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EE85BB5" w14:textId="2FB84698" w:rsidR="004013F3" w:rsidRPr="0033715E" w:rsidRDefault="004013F3" w:rsidP="004013F3">
      <w:pPr>
        <w:spacing w:line="360" w:lineRule="auto"/>
        <w:jc w:val="center"/>
        <w:rPr>
          <w:rFonts w:ascii="Times New Roman" w:hAnsi="Times New Roman"/>
          <w:b/>
          <w:bCs/>
          <w:sz w:val="28"/>
          <w:szCs w:val="28"/>
        </w:rPr>
      </w:pPr>
      <w:r w:rsidRPr="0033715E">
        <w:rPr>
          <w:rFonts w:ascii="Times New Roman" w:hAnsi="Times New Roman"/>
          <w:b/>
          <w:bCs/>
          <w:sz w:val="28"/>
          <w:szCs w:val="28"/>
        </w:rPr>
        <w:t xml:space="preserve">HEALTH SEEKING BEHAVIOURAL PATTERNS OF FINAL YEAR STUDENTS OF </w:t>
      </w:r>
      <w:r w:rsidR="00E36685" w:rsidRPr="0033715E">
        <w:rPr>
          <w:rFonts w:ascii="Times New Roman" w:hAnsi="Times New Roman"/>
          <w:b/>
          <w:bCs/>
          <w:sz w:val="28"/>
          <w:szCs w:val="28"/>
        </w:rPr>
        <w:t>KWARA STATE POLYTECNIC</w:t>
      </w:r>
    </w:p>
    <w:p w14:paraId="0312F830" w14:textId="77777777" w:rsidR="004013F3" w:rsidRPr="0033715E" w:rsidRDefault="004013F3" w:rsidP="004013F3">
      <w:pPr>
        <w:spacing w:line="360" w:lineRule="auto"/>
        <w:jc w:val="center"/>
        <w:rPr>
          <w:rFonts w:ascii="Times New Roman" w:hAnsi="Times New Roman"/>
          <w:b/>
          <w:bCs/>
          <w:sz w:val="28"/>
          <w:szCs w:val="28"/>
        </w:rPr>
      </w:pPr>
    </w:p>
    <w:p w14:paraId="2742A129" w14:textId="77777777" w:rsidR="004013F3" w:rsidRPr="0033715E" w:rsidRDefault="004013F3" w:rsidP="00C76247">
      <w:pPr>
        <w:spacing w:line="360" w:lineRule="auto"/>
        <w:rPr>
          <w:rFonts w:ascii="Times New Roman" w:hAnsi="Times New Roman"/>
          <w:b/>
          <w:bCs/>
          <w:sz w:val="28"/>
          <w:szCs w:val="28"/>
        </w:rPr>
      </w:pPr>
    </w:p>
    <w:p w14:paraId="422D5944" w14:textId="77777777" w:rsidR="004013F3" w:rsidRPr="0033715E" w:rsidRDefault="004013F3" w:rsidP="004013F3">
      <w:pPr>
        <w:spacing w:line="360" w:lineRule="auto"/>
        <w:jc w:val="center"/>
        <w:rPr>
          <w:rFonts w:ascii="Times New Roman" w:hAnsi="Times New Roman"/>
          <w:b/>
          <w:bCs/>
          <w:sz w:val="28"/>
          <w:szCs w:val="28"/>
        </w:rPr>
      </w:pPr>
    </w:p>
    <w:p w14:paraId="088F6901" w14:textId="6CB338B7" w:rsidR="004013F3" w:rsidRPr="0033715E" w:rsidRDefault="004013F3" w:rsidP="00C76247">
      <w:pPr>
        <w:spacing w:line="360" w:lineRule="auto"/>
        <w:jc w:val="center"/>
        <w:rPr>
          <w:rFonts w:ascii="Times New Roman" w:hAnsi="Times New Roman"/>
          <w:b/>
          <w:bCs/>
          <w:sz w:val="28"/>
          <w:szCs w:val="28"/>
        </w:rPr>
      </w:pPr>
      <w:r w:rsidRPr="0033715E">
        <w:rPr>
          <w:rFonts w:ascii="Times New Roman" w:hAnsi="Times New Roman"/>
          <w:b/>
          <w:bCs/>
          <w:sz w:val="28"/>
          <w:szCs w:val="28"/>
        </w:rPr>
        <w:t>BY</w:t>
      </w:r>
    </w:p>
    <w:p w14:paraId="062F968F" w14:textId="5F9ACC81" w:rsidR="004013F3" w:rsidRPr="0033715E" w:rsidRDefault="0033715E" w:rsidP="004013F3">
      <w:pPr>
        <w:spacing w:line="360" w:lineRule="auto"/>
        <w:jc w:val="center"/>
        <w:rPr>
          <w:rFonts w:ascii="Times New Roman" w:hAnsi="Times New Roman"/>
          <w:b/>
          <w:bCs/>
          <w:sz w:val="28"/>
          <w:szCs w:val="28"/>
        </w:rPr>
      </w:pPr>
      <w:bookmarkStart w:id="0" w:name="_Hlk209006211"/>
      <w:r w:rsidRPr="0033715E">
        <w:rPr>
          <w:rFonts w:ascii="Times New Roman" w:hAnsi="Times New Roman"/>
          <w:b/>
          <w:bCs/>
          <w:sz w:val="28"/>
          <w:szCs w:val="28"/>
        </w:rPr>
        <w:t>RASHEED, ENIOLA HAFEEZ</w:t>
      </w:r>
    </w:p>
    <w:bookmarkEnd w:id="0"/>
    <w:p w14:paraId="6AAFAAA9" w14:textId="61754668" w:rsidR="004013F3" w:rsidRPr="0033715E" w:rsidRDefault="0033715E" w:rsidP="004013F3">
      <w:pPr>
        <w:spacing w:line="360" w:lineRule="auto"/>
        <w:jc w:val="center"/>
        <w:rPr>
          <w:rFonts w:ascii="Times New Roman" w:hAnsi="Times New Roman"/>
          <w:b/>
          <w:bCs/>
          <w:sz w:val="28"/>
          <w:szCs w:val="28"/>
        </w:rPr>
      </w:pPr>
      <w:r w:rsidRPr="0033715E">
        <w:rPr>
          <w:rFonts w:ascii="Times New Roman" w:hAnsi="Times New Roman"/>
          <w:b/>
          <w:bCs/>
          <w:sz w:val="28"/>
          <w:szCs w:val="28"/>
        </w:rPr>
        <w:t>ND/23/SDV/PT/0003</w:t>
      </w:r>
    </w:p>
    <w:p w14:paraId="73013E0D" w14:textId="77777777" w:rsidR="004013F3" w:rsidRPr="0033715E" w:rsidRDefault="004013F3" w:rsidP="00C76247">
      <w:pPr>
        <w:spacing w:line="360" w:lineRule="auto"/>
        <w:rPr>
          <w:rFonts w:ascii="Times New Roman" w:hAnsi="Times New Roman"/>
          <w:b/>
          <w:bCs/>
          <w:sz w:val="28"/>
          <w:szCs w:val="28"/>
        </w:rPr>
      </w:pPr>
    </w:p>
    <w:p w14:paraId="6E271E3A" w14:textId="77777777" w:rsidR="00B44A3C" w:rsidRPr="0033715E" w:rsidRDefault="00B44A3C" w:rsidP="00B44A3C">
      <w:pPr>
        <w:pStyle w:val="NormalWeb"/>
        <w:spacing w:line="480" w:lineRule="auto"/>
        <w:jc w:val="center"/>
        <w:rPr>
          <w:rFonts w:asciiTheme="majorBidi" w:hAnsiTheme="majorBidi" w:cstheme="majorBidi"/>
          <w:b/>
          <w:bCs/>
          <w:sz w:val="28"/>
          <w:szCs w:val="28"/>
        </w:rPr>
      </w:pPr>
      <w:r w:rsidRPr="0033715E">
        <w:rPr>
          <w:rFonts w:asciiTheme="majorBidi" w:hAnsiTheme="majorBidi" w:cstheme="majorBidi"/>
          <w:b/>
          <w:bCs/>
          <w:sz w:val="28"/>
          <w:szCs w:val="28"/>
        </w:rPr>
        <w:t>A PROJECT SUBMITTED TO THE DEPARTMENT OF SOCIAL DEVELOPMENT, INSTITUTE OF GENERAL STUDIES, KWARA STATE POLYTECHNIC, ILORIN, NIGERIA. IN PARTIAL FUFILMENT OF THE REQUIREMENTS FOR THE AWARD OF NATIONAL DIPLOMA (ND) IN SOCIAL DEVELOPMENT.</w:t>
      </w:r>
    </w:p>
    <w:p w14:paraId="213B62FC" w14:textId="324E6F8B" w:rsidR="004013F3" w:rsidRDefault="004013F3" w:rsidP="004013F3">
      <w:pPr>
        <w:spacing w:line="360" w:lineRule="auto"/>
        <w:jc w:val="center"/>
        <w:rPr>
          <w:rFonts w:ascii="Times New Roman" w:hAnsi="Times New Roman"/>
          <w:b/>
          <w:bCs/>
          <w:sz w:val="28"/>
          <w:szCs w:val="28"/>
        </w:rPr>
      </w:pPr>
    </w:p>
    <w:p w14:paraId="0619F5CD" w14:textId="77777777" w:rsidR="0033715E" w:rsidRPr="0033715E" w:rsidRDefault="0033715E" w:rsidP="004013F3">
      <w:pPr>
        <w:spacing w:line="360" w:lineRule="auto"/>
        <w:jc w:val="center"/>
        <w:rPr>
          <w:rFonts w:ascii="Times New Roman" w:hAnsi="Times New Roman"/>
          <w:b/>
          <w:bCs/>
          <w:sz w:val="28"/>
          <w:szCs w:val="28"/>
        </w:rPr>
      </w:pPr>
    </w:p>
    <w:p w14:paraId="07DE7B28" w14:textId="6BB4330D" w:rsidR="004013F3" w:rsidRDefault="0033715E" w:rsidP="0033715E">
      <w:pPr>
        <w:spacing w:line="360" w:lineRule="auto"/>
        <w:jc w:val="right"/>
        <w:rPr>
          <w:rFonts w:ascii="Times New Roman" w:hAnsi="Times New Roman"/>
          <w:b/>
          <w:bCs/>
          <w:sz w:val="24"/>
          <w:szCs w:val="24"/>
        </w:rPr>
      </w:pPr>
      <w:r w:rsidRPr="0033715E">
        <w:rPr>
          <w:rFonts w:ascii="Times New Roman" w:hAnsi="Times New Roman"/>
          <w:b/>
          <w:bCs/>
          <w:sz w:val="28"/>
          <w:szCs w:val="28"/>
        </w:rPr>
        <w:t>JULY</w:t>
      </w:r>
      <w:r w:rsidR="004013F3" w:rsidRPr="0033715E">
        <w:rPr>
          <w:rFonts w:ascii="Times New Roman" w:hAnsi="Times New Roman"/>
          <w:b/>
          <w:bCs/>
          <w:sz w:val="28"/>
          <w:szCs w:val="28"/>
        </w:rPr>
        <w:t>, 202</w:t>
      </w:r>
      <w:r w:rsidRPr="0033715E">
        <w:rPr>
          <w:rFonts w:ascii="Times New Roman" w:hAnsi="Times New Roman"/>
          <w:b/>
          <w:bCs/>
          <w:sz w:val="28"/>
          <w:szCs w:val="28"/>
        </w:rPr>
        <w:t>5</w:t>
      </w:r>
    </w:p>
    <w:p w14:paraId="7D275E75" w14:textId="77777777" w:rsidR="004013F3" w:rsidRDefault="00282223" w:rsidP="00E36685">
      <w:pPr>
        <w:pStyle w:val="Heading1"/>
      </w:pPr>
      <w:r>
        <w:br w:type="page"/>
      </w:r>
      <w:bookmarkStart w:id="1" w:name="_Toc209007955"/>
      <w:r w:rsidR="004013F3">
        <w:lastRenderedPageBreak/>
        <w:t>CERTIFICATION</w:t>
      </w:r>
      <w:bookmarkEnd w:id="1"/>
    </w:p>
    <w:p w14:paraId="0001F318" w14:textId="19AA98F1" w:rsidR="00B44A3C" w:rsidRPr="00B44EA0" w:rsidRDefault="00B44A3C" w:rsidP="00B44A3C">
      <w:pPr>
        <w:pStyle w:val="NormalWeb"/>
        <w:spacing w:line="480" w:lineRule="auto"/>
        <w:jc w:val="both"/>
        <w:rPr>
          <w:rFonts w:asciiTheme="majorBidi" w:hAnsiTheme="majorBidi" w:cstheme="majorBidi"/>
        </w:rPr>
      </w:pPr>
      <w:r w:rsidRPr="00B44EA0">
        <w:rPr>
          <w:rFonts w:asciiTheme="majorBidi" w:hAnsiTheme="majorBidi" w:cstheme="majorBidi"/>
        </w:rPr>
        <w:t xml:space="preserve">I certify that this research project </w:t>
      </w:r>
      <w:r>
        <w:rPr>
          <w:rFonts w:asciiTheme="majorBidi" w:hAnsiTheme="majorBidi" w:cstheme="majorBidi"/>
        </w:rPr>
        <w:t>was</w:t>
      </w:r>
      <w:r w:rsidRPr="00B44EA0">
        <w:rPr>
          <w:rFonts w:asciiTheme="majorBidi" w:hAnsiTheme="majorBidi" w:cstheme="majorBidi"/>
        </w:rPr>
        <w:t xml:space="preserve"> carried out by</w:t>
      </w:r>
      <w:r w:rsidRPr="00B44EA0">
        <w:rPr>
          <w:rFonts w:asciiTheme="majorBidi" w:hAnsiTheme="majorBidi" w:cstheme="majorBidi"/>
          <w:b/>
          <w:bCs/>
        </w:rPr>
        <w:t xml:space="preserve"> </w:t>
      </w:r>
      <w:r w:rsidR="0033715E" w:rsidRPr="0033715E">
        <w:rPr>
          <w:rFonts w:asciiTheme="majorBidi" w:hAnsiTheme="majorBidi" w:cstheme="majorBidi"/>
          <w:b/>
          <w:bCs/>
        </w:rPr>
        <w:t>RASHEED, ENIOLA HAFEEZ</w:t>
      </w:r>
      <w:r>
        <w:rPr>
          <w:rFonts w:asciiTheme="majorBidi" w:hAnsiTheme="majorBidi" w:cstheme="majorBidi"/>
          <w:b/>
          <w:bCs/>
        </w:rPr>
        <w:t xml:space="preserve"> </w:t>
      </w:r>
      <w:r w:rsidRPr="00BA7C77">
        <w:rPr>
          <w:rFonts w:asciiTheme="majorBidi" w:hAnsiTheme="majorBidi" w:cstheme="majorBidi"/>
          <w:bCs/>
        </w:rPr>
        <w:t>with Matriculation number</w:t>
      </w:r>
      <w:r>
        <w:rPr>
          <w:rFonts w:asciiTheme="majorBidi" w:hAnsiTheme="majorBidi" w:cstheme="majorBidi"/>
          <w:b/>
          <w:bCs/>
        </w:rPr>
        <w:t xml:space="preserve"> ND/</w:t>
      </w:r>
      <w:r w:rsidR="0033715E">
        <w:rPr>
          <w:rFonts w:asciiTheme="majorBidi" w:hAnsiTheme="majorBidi" w:cstheme="majorBidi"/>
          <w:b/>
          <w:bCs/>
        </w:rPr>
        <w:t>23</w:t>
      </w:r>
      <w:r>
        <w:rPr>
          <w:rFonts w:asciiTheme="majorBidi" w:hAnsiTheme="majorBidi" w:cstheme="majorBidi"/>
          <w:b/>
          <w:bCs/>
        </w:rPr>
        <w:t>/SDV/</w:t>
      </w:r>
      <w:r w:rsidR="0033715E">
        <w:rPr>
          <w:rFonts w:asciiTheme="majorBidi" w:hAnsiTheme="majorBidi" w:cstheme="majorBidi"/>
          <w:b/>
          <w:bCs/>
        </w:rPr>
        <w:t>P</w:t>
      </w:r>
      <w:r>
        <w:rPr>
          <w:rFonts w:asciiTheme="majorBidi" w:hAnsiTheme="majorBidi" w:cstheme="majorBidi"/>
          <w:b/>
          <w:bCs/>
        </w:rPr>
        <w:t>T/000</w:t>
      </w:r>
      <w:r w:rsidR="0033715E">
        <w:rPr>
          <w:rFonts w:asciiTheme="majorBidi" w:hAnsiTheme="majorBidi" w:cstheme="majorBidi"/>
          <w:b/>
          <w:bCs/>
        </w:rPr>
        <w:t>3</w:t>
      </w:r>
      <w:r>
        <w:rPr>
          <w:rFonts w:asciiTheme="majorBidi" w:hAnsiTheme="majorBidi" w:cstheme="majorBidi"/>
        </w:rPr>
        <w:t>. It has been read</w:t>
      </w:r>
      <w:r w:rsidRPr="00B44EA0">
        <w:rPr>
          <w:rFonts w:asciiTheme="majorBidi" w:hAnsiTheme="majorBidi" w:cstheme="majorBidi"/>
        </w:rPr>
        <w:t xml:space="preserve">, corrected and approved under the supervisor as meeting the requirements for the award of </w:t>
      </w:r>
      <w:r w:rsidRPr="00997098">
        <w:rPr>
          <w:rFonts w:asciiTheme="majorBidi" w:hAnsiTheme="majorBidi" w:cstheme="majorBidi"/>
        </w:rPr>
        <w:t xml:space="preserve">National Diploma </w:t>
      </w:r>
      <w:r>
        <w:rPr>
          <w:rFonts w:asciiTheme="majorBidi" w:hAnsiTheme="majorBidi" w:cstheme="majorBidi"/>
        </w:rPr>
        <w:t>(N</w:t>
      </w:r>
      <w:r w:rsidRPr="00997098">
        <w:rPr>
          <w:rFonts w:asciiTheme="majorBidi" w:hAnsiTheme="majorBidi" w:cstheme="majorBidi"/>
        </w:rPr>
        <w:t>D) in Social Development</w:t>
      </w:r>
      <w:r>
        <w:rPr>
          <w:rFonts w:asciiTheme="majorBidi" w:hAnsiTheme="majorBidi" w:cstheme="majorBidi"/>
        </w:rPr>
        <w:t xml:space="preserve">, </w:t>
      </w:r>
      <w:r w:rsidRPr="00BB0EC1">
        <w:rPr>
          <w:rFonts w:asciiTheme="majorBidi" w:hAnsiTheme="majorBidi" w:cstheme="majorBidi"/>
        </w:rPr>
        <w:t>Department</w:t>
      </w:r>
      <w:r w:rsidRPr="00997098">
        <w:rPr>
          <w:rFonts w:asciiTheme="majorBidi" w:hAnsiTheme="majorBidi" w:cstheme="majorBidi"/>
        </w:rPr>
        <w:t xml:space="preserve"> of Social Development, Institute of General Studies, </w:t>
      </w:r>
      <w:proofErr w:type="spellStart"/>
      <w:r w:rsidRPr="00997098">
        <w:rPr>
          <w:rFonts w:asciiTheme="majorBidi" w:hAnsiTheme="majorBidi" w:cstheme="majorBidi"/>
        </w:rPr>
        <w:t>Kwara</w:t>
      </w:r>
      <w:proofErr w:type="spellEnd"/>
      <w:r w:rsidRPr="00997098">
        <w:rPr>
          <w:rFonts w:asciiTheme="majorBidi" w:hAnsiTheme="majorBidi" w:cstheme="majorBidi"/>
        </w:rPr>
        <w:t xml:space="preserve"> State Polytechnic, Ilorin</w:t>
      </w:r>
      <w:r w:rsidRPr="00B44EA0">
        <w:rPr>
          <w:rFonts w:asciiTheme="majorBidi" w:hAnsiTheme="majorBidi" w:cstheme="majorBidi"/>
        </w:rPr>
        <w:t>, Nigeria.</w:t>
      </w:r>
    </w:p>
    <w:p w14:paraId="65D78482" w14:textId="77777777" w:rsidR="00B44A3C" w:rsidRPr="00B44EA0" w:rsidRDefault="00B44A3C" w:rsidP="00B44A3C">
      <w:pPr>
        <w:pStyle w:val="NormalWeb"/>
        <w:jc w:val="both"/>
        <w:rPr>
          <w:rFonts w:asciiTheme="majorBidi" w:hAnsiTheme="majorBidi" w:cstheme="majorBidi"/>
          <w:b/>
          <w:bCs/>
        </w:rPr>
      </w:pPr>
    </w:p>
    <w:p w14:paraId="18035030" w14:textId="77777777" w:rsidR="00B44A3C" w:rsidRPr="00B44EA0" w:rsidRDefault="00B44A3C" w:rsidP="00210548">
      <w:pPr>
        <w:pStyle w:val="NormalWeb"/>
        <w:spacing w:after="0" w:line="240" w:lineRule="auto"/>
        <w:jc w:val="both"/>
        <w:rPr>
          <w:rFonts w:asciiTheme="majorBidi" w:hAnsiTheme="majorBidi" w:cstheme="majorBidi"/>
          <w:b/>
          <w:bCs/>
        </w:rPr>
      </w:pPr>
      <w:r w:rsidRPr="00B44EA0">
        <w:rPr>
          <w:rFonts w:asciiTheme="majorBidi" w:hAnsiTheme="majorBidi" w:cstheme="majorBidi"/>
          <w:b/>
          <w:bCs/>
        </w:rPr>
        <w:t>……………………….</w:t>
      </w:r>
      <w:r w:rsidRPr="00B44EA0">
        <w:rPr>
          <w:rFonts w:asciiTheme="majorBidi" w:hAnsiTheme="majorBidi" w:cstheme="majorBidi"/>
          <w:b/>
          <w:bCs/>
        </w:rPr>
        <w:tab/>
      </w:r>
      <w:r w:rsidRPr="00B44EA0">
        <w:rPr>
          <w:rFonts w:asciiTheme="majorBidi" w:hAnsiTheme="majorBidi" w:cstheme="majorBidi"/>
          <w:b/>
          <w:bCs/>
        </w:rPr>
        <w:tab/>
      </w:r>
      <w:r w:rsidRPr="00B44EA0">
        <w:rPr>
          <w:rFonts w:asciiTheme="majorBidi" w:hAnsiTheme="majorBidi" w:cstheme="majorBidi"/>
          <w:b/>
          <w:bCs/>
        </w:rPr>
        <w:tab/>
      </w:r>
      <w:r w:rsidRPr="00B44EA0">
        <w:rPr>
          <w:rFonts w:asciiTheme="majorBidi" w:hAnsiTheme="majorBidi" w:cstheme="majorBidi"/>
          <w:b/>
          <w:bCs/>
        </w:rPr>
        <w:tab/>
      </w:r>
      <w:r w:rsidRPr="00B44EA0">
        <w:rPr>
          <w:rFonts w:asciiTheme="majorBidi" w:hAnsiTheme="majorBidi" w:cstheme="majorBidi"/>
          <w:b/>
          <w:bCs/>
        </w:rPr>
        <w:tab/>
        <w:t>………..…………</w:t>
      </w:r>
    </w:p>
    <w:p w14:paraId="5228046C" w14:textId="77777777" w:rsidR="00B44A3C" w:rsidRPr="00B44EA0" w:rsidRDefault="00B44A3C" w:rsidP="00210548">
      <w:pPr>
        <w:pStyle w:val="NormalWeb"/>
        <w:spacing w:after="0" w:line="240" w:lineRule="auto"/>
        <w:jc w:val="both"/>
        <w:rPr>
          <w:rFonts w:asciiTheme="majorBidi" w:hAnsiTheme="majorBidi" w:cstheme="majorBidi"/>
        </w:rPr>
      </w:pPr>
      <w:r>
        <w:rPr>
          <w:rFonts w:asciiTheme="majorBidi" w:hAnsiTheme="majorBidi" w:cstheme="majorBidi"/>
          <w:b/>
          <w:bCs/>
        </w:rPr>
        <w:t>MR. YUNUS J.O.</w:t>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Pr>
          <w:rFonts w:asciiTheme="majorBidi" w:hAnsiTheme="majorBidi" w:cstheme="majorBidi"/>
        </w:rPr>
        <w:tab/>
      </w:r>
      <w:r w:rsidRPr="00B44EA0">
        <w:rPr>
          <w:rFonts w:asciiTheme="majorBidi" w:hAnsiTheme="majorBidi" w:cstheme="majorBidi"/>
        </w:rPr>
        <w:t>DATE</w:t>
      </w:r>
    </w:p>
    <w:p w14:paraId="643E8BE8" w14:textId="77777777" w:rsidR="00B44A3C" w:rsidRPr="00B44EA0" w:rsidRDefault="00B44A3C" w:rsidP="00210548">
      <w:pPr>
        <w:pStyle w:val="NormalWeb"/>
        <w:spacing w:after="0" w:line="240" w:lineRule="auto"/>
        <w:rPr>
          <w:rFonts w:asciiTheme="majorBidi" w:hAnsiTheme="majorBidi" w:cstheme="majorBidi"/>
        </w:rPr>
      </w:pPr>
      <w:r w:rsidRPr="00B44EA0">
        <w:rPr>
          <w:rFonts w:asciiTheme="majorBidi" w:hAnsiTheme="majorBidi" w:cstheme="majorBidi"/>
        </w:rPr>
        <w:t>(PROJECT SUPERVISOR)</w:t>
      </w:r>
    </w:p>
    <w:p w14:paraId="4E8A39F8" w14:textId="77777777" w:rsidR="00B44A3C" w:rsidRDefault="00B44A3C" w:rsidP="00210548">
      <w:pPr>
        <w:pStyle w:val="NormalWeb"/>
        <w:spacing w:after="0" w:line="240" w:lineRule="auto"/>
        <w:jc w:val="both"/>
        <w:rPr>
          <w:rFonts w:asciiTheme="majorBidi" w:hAnsiTheme="majorBidi" w:cstheme="majorBidi"/>
          <w:b/>
          <w:bCs/>
        </w:rPr>
      </w:pPr>
    </w:p>
    <w:p w14:paraId="27DEAE25" w14:textId="77777777" w:rsidR="00B44A3C" w:rsidRDefault="00B44A3C" w:rsidP="00210548">
      <w:pPr>
        <w:pStyle w:val="NormalWeb"/>
        <w:spacing w:after="0" w:line="240" w:lineRule="auto"/>
        <w:jc w:val="both"/>
        <w:rPr>
          <w:rFonts w:asciiTheme="majorBidi" w:hAnsiTheme="majorBidi" w:cstheme="majorBidi"/>
          <w:b/>
          <w:bCs/>
        </w:rPr>
      </w:pPr>
    </w:p>
    <w:p w14:paraId="24CB8D1F" w14:textId="77777777" w:rsidR="00B44A3C" w:rsidRPr="00B44EA0" w:rsidRDefault="00B44A3C" w:rsidP="00210548">
      <w:pPr>
        <w:pStyle w:val="NormalWeb"/>
        <w:spacing w:after="0" w:line="240" w:lineRule="auto"/>
        <w:jc w:val="both"/>
        <w:rPr>
          <w:rFonts w:asciiTheme="majorBidi" w:hAnsiTheme="majorBidi" w:cstheme="majorBidi"/>
          <w:b/>
          <w:bCs/>
        </w:rPr>
      </w:pPr>
    </w:p>
    <w:p w14:paraId="2FF1A346" w14:textId="77777777" w:rsidR="00B44A3C" w:rsidRDefault="00B44A3C" w:rsidP="00210548">
      <w:pPr>
        <w:pStyle w:val="NormalWeb"/>
        <w:spacing w:after="0" w:line="240" w:lineRule="auto"/>
        <w:jc w:val="both"/>
        <w:rPr>
          <w:rFonts w:asciiTheme="majorBidi" w:hAnsiTheme="majorBidi" w:cstheme="majorBidi"/>
          <w:b/>
          <w:bCs/>
        </w:rPr>
      </w:pPr>
    </w:p>
    <w:p w14:paraId="64117311" w14:textId="77777777" w:rsidR="00B44A3C" w:rsidRPr="00B44EA0" w:rsidRDefault="00B44A3C" w:rsidP="00210548">
      <w:pPr>
        <w:pStyle w:val="NormalWeb"/>
        <w:spacing w:after="0" w:line="240" w:lineRule="auto"/>
        <w:jc w:val="both"/>
        <w:rPr>
          <w:rFonts w:asciiTheme="majorBidi" w:hAnsiTheme="majorBidi" w:cstheme="majorBidi"/>
          <w:b/>
          <w:bCs/>
        </w:rPr>
      </w:pPr>
      <w:r w:rsidRPr="00B44EA0">
        <w:rPr>
          <w:rFonts w:asciiTheme="majorBidi" w:hAnsiTheme="majorBidi" w:cstheme="majorBidi"/>
          <w:b/>
          <w:bCs/>
        </w:rPr>
        <w:t>……………..................</w:t>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b/>
          <w:bCs/>
        </w:rPr>
        <w:t>…………………..</w:t>
      </w:r>
    </w:p>
    <w:p w14:paraId="0C784DB0" w14:textId="77777777" w:rsidR="00B44A3C" w:rsidRPr="00B44EA0" w:rsidRDefault="00B44A3C" w:rsidP="00210548">
      <w:pPr>
        <w:pStyle w:val="NormalWeb"/>
        <w:spacing w:after="0" w:line="240" w:lineRule="auto"/>
        <w:jc w:val="both"/>
        <w:rPr>
          <w:rFonts w:asciiTheme="majorBidi" w:hAnsiTheme="majorBidi" w:cstheme="majorBidi"/>
        </w:rPr>
      </w:pPr>
      <w:r>
        <w:rPr>
          <w:rFonts w:asciiTheme="majorBidi" w:hAnsiTheme="majorBidi" w:cstheme="majorBidi"/>
          <w:b/>
          <w:bCs/>
        </w:rPr>
        <w:t>MRS. ABODUNRIN J.M.</w:t>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t>DATE</w:t>
      </w:r>
    </w:p>
    <w:p w14:paraId="7E490BBC" w14:textId="77777777" w:rsidR="00B44A3C" w:rsidRPr="00B44EA0" w:rsidRDefault="00B44A3C" w:rsidP="00210548">
      <w:pPr>
        <w:pStyle w:val="NormalWeb"/>
        <w:spacing w:after="0" w:line="240" w:lineRule="auto"/>
        <w:jc w:val="both"/>
        <w:rPr>
          <w:rFonts w:asciiTheme="majorBidi" w:hAnsiTheme="majorBidi" w:cstheme="majorBidi"/>
        </w:rPr>
      </w:pPr>
      <w:r w:rsidRPr="00B44EA0">
        <w:rPr>
          <w:rFonts w:asciiTheme="majorBidi" w:hAnsiTheme="majorBidi" w:cstheme="majorBidi"/>
        </w:rPr>
        <w:t>(HEAD OF DEPARTMENT)</w:t>
      </w:r>
    </w:p>
    <w:p w14:paraId="53543158" w14:textId="77777777" w:rsidR="00B44A3C" w:rsidRDefault="00B44A3C" w:rsidP="00210548">
      <w:pPr>
        <w:spacing w:after="0" w:line="240" w:lineRule="auto"/>
        <w:rPr>
          <w:rFonts w:asciiTheme="majorBidi" w:hAnsiTheme="majorBidi" w:cstheme="majorBidi"/>
          <w:sz w:val="24"/>
          <w:szCs w:val="24"/>
        </w:rPr>
      </w:pPr>
    </w:p>
    <w:p w14:paraId="5FF5D528" w14:textId="77777777" w:rsidR="00B44A3C" w:rsidRDefault="00B44A3C" w:rsidP="00210548">
      <w:pPr>
        <w:spacing w:after="0" w:line="240" w:lineRule="auto"/>
        <w:rPr>
          <w:rFonts w:asciiTheme="majorBidi" w:hAnsiTheme="majorBidi" w:cstheme="majorBidi"/>
          <w:sz w:val="24"/>
          <w:szCs w:val="24"/>
        </w:rPr>
      </w:pPr>
    </w:p>
    <w:p w14:paraId="74FF57B7" w14:textId="77777777" w:rsidR="00B44A3C" w:rsidRPr="00B44EA0" w:rsidRDefault="00B44A3C" w:rsidP="00210548">
      <w:pPr>
        <w:spacing w:after="0" w:line="240" w:lineRule="auto"/>
        <w:rPr>
          <w:rFonts w:asciiTheme="majorBidi" w:hAnsiTheme="majorBidi" w:cstheme="majorBidi"/>
          <w:sz w:val="24"/>
          <w:szCs w:val="24"/>
        </w:rPr>
      </w:pPr>
    </w:p>
    <w:p w14:paraId="02D4EED0" w14:textId="77777777" w:rsidR="00B44A3C" w:rsidRDefault="00B44A3C" w:rsidP="00210548">
      <w:pPr>
        <w:spacing w:after="0" w:line="240" w:lineRule="auto"/>
        <w:ind w:firstLine="720"/>
        <w:rPr>
          <w:rFonts w:asciiTheme="majorBidi" w:hAnsiTheme="majorBidi" w:cstheme="majorBidi"/>
          <w:b/>
          <w:bCs/>
          <w:sz w:val="24"/>
          <w:szCs w:val="24"/>
        </w:rPr>
      </w:pPr>
    </w:p>
    <w:p w14:paraId="3DDA4142" w14:textId="77777777" w:rsidR="00B44A3C" w:rsidRPr="00B44EA0" w:rsidRDefault="00B44A3C" w:rsidP="00210548">
      <w:pPr>
        <w:pStyle w:val="NormalWeb"/>
        <w:spacing w:after="0" w:line="240" w:lineRule="auto"/>
        <w:jc w:val="both"/>
        <w:rPr>
          <w:rFonts w:asciiTheme="majorBidi" w:hAnsiTheme="majorBidi" w:cstheme="majorBidi"/>
          <w:b/>
          <w:bCs/>
        </w:rPr>
      </w:pPr>
      <w:r w:rsidRPr="00B44EA0">
        <w:rPr>
          <w:rFonts w:asciiTheme="majorBidi" w:hAnsiTheme="majorBidi" w:cstheme="majorBidi"/>
          <w:b/>
          <w:bCs/>
        </w:rPr>
        <w:t>……………………….</w:t>
      </w:r>
      <w:r w:rsidRPr="00B44EA0">
        <w:rPr>
          <w:rFonts w:asciiTheme="majorBidi" w:hAnsiTheme="majorBidi" w:cstheme="majorBidi"/>
          <w:b/>
          <w:bCs/>
        </w:rPr>
        <w:tab/>
      </w:r>
      <w:r w:rsidRPr="00B44EA0">
        <w:rPr>
          <w:rFonts w:asciiTheme="majorBidi" w:hAnsiTheme="majorBidi" w:cstheme="majorBidi"/>
          <w:b/>
          <w:bCs/>
        </w:rPr>
        <w:tab/>
      </w:r>
      <w:r w:rsidRPr="00B44EA0">
        <w:rPr>
          <w:rFonts w:asciiTheme="majorBidi" w:hAnsiTheme="majorBidi" w:cstheme="majorBidi"/>
          <w:b/>
          <w:bCs/>
        </w:rPr>
        <w:tab/>
      </w:r>
      <w:r w:rsidRPr="00B44EA0">
        <w:rPr>
          <w:rFonts w:asciiTheme="majorBidi" w:hAnsiTheme="majorBidi" w:cstheme="majorBidi"/>
          <w:b/>
          <w:bCs/>
        </w:rPr>
        <w:tab/>
      </w:r>
      <w:r w:rsidRPr="00B44EA0">
        <w:rPr>
          <w:rFonts w:asciiTheme="majorBidi" w:hAnsiTheme="majorBidi" w:cstheme="majorBidi"/>
          <w:b/>
          <w:bCs/>
        </w:rPr>
        <w:tab/>
        <w:t>………..…………</w:t>
      </w:r>
    </w:p>
    <w:p w14:paraId="79065472" w14:textId="77777777" w:rsidR="00B44A3C" w:rsidRPr="00B44EA0" w:rsidRDefault="00B44A3C" w:rsidP="00210548">
      <w:pPr>
        <w:pStyle w:val="NormalWeb"/>
        <w:spacing w:after="0" w:line="240" w:lineRule="auto"/>
        <w:jc w:val="both"/>
        <w:rPr>
          <w:rFonts w:asciiTheme="majorBidi" w:hAnsiTheme="majorBidi" w:cstheme="majorBidi"/>
        </w:rPr>
      </w:pPr>
      <w:r>
        <w:rPr>
          <w:rFonts w:asciiTheme="majorBidi" w:hAnsiTheme="majorBidi" w:cstheme="majorBidi"/>
          <w:b/>
          <w:bCs/>
        </w:rPr>
        <w:t>MR. YUNUS J.O.</w:t>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Pr>
          <w:rFonts w:asciiTheme="majorBidi" w:hAnsiTheme="majorBidi" w:cstheme="majorBidi"/>
        </w:rPr>
        <w:tab/>
      </w:r>
      <w:r w:rsidRPr="00B44EA0">
        <w:rPr>
          <w:rFonts w:asciiTheme="majorBidi" w:hAnsiTheme="majorBidi" w:cstheme="majorBidi"/>
        </w:rPr>
        <w:t>DATE</w:t>
      </w:r>
    </w:p>
    <w:p w14:paraId="02E29799" w14:textId="77777777" w:rsidR="00B44A3C" w:rsidRPr="00B44EA0" w:rsidRDefault="00B44A3C" w:rsidP="00210548">
      <w:pPr>
        <w:pStyle w:val="NormalWeb"/>
        <w:spacing w:after="0" w:line="240" w:lineRule="auto"/>
        <w:rPr>
          <w:rFonts w:asciiTheme="majorBidi" w:hAnsiTheme="majorBidi" w:cstheme="majorBidi"/>
        </w:rPr>
      </w:pPr>
      <w:r w:rsidRPr="00B44EA0">
        <w:rPr>
          <w:rFonts w:asciiTheme="majorBidi" w:hAnsiTheme="majorBidi" w:cstheme="majorBidi"/>
        </w:rPr>
        <w:t xml:space="preserve">(PROJECT </w:t>
      </w:r>
      <w:r>
        <w:rPr>
          <w:rFonts w:asciiTheme="majorBidi" w:hAnsiTheme="majorBidi" w:cstheme="majorBidi"/>
        </w:rPr>
        <w:t>COODINATOR</w:t>
      </w:r>
      <w:r w:rsidRPr="00B44EA0">
        <w:rPr>
          <w:rFonts w:asciiTheme="majorBidi" w:hAnsiTheme="majorBidi" w:cstheme="majorBidi"/>
        </w:rPr>
        <w:t>)</w:t>
      </w:r>
    </w:p>
    <w:p w14:paraId="49DE7790" w14:textId="77777777" w:rsidR="00B44A3C" w:rsidRDefault="00B44A3C" w:rsidP="00210548">
      <w:pPr>
        <w:pStyle w:val="NormalWeb"/>
        <w:spacing w:after="0" w:line="240" w:lineRule="auto"/>
        <w:jc w:val="both"/>
        <w:rPr>
          <w:rFonts w:asciiTheme="majorBidi" w:hAnsiTheme="majorBidi" w:cstheme="majorBidi"/>
          <w:b/>
          <w:bCs/>
        </w:rPr>
      </w:pPr>
    </w:p>
    <w:p w14:paraId="769DA4E1" w14:textId="77777777" w:rsidR="00B44A3C" w:rsidRDefault="00B44A3C" w:rsidP="00210548">
      <w:pPr>
        <w:pStyle w:val="NormalWeb"/>
        <w:spacing w:after="0" w:line="240" w:lineRule="auto"/>
        <w:jc w:val="both"/>
        <w:rPr>
          <w:rFonts w:asciiTheme="majorBidi" w:hAnsiTheme="majorBidi" w:cstheme="majorBidi"/>
          <w:b/>
          <w:bCs/>
        </w:rPr>
      </w:pPr>
    </w:p>
    <w:p w14:paraId="18CB4D38" w14:textId="77777777" w:rsidR="00B44A3C" w:rsidRPr="00B44EA0" w:rsidRDefault="00B44A3C" w:rsidP="00210548">
      <w:pPr>
        <w:pStyle w:val="NormalWeb"/>
        <w:spacing w:after="0" w:line="240" w:lineRule="auto"/>
        <w:jc w:val="both"/>
        <w:rPr>
          <w:rFonts w:asciiTheme="majorBidi" w:hAnsiTheme="majorBidi" w:cstheme="majorBidi"/>
          <w:b/>
          <w:bCs/>
        </w:rPr>
      </w:pPr>
    </w:p>
    <w:p w14:paraId="4A5E0C06" w14:textId="77777777" w:rsidR="00B44A3C" w:rsidRDefault="00B44A3C" w:rsidP="00210548">
      <w:pPr>
        <w:pStyle w:val="NormalWeb"/>
        <w:spacing w:after="0" w:line="240" w:lineRule="auto"/>
        <w:jc w:val="both"/>
        <w:rPr>
          <w:rFonts w:asciiTheme="majorBidi" w:hAnsiTheme="majorBidi" w:cstheme="majorBidi"/>
          <w:b/>
          <w:bCs/>
        </w:rPr>
      </w:pPr>
    </w:p>
    <w:p w14:paraId="1500223E" w14:textId="77777777" w:rsidR="00B44A3C" w:rsidRPr="00B44EA0" w:rsidRDefault="00B44A3C" w:rsidP="00210548">
      <w:pPr>
        <w:spacing w:after="0" w:line="240" w:lineRule="auto"/>
        <w:rPr>
          <w:rFonts w:asciiTheme="majorBidi" w:hAnsiTheme="majorBidi" w:cstheme="majorBidi"/>
          <w:b/>
          <w:bCs/>
          <w:sz w:val="24"/>
          <w:szCs w:val="24"/>
        </w:rPr>
      </w:pPr>
      <w:r w:rsidRPr="00B44EA0">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B44EA0">
        <w:rPr>
          <w:rFonts w:asciiTheme="majorBidi" w:hAnsiTheme="majorBidi" w:cstheme="majorBidi"/>
          <w:b/>
          <w:bCs/>
          <w:sz w:val="24"/>
          <w:szCs w:val="24"/>
        </w:rPr>
        <w:tab/>
      </w:r>
      <w:r>
        <w:rPr>
          <w:rFonts w:asciiTheme="majorBidi" w:hAnsiTheme="majorBidi" w:cstheme="majorBidi"/>
          <w:b/>
          <w:bCs/>
          <w:sz w:val="24"/>
          <w:szCs w:val="24"/>
        </w:rPr>
        <w:t xml:space="preserve">       </w:t>
      </w:r>
      <w:r>
        <w:rPr>
          <w:rFonts w:asciiTheme="majorBidi" w:hAnsiTheme="majorBidi" w:cstheme="majorBidi"/>
          <w:b/>
          <w:bCs/>
          <w:sz w:val="24"/>
          <w:szCs w:val="24"/>
        </w:rPr>
        <w:tab/>
      </w:r>
      <w:r w:rsidRPr="00B44EA0">
        <w:rPr>
          <w:rFonts w:asciiTheme="majorBidi" w:hAnsiTheme="majorBidi" w:cstheme="majorBidi"/>
          <w:b/>
          <w:bCs/>
          <w:sz w:val="24"/>
          <w:szCs w:val="24"/>
        </w:rPr>
        <w:t>…………………….</w:t>
      </w:r>
      <w:r w:rsidRPr="00B44EA0">
        <w:rPr>
          <w:rFonts w:asciiTheme="majorBidi" w:hAnsiTheme="majorBidi" w:cstheme="majorBidi"/>
          <w:b/>
          <w:bCs/>
          <w:sz w:val="24"/>
          <w:szCs w:val="24"/>
        </w:rPr>
        <w:tab/>
      </w:r>
      <w:r w:rsidRPr="00B44EA0">
        <w:rPr>
          <w:rFonts w:asciiTheme="majorBidi" w:hAnsiTheme="majorBidi" w:cstheme="majorBidi"/>
          <w:b/>
          <w:bCs/>
          <w:sz w:val="24"/>
          <w:szCs w:val="24"/>
        </w:rPr>
        <w:tab/>
      </w:r>
    </w:p>
    <w:p w14:paraId="75CD618B" w14:textId="4486034A" w:rsidR="004013F3" w:rsidRDefault="00B44A3C" w:rsidP="00210548">
      <w:pPr>
        <w:spacing w:line="240" w:lineRule="auto"/>
        <w:jc w:val="both"/>
        <w:rPr>
          <w:rFonts w:ascii="Times New Roman" w:hAnsi="Times New Roman"/>
          <w:b/>
          <w:sz w:val="24"/>
          <w:szCs w:val="24"/>
        </w:rPr>
      </w:pPr>
      <w:r>
        <w:rPr>
          <w:rFonts w:asciiTheme="majorBidi" w:hAnsiTheme="majorBidi" w:cstheme="majorBidi"/>
          <w:b/>
          <w:bCs/>
          <w:sz w:val="24"/>
          <w:szCs w:val="24"/>
        </w:rPr>
        <w:t>EXTERNAL SUPERVISOR</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B44EA0">
        <w:rPr>
          <w:rFonts w:asciiTheme="majorBidi" w:hAnsiTheme="majorBidi" w:cstheme="majorBidi"/>
          <w:sz w:val="24"/>
          <w:szCs w:val="24"/>
        </w:rPr>
        <w:t>DATE</w:t>
      </w:r>
      <w:r w:rsidR="004013F3" w:rsidRPr="00C14E84">
        <w:rPr>
          <w:rFonts w:ascii="Times New Roman" w:hAnsi="Times New Roman"/>
          <w:sz w:val="24"/>
          <w:szCs w:val="24"/>
        </w:rPr>
        <w:t xml:space="preserve"> </w:t>
      </w:r>
    </w:p>
    <w:p w14:paraId="63240E8D" w14:textId="77777777" w:rsidR="004013F3" w:rsidRPr="00D63A46" w:rsidRDefault="004013F3" w:rsidP="00E36685">
      <w:pPr>
        <w:pStyle w:val="Heading1"/>
      </w:pPr>
      <w:bookmarkStart w:id="2" w:name="_Toc209007956"/>
      <w:r>
        <w:lastRenderedPageBreak/>
        <w:t>DEDICATION</w:t>
      </w:r>
      <w:bookmarkEnd w:id="2"/>
    </w:p>
    <w:p w14:paraId="7AB1F3A0" w14:textId="77777777" w:rsidR="0033715E" w:rsidRPr="0033715E" w:rsidRDefault="0033715E" w:rsidP="0033715E">
      <w:pPr>
        <w:spacing w:line="360" w:lineRule="auto"/>
        <w:jc w:val="both"/>
        <w:rPr>
          <w:rFonts w:ascii="Times New Roman" w:hAnsi="Times New Roman"/>
          <w:bCs/>
          <w:sz w:val="24"/>
          <w:szCs w:val="24"/>
        </w:rPr>
      </w:pPr>
      <w:r w:rsidRPr="0033715E">
        <w:rPr>
          <w:rFonts w:ascii="Times New Roman" w:hAnsi="Times New Roman"/>
          <w:bCs/>
          <w:sz w:val="24"/>
          <w:szCs w:val="24"/>
        </w:rPr>
        <w:t>This project is dedicated to Almighty Allah for His divine provision, protection and guidance throughout this program without Him this research would not have been accomplished.</w:t>
      </w:r>
    </w:p>
    <w:p w14:paraId="6A3A19E1" w14:textId="76964429" w:rsidR="004013F3" w:rsidRPr="001E56E3" w:rsidRDefault="0033715E" w:rsidP="0033715E">
      <w:pPr>
        <w:spacing w:line="360" w:lineRule="auto"/>
        <w:jc w:val="both"/>
        <w:rPr>
          <w:rFonts w:ascii="Times New Roman" w:hAnsi="Times New Roman"/>
          <w:bCs/>
          <w:sz w:val="24"/>
          <w:szCs w:val="24"/>
        </w:rPr>
      </w:pPr>
      <w:r w:rsidRPr="0033715E">
        <w:rPr>
          <w:rFonts w:ascii="Times New Roman" w:hAnsi="Times New Roman"/>
          <w:bCs/>
          <w:sz w:val="24"/>
          <w:szCs w:val="24"/>
        </w:rPr>
        <w:t>I also dedicate this project to my lovely parent Mr. and Mrs. Rasheed for their support during the curse of writing this project.</w:t>
      </w:r>
    </w:p>
    <w:p w14:paraId="71FE4607" w14:textId="77777777" w:rsidR="004013F3" w:rsidRDefault="004013F3" w:rsidP="004013F3">
      <w:pPr>
        <w:rPr>
          <w:rFonts w:ascii="Times New Roman" w:hAnsi="Times New Roman"/>
          <w:b/>
          <w:bCs/>
          <w:sz w:val="24"/>
          <w:szCs w:val="24"/>
        </w:rPr>
      </w:pPr>
      <w:r>
        <w:rPr>
          <w:rFonts w:ascii="Times New Roman" w:hAnsi="Times New Roman"/>
          <w:b/>
          <w:bCs/>
          <w:sz w:val="24"/>
          <w:szCs w:val="24"/>
        </w:rPr>
        <w:br w:type="page"/>
      </w:r>
    </w:p>
    <w:p w14:paraId="42D17533" w14:textId="77777777" w:rsidR="004013F3" w:rsidRDefault="004013F3" w:rsidP="00E36685">
      <w:pPr>
        <w:pStyle w:val="Heading1"/>
      </w:pPr>
      <w:bookmarkStart w:id="3" w:name="_Toc209007957"/>
      <w:r>
        <w:lastRenderedPageBreak/>
        <w:t>ACKNOWLEDGEMENT</w:t>
      </w:r>
      <w:bookmarkEnd w:id="3"/>
    </w:p>
    <w:p w14:paraId="2C098636" w14:textId="77777777" w:rsidR="0033715E" w:rsidRPr="0033715E" w:rsidRDefault="0033715E" w:rsidP="0033715E">
      <w:pPr>
        <w:spacing w:line="360" w:lineRule="auto"/>
        <w:jc w:val="both"/>
        <w:rPr>
          <w:rFonts w:ascii="Times New Roman" w:hAnsi="Times New Roman"/>
          <w:bCs/>
          <w:sz w:val="24"/>
          <w:szCs w:val="24"/>
        </w:rPr>
      </w:pPr>
      <w:r w:rsidRPr="0033715E">
        <w:rPr>
          <w:rFonts w:ascii="Times New Roman" w:hAnsi="Times New Roman"/>
          <w:bCs/>
          <w:sz w:val="24"/>
          <w:szCs w:val="24"/>
        </w:rPr>
        <w:t>I express my profound gratitude to Almighty Allah for giving me the privilege of completing my National Diploma program.</w:t>
      </w:r>
    </w:p>
    <w:p w14:paraId="046E9425" w14:textId="77777777" w:rsidR="0033715E" w:rsidRPr="0033715E" w:rsidRDefault="0033715E" w:rsidP="0033715E">
      <w:pPr>
        <w:spacing w:line="360" w:lineRule="auto"/>
        <w:jc w:val="both"/>
        <w:rPr>
          <w:rFonts w:ascii="Times New Roman" w:hAnsi="Times New Roman"/>
          <w:bCs/>
          <w:sz w:val="24"/>
          <w:szCs w:val="24"/>
        </w:rPr>
      </w:pPr>
      <w:r w:rsidRPr="0033715E">
        <w:rPr>
          <w:rFonts w:ascii="Times New Roman" w:hAnsi="Times New Roman"/>
          <w:bCs/>
          <w:sz w:val="24"/>
          <w:szCs w:val="24"/>
        </w:rPr>
        <w:t xml:space="preserve">My sincere appreciation goes to my project supervisor. Mr. </w:t>
      </w:r>
      <w:proofErr w:type="spellStart"/>
      <w:r w:rsidRPr="0033715E">
        <w:rPr>
          <w:rFonts w:ascii="Times New Roman" w:hAnsi="Times New Roman"/>
          <w:bCs/>
          <w:sz w:val="24"/>
          <w:szCs w:val="24"/>
        </w:rPr>
        <w:t>Yunus</w:t>
      </w:r>
      <w:proofErr w:type="spellEnd"/>
      <w:r w:rsidRPr="0033715E">
        <w:rPr>
          <w:rFonts w:ascii="Times New Roman" w:hAnsi="Times New Roman"/>
          <w:bCs/>
          <w:sz w:val="24"/>
          <w:szCs w:val="24"/>
        </w:rPr>
        <w:t xml:space="preserve"> J.O., who contributed immensely to the improvement of my work and whose constructive criticism at various stages of the work and his suggestions contributed immeasurably to the success of this project.</w:t>
      </w:r>
    </w:p>
    <w:p w14:paraId="213610B5" w14:textId="7AE72981" w:rsidR="0033715E" w:rsidRPr="0033715E" w:rsidRDefault="0033715E" w:rsidP="0033715E">
      <w:pPr>
        <w:spacing w:line="360" w:lineRule="auto"/>
        <w:jc w:val="both"/>
        <w:rPr>
          <w:rFonts w:ascii="Times New Roman" w:hAnsi="Times New Roman"/>
          <w:bCs/>
          <w:sz w:val="24"/>
          <w:szCs w:val="24"/>
        </w:rPr>
      </w:pPr>
      <w:r w:rsidRPr="0033715E">
        <w:rPr>
          <w:rFonts w:ascii="Times New Roman" w:hAnsi="Times New Roman"/>
          <w:bCs/>
          <w:sz w:val="24"/>
          <w:szCs w:val="24"/>
        </w:rPr>
        <w:t>My profound gratitude also goes to the Head of Department</w:t>
      </w:r>
      <w:r w:rsidR="000178B0">
        <w:rPr>
          <w:rFonts w:ascii="Times New Roman" w:hAnsi="Times New Roman"/>
          <w:bCs/>
          <w:sz w:val="24"/>
          <w:szCs w:val="24"/>
        </w:rPr>
        <w:t>,</w:t>
      </w:r>
      <w:r w:rsidRPr="0033715E">
        <w:rPr>
          <w:rFonts w:ascii="Times New Roman" w:hAnsi="Times New Roman"/>
          <w:bCs/>
          <w:sz w:val="24"/>
          <w:szCs w:val="24"/>
        </w:rPr>
        <w:t xml:space="preserve"> Dr. Mrs. </w:t>
      </w:r>
      <w:proofErr w:type="spellStart"/>
      <w:r w:rsidRPr="0033715E">
        <w:rPr>
          <w:rFonts w:ascii="Times New Roman" w:hAnsi="Times New Roman"/>
          <w:bCs/>
          <w:sz w:val="24"/>
          <w:szCs w:val="24"/>
        </w:rPr>
        <w:t>Abodurin</w:t>
      </w:r>
      <w:proofErr w:type="spellEnd"/>
      <w:r w:rsidRPr="0033715E">
        <w:rPr>
          <w:rFonts w:ascii="Times New Roman" w:hAnsi="Times New Roman"/>
          <w:bCs/>
          <w:sz w:val="24"/>
          <w:szCs w:val="24"/>
        </w:rPr>
        <w:t xml:space="preserve"> J.M., </w:t>
      </w:r>
      <w:r w:rsidR="000178B0">
        <w:rPr>
          <w:rFonts w:ascii="Times New Roman" w:hAnsi="Times New Roman"/>
          <w:bCs/>
          <w:sz w:val="24"/>
          <w:szCs w:val="24"/>
        </w:rPr>
        <w:t xml:space="preserve">my </w:t>
      </w:r>
      <w:r w:rsidRPr="0033715E">
        <w:rPr>
          <w:rFonts w:ascii="Times New Roman" w:hAnsi="Times New Roman"/>
          <w:bCs/>
          <w:sz w:val="24"/>
          <w:szCs w:val="24"/>
        </w:rPr>
        <w:t xml:space="preserve">special appreciation to Dr. Mrs. </w:t>
      </w:r>
      <w:proofErr w:type="spellStart"/>
      <w:r w:rsidRPr="0033715E">
        <w:rPr>
          <w:rFonts w:ascii="Times New Roman" w:hAnsi="Times New Roman"/>
          <w:bCs/>
          <w:sz w:val="24"/>
          <w:szCs w:val="24"/>
        </w:rPr>
        <w:t>Fakayode</w:t>
      </w:r>
      <w:proofErr w:type="spellEnd"/>
      <w:r w:rsidRPr="0033715E">
        <w:rPr>
          <w:rFonts w:ascii="Times New Roman" w:hAnsi="Times New Roman"/>
          <w:bCs/>
          <w:sz w:val="24"/>
          <w:szCs w:val="24"/>
        </w:rPr>
        <w:t xml:space="preserve"> T.E. (My formal HOD)</w:t>
      </w:r>
      <w:r w:rsidR="000178B0">
        <w:rPr>
          <w:rFonts w:ascii="Times New Roman" w:hAnsi="Times New Roman"/>
          <w:bCs/>
          <w:sz w:val="24"/>
          <w:szCs w:val="24"/>
        </w:rPr>
        <w:t xml:space="preserve"> for her motherly support</w:t>
      </w:r>
      <w:r w:rsidRPr="0033715E">
        <w:rPr>
          <w:rFonts w:ascii="Times New Roman" w:hAnsi="Times New Roman"/>
          <w:bCs/>
          <w:sz w:val="24"/>
          <w:szCs w:val="24"/>
        </w:rPr>
        <w:t xml:space="preserve"> and also to all Departmental lecturers and non-teaching staff of the department.</w:t>
      </w:r>
    </w:p>
    <w:p w14:paraId="322BAB40" w14:textId="77777777" w:rsidR="0033715E" w:rsidRPr="0033715E" w:rsidRDefault="0033715E" w:rsidP="0033715E">
      <w:pPr>
        <w:spacing w:line="360" w:lineRule="auto"/>
        <w:jc w:val="both"/>
        <w:rPr>
          <w:rFonts w:ascii="Times New Roman" w:hAnsi="Times New Roman"/>
          <w:bCs/>
          <w:sz w:val="24"/>
          <w:szCs w:val="24"/>
        </w:rPr>
      </w:pPr>
      <w:r w:rsidRPr="0033715E">
        <w:rPr>
          <w:rFonts w:ascii="Times New Roman" w:hAnsi="Times New Roman"/>
          <w:bCs/>
          <w:sz w:val="24"/>
          <w:szCs w:val="24"/>
        </w:rPr>
        <w:t>I give thanks to my parent Mr. and Mrs. Rasheed who never stop believing in me for their spiritual and financial backing throughout my stay in the polytechnic. I remain indebted to you forever, not forgetting my brother and sisters for their love, encouragement and financial backings, I really appreciate you all.</w:t>
      </w:r>
    </w:p>
    <w:p w14:paraId="2DEA6C88" w14:textId="76BB536C" w:rsidR="004013F3" w:rsidRPr="003D4B70" w:rsidRDefault="0033715E" w:rsidP="0033715E">
      <w:pPr>
        <w:spacing w:line="360" w:lineRule="auto"/>
        <w:jc w:val="both"/>
        <w:rPr>
          <w:rFonts w:ascii="Times New Roman" w:hAnsi="Times New Roman"/>
          <w:bCs/>
          <w:sz w:val="24"/>
          <w:szCs w:val="24"/>
        </w:rPr>
      </w:pPr>
      <w:r w:rsidRPr="0033715E">
        <w:rPr>
          <w:rFonts w:ascii="Times New Roman" w:hAnsi="Times New Roman"/>
          <w:bCs/>
          <w:sz w:val="24"/>
          <w:szCs w:val="24"/>
        </w:rPr>
        <w:t>Not forgetting my friends and family who also contributed to my success morally and financially during the course of my study, may Almighty Allah bless you all abundantly.</w:t>
      </w:r>
      <w:r>
        <w:rPr>
          <w:rFonts w:ascii="Times New Roman" w:hAnsi="Times New Roman"/>
          <w:bCs/>
          <w:sz w:val="24"/>
          <w:szCs w:val="24"/>
        </w:rPr>
        <w:t xml:space="preserve"> </w:t>
      </w:r>
      <w:r w:rsidR="004013F3">
        <w:rPr>
          <w:rFonts w:ascii="Times New Roman" w:hAnsi="Times New Roman"/>
          <w:bCs/>
          <w:sz w:val="24"/>
          <w:szCs w:val="24"/>
        </w:rPr>
        <w:t>Am</w:t>
      </w:r>
      <w:r>
        <w:rPr>
          <w:rFonts w:ascii="Times New Roman" w:hAnsi="Times New Roman"/>
          <w:bCs/>
          <w:sz w:val="24"/>
          <w:szCs w:val="24"/>
        </w:rPr>
        <w:t>i</w:t>
      </w:r>
      <w:r w:rsidR="004013F3">
        <w:rPr>
          <w:rFonts w:ascii="Times New Roman" w:hAnsi="Times New Roman"/>
          <w:bCs/>
          <w:sz w:val="24"/>
          <w:szCs w:val="24"/>
        </w:rPr>
        <w:t>n</w:t>
      </w:r>
      <w:r w:rsidR="004013F3" w:rsidRPr="003D4B70">
        <w:rPr>
          <w:rFonts w:ascii="Times New Roman" w:hAnsi="Times New Roman"/>
          <w:bCs/>
          <w:sz w:val="24"/>
          <w:szCs w:val="24"/>
        </w:rPr>
        <w:t xml:space="preserve">. </w:t>
      </w:r>
    </w:p>
    <w:p w14:paraId="7C7F63A4" w14:textId="77777777" w:rsidR="00210548" w:rsidRDefault="00210548">
      <w:pPr>
        <w:rPr>
          <w:rFonts w:ascii="Times New Roman" w:eastAsiaTheme="majorEastAsia" w:hAnsi="Times New Roman" w:cstheme="majorBidi"/>
          <w:b/>
          <w:color w:val="000000" w:themeColor="text1"/>
          <w:sz w:val="24"/>
          <w:szCs w:val="32"/>
        </w:rPr>
      </w:pPr>
      <w:r>
        <w:br w:type="page"/>
      </w:r>
    </w:p>
    <w:p w14:paraId="5E27257C" w14:textId="210B1355" w:rsidR="004013F3" w:rsidRDefault="004013F3" w:rsidP="00E36685">
      <w:pPr>
        <w:pStyle w:val="Heading1"/>
      </w:pPr>
      <w:bookmarkStart w:id="4" w:name="_Toc209007958"/>
      <w:r w:rsidRPr="00D3558A">
        <w:lastRenderedPageBreak/>
        <w:t>TABLE OF CONTENTS</w:t>
      </w:r>
      <w:bookmarkEnd w:id="4"/>
    </w:p>
    <w:sdt>
      <w:sdtPr>
        <w:id w:val="-1466121268"/>
        <w:docPartObj>
          <w:docPartGallery w:val="Table of Contents"/>
          <w:docPartUnique/>
        </w:docPartObj>
      </w:sdtPr>
      <w:sdtEndPr>
        <w:rPr>
          <w:rFonts w:ascii="Calibri" w:eastAsia="SimSun" w:hAnsi="Calibri" w:cs="Times New Roman"/>
          <w:b/>
          <w:bCs/>
          <w:noProof/>
          <w:color w:val="auto"/>
          <w:sz w:val="22"/>
          <w:szCs w:val="22"/>
          <w:lang w:eastAsia="zh-CN"/>
        </w:rPr>
      </w:sdtEndPr>
      <w:sdtContent>
        <w:p w14:paraId="40DE0430" w14:textId="2A863E4B" w:rsidR="00611184" w:rsidRPr="00FC1220" w:rsidRDefault="00611184" w:rsidP="00BF212F">
          <w:pPr>
            <w:pStyle w:val="TOCHeading"/>
            <w:rPr>
              <w:rFonts w:asciiTheme="majorBidi" w:hAnsiTheme="majorBidi"/>
              <w:sz w:val="24"/>
              <w:szCs w:val="24"/>
            </w:rPr>
          </w:pPr>
        </w:p>
        <w:p w14:paraId="1622573F" w14:textId="50580E2C" w:rsidR="00FC1220" w:rsidRPr="00FC1220" w:rsidRDefault="00611184">
          <w:pPr>
            <w:pStyle w:val="TOC1"/>
            <w:tabs>
              <w:tab w:val="right" w:leader="dot" w:pos="8630"/>
            </w:tabs>
            <w:rPr>
              <w:rFonts w:asciiTheme="majorBidi" w:eastAsiaTheme="minorEastAsia" w:hAnsiTheme="majorBidi" w:cstheme="majorBidi"/>
              <w:noProof/>
              <w:sz w:val="24"/>
              <w:szCs w:val="24"/>
              <w:lang w:eastAsia="en-US"/>
            </w:rPr>
          </w:pPr>
          <w:r w:rsidRPr="00FC1220">
            <w:rPr>
              <w:rFonts w:asciiTheme="majorBidi" w:hAnsiTheme="majorBidi" w:cstheme="majorBidi"/>
              <w:sz w:val="24"/>
              <w:szCs w:val="24"/>
            </w:rPr>
            <w:fldChar w:fldCharType="begin"/>
          </w:r>
          <w:r w:rsidRPr="00FC1220">
            <w:rPr>
              <w:rFonts w:asciiTheme="majorBidi" w:hAnsiTheme="majorBidi" w:cstheme="majorBidi"/>
              <w:sz w:val="24"/>
              <w:szCs w:val="24"/>
            </w:rPr>
            <w:instrText xml:space="preserve"> TOC \o "1-3" \h \z \u </w:instrText>
          </w:r>
          <w:r w:rsidRPr="00FC1220">
            <w:rPr>
              <w:rFonts w:asciiTheme="majorBidi" w:hAnsiTheme="majorBidi" w:cstheme="majorBidi"/>
              <w:sz w:val="24"/>
              <w:szCs w:val="24"/>
            </w:rPr>
            <w:fldChar w:fldCharType="separate"/>
          </w:r>
          <w:hyperlink w:anchor="_Toc209007955" w:history="1">
            <w:r w:rsidR="00FC1220" w:rsidRPr="00FC1220">
              <w:rPr>
                <w:rStyle w:val="Hyperlink"/>
                <w:rFonts w:asciiTheme="majorBidi" w:hAnsiTheme="majorBidi" w:cstheme="majorBidi"/>
                <w:noProof/>
                <w:sz w:val="24"/>
                <w:szCs w:val="24"/>
              </w:rPr>
              <w:t>CERTIFICATION</w:t>
            </w:r>
            <w:r w:rsidR="00FC1220" w:rsidRPr="00FC1220">
              <w:rPr>
                <w:rFonts w:asciiTheme="majorBidi" w:hAnsiTheme="majorBidi" w:cstheme="majorBidi"/>
                <w:noProof/>
                <w:webHidden/>
                <w:sz w:val="24"/>
                <w:szCs w:val="24"/>
              </w:rPr>
              <w:tab/>
            </w:r>
            <w:r w:rsidR="00FC1220" w:rsidRPr="00FC1220">
              <w:rPr>
                <w:rFonts w:asciiTheme="majorBidi" w:hAnsiTheme="majorBidi" w:cstheme="majorBidi"/>
                <w:noProof/>
                <w:webHidden/>
                <w:sz w:val="24"/>
                <w:szCs w:val="24"/>
              </w:rPr>
              <w:fldChar w:fldCharType="begin"/>
            </w:r>
            <w:r w:rsidR="00FC1220" w:rsidRPr="00FC1220">
              <w:rPr>
                <w:rFonts w:asciiTheme="majorBidi" w:hAnsiTheme="majorBidi" w:cstheme="majorBidi"/>
                <w:noProof/>
                <w:webHidden/>
                <w:sz w:val="24"/>
                <w:szCs w:val="24"/>
              </w:rPr>
              <w:instrText xml:space="preserve"> PAGEREF _Toc209007955 \h </w:instrText>
            </w:r>
            <w:r w:rsidR="00FC1220" w:rsidRPr="00FC1220">
              <w:rPr>
                <w:rFonts w:asciiTheme="majorBidi" w:hAnsiTheme="majorBidi" w:cstheme="majorBidi"/>
                <w:noProof/>
                <w:webHidden/>
                <w:sz w:val="24"/>
                <w:szCs w:val="24"/>
              </w:rPr>
            </w:r>
            <w:r w:rsidR="00FC1220" w:rsidRPr="00FC1220">
              <w:rPr>
                <w:rFonts w:asciiTheme="majorBidi" w:hAnsiTheme="majorBidi" w:cstheme="majorBidi"/>
                <w:noProof/>
                <w:webHidden/>
                <w:sz w:val="24"/>
                <w:szCs w:val="24"/>
              </w:rPr>
              <w:fldChar w:fldCharType="separate"/>
            </w:r>
            <w:r w:rsidR="00FC1220" w:rsidRPr="00FC1220">
              <w:rPr>
                <w:rFonts w:asciiTheme="majorBidi" w:hAnsiTheme="majorBidi" w:cstheme="majorBidi"/>
                <w:noProof/>
                <w:webHidden/>
                <w:sz w:val="24"/>
                <w:szCs w:val="24"/>
              </w:rPr>
              <w:t>ii</w:t>
            </w:r>
            <w:r w:rsidR="00FC1220" w:rsidRPr="00FC1220">
              <w:rPr>
                <w:rFonts w:asciiTheme="majorBidi" w:hAnsiTheme="majorBidi" w:cstheme="majorBidi"/>
                <w:noProof/>
                <w:webHidden/>
                <w:sz w:val="24"/>
                <w:szCs w:val="24"/>
              </w:rPr>
              <w:fldChar w:fldCharType="end"/>
            </w:r>
          </w:hyperlink>
        </w:p>
        <w:p w14:paraId="3E79C6EE" w14:textId="0D80488F" w:rsidR="00FC1220" w:rsidRPr="00FC1220" w:rsidRDefault="00FC1220">
          <w:pPr>
            <w:pStyle w:val="TOC1"/>
            <w:tabs>
              <w:tab w:val="right" w:leader="dot" w:pos="8630"/>
            </w:tabs>
            <w:rPr>
              <w:rFonts w:asciiTheme="majorBidi" w:eastAsiaTheme="minorEastAsia" w:hAnsiTheme="majorBidi" w:cstheme="majorBidi"/>
              <w:noProof/>
              <w:sz w:val="24"/>
              <w:szCs w:val="24"/>
              <w:lang w:eastAsia="en-US"/>
            </w:rPr>
          </w:pPr>
          <w:hyperlink w:anchor="_Toc209007956" w:history="1">
            <w:r w:rsidRPr="00FC1220">
              <w:rPr>
                <w:rStyle w:val="Hyperlink"/>
                <w:rFonts w:asciiTheme="majorBidi" w:hAnsiTheme="majorBidi" w:cstheme="majorBidi"/>
                <w:noProof/>
                <w:sz w:val="24"/>
                <w:szCs w:val="24"/>
              </w:rPr>
              <w:t>DEDICATION</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_Toc209007956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iii</w:t>
            </w:r>
            <w:r w:rsidRPr="00FC1220">
              <w:rPr>
                <w:rFonts w:asciiTheme="majorBidi" w:hAnsiTheme="majorBidi" w:cstheme="majorBidi"/>
                <w:noProof/>
                <w:webHidden/>
                <w:sz w:val="24"/>
                <w:szCs w:val="24"/>
              </w:rPr>
              <w:fldChar w:fldCharType="end"/>
            </w:r>
          </w:hyperlink>
        </w:p>
        <w:p w14:paraId="60D17765" w14:textId="5ECC0FF7" w:rsidR="00FC1220" w:rsidRPr="00FC1220" w:rsidRDefault="00FC1220">
          <w:pPr>
            <w:pStyle w:val="TOC1"/>
            <w:tabs>
              <w:tab w:val="right" w:leader="dot" w:pos="8630"/>
            </w:tabs>
            <w:rPr>
              <w:rFonts w:asciiTheme="majorBidi" w:eastAsiaTheme="minorEastAsia" w:hAnsiTheme="majorBidi" w:cstheme="majorBidi"/>
              <w:noProof/>
              <w:sz w:val="24"/>
              <w:szCs w:val="24"/>
              <w:lang w:eastAsia="en-US"/>
            </w:rPr>
          </w:pPr>
          <w:hyperlink w:anchor="_Toc209007957" w:history="1">
            <w:r w:rsidRPr="00FC1220">
              <w:rPr>
                <w:rStyle w:val="Hyperlink"/>
                <w:rFonts w:asciiTheme="majorBidi" w:hAnsiTheme="majorBidi" w:cstheme="majorBidi"/>
                <w:noProof/>
                <w:sz w:val="24"/>
                <w:szCs w:val="24"/>
              </w:rPr>
              <w:t>ACKNOWLEDGEMENT</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_Toc209007957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iv</w:t>
            </w:r>
            <w:r w:rsidRPr="00FC1220">
              <w:rPr>
                <w:rFonts w:asciiTheme="majorBidi" w:hAnsiTheme="majorBidi" w:cstheme="majorBidi"/>
                <w:noProof/>
                <w:webHidden/>
                <w:sz w:val="24"/>
                <w:szCs w:val="24"/>
              </w:rPr>
              <w:fldChar w:fldCharType="end"/>
            </w:r>
          </w:hyperlink>
        </w:p>
        <w:p w14:paraId="5EDE3CD9" w14:textId="550DBFF2" w:rsidR="00FC1220" w:rsidRPr="00FC1220" w:rsidRDefault="00FC1220">
          <w:pPr>
            <w:pStyle w:val="TOC1"/>
            <w:tabs>
              <w:tab w:val="right" w:leader="dot" w:pos="8630"/>
            </w:tabs>
            <w:rPr>
              <w:rFonts w:asciiTheme="majorBidi" w:eastAsiaTheme="minorEastAsia" w:hAnsiTheme="majorBidi" w:cstheme="majorBidi"/>
              <w:noProof/>
              <w:sz w:val="24"/>
              <w:szCs w:val="24"/>
              <w:lang w:eastAsia="en-US"/>
            </w:rPr>
          </w:pPr>
          <w:hyperlink w:anchor="_Toc209007958" w:history="1">
            <w:r w:rsidRPr="00FC1220">
              <w:rPr>
                <w:rStyle w:val="Hyperlink"/>
                <w:rFonts w:asciiTheme="majorBidi" w:hAnsiTheme="majorBidi" w:cstheme="majorBidi"/>
                <w:noProof/>
                <w:sz w:val="24"/>
                <w:szCs w:val="24"/>
              </w:rPr>
              <w:t>TABLE OF CONTENTS</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_Toc209007958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v</w:t>
            </w:r>
            <w:r w:rsidRPr="00FC1220">
              <w:rPr>
                <w:rFonts w:asciiTheme="majorBidi" w:hAnsiTheme="majorBidi" w:cstheme="majorBidi"/>
                <w:noProof/>
                <w:webHidden/>
                <w:sz w:val="24"/>
                <w:szCs w:val="24"/>
              </w:rPr>
              <w:fldChar w:fldCharType="end"/>
            </w:r>
          </w:hyperlink>
        </w:p>
        <w:p w14:paraId="0ED144E6" w14:textId="104C3D22" w:rsidR="00FC1220" w:rsidRPr="00FC1220" w:rsidRDefault="00FC1220">
          <w:pPr>
            <w:pStyle w:val="TOC1"/>
            <w:tabs>
              <w:tab w:val="right" w:leader="dot" w:pos="8630"/>
            </w:tabs>
            <w:rPr>
              <w:rFonts w:asciiTheme="majorBidi" w:eastAsiaTheme="minorEastAsia" w:hAnsiTheme="majorBidi" w:cstheme="majorBidi"/>
              <w:noProof/>
              <w:sz w:val="24"/>
              <w:szCs w:val="24"/>
              <w:lang w:eastAsia="en-US"/>
            </w:rPr>
          </w:pPr>
          <w:hyperlink w:anchor="_Toc209007959" w:history="1">
            <w:r w:rsidRPr="00FC1220">
              <w:rPr>
                <w:rStyle w:val="Hyperlink"/>
                <w:rFonts w:asciiTheme="majorBidi" w:hAnsiTheme="majorBidi" w:cstheme="majorBidi"/>
                <w:noProof/>
                <w:sz w:val="24"/>
                <w:szCs w:val="24"/>
              </w:rPr>
              <w:t>ABSTRACT</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_Toc209007959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viii</w:t>
            </w:r>
            <w:r w:rsidRPr="00FC1220">
              <w:rPr>
                <w:rFonts w:asciiTheme="majorBidi" w:hAnsiTheme="majorBidi" w:cstheme="majorBidi"/>
                <w:noProof/>
                <w:webHidden/>
                <w:sz w:val="24"/>
                <w:szCs w:val="24"/>
              </w:rPr>
              <w:fldChar w:fldCharType="end"/>
            </w:r>
          </w:hyperlink>
        </w:p>
        <w:p w14:paraId="0D4CECE5" w14:textId="7AFA1F09" w:rsidR="00FC1220" w:rsidRPr="00FC1220" w:rsidRDefault="00FC1220">
          <w:pPr>
            <w:pStyle w:val="TOC1"/>
            <w:tabs>
              <w:tab w:val="right" w:leader="dot" w:pos="8630"/>
            </w:tabs>
            <w:rPr>
              <w:rFonts w:asciiTheme="majorBidi" w:eastAsiaTheme="minorEastAsia" w:hAnsiTheme="majorBidi" w:cstheme="majorBidi"/>
              <w:noProof/>
              <w:sz w:val="24"/>
              <w:szCs w:val="24"/>
              <w:lang w:eastAsia="en-US"/>
            </w:rPr>
          </w:pPr>
          <w:hyperlink w:anchor="_Toc209007960" w:history="1">
            <w:r w:rsidRPr="00FC1220">
              <w:rPr>
                <w:rStyle w:val="Hyperlink"/>
                <w:rFonts w:asciiTheme="majorBidi" w:hAnsiTheme="majorBidi" w:cstheme="majorBidi"/>
                <w:noProof/>
                <w:sz w:val="24"/>
                <w:szCs w:val="24"/>
              </w:rPr>
              <w:t>CHAPTER ONE</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_Toc209007960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1</w:t>
            </w:r>
            <w:r w:rsidRPr="00FC1220">
              <w:rPr>
                <w:rFonts w:asciiTheme="majorBidi" w:hAnsiTheme="majorBidi" w:cstheme="majorBidi"/>
                <w:noProof/>
                <w:webHidden/>
                <w:sz w:val="24"/>
                <w:szCs w:val="24"/>
              </w:rPr>
              <w:fldChar w:fldCharType="end"/>
            </w:r>
          </w:hyperlink>
        </w:p>
        <w:p w14:paraId="5B28CFA7" w14:textId="7E3FD46B" w:rsidR="00FC1220" w:rsidRPr="00FC1220" w:rsidRDefault="00FC1220">
          <w:pPr>
            <w:pStyle w:val="TOC1"/>
            <w:tabs>
              <w:tab w:val="right" w:leader="dot" w:pos="8630"/>
            </w:tabs>
            <w:rPr>
              <w:rFonts w:asciiTheme="majorBidi" w:eastAsiaTheme="minorEastAsia" w:hAnsiTheme="majorBidi" w:cstheme="majorBidi"/>
              <w:noProof/>
              <w:sz w:val="24"/>
              <w:szCs w:val="24"/>
              <w:lang w:eastAsia="en-US"/>
            </w:rPr>
          </w:pPr>
          <w:hyperlink w:anchor="_Toc209007961" w:history="1">
            <w:r w:rsidRPr="00FC1220">
              <w:rPr>
                <w:rStyle w:val="Hyperlink"/>
                <w:rFonts w:asciiTheme="majorBidi" w:hAnsiTheme="majorBidi" w:cstheme="majorBidi"/>
                <w:noProof/>
                <w:sz w:val="24"/>
                <w:szCs w:val="24"/>
              </w:rPr>
              <w:t>INTRODUCTION</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_Toc209007961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1</w:t>
            </w:r>
            <w:r w:rsidRPr="00FC1220">
              <w:rPr>
                <w:rFonts w:asciiTheme="majorBidi" w:hAnsiTheme="majorBidi" w:cstheme="majorBidi"/>
                <w:noProof/>
                <w:webHidden/>
                <w:sz w:val="24"/>
                <w:szCs w:val="24"/>
              </w:rPr>
              <w:fldChar w:fldCharType="end"/>
            </w:r>
          </w:hyperlink>
        </w:p>
        <w:p w14:paraId="47B317ED" w14:textId="7C73F8E8"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62" w:history="1">
            <w:r w:rsidRPr="00FC1220">
              <w:rPr>
                <w:rStyle w:val="Hyperlink"/>
                <w:rFonts w:asciiTheme="majorBidi" w:hAnsiTheme="majorBidi" w:cstheme="majorBidi"/>
                <w:noProof/>
                <w:sz w:val="24"/>
                <w:szCs w:val="24"/>
              </w:rPr>
              <w:t>1.1</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Background to the Study</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_Toc209007962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1</w:t>
            </w:r>
            <w:r w:rsidRPr="00FC1220">
              <w:rPr>
                <w:rFonts w:asciiTheme="majorBidi" w:hAnsiTheme="majorBidi" w:cstheme="majorBidi"/>
                <w:noProof/>
                <w:webHidden/>
                <w:sz w:val="24"/>
                <w:szCs w:val="24"/>
              </w:rPr>
              <w:fldChar w:fldCharType="end"/>
            </w:r>
          </w:hyperlink>
        </w:p>
        <w:p w14:paraId="3CA9CC45" w14:textId="250B85FF"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63" w:history="1">
            <w:r w:rsidRPr="00FC1220">
              <w:rPr>
                <w:rStyle w:val="Hyperlink"/>
                <w:rFonts w:asciiTheme="majorBidi" w:hAnsiTheme="majorBidi" w:cstheme="majorBidi"/>
                <w:noProof/>
                <w:sz w:val="24"/>
                <w:szCs w:val="24"/>
              </w:rPr>
              <w:t>1.2</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Statement of the Problem</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_Toc209007963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2</w:t>
            </w:r>
            <w:r w:rsidRPr="00FC1220">
              <w:rPr>
                <w:rFonts w:asciiTheme="majorBidi" w:hAnsiTheme="majorBidi" w:cstheme="majorBidi"/>
                <w:noProof/>
                <w:webHidden/>
                <w:sz w:val="24"/>
                <w:szCs w:val="24"/>
              </w:rPr>
              <w:fldChar w:fldCharType="end"/>
            </w:r>
          </w:hyperlink>
        </w:p>
        <w:p w14:paraId="590E3F7E" w14:textId="544B4DF6"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64" w:history="1">
            <w:r w:rsidRPr="00FC1220">
              <w:rPr>
                <w:rStyle w:val="Hyperlink"/>
                <w:rFonts w:asciiTheme="majorBidi" w:hAnsiTheme="majorBidi" w:cstheme="majorBidi"/>
                <w:noProof/>
                <w:sz w:val="24"/>
                <w:szCs w:val="24"/>
              </w:rPr>
              <w:t>1.3</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Research Questions</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_Toc209007964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3</w:t>
            </w:r>
            <w:r w:rsidRPr="00FC1220">
              <w:rPr>
                <w:rFonts w:asciiTheme="majorBidi" w:hAnsiTheme="majorBidi" w:cstheme="majorBidi"/>
                <w:noProof/>
                <w:webHidden/>
                <w:sz w:val="24"/>
                <w:szCs w:val="24"/>
              </w:rPr>
              <w:fldChar w:fldCharType="end"/>
            </w:r>
          </w:hyperlink>
        </w:p>
        <w:p w14:paraId="12A6A91B" w14:textId="420B2739"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65" w:history="1">
            <w:r w:rsidRPr="00FC1220">
              <w:rPr>
                <w:rStyle w:val="Hyperlink"/>
                <w:rFonts w:asciiTheme="majorBidi" w:hAnsiTheme="majorBidi" w:cstheme="majorBidi"/>
                <w:noProof/>
                <w:sz w:val="24"/>
                <w:szCs w:val="24"/>
              </w:rPr>
              <w:t>1.4</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Aim and Objectives of the Study</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_Toc209007965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3</w:t>
            </w:r>
            <w:r w:rsidRPr="00FC1220">
              <w:rPr>
                <w:rFonts w:asciiTheme="majorBidi" w:hAnsiTheme="majorBidi" w:cstheme="majorBidi"/>
                <w:noProof/>
                <w:webHidden/>
                <w:sz w:val="24"/>
                <w:szCs w:val="24"/>
              </w:rPr>
              <w:fldChar w:fldCharType="end"/>
            </w:r>
          </w:hyperlink>
        </w:p>
        <w:p w14:paraId="1EB22C9B" w14:textId="1E05F8A4"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66" w:history="1">
            <w:r w:rsidRPr="00FC1220">
              <w:rPr>
                <w:rStyle w:val="Hyperlink"/>
                <w:rFonts w:asciiTheme="majorBidi" w:hAnsiTheme="majorBidi" w:cstheme="majorBidi"/>
                <w:noProof/>
                <w:sz w:val="24"/>
                <w:szCs w:val="24"/>
              </w:rPr>
              <w:t>1.5</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Scope of the Study</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_Toc209007966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4</w:t>
            </w:r>
            <w:r w:rsidRPr="00FC1220">
              <w:rPr>
                <w:rFonts w:asciiTheme="majorBidi" w:hAnsiTheme="majorBidi" w:cstheme="majorBidi"/>
                <w:noProof/>
                <w:webHidden/>
                <w:sz w:val="24"/>
                <w:szCs w:val="24"/>
              </w:rPr>
              <w:fldChar w:fldCharType="end"/>
            </w:r>
          </w:hyperlink>
        </w:p>
        <w:p w14:paraId="3465E7D6" w14:textId="5C540398"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67" w:history="1">
            <w:r w:rsidRPr="00FC1220">
              <w:rPr>
                <w:rStyle w:val="Hyperlink"/>
                <w:rFonts w:asciiTheme="majorBidi" w:hAnsiTheme="majorBidi" w:cstheme="majorBidi"/>
                <w:noProof/>
                <w:sz w:val="24"/>
                <w:szCs w:val="24"/>
              </w:rPr>
              <w:t>1.6</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Significance of the Study</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_Toc209007967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5</w:t>
            </w:r>
            <w:r w:rsidRPr="00FC1220">
              <w:rPr>
                <w:rFonts w:asciiTheme="majorBidi" w:hAnsiTheme="majorBidi" w:cstheme="majorBidi"/>
                <w:noProof/>
                <w:webHidden/>
                <w:sz w:val="24"/>
                <w:szCs w:val="24"/>
              </w:rPr>
              <w:fldChar w:fldCharType="end"/>
            </w:r>
          </w:hyperlink>
        </w:p>
        <w:p w14:paraId="447BD90E" w14:textId="01D92708"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68" w:history="1">
            <w:r w:rsidRPr="00FC1220">
              <w:rPr>
                <w:rStyle w:val="Hyperlink"/>
                <w:rFonts w:asciiTheme="majorBidi" w:hAnsiTheme="majorBidi" w:cstheme="majorBidi"/>
                <w:noProof/>
                <w:sz w:val="24"/>
                <w:szCs w:val="24"/>
              </w:rPr>
              <w:t>1.7</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Definition of Terms</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_Toc209007968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6</w:t>
            </w:r>
            <w:r w:rsidRPr="00FC1220">
              <w:rPr>
                <w:rFonts w:asciiTheme="majorBidi" w:hAnsiTheme="majorBidi" w:cstheme="majorBidi"/>
                <w:noProof/>
                <w:webHidden/>
                <w:sz w:val="24"/>
                <w:szCs w:val="24"/>
              </w:rPr>
              <w:fldChar w:fldCharType="end"/>
            </w:r>
          </w:hyperlink>
        </w:p>
        <w:p w14:paraId="5E42BF88" w14:textId="4F84A809" w:rsidR="00FC1220" w:rsidRPr="00FC1220" w:rsidRDefault="00FC1220">
          <w:pPr>
            <w:pStyle w:val="TOC1"/>
            <w:tabs>
              <w:tab w:val="right" w:leader="dot" w:pos="8630"/>
            </w:tabs>
            <w:rPr>
              <w:rFonts w:asciiTheme="majorBidi" w:eastAsiaTheme="minorEastAsia" w:hAnsiTheme="majorBidi" w:cstheme="majorBidi"/>
              <w:noProof/>
              <w:sz w:val="24"/>
              <w:szCs w:val="24"/>
              <w:lang w:eastAsia="en-US"/>
            </w:rPr>
          </w:pPr>
          <w:hyperlink w:anchor="_Toc209007969" w:history="1">
            <w:r w:rsidRPr="00FC1220">
              <w:rPr>
                <w:rStyle w:val="Hyperlink"/>
                <w:rFonts w:asciiTheme="majorBidi" w:hAnsiTheme="majorBidi" w:cstheme="majorBidi"/>
                <w:noProof/>
                <w:sz w:val="24"/>
                <w:szCs w:val="24"/>
              </w:rPr>
              <w:t>CHAPTER TWO</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_Toc209007969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7</w:t>
            </w:r>
            <w:r w:rsidRPr="00FC1220">
              <w:rPr>
                <w:rFonts w:asciiTheme="majorBidi" w:hAnsiTheme="majorBidi" w:cstheme="majorBidi"/>
                <w:noProof/>
                <w:webHidden/>
                <w:sz w:val="24"/>
                <w:szCs w:val="24"/>
              </w:rPr>
              <w:fldChar w:fldCharType="end"/>
            </w:r>
          </w:hyperlink>
        </w:p>
        <w:p w14:paraId="41BAAF41" w14:textId="7525C915" w:rsidR="00FC1220" w:rsidRPr="00FC1220" w:rsidRDefault="00FC1220">
          <w:pPr>
            <w:pStyle w:val="TOC1"/>
            <w:tabs>
              <w:tab w:val="right" w:leader="dot" w:pos="8630"/>
            </w:tabs>
            <w:rPr>
              <w:rFonts w:asciiTheme="majorBidi" w:eastAsiaTheme="minorEastAsia" w:hAnsiTheme="majorBidi" w:cstheme="majorBidi"/>
              <w:noProof/>
              <w:sz w:val="24"/>
              <w:szCs w:val="24"/>
              <w:lang w:eastAsia="en-US"/>
            </w:rPr>
          </w:pPr>
          <w:hyperlink w:anchor="_Toc209007970" w:history="1">
            <w:r w:rsidRPr="00FC1220">
              <w:rPr>
                <w:rStyle w:val="Hyperlink"/>
                <w:rFonts w:asciiTheme="majorBidi" w:hAnsiTheme="majorBidi" w:cstheme="majorBidi"/>
                <w:noProof/>
                <w:sz w:val="24"/>
                <w:szCs w:val="24"/>
              </w:rPr>
              <w:t>REVIEW OF LITERATURE AND THEORETICAL FRAMEWORK</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_Toc209007970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7</w:t>
            </w:r>
            <w:r w:rsidRPr="00FC1220">
              <w:rPr>
                <w:rFonts w:asciiTheme="majorBidi" w:hAnsiTheme="majorBidi" w:cstheme="majorBidi"/>
                <w:noProof/>
                <w:webHidden/>
                <w:sz w:val="24"/>
                <w:szCs w:val="24"/>
              </w:rPr>
              <w:fldChar w:fldCharType="end"/>
            </w:r>
          </w:hyperlink>
        </w:p>
        <w:p w14:paraId="31E22B34" w14:textId="03E64CA1"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71" w:history="1">
            <w:r w:rsidRPr="00FC1220">
              <w:rPr>
                <w:rStyle w:val="Hyperlink"/>
                <w:rFonts w:asciiTheme="majorBidi" w:hAnsiTheme="majorBidi" w:cstheme="majorBidi"/>
                <w:noProof/>
                <w:sz w:val="24"/>
                <w:szCs w:val="24"/>
              </w:rPr>
              <w:t>2.1</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Preamble</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_Toc209007971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7</w:t>
            </w:r>
            <w:r w:rsidRPr="00FC1220">
              <w:rPr>
                <w:rFonts w:asciiTheme="majorBidi" w:hAnsiTheme="majorBidi" w:cstheme="majorBidi"/>
                <w:noProof/>
                <w:webHidden/>
                <w:sz w:val="24"/>
                <w:szCs w:val="24"/>
              </w:rPr>
              <w:fldChar w:fldCharType="end"/>
            </w:r>
          </w:hyperlink>
        </w:p>
        <w:p w14:paraId="4CA03485" w14:textId="42A71899" w:rsidR="00FC1220" w:rsidRPr="00FC1220" w:rsidRDefault="00FC1220">
          <w:pPr>
            <w:pStyle w:val="TOC2"/>
            <w:tabs>
              <w:tab w:val="left" w:pos="1100"/>
              <w:tab w:val="right" w:leader="dot" w:pos="8630"/>
            </w:tabs>
            <w:rPr>
              <w:rFonts w:asciiTheme="majorBidi" w:eastAsiaTheme="minorEastAsia" w:hAnsiTheme="majorBidi" w:cstheme="majorBidi"/>
              <w:noProof/>
              <w:sz w:val="24"/>
              <w:szCs w:val="24"/>
              <w:lang w:eastAsia="en-US"/>
            </w:rPr>
          </w:pPr>
          <w:hyperlink w:anchor="_Toc209007972" w:history="1">
            <w:r w:rsidRPr="00FC1220">
              <w:rPr>
                <w:rStyle w:val="Hyperlink"/>
                <w:rFonts w:asciiTheme="majorBidi" w:hAnsiTheme="majorBidi" w:cstheme="majorBidi"/>
                <w:noProof/>
                <w:sz w:val="24"/>
                <w:szCs w:val="24"/>
              </w:rPr>
              <w:t>2.2.1</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Meaning of Health</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_Toc209007972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7</w:t>
            </w:r>
            <w:r w:rsidRPr="00FC1220">
              <w:rPr>
                <w:rFonts w:asciiTheme="majorBidi" w:hAnsiTheme="majorBidi" w:cstheme="majorBidi"/>
                <w:noProof/>
                <w:webHidden/>
                <w:sz w:val="24"/>
                <w:szCs w:val="24"/>
              </w:rPr>
              <w:fldChar w:fldCharType="end"/>
            </w:r>
          </w:hyperlink>
        </w:p>
        <w:p w14:paraId="390BA8DC" w14:textId="0781FA3C" w:rsidR="00FC1220" w:rsidRPr="00FC1220" w:rsidRDefault="00FC1220">
          <w:pPr>
            <w:pStyle w:val="TOC2"/>
            <w:tabs>
              <w:tab w:val="left" w:pos="1100"/>
              <w:tab w:val="right" w:leader="dot" w:pos="8630"/>
            </w:tabs>
            <w:rPr>
              <w:rFonts w:asciiTheme="majorBidi" w:eastAsiaTheme="minorEastAsia" w:hAnsiTheme="majorBidi" w:cstheme="majorBidi"/>
              <w:noProof/>
              <w:sz w:val="24"/>
              <w:szCs w:val="24"/>
              <w:lang w:eastAsia="en-US"/>
            </w:rPr>
          </w:pPr>
          <w:hyperlink w:anchor="_Toc209007973" w:history="1">
            <w:r w:rsidRPr="00FC1220">
              <w:rPr>
                <w:rStyle w:val="Hyperlink"/>
                <w:rFonts w:asciiTheme="majorBidi" w:hAnsiTheme="majorBidi" w:cstheme="majorBidi"/>
                <w:noProof/>
                <w:sz w:val="24"/>
                <w:szCs w:val="24"/>
              </w:rPr>
              <w:t>2.2.2</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Types of Health</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_Toc209007973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8</w:t>
            </w:r>
            <w:r w:rsidRPr="00FC1220">
              <w:rPr>
                <w:rFonts w:asciiTheme="majorBidi" w:hAnsiTheme="majorBidi" w:cstheme="majorBidi"/>
                <w:noProof/>
                <w:webHidden/>
                <w:sz w:val="24"/>
                <w:szCs w:val="24"/>
              </w:rPr>
              <w:fldChar w:fldCharType="end"/>
            </w:r>
          </w:hyperlink>
        </w:p>
        <w:p w14:paraId="0F59D1E6" w14:textId="446033FE" w:rsidR="00FC1220" w:rsidRPr="00FC1220" w:rsidRDefault="00FC1220">
          <w:pPr>
            <w:pStyle w:val="TOC2"/>
            <w:tabs>
              <w:tab w:val="left" w:pos="1100"/>
              <w:tab w:val="right" w:leader="dot" w:pos="8630"/>
            </w:tabs>
            <w:rPr>
              <w:rFonts w:asciiTheme="majorBidi" w:eastAsiaTheme="minorEastAsia" w:hAnsiTheme="majorBidi" w:cstheme="majorBidi"/>
              <w:noProof/>
              <w:sz w:val="24"/>
              <w:szCs w:val="24"/>
              <w:lang w:eastAsia="en-US"/>
            </w:rPr>
          </w:pPr>
          <w:hyperlink w:anchor="_Toc209007974" w:history="1">
            <w:r w:rsidRPr="00FC1220">
              <w:rPr>
                <w:rStyle w:val="Hyperlink"/>
                <w:rFonts w:asciiTheme="majorBidi" w:hAnsiTheme="majorBidi" w:cstheme="majorBidi"/>
                <w:noProof/>
                <w:sz w:val="24"/>
                <w:szCs w:val="24"/>
              </w:rPr>
              <w:t>2.2.3</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Factors for good health</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_Toc209007974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10</w:t>
            </w:r>
            <w:r w:rsidRPr="00FC1220">
              <w:rPr>
                <w:rFonts w:asciiTheme="majorBidi" w:hAnsiTheme="majorBidi" w:cstheme="majorBidi"/>
                <w:noProof/>
                <w:webHidden/>
                <w:sz w:val="24"/>
                <w:szCs w:val="24"/>
              </w:rPr>
              <w:fldChar w:fldCharType="end"/>
            </w:r>
          </w:hyperlink>
        </w:p>
        <w:p w14:paraId="03D60D18" w14:textId="03CD93EE"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75" w:history="1">
            <w:r w:rsidRPr="00FC1220">
              <w:rPr>
                <w:rStyle w:val="Hyperlink"/>
                <w:rFonts w:asciiTheme="majorBidi" w:hAnsiTheme="majorBidi" w:cstheme="majorBidi"/>
                <w:noProof/>
                <w:sz w:val="24"/>
                <w:szCs w:val="24"/>
              </w:rPr>
              <w:t>2.3</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Meaning of Health Seeking Behaviour</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_Toc209007975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12</w:t>
            </w:r>
            <w:r w:rsidRPr="00FC1220">
              <w:rPr>
                <w:rFonts w:asciiTheme="majorBidi" w:hAnsiTheme="majorBidi" w:cstheme="majorBidi"/>
                <w:noProof/>
                <w:webHidden/>
                <w:sz w:val="24"/>
                <w:szCs w:val="24"/>
              </w:rPr>
              <w:fldChar w:fldCharType="end"/>
            </w:r>
          </w:hyperlink>
        </w:p>
        <w:p w14:paraId="45C10F76" w14:textId="2132711E" w:rsidR="00FC1220" w:rsidRPr="00FC1220" w:rsidRDefault="00FC1220">
          <w:pPr>
            <w:pStyle w:val="TOC2"/>
            <w:tabs>
              <w:tab w:val="left" w:pos="1100"/>
              <w:tab w:val="right" w:leader="dot" w:pos="8630"/>
            </w:tabs>
            <w:rPr>
              <w:rFonts w:asciiTheme="majorBidi" w:eastAsiaTheme="minorEastAsia" w:hAnsiTheme="majorBidi" w:cstheme="majorBidi"/>
              <w:noProof/>
              <w:sz w:val="24"/>
              <w:szCs w:val="24"/>
              <w:lang w:eastAsia="en-US"/>
            </w:rPr>
          </w:pPr>
          <w:hyperlink w:anchor="_Toc209007976" w:history="1">
            <w:r w:rsidRPr="00FC1220">
              <w:rPr>
                <w:rStyle w:val="Hyperlink"/>
                <w:rFonts w:asciiTheme="majorBidi" w:hAnsiTheme="majorBidi" w:cstheme="majorBidi"/>
                <w:noProof/>
                <w:sz w:val="24"/>
                <w:szCs w:val="24"/>
              </w:rPr>
              <w:t>2.3.2</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Various Means of Health Seeking Behaviour</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_Toc209007976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13</w:t>
            </w:r>
            <w:r w:rsidRPr="00FC1220">
              <w:rPr>
                <w:rFonts w:asciiTheme="majorBidi" w:hAnsiTheme="majorBidi" w:cstheme="majorBidi"/>
                <w:noProof/>
                <w:webHidden/>
                <w:sz w:val="24"/>
                <w:szCs w:val="24"/>
              </w:rPr>
              <w:fldChar w:fldCharType="end"/>
            </w:r>
          </w:hyperlink>
        </w:p>
        <w:p w14:paraId="1A7AEF1F" w14:textId="4FF8FE91" w:rsidR="00FC1220" w:rsidRPr="00FC1220" w:rsidRDefault="00FC1220">
          <w:pPr>
            <w:pStyle w:val="TOC2"/>
            <w:tabs>
              <w:tab w:val="right" w:leader="dot" w:pos="8630"/>
            </w:tabs>
            <w:rPr>
              <w:rFonts w:asciiTheme="majorBidi" w:eastAsiaTheme="minorEastAsia" w:hAnsiTheme="majorBidi" w:cstheme="majorBidi"/>
              <w:noProof/>
              <w:sz w:val="24"/>
              <w:szCs w:val="24"/>
              <w:lang w:eastAsia="en-US"/>
            </w:rPr>
          </w:pPr>
          <w:hyperlink w:anchor="_Toc209007977" w:history="1">
            <w:r w:rsidRPr="00FC1220">
              <w:rPr>
                <w:rStyle w:val="Hyperlink"/>
                <w:rFonts w:asciiTheme="majorBidi" w:hAnsiTheme="majorBidi" w:cstheme="majorBidi"/>
                <w:noProof/>
                <w:sz w:val="24"/>
                <w:szCs w:val="24"/>
              </w:rPr>
              <w:t>2.3.2a Self Medication</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_Toc209007977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13</w:t>
            </w:r>
            <w:r w:rsidRPr="00FC1220">
              <w:rPr>
                <w:rFonts w:asciiTheme="majorBidi" w:hAnsiTheme="majorBidi" w:cstheme="majorBidi"/>
                <w:noProof/>
                <w:webHidden/>
                <w:sz w:val="24"/>
                <w:szCs w:val="24"/>
              </w:rPr>
              <w:fldChar w:fldCharType="end"/>
            </w:r>
          </w:hyperlink>
        </w:p>
        <w:p w14:paraId="79343626" w14:textId="5C3D475A" w:rsidR="00FC1220" w:rsidRPr="00FC1220" w:rsidRDefault="00FC1220">
          <w:pPr>
            <w:pStyle w:val="TOC2"/>
            <w:tabs>
              <w:tab w:val="left" w:pos="1100"/>
              <w:tab w:val="right" w:leader="dot" w:pos="8630"/>
            </w:tabs>
            <w:rPr>
              <w:rFonts w:asciiTheme="majorBidi" w:eastAsiaTheme="minorEastAsia" w:hAnsiTheme="majorBidi" w:cstheme="majorBidi"/>
              <w:noProof/>
              <w:sz w:val="24"/>
              <w:szCs w:val="24"/>
              <w:lang w:eastAsia="en-US"/>
            </w:rPr>
          </w:pPr>
          <w:hyperlink w:anchor="_Toc209007978" w:history="1">
            <w:r w:rsidRPr="00FC1220">
              <w:rPr>
                <w:rStyle w:val="Hyperlink"/>
                <w:rFonts w:asciiTheme="majorBidi" w:hAnsiTheme="majorBidi" w:cstheme="majorBidi"/>
                <w:noProof/>
                <w:sz w:val="24"/>
                <w:szCs w:val="24"/>
              </w:rPr>
              <w:t>2.3.3</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Factors Affecting Health Seeking Behaviour</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_Toc209007978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20</w:t>
            </w:r>
            <w:r w:rsidRPr="00FC1220">
              <w:rPr>
                <w:rFonts w:asciiTheme="majorBidi" w:hAnsiTheme="majorBidi" w:cstheme="majorBidi"/>
                <w:noProof/>
                <w:webHidden/>
                <w:sz w:val="24"/>
                <w:szCs w:val="24"/>
              </w:rPr>
              <w:fldChar w:fldCharType="end"/>
            </w:r>
          </w:hyperlink>
        </w:p>
        <w:p w14:paraId="630E515B" w14:textId="1F2F8D8B"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79" w:history="1">
            <w:r w:rsidRPr="00FC1220">
              <w:rPr>
                <w:rStyle w:val="Hyperlink"/>
                <w:rFonts w:asciiTheme="majorBidi" w:hAnsiTheme="majorBidi" w:cstheme="majorBidi"/>
                <w:noProof/>
                <w:sz w:val="24"/>
                <w:szCs w:val="24"/>
              </w:rPr>
              <w:t>2.4</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Health of Final Year Students</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_Toc209007979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20</w:t>
            </w:r>
            <w:r w:rsidRPr="00FC1220">
              <w:rPr>
                <w:rFonts w:asciiTheme="majorBidi" w:hAnsiTheme="majorBidi" w:cstheme="majorBidi"/>
                <w:noProof/>
                <w:webHidden/>
                <w:sz w:val="24"/>
                <w:szCs w:val="24"/>
              </w:rPr>
              <w:fldChar w:fldCharType="end"/>
            </w:r>
          </w:hyperlink>
        </w:p>
        <w:p w14:paraId="3753EC25" w14:textId="4F3B3F82" w:rsidR="00FC1220" w:rsidRPr="00FC1220" w:rsidRDefault="00FC1220">
          <w:pPr>
            <w:pStyle w:val="TOC2"/>
            <w:tabs>
              <w:tab w:val="left" w:pos="1100"/>
              <w:tab w:val="right" w:leader="dot" w:pos="8630"/>
            </w:tabs>
            <w:rPr>
              <w:rFonts w:asciiTheme="majorBidi" w:eastAsiaTheme="minorEastAsia" w:hAnsiTheme="majorBidi" w:cstheme="majorBidi"/>
              <w:noProof/>
              <w:sz w:val="24"/>
              <w:szCs w:val="24"/>
              <w:lang w:eastAsia="en-US"/>
            </w:rPr>
          </w:pPr>
          <w:hyperlink w:anchor="_Toc209007980" w:history="1">
            <w:r w:rsidRPr="00FC1220">
              <w:rPr>
                <w:rStyle w:val="Hyperlink"/>
                <w:rFonts w:asciiTheme="majorBidi" w:hAnsiTheme="majorBidi" w:cstheme="majorBidi"/>
                <w:noProof/>
                <w:sz w:val="24"/>
                <w:szCs w:val="24"/>
              </w:rPr>
              <w:t>2.4.1</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Drug Abuse</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_Toc209007980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21</w:t>
            </w:r>
            <w:r w:rsidRPr="00FC1220">
              <w:rPr>
                <w:rFonts w:asciiTheme="majorBidi" w:hAnsiTheme="majorBidi" w:cstheme="majorBidi"/>
                <w:noProof/>
                <w:webHidden/>
                <w:sz w:val="24"/>
                <w:szCs w:val="24"/>
              </w:rPr>
              <w:fldChar w:fldCharType="end"/>
            </w:r>
          </w:hyperlink>
        </w:p>
        <w:p w14:paraId="29972A59" w14:textId="49550082" w:rsidR="00FC1220" w:rsidRPr="00FC1220" w:rsidRDefault="00FC1220">
          <w:pPr>
            <w:pStyle w:val="TOC2"/>
            <w:tabs>
              <w:tab w:val="left" w:pos="1100"/>
              <w:tab w:val="right" w:leader="dot" w:pos="8630"/>
            </w:tabs>
            <w:rPr>
              <w:rFonts w:asciiTheme="majorBidi" w:eastAsiaTheme="minorEastAsia" w:hAnsiTheme="majorBidi" w:cstheme="majorBidi"/>
              <w:noProof/>
              <w:sz w:val="24"/>
              <w:szCs w:val="24"/>
              <w:lang w:eastAsia="en-US"/>
            </w:rPr>
          </w:pPr>
          <w:hyperlink w:anchor="_Toc209007981" w:history="1">
            <w:r w:rsidRPr="00FC1220">
              <w:rPr>
                <w:rStyle w:val="Hyperlink"/>
                <w:rFonts w:asciiTheme="majorBidi" w:hAnsiTheme="majorBidi" w:cstheme="majorBidi"/>
                <w:noProof/>
                <w:sz w:val="24"/>
                <w:szCs w:val="24"/>
              </w:rPr>
              <w:t>2.4.2</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 xml:space="preserve"> Stress</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_Toc209007981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28</w:t>
            </w:r>
            <w:r w:rsidRPr="00FC1220">
              <w:rPr>
                <w:rFonts w:asciiTheme="majorBidi" w:hAnsiTheme="majorBidi" w:cstheme="majorBidi"/>
                <w:noProof/>
                <w:webHidden/>
                <w:sz w:val="24"/>
                <w:szCs w:val="24"/>
              </w:rPr>
              <w:fldChar w:fldCharType="end"/>
            </w:r>
          </w:hyperlink>
        </w:p>
        <w:p w14:paraId="2740692E" w14:textId="7ECB339D" w:rsidR="00FC1220" w:rsidRPr="00FC1220" w:rsidRDefault="00FC1220">
          <w:pPr>
            <w:pStyle w:val="TOC2"/>
            <w:tabs>
              <w:tab w:val="left" w:pos="1100"/>
              <w:tab w:val="right" w:leader="dot" w:pos="8630"/>
            </w:tabs>
            <w:rPr>
              <w:rFonts w:asciiTheme="majorBidi" w:eastAsiaTheme="minorEastAsia" w:hAnsiTheme="majorBidi" w:cstheme="majorBidi"/>
              <w:noProof/>
              <w:sz w:val="24"/>
              <w:szCs w:val="24"/>
              <w:lang w:eastAsia="en-US"/>
            </w:rPr>
          </w:pPr>
          <w:hyperlink w:anchor="_Toc209007982" w:history="1">
            <w:r w:rsidRPr="00FC1220">
              <w:rPr>
                <w:rStyle w:val="Hyperlink"/>
                <w:rFonts w:asciiTheme="majorBidi" w:hAnsiTheme="majorBidi" w:cstheme="majorBidi"/>
                <w:noProof/>
                <w:sz w:val="24"/>
                <w:szCs w:val="24"/>
              </w:rPr>
              <w:t>2.3.4</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 xml:space="preserve"> Malaria</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_Toc209007982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35</w:t>
            </w:r>
            <w:r w:rsidRPr="00FC1220">
              <w:rPr>
                <w:rFonts w:asciiTheme="majorBidi" w:hAnsiTheme="majorBidi" w:cstheme="majorBidi"/>
                <w:noProof/>
                <w:webHidden/>
                <w:sz w:val="24"/>
                <w:szCs w:val="24"/>
              </w:rPr>
              <w:fldChar w:fldCharType="end"/>
            </w:r>
          </w:hyperlink>
        </w:p>
        <w:p w14:paraId="6D0FE32C" w14:textId="0FBA6DF4"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83" w:history="1">
            <w:r w:rsidRPr="00FC1220">
              <w:rPr>
                <w:rStyle w:val="Hyperlink"/>
                <w:rFonts w:asciiTheme="majorBidi" w:hAnsiTheme="majorBidi" w:cstheme="majorBidi"/>
                <w:noProof/>
                <w:sz w:val="24"/>
                <w:szCs w:val="24"/>
              </w:rPr>
              <w:t>2. 4</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Theoretical Issues</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_Toc209007983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37</w:t>
            </w:r>
            <w:r w:rsidRPr="00FC1220">
              <w:rPr>
                <w:rFonts w:asciiTheme="majorBidi" w:hAnsiTheme="majorBidi" w:cstheme="majorBidi"/>
                <w:noProof/>
                <w:webHidden/>
                <w:sz w:val="24"/>
                <w:szCs w:val="24"/>
              </w:rPr>
              <w:fldChar w:fldCharType="end"/>
            </w:r>
          </w:hyperlink>
        </w:p>
        <w:p w14:paraId="158B0A8B" w14:textId="330433AA" w:rsidR="00FC1220" w:rsidRPr="00FC1220" w:rsidRDefault="00FC1220">
          <w:pPr>
            <w:pStyle w:val="TOC2"/>
            <w:tabs>
              <w:tab w:val="left" w:pos="1100"/>
              <w:tab w:val="right" w:leader="dot" w:pos="8630"/>
            </w:tabs>
            <w:rPr>
              <w:rFonts w:asciiTheme="majorBidi" w:eastAsiaTheme="minorEastAsia" w:hAnsiTheme="majorBidi" w:cstheme="majorBidi"/>
              <w:noProof/>
              <w:sz w:val="24"/>
              <w:szCs w:val="24"/>
              <w:lang w:eastAsia="en-US"/>
            </w:rPr>
          </w:pPr>
          <w:hyperlink w:anchor="_Toc209007984" w:history="1">
            <w:r w:rsidRPr="00FC1220">
              <w:rPr>
                <w:rStyle w:val="Hyperlink"/>
                <w:rFonts w:asciiTheme="majorBidi" w:hAnsiTheme="majorBidi" w:cstheme="majorBidi"/>
                <w:noProof/>
                <w:sz w:val="24"/>
                <w:szCs w:val="24"/>
              </w:rPr>
              <w:t>2.4.1</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Social Learning Theory</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_Toc209007984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37</w:t>
            </w:r>
            <w:r w:rsidRPr="00FC1220">
              <w:rPr>
                <w:rFonts w:asciiTheme="majorBidi" w:hAnsiTheme="majorBidi" w:cstheme="majorBidi"/>
                <w:noProof/>
                <w:webHidden/>
                <w:sz w:val="24"/>
                <w:szCs w:val="24"/>
              </w:rPr>
              <w:fldChar w:fldCharType="end"/>
            </w:r>
          </w:hyperlink>
        </w:p>
        <w:p w14:paraId="12203E35" w14:textId="550937F1" w:rsidR="00FC1220" w:rsidRPr="00FC1220" w:rsidRDefault="00FC1220">
          <w:pPr>
            <w:pStyle w:val="TOC1"/>
            <w:tabs>
              <w:tab w:val="right" w:leader="dot" w:pos="8630"/>
            </w:tabs>
            <w:rPr>
              <w:rFonts w:asciiTheme="majorBidi" w:eastAsiaTheme="minorEastAsia" w:hAnsiTheme="majorBidi" w:cstheme="majorBidi"/>
              <w:noProof/>
              <w:sz w:val="24"/>
              <w:szCs w:val="24"/>
              <w:lang w:eastAsia="en-US"/>
            </w:rPr>
          </w:pPr>
          <w:hyperlink w:anchor="_Toc209007985" w:history="1">
            <w:r w:rsidRPr="00FC1220">
              <w:rPr>
                <w:rStyle w:val="Hyperlink"/>
                <w:rFonts w:asciiTheme="majorBidi" w:hAnsiTheme="majorBidi" w:cstheme="majorBidi"/>
                <w:noProof/>
                <w:sz w:val="24"/>
                <w:szCs w:val="24"/>
              </w:rPr>
              <w:t>CHAPTER THREE</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_Toc209007985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39</w:t>
            </w:r>
            <w:r w:rsidRPr="00FC1220">
              <w:rPr>
                <w:rFonts w:asciiTheme="majorBidi" w:hAnsiTheme="majorBidi" w:cstheme="majorBidi"/>
                <w:noProof/>
                <w:webHidden/>
                <w:sz w:val="24"/>
                <w:szCs w:val="24"/>
              </w:rPr>
              <w:fldChar w:fldCharType="end"/>
            </w:r>
          </w:hyperlink>
        </w:p>
        <w:p w14:paraId="79FF2435" w14:textId="65D82EC2" w:rsidR="00FC1220" w:rsidRPr="00FC1220" w:rsidRDefault="00FC1220">
          <w:pPr>
            <w:pStyle w:val="TOC1"/>
            <w:tabs>
              <w:tab w:val="right" w:leader="dot" w:pos="8630"/>
            </w:tabs>
            <w:rPr>
              <w:rFonts w:asciiTheme="majorBidi" w:eastAsiaTheme="minorEastAsia" w:hAnsiTheme="majorBidi" w:cstheme="majorBidi"/>
              <w:noProof/>
              <w:sz w:val="24"/>
              <w:szCs w:val="24"/>
              <w:lang w:eastAsia="en-US"/>
            </w:rPr>
          </w:pPr>
          <w:hyperlink w:anchor="_Toc209007986" w:history="1">
            <w:r w:rsidRPr="00FC1220">
              <w:rPr>
                <w:rStyle w:val="Hyperlink"/>
                <w:rFonts w:asciiTheme="majorBidi" w:hAnsiTheme="majorBidi" w:cstheme="majorBidi"/>
                <w:noProof/>
                <w:sz w:val="24"/>
                <w:szCs w:val="24"/>
              </w:rPr>
              <w:t>METHODOLOGY</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_Toc209007986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39</w:t>
            </w:r>
            <w:r w:rsidRPr="00FC1220">
              <w:rPr>
                <w:rFonts w:asciiTheme="majorBidi" w:hAnsiTheme="majorBidi" w:cstheme="majorBidi"/>
                <w:noProof/>
                <w:webHidden/>
                <w:sz w:val="24"/>
                <w:szCs w:val="24"/>
              </w:rPr>
              <w:fldChar w:fldCharType="end"/>
            </w:r>
          </w:hyperlink>
        </w:p>
        <w:p w14:paraId="4C1D04DB" w14:textId="358EE0B8"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87" w:history="1">
            <w:r w:rsidRPr="00FC1220">
              <w:rPr>
                <w:rStyle w:val="Hyperlink"/>
                <w:rFonts w:asciiTheme="majorBidi" w:hAnsiTheme="majorBidi" w:cstheme="majorBidi"/>
                <w:noProof/>
                <w:sz w:val="24"/>
                <w:szCs w:val="24"/>
              </w:rPr>
              <w:t>3.1</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PREAMBLE</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_Toc209007987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39</w:t>
            </w:r>
            <w:r w:rsidRPr="00FC1220">
              <w:rPr>
                <w:rFonts w:asciiTheme="majorBidi" w:hAnsiTheme="majorBidi" w:cstheme="majorBidi"/>
                <w:noProof/>
                <w:webHidden/>
                <w:sz w:val="24"/>
                <w:szCs w:val="24"/>
              </w:rPr>
              <w:fldChar w:fldCharType="end"/>
            </w:r>
          </w:hyperlink>
        </w:p>
        <w:p w14:paraId="10502C4A" w14:textId="1690BDA4"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88" w:history="1">
            <w:r w:rsidRPr="00FC1220">
              <w:rPr>
                <w:rStyle w:val="Hyperlink"/>
                <w:rFonts w:asciiTheme="majorBidi" w:hAnsiTheme="majorBidi" w:cstheme="majorBidi"/>
                <w:noProof/>
                <w:sz w:val="24"/>
                <w:szCs w:val="24"/>
              </w:rPr>
              <w:t>3.2</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RESEARCH DESIGN</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_Toc209007988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39</w:t>
            </w:r>
            <w:r w:rsidRPr="00FC1220">
              <w:rPr>
                <w:rFonts w:asciiTheme="majorBidi" w:hAnsiTheme="majorBidi" w:cstheme="majorBidi"/>
                <w:noProof/>
                <w:webHidden/>
                <w:sz w:val="24"/>
                <w:szCs w:val="24"/>
              </w:rPr>
              <w:fldChar w:fldCharType="end"/>
            </w:r>
          </w:hyperlink>
        </w:p>
        <w:p w14:paraId="6EBFC77B" w14:textId="3CD77639"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89" w:history="1">
            <w:r w:rsidRPr="00FC1220">
              <w:rPr>
                <w:rStyle w:val="Hyperlink"/>
                <w:rFonts w:asciiTheme="majorBidi" w:hAnsiTheme="majorBidi" w:cstheme="majorBidi"/>
                <w:noProof/>
                <w:sz w:val="24"/>
                <w:szCs w:val="24"/>
              </w:rPr>
              <w:t>3.3</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STUDY POPULATION</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_Toc209007989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39</w:t>
            </w:r>
            <w:r w:rsidRPr="00FC1220">
              <w:rPr>
                <w:rFonts w:asciiTheme="majorBidi" w:hAnsiTheme="majorBidi" w:cstheme="majorBidi"/>
                <w:noProof/>
                <w:webHidden/>
                <w:sz w:val="24"/>
                <w:szCs w:val="24"/>
              </w:rPr>
              <w:fldChar w:fldCharType="end"/>
            </w:r>
          </w:hyperlink>
        </w:p>
        <w:p w14:paraId="4E54A727" w14:textId="26A41F69"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90" w:history="1">
            <w:r w:rsidRPr="00FC1220">
              <w:rPr>
                <w:rStyle w:val="Hyperlink"/>
                <w:rFonts w:asciiTheme="majorBidi" w:hAnsiTheme="majorBidi" w:cstheme="majorBidi"/>
                <w:noProof/>
                <w:sz w:val="24"/>
                <w:szCs w:val="24"/>
              </w:rPr>
              <w:t>3</w:t>
            </w:r>
            <w:r w:rsidRPr="00FC1220">
              <w:rPr>
                <w:rStyle w:val="Hyperlink"/>
                <w:rFonts w:asciiTheme="majorBidi" w:eastAsia="Times New Roman" w:hAnsiTheme="majorBidi" w:cstheme="majorBidi"/>
                <w:noProof/>
                <w:sz w:val="24"/>
                <w:szCs w:val="24"/>
              </w:rPr>
              <w:t>.4</w:t>
            </w:r>
            <w:r w:rsidRPr="00FC1220">
              <w:rPr>
                <w:rFonts w:asciiTheme="majorBidi" w:eastAsiaTheme="minorEastAsia" w:hAnsiTheme="majorBidi" w:cstheme="majorBidi"/>
                <w:noProof/>
                <w:sz w:val="24"/>
                <w:szCs w:val="24"/>
                <w:lang w:eastAsia="en-US"/>
              </w:rPr>
              <w:tab/>
            </w:r>
            <w:r w:rsidRPr="00FC1220">
              <w:rPr>
                <w:rStyle w:val="Hyperlink"/>
                <w:rFonts w:asciiTheme="majorBidi" w:eastAsia="Times New Roman" w:hAnsiTheme="majorBidi" w:cstheme="majorBidi"/>
                <w:noProof/>
                <w:sz w:val="24"/>
                <w:szCs w:val="24"/>
              </w:rPr>
              <w:t>SAMPLING TECHNIQUES</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_Toc209007990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39</w:t>
            </w:r>
            <w:r w:rsidRPr="00FC1220">
              <w:rPr>
                <w:rFonts w:asciiTheme="majorBidi" w:hAnsiTheme="majorBidi" w:cstheme="majorBidi"/>
                <w:noProof/>
                <w:webHidden/>
                <w:sz w:val="24"/>
                <w:szCs w:val="24"/>
              </w:rPr>
              <w:fldChar w:fldCharType="end"/>
            </w:r>
          </w:hyperlink>
        </w:p>
        <w:p w14:paraId="209D6B8C" w14:textId="21DF59E6"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91" w:history="1">
            <w:r w:rsidRPr="00FC1220">
              <w:rPr>
                <w:rStyle w:val="Hyperlink"/>
                <w:rFonts w:asciiTheme="majorBidi" w:hAnsiTheme="majorBidi" w:cstheme="majorBidi"/>
                <w:noProof/>
                <w:sz w:val="24"/>
                <w:szCs w:val="24"/>
              </w:rPr>
              <w:t>3.5</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SAMPLE OF THE STUDY</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_Toc209007991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40</w:t>
            </w:r>
            <w:r w:rsidRPr="00FC1220">
              <w:rPr>
                <w:rFonts w:asciiTheme="majorBidi" w:hAnsiTheme="majorBidi" w:cstheme="majorBidi"/>
                <w:noProof/>
                <w:webHidden/>
                <w:sz w:val="24"/>
                <w:szCs w:val="24"/>
              </w:rPr>
              <w:fldChar w:fldCharType="end"/>
            </w:r>
          </w:hyperlink>
        </w:p>
        <w:p w14:paraId="52338E4F" w14:textId="4D7A6775"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92" w:history="1">
            <w:r w:rsidRPr="00FC1220">
              <w:rPr>
                <w:rStyle w:val="Hyperlink"/>
                <w:rFonts w:asciiTheme="majorBidi" w:hAnsiTheme="majorBidi" w:cstheme="majorBidi"/>
                <w:noProof/>
                <w:sz w:val="24"/>
                <w:szCs w:val="24"/>
              </w:rPr>
              <w:t>3.6</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RESEARCH INSTRUMENT</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_Toc209007992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40</w:t>
            </w:r>
            <w:r w:rsidRPr="00FC1220">
              <w:rPr>
                <w:rFonts w:asciiTheme="majorBidi" w:hAnsiTheme="majorBidi" w:cstheme="majorBidi"/>
                <w:noProof/>
                <w:webHidden/>
                <w:sz w:val="24"/>
                <w:szCs w:val="24"/>
              </w:rPr>
              <w:fldChar w:fldCharType="end"/>
            </w:r>
          </w:hyperlink>
        </w:p>
        <w:p w14:paraId="1EE74C3C" w14:textId="3054AF86"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93" w:history="1">
            <w:r w:rsidRPr="00FC1220">
              <w:rPr>
                <w:rStyle w:val="Hyperlink"/>
                <w:rFonts w:asciiTheme="majorBidi" w:hAnsiTheme="majorBidi" w:cstheme="majorBidi"/>
                <w:noProof/>
                <w:sz w:val="24"/>
                <w:szCs w:val="24"/>
              </w:rPr>
              <w:t>3.7</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VALIDITY OF THE INSTRUMENT</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_Toc209007993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40</w:t>
            </w:r>
            <w:r w:rsidRPr="00FC1220">
              <w:rPr>
                <w:rFonts w:asciiTheme="majorBidi" w:hAnsiTheme="majorBidi" w:cstheme="majorBidi"/>
                <w:noProof/>
                <w:webHidden/>
                <w:sz w:val="24"/>
                <w:szCs w:val="24"/>
              </w:rPr>
              <w:fldChar w:fldCharType="end"/>
            </w:r>
          </w:hyperlink>
        </w:p>
        <w:p w14:paraId="2A6463FA" w14:textId="5242C79F"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94" w:history="1">
            <w:r w:rsidRPr="00FC1220">
              <w:rPr>
                <w:rStyle w:val="Hyperlink"/>
                <w:rFonts w:asciiTheme="majorBidi" w:hAnsiTheme="majorBidi" w:cstheme="majorBidi"/>
                <w:noProof/>
                <w:sz w:val="24"/>
                <w:szCs w:val="24"/>
              </w:rPr>
              <w:t>3.8</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QUESTIONNAIRE ADMINISTRATION</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_Toc209007994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40</w:t>
            </w:r>
            <w:r w:rsidRPr="00FC1220">
              <w:rPr>
                <w:rFonts w:asciiTheme="majorBidi" w:hAnsiTheme="majorBidi" w:cstheme="majorBidi"/>
                <w:noProof/>
                <w:webHidden/>
                <w:sz w:val="24"/>
                <w:szCs w:val="24"/>
              </w:rPr>
              <w:fldChar w:fldCharType="end"/>
            </w:r>
          </w:hyperlink>
        </w:p>
        <w:p w14:paraId="685C40EA" w14:textId="3BEDB823"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95" w:history="1">
            <w:r w:rsidRPr="00FC1220">
              <w:rPr>
                <w:rStyle w:val="Hyperlink"/>
                <w:rFonts w:asciiTheme="majorBidi" w:hAnsiTheme="majorBidi" w:cstheme="majorBidi"/>
                <w:noProof/>
                <w:sz w:val="24"/>
                <w:szCs w:val="24"/>
              </w:rPr>
              <w:t>3.9</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METHOD OF DATA COLLECTION</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_Toc209007995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40</w:t>
            </w:r>
            <w:r w:rsidRPr="00FC1220">
              <w:rPr>
                <w:rFonts w:asciiTheme="majorBidi" w:hAnsiTheme="majorBidi" w:cstheme="majorBidi"/>
                <w:noProof/>
                <w:webHidden/>
                <w:sz w:val="24"/>
                <w:szCs w:val="24"/>
              </w:rPr>
              <w:fldChar w:fldCharType="end"/>
            </w:r>
          </w:hyperlink>
        </w:p>
        <w:p w14:paraId="36333BB5" w14:textId="51EC865E"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96" w:history="1">
            <w:r w:rsidRPr="00FC1220">
              <w:rPr>
                <w:rStyle w:val="Hyperlink"/>
                <w:rFonts w:asciiTheme="majorBidi" w:hAnsiTheme="majorBidi" w:cstheme="majorBidi"/>
                <w:noProof/>
                <w:sz w:val="24"/>
                <w:szCs w:val="24"/>
              </w:rPr>
              <w:t>3.10</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METHOD OF DATA ANALYSIS</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_Toc209007996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41</w:t>
            </w:r>
            <w:r w:rsidRPr="00FC1220">
              <w:rPr>
                <w:rFonts w:asciiTheme="majorBidi" w:hAnsiTheme="majorBidi" w:cstheme="majorBidi"/>
                <w:noProof/>
                <w:webHidden/>
                <w:sz w:val="24"/>
                <w:szCs w:val="24"/>
              </w:rPr>
              <w:fldChar w:fldCharType="end"/>
            </w:r>
          </w:hyperlink>
        </w:p>
        <w:p w14:paraId="66865B67" w14:textId="6E37970A" w:rsidR="00FC1220" w:rsidRPr="00FC1220" w:rsidRDefault="00FC1220">
          <w:pPr>
            <w:pStyle w:val="TOC1"/>
            <w:tabs>
              <w:tab w:val="right" w:leader="dot" w:pos="8630"/>
            </w:tabs>
            <w:rPr>
              <w:rFonts w:asciiTheme="majorBidi" w:eastAsiaTheme="minorEastAsia" w:hAnsiTheme="majorBidi" w:cstheme="majorBidi"/>
              <w:noProof/>
              <w:sz w:val="24"/>
              <w:szCs w:val="24"/>
              <w:lang w:eastAsia="en-US"/>
            </w:rPr>
          </w:pPr>
          <w:hyperlink w:anchor="_Toc209007997" w:history="1">
            <w:r w:rsidRPr="00FC1220">
              <w:rPr>
                <w:rStyle w:val="Hyperlink"/>
                <w:rFonts w:asciiTheme="majorBidi" w:hAnsiTheme="majorBidi" w:cstheme="majorBidi"/>
                <w:noProof/>
                <w:sz w:val="24"/>
                <w:szCs w:val="24"/>
                <w:lang w:val="zh-CN"/>
              </w:rPr>
              <w:t>CHAPTER FOUR</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_Toc209007997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42</w:t>
            </w:r>
            <w:r w:rsidRPr="00FC1220">
              <w:rPr>
                <w:rFonts w:asciiTheme="majorBidi" w:hAnsiTheme="majorBidi" w:cstheme="majorBidi"/>
                <w:noProof/>
                <w:webHidden/>
                <w:sz w:val="24"/>
                <w:szCs w:val="24"/>
              </w:rPr>
              <w:fldChar w:fldCharType="end"/>
            </w:r>
          </w:hyperlink>
        </w:p>
        <w:p w14:paraId="4B6D77A7" w14:textId="4900DB15" w:rsidR="00FC1220" w:rsidRPr="00FC1220" w:rsidRDefault="00FC1220">
          <w:pPr>
            <w:pStyle w:val="TOC1"/>
            <w:tabs>
              <w:tab w:val="right" w:leader="dot" w:pos="8630"/>
            </w:tabs>
            <w:rPr>
              <w:rFonts w:asciiTheme="majorBidi" w:eastAsiaTheme="minorEastAsia" w:hAnsiTheme="majorBidi" w:cstheme="majorBidi"/>
              <w:noProof/>
              <w:sz w:val="24"/>
              <w:szCs w:val="24"/>
              <w:lang w:eastAsia="en-US"/>
            </w:rPr>
          </w:pPr>
          <w:hyperlink w:anchor="_Toc209007998" w:history="1">
            <w:r w:rsidRPr="00FC1220">
              <w:rPr>
                <w:rStyle w:val="Hyperlink"/>
                <w:rFonts w:asciiTheme="majorBidi" w:hAnsiTheme="majorBidi" w:cstheme="majorBidi"/>
                <w:noProof/>
                <w:sz w:val="24"/>
                <w:szCs w:val="24"/>
                <w:lang w:val="zh-CN"/>
              </w:rPr>
              <w:t>DATA PRESENTATION, ANALYSIS AND DISCUSSION</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_Toc209007998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42</w:t>
            </w:r>
            <w:r w:rsidRPr="00FC1220">
              <w:rPr>
                <w:rFonts w:asciiTheme="majorBidi" w:hAnsiTheme="majorBidi" w:cstheme="majorBidi"/>
                <w:noProof/>
                <w:webHidden/>
                <w:sz w:val="24"/>
                <w:szCs w:val="24"/>
              </w:rPr>
              <w:fldChar w:fldCharType="end"/>
            </w:r>
          </w:hyperlink>
        </w:p>
        <w:p w14:paraId="41941776" w14:textId="5523650B"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7999" w:history="1">
            <w:r w:rsidRPr="00FC1220">
              <w:rPr>
                <w:rStyle w:val="Hyperlink"/>
                <w:rFonts w:asciiTheme="majorBidi" w:hAnsiTheme="majorBidi" w:cstheme="majorBidi"/>
                <w:noProof/>
                <w:sz w:val="24"/>
                <w:szCs w:val="24"/>
                <w:lang w:val="zh-CN"/>
              </w:rPr>
              <w:t>4.1</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rPr>
              <w:t>Preamble</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_Toc209007999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42</w:t>
            </w:r>
            <w:r w:rsidRPr="00FC1220">
              <w:rPr>
                <w:rFonts w:asciiTheme="majorBidi" w:hAnsiTheme="majorBidi" w:cstheme="majorBidi"/>
                <w:noProof/>
                <w:webHidden/>
                <w:sz w:val="24"/>
                <w:szCs w:val="24"/>
              </w:rPr>
              <w:fldChar w:fldCharType="end"/>
            </w:r>
          </w:hyperlink>
        </w:p>
        <w:p w14:paraId="6954E2E1" w14:textId="0B4B36B7"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8000" w:history="1">
            <w:r w:rsidRPr="00FC1220">
              <w:rPr>
                <w:rStyle w:val="Hyperlink"/>
                <w:rFonts w:asciiTheme="majorBidi" w:hAnsiTheme="majorBidi" w:cstheme="majorBidi"/>
                <w:noProof/>
                <w:sz w:val="24"/>
                <w:szCs w:val="24"/>
                <w:lang w:val="zh-CN"/>
              </w:rPr>
              <w:t>4.2</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lang w:val="zh-CN"/>
              </w:rPr>
              <w:t>Composition of Respondents</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_Toc209008000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42</w:t>
            </w:r>
            <w:r w:rsidRPr="00FC1220">
              <w:rPr>
                <w:rFonts w:asciiTheme="majorBidi" w:hAnsiTheme="majorBidi" w:cstheme="majorBidi"/>
                <w:noProof/>
                <w:webHidden/>
                <w:sz w:val="24"/>
                <w:szCs w:val="24"/>
              </w:rPr>
              <w:fldChar w:fldCharType="end"/>
            </w:r>
          </w:hyperlink>
        </w:p>
        <w:p w14:paraId="7890C9D8" w14:textId="3048DDA1"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8001" w:history="1">
            <w:r w:rsidRPr="00FC1220">
              <w:rPr>
                <w:rStyle w:val="Hyperlink"/>
                <w:rFonts w:asciiTheme="majorBidi" w:hAnsiTheme="majorBidi" w:cstheme="majorBidi"/>
                <w:noProof/>
                <w:sz w:val="24"/>
                <w:szCs w:val="24"/>
                <w:lang w:val="zh-CN"/>
              </w:rPr>
              <w:t>4.</w:t>
            </w:r>
            <w:r w:rsidRPr="00FC1220">
              <w:rPr>
                <w:rStyle w:val="Hyperlink"/>
                <w:rFonts w:asciiTheme="majorBidi" w:hAnsiTheme="majorBidi" w:cstheme="majorBidi"/>
                <w:noProof/>
                <w:sz w:val="24"/>
                <w:szCs w:val="24"/>
              </w:rPr>
              <w:t>3</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lang w:val="zh-CN"/>
              </w:rPr>
              <w:t>Sex of Respondents</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_Toc209008001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43</w:t>
            </w:r>
            <w:r w:rsidRPr="00FC1220">
              <w:rPr>
                <w:rFonts w:asciiTheme="majorBidi" w:hAnsiTheme="majorBidi" w:cstheme="majorBidi"/>
                <w:noProof/>
                <w:webHidden/>
                <w:sz w:val="24"/>
                <w:szCs w:val="24"/>
              </w:rPr>
              <w:fldChar w:fldCharType="end"/>
            </w:r>
          </w:hyperlink>
        </w:p>
        <w:p w14:paraId="659C6A30" w14:textId="20C01D6A"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8002" w:history="1">
            <w:r w:rsidRPr="00FC1220">
              <w:rPr>
                <w:rStyle w:val="Hyperlink"/>
                <w:rFonts w:asciiTheme="majorBidi" w:hAnsiTheme="majorBidi" w:cstheme="majorBidi"/>
                <w:noProof/>
                <w:sz w:val="24"/>
                <w:szCs w:val="24"/>
                <w:lang w:val="zh-CN"/>
              </w:rPr>
              <w:t>4.</w:t>
            </w:r>
            <w:r w:rsidRPr="00FC1220">
              <w:rPr>
                <w:rStyle w:val="Hyperlink"/>
                <w:rFonts w:asciiTheme="majorBidi" w:hAnsiTheme="majorBidi" w:cstheme="majorBidi"/>
                <w:noProof/>
                <w:sz w:val="24"/>
                <w:szCs w:val="24"/>
              </w:rPr>
              <w:t>4</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lang w:val="zh-CN"/>
              </w:rPr>
              <w:t>Age of Respondent</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_Toc209008002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44</w:t>
            </w:r>
            <w:r w:rsidRPr="00FC1220">
              <w:rPr>
                <w:rFonts w:asciiTheme="majorBidi" w:hAnsiTheme="majorBidi" w:cstheme="majorBidi"/>
                <w:noProof/>
                <w:webHidden/>
                <w:sz w:val="24"/>
                <w:szCs w:val="24"/>
              </w:rPr>
              <w:fldChar w:fldCharType="end"/>
            </w:r>
          </w:hyperlink>
        </w:p>
        <w:p w14:paraId="3CA2A40E" w14:textId="75A2542C"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8003" w:history="1">
            <w:r w:rsidRPr="00FC1220">
              <w:rPr>
                <w:rStyle w:val="Hyperlink"/>
                <w:rFonts w:asciiTheme="majorBidi" w:hAnsiTheme="majorBidi" w:cstheme="majorBidi"/>
                <w:noProof/>
                <w:sz w:val="24"/>
                <w:szCs w:val="24"/>
                <w:lang w:val="zh-CN"/>
              </w:rPr>
              <w:t>4.</w:t>
            </w:r>
            <w:r w:rsidRPr="00FC1220">
              <w:rPr>
                <w:rStyle w:val="Hyperlink"/>
                <w:rFonts w:asciiTheme="majorBidi" w:hAnsiTheme="majorBidi" w:cstheme="majorBidi"/>
                <w:noProof/>
                <w:sz w:val="24"/>
                <w:szCs w:val="24"/>
              </w:rPr>
              <w:t>5</w:t>
            </w:r>
            <w:r w:rsidRPr="00FC1220">
              <w:rPr>
                <w:rStyle w:val="Hyperlink"/>
                <w:rFonts w:asciiTheme="majorBidi" w:hAnsiTheme="majorBidi" w:cstheme="majorBidi"/>
                <w:noProof/>
                <w:sz w:val="24"/>
                <w:szCs w:val="24"/>
                <w:lang w:val="zh-CN"/>
              </w:rPr>
              <w:t xml:space="preserve"> </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lang w:val="zh-CN"/>
              </w:rPr>
              <w:t>Education Background of Respondents</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_Toc209008003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45</w:t>
            </w:r>
            <w:r w:rsidRPr="00FC1220">
              <w:rPr>
                <w:rFonts w:asciiTheme="majorBidi" w:hAnsiTheme="majorBidi" w:cstheme="majorBidi"/>
                <w:noProof/>
                <w:webHidden/>
                <w:sz w:val="24"/>
                <w:szCs w:val="24"/>
              </w:rPr>
              <w:fldChar w:fldCharType="end"/>
            </w:r>
          </w:hyperlink>
        </w:p>
        <w:p w14:paraId="467C8726" w14:textId="1801ADBD"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8004" w:history="1">
            <w:r w:rsidRPr="00FC1220">
              <w:rPr>
                <w:rStyle w:val="Hyperlink"/>
                <w:rFonts w:asciiTheme="majorBidi" w:hAnsiTheme="majorBidi" w:cstheme="majorBidi"/>
                <w:noProof/>
                <w:sz w:val="24"/>
                <w:szCs w:val="24"/>
                <w:lang w:val="zh-CN"/>
              </w:rPr>
              <w:t>4.</w:t>
            </w:r>
            <w:r w:rsidRPr="00FC1220">
              <w:rPr>
                <w:rStyle w:val="Hyperlink"/>
                <w:rFonts w:asciiTheme="majorBidi" w:hAnsiTheme="majorBidi" w:cstheme="majorBidi"/>
                <w:noProof/>
                <w:sz w:val="24"/>
                <w:szCs w:val="24"/>
              </w:rPr>
              <w:t>6</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lang w:val="zh-CN"/>
              </w:rPr>
              <w:t xml:space="preserve"> Marital Status of Respondents</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_Toc209008004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45</w:t>
            </w:r>
            <w:r w:rsidRPr="00FC1220">
              <w:rPr>
                <w:rFonts w:asciiTheme="majorBidi" w:hAnsiTheme="majorBidi" w:cstheme="majorBidi"/>
                <w:noProof/>
                <w:webHidden/>
                <w:sz w:val="24"/>
                <w:szCs w:val="24"/>
              </w:rPr>
              <w:fldChar w:fldCharType="end"/>
            </w:r>
          </w:hyperlink>
        </w:p>
        <w:p w14:paraId="3259A362" w14:textId="5E5035C9"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8005" w:history="1">
            <w:r w:rsidRPr="00FC1220">
              <w:rPr>
                <w:rStyle w:val="Hyperlink"/>
                <w:rFonts w:asciiTheme="majorBidi" w:hAnsiTheme="majorBidi" w:cstheme="majorBidi"/>
                <w:noProof/>
                <w:sz w:val="24"/>
                <w:szCs w:val="24"/>
                <w:lang w:val="zh-CN"/>
              </w:rPr>
              <w:t>4.</w:t>
            </w:r>
            <w:r w:rsidRPr="00FC1220">
              <w:rPr>
                <w:rStyle w:val="Hyperlink"/>
                <w:rFonts w:asciiTheme="majorBidi" w:hAnsiTheme="majorBidi" w:cstheme="majorBidi"/>
                <w:noProof/>
                <w:sz w:val="24"/>
                <w:szCs w:val="24"/>
              </w:rPr>
              <w:t>7</w:t>
            </w:r>
            <w:r w:rsidRPr="00FC1220">
              <w:rPr>
                <w:rStyle w:val="Hyperlink"/>
                <w:rFonts w:asciiTheme="majorBidi" w:hAnsiTheme="majorBidi" w:cstheme="majorBidi"/>
                <w:noProof/>
                <w:sz w:val="24"/>
                <w:szCs w:val="24"/>
                <w:lang w:val="zh-CN"/>
              </w:rPr>
              <w:t xml:space="preserve"> </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lang w:val="zh-CN"/>
              </w:rPr>
              <w:t>Social Cultural Variables of Health Seeking Behaviors</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_Toc209008005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46</w:t>
            </w:r>
            <w:r w:rsidRPr="00FC1220">
              <w:rPr>
                <w:rFonts w:asciiTheme="majorBidi" w:hAnsiTheme="majorBidi" w:cstheme="majorBidi"/>
                <w:noProof/>
                <w:webHidden/>
                <w:sz w:val="24"/>
                <w:szCs w:val="24"/>
              </w:rPr>
              <w:fldChar w:fldCharType="end"/>
            </w:r>
          </w:hyperlink>
        </w:p>
        <w:p w14:paraId="33DDB3A1" w14:textId="64B3B1D4"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8006" w:history="1">
            <w:r w:rsidRPr="00FC1220">
              <w:rPr>
                <w:rStyle w:val="Hyperlink"/>
                <w:rFonts w:asciiTheme="majorBidi" w:hAnsiTheme="majorBidi" w:cstheme="majorBidi"/>
                <w:noProof/>
                <w:sz w:val="24"/>
                <w:szCs w:val="24"/>
                <w:lang w:val="zh-CN"/>
              </w:rPr>
              <w:t>4.</w:t>
            </w:r>
            <w:r w:rsidRPr="00FC1220">
              <w:rPr>
                <w:rStyle w:val="Hyperlink"/>
                <w:rFonts w:asciiTheme="majorBidi" w:hAnsiTheme="majorBidi" w:cstheme="majorBidi"/>
                <w:noProof/>
                <w:sz w:val="24"/>
                <w:szCs w:val="24"/>
              </w:rPr>
              <w:t xml:space="preserve">8 </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lang w:val="zh-CN"/>
              </w:rPr>
              <w:t>Influence of Origin on Health Seeking Behavior</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_Toc209008006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47</w:t>
            </w:r>
            <w:r w:rsidRPr="00FC1220">
              <w:rPr>
                <w:rFonts w:asciiTheme="majorBidi" w:hAnsiTheme="majorBidi" w:cstheme="majorBidi"/>
                <w:noProof/>
                <w:webHidden/>
                <w:sz w:val="24"/>
                <w:szCs w:val="24"/>
              </w:rPr>
              <w:fldChar w:fldCharType="end"/>
            </w:r>
          </w:hyperlink>
        </w:p>
        <w:p w14:paraId="5B40F6D6" w14:textId="02160333"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8007" w:history="1">
            <w:r w:rsidRPr="00FC1220">
              <w:rPr>
                <w:rStyle w:val="Hyperlink"/>
                <w:rFonts w:asciiTheme="majorBidi" w:hAnsiTheme="majorBidi" w:cstheme="majorBidi"/>
                <w:noProof/>
                <w:sz w:val="24"/>
                <w:szCs w:val="24"/>
                <w:lang w:val="zh-CN"/>
              </w:rPr>
              <w:t>4.</w:t>
            </w:r>
            <w:r w:rsidRPr="00FC1220">
              <w:rPr>
                <w:rStyle w:val="Hyperlink"/>
                <w:rFonts w:asciiTheme="majorBidi" w:hAnsiTheme="majorBidi" w:cstheme="majorBidi"/>
                <w:noProof/>
                <w:sz w:val="24"/>
                <w:szCs w:val="24"/>
              </w:rPr>
              <w:t>9</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lang w:val="zh-CN"/>
              </w:rPr>
              <w:t xml:space="preserve"> Impact of Academic Environment on Health Seeking Behavior</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_Toc209008007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50</w:t>
            </w:r>
            <w:r w:rsidRPr="00FC1220">
              <w:rPr>
                <w:rFonts w:asciiTheme="majorBidi" w:hAnsiTheme="majorBidi" w:cstheme="majorBidi"/>
                <w:noProof/>
                <w:webHidden/>
                <w:sz w:val="24"/>
                <w:szCs w:val="24"/>
              </w:rPr>
              <w:fldChar w:fldCharType="end"/>
            </w:r>
          </w:hyperlink>
        </w:p>
        <w:p w14:paraId="664A574B" w14:textId="540D66B5" w:rsidR="00FC1220" w:rsidRPr="00FC1220" w:rsidRDefault="00FC1220">
          <w:pPr>
            <w:pStyle w:val="TOC1"/>
            <w:tabs>
              <w:tab w:val="left" w:pos="880"/>
              <w:tab w:val="right" w:leader="dot" w:pos="8630"/>
            </w:tabs>
            <w:rPr>
              <w:rFonts w:asciiTheme="majorBidi" w:eastAsiaTheme="minorEastAsia" w:hAnsiTheme="majorBidi" w:cstheme="majorBidi"/>
              <w:noProof/>
              <w:sz w:val="24"/>
              <w:szCs w:val="24"/>
              <w:lang w:eastAsia="en-US"/>
            </w:rPr>
          </w:pPr>
          <w:hyperlink w:anchor="_Toc209008008" w:history="1">
            <w:r w:rsidRPr="00FC1220">
              <w:rPr>
                <w:rStyle w:val="Hyperlink"/>
                <w:rFonts w:asciiTheme="majorBidi" w:hAnsiTheme="majorBidi" w:cstheme="majorBidi"/>
                <w:noProof/>
                <w:sz w:val="24"/>
                <w:szCs w:val="24"/>
                <w:lang w:val="zh-CN"/>
              </w:rPr>
              <w:t>4.</w:t>
            </w:r>
            <w:r w:rsidRPr="00FC1220">
              <w:rPr>
                <w:rStyle w:val="Hyperlink"/>
                <w:rFonts w:asciiTheme="majorBidi" w:hAnsiTheme="majorBidi" w:cstheme="majorBidi"/>
                <w:noProof/>
                <w:sz w:val="24"/>
                <w:szCs w:val="24"/>
              </w:rPr>
              <w:t>10</w:t>
            </w:r>
            <w:r w:rsidRPr="00FC1220">
              <w:rPr>
                <w:rStyle w:val="Hyperlink"/>
                <w:rFonts w:asciiTheme="majorBidi" w:hAnsiTheme="majorBidi" w:cstheme="majorBidi"/>
                <w:noProof/>
                <w:sz w:val="24"/>
                <w:szCs w:val="24"/>
                <w:lang w:val="zh-CN"/>
              </w:rPr>
              <w:t xml:space="preserve"> </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lang w:val="zh-CN"/>
              </w:rPr>
              <w:t>Students Interaction and Health Seeking Behavior</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_Toc209008008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52</w:t>
            </w:r>
            <w:r w:rsidRPr="00FC1220">
              <w:rPr>
                <w:rFonts w:asciiTheme="majorBidi" w:hAnsiTheme="majorBidi" w:cstheme="majorBidi"/>
                <w:noProof/>
                <w:webHidden/>
                <w:sz w:val="24"/>
                <w:szCs w:val="24"/>
              </w:rPr>
              <w:fldChar w:fldCharType="end"/>
            </w:r>
          </w:hyperlink>
        </w:p>
        <w:p w14:paraId="4D03B322" w14:textId="0281AE86"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8009" w:history="1">
            <w:r w:rsidRPr="00FC1220">
              <w:rPr>
                <w:rStyle w:val="Hyperlink"/>
                <w:rFonts w:asciiTheme="majorBidi" w:hAnsiTheme="majorBidi" w:cstheme="majorBidi"/>
                <w:noProof/>
                <w:sz w:val="24"/>
                <w:szCs w:val="24"/>
                <w:lang w:val="zh-CN"/>
              </w:rPr>
              <w:t>4.</w:t>
            </w:r>
            <w:r w:rsidRPr="00FC1220">
              <w:rPr>
                <w:rStyle w:val="Hyperlink"/>
                <w:rFonts w:asciiTheme="majorBidi" w:hAnsiTheme="majorBidi" w:cstheme="majorBidi"/>
                <w:noProof/>
                <w:sz w:val="24"/>
                <w:szCs w:val="24"/>
              </w:rPr>
              <w:t>11</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lang w:val="zh-CN"/>
              </w:rPr>
              <w:t>Wealth Status and Health Seeking Behavior</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_Toc209008009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53</w:t>
            </w:r>
            <w:r w:rsidRPr="00FC1220">
              <w:rPr>
                <w:rFonts w:asciiTheme="majorBidi" w:hAnsiTheme="majorBidi" w:cstheme="majorBidi"/>
                <w:noProof/>
                <w:webHidden/>
                <w:sz w:val="24"/>
                <w:szCs w:val="24"/>
              </w:rPr>
              <w:fldChar w:fldCharType="end"/>
            </w:r>
          </w:hyperlink>
        </w:p>
        <w:p w14:paraId="21FC05DB" w14:textId="40150F26"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8010" w:history="1">
            <w:r w:rsidRPr="00FC1220">
              <w:rPr>
                <w:rStyle w:val="Hyperlink"/>
                <w:rFonts w:asciiTheme="majorBidi" w:hAnsiTheme="majorBidi" w:cstheme="majorBidi"/>
                <w:noProof/>
                <w:sz w:val="24"/>
                <w:szCs w:val="24"/>
                <w:lang w:val="zh-CN"/>
              </w:rPr>
              <w:t>4.</w:t>
            </w:r>
            <w:r w:rsidRPr="00FC1220">
              <w:rPr>
                <w:rStyle w:val="Hyperlink"/>
                <w:rFonts w:asciiTheme="majorBidi" w:hAnsiTheme="majorBidi" w:cstheme="majorBidi"/>
                <w:noProof/>
                <w:sz w:val="24"/>
                <w:szCs w:val="24"/>
              </w:rPr>
              <w:t>12</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lang w:val="zh-CN"/>
              </w:rPr>
              <w:t>Health Insurance Status and Health Seeking Behaviors</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_Toc209008010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55</w:t>
            </w:r>
            <w:r w:rsidRPr="00FC1220">
              <w:rPr>
                <w:rFonts w:asciiTheme="majorBidi" w:hAnsiTheme="majorBidi" w:cstheme="majorBidi"/>
                <w:noProof/>
                <w:webHidden/>
                <w:sz w:val="24"/>
                <w:szCs w:val="24"/>
              </w:rPr>
              <w:fldChar w:fldCharType="end"/>
            </w:r>
          </w:hyperlink>
        </w:p>
        <w:p w14:paraId="5C79689D" w14:textId="2D03D9B0" w:rsidR="00FC1220" w:rsidRPr="00FC1220" w:rsidRDefault="00FC1220">
          <w:pPr>
            <w:pStyle w:val="TOC1"/>
            <w:tabs>
              <w:tab w:val="left" w:pos="660"/>
              <w:tab w:val="right" w:leader="dot" w:pos="8630"/>
            </w:tabs>
            <w:rPr>
              <w:rFonts w:asciiTheme="majorBidi" w:eastAsiaTheme="minorEastAsia" w:hAnsiTheme="majorBidi" w:cstheme="majorBidi"/>
              <w:noProof/>
              <w:sz w:val="24"/>
              <w:szCs w:val="24"/>
              <w:lang w:eastAsia="en-US"/>
            </w:rPr>
          </w:pPr>
          <w:hyperlink w:anchor="_Toc209008011" w:history="1">
            <w:r w:rsidRPr="00FC1220">
              <w:rPr>
                <w:rStyle w:val="Hyperlink"/>
                <w:rFonts w:asciiTheme="majorBidi" w:hAnsiTheme="majorBidi" w:cstheme="majorBidi"/>
                <w:noProof/>
                <w:sz w:val="24"/>
                <w:szCs w:val="24"/>
                <w:lang w:val="zh-CN"/>
              </w:rPr>
              <w:t>4.</w:t>
            </w:r>
            <w:r w:rsidRPr="00FC1220">
              <w:rPr>
                <w:rStyle w:val="Hyperlink"/>
                <w:rFonts w:asciiTheme="majorBidi" w:hAnsiTheme="majorBidi" w:cstheme="majorBidi"/>
                <w:noProof/>
                <w:sz w:val="24"/>
                <w:szCs w:val="24"/>
              </w:rPr>
              <w:t>13</w:t>
            </w:r>
            <w:r w:rsidRPr="00FC1220">
              <w:rPr>
                <w:rFonts w:asciiTheme="majorBidi" w:eastAsiaTheme="minorEastAsia" w:hAnsiTheme="majorBidi" w:cstheme="majorBidi"/>
                <w:noProof/>
                <w:sz w:val="24"/>
                <w:szCs w:val="24"/>
                <w:lang w:eastAsia="en-US"/>
              </w:rPr>
              <w:tab/>
            </w:r>
            <w:r w:rsidRPr="00FC1220">
              <w:rPr>
                <w:rStyle w:val="Hyperlink"/>
                <w:rFonts w:asciiTheme="majorBidi" w:hAnsiTheme="majorBidi" w:cstheme="majorBidi"/>
                <w:noProof/>
                <w:sz w:val="24"/>
                <w:szCs w:val="24"/>
                <w:lang w:val="zh-CN"/>
              </w:rPr>
              <w:t xml:space="preserve"> Knowledge on Healthcare Facilities and Health Seeking Behavior</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_Toc209008011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57</w:t>
            </w:r>
            <w:r w:rsidRPr="00FC1220">
              <w:rPr>
                <w:rFonts w:asciiTheme="majorBidi" w:hAnsiTheme="majorBidi" w:cstheme="majorBidi"/>
                <w:noProof/>
                <w:webHidden/>
                <w:sz w:val="24"/>
                <w:szCs w:val="24"/>
              </w:rPr>
              <w:fldChar w:fldCharType="end"/>
            </w:r>
          </w:hyperlink>
        </w:p>
        <w:p w14:paraId="38AF48DF" w14:textId="7254DC9B" w:rsidR="00FC1220" w:rsidRPr="00FC1220" w:rsidRDefault="00FC1220">
          <w:pPr>
            <w:pStyle w:val="TOC1"/>
            <w:tabs>
              <w:tab w:val="right" w:leader="dot" w:pos="8630"/>
            </w:tabs>
            <w:rPr>
              <w:rFonts w:asciiTheme="majorBidi" w:eastAsiaTheme="minorEastAsia" w:hAnsiTheme="majorBidi" w:cstheme="majorBidi"/>
              <w:noProof/>
              <w:sz w:val="24"/>
              <w:szCs w:val="24"/>
              <w:lang w:eastAsia="en-US"/>
            </w:rPr>
          </w:pPr>
          <w:hyperlink w:anchor="_Toc209008012" w:history="1">
            <w:r w:rsidRPr="00FC1220">
              <w:rPr>
                <w:rStyle w:val="Hyperlink"/>
                <w:rFonts w:asciiTheme="majorBidi" w:hAnsiTheme="majorBidi" w:cstheme="majorBidi"/>
                <w:noProof/>
                <w:sz w:val="24"/>
                <w:szCs w:val="24"/>
              </w:rPr>
              <w:t>CHAPTER FIVE</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_Toc209008012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60</w:t>
            </w:r>
            <w:r w:rsidRPr="00FC1220">
              <w:rPr>
                <w:rFonts w:asciiTheme="majorBidi" w:hAnsiTheme="majorBidi" w:cstheme="majorBidi"/>
                <w:noProof/>
                <w:webHidden/>
                <w:sz w:val="24"/>
                <w:szCs w:val="24"/>
              </w:rPr>
              <w:fldChar w:fldCharType="end"/>
            </w:r>
          </w:hyperlink>
        </w:p>
        <w:p w14:paraId="378B53D3" w14:textId="74598A4A" w:rsidR="00FC1220" w:rsidRPr="00FC1220" w:rsidRDefault="00FC1220">
          <w:pPr>
            <w:pStyle w:val="TOC1"/>
            <w:tabs>
              <w:tab w:val="right" w:leader="dot" w:pos="8630"/>
            </w:tabs>
            <w:rPr>
              <w:rFonts w:asciiTheme="majorBidi" w:eastAsiaTheme="minorEastAsia" w:hAnsiTheme="majorBidi" w:cstheme="majorBidi"/>
              <w:noProof/>
              <w:sz w:val="24"/>
              <w:szCs w:val="24"/>
              <w:lang w:eastAsia="en-US"/>
            </w:rPr>
          </w:pPr>
          <w:hyperlink w:anchor="_Toc209008013" w:history="1">
            <w:r w:rsidRPr="00FC1220">
              <w:rPr>
                <w:rStyle w:val="Hyperlink"/>
                <w:rFonts w:asciiTheme="majorBidi" w:hAnsiTheme="majorBidi" w:cstheme="majorBidi"/>
                <w:noProof/>
                <w:sz w:val="24"/>
                <w:szCs w:val="24"/>
              </w:rPr>
              <w:t>SUMMARY, CONCLUSION AND RECOMMENDATION</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_Toc209008013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60</w:t>
            </w:r>
            <w:r w:rsidRPr="00FC1220">
              <w:rPr>
                <w:rFonts w:asciiTheme="majorBidi" w:hAnsiTheme="majorBidi" w:cstheme="majorBidi"/>
                <w:noProof/>
                <w:webHidden/>
                <w:sz w:val="24"/>
                <w:szCs w:val="24"/>
              </w:rPr>
              <w:fldChar w:fldCharType="end"/>
            </w:r>
          </w:hyperlink>
        </w:p>
        <w:p w14:paraId="771BA40F" w14:textId="51AC8AA3" w:rsidR="00FC1220" w:rsidRPr="00FC1220" w:rsidRDefault="00FC1220">
          <w:pPr>
            <w:pStyle w:val="TOC1"/>
            <w:tabs>
              <w:tab w:val="right" w:leader="dot" w:pos="8630"/>
            </w:tabs>
            <w:rPr>
              <w:rFonts w:asciiTheme="majorBidi" w:eastAsiaTheme="minorEastAsia" w:hAnsiTheme="majorBidi" w:cstheme="majorBidi"/>
              <w:noProof/>
              <w:sz w:val="24"/>
              <w:szCs w:val="24"/>
              <w:lang w:eastAsia="en-US"/>
            </w:rPr>
          </w:pPr>
          <w:hyperlink w:anchor="_Toc209008014" w:history="1">
            <w:r w:rsidRPr="00FC1220">
              <w:rPr>
                <w:rStyle w:val="Hyperlink"/>
                <w:rFonts w:asciiTheme="majorBidi" w:hAnsiTheme="majorBidi" w:cstheme="majorBidi"/>
                <w:noProof/>
                <w:sz w:val="24"/>
                <w:szCs w:val="24"/>
              </w:rPr>
              <w:t>5.1 Summary</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_Toc209008014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60</w:t>
            </w:r>
            <w:r w:rsidRPr="00FC1220">
              <w:rPr>
                <w:rFonts w:asciiTheme="majorBidi" w:hAnsiTheme="majorBidi" w:cstheme="majorBidi"/>
                <w:noProof/>
                <w:webHidden/>
                <w:sz w:val="24"/>
                <w:szCs w:val="24"/>
              </w:rPr>
              <w:fldChar w:fldCharType="end"/>
            </w:r>
          </w:hyperlink>
        </w:p>
        <w:p w14:paraId="7A71CE8E" w14:textId="3C0654AE" w:rsidR="00FC1220" w:rsidRPr="00FC1220" w:rsidRDefault="00FC1220">
          <w:pPr>
            <w:pStyle w:val="TOC1"/>
            <w:tabs>
              <w:tab w:val="right" w:leader="dot" w:pos="8630"/>
            </w:tabs>
            <w:rPr>
              <w:rFonts w:asciiTheme="majorBidi" w:eastAsiaTheme="minorEastAsia" w:hAnsiTheme="majorBidi" w:cstheme="majorBidi"/>
              <w:noProof/>
              <w:sz w:val="24"/>
              <w:szCs w:val="24"/>
              <w:lang w:eastAsia="en-US"/>
            </w:rPr>
          </w:pPr>
          <w:hyperlink w:anchor="_Toc209008015" w:history="1">
            <w:r w:rsidRPr="00FC1220">
              <w:rPr>
                <w:rStyle w:val="Hyperlink"/>
                <w:rFonts w:asciiTheme="majorBidi" w:hAnsiTheme="majorBidi" w:cstheme="majorBidi"/>
                <w:noProof/>
                <w:sz w:val="24"/>
                <w:szCs w:val="24"/>
              </w:rPr>
              <w:t>5.2 Conclusion</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_Toc209008015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61</w:t>
            </w:r>
            <w:r w:rsidRPr="00FC1220">
              <w:rPr>
                <w:rFonts w:asciiTheme="majorBidi" w:hAnsiTheme="majorBidi" w:cstheme="majorBidi"/>
                <w:noProof/>
                <w:webHidden/>
                <w:sz w:val="24"/>
                <w:szCs w:val="24"/>
              </w:rPr>
              <w:fldChar w:fldCharType="end"/>
            </w:r>
          </w:hyperlink>
        </w:p>
        <w:p w14:paraId="7B0E0835" w14:textId="2847DD71" w:rsidR="00FC1220" w:rsidRPr="00FC1220" w:rsidRDefault="00FC1220">
          <w:pPr>
            <w:pStyle w:val="TOC1"/>
            <w:tabs>
              <w:tab w:val="right" w:leader="dot" w:pos="8630"/>
            </w:tabs>
            <w:rPr>
              <w:rFonts w:asciiTheme="majorBidi" w:eastAsiaTheme="minorEastAsia" w:hAnsiTheme="majorBidi" w:cstheme="majorBidi"/>
              <w:noProof/>
              <w:sz w:val="24"/>
              <w:szCs w:val="24"/>
              <w:lang w:eastAsia="en-US"/>
            </w:rPr>
          </w:pPr>
          <w:hyperlink w:anchor="_Toc209008016" w:history="1">
            <w:r w:rsidRPr="00FC1220">
              <w:rPr>
                <w:rStyle w:val="Hyperlink"/>
                <w:rFonts w:asciiTheme="majorBidi" w:hAnsiTheme="majorBidi" w:cstheme="majorBidi"/>
                <w:noProof/>
                <w:sz w:val="24"/>
                <w:szCs w:val="24"/>
              </w:rPr>
              <w:t>5.3 Recommendations</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_Toc209008016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62</w:t>
            </w:r>
            <w:r w:rsidRPr="00FC1220">
              <w:rPr>
                <w:rFonts w:asciiTheme="majorBidi" w:hAnsiTheme="majorBidi" w:cstheme="majorBidi"/>
                <w:noProof/>
                <w:webHidden/>
                <w:sz w:val="24"/>
                <w:szCs w:val="24"/>
              </w:rPr>
              <w:fldChar w:fldCharType="end"/>
            </w:r>
          </w:hyperlink>
        </w:p>
        <w:p w14:paraId="645DC560" w14:textId="29AF6BC6" w:rsidR="00FC1220" w:rsidRPr="00FC1220" w:rsidRDefault="00FC1220">
          <w:pPr>
            <w:pStyle w:val="TOC1"/>
            <w:tabs>
              <w:tab w:val="right" w:leader="dot" w:pos="8630"/>
            </w:tabs>
            <w:rPr>
              <w:rFonts w:asciiTheme="majorBidi" w:eastAsiaTheme="minorEastAsia" w:hAnsiTheme="majorBidi" w:cstheme="majorBidi"/>
              <w:noProof/>
              <w:sz w:val="24"/>
              <w:szCs w:val="24"/>
              <w:lang w:eastAsia="en-US"/>
            </w:rPr>
          </w:pPr>
          <w:hyperlink w:anchor="_Toc209008017" w:history="1">
            <w:r w:rsidRPr="00FC1220">
              <w:rPr>
                <w:rStyle w:val="Hyperlink"/>
                <w:rFonts w:asciiTheme="majorBidi" w:eastAsia="-webkit-standard" w:hAnsiTheme="majorBidi" w:cstheme="majorBidi"/>
                <w:noProof/>
                <w:sz w:val="24"/>
                <w:szCs w:val="24"/>
              </w:rPr>
              <w:t>References</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_Toc209008017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64</w:t>
            </w:r>
            <w:r w:rsidRPr="00FC1220">
              <w:rPr>
                <w:rFonts w:asciiTheme="majorBidi" w:hAnsiTheme="majorBidi" w:cstheme="majorBidi"/>
                <w:noProof/>
                <w:webHidden/>
                <w:sz w:val="24"/>
                <w:szCs w:val="24"/>
              </w:rPr>
              <w:fldChar w:fldCharType="end"/>
            </w:r>
          </w:hyperlink>
        </w:p>
        <w:p w14:paraId="7C69D1E8" w14:textId="03CFB4A6" w:rsidR="00FC1220" w:rsidRPr="00FC1220" w:rsidRDefault="00FC1220">
          <w:pPr>
            <w:pStyle w:val="TOC1"/>
            <w:tabs>
              <w:tab w:val="right" w:leader="dot" w:pos="8630"/>
            </w:tabs>
            <w:rPr>
              <w:rFonts w:asciiTheme="majorBidi" w:eastAsiaTheme="minorEastAsia" w:hAnsiTheme="majorBidi" w:cstheme="majorBidi"/>
              <w:noProof/>
              <w:sz w:val="24"/>
              <w:szCs w:val="24"/>
              <w:lang w:eastAsia="en-US"/>
            </w:rPr>
          </w:pPr>
          <w:hyperlink w:anchor="_Toc209008018" w:history="1">
            <w:r w:rsidRPr="00FC1220">
              <w:rPr>
                <w:rStyle w:val="Hyperlink"/>
                <w:rFonts w:asciiTheme="majorBidi" w:hAnsiTheme="majorBidi" w:cstheme="majorBidi"/>
                <w:noProof/>
                <w:sz w:val="24"/>
                <w:szCs w:val="24"/>
              </w:rPr>
              <w:t>Appendix 1</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_Toc209008018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71</w:t>
            </w:r>
            <w:r w:rsidRPr="00FC1220">
              <w:rPr>
                <w:rFonts w:asciiTheme="majorBidi" w:hAnsiTheme="majorBidi" w:cstheme="majorBidi"/>
                <w:noProof/>
                <w:webHidden/>
                <w:sz w:val="24"/>
                <w:szCs w:val="24"/>
              </w:rPr>
              <w:fldChar w:fldCharType="end"/>
            </w:r>
          </w:hyperlink>
        </w:p>
        <w:p w14:paraId="02A6AFEA" w14:textId="76D05985" w:rsidR="00FC1220" w:rsidRPr="00FC1220" w:rsidRDefault="00FC1220">
          <w:pPr>
            <w:pStyle w:val="TOC1"/>
            <w:tabs>
              <w:tab w:val="right" w:leader="dot" w:pos="8630"/>
            </w:tabs>
            <w:rPr>
              <w:rFonts w:asciiTheme="majorBidi" w:eastAsiaTheme="minorEastAsia" w:hAnsiTheme="majorBidi" w:cstheme="majorBidi"/>
              <w:noProof/>
              <w:sz w:val="24"/>
              <w:szCs w:val="24"/>
              <w:lang w:eastAsia="en-US"/>
            </w:rPr>
          </w:pPr>
          <w:hyperlink w:anchor="_Toc209008019" w:history="1">
            <w:r w:rsidRPr="00FC1220">
              <w:rPr>
                <w:rStyle w:val="Hyperlink"/>
                <w:rFonts w:asciiTheme="majorBidi" w:hAnsiTheme="majorBidi" w:cstheme="majorBidi"/>
                <w:noProof/>
                <w:sz w:val="24"/>
                <w:szCs w:val="24"/>
              </w:rPr>
              <w:t>Research Questionnaire</w:t>
            </w:r>
            <w:r w:rsidRPr="00FC1220">
              <w:rPr>
                <w:rFonts w:asciiTheme="majorBidi" w:hAnsiTheme="majorBidi" w:cstheme="majorBidi"/>
                <w:noProof/>
                <w:webHidden/>
                <w:sz w:val="24"/>
                <w:szCs w:val="24"/>
              </w:rPr>
              <w:tab/>
            </w:r>
            <w:r w:rsidRPr="00FC1220">
              <w:rPr>
                <w:rFonts w:asciiTheme="majorBidi" w:hAnsiTheme="majorBidi" w:cstheme="majorBidi"/>
                <w:noProof/>
                <w:webHidden/>
                <w:sz w:val="24"/>
                <w:szCs w:val="24"/>
              </w:rPr>
              <w:fldChar w:fldCharType="begin"/>
            </w:r>
            <w:r w:rsidRPr="00FC1220">
              <w:rPr>
                <w:rFonts w:asciiTheme="majorBidi" w:hAnsiTheme="majorBidi" w:cstheme="majorBidi"/>
                <w:noProof/>
                <w:webHidden/>
                <w:sz w:val="24"/>
                <w:szCs w:val="24"/>
              </w:rPr>
              <w:instrText xml:space="preserve"> PAGEREF _Toc209008019 \h </w:instrText>
            </w:r>
            <w:r w:rsidRPr="00FC1220">
              <w:rPr>
                <w:rFonts w:asciiTheme="majorBidi" w:hAnsiTheme="majorBidi" w:cstheme="majorBidi"/>
                <w:noProof/>
                <w:webHidden/>
                <w:sz w:val="24"/>
                <w:szCs w:val="24"/>
              </w:rPr>
            </w:r>
            <w:r w:rsidRPr="00FC1220">
              <w:rPr>
                <w:rFonts w:asciiTheme="majorBidi" w:hAnsiTheme="majorBidi" w:cstheme="majorBidi"/>
                <w:noProof/>
                <w:webHidden/>
                <w:sz w:val="24"/>
                <w:szCs w:val="24"/>
              </w:rPr>
              <w:fldChar w:fldCharType="separate"/>
            </w:r>
            <w:r w:rsidRPr="00FC1220">
              <w:rPr>
                <w:rFonts w:asciiTheme="majorBidi" w:hAnsiTheme="majorBidi" w:cstheme="majorBidi"/>
                <w:noProof/>
                <w:webHidden/>
                <w:sz w:val="24"/>
                <w:szCs w:val="24"/>
              </w:rPr>
              <w:t>71</w:t>
            </w:r>
            <w:r w:rsidRPr="00FC1220">
              <w:rPr>
                <w:rFonts w:asciiTheme="majorBidi" w:hAnsiTheme="majorBidi" w:cstheme="majorBidi"/>
                <w:noProof/>
                <w:webHidden/>
                <w:sz w:val="24"/>
                <w:szCs w:val="24"/>
              </w:rPr>
              <w:fldChar w:fldCharType="end"/>
            </w:r>
          </w:hyperlink>
        </w:p>
        <w:p w14:paraId="20538F8A" w14:textId="4FB75695" w:rsidR="00611184" w:rsidRDefault="00611184">
          <w:r w:rsidRPr="00FC1220">
            <w:rPr>
              <w:rFonts w:asciiTheme="majorBidi" w:hAnsiTheme="majorBidi" w:cstheme="majorBidi"/>
              <w:b/>
              <w:bCs/>
              <w:noProof/>
              <w:sz w:val="24"/>
              <w:szCs w:val="24"/>
            </w:rPr>
            <w:fldChar w:fldCharType="end"/>
          </w:r>
        </w:p>
      </w:sdtContent>
    </w:sdt>
    <w:p w14:paraId="40F170E8" w14:textId="77777777" w:rsidR="00611184" w:rsidRPr="00611184" w:rsidRDefault="00611184" w:rsidP="00611184"/>
    <w:p w14:paraId="6BE0CF86" w14:textId="77777777" w:rsidR="00BF212F" w:rsidRDefault="00BF212F">
      <w:pPr>
        <w:rPr>
          <w:rFonts w:ascii="Times New Roman" w:eastAsiaTheme="majorEastAsia" w:hAnsi="Times New Roman" w:cstheme="majorBidi"/>
          <w:b/>
          <w:color w:val="000000" w:themeColor="text1"/>
          <w:sz w:val="24"/>
          <w:szCs w:val="32"/>
        </w:rPr>
      </w:pPr>
      <w:r>
        <w:br w:type="page"/>
      </w:r>
    </w:p>
    <w:p w14:paraId="50EF1973" w14:textId="73324DD5" w:rsidR="00282223" w:rsidRPr="00282223" w:rsidRDefault="006952F6" w:rsidP="0033715E">
      <w:pPr>
        <w:pStyle w:val="Heading1"/>
      </w:pPr>
      <w:bookmarkStart w:id="5" w:name="_Toc209007959"/>
      <w:r w:rsidRPr="0033715E">
        <w:lastRenderedPageBreak/>
        <w:t>ABSTRACT</w:t>
      </w:r>
      <w:bookmarkEnd w:id="5"/>
    </w:p>
    <w:p w14:paraId="7FB03195" w14:textId="522FF2D3" w:rsidR="00282223" w:rsidRPr="00AE5700" w:rsidRDefault="00282223" w:rsidP="00210548">
      <w:pPr>
        <w:spacing w:line="240" w:lineRule="auto"/>
        <w:jc w:val="both"/>
        <w:rPr>
          <w:rFonts w:ascii="Times New Roman" w:hAnsi="Times New Roman"/>
          <w:sz w:val="24"/>
          <w:szCs w:val="24"/>
        </w:rPr>
      </w:pPr>
      <w:r w:rsidRPr="00AE5700">
        <w:rPr>
          <w:rFonts w:ascii="Times New Roman" w:hAnsi="Times New Roman"/>
          <w:sz w:val="24"/>
          <w:szCs w:val="24"/>
        </w:rPr>
        <w:t xml:space="preserve">This review of health seeking </w:t>
      </w:r>
      <w:proofErr w:type="spellStart"/>
      <w:r w:rsidRPr="00AE5700">
        <w:rPr>
          <w:rFonts w:ascii="Times New Roman" w:hAnsi="Times New Roman"/>
          <w:sz w:val="24"/>
          <w:szCs w:val="24"/>
        </w:rPr>
        <w:t>behaviour</w:t>
      </w:r>
      <w:proofErr w:type="spellEnd"/>
      <w:r w:rsidRPr="00AE5700">
        <w:rPr>
          <w:rFonts w:ascii="Times New Roman" w:hAnsi="Times New Roman"/>
          <w:sz w:val="24"/>
          <w:szCs w:val="24"/>
        </w:rPr>
        <w:t xml:space="preserve"> in final year students of </w:t>
      </w:r>
      <w:proofErr w:type="spellStart"/>
      <w:r w:rsidR="00A6706C">
        <w:rPr>
          <w:rFonts w:ascii="Times New Roman" w:hAnsi="Times New Roman"/>
          <w:sz w:val="24"/>
          <w:szCs w:val="24"/>
        </w:rPr>
        <w:t>Kwara</w:t>
      </w:r>
      <w:proofErr w:type="spellEnd"/>
      <w:r w:rsidR="00A6706C">
        <w:rPr>
          <w:rFonts w:ascii="Times New Roman" w:hAnsi="Times New Roman"/>
          <w:sz w:val="24"/>
          <w:szCs w:val="24"/>
        </w:rPr>
        <w:t xml:space="preserve"> State </w:t>
      </w:r>
      <w:proofErr w:type="spellStart"/>
      <w:r w:rsidR="00A6706C">
        <w:rPr>
          <w:rFonts w:ascii="Times New Roman" w:hAnsi="Times New Roman"/>
          <w:sz w:val="24"/>
          <w:szCs w:val="24"/>
        </w:rPr>
        <w:t>Polytecnic</w:t>
      </w:r>
      <w:proofErr w:type="spellEnd"/>
      <w:r w:rsidRPr="00AE5700">
        <w:rPr>
          <w:rFonts w:ascii="Times New Roman" w:hAnsi="Times New Roman"/>
          <w:sz w:val="24"/>
          <w:szCs w:val="24"/>
        </w:rPr>
        <w:t xml:space="preserve"> outlines the main approaches within the field, and summarizes some of the key findings from recent work around the probes. However, it also suggests that health seeking </w:t>
      </w:r>
      <w:proofErr w:type="spellStart"/>
      <w:r w:rsidRPr="00AE5700">
        <w:rPr>
          <w:rFonts w:ascii="Times New Roman" w:hAnsi="Times New Roman"/>
          <w:sz w:val="24"/>
          <w:szCs w:val="24"/>
        </w:rPr>
        <w:t>behaviour</w:t>
      </w:r>
      <w:proofErr w:type="spellEnd"/>
      <w:r w:rsidRPr="00AE5700">
        <w:rPr>
          <w:rFonts w:ascii="Times New Roman" w:hAnsi="Times New Roman"/>
          <w:sz w:val="24"/>
          <w:szCs w:val="24"/>
        </w:rPr>
        <w:t xml:space="preserve"> is a somewhat over-utilized and under-theorized tool. Although it remains a valid tool for rapid appraisal of a particular issue at a particular time, it is of little use as it stands to explore the wider relationship between student population and health systems development. If we wish to move the debate into new and more fruitful arenas, this review reaches the conclusion that we need to develop a tool for understanding how students engage with health systems and how their health is managed when issues arises rather than using health seeking </w:t>
      </w:r>
      <w:proofErr w:type="spellStart"/>
      <w:r w:rsidRPr="00AE5700">
        <w:rPr>
          <w:rFonts w:ascii="Times New Roman" w:hAnsi="Times New Roman"/>
          <w:sz w:val="24"/>
          <w:szCs w:val="24"/>
        </w:rPr>
        <w:t>behaviour</w:t>
      </w:r>
      <w:proofErr w:type="spellEnd"/>
      <w:r w:rsidRPr="00AE5700">
        <w:rPr>
          <w:rFonts w:ascii="Times New Roman" w:hAnsi="Times New Roman"/>
          <w:sz w:val="24"/>
          <w:szCs w:val="24"/>
        </w:rPr>
        <w:t xml:space="preserve"> as a tool for describing how students engage with services. This opens up into the broader arena of community organization, social capital and citizenship; of political and non-political pressure points on the system most especially in universities such as </w:t>
      </w:r>
      <w:proofErr w:type="spellStart"/>
      <w:r w:rsidR="00A6706C">
        <w:rPr>
          <w:rFonts w:ascii="Times New Roman" w:hAnsi="Times New Roman"/>
          <w:sz w:val="24"/>
          <w:szCs w:val="24"/>
        </w:rPr>
        <w:t>Kwara</w:t>
      </w:r>
      <w:proofErr w:type="spellEnd"/>
      <w:r w:rsidR="00A6706C">
        <w:rPr>
          <w:rFonts w:ascii="Times New Roman" w:hAnsi="Times New Roman"/>
          <w:sz w:val="24"/>
          <w:szCs w:val="24"/>
        </w:rPr>
        <w:t xml:space="preserve"> State </w:t>
      </w:r>
      <w:proofErr w:type="spellStart"/>
      <w:r w:rsidR="00A6706C">
        <w:rPr>
          <w:rFonts w:ascii="Times New Roman" w:hAnsi="Times New Roman"/>
          <w:sz w:val="24"/>
          <w:szCs w:val="24"/>
        </w:rPr>
        <w:t>Polytecnic</w:t>
      </w:r>
      <w:proofErr w:type="spellEnd"/>
      <w:r w:rsidRPr="00AE5700">
        <w:rPr>
          <w:rFonts w:ascii="Times New Roman" w:hAnsi="Times New Roman"/>
          <w:sz w:val="24"/>
          <w:szCs w:val="24"/>
        </w:rPr>
        <w:t>.</w:t>
      </w:r>
    </w:p>
    <w:p w14:paraId="13050323" w14:textId="77777777" w:rsidR="00611184" w:rsidRDefault="00282223" w:rsidP="00611184">
      <w:pPr>
        <w:spacing w:line="360" w:lineRule="auto"/>
        <w:jc w:val="both"/>
        <w:rPr>
          <w:rFonts w:ascii="Times New Roman" w:hAnsi="Times New Roman"/>
          <w:sz w:val="24"/>
          <w:szCs w:val="24"/>
        </w:rPr>
      </w:pPr>
      <w:r w:rsidRPr="00AE5700">
        <w:rPr>
          <w:rFonts w:ascii="Times New Roman" w:hAnsi="Times New Roman"/>
          <w:sz w:val="24"/>
          <w:szCs w:val="24"/>
        </w:rPr>
        <w:t xml:space="preserve">Keywords: Health, </w:t>
      </w:r>
      <w:proofErr w:type="spellStart"/>
      <w:r w:rsidRPr="00AE5700">
        <w:rPr>
          <w:rFonts w:ascii="Times New Roman" w:hAnsi="Times New Roman"/>
          <w:sz w:val="24"/>
          <w:szCs w:val="24"/>
        </w:rPr>
        <w:t>behaviour</w:t>
      </w:r>
      <w:proofErr w:type="spellEnd"/>
      <w:r w:rsidRPr="00AE5700">
        <w:rPr>
          <w:rFonts w:ascii="Times New Roman" w:hAnsi="Times New Roman"/>
          <w:sz w:val="24"/>
          <w:szCs w:val="24"/>
        </w:rPr>
        <w:t xml:space="preserve">, health seeking </w:t>
      </w:r>
      <w:r w:rsidR="00611184">
        <w:rPr>
          <w:rFonts w:ascii="Times New Roman" w:hAnsi="Times New Roman"/>
          <w:sz w:val="24"/>
          <w:szCs w:val="24"/>
        </w:rPr>
        <w:t>behavior.</w:t>
      </w:r>
    </w:p>
    <w:p w14:paraId="6B9DC08B" w14:textId="77777777" w:rsidR="00611184" w:rsidRDefault="00611184" w:rsidP="00611184">
      <w:pPr>
        <w:pStyle w:val="Heading1"/>
        <w:sectPr w:rsidR="00611184" w:rsidSect="0033715E">
          <w:footerReference w:type="default" r:id="rId9"/>
          <w:footerReference w:type="first" r:id="rId10"/>
          <w:pgSz w:w="11520" w:h="14400"/>
          <w:pgMar w:top="1440" w:right="1440" w:bottom="1440" w:left="1440" w:header="720" w:footer="1365" w:gutter="0"/>
          <w:pgNumType w:fmt="lowerRoman" w:start="1"/>
          <w:cols w:space="720"/>
          <w:titlePg/>
          <w:docGrid w:linePitch="299"/>
        </w:sectPr>
      </w:pPr>
    </w:p>
    <w:p w14:paraId="181320D6" w14:textId="0FAFF02E" w:rsidR="00103B7C" w:rsidRDefault="00611184" w:rsidP="00611184">
      <w:pPr>
        <w:pStyle w:val="Heading1"/>
      </w:pPr>
      <w:bookmarkStart w:id="6" w:name="_Toc209007960"/>
      <w:r>
        <w:lastRenderedPageBreak/>
        <w:t>C</w:t>
      </w:r>
      <w:r w:rsidR="00AB6CE7" w:rsidRPr="00AB6CE7">
        <w:t>HAPTER ONE</w:t>
      </w:r>
      <w:bookmarkEnd w:id="6"/>
    </w:p>
    <w:p w14:paraId="30DF836A" w14:textId="77777777" w:rsidR="00AB6CE7" w:rsidRPr="00AB6CE7" w:rsidRDefault="00AB6CE7" w:rsidP="006952F6">
      <w:pPr>
        <w:pStyle w:val="Heading1"/>
      </w:pPr>
      <w:bookmarkStart w:id="7" w:name="_Toc209007961"/>
      <w:r>
        <w:t>INTRODUCTION</w:t>
      </w:r>
      <w:bookmarkEnd w:id="7"/>
    </w:p>
    <w:p w14:paraId="09C152E7" w14:textId="77777777" w:rsidR="00103B7C" w:rsidRPr="00AB6CE7" w:rsidRDefault="00AB6CE7" w:rsidP="006952F6">
      <w:pPr>
        <w:pStyle w:val="Heading1"/>
        <w:jc w:val="both"/>
      </w:pPr>
      <w:bookmarkStart w:id="8" w:name="_Toc209007962"/>
      <w:r>
        <w:t>1.1</w:t>
      </w:r>
      <w:r>
        <w:tab/>
        <w:t>Background to</w:t>
      </w:r>
      <w:r w:rsidRPr="00AB6CE7">
        <w:t xml:space="preserve"> the Study</w:t>
      </w:r>
      <w:bookmarkEnd w:id="8"/>
    </w:p>
    <w:p w14:paraId="58960FC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It is as true as the gospel that health is wealth. Thus, people in all walks of life utilize different means to ensure their health.  A study carried out by Adeyemo, Oluwatosin and </w:t>
      </w:r>
      <w:proofErr w:type="spellStart"/>
      <w:r w:rsidRPr="00AB6CE7">
        <w:rPr>
          <w:rFonts w:ascii="Times New Roman" w:hAnsi="Times New Roman"/>
          <w:sz w:val="24"/>
          <w:szCs w:val="24"/>
        </w:rPr>
        <w:t>Yekini</w:t>
      </w:r>
      <w:proofErr w:type="spellEnd"/>
      <w:r w:rsidRPr="00AB6CE7">
        <w:rPr>
          <w:rFonts w:ascii="Times New Roman" w:hAnsi="Times New Roman"/>
          <w:sz w:val="24"/>
          <w:szCs w:val="24"/>
        </w:rPr>
        <w:t xml:space="preserve"> (2014)</w:t>
      </w:r>
      <w:r>
        <w:rPr>
          <w:rFonts w:ascii="Times New Roman" w:hAnsi="Times New Roman"/>
          <w:sz w:val="24"/>
          <w:szCs w:val="24"/>
        </w:rPr>
        <w:t xml:space="preserve"> in</w:t>
      </w:r>
      <w:r w:rsidRPr="00AB6CE7">
        <w:rPr>
          <w:rFonts w:ascii="Times New Roman" w:hAnsi="Times New Roman"/>
          <w:sz w:val="24"/>
          <w:szCs w:val="24"/>
        </w:rPr>
        <w:t xml:space="preserve"> </w:t>
      </w:r>
      <w:proofErr w:type="spellStart"/>
      <w:r w:rsidRPr="00AB6CE7">
        <w:rPr>
          <w:rFonts w:ascii="Times New Roman" w:hAnsi="Times New Roman"/>
          <w:sz w:val="24"/>
          <w:szCs w:val="24"/>
        </w:rPr>
        <w:t>Egbedore</w:t>
      </w:r>
      <w:proofErr w:type="spellEnd"/>
      <w:r w:rsidRPr="00AB6CE7">
        <w:rPr>
          <w:rFonts w:ascii="Times New Roman" w:hAnsi="Times New Roman"/>
          <w:sz w:val="24"/>
          <w:szCs w:val="24"/>
        </w:rPr>
        <w:t xml:space="preserve"> Local Government Area of Osun State in Nigeria among the residents of the town showed that while 85.2% of respondents paid visits to at least one health facility within their vicinity when sick, 14.8% considered services given in these facilities inadequate and unsatisfying to them, 27% preferred traditional medicine to orthodox medicine, especially those respondents with no formal education.</w:t>
      </w:r>
    </w:p>
    <w:p w14:paraId="0FE83769" w14:textId="562807E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Young people most especially, students often engage in health risk </w:t>
      </w:r>
      <w:proofErr w:type="spellStart"/>
      <w:r w:rsidRPr="00AB6CE7">
        <w:rPr>
          <w:rFonts w:ascii="Times New Roman" w:hAnsi="Times New Roman"/>
          <w:sz w:val="24"/>
          <w:szCs w:val="24"/>
        </w:rPr>
        <w:t>behaviours</w:t>
      </w:r>
      <w:proofErr w:type="spellEnd"/>
      <w:r w:rsidRPr="00AB6CE7">
        <w:rPr>
          <w:rFonts w:ascii="Times New Roman" w:hAnsi="Times New Roman"/>
          <w:sz w:val="24"/>
          <w:szCs w:val="24"/>
        </w:rPr>
        <w:t xml:space="preserve"> that reflect processes of adolescent development, experimentation and exploration including using drugs and alcohol. However, seeking health helps when sick by final year can be a problem as have been observed in colleges and </w:t>
      </w:r>
      <w:r w:rsidR="00715124">
        <w:rPr>
          <w:rFonts w:ascii="Times New Roman" w:hAnsi="Times New Roman"/>
          <w:sz w:val="24"/>
          <w:szCs w:val="24"/>
        </w:rPr>
        <w:t>school</w:t>
      </w:r>
      <w:r w:rsidRPr="00AB6CE7">
        <w:rPr>
          <w:rFonts w:ascii="Times New Roman" w:hAnsi="Times New Roman"/>
          <w:sz w:val="24"/>
          <w:szCs w:val="24"/>
        </w:rPr>
        <w:t xml:space="preserve"> campuses, According to the attendance register of the medical center, Universit</w:t>
      </w:r>
      <w:r w:rsidR="00DC531B">
        <w:rPr>
          <w:rFonts w:ascii="Times New Roman" w:hAnsi="Times New Roman"/>
          <w:sz w:val="24"/>
          <w:szCs w:val="24"/>
        </w:rPr>
        <w:t>y of Nigeria Enugu Campus analyz</w:t>
      </w:r>
      <w:r w:rsidRPr="00AB6CE7">
        <w:rPr>
          <w:rFonts w:ascii="Times New Roman" w:hAnsi="Times New Roman"/>
          <w:sz w:val="24"/>
          <w:szCs w:val="24"/>
        </w:rPr>
        <w:t>ed by the records department, less than 25% of the student visited the clinic for health related issue in a month.</w:t>
      </w:r>
    </w:p>
    <w:p w14:paraId="5AA2831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There are many factors that determine the health seeking </w:t>
      </w:r>
      <w:proofErr w:type="spellStart"/>
      <w:r w:rsidRPr="00AB6CE7">
        <w:rPr>
          <w:rFonts w:ascii="Times New Roman" w:hAnsi="Times New Roman"/>
          <w:sz w:val="24"/>
          <w:szCs w:val="24"/>
        </w:rPr>
        <w:t>behaviour</w:t>
      </w:r>
      <w:proofErr w:type="spellEnd"/>
      <w:r w:rsidRPr="00AB6CE7">
        <w:rPr>
          <w:rFonts w:ascii="Times New Roman" w:hAnsi="Times New Roman"/>
          <w:sz w:val="24"/>
          <w:szCs w:val="24"/>
        </w:rPr>
        <w:t xml:space="preserve"> of different people. </w:t>
      </w:r>
      <w:proofErr w:type="spellStart"/>
      <w:r w:rsidRPr="00AB6CE7">
        <w:rPr>
          <w:rFonts w:ascii="Times New Roman" w:hAnsi="Times New Roman"/>
          <w:sz w:val="24"/>
          <w:szCs w:val="24"/>
        </w:rPr>
        <w:t>Oluwatuyi</w:t>
      </w:r>
      <w:proofErr w:type="spellEnd"/>
      <w:r w:rsidRPr="00AB6CE7">
        <w:rPr>
          <w:rFonts w:ascii="Times New Roman" w:hAnsi="Times New Roman"/>
          <w:sz w:val="24"/>
          <w:szCs w:val="24"/>
        </w:rPr>
        <w:t xml:space="preserve"> (2010) hinted that studies demonstrates that the decision to engage with particular medical channels is influenced by a variety of socio economic variables such as age, sex, type of illness, access to services perceived, quality of service; hence, providing knowledge about causes of health and choices available will go a long way towards more beneficial health seeking </w:t>
      </w:r>
      <w:proofErr w:type="spellStart"/>
      <w:r w:rsidRPr="00AB6CE7">
        <w:rPr>
          <w:rFonts w:ascii="Times New Roman" w:hAnsi="Times New Roman"/>
          <w:sz w:val="24"/>
          <w:szCs w:val="24"/>
        </w:rPr>
        <w:t>behaviour</w:t>
      </w:r>
      <w:proofErr w:type="spellEnd"/>
      <w:r w:rsidRPr="00AB6CE7">
        <w:rPr>
          <w:rFonts w:ascii="Times New Roman" w:hAnsi="Times New Roman"/>
          <w:sz w:val="24"/>
          <w:szCs w:val="24"/>
        </w:rPr>
        <w:t xml:space="preserve">. In order to seek help, students must begin by thinking there is a problem requiring professional attendance or attention. Once a student reaches out to seek help, he/she must decide where to seek help and also from whom. For example, </w:t>
      </w:r>
      <w:r w:rsidRPr="00AB6CE7">
        <w:rPr>
          <w:rFonts w:ascii="Times New Roman" w:hAnsi="Times New Roman"/>
          <w:sz w:val="24"/>
          <w:szCs w:val="24"/>
        </w:rPr>
        <w:lastRenderedPageBreak/>
        <w:t xml:space="preserve">students who may turn to informal help sources such as roommates and friends. They may seek assistance from formal help sources such as </w:t>
      </w:r>
      <w:r w:rsidR="00282223" w:rsidRPr="00AB6CE7">
        <w:rPr>
          <w:rFonts w:ascii="Times New Roman" w:hAnsi="Times New Roman"/>
          <w:sz w:val="24"/>
          <w:szCs w:val="24"/>
        </w:rPr>
        <w:t>counselor</w:t>
      </w:r>
      <w:r w:rsidRPr="00AB6CE7">
        <w:rPr>
          <w:rFonts w:ascii="Times New Roman" w:hAnsi="Times New Roman"/>
          <w:sz w:val="24"/>
          <w:szCs w:val="24"/>
        </w:rPr>
        <w:t xml:space="preserve"> or general health </w:t>
      </w:r>
      <w:proofErr w:type="spellStart"/>
      <w:r w:rsidRPr="00AB6CE7">
        <w:rPr>
          <w:rFonts w:ascii="Times New Roman" w:hAnsi="Times New Roman"/>
          <w:sz w:val="24"/>
          <w:szCs w:val="24"/>
        </w:rPr>
        <w:t>centre</w:t>
      </w:r>
      <w:proofErr w:type="spellEnd"/>
      <w:r w:rsidRPr="00AB6CE7">
        <w:rPr>
          <w:rFonts w:ascii="Times New Roman" w:hAnsi="Times New Roman"/>
          <w:sz w:val="24"/>
          <w:szCs w:val="24"/>
        </w:rPr>
        <w:t xml:space="preserve"> staff. When students seek help, they will continue to make decisions about the extent to which this help is still needed. </w:t>
      </w:r>
    </w:p>
    <w:p w14:paraId="278D1D2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In pursuance to the above, students’ ability to carry out these health supports or services available on campus and the learning environments rest on multiple factors. Their help seeking </w:t>
      </w:r>
      <w:proofErr w:type="spellStart"/>
      <w:r w:rsidRPr="00AB6CE7">
        <w:rPr>
          <w:rFonts w:ascii="Times New Roman" w:hAnsi="Times New Roman"/>
          <w:sz w:val="24"/>
          <w:szCs w:val="24"/>
        </w:rPr>
        <w:t>behaviours</w:t>
      </w:r>
      <w:proofErr w:type="spellEnd"/>
      <w:r w:rsidRPr="00AB6CE7">
        <w:rPr>
          <w:rFonts w:ascii="Times New Roman" w:hAnsi="Times New Roman"/>
          <w:sz w:val="24"/>
          <w:szCs w:val="24"/>
        </w:rPr>
        <w:t xml:space="preserve"> also depend on host of the environmental and campus related factors including the nature and extent of health supports or series available on campus and within the community. In addition, cost and physical accessibility of services clearly play a role in influencing the observed health seeking </w:t>
      </w:r>
      <w:proofErr w:type="spellStart"/>
      <w:r w:rsidRPr="00AB6CE7">
        <w:rPr>
          <w:rFonts w:ascii="Times New Roman" w:hAnsi="Times New Roman"/>
          <w:sz w:val="24"/>
          <w:szCs w:val="24"/>
        </w:rPr>
        <w:t>behaviour</w:t>
      </w:r>
      <w:proofErr w:type="spellEnd"/>
      <w:r w:rsidRPr="00AB6CE7">
        <w:rPr>
          <w:rFonts w:ascii="Times New Roman" w:hAnsi="Times New Roman"/>
          <w:sz w:val="24"/>
          <w:szCs w:val="24"/>
        </w:rPr>
        <w:t xml:space="preserve"> because once medications are expensive and not affordable, students find other means like taking local herbs which is often times dangerous for the health.</w:t>
      </w:r>
    </w:p>
    <w:p w14:paraId="6BA3E8F5" w14:textId="0FA86A79"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Foster and Anderson in the University of California 1980, in their studies noted that underutilization of modern health services is rarely due to the influence of local beliefs or an aversion of western medicine but rather depends on the cost and ability of those services. It is in this light of all mentioned above that this research was necessitated to investigate the various health seeking </w:t>
      </w:r>
      <w:proofErr w:type="spellStart"/>
      <w:r w:rsidRPr="00AB6CE7">
        <w:rPr>
          <w:rFonts w:ascii="Times New Roman" w:hAnsi="Times New Roman"/>
          <w:sz w:val="24"/>
          <w:szCs w:val="24"/>
        </w:rPr>
        <w:t>behavioural</w:t>
      </w:r>
      <w:proofErr w:type="spellEnd"/>
      <w:r w:rsidRPr="00AB6CE7">
        <w:rPr>
          <w:rFonts w:ascii="Times New Roman" w:hAnsi="Times New Roman"/>
          <w:sz w:val="24"/>
          <w:szCs w:val="24"/>
        </w:rPr>
        <w:t xml:space="preserve"> patterns or solutions exhibited by the final year students of the </w:t>
      </w:r>
      <w:proofErr w:type="spellStart"/>
      <w:r w:rsidR="00A6706C">
        <w:rPr>
          <w:rFonts w:ascii="Times New Roman" w:hAnsi="Times New Roman"/>
          <w:sz w:val="24"/>
          <w:szCs w:val="24"/>
        </w:rPr>
        <w:t>Kwara</w:t>
      </w:r>
      <w:proofErr w:type="spellEnd"/>
      <w:r w:rsidR="00A6706C">
        <w:rPr>
          <w:rFonts w:ascii="Times New Roman" w:hAnsi="Times New Roman"/>
          <w:sz w:val="24"/>
          <w:szCs w:val="24"/>
        </w:rPr>
        <w:t xml:space="preserve"> State </w:t>
      </w:r>
      <w:proofErr w:type="spellStart"/>
      <w:r w:rsidR="00A6706C">
        <w:rPr>
          <w:rFonts w:ascii="Times New Roman" w:hAnsi="Times New Roman"/>
          <w:sz w:val="24"/>
          <w:szCs w:val="24"/>
        </w:rPr>
        <w:t>Polytecnic</w:t>
      </w:r>
      <w:proofErr w:type="spellEnd"/>
      <w:r w:rsidRPr="00AB6CE7">
        <w:rPr>
          <w:rFonts w:ascii="Times New Roman" w:hAnsi="Times New Roman"/>
          <w:sz w:val="24"/>
          <w:szCs w:val="24"/>
        </w:rPr>
        <w:t>.</w:t>
      </w:r>
    </w:p>
    <w:p w14:paraId="0A2CFB04" w14:textId="77777777" w:rsidR="00103B7C" w:rsidRPr="00AB6CE7" w:rsidRDefault="00AB6CE7" w:rsidP="006952F6">
      <w:pPr>
        <w:pStyle w:val="Heading1"/>
        <w:jc w:val="both"/>
      </w:pPr>
      <w:bookmarkStart w:id="9" w:name="_Toc209007963"/>
      <w:r>
        <w:t>1.2</w:t>
      </w:r>
      <w:r>
        <w:tab/>
      </w:r>
      <w:r w:rsidRPr="00AB6CE7">
        <w:t>Statement of the Problem</w:t>
      </w:r>
      <w:bookmarkEnd w:id="9"/>
    </w:p>
    <w:p w14:paraId="7AA66D3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 continuous trend in the health seeking </w:t>
      </w:r>
      <w:proofErr w:type="spellStart"/>
      <w:r w:rsidRPr="00AB6CE7">
        <w:rPr>
          <w:rFonts w:ascii="Times New Roman" w:hAnsi="Times New Roman"/>
          <w:sz w:val="24"/>
          <w:szCs w:val="24"/>
        </w:rPr>
        <w:t>behaviour</w:t>
      </w:r>
      <w:proofErr w:type="spellEnd"/>
      <w:r w:rsidRPr="00AB6CE7">
        <w:rPr>
          <w:rFonts w:ascii="Times New Roman" w:hAnsi="Times New Roman"/>
          <w:sz w:val="24"/>
          <w:szCs w:val="24"/>
        </w:rPr>
        <w:t xml:space="preserve"> of people in the society has been a thing of concern to many researchers in the field. Health </w:t>
      </w:r>
      <w:proofErr w:type="spellStart"/>
      <w:r w:rsidRPr="00AB6CE7">
        <w:rPr>
          <w:rFonts w:ascii="Times New Roman" w:hAnsi="Times New Roman"/>
          <w:sz w:val="24"/>
          <w:szCs w:val="24"/>
        </w:rPr>
        <w:t>behaviour</w:t>
      </w:r>
      <w:proofErr w:type="spellEnd"/>
      <w:r w:rsidRPr="00AB6CE7">
        <w:rPr>
          <w:rFonts w:ascii="Times New Roman" w:hAnsi="Times New Roman"/>
          <w:sz w:val="24"/>
          <w:szCs w:val="24"/>
        </w:rPr>
        <w:t xml:space="preserve"> refers to a combination of healthy, unhealthy, health damaging and health maintaining acts which have great effects on the state of health of individuals. Critically, it has been observed that the </w:t>
      </w:r>
      <w:proofErr w:type="spellStart"/>
      <w:r w:rsidRPr="00AB6CE7">
        <w:rPr>
          <w:rFonts w:ascii="Times New Roman" w:hAnsi="Times New Roman"/>
          <w:sz w:val="24"/>
          <w:szCs w:val="24"/>
        </w:rPr>
        <w:t>behaviour</w:t>
      </w:r>
      <w:proofErr w:type="spellEnd"/>
      <w:r w:rsidRPr="00AB6CE7">
        <w:rPr>
          <w:rFonts w:ascii="Times New Roman" w:hAnsi="Times New Roman"/>
          <w:sz w:val="24"/>
          <w:szCs w:val="24"/>
        </w:rPr>
        <w:t xml:space="preserve"> put in place by individuals, most especially students have in one way or the other influenced their health.  Sometimes when people find themselves in a state of ill health, they tend to seek for ways of restoring their health from places and people that can help </w:t>
      </w:r>
      <w:r w:rsidRPr="00AB6CE7">
        <w:rPr>
          <w:rFonts w:ascii="Times New Roman" w:hAnsi="Times New Roman"/>
          <w:sz w:val="24"/>
          <w:szCs w:val="24"/>
        </w:rPr>
        <w:lastRenderedPageBreak/>
        <w:t xml:space="preserve">them regain their health from places and people that can help them regain their health and sometimes from sources that are detrimental to their health. </w:t>
      </w:r>
    </w:p>
    <w:p w14:paraId="5DB9C47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In Nigeria, there is an array of modern and indigenous health care providers, hence, health seekers often have numerous treatment options when they are ill and need of health care. Health care is sometimes sought among providers concurrently or sequentially depending on the perceived cause and nature of the illness and the resources at the disposal of the student. The imperative to maintain and sustain healthy communities or societies is derived from the need</w:t>
      </w:r>
      <w:r>
        <w:rPr>
          <w:rFonts w:ascii="Times New Roman" w:hAnsi="Times New Roman"/>
          <w:sz w:val="24"/>
          <w:szCs w:val="24"/>
        </w:rPr>
        <w:t xml:space="preserve"> for a well-functioning society</w:t>
      </w:r>
      <w:r w:rsidRPr="00AB6CE7">
        <w:rPr>
          <w:rFonts w:ascii="Times New Roman" w:hAnsi="Times New Roman"/>
          <w:sz w:val="24"/>
          <w:szCs w:val="24"/>
        </w:rPr>
        <w:t>; in as much as most health challenges threatening to undermine the future capacity of th</w:t>
      </w:r>
      <w:r>
        <w:rPr>
          <w:rFonts w:ascii="Times New Roman" w:hAnsi="Times New Roman"/>
          <w:sz w:val="24"/>
          <w:szCs w:val="24"/>
        </w:rPr>
        <w:t>e nation is largely preventable</w:t>
      </w:r>
      <w:r w:rsidRPr="00AB6CE7">
        <w:rPr>
          <w:rFonts w:ascii="Times New Roman" w:hAnsi="Times New Roman"/>
          <w:sz w:val="24"/>
          <w:szCs w:val="24"/>
        </w:rPr>
        <w:t xml:space="preserve"> (National Public Health Partnership, 2006; Thomas 2001).</w:t>
      </w:r>
      <w:r>
        <w:rPr>
          <w:rFonts w:ascii="Times New Roman" w:hAnsi="Times New Roman"/>
          <w:sz w:val="24"/>
          <w:szCs w:val="24"/>
        </w:rPr>
        <w:t xml:space="preserve"> </w:t>
      </w:r>
      <w:r w:rsidRPr="00AB6CE7">
        <w:rPr>
          <w:rFonts w:ascii="Times New Roman" w:hAnsi="Times New Roman"/>
          <w:sz w:val="24"/>
          <w:szCs w:val="24"/>
        </w:rPr>
        <w:t xml:space="preserve">Shehu </w:t>
      </w:r>
      <w:r>
        <w:rPr>
          <w:rFonts w:ascii="Times New Roman" w:hAnsi="Times New Roman"/>
          <w:sz w:val="24"/>
          <w:szCs w:val="24"/>
        </w:rPr>
        <w:t>(</w:t>
      </w:r>
      <w:r w:rsidRPr="00AB6CE7">
        <w:rPr>
          <w:rFonts w:ascii="Times New Roman" w:hAnsi="Times New Roman"/>
          <w:sz w:val="24"/>
          <w:szCs w:val="24"/>
        </w:rPr>
        <w:t>2005) observed that many people think that just having a medical check-up without any specific reason can bring to light certain health problems like high cholesterol, high blood pressure that could make one fee</w:t>
      </w:r>
      <w:r>
        <w:rPr>
          <w:rFonts w:ascii="Times New Roman" w:hAnsi="Times New Roman"/>
          <w:sz w:val="24"/>
          <w:szCs w:val="24"/>
        </w:rPr>
        <w:t xml:space="preserve">l sick overnight. He </w:t>
      </w:r>
      <w:r w:rsidRPr="00AB6CE7">
        <w:rPr>
          <w:rFonts w:ascii="Times New Roman" w:hAnsi="Times New Roman"/>
          <w:sz w:val="24"/>
          <w:szCs w:val="24"/>
        </w:rPr>
        <w:t xml:space="preserve">opined that one should have regular health and medical check-up done to promote good health.   </w:t>
      </w:r>
    </w:p>
    <w:p w14:paraId="3AB37E52" w14:textId="77777777" w:rsidR="00103B7C" w:rsidRPr="00AB6CE7" w:rsidRDefault="00AB6CE7" w:rsidP="006952F6">
      <w:pPr>
        <w:pStyle w:val="Heading1"/>
        <w:jc w:val="both"/>
      </w:pPr>
      <w:bookmarkStart w:id="10" w:name="_Toc209007964"/>
      <w:r>
        <w:t>1.3</w:t>
      </w:r>
      <w:r>
        <w:tab/>
      </w:r>
      <w:r w:rsidRPr="00AB6CE7">
        <w:t>Research Questions</w:t>
      </w:r>
      <w:bookmarkEnd w:id="10"/>
    </w:p>
    <w:p w14:paraId="1301EF4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In order to achieve the purpose for which this study was designed, the following questions were raised and answered during the research study.</w:t>
      </w:r>
    </w:p>
    <w:p w14:paraId="4C442D76" w14:textId="4365CCBA" w:rsidR="00103B7C" w:rsidRPr="00AB6CE7" w:rsidRDefault="00AB6CE7" w:rsidP="00AB6CE7">
      <w:pPr>
        <w:pStyle w:val="ListParagraph1"/>
        <w:numPr>
          <w:ilvl w:val="0"/>
          <w:numId w:val="2"/>
        </w:numPr>
        <w:spacing w:line="360" w:lineRule="auto"/>
        <w:jc w:val="both"/>
        <w:rPr>
          <w:rFonts w:ascii="Times New Roman" w:hAnsi="Times New Roman"/>
          <w:sz w:val="24"/>
          <w:szCs w:val="24"/>
        </w:rPr>
      </w:pPr>
      <w:r w:rsidRPr="00AB6CE7">
        <w:rPr>
          <w:rFonts w:ascii="Times New Roman" w:hAnsi="Times New Roman"/>
          <w:sz w:val="24"/>
          <w:szCs w:val="24"/>
        </w:rPr>
        <w:t xml:space="preserve">What is the health seeking </w:t>
      </w:r>
      <w:proofErr w:type="spellStart"/>
      <w:r w:rsidRPr="00AB6CE7">
        <w:rPr>
          <w:rFonts w:ascii="Times New Roman" w:hAnsi="Times New Roman"/>
          <w:sz w:val="24"/>
          <w:szCs w:val="24"/>
        </w:rPr>
        <w:t>behaviour</w:t>
      </w:r>
      <w:proofErr w:type="spellEnd"/>
      <w:r w:rsidRPr="00AB6CE7">
        <w:rPr>
          <w:rFonts w:ascii="Times New Roman" w:hAnsi="Times New Roman"/>
          <w:sz w:val="24"/>
          <w:szCs w:val="24"/>
        </w:rPr>
        <w:t xml:space="preserve"> of undergraduates in the </w:t>
      </w:r>
      <w:proofErr w:type="spellStart"/>
      <w:r w:rsidR="00A6706C">
        <w:rPr>
          <w:rFonts w:ascii="Times New Roman" w:hAnsi="Times New Roman"/>
          <w:sz w:val="24"/>
          <w:szCs w:val="24"/>
        </w:rPr>
        <w:t>Kwara</w:t>
      </w:r>
      <w:proofErr w:type="spellEnd"/>
      <w:r w:rsidR="00A6706C">
        <w:rPr>
          <w:rFonts w:ascii="Times New Roman" w:hAnsi="Times New Roman"/>
          <w:sz w:val="24"/>
          <w:szCs w:val="24"/>
        </w:rPr>
        <w:t xml:space="preserve"> State </w:t>
      </w:r>
      <w:proofErr w:type="spellStart"/>
      <w:r w:rsidR="00A6706C">
        <w:rPr>
          <w:rFonts w:ascii="Times New Roman" w:hAnsi="Times New Roman"/>
          <w:sz w:val="24"/>
          <w:szCs w:val="24"/>
        </w:rPr>
        <w:t>Polytecnic</w:t>
      </w:r>
      <w:proofErr w:type="spellEnd"/>
      <w:r w:rsidRPr="00AB6CE7">
        <w:rPr>
          <w:rFonts w:ascii="Times New Roman" w:hAnsi="Times New Roman"/>
          <w:sz w:val="24"/>
          <w:szCs w:val="24"/>
        </w:rPr>
        <w:t>?</w:t>
      </w:r>
    </w:p>
    <w:p w14:paraId="6E90DF15" w14:textId="4826AE80" w:rsidR="00103B7C" w:rsidRPr="00AB6CE7" w:rsidRDefault="00AB6CE7" w:rsidP="00AB6CE7">
      <w:pPr>
        <w:pStyle w:val="ListParagraph1"/>
        <w:numPr>
          <w:ilvl w:val="0"/>
          <w:numId w:val="2"/>
        </w:numPr>
        <w:spacing w:line="360" w:lineRule="auto"/>
        <w:jc w:val="both"/>
        <w:rPr>
          <w:rFonts w:ascii="Times New Roman" w:hAnsi="Times New Roman"/>
          <w:sz w:val="24"/>
          <w:szCs w:val="24"/>
        </w:rPr>
      </w:pPr>
      <w:r>
        <w:rPr>
          <w:rFonts w:ascii="Times New Roman" w:hAnsi="Times New Roman"/>
          <w:sz w:val="24"/>
          <w:szCs w:val="24"/>
        </w:rPr>
        <w:t>To what extent do</w:t>
      </w:r>
      <w:r w:rsidRPr="00AB6CE7">
        <w:rPr>
          <w:rFonts w:ascii="Times New Roman" w:hAnsi="Times New Roman"/>
          <w:sz w:val="24"/>
          <w:szCs w:val="24"/>
        </w:rPr>
        <w:t xml:space="preserve"> socio-economic factors affect the health seeking </w:t>
      </w:r>
      <w:proofErr w:type="spellStart"/>
      <w:r w:rsidRPr="00AB6CE7">
        <w:rPr>
          <w:rFonts w:ascii="Times New Roman" w:hAnsi="Times New Roman"/>
          <w:sz w:val="24"/>
          <w:szCs w:val="24"/>
        </w:rPr>
        <w:t>behaviour</w:t>
      </w:r>
      <w:proofErr w:type="spellEnd"/>
      <w:r w:rsidRPr="00AB6CE7">
        <w:rPr>
          <w:rFonts w:ascii="Times New Roman" w:hAnsi="Times New Roman"/>
          <w:sz w:val="24"/>
          <w:szCs w:val="24"/>
        </w:rPr>
        <w:t xml:space="preserve"> of undergraduates in the </w:t>
      </w:r>
      <w:proofErr w:type="spellStart"/>
      <w:r w:rsidR="00A6706C">
        <w:rPr>
          <w:rFonts w:ascii="Times New Roman" w:hAnsi="Times New Roman"/>
          <w:sz w:val="24"/>
          <w:szCs w:val="24"/>
        </w:rPr>
        <w:t>Kwara</w:t>
      </w:r>
      <w:proofErr w:type="spellEnd"/>
      <w:r w:rsidR="00A6706C">
        <w:rPr>
          <w:rFonts w:ascii="Times New Roman" w:hAnsi="Times New Roman"/>
          <w:sz w:val="24"/>
          <w:szCs w:val="24"/>
        </w:rPr>
        <w:t xml:space="preserve"> State </w:t>
      </w:r>
      <w:proofErr w:type="spellStart"/>
      <w:r w:rsidR="00A6706C">
        <w:rPr>
          <w:rFonts w:ascii="Times New Roman" w:hAnsi="Times New Roman"/>
          <w:sz w:val="24"/>
          <w:szCs w:val="24"/>
        </w:rPr>
        <w:t>Polytecnic</w:t>
      </w:r>
      <w:proofErr w:type="spellEnd"/>
      <w:r w:rsidRPr="00AB6CE7">
        <w:rPr>
          <w:rFonts w:ascii="Times New Roman" w:hAnsi="Times New Roman"/>
          <w:sz w:val="24"/>
          <w:szCs w:val="24"/>
        </w:rPr>
        <w:t>?</w:t>
      </w:r>
    </w:p>
    <w:p w14:paraId="46CB12F4" w14:textId="77777777" w:rsidR="00103B7C" w:rsidRPr="00AB6CE7" w:rsidRDefault="00AB6CE7" w:rsidP="006952F6">
      <w:pPr>
        <w:pStyle w:val="Heading1"/>
        <w:jc w:val="both"/>
      </w:pPr>
      <w:bookmarkStart w:id="11" w:name="_Toc209007965"/>
      <w:r>
        <w:t>1.4</w:t>
      </w:r>
      <w:r>
        <w:tab/>
        <w:t>Aim</w:t>
      </w:r>
      <w:r w:rsidRPr="00AB6CE7">
        <w:t xml:space="preserve"> and Objectives of the Study</w:t>
      </w:r>
      <w:bookmarkEnd w:id="11"/>
    </w:p>
    <w:p w14:paraId="77A2EAE3" w14:textId="3F84ACF9"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Several studies have described health seeking </w:t>
      </w:r>
      <w:proofErr w:type="spellStart"/>
      <w:r w:rsidRPr="00AB6CE7">
        <w:rPr>
          <w:rFonts w:ascii="Times New Roman" w:hAnsi="Times New Roman"/>
          <w:sz w:val="24"/>
          <w:szCs w:val="24"/>
        </w:rPr>
        <w:t>behaviour</w:t>
      </w:r>
      <w:proofErr w:type="spellEnd"/>
      <w:r w:rsidRPr="00AB6CE7">
        <w:rPr>
          <w:rFonts w:ascii="Times New Roman" w:hAnsi="Times New Roman"/>
          <w:sz w:val="24"/>
          <w:szCs w:val="24"/>
        </w:rPr>
        <w:t xml:space="preserve"> within the context of various diseases. The main purpose of this study is to investigate various health seeking </w:t>
      </w:r>
      <w:proofErr w:type="spellStart"/>
      <w:r w:rsidR="001A350A" w:rsidRPr="00AB6CE7">
        <w:rPr>
          <w:rFonts w:ascii="Times New Roman" w:hAnsi="Times New Roman"/>
          <w:sz w:val="24"/>
          <w:szCs w:val="24"/>
        </w:rPr>
        <w:lastRenderedPageBreak/>
        <w:t>behavio</w:t>
      </w:r>
      <w:r w:rsidR="001A350A">
        <w:rPr>
          <w:rFonts w:ascii="Times New Roman" w:hAnsi="Times New Roman"/>
          <w:sz w:val="24"/>
          <w:szCs w:val="24"/>
        </w:rPr>
        <w:t>u</w:t>
      </w:r>
      <w:r w:rsidR="001A350A" w:rsidRPr="00AB6CE7">
        <w:rPr>
          <w:rFonts w:ascii="Times New Roman" w:hAnsi="Times New Roman"/>
          <w:sz w:val="24"/>
          <w:szCs w:val="24"/>
        </w:rPr>
        <w:t>ral</w:t>
      </w:r>
      <w:proofErr w:type="spellEnd"/>
      <w:r w:rsidRPr="00AB6CE7">
        <w:rPr>
          <w:rFonts w:ascii="Times New Roman" w:hAnsi="Times New Roman"/>
          <w:sz w:val="24"/>
          <w:szCs w:val="24"/>
        </w:rPr>
        <w:t xml:space="preserve"> patterns among final year students in </w:t>
      </w:r>
      <w:proofErr w:type="spellStart"/>
      <w:r w:rsidR="00A6706C">
        <w:rPr>
          <w:rFonts w:ascii="Times New Roman" w:hAnsi="Times New Roman"/>
          <w:sz w:val="24"/>
          <w:szCs w:val="24"/>
        </w:rPr>
        <w:t>Kwara</w:t>
      </w:r>
      <w:proofErr w:type="spellEnd"/>
      <w:r w:rsidR="00A6706C">
        <w:rPr>
          <w:rFonts w:ascii="Times New Roman" w:hAnsi="Times New Roman"/>
          <w:sz w:val="24"/>
          <w:szCs w:val="24"/>
        </w:rPr>
        <w:t xml:space="preserve"> State </w:t>
      </w:r>
      <w:proofErr w:type="spellStart"/>
      <w:r w:rsidR="00A6706C">
        <w:rPr>
          <w:rFonts w:ascii="Times New Roman" w:hAnsi="Times New Roman"/>
          <w:sz w:val="24"/>
          <w:szCs w:val="24"/>
        </w:rPr>
        <w:t>Polytecnic</w:t>
      </w:r>
      <w:proofErr w:type="spellEnd"/>
      <w:r w:rsidRPr="00AB6CE7">
        <w:rPr>
          <w:rFonts w:ascii="Times New Roman" w:hAnsi="Times New Roman"/>
          <w:sz w:val="24"/>
          <w:szCs w:val="24"/>
        </w:rPr>
        <w:t xml:space="preserve">, </w:t>
      </w:r>
      <w:proofErr w:type="spellStart"/>
      <w:r w:rsidRPr="00AB6CE7">
        <w:rPr>
          <w:rFonts w:ascii="Times New Roman" w:hAnsi="Times New Roman"/>
          <w:sz w:val="24"/>
          <w:szCs w:val="24"/>
        </w:rPr>
        <w:t>Kwara</w:t>
      </w:r>
      <w:proofErr w:type="spellEnd"/>
      <w:r w:rsidRPr="00AB6CE7">
        <w:rPr>
          <w:rFonts w:ascii="Times New Roman" w:hAnsi="Times New Roman"/>
          <w:sz w:val="24"/>
          <w:szCs w:val="24"/>
        </w:rPr>
        <w:t xml:space="preserve"> State, Nigeria. This study will specifically look into the following:</w:t>
      </w:r>
    </w:p>
    <w:p w14:paraId="4019F4E9" w14:textId="082397DD" w:rsidR="00103B7C" w:rsidRPr="00AB6CE7" w:rsidRDefault="00AB6CE7" w:rsidP="001A350A">
      <w:pPr>
        <w:pStyle w:val="ListParagraph1"/>
        <w:numPr>
          <w:ilvl w:val="0"/>
          <w:numId w:val="3"/>
        </w:numPr>
        <w:spacing w:line="360" w:lineRule="auto"/>
        <w:jc w:val="both"/>
        <w:rPr>
          <w:rFonts w:ascii="Times New Roman" w:hAnsi="Times New Roman"/>
          <w:sz w:val="24"/>
          <w:szCs w:val="24"/>
        </w:rPr>
      </w:pPr>
      <w:r w:rsidRPr="00AB6CE7">
        <w:rPr>
          <w:rFonts w:ascii="Times New Roman" w:hAnsi="Times New Roman"/>
          <w:sz w:val="24"/>
          <w:szCs w:val="24"/>
        </w:rPr>
        <w:t>To determine perceived causes of drug abuse</w:t>
      </w:r>
      <w:r w:rsidR="001A350A">
        <w:rPr>
          <w:rFonts w:ascii="Times New Roman" w:hAnsi="Times New Roman"/>
          <w:sz w:val="24"/>
          <w:szCs w:val="24"/>
        </w:rPr>
        <w:t xml:space="preserve"> </w:t>
      </w:r>
      <w:r w:rsidRPr="00AB6CE7">
        <w:rPr>
          <w:rFonts w:ascii="Times New Roman" w:hAnsi="Times New Roman"/>
          <w:sz w:val="24"/>
          <w:szCs w:val="24"/>
        </w:rPr>
        <w:t xml:space="preserve">among final year students in the </w:t>
      </w:r>
      <w:proofErr w:type="spellStart"/>
      <w:r w:rsidR="00A6706C">
        <w:rPr>
          <w:rFonts w:ascii="Times New Roman" w:hAnsi="Times New Roman"/>
          <w:sz w:val="24"/>
          <w:szCs w:val="24"/>
        </w:rPr>
        <w:t>Kwara</w:t>
      </w:r>
      <w:proofErr w:type="spellEnd"/>
      <w:r w:rsidR="00A6706C">
        <w:rPr>
          <w:rFonts w:ascii="Times New Roman" w:hAnsi="Times New Roman"/>
          <w:sz w:val="24"/>
          <w:szCs w:val="24"/>
        </w:rPr>
        <w:t xml:space="preserve"> State </w:t>
      </w:r>
      <w:proofErr w:type="spellStart"/>
      <w:r w:rsidR="00A6706C">
        <w:rPr>
          <w:rFonts w:ascii="Times New Roman" w:hAnsi="Times New Roman"/>
          <w:sz w:val="24"/>
          <w:szCs w:val="24"/>
        </w:rPr>
        <w:t>Polytecnic</w:t>
      </w:r>
      <w:proofErr w:type="spellEnd"/>
      <w:r w:rsidRPr="00AB6CE7">
        <w:rPr>
          <w:rFonts w:ascii="Times New Roman" w:hAnsi="Times New Roman"/>
          <w:sz w:val="24"/>
          <w:szCs w:val="24"/>
        </w:rPr>
        <w:t>.</w:t>
      </w:r>
    </w:p>
    <w:p w14:paraId="3ED55E98" w14:textId="1A643079" w:rsidR="00103B7C" w:rsidRPr="00AB6CE7" w:rsidRDefault="00AB6CE7" w:rsidP="001A350A">
      <w:pPr>
        <w:pStyle w:val="ListParagraph1"/>
        <w:numPr>
          <w:ilvl w:val="0"/>
          <w:numId w:val="3"/>
        </w:numPr>
        <w:spacing w:line="360" w:lineRule="auto"/>
        <w:jc w:val="both"/>
        <w:rPr>
          <w:rFonts w:ascii="Times New Roman" w:hAnsi="Times New Roman"/>
          <w:sz w:val="24"/>
          <w:szCs w:val="24"/>
        </w:rPr>
      </w:pPr>
      <w:r w:rsidRPr="00AB6CE7">
        <w:rPr>
          <w:rFonts w:ascii="Times New Roman" w:hAnsi="Times New Roman"/>
          <w:sz w:val="24"/>
          <w:szCs w:val="24"/>
        </w:rPr>
        <w:t xml:space="preserve">To study the </w:t>
      </w:r>
      <w:r w:rsidR="00282223" w:rsidRPr="00AB6CE7">
        <w:rPr>
          <w:rFonts w:ascii="Times New Roman" w:hAnsi="Times New Roman"/>
          <w:sz w:val="24"/>
          <w:szCs w:val="24"/>
        </w:rPr>
        <w:t>behavioral</w:t>
      </w:r>
      <w:r w:rsidRPr="00AB6CE7">
        <w:rPr>
          <w:rFonts w:ascii="Times New Roman" w:hAnsi="Times New Roman"/>
          <w:sz w:val="24"/>
          <w:szCs w:val="24"/>
        </w:rPr>
        <w:t xml:space="preserve"> patterns of final year students coping with stress in the </w:t>
      </w:r>
      <w:proofErr w:type="spellStart"/>
      <w:r w:rsidR="00A6706C">
        <w:rPr>
          <w:rFonts w:ascii="Times New Roman" w:hAnsi="Times New Roman"/>
          <w:sz w:val="24"/>
          <w:szCs w:val="24"/>
        </w:rPr>
        <w:t>Kwara</w:t>
      </w:r>
      <w:proofErr w:type="spellEnd"/>
      <w:r w:rsidR="00A6706C">
        <w:rPr>
          <w:rFonts w:ascii="Times New Roman" w:hAnsi="Times New Roman"/>
          <w:sz w:val="24"/>
          <w:szCs w:val="24"/>
        </w:rPr>
        <w:t xml:space="preserve"> State </w:t>
      </w:r>
      <w:proofErr w:type="spellStart"/>
      <w:r w:rsidR="00A6706C">
        <w:rPr>
          <w:rFonts w:ascii="Times New Roman" w:hAnsi="Times New Roman"/>
          <w:sz w:val="24"/>
          <w:szCs w:val="24"/>
        </w:rPr>
        <w:t>Polytecnic</w:t>
      </w:r>
      <w:proofErr w:type="spellEnd"/>
    </w:p>
    <w:p w14:paraId="1A9ABFCB" w14:textId="77777777" w:rsidR="001A350A" w:rsidRPr="00B412D2" w:rsidRDefault="00AB6CE7" w:rsidP="00AB6CE7">
      <w:pPr>
        <w:pStyle w:val="ListParagraph1"/>
        <w:numPr>
          <w:ilvl w:val="0"/>
          <w:numId w:val="3"/>
        </w:numPr>
        <w:spacing w:line="360" w:lineRule="auto"/>
        <w:jc w:val="both"/>
        <w:rPr>
          <w:rFonts w:ascii="Times New Roman" w:hAnsi="Times New Roman"/>
          <w:sz w:val="24"/>
          <w:szCs w:val="24"/>
        </w:rPr>
      </w:pPr>
      <w:r w:rsidRPr="00AB6CE7">
        <w:rPr>
          <w:rFonts w:ascii="Times New Roman" w:hAnsi="Times New Roman"/>
          <w:sz w:val="24"/>
          <w:szCs w:val="24"/>
        </w:rPr>
        <w:t xml:space="preserve">To examine the health seeking </w:t>
      </w:r>
      <w:proofErr w:type="spellStart"/>
      <w:r w:rsidRPr="00AB6CE7">
        <w:rPr>
          <w:rFonts w:ascii="Times New Roman" w:hAnsi="Times New Roman"/>
          <w:sz w:val="24"/>
          <w:szCs w:val="24"/>
        </w:rPr>
        <w:t>behavioural</w:t>
      </w:r>
      <w:proofErr w:type="spellEnd"/>
      <w:r w:rsidRPr="00AB6CE7">
        <w:rPr>
          <w:rFonts w:ascii="Times New Roman" w:hAnsi="Times New Roman"/>
          <w:sz w:val="24"/>
          <w:szCs w:val="24"/>
        </w:rPr>
        <w:t xml:space="preserve"> patterns of final year students suffering from malaria</w:t>
      </w:r>
    </w:p>
    <w:p w14:paraId="3DBC88AB" w14:textId="77777777" w:rsidR="00103B7C" w:rsidRPr="00AB6CE7" w:rsidRDefault="001A350A" w:rsidP="006952F6">
      <w:pPr>
        <w:pStyle w:val="Heading1"/>
        <w:jc w:val="both"/>
      </w:pPr>
      <w:bookmarkStart w:id="12" w:name="_Toc209007966"/>
      <w:r>
        <w:t>1.5</w:t>
      </w:r>
      <w:r>
        <w:tab/>
      </w:r>
      <w:r w:rsidR="00AB6CE7" w:rsidRPr="00AB6CE7">
        <w:t>Scope of the Study</w:t>
      </w:r>
      <w:bookmarkEnd w:id="12"/>
    </w:p>
    <w:p w14:paraId="04D3CB43" w14:textId="16251C8F"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This research was carried out to investigate into health – seeking </w:t>
      </w:r>
      <w:proofErr w:type="spellStart"/>
      <w:r w:rsidRPr="00AB6CE7">
        <w:rPr>
          <w:rFonts w:ascii="Times New Roman" w:hAnsi="Times New Roman"/>
          <w:sz w:val="24"/>
          <w:szCs w:val="24"/>
        </w:rPr>
        <w:t>behavioural</w:t>
      </w:r>
      <w:proofErr w:type="spellEnd"/>
      <w:r w:rsidRPr="00AB6CE7">
        <w:rPr>
          <w:rFonts w:ascii="Times New Roman" w:hAnsi="Times New Roman"/>
          <w:sz w:val="24"/>
          <w:szCs w:val="24"/>
        </w:rPr>
        <w:t xml:space="preserve"> patterns among final year students of </w:t>
      </w:r>
      <w:proofErr w:type="spellStart"/>
      <w:r w:rsidR="00A6706C">
        <w:rPr>
          <w:rFonts w:ascii="Times New Roman" w:hAnsi="Times New Roman"/>
          <w:sz w:val="24"/>
          <w:szCs w:val="24"/>
        </w:rPr>
        <w:t>Kwara</w:t>
      </w:r>
      <w:proofErr w:type="spellEnd"/>
      <w:r w:rsidR="00A6706C">
        <w:rPr>
          <w:rFonts w:ascii="Times New Roman" w:hAnsi="Times New Roman"/>
          <w:sz w:val="24"/>
          <w:szCs w:val="24"/>
        </w:rPr>
        <w:t xml:space="preserve"> State </w:t>
      </w:r>
      <w:proofErr w:type="spellStart"/>
      <w:r w:rsidR="00A6706C">
        <w:rPr>
          <w:rFonts w:ascii="Times New Roman" w:hAnsi="Times New Roman"/>
          <w:sz w:val="24"/>
          <w:szCs w:val="24"/>
        </w:rPr>
        <w:t>Polytecnic</w:t>
      </w:r>
      <w:proofErr w:type="spellEnd"/>
      <w:r w:rsidRPr="00AB6CE7">
        <w:rPr>
          <w:rFonts w:ascii="Times New Roman" w:hAnsi="Times New Roman"/>
          <w:sz w:val="24"/>
          <w:szCs w:val="24"/>
        </w:rPr>
        <w:t xml:space="preserve">, </w:t>
      </w:r>
      <w:proofErr w:type="spellStart"/>
      <w:r w:rsidRPr="00AB6CE7">
        <w:rPr>
          <w:rFonts w:ascii="Times New Roman" w:hAnsi="Times New Roman"/>
          <w:sz w:val="24"/>
          <w:szCs w:val="24"/>
        </w:rPr>
        <w:t>Kwara</w:t>
      </w:r>
      <w:proofErr w:type="spellEnd"/>
      <w:r w:rsidRPr="00AB6CE7">
        <w:rPr>
          <w:rFonts w:ascii="Times New Roman" w:hAnsi="Times New Roman"/>
          <w:sz w:val="24"/>
          <w:szCs w:val="24"/>
        </w:rPr>
        <w:t xml:space="preserve"> state, Nigeria. The study will be carried out on the </w:t>
      </w:r>
      <w:r w:rsidR="00BF212F">
        <w:rPr>
          <w:rFonts w:ascii="Times New Roman" w:hAnsi="Times New Roman"/>
          <w:sz w:val="24"/>
          <w:szCs w:val="24"/>
        </w:rPr>
        <w:t>six</w:t>
      </w:r>
      <w:r w:rsidRPr="00AB6CE7">
        <w:rPr>
          <w:rFonts w:ascii="Times New Roman" w:hAnsi="Times New Roman"/>
          <w:sz w:val="24"/>
          <w:szCs w:val="24"/>
        </w:rPr>
        <w:t xml:space="preserve"> (</w:t>
      </w:r>
      <w:r w:rsidR="00BF212F">
        <w:rPr>
          <w:rFonts w:ascii="Times New Roman" w:hAnsi="Times New Roman"/>
          <w:sz w:val="24"/>
          <w:szCs w:val="24"/>
        </w:rPr>
        <w:t>6</w:t>
      </w:r>
      <w:r w:rsidRPr="00AB6CE7">
        <w:rPr>
          <w:rFonts w:ascii="Times New Roman" w:hAnsi="Times New Roman"/>
          <w:sz w:val="24"/>
          <w:szCs w:val="24"/>
        </w:rPr>
        <w:t xml:space="preserve">) </w:t>
      </w:r>
      <w:r w:rsidR="00BF212F">
        <w:rPr>
          <w:rFonts w:ascii="Times New Roman" w:hAnsi="Times New Roman"/>
          <w:sz w:val="24"/>
          <w:szCs w:val="24"/>
        </w:rPr>
        <w:t xml:space="preserve">Institutes </w:t>
      </w:r>
      <w:r w:rsidR="00BF212F" w:rsidRPr="00AB6CE7">
        <w:rPr>
          <w:rFonts w:ascii="Times New Roman" w:hAnsi="Times New Roman"/>
          <w:sz w:val="24"/>
          <w:szCs w:val="24"/>
        </w:rPr>
        <w:t>been</w:t>
      </w:r>
      <w:r w:rsidRPr="00AB6CE7">
        <w:rPr>
          <w:rFonts w:ascii="Times New Roman" w:hAnsi="Times New Roman"/>
          <w:sz w:val="24"/>
          <w:szCs w:val="24"/>
        </w:rPr>
        <w:t xml:space="preserve"> offered in the </w:t>
      </w:r>
      <w:proofErr w:type="spellStart"/>
      <w:r w:rsidR="00A6706C">
        <w:rPr>
          <w:rFonts w:ascii="Times New Roman" w:hAnsi="Times New Roman"/>
          <w:sz w:val="24"/>
          <w:szCs w:val="24"/>
        </w:rPr>
        <w:t>Kwara</w:t>
      </w:r>
      <w:proofErr w:type="spellEnd"/>
      <w:r w:rsidR="00A6706C">
        <w:rPr>
          <w:rFonts w:ascii="Times New Roman" w:hAnsi="Times New Roman"/>
          <w:sz w:val="24"/>
          <w:szCs w:val="24"/>
        </w:rPr>
        <w:t xml:space="preserve"> State </w:t>
      </w:r>
      <w:proofErr w:type="spellStart"/>
      <w:r w:rsidR="00A6706C">
        <w:rPr>
          <w:rFonts w:ascii="Times New Roman" w:hAnsi="Times New Roman"/>
          <w:sz w:val="24"/>
          <w:szCs w:val="24"/>
        </w:rPr>
        <w:t>Polytecnic</w:t>
      </w:r>
      <w:proofErr w:type="spellEnd"/>
      <w:r w:rsidRPr="00AB6CE7">
        <w:rPr>
          <w:rFonts w:ascii="Times New Roman" w:hAnsi="Times New Roman"/>
          <w:sz w:val="24"/>
          <w:szCs w:val="24"/>
        </w:rPr>
        <w:t xml:space="preserve">. These </w:t>
      </w:r>
      <w:r w:rsidR="00BF212F">
        <w:rPr>
          <w:rFonts w:ascii="Times New Roman" w:hAnsi="Times New Roman"/>
          <w:sz w:val="24"/>
          <w:szCs w:val="24"/>
        </w:rPr>
        <w:t xml:space="preserve">institutes </w:t>
      </w:r>
      <w:r w:rsidR="00FC1220" w:rsidRPr="00AB6CE7">
        <w:rPr>
          <w:rFonts w:ascii="Times New Roman" w:hAnsi="Times New Roman"/>
          <w:sz w:val="24"/>
          <w:szCs w:val="24"/>
        </w:rPr>
        <w:t>include:</w:t>
      </w:r>
      <w:r w:rsidRPr="00AB6CE7">
        <w:rPr>
          <w:rFonts w:ascii="Times New Roman" w:hAnsi="Times New Roman"/>
          <w:sz w:val="24"/>
          <w:szCs w:val="24"/>
        </w:rPr>
        <w:t xml:space="preserve"> </w:t>
      </w:r>
      <w:r w:rsidR="00BF212F" w:rsidRPr="00BF212F">
        <w:rPr>
          <w:rFonts w:ascii="Times New Roman" w:hAnsi="Times New Roman"/>
          <w:sz w:val="24"/>
          <w:szCs w:val="24"/>
        </w:rPr>
        <w:t>Institute of Applied Sciences (IAS), Institute of Environmental Studies (IES), Institute of General Studies (IGS), Institute of Finance &amp; Management Studies (IFMS), Institute of Information &amp; Communication Technology (IICT), and the Institute of Technology (IOT).</w:t>
      </w:r>
    </w:p>
    <w:p w14:paraId="4C297339" w14:textId="07DD9CA0"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From the aforementioned </w:t>
      </w:r>
      <w:r w:rsidR="0083580F">
        <w:rPr>
          <w:rFonts w:ascii="Times New Roman" w:hAnsi="Times New Roman"/>
          <w:sz w:val="24"/>
          <w:szCs w:val="24"/>
        </w:rPr>
        <w:t>institutes</w:t>
      </w:r>
      <w:r w:rsidRPr="00AB6CE7">
        <w:rPr>
          <w:rFonts w:ascii="Times New Roman" w:hAnsi="Times New Roman"/>
          <w:sz w:val="24"/>
          <w:szCs w:val="24"/>
        </w:rPr>
        <w:t>,</w:t>
      </w:r>
      <w:r w:rsidR="00FC1220">
        <w:rPr>
          <w:rFonts w:ascii="Times New Roman" w:hAnsi="Times New Roman"/>
          <w:sz w:val="24"/>
          <w:szCs w:val="24"/>
        </w:rPr>
        <w:t xml:space="preserve"> all the</w:t>
      </w:r>
      <w:r w:rsidRPr="00AB6CE7">
        <w:rPr>
          <w:rFonts w:ascii="Times New Roman" w:hAnsi="Times New Roman"/>
          <w:sz w:val="24"/>
          <w:szCs w:val="24"/>
        </w:rPr>
        <w:t xml:space="preserve"> (</w:t>
      </w:r>
      <w:r w:rsidR="00FC1220">
        <w:rPr>
          <w:rFonts w:ascii="Times New Roman" w:hAnsi="Times New Roman"/>
          <w:sz w:val="24"/>
          <w:szCs w:val="24"/>
        </w:rPr>
        <w:t>6</w:t>
      </w:r>
      <w:r w:rsidRPr="00AB6CE7">
        <w:rPr>
          <w:rFonts w:ascii="Times New Roman" w:hAnsi="Times New Roman"/>
          <w:sz w:val="24"/>
          <w:szCs w:val="24"/>
        </w:rPr>
        <w:t xml:space="preserve">) </w:t>
      </w:r>
      <w:r w:rsidR="0083580F">
        <w:rPr>
          <w:rFonts w:ascii="Times New Roman" w:hAnsi="Times New Roman"/>
          <w:sz w:val="24"/>
          <w:szCs w:val="24"/>
        </w:rPr>
        <w:t>institutes</w:t>
      </w:r>
      <w:r w:rsidRPr="00AB6CE7">
        <w:rPr>
          <w:rFonts w:ascii="Times New Roman" w:hAnsi="Times New Roman"/>
          <w:sz w:val="24"/>
          <w:szCs w:val="24"/>
        </w:rPr>
        <w:t xml:space="preserve"> will be selected for the study. The selected </w:t>
      </w:r>
      <w:r w:rsidR="0083580F">
        <w:rPr>
          <w:rFonts w:ascii="Times New Roman" w:hAnsi="Times New Roman"/>
          <w:sz w:val="24"/>
          <w:szCs w:val="24"/>
        </w:rPr>
        <w:t xml:space="preserve">institutes </w:t>
      </w:r>
      <w:r w:rsidRPr="00AB6CE7">
        <w:rPr>
          <w:rFonts w:ascii="Times New Roman" w:hAnsi="Times New Roman"/>
          <w:sz w:val="24"/>
          <w:szCs w:val="24"/>
        </w:rPr>
        <w:t>are</w:t>
      </w:r>
      <w:r w:rsidR="00FC1220">
        <w:rPr>
          <w:rFonts w:ascii="Times New Roman" w:hAnsi="Times New Roman"/>
          <w:sz w:val="24"/>
          <w:szCs w:val="24"/>
        </w:rPr>
        <w:t xml:space="preserve"> </w:t>
      </w:r>
      <w:r w:rsidR="00FC1220" w:rsidRPr="00BF212F">
        <w:rPr>
          <w:rFonts w:ascii="Times New Roman" w:hAnsi="Times New Roman"/>
          <w:sz w:val="24"/>
          <w:szCs w:val="24"/>
        </w:rPr>
        <w:t>Institute of Applied Sciences (IAS), Institute of Environmental Studies (IES), Institute of General Studies (IGS), Institute of Finance &amp; Management Studies (IFMS), Institute of Information &amp; Communication Technology (IICT), and the Institute of Technology (IOT).</w:t>
      </w:r>
      <w:r w:rsidR="00FC1220" w:rsidRPr="00AB6CE7">
        <w:rPr>
          <w:rFonts w:ascii="Times New Roman" w:hAnsi="Times New Roman"/>
          <w:sz w:val="24"/>
          <w:szCs w:val="24"/>
        </w:rPr>
        <w:t xml:space="preserve"> </w:t>
      </w:r>
      <w:r w:rsidRPr="00AB6CE7">
        <w:rPr>
          <w:rFonts w:ascii="Times New Roman" w:hAnsi="Times New Roman"/>
          <w:sz w:val="24"/>
          <w:szCs w:val="24"/>
        </w:rPr>
        <w:t>A number of ten final year students will be selected from each faculty, consisting of five (5) male students and five (5) female students for the study.</w:t>
      </w:r>
    </w:p>
    <w:p w14:paraId="6D364026" w14:textId="77777777" w:rsidR="00103B7C" w:rsidRPr="00AB6CE7" w:rsidRDefault="001A350A" w:rsidP="006952F6">
      <w:pPr>
        <w:pStyle w:val="Heading1"/>
        <w:jc w:val="both"/>
      </w:pPr>
      <w:bookmarkStart w:id="13" w:name="_Toc209007967"/>
      <w:r>
        <w:lastRenderedPageBreak/>
        <w:t>1.6</w:t>
      </w:r>
      <w:r>
        <w:tab/>
      </w:r>
      <w:r w:rsidR="00AB6CE7" w:rsidRPr="00AB6CE7">
        <w:t>Significance of the Study</w:t>
      </w:r>
      <w:bookmarkEnd w:id="13"/>
    </w:p>
    <w:p w14:paraId="5547E7F7" w14:textId="66036331"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Living a healthy lifestyle can help prevent diseases and is important for </w:t>
      </w:r>
      <w:proofErr w:type="gramStart"/>
      <w:r w:rsidRPr="00AB6CE7">
        <w:rPr>
          <w:rFonts w:ascii="Times New Roman" w:hAnsi="Times New Roman"/>
          <w:sz w:val="24"/>
          <w:szCs w:val="24"/>
        </w:rPr>
        <w:t>ones</w:t>
      </w:r>
      <w:proofErr w:type="gramEnd"/>
      <w:r w:rsidRPr="00AB6CE7">
        <w:rPr>
          <w:rFonts w:ascii="Times New Roman" w:hAnsi="Times New Roman"/>
          <w:sz w:val="24"/>
          <w:szCs w:val="24"/>
        </w:rPr>
        <w:t xml:space="preserve"> self-esteem and self-image. Therefore, the study on various health seeking patterns among final year students in the </w:t>
      </w:r>
      <w:proofErr w:type="spellStart"/>
      <w:r w:rsidR="00A6706C">
        <w:rPr>
          <w:rFonts w:ascii="Times New Roman" w:hAnsi="Times New Roman"/>
          <w:sz w:val="24"/>
          <w:szCs w:val="24"/>
        </w:rPr>
        <w:t>Kwara</w:t>
      </w:r>
      <w:proofErr w:type="spellEnd"/>
      <w:r w:rsidR="00A6706C">
        <w:rPr>
          <w:rFonts w:ascii="Times New Roman" w:hAnsi="Times New Roman"/>
          <w:sz w:val="24"/>
          <w:szCs w:val="24"/>
        </w:rPr>
        <w:t xml:space="preserve"> State </w:t>
      </w:r>
      <w:proofErr w:type="spellStart"/>
      <w:r w:rsidR="00A6706C">
        <w:rPr>
          <w:rFonts w:ascii="Times New Roman" w:hAnsi="Times New Roman"/>
          <w:sz w:val="24"/>
          <w:szCs w:val="24"/>
        </w:rPr>
        <w:t>Polytecnic</w:t>
      </w:r>
      <w:proofErr w:type="spellEnd"/>
      <w:r w:rsidRPr="00AB6CE7">
        <w:rPr>
          <w:rFonts w:ascii="Times New Roman" w:hAnsi="Times New Roman"/>
          <w:sz w:val="24"/>
          <w:szCs w:val="24"/>
        </w:rPr>
        <w:t xml:space="preserve"> is significant for the following reasons: </w:t>
      </w:r>
    </w:p>
    <w:p w14:paraId="429AD9C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 findings of this study will be an eye opener for students majorly and so many other societal bodies such as lecturers of higher institutions, parents of students, the Universities, the government who is most times responsible for making policies, and also the health care systems. </w:t>
      </w:r>
    </w:p>
    <w:p w14:paraId="49A27CF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 students will be adequately informed on the right health </w:t>
      </w:r>
      <w:proofErr w:type="spellStart"/>
      <w:r w:rsidRPr="00AB6CE7">
        <w:rPr>
          <w:rFonts w:ascii="Times New Roman" w:hAnsi="Times New Roman"/>
          <w:sz w:val="24"/>
          <w:szCs w:val="24"/>
        </w:rPr>
        <w:t>behaviour</w:t>
      </w:r>
      <w:proofErr w:type="spellEnd"/>
      <w:r w:rsidRPr="00AB6CE7">
        <w:rPr>
          <w:rFonts w:ascii="Times New Roman" w:hAnsi="Times New Roman"/>
          <w:sz w:val="24"/>
          <w:szCs w:val="24"/>
        </w:rPr>
        <w:t xml:space="preserve"> that encourages healthy living on campus and beyond. Detailed information that will be available sequel to this study will help the lecturers to understand the health </w:t>
      </w:r>
      <w:proofErr w:type="spellStart"/>
      <w:r w:rsidRPr="00AB6CE7">
        <w:rPr>
          <w:rFonts w:ascii="Times New Roman" w:hAnsi="Times New Roman"/>
          <w:sz w:val="24"/>
          <w:szCs w:val="24"/>
        </w:rPr>
        <w:t>Behaviour</w:t>
      </w:r>
      <w:proofErr w:type="spellEnd"/>
      <w:r w:rsidRPr="00AB6CE7">
        <w:rPr>
          <w:rFonts w:ascii="Times New Roman" w:hAnsi="Times New Roman"/>
          <w:sz w:val="24"/>
          <w:szCs w:val="24"/>
        </w:rPr>
        <w:t xml:space="preserve"> of the students as it tends to affect their academic performance. The lecturers will restructure academic programs withing the campus such that students who are victims of drug abuse will be helped to cope with school.</w:t>
      </w:r>
    </w:p>
    <w:p w14:paraId="79A0F45B" w14:textId="5AA7E338"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Parents will also rely on the information available from this study to help them understand better the health seeking </w:t>
      </w:r>
      <w:proofErr w:type="spellStart"/>
      <w:r w:rsidRPr="00AB6CE7">
        <w:rPr>
          <w:rFonts w:ascii="Times New Roman" w:hAnsi="Times New Roman"/>
          <w:sz w:val="24"/>
          <w:szCs w:val="24"/>
        </w:rPr>
        <w:t>behavioural</w:t>
      </w:r>
      <w:proofErr w:type="spellEnd"/>
      <w:r w:rsidRPr="00AB6CE7">
        <w:rPr>
          <w:rFonts w:ascii="Times New Roman" w:hAnsi="Times New Roman"/>
          <w:sz w:val="24"/>
          <w:szCs w:val="24"/>
        </w:rPr>
        <w:t xml:space="preserve"> patterns of their children while in the University and consequently, the parents will be better </w:t>
      </w:r>
      <w:r w:rsidR="00FC1220" w:rsidRPr="00AB6CE7">
        <w:rPr>
          <w:rFonts w:ascii="Times New Roman" w:hAnsi="Times New Roman"/>
          <w:sz w:val="24"/>
          <w:szCs w:val="24"/>
        </w:rPr>
        <w:t>counselors</w:t>
      </w:r>
      <w:r w:rsidRPr="00AB6CE7">
        <w:rPr>
          <w:rFonts w:ascii="Times New Roman" w:hAnsi="Times New Roman"/>
          <w:sz w:val="24"/>
          <w:szCs w:val="24"/>
        </w:rPr>
        <w:t xml:space="preserve"> to the wards. </w:t>
      </w:r>
    </w:p>
    <w:p w14:paraId="2ECB4517" w14:textId="17F16C08"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 </w:t>
      </w:r>
      <w:r w:rsidR="00715124">
        <w:rPr>
          <w:rFonts w:ascii="Times New Roman" w:hAnsi="Times New Roman"/>
          <w:sz w:val="24"/>
          <w:szCs w:val="24"/>
        </w:rPr>
        <w:t>School</w:t>
      </w:r>
      <w:r w:rsidRPr="00AB6CE7">
        <w:rPr>
          <w:rFonts w:ascii="Times New Roman" w:hAnsi="Times New Roman"/>
          <w:sz w:val="24"/>
          <w:szCs w:val="24"/>
        </w:rPr>
        <w:t xml:space="preserve"> management will find this study valuable; the information provided from this study will be an eye opener to all the policy makers from the </w:t>
      </w:r>
      <w:r w:rsidR="00715124">
        <w:rPr>
          <w:rFonts w:ascii="Times New Roman" w:hAnsi="Times New Roman"/>
          <w:sz w:val="24"/>
          <w:szCs w:val="24"/>
        </w:rPr>
        <w:t>School</w:t>
      </w:r>
      <w:r w:rsidRPr="00AB6CE7">
        <w:rPr>
          <w:rFonts w:ascii="Times New Roman" w:hAnsi="Times New Roman"/>
          <w:sz w:val="24"/>
          <w:szCs w:val="24"/>
        </w:rPr>
        <w:t xml:space="preserve">. Programs and policies will be </w:t>
      </w:r>
      <w:proofErr w:type="spellStart"/>
      <w:r w:rsidRPr="00AB6CE7">
        <w:rPr>
          <w:rFonts w:ascii="Times New Roman" w:hAnsi="Times New Roman"/>
          <w:sz w:val="24"/>
          <w:szCs w:val="24"/>
        </w:rPr>
        <w:t>fine tuned</w:t>
      </w:r>
      <w:proofErr w:type="spellEnd"/>
      <w:r w:rsidRPr="00AB6CE7">
        <w:rPr>
          <w:rFonts w:ascii="Times New Roman" w:hAnsi="Times New Roman"/>
          <w:sz w:val="24"/>
          <w:szCs w:val="24"/>
        </w:rPr>
        <w:t xml:space="preserve"> such that the health needs of the students will be fully taken care of in the manner </w:t>
      </w:r>
      <w:r w:rsidR="00FC1220" w:rsidRPr="00AB6CE7">
        <w:rPr>
          <w:rFonts w:ascii="Times New Roman" w:hAnsi="Times New Roman"/>
          <w:sz w:val="24"/>
          <w:szCs w:val="24"/>
        </w:rPr>
        <w:t>the</w:t>
      </w:r>
      <w:r w:rsidRPr="00AB6CE7">
        <w:rPr>
          <w:rFonts w:ascii="Times New Roman" w:hAnsi="Times New Roman"/>
          <w:sz w:val="24"/>
          <w:szCs w:val="24"/>
        </w:rPr>
        <w:t xml:space="preserve"> issues related with drug abuse will be </w:t>
      </w:r>
      <w:proofErr w:type="spellStart"/>
      <w:r w:rsidRPr="00AB6CE7">
        <w:rPr>
          <w:rFonts w:ascii="Times New Roman" w:hAnsi="Times New Roman"/>
          <w:sz w:val="24"/>
          <w:szCs w:val="24"/>
        </w:rPr>
        <w:t>minized</w:t>
      </w:r>
      <w:proofErr w:type="spellEnd"/>
      <w:r w:rsidRPr="00AB6CE7">
        <w:rPr>
          <w:rFonts w:ascii="Times New Roman" w:hAnsi="Times New Roman"/>
          <w:sz w:val="24"/>
          <w:szCs w:val="24"/>
        </w:rPr>
        <w:t>.</w:t>
      </w:r>
    </w:p>
    <w:p w14:paraId="47264AE9" w14:textId="7FE329A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Another set of people that will find this study significant is the government. The information provided in this study will assist the government of Nigeria to fully understand the health challenges the youths go through at the cause of their undergraduate programs at various institutions across the country. From the information to that will be available, </w:t>
      </w:r>
      <w:r w:rsidRPr="00AB6CE7">
        <w:rPr>
          <w:rFonts w:ascii="Times New Roman" w:hAnsi="Times New Roman"/>
          <w:sz w:val="24"/>
          <w:szCs w:val="24"/>
        </w:rPr>
        <w:lastRenderedPageBreak/>
        <w:t xml:space="preserve">government will also see the need to empower the </w:t>
      </w:r>
      <w:r w:rsidR="00715124">
        <w:rPr>
          <w:rFonts w:ascii="Times New Roman" w:hAnsi="Times New Roman"/>
          <w:sz w:val="24"/>
          <w:szCs w:val="24"/>
        </w:rPr>
        <w:t>School</w:t>
      </w:r>
      <w:r w:rsidRPr="00AB6CE7">
        <w:rPr>
          <w:rFonts w:ascii="Times New Roman" w:hAnsi="Times New Roman"/>
          <w:sz w:val="24"/>
          <w:szCs w:val="24"/>
        </w:rPr>
        <w:t xml:space="preserve"> health care system to sufficiently handle health complications among </w:t>
      </w:r>
      <w:proofErr w:type="gramStart"/>
      <w:r w:rsidRPr="00AB6CE7">
        <w:rPr>
          <w:rFonts w:ascii="Times New Roman" w:hAnsi="Times New Roman"/>
          <w:sz w:val="24"/>
          <w:szCs w:val="24"/>
        </w:rPr>
        <w:t>the  students</w:t>
      </w:r>
      <w:proofErr w:type="gramEnd"/>
      <w:r w:rsidRPr="00AB6CE7">
        <w:rPr>
          <w:rFonts w:ascii="Times New Roman" w:hAnsi="Times New Roman"/>
          <w:sz w:val="24"/>
          <w:szCs w:val="24"/>
        </w:rPr>
        <w:t xml:space="preserve">. </w:t>
      </w:r>
    </w:p>
    <w:p w14:paraId="2314B86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Finally, the health sector will also benefit significantly from this study. Issues that will be emanating from this study will help the health sector train and retrain health workers who will be capable of understanding the health problems of the youth. The health sector will also see the urgent need for periodic health campaign on campuses across Nigerian universities to educate the students on the right health seeing </w:t>
      </w:r>
      <w:proofErr w:type="spellStart"/>
      <w:r w:rsidRPr="00AB6CE7">
        <w:rPr>
          <w:rFonts w:ascii="Times New Roman" w:hAnsi="Times New Roman"/>
          <w:sz w:val="24"/>
          <w:szCs w:val="24"/>
        </w:rPr>
        <w:t>behavioural</w:t>
      </w:r>
      <w:proofErr w:type="spellEnd"/>
      <w:r w:rsidRPr="00AB6CE7">
        <w:rPr>
          <w:rFonts w:ascii="Times New Roman" w:hAnsi="Times New Roman"/>
          <w:sz w:val="24"/>
          <w:szCs w:val="24"/>
        </w:rPr>
        <w:t xml:space="preserve"> patterns. </w:t>
      </w:r>
    </w:p>
    <w:p w14:paraId="6CF2B5CF" w14:textId="77777777" w:rsidR="00103B7C" w:rsidRPr="00AB6CE7" w:rsidRDefault="001A350A" w:rsidP="006952F6">
      <w:pPr>
        <w:pStyle w:val="Heading1"/>
        <w:jc w:val="both"/>
      </w:pPr>
      <w:bookmarkStart w:id="14" w:name="_Toc209007968"/>
      <w:r>
        <w:t>1.7</w:t>
      </w:r>
      <w:r>
        <w:tab/>
      </w:r>
      <w:r w:rsidR="00AB6CE7" w:rsidRPr="00AB6CE7">
        <w:t>Definition of Terms</w:t>
      </w:r>
      <w:bookmarkEnd w:id="14"/>
    </w:p>
    <w:p w14:paraId="3635AC1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For idea in this study to be fully comprehended, there is need to define some terms as they are used in the study. Among such terms include:</w:t>
      </w:r>
    </w:p>
    <w:p w14:paraId="44183C7C" w14:textId="77777777" w:rsidR="001A350A" w:rsidRPr="00AB6CE7" w:rsidRDefault="001A350A" w:rsidP="001A350A">
      <w:pPr>
        <w:spacing w:line="360" w:lineRule="auto"/>
        <w:jc w:val="both"/>
        <w:rPr>
          <w:rFonts w:ascii="Times New Roman" w:hAnsi="Times New Roman"/>
          <w:sz w:val="24"/>
          <w:szCs w:val="24"/>
        </w:rPr>
      </w:pPr>
      <w:proofErr w:type="spellStart"/>
      <w:r w:rsidRPr="00AB6CE7">
        <w:rPr>
          <w:rFonts w:ascii="Times New Roman" w:hAnsi="Times New Roman"/>
          <w:b/>
          <w:bCs/>
          <w:sz w:val="24"/>
          <w:szCs w:val="24"/>
        </w:rPr>
        <w:t>Behavioural</w:t>
      </w:r>
      <w:proofErr w:type="spellEnd"/>
      <w:r w:rsidRPr="00AB6CE7">
        <w:rPr>
          <w:rFonts w:ascii="Times New Roman" w:hAnsi="Times New Roman"/>
          <w:b/>
          <w:bCs/>
          <w:sz w:val="24"/>
          <w:szCs w:val="24"/>
        </w:rPr>
        <w:t xml:space="preserve"> Patterns:  </w:t>
      </w:r>
      <w:r w:rsidRPr="00AB6CE7">
        <w:rPr>
          <w:rFonts w:ascii="Times New Roman" w:hAnsi="Times New Roman"/>
          <w:sz w:val="24"/>
          <w:szCs w:val="24"/>
        </w:rPr>
        <w:t>The way in which one acts, reacts or conduct himself in response to a particular circumstance.</w:t>
      </w:r>
    </w:p>
    <w:p w14:paraId="70D52F1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bCs/>
          <w:sz w:val="24"/>
          <w:szCs w:val="24"/>
        </w:rPr>
        <w:t xml:space="preserve">Health: </w:t>
      </w:r>
      <w:r w:rsidRPr="00AB6CE7">
        <w:rPr>
          <w:rFonts w:ascii="Times New Roman" w:hAnsi="Times New Roman"/>
          <w:sz w:val="24"/>
          <w:szCs w:val="24"/>
        </w:rPr>
        <w:t>A state of complete physical, mental and social wellbeing and not merely the absence of disease and infirmity.</w:t>
      </w:r>
    </w:p>
    <w:p w14:paraId="3D7D9C71" w14:textId="77777777" w:rsidR="00103B7C" w:rsidRPr="00AB6CE7" w:rsidRDefault="00103B7C" w:rsidP="00AB6CE7">
      <w:pPr>
        <w:spacing w:line="360" w:lineRule="auto"/>
        <w:jc w:val="both"/>
        <w:rPr>
          <w:rFonts w:ascii="Times New Roman" w:hAnsi="Times New Roman"/>
          <w:sz w:val="24"/>
          <w:szCs w:val="24"/>
        </w:rPr>
      </w:pPr>
    </w:p>
    <w:p w14:paraId="16E76F59" w14:textId="77777777" w:rsidR="00103B7C" w:rsidRPr="00AB6CE7" w:rsidRDefault="001768CD" w:rsidP="006952F6">
      <w:pPr>
        <w:pStyle w:val="Heading1"/>
      </w:pPr>
      <w:r>
        <w:br w:type="page"/>
      </w:r>
      <w:bookmarkStart w:id="15" w:name="_Toc209007969"/>
      <w:r w:rsidR="00AB6CE7" w:rsidRPr="00AB6CE7">
        <w:lastRenderedPageBreak/>
        <w:t>CHAPTER TWO</w:t>
      </w:r>
      <w:bookmarkEnd w:id="15"/>
    </w:p>
    <w:p w14:paraId="47A76A12" w14:textId="77777777" w:rsidR="00103B7C" w:rsidRPr="00AB6CE7" w:rsidRDefault="001A350A" w:rsidP="006952F6">
      <w:pPr>
        <w:pStyle w:val="Heading1"/>
      </w:pPr>
      <w:bookmarkStart w:id="16" w:name="_Toc209007970"/>
      <w:r w:rsidRPr="00AB6CE7">
        <w:t xml:space="preserve">REVIEW </w:t>
      </w:r>
      <w:r>
        <w:t>OF LITERATURE A</w:t>
      </w:r>
      <w:r w:rsidRPr="00AB6CE7">
        <w:t>ND THEORETICAL FRAMEWORK</w:t>
      </w:r>
      <w:bookmarkEnd w:id="16"/>
    </w:p>
    <w:p w14:paraId="7C9D0BFA" w14:textId="77777777" w:rsidR="00103B7C" w:rsidRPr="00AB6CE7" w:rsidRDefault="001A350A" w:rsidP="006952F6">
      <w:pPr>
        <w:pStyle w:val="Heading1"/>
        <w:jc w:val="both"/>
      </w:pPr>
      <w:bookmarkStart w:id="17" w:name="_Toc209007971"/>
      <w:r>
        <w:t>2.1</w:t>
      </w:r>
      <w:r>
        <w:tab/>
      </w:r>
      <w:r w:rsidR="00AB6CE7" w:rsidRPr="00AB6CE7">
        <w:t>Preamble</w:t>
      </w:r>
      <w:bookmarkEnd w:id="17"/>
    </w:p>
    <w:p w14:paraId="2FE1750D" w14:textId="69C8477C"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This chapter provides an explanatory review of relevant literature on the most commonly faced health problems or diseases by the final year students of </w:t>
      </w:r>
      <w:proofErr w:type="spellStart"/>
      <w:r w:rsidR="00A6706C">
        <w:rPr>
          <w:rFonts w:ascii="Times New Roman" w:hAnsi="Times New Roman"/>
          <w:sz w:val="24"/>
          <w:szCs w:val="24"/>
        </w:rPr>
        <w:t>Kwara</w:t>
      </w:r>
      <w:proofErr w:type="spellEnd"/>
      <w:r w:rsidR="00A6706C">
        <w:rPr>
          <w:rFonts w:ascii="Times New Roman" w:hAnsi="Times New Roman"/>
          <w:sz w:val="24"/>
          <w:szCs w:val="24"/>
        </w:rPr>
        <w:t xml:space="preserve"> State </w:t>
      </w:r>
      <w:proofErr w:type="spellStart"/>
      <w:r w:rsidR="00A6706C">
        <w:rPr>
          <w:rFonts w:ascii="Times New Roman" w:hAnsi="Times New Roman"/>
          <w:sz w:val="24"/>
          <w:szCs w:val="24"/>
        </w:rPr>
        <w:t>Polytecnic</w:t>
      </w:r>
      <w:proofErr w:type="spellEnd"/>
      <w:r w:rsidRPr="00AB6CE7">
        <w:rPr>
          <w:rFonts w:ascii="Times New Roman" w:hAnsi="Times New Roman"/>
          <w:sz w:val="24"/>
          <w:szCs w:val="24"/>
        </w:rPr>
        <w:t xml:space="preserve">. It </w:t>
      </w:r>
      <w:r w:rsidR="001A350A" w:rsidRPr="00AB6CE7">
        <w:rPr>
          <w:rFonts w:ascii="Times New Roman" w:hAnsi="Times New Roman"/>
          <w:sz w:val="24"/>
          <w:szCs w:val="24"/>
        </w:rPr>
        <w:t>emphasizes</w:t>
      </w:r>
      <w:r w:rsidRPr="00AB6CE7">
        <w:rPr>
          <w:rFonts w:ascii="Times New Roman" w:hAnsi="Times New Roman"/>
          <w:sz w:val="24"/>
          <w:szCs w:val="24"/>
        </w:rPr>
        <w:t xml:space="preserve"> the concept of Drug Abuse, Stress,</w:t>
      </w:r>
      <w:r w:rsidR="001A350A">
        <w:rPr>
          <w:rFonts w:ascii="Times New Roman" w:hAnsi="Times New Roman"/>
          <w:sz w:val="24"/>
          <w:szCs w:val="24"/>
        </w:rPr>
        <w:t xml:space="preserve"> </w:t>
      </w:r>
      <w:r w:rsidRPr="00AB6CE7">
        <w:rPr>
          <w:rFonts w:ascii="Times New Roman" w:hAnsi="Times New Roman"/>
          <w:sz w:val="24"/>
          <w:szCs w:val="24"/>
        </w:rPr>
        <w:t xml:space="preserve">Malaria, and all </w:t>
      </w:r>
      <w:r w:rsidR="001A350A">
        <w:rPr>
          <w:rFonts w:ascii="Times New Roman" w:hAnsi="Times New Roman"/>
          <w:sz w:val="24"/>
          <w:szCs w:val="24"/>
        </w:rPr>
        <w:t xml:space="preserve">that </w:t>
      </w:r>
      <w:r w:rsidRPr="00AB6CE7">
        <w:rPr>
          <w:rFonts w:ascii="Times New Roman" w:hAnsi="Times New Roman"/>
          <w:sz w:val="24"/>
          <w:szCs w:val="24"/>
        </w:rPr>
        <w:t>they entail.</w:t>
      </w:r>
    </w:p>
    <w:p w14:paraId="775437A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First</w:t>
      </w:r>
      <w:r w:rsidR="001A350A">
        <w:rPr>
          <w:rFonts w:ascii="Times New Roman" w:hAnsi="Times New Roman"/>
          <w:sz w:val="24"/>
          <w:szCs w:val="24"/>
        </w:rPr>
        <w:t>ly,</w:t>
      </w:r>
      <w:r w:rsidRPr="00AB6CE7">
        <w:rPr>
          <w:rFonts w:ascii="Times New Roman" w:hAnsi="Times New Roman"/>
          <w:sz w:val="24"/>
          <w:szCs w:val="24"/>
        </w:rPr>
        <w:t xml:space="preserve"> we look into the meaning of Health, meaning of Health seeking </w:t>
      </w:r>
      <w:proofErr w:type="spellStart"/>
      <w:r w:rsidRPr="00AB6CE7">
        <w:rPr>
          <w:rFonts w:ascii="Times New Roman" w:hAnsi="Times New Roman"/>
          <w:sz w:val="24"/>
          <w:szCs w:val="24"/>
        </w:rPr>
        <w:t>behaviour</w:t>
      </w:r>
      <w:proofErr w:type="spellEnd"/>
      <w:r w:rsidRPr="00AB6CE7">
        <w:rPr>
          <w:rFonts w:ascii="Times New Roman" w:hAnsi="Times New Roman"/>
          <w:sz w:val="24"/>
          <w:szCs w:val="24"/>
        </w:rPr>
        <w:t xml:space="preserve">, various means of health seeking </w:t>
      </w:r>
      <w:proofErr w:type="spellStart"/>
      <w:r w:rsidRPr="00AB6CE7">
        <w:rPr>
          <w:rFonts w:ascii="Times New Roman" w:hAnsi="Times New Roman"/>
          <w:sz w:val="24"/>
          <w:szCs w:val="24"/>
        </w:rPr>
        <w:t>behaviour</w:t>
      </w:r>
      <w:proofErr w:type="spellEnd"/>
      <w:r w:rsidRPr="00AB6CE7">
        <w:rPr>
          <w:rFonts w:ascii="Times New Roman" w:hAnsi="Times New Roman"/>
          <w:sz w:val="24"/>
          <w:szCs w:val="24"/>
        </w:rPr>
        <w:t xml:space="preserve">, factors affecting health seeking </w:t>
      </w:r>
      <w:proofErr w:type="spellStart"/>
      <w:r w:rsidRPr="00AB6CE7">
        <w:rPr>
          <w:rFonts w:ascii="Times New Roman" w:hAnsi="Times New Roman"/>
          <w:sz w:val="24"/>
          <w:szCs w:val="24"/>
        </w:rPr>
        <w:t>behaviour</w:t>
      </w:r>
      <w:proofErr w:type="spellEnd"/>
      <w:r w:rsidRPr="00AB6CE7">
        <w:rPr>
          <w:rFonts w:ascii="Times New Roman" w:hAnsi="Times New Roman"/>
          <w:sz w:val="24"/>
          <w:szCs w:val="24"/>
        </w:rPr>
        <w:t>, health of final year students, some impediments to health experienced by final year students, and the theoretical issues.</w:t>
      </w:r>
    </w:p>
    <w:p w14:paraId="74E904BF" w14:textId="77777777" w:rsidR="00103B7C" w:rsidRPr="003359FD" w:rsidRDefault="003359FD" w:rsidP="006952F6">
      <w:pPr>
        <w:pStyle w:val="Heading2"/>
      </w:pPr>
      <w:bookmarkStart w:id="18" w:name="_Toc209007972"/>
      <w:r w:rsidRPr="003359FD">
        <w:t>2.2</w:t>
      </w:r>
      <w:r>
        <w:t>.1</w:t>
      </w:r>
      <w:r w:rsidRPr="003359FD">
        <w:tab/>
      </w:r>
      <w:r w:rsidR="00AB6CE7" w:rsidRPr="003359FD">
        <w:t>Meaning of Health</w:t>
      </w:r>
      <w:bookmarkEnd w:id="18"/>
    </w:p>
    <w:p w14:paraId="2A67FB04" w14:textId="77777777" w:rsidR="003359FD" w:rsidRPr="00AB6CE7" w:rsidRDefault="00AB6CE7" w:rsidP="003359FD">
      <w:pPr>
        <w:spacing w:line="360" w:lineRule="auto"/>
        <w:jc w:val="both"/>
        <w:rPr>
          <w:rFonts w:ascii="Times New Roman" w:hAnsi="Times New Roman"/>
          <w:sz w:val="24"/>
          <w:szCs w:val="24"/>
        </w:rPr>
      </w:pPr>
      <w:r w:rsidRPr="00AB6CE7">
        <w:rPr>
          <w:rFonts w:ascii="Times New Roman" w:hAnsi="Times New Roman"/>
          <w:sz w:val="24"/>
          <w:szCs w:val="24"/>
        </w:rPr>
        <w:t>The word health refers to a state of complete emotional and physical well-being. Healthcare exists to help people maintain this optimal state of health.</w:t>
      </w:r>
      <w:r w:rsidR="003359FD">
        <w:rPr>
          <w:rFonts w:ascii="Times New Roman" w:hAnsi="Times New Roman"/>
          <w:sz w:val="24"/>
          <w:szCs w:val="24"/>
        </w:rPr>
        <w:t xml:space="preserve"> </w:t>
      </w:r>
      <w:r w:rsidR="003359FD" w:rsidRPr="00AB6CE7">
        <w:rPr>
          <w:rFonts w:ascii="Times New Roman" w:hAnsi="Times New Roman"/>
          <w:sz w:val="24"/>
          <w:szCs w:val="24"/>
        </w:rPr>
        <w:t>In 1948, the World Health Organization (WHO)</w:t>
      </w:r>
      <w:r w:rsidR="003359FD">
        <w:rPr>
          <w:rFonts w:ascii="Times New Roman" w:hAnsi="Times New Roman"/>
          <w:sz w:val="24"/>
          <w:szCs w:val="24"/>
        </w:rPr>
        <w:t xml:space="preserve"> </w:t>
      </w:r>
      <w:r w:rsidR="003359FD" w:rsidRPr="00AB6CE7">
        <w:rPr>
          <w:rFonts w:ascii="Times New Roman" w:hAnsi="Times New Roman"/>
          <w:sz w:val="24"/>
          <w:szCs w:val="24"/>
        </w:rPr>
        <w:t>Trusted Source defined health with a phrase that modern authorities still apply.</w:t>
      </w:r>
      <w:r w:rsidR="003359FD">
        <w:rPr>
          <w:rFonts w:ascii="Times New Roman" w:hAnsi="Times New Roman"/>
          <w:sz w:val="24"/>
          <w:szCs w:val="24"/>
        </w:rPr>
        <w:t xml:space="preserve"> </w:t>
      </w:r>
      <w:r w:rsidR="003359FD" w:rsidRPr="00AB6CE7">
        <w:rPr>
          <w:rFonts w:ascii="Times New Roman" w:hAnsi="Times New Roman"/>
          <w:sz w:val="24"/>
          <w:szCs w:val="24"/>
        </w:rPr>
        <w:t>“Health is a state of complete physical, mental, and social well-being and not merely the absence of disease or infirmity.”</w:t>
      </w:r>
    </w:p>
    <w:p w14:paraId="72158405" w14:textId="77777777" w:rsidR="003359FD" w:rsidRPr="00AB6CE7" w:rsidRDefault="003359FD" w:rsidP="003359FD">
      <w:pPr>
        <w:spacing w:line="360" w:lineRule="auto"/>
        <w:jc w:val="both"/>
        <w:rPr>
          <w:rFonts w:ascii="Times New Roman" w:hAnsi="Times New Roman"/>
          <w:sz w:val="24"/>
          <w:szCs w:val="24"/>
        </w:rPr>
      </w:pPr>
      <w:r w:rsidRPr="00AB6CE7">
        <w:rPr>
          <w:rFonts w:ascii="Times New Roman" w:hAnsi="Times New Roman"/>
          <w:sz w:val="24"/>
          <w:szCs w:val="24"/>
        </w:rPr>
        <w:t>In 1986, the WHO</w:t>
      </w:r>
      <w:r>
        <w:rPr>
          <w:rFonts w:ascii="Times New Roman" w:hAnsi="Times New Roman"/>
          <w:sz w:val="24"/>
          <w:szCs w:val="24"/>
        </w:rPr>
        <w:t xml:space="preserve"> </w:t>
      </w:r>
      <w:r w:rsidRPr="00AB6CE7">
        <w:rPr>
          <w:rFonts w:ascii="Times New Roman" w:hAnsi="Times New Roman"/>
          <w:sz w:val="24"/>
          <w:szCs w:val="24"/>
        </w:rPr>
        <w:t>Trusted Source made further clarifications:</w:t>
      </w:r>
      <w:r>
        <w:rPr>
          <w:rFonts w:ascii="Times New Roman" w:hAnsi="Times New Roman"/>
          <w:sz w:val="24"/>
          <w:szCs w:val="24"/>
        </w:rPr>
        <w:t xml:space="preserve"> </w:t>
      </w:r>
      <w:r w:rsidRPr="00AB6CE7">
        <w:rPr>
          <w:rFonts w:ascii="Times New Roman" w:hAnsi="Times New Roman"/>
          <w:sz w:val="24"/>
          <w:szCs w:val="24"/>
        </w:rPr>
        <w:t>“A resource for everyday life, not the objective of living. Health is a positive concept emphasizing social and personal resources, as well as physical capacities.”</w:t>
      </w:r>
      <w:r>
        <w:rPr>
          <w:rFonts w:ascii="Times New Roman" w:hAnsi="Times New Roman"/>
          <w:sz w:val="24"/>
          <w:szCs w:val="24"/>
        </w:rPr>
        <w:t xml:space="preserve"> </w:t>
      </w:r>
      <w:r w:rsidRPr="00AB6CE7">
        <w:rPr>
          <w:rFonts w:ascii="Times New Roman" w:hAnsi="Times New Roman"/>
          <w:sz w:val="24"/>
          <w:szCs w:val="24"/>
        </w:rPr>
        <w:t>This means that health is a resource to support an individual’s function in wider society, rather than an end in itself. A healthful lifestyle provides the means to lead a full life with meaning and purpose.</w:t>
      </w:r>
    </w:p>
    <w:p w14:paraId="3E769D2B" w14:textId="77777777" w:rsidR="003359FD" w:rsidRPr="00AB6CE7" w:rsidRDefault="003359FD" w:rsidP="003359FD">
      <w:pPr>
        <w:spacing w:line="360" w:lineRule="auto"/>
        <w:jc w:val="both"/>
        <w:rPr>
          <w:rFonts w:ascii="Times New Roman" w:hAnsi="Times New Roman"/>
          <w:sz w:val="24"/>
          <w:szCs w:val="24"/>
        </w:rPr>
      </w:pPr>
      <w:r w:rsidRPr="00AB6CE7">
        <w:rPr>
          <w:rFonts w:ascii="Times New Roman" w:hAnsi="Times New Roman"/>
          <w:sz w:val="24"/>
          <w:szCs w:val="24"/>
        </w:rPr>
        <w:t>In 2009, researchers publishing in</w:t>
      </w:r>
      <w:r>
        <w:rPr>
          <w:rFonts w:ascii="Times New Roman" w:hAnsi="Times New Roman"/>
          <w:sz w:val="24"/>
          <w:szCs w:val="24"/>
        </w:rPr>
        <w:t xml:space="preserve"> </w:t>
      </w:r>
      <w:r w:rsidRPr="00AB6CE7">
        <w:rPr>
          <w:rFonts w:ascii="Times New Roman" w:hAnsi="Times New Roman"/>
          <w:sz w:val="24"/>
          <w:szCs w:val="24"/>
        </w:rPr>
        <w:t>The Lancet</w:t>
      </w:r>
      <w:r>
        <w:rPr>
          <w:rFonts w:ascii="Times New Roman" w:hAnsi="Times New Roman"/>
          <w:sz w:val="24"/>
          <w:szCs w:val="24"/>
        </w:rPr>
        <w:t xml:space="preserve"> </w:t>
      </w:r>
      <w:r w:rsidRPr="00AB6CE7">
        <w:rPr>
          <w:rFonts w:ascii="Times New Roman" w:hAnsi="Times New Roman"/>
          <w:sz w:val="24"/>
          <w:szCs w:val="24"/>
        </w:rPr>
        <w:t>Trusted Source defined health as the ability of a body to adapt to new threats and infirmities.</w:t>
      </w:r>
      <w:r>
        <w:rPr>
          <w:rFonts w:ascii="Times New Roman" w:hAnsi="Times New Roman"/>
          <w:sz w:val="24"/>
          <w:szCs w:val="24"/>
        </w:rPr>
        <w:t xml:space="preserve"> </w:t>
      </w:r>
      <w:r w:rsidRPr="00AB6CE7">
        <w:rPr>
          <w:rFonts w:ascii="Times New Roman" w:hAnsi="Times New Roman"/>
          <w:sz w:val="24"/>
          <w:szCs w:val="24"/>
        </w:rPr>
        <w:t xml:space="preserve">They base this definition on the idea that the past few decades have seen modern science take significant strides in the awareness of </w:t>
      </w:r>
      <w:r w:rsidRPr="00AB6CE7">
        <w:rPr>
          <w:rFonts w:ascii="Times New Roman" w:hAnsi="Times New Roman"/>
          <w:sz w:val="24"/>
          <w:szCs w:val="24"/>
        </w:rPr>
        <w:lastRenderedPageBreak/>
        <w:t>diseases by understanding how they work, discovering new ways to slow or stop them, and acknowledging that an absence of pathology may not be possible.</w:t>
      </w:r>
    </w:p>
    <w:p w14:paraId="67783D15" w14:textId="77777777" w:rsidR="001A433B" w:rsidRPr="001A433B"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Good health is central to handling stress and living a longer, more active life. In this article, we explain the meaning of good health, the types of health a person needs to consider, and how to preserve good health.</w:t>
      </w:r>
    </w:p>
    <w:p w14:paraId="0ACC2CE4" w14:textId="77777777" w:rsidR="00103B7C" w:rsidRPr="003359FD" w:rsidRDefault="003359FD" w:rsidP="006952F6">
      <w:pPr>
        <w:pStyle w:val="Heading2"/>
      </w:pPr>
      <w:bookmarkStart w:id="19" w:name="_Toc209007973"/>
      <w:r w:rsidRPr="003359FD">
        <w:t>2.2.2</w:t>
      </w:r>
      <w:r w:rsidRPr="003359FD">
        <w:tab/>
      </w:r>
      <w:r w:rsidR="00AB6CE7" w:rsidRPr="003359FD">
        <w:t>Types of Health</w:t>
      </w:r>
      <w:bookmarkEnd w:id="19"/>
    </w:p>
    <w:p w14:paraId="55E2EDA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Mental and physical </w:t>
      </w:r>
      <w:r w:rsidR="003359FD" w:rsidRPr="00AB6CE7">
        <w:rPr>
          <w:rFonts w:ascii="Times New Roman" w:hAnsi="Times New Roman"/>
          <w:sz w:val="24"/>
          <w:szCs w:val="24"/>
        </w:rPr>
        <w:t>health is</w:t>
      </w:r>
      <w:r w:rsidRPr="00AB6CE7">
        <w:rPr>
          <w:rFonts w:ascii="Times New Roman" w:hAnsi="Times New Roman"/>
          <w:sz w:val="24"/>
          <w:szCs w:val="24"/>
        </w:rPr>
        <w:t xml:space="preserve"> the two most frequently discussed types of health.</w:t>
      </w:r>
      <w:r w:rsidR="003019AA">
        <w:rPr>
          <w:rFonts w:ascii="Times New Roman" w:hAnsi="Times New Roman"/>
          <w:sz w:val="24"/>
          <w:szCs w:val="24"/>
        </w:rPr>
        <w:t xml:space="preserve"> </w:t>
      </w:r>
      <w:r w:rsidRPr="00AB6CE7">
        <w:rPr>
          <w:rFonts w:ascii="Times New Roman" w:hAnsi="Times New Roman"/>
          <w:sz w:val="24"/>
          <w:szCs w:val="24"/>
        </w:rPr>
        <w:t>Spiritual, emotional, and financial health also contribute to overall health. Medical experts have linked these to lower stress levels and improved mental and physical well-being. People with better financial health, for example, may worry less about finances and have the means to buy fresh food more regularly. Those with good spiritual health may feel a sense of calm and purpose that fuels good mental health.</w:t>
      </w:r>
    </w:p>
    <w:p w14:paraId="7DC352A3" w14:textId="77777777" w:rsidR="00103B7C" w:rsidRPr="003019AA" w:rsidRDefault="00AB6CE7" w:rsidP="00AB6CE7">
      <w:pPr>
        <w:spacing w:line="360" w:lineRule="auto"/>
        <w:jc w:val="both"/>
        <w:rPr>
          <w:rFonts w:ascii="Times New Roman" w:hAnsi="Times New Roman"/>
          <w:b/>
          <w:sz w:val="24"/>
          <w:szCs w:val="24"/>
        </w:rPr>
      </w:pPr>
      <w:r w:rsidRPr="003019AA">
        <w:rPr>
          <w:rFonts w:ascii="Times New Roman" w:hAnsi="Times New Roman"/>
          <w:b/>
          <w:sz w:val="24"/>
          <w:szCs w:val="24"/>
        </w:rPr>
        <w:t>Physical health</w:t>
      </w:r>
    </w:p>
    <w:p w14:paraId="494641E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A person who has good physical health is likely to have bodily functions and processes working at their peak.</w:t>
      </w:r>
      <w:r w:rsidR="003019AA">
        <w:rPr>
          <w:rFonts w:ascii="Times New Roman" w:hAnsi="Times New Roman"/>
          <w:sz w:val="24"/>
          <w:szCs w:val="24"/>
        </w:rPr>
        <w:t xml:space="preserve"> </w:t>
      </w:r>
      <w:r w:rsidRPr="00AB6CE7">
        <w:rPr>
          <w:rFonts w:ascii="Times New Roman" w:hAnsi="Times New Roman"/>
          <w:sz w:val="24"/>
          <w:szCs w:val="24"/>
        </w:rPr>
        <w:t>This is not only due not only to an absence of disease. Regular exercise, balanced nutrition, and adequate rest all contribute to good health. People receive medical treatment to maintain the balance, when necessary.</w:t>
      </w:r>
    </w:p>
    <w:p w14:paraId="275B438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Physical well-being involves pursuing a healthful lifestyle to decrease the risk of disease. Maintaining physical fitness, for example, can protect and develop the endurance of a person’s breathing and heart function, muscular strength, flexibility, and body composition.</w:t>
      </w:r>
    </w:p>
    <w:p w14:paraId="7339D77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Looking after physical health and well-being also involves reducing the risk of an injury or health issue, such as: </w:t>
      </w:r>
    </w:p>
    <w:p w14:paraId="0D0B2EF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1. Minimizing hazards in the workplace</w:t>
      </w:r>
    </w:p>
    <w:p w14:paraId="0115B1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lastRenderedPageBreak/>
        <w:t>2. Using contraception when having sex</w:t>
      </w:r>
    </w:p>
    <w:p w14:paraId="385A253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3. Practicing effective hygiene</w:t>
      </w:r>
    </w:p>
    <w:p w14:paraId="7552241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4. Avoiding the use of tobacco, alcohol, or illegal drugs</w:t>
      </w:r>
    </w:p>
    <w:p w14:paraId="6B406B3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5. Taking the recommended vaccines for a specific condition or country when traveling</w:t>
      </w:r>
    </w:p>
    <w:p w14:paraId="215EE2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Good physical health can work in tandem with mental health to improve a person’s overall quality of life.</w:t>
      </w:r>
    </w:p>
    <w:p w14:paraId="50371066" w14:textId="77777777" w:rsidR="00103B7C" w:rsidRPr="003019AA" w:rsidRDefault="00AB6CE7" w:rsidP="00AB6CE7">
      <w:pPr>
        <w:spacing w:line="360" w:lineRule="auto"/>
        <w:jc w:val="both"/>
        <w:rPr>
          <w:rFonts w:ascii="Times New Roman" w:hAnsi="Times New Roman"/>
          <w:b/>
          <w:sz w:val="24"/>
          <w:szCs w:val="24"/>
        </w:rPr>
      </w:pPr>
      <w:r w:rsidRPr="003019AA">
        <w:rPr>
          <w:rFonts w:ascii="Times New Roman" w:hAnsi="Times New Roman"/>
          <w:b/>
          <w:sz w:val="24"/>
          <w:szCs w:val="24"/>
        </w:rPr>
        <w:t>Mental health</w:t>
      </w:r>
    </w:p>
    <w:p w14:paraId="6B7D08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According to the U.S. Department of Health &amp; Human</w:t>
      </w:r>
      <w:r w:rsidR="003019AA">
        <w:rPr>
          <w:rFonts w:ascii="Times New Roman" w:hAnsi="Times New Roman"/>
          <w:sz w:val="24"/>
          <w:szCs w:val="24"/>
        </w:rPr>
        <w:t xml:space="preserve"> Services,</w:t>
      </w:r>
      <w:r w:rsidRPr="00AB6CE7">
        <w:rPr>
          <w:rFonts w:ascii="Times New Roman" w:hAnsi="Times New Roman"/>
          <w:sz w:val="24"/>
          <w:szCs w:val="24"/>
        </w:rPr>
        <w:t xml:space="preserve"> mental health refers to a person’s emotional, social, and psychological well-being. Mental health is as important as physical health as part of a full, active lifestyle.</w:t>
      </w:r>
      <w:r w:rsidR="003019AA">
        <w:rPr>
          <w:rFonts w:ascii="Times New Roman" w:hAnsi="Times New Roman"/>
          <w:sz w:val="24"/>
          <w:szCs w:val="24"/>
        </w:rPr>
        <w:t xml:space="preserve"> </w:t>
      </w:r>
      <w:r w:rsidRPr="00AB6CE7">
        <w:rPr>
          <w:rFonts w:ascii="Times New Roman" w:hAnsi="Times New Roman"/>
          <w:sz w:val="24"/>
          <w:szCs w:val="24"/>
        </w:rPr>
        <w:t>It is harder to define mental health than physical health because many psychological diagnoses depend on an individual’s perception of their experience.</w:t>
      </w:r>
    </w:p>
    <w:p w14:paraId="36CF06B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With improvements in testing, however, doctors are now able to identify some physical signs of some types of mental illness in CT scans and genetic tests.</w:t>
      </w:r>
      <w:r w:rsidR="003019AA">
        <w:rPr>
          <w:rFonts w:ascii="Times New Roman" w:hAnsi="Times New Roman"/>
          <w:sz w:val="24"/>
          <w:szCs w:val="24"/>
        </w:rPr>
        <w:t xml:space="preserve"> </w:t>
      </w:r>
      <w:r w:rsidRPr="00AB6CE7">
        <w:rPr>
          <w:rFonts w:ascii="Times New Roman" w:hAnsi="Times New Roman"/>
          <w:sz w:val="24"/>
          <w:szCs w:val="24"/>
        </w:rPr>
        <w:t>Good mental health is not only categorized by the absence of depression, anxiety, or another disorder. It also depends on a person’s ability to:</w:t>
      </w:r>
    </w:p>
    <w:p w14:paraId="3F41597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1. Enjoy life</w:t>
      </w:r>
    </w:p>
    <w:p w14:paraId="49132DC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2. Bounce back after difficult experiences and adapt to adversity</w:t>
      </w:r>
    </w:p>
    <w:p w14:paraId="7FCF566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3. Balance different elements of life, such as family and finances</w:t>
      </w:r>
    </w:p>
    <w:p w14:paraId="5032689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4. Feel safe and secure</w:t>
      </w:r>
    </w:p>
    <w:p w14:paraId="38E415B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5. Achieve their full potential</w:t>
      </w:r>
    </w:p>
    <w:p w14:paraId="21210C2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lastRenderedPageBreak/>
        <w:t xml:space="preserve">Physical and mental </w:t>
      </w:r>
      <w:r w:rsidR="003019AA" w:rsidRPr="00AB6CE7">
        <w:rPr>
          <w:rFonts w:ascii="Times New Roman" w:hAnsi="Times New Roman"/>
          <w:sz w:val="24"/>
          <w:szCs w:val="24"/>
        </w:rPr>
        <w:t>health has</w:t>
      </w:r>
      <w:r w:rsidRPr="00AB6CE7">
        <w:rPr>
          <w:rFonts w:ascii="Times New Roman" w:hAnsi="Times New Roman"/>
          <w:sz w:val="24"/>
          <w:szCs w:val="24"/>
        </w:rPr>
        <w:t xml:space="preserve"> strong connections. For example, if a chronic illness affects a person’s ability to complete their regular tasks, it may lead to depression and stress. These feelings could be due to financial problems or mobility issues.</w:t>
      </w:r>
      <w:r w:rsidR="003019AA">
        <w:rPr>
          <w:rFonts w:ascii="Times New Roman" w:hAnsi="Times New Roman"/>
          <w:sz w:val="24"/>
          <w:szCs w:val="24"/>
        </w:rPr>
        <w:t xml:space="preserve"> </w:t>
      </w:r>
      <w:r w:rsidRPr="00AB6CE7">
        <w:rPr>
          <w:rFonts w:ascii="Times New Roman" w:hAnsi="Times New Roman"/>
          <w:sz w:val="24"/>
          <w:szCs w:val="24"/>
        </w:rPr>
        <w:t xml:space="preserve">A mental illness, such as depression or anorexia, can affect body weight and overall function. It is important to approach “health” as a whole, rather than as a series of separate factors. All types of health are linked, and people should aim for overall well-being and balance as the keys to good health. Medically reviewed by Stacy Sampson, D.O. — Written by Adam </w:t>
      </w:r>
      <w:proofErr w:type="spellStart"/>
      <w:r w:rsidRPr="00AB6CE7">
        <w:rPr>
          <w:rFonts w:ascii="Times New Roman" w:hAnsi="Times New Roman"/>
          <w:sz w:val="24"/>
          <w:szCs w:val="24"/>
        </w:rPr>
        <w:t>Felman</w:t>
      </w:r>
      <w:proofErr w:type="spellEnd"/>
      <w:r w:rsidRPr="00AB6CE7">
        <w:rPr>
          <w:rFonts w:ascii="Times New Roman" w:hAnsi="Times New Roman"/>
          <w:sz w:val="24"/>
          <w:szCs w:val="24"/>
        </w:rPr>
        <w:t xml:space="preserve"> — Updated on April 19, 2020</w:t>
      </w:r>
      <w:r w:rsidR="003019AA">
        <w:rPr>
          <w:rFonts w:ascii="Times New Roman" w:hAnsi="Times New Roman"/>
          <w:sz w:val="24"/>
          <w:szCs w:val="24"/>
        </w:rPr>
        <w:t>.</w:t>
      </w:r>
    </w:p>
    <w:p w14:paraId="4A346F1C" w14:textId="77777777" w:rsidR="00103B7C" w:rsidRPr="003019AA" w:rsidRDefault="003019AA" w:rsidP="006952F6">
      <w:pPr>
        <w:pStyle w:val="Heading2"/>
      </w:pPr>
      <w:bookmarkStart w:id="20" w:name="_Toc209007974"/>
      <w:r w:rsidRPr="003019AA">
        <w:t>2.2.3</w:t>
      </w:r>
      <w:r w:rsidRPr="003019AA">
        <w:tab/>
      </w:r>
      <w:r w:rsidR="00AB6CE7" w:rsidRPr="003019AA">
        <w:t>Factors for good health</w:t>
      </w:r>
      <w:bookmarkEnd w:id="20"/>
    </w:p>
    <w:p w14:paraId="58976454" w14:textId="77777777" w:rsidR="00B12067"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Good health depends on a wide range of factors.</w:t>
      </w:r>
    </w:p>
    <w:p w14:paraId="42F0DE94" w14:textId="77777777" w:rsidR="00103B7C" w:rsidRPr="00B12067" w:rsidRDefault="00AB6CE7" w:rsidP="00AB6CE7">
      <w:pPr>
        <w:spacing w:line="360" w:lineRule="auto"/>
        <w:jc w:val="both"/>
        <w:rPr>
          <w:rFonts w:ascii="Times New Roman" w:hAnsi="Times New Roman"/>
          <w:b/>
          <w:sz w:val="24"/>
          <w:szCs w:val="24"/>
        </w:rPr>
      </w:pPr>
      <w:r w:rsidRPr="00B12067">
        <w:rPr>
          <w:rFonts w:ascii="Times New Roman" w:hAnsi="Times New Roman"/>
          <w:b/>
          <w:sz w:val="24"/>
          <w:szCs w:val="24"/>
        </w:rPr>
        <w:t>Genetic factors</w:t>
      </w:r>
    </w:p>
    <w:p w14:paraId="2D97BB7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A person is born with a variety of genes. In some people, an unusual genetic pattern or change can lead to a less-than-optimum level of health. People may inherit genes from their parents that increase their risk for certain health conditions.</w:t>
      </w:r>
    </w:p>
    <w:p w14:paraId="30FFAD0E" w14:textId="77777777" w:rsidR="00103B7C" w:rsidRPr="00B12067" w:rsidRDefault="00AB6CE7" w:rsidP="00AB6CE7">
      <w:pPr>
        <w:spacing w:line="360" w:lineRule="auto"/>
        <w:jc w:val="both"/>
        <w:rPr>
          <w:rFonts w:ascii="Times New Roman" w:hAnsi="Times New Roman"/>
          <w:b/>
          <w:sz w:val="24"/>
          <w:szCs w:val="24"/>
        </w:rPr>
      </w:pPr>
      <w:r w:rsidRPr="00B12067">
        <w:rPr>
          <w:rFonts w:ascii="Times New Roman" w:hAnsi="Times New Roman"/>
          <w:b/>
          <w:sz w:val="24"/>
          <w:szCs w:val="24"/>
        </w:rPr>
        <w:t>Environmental factors</w:t>
      </w:r>
    </w:p>
    <w:p w14:paraId="5B9ED05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Environmental factors play a role in health. Sometimes, the environment alone is enough to impact health. Other times, an environmental trigger can cause illness in a person who has an increased genetic risk of a particular disease.</w:t>
      </w:r>
    </w:p>
    <w:p w14:paraId="76ABAD2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Access to healthcare plays a role, but the WHO suggest</w:t>
      </w:r>
      <w:r w:rsidR="00B12067">
        <w:rPr>
          <w:rFonts w:ascii="Times New Roman" w:hAnsi="Times New Roman"/>
          <w:sz w:val="24"/>
          <w:szCs w:val="24"/>
        </w:rPr>
        <w:t>s</w:t>
      </w:r>
      <w:r w:rsidRPr="00AB6CE7">
        <w:rPr>
          <w:rFonts w:ascii="Times New Roman" w:hAnsi="Times New Roman"/>
          <w:sz w:val="24"/>
          <w:szCs w:val="24"/>
        </w:rPr>
        <w:t xml:space="preserve"> that the following factors may have a more significant impact on health than this:</w:t>
      </w:r>
    </w:p>
    <w:p w14:paraId="331E0A8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1. where a person lives</w:t>
      </w:r>
    </w:p>
    <w:p w14:paraId="2285DB3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2. the state of the surrounding environment</w:t>
      </w:r>
    </w:p>
    <w:p w14:paraId="0436C8F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3. genetics</w:t>
      </w:r>
    </w:p>
    <w:p w14:paraId="44C836E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lastRenderedPageBreak/>
        <w:t>4. their income</w:t>
      </w:r>
    </w:p>
    <w:p w14:paraId="4FEECB8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5. their level of education</w:t>
      </w:r>
    </w:p>
    <w:p w14:paraId="1701E55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6. employment status</w:t>
      </w:r>
    </w:p>
    <w:p w14:paraId="3EC6F28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It is possible to categorize these as follows:</w:t>
      </w:r>
    </w:p>
    <w:p w14:paraId="7153BF7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1. The social and economic environment: This may include the financial status of a family or community, as well as the social culture and quality of relationships.</w:t>
      </w:r>
    </w:p>
    <w:p w14:paraId="34E4696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2. The physical environment: This includes which germs exist in an area, as well as pollution levels.</w:t>
      </w:r>
    </w:p>
    <w:p w14:paraId="39AC915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3. A person’s characteristics and behaviors: A person’s genetic makeup and lifestyle choices can affect their overall health.</w:t>
      </w:r>
    </w:p>
    <w:p w14:paraId="2C4FEF2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According to some studies, the higher a person’s socioeconomic status (SES</w:t>
      </w:r>
      <w:r w:rsidR="00B12067">
        <w:rPr>
          <w:rFonts w:ascii="Times New Roman" w:hAnsi="Times New Roman"/>
          <w:sz w:val="24"/>
          <w:szCs w:val="24"/>
        </w:rPr>
        <w:t>), the more likely</w:t>
      </w:r>
      <w:r w:rsidRPr="00AB6CE7">
        <w:rPr>
          <w:rFonts w:ascii="Times New Roman" w:hAnsi="Times New Roman"/>
          <w:sz w:val="24"/>
          <w:szCs w:val="24"/>
        </w:rPr>
        <w:t xml:space="preserve"> they are to enjoy good health, have a good education, get a well-paid job, and afford good healthcare in times of illness or injury.</w:t>
      </w:r>
      <w:r w:rsidR="00B12067">
        <w:rPr>
          <w:rFonts w:ascii="Times New Roman" w:hAnsi="Times New Roman"/>
          <w:sz w:val="24"/>
          <w:szCs w:val="24"/>
        </w:rPr>
        <w:t xml:space="preserve"> </w:t>
      </w:r>
      <w:r w:rsidRPr="00AB6CE7">
        <w:rPr>
          <w:rFonts w:ascii="Times New Roman" w:hAnsi="Times New Roman"/>
          <w:sz w:val="24"/>
          <w:szCs w:val="24"/>
        </w:rPr>
        <w:t>They also maintain that people with low socioeconomic status are more likely to experience stress due to daily living, such as financial difficulties, marital disruption, and unemployment.</w:t>
      </w:r>
    </w:p>
    <w:p w14:paraId="11956D87" w14:textId="3CB03BE1"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Social factors may also impact on the risk of poor health for people with lower SES, such as marginalization and discrimination.</w:t>
      </w:r>
      <w:r w:rsidR="00B12067">
        <w:rPr>
          <w:rFonts w:ascii="Times New Roman" w:hAnsi="Times New Roman"/>
          <w:sz w:val="24"/>
          <w:szCs w:val="24"/>
        </w:rPr>
        <w:t xml:space="preserve"> </w:t>
      </w:r>
      <w:r w:rsidRPr="00AB6CE7">
        <w:rPr>
          <w:rFonts w:ascii="Times New Roman" w:hAnsi="Times New Roman"/>
          <w:sz w:val="24"/>
          <w:szCs w:val="24"/>
        </w:rPr>
        <w:t>A low SES often means reduced access to healthcare. A 2018 study in Frontiers in Pharmacology</w:t>
      </w:r>
      <w:r w:rsidR="0043636E">
        <w:rPr>
          <w:rFonts w:ascii="Times New Roman" w:hAnsi="Times New Roman"/>
          <w:sz w:val="24"/>
          <w:szCs w:val="24"/>
        </w:rPr>
        <w:t xml:space="preserve"> </w:t>
      </w:r>
      <w:r w:rsidRPr="00AB6CE7">
        <w:rPr>
          <w:rFonts w:ascii="Times New Roman" w:hAnsi="Times New Roman"/>
          <w:sz w:val="24"/>
          <w:szCs w:val="24"/>
        </w:rPr>
        <w:t>Trusted Source indicated that people in developed countries with universal healthcare services have longer life expectancies than those in developed countries without universal healthcare.</w:t>
      </w:r>
    </w:p>
    <w:p w14:paraId="2C9791C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Cultural issues can affect health. The traditions and customs of a society and a family’s response to them can have a good or bad impact on health.</w:t>
      </w:r>
      <w:r w:rsidR="00B12067">
        <w:rPr>
          <w:rFonts w:ascii="Times New Roman" w:hAnsi="Times New Roman"/>
          <w:sz w:val="24"/>
          <w:szCs w:val="24"/>
        </w:rPr>
        <w:t xml:space="preserve"> </w:t>
      </w:r>
      <w:r w:rsidRPr="00AB6CE7">
        <w:rPr>
          <w:rFonts w:ascii="Times New Roman" w:hAnsi="Times New Roman"/>
          <w:sz w:val="24"/>
          <w:szCs w:val="24"/>
        </w:rPr>
        <w:t xml:space="preserve">According to the Seven Countries Study, researchers studied people in select European countries and found that </w:t>
      </w:r>
      <w:r w:rsidRPr="00AB6CE7">
        <w:rPr>
          <w:rFonts w:ascii="Times New Roman" w:hAnsi="Times New Roman"/>
          <w:sz w:val="24"/>
          <w:szCs w:val="24"/>
        </w:rPr>
        <w:lastRenderedPageBreak/>
        <w:t>those who ate a healthful diet had a lower 20-year death rate.</w:t>
      </w:r>
      <w:r w:rsidR="00B12067">
        <w:rPr>
          <w:rFonts w:ascii="Times New Roman" w:hAnsi="Times New Roman"/>
          <w:sz w:val="24"/>
          <w:szCs w:val="24"/>
        </w:rPr>
        <w:t xml:space="preserve"> </w:t>
      </w:r>
      <w:r w:rsidRPr="00AB6CE7">
        <w:rPr>
          <w:rFonts w:ascii="Times New Roman" w:hAnsi="Times New Roman"/>
          <w:sz w:val="24"/>
          <w:szCs w:val="24"/>
        </w:rPr>
        <w:t>The study indicated that people who ate a healthful diet are more likely to consume high levels of fruits, vegetables, and olives than people who regularly consume fast food.</w:t>
      </w:r>
    </w:p>
    <w:p w14:paraId="4DC0994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The study also found that people who followed the Mediterranean diet had a lower 10-year all-cause mortality rate. According to the International Journal of Environmental Research and Public Health, this diet can help protect a person’s heart and reduce the risk of several diseases, including type 2 diabetes, cancer, and diseases that cause the brain and nerves to break down.</w:t>
      </w:r>
    </w:p>
    <w:p w14:paraId="70C4D051" w14:textId="77777777" w:rsidR="001A433B" w:rsidRPr="001A433B" w:rsidRDefault="00AB6CE7" w:rsidP="001A433B">
      <w:pPr>
        <w:spacing w:line="360" w:lineRule="auto"/>
        <w:jc w:val="both"/>
        <w:rPr>
          <w:rFonts w:ascii="Times New Roman" w:hAnsi="Times New Roman"/>
          <w:sz w:val="24"/>
          <w:szCs w:val="24"/>
        </w:rPr>
      </w:pPr>
      <w:r w:rsidRPr="00AB6CE7">
        <w:rPr>
          <w:rFonts w:ascii="Times New Roman" w:hAnsi="Times New Roman"/>
          <w:sz w:val="24"/>
          <w:szCs w:val="24"/>
        </w:rPr>
        <w:t>How a person manages stress will also affect their health. According to the National Institut</w:t>
      </w:r>
      <w:r w:rsidR="00181B8F">
        <w:rPr>
          <w:rFonts w:ascii="Times New Roman" w:hAnsi="Times New Roman"/>
          <w:sz w:val="24"/>
          <w:szCs w:val="24"/>
        </w:rPr>
        <w:t>e of Mental Health</w:t>
      </w:r>
      <w:r w:rsidRPr="00AB6CE7">
        <w:rPr>
          <w:rFonts w:ascii="Times New Roman" w:hAnsi="Times New Roman"/>
          <w:sz w:val="24"/>
          <w:szCs w:val="24"/>
        </w:rPr>
        <w:t>, people who smoke tobacco, drink alcohol, or take illicit drugs to manage stressful situations are more likely to develop health problems than those who manage stress through a healthful diet, relaxation techniques, and exercise.</w:t>
      </w:r>
    </w:p>
    <w:p w14:paraId="4978B4FA" w14:textId="77777777" w:rsidR="00103B7C" w:rsidRPr="00B12067" w:rsidRDefault="00B12067" w:rsidP="006952F6">
      <w:pPr>
        <w:pStyle w:val="Heading1"/>
        <w:jc w:val="both"/>
      </w:pPr>
      <w:bookmarkStart w:id="21" w:name="_Toc209007975"/>
      <w:r w:rsidRPr="00B12067">
        <w:t>2.3</w:t>
      </w:r>
      <w:r w:rsidRPr="00B12067">
        <w:tab/>
      </w:r>
      <w:r w:rsidR="00AB6CE7" w:rsidRPr="00B12067">
        <w:t xml:space="preserve">Meaning of Health Seeking </w:t>
      </w:r>
      <w:proofErr w:type="spellStart"/>
      <w:r w:rsidR="00AB6CE7" w:rsidRPr="00B12067">
        <w:t>Behaviour</w:t>
      </w:r>
      <w:bookmarkEnd w:id="21"/>
      <w:proofErr w:type="spellEnd"/>
    </w:p>
    <w:p w14:paraId="36C3B6E8" w14:textId="77777777" w:rsidR="00103B7C" w:rsidRPr="00AB6CE7" w:rsidRDefault="00B12067" w:rsidP="00AB6CE7">
      <w:pPr>
        <w:spacing w:line="360" w:lineRule="auto"/>
        <w:jc w:val="both"/>
        <w:rPr>
          <w:rFonts w:ascii="Times New Roman" w:hAnsi="Times New Roman"/>
          <w:sz w:val="24"/>
          <w:szCs w:val="24"/>
        </w:rPr>
      </w:pPr>
      <w:r>
        <w:rPr>
          <w:rFonts w:ascii="Times New Roman" w:hAnsi="Times New Roman"/>
          <w:sz w:val="24"/>
          <w:szCs w:val="24"/>
        </w:rPr>
        <w:t>Health</w:t>
      </w:r>
      <w:r w:rsidR="00AB6CE7" w:rsidRPr="00AB6CE7">
        <w:rPr>
          <w:rFonts w:ascii="Times New Roman" w:hAnsi="Times New Roman"/>
          <w:sz w:val="24"/>
          <w:szCs w:val="24"/>
        </w:rPr>
        <w:t xml:space="preserve"> seeking </w:t>
      </w:r>
      <w:proofErr w:type="spellStart"/>
      <w:r w:rsidR="00AB6CE7" w:rsidRPr="00AB6CE7">
        <w:rPr>
          <w:rFonts w:ascii="Times New Roman" w:hAnsi="Times New Roman"/>
          <w:sz w:val="24"/>
          <w:szCs w:val="24"/>
        </w:rPr>
        <w:t>behaviour</w:t>
      </w:r>
      <w:proofErr w:type="spellEnd"/>
      <w:r w:rsidR="00AB6CE7" w:rsidRPr="00AB6CE7">
        <w:rPr>
          <w:rFonts w:ascii="Times New Roman" w:hAnsi="Times New Roman"/>
          <w:sz w:val="24"/>
          <w:szCs w:val="24"/>
        </w:rPr>
        <w:t xml:space="preserve"> (HSB) has been defined as any action or inaction undertaken by individuals who perceive </w:t>
      </w:r>
      <w:r>
        <w:rPr>
          <w:rFonts w:ascii="Times New Roman" w:hAnsi="Times New Roman"/>
          <w:sz w:val="24"/>
          <w:szCs w:val="24"/>
        </w:rPr>
        <w:t>themselves</w:t>
      </w:r>
      <w:r w:rsidR="00AB6CE7" w:rsidRPr="00AB6CE7">
        <w:rPr>
          <w:rFonts w:ascii="Times New Roman" w:hAnsi="Times New Roman"/>
          <w:sz w:val="24"/>
          <w:szCs w:val="24"/>
        </w:rPr>
        <w:t xml:space="preserve"> to have a health problem or to be ill for the purpose of finding </w:t>
      </w:r>
      <w:r>
        <w:rPr>
          <w:rFonts w:ascii="Times New Roman" w:hAnsi="Times New Roman"/>
          <w:sz w:val="24"/>
          <w:szCs w:val="24"/>
        </w:rPr>
        <w:t>an appropriate remedy (</w:t>
      </w:r>
      <w:proofErr w:type="spellStart"/>
      <w:r>
        <w:rPr>
          <w:rFonts w:ascii="Times New Roman" w:hAnsi="Times New Roman"/>
          <w:sz w:val="24"/>
          <w:szCs w:val="24"/>
        </w:rPr>
        <w:t>Olenja</w:t>
      </w:r>
      <w:proofErr w:type="spellEnd"/>
      <w:r>
        <w:rPr>
          <w:rFonts w:ascii="Times New Roman" w:hAnsi="Times New Roman"/>
          <w:sz w:val="24"/>
          <w:szCs w:val="24"/>
        </w:rPr>
        <w:t xml:space="preserve"> </w:t>
      </w:r>
      <w:r w:rsidR="00AB6CE7" w:rsidRPr="00AB6CE7">
        <w:rPr>
          <w:rFonts w:ascii="Times New Roman" w:hAnsi="Times New Roman"/>
          <w:sz w:val="24"/>
          <w:szCs w:val="24"/>
        </w:rPr>
        <w:t xml:space="preserve">2004). Health seeking </w:t>
      </w:r>
      <w:proofErr w:type="spellStart"/>
      <w:r w:rsidR="00AB6CE7" w:rsidRPr="00AB6CE7">
        <w:rPr>
          <w:rFonts w:ascii="Times New Roman" w:hAnsi="Times New Roman"/>
          <w:sz w:val="24"/>
          <w:szCs w:val="24"/>
        </w:rPr>
        <w:t>behaviour</w:t>
      </w:r>
      <w:proofErr w:type="spellEnd"/>
      <w:r w:rsidR="00AB6CE7" w:rsidRPr="00AB6CE7">
        <w:rPr>
          <w:rFonts w:ascii="Times New Roman" w:hAnsi="Times New Roman"/>
          <w:sz w:val="24"/>
          <w:szCs w:val="24"/>
        </w:rPr>
        <w:t xml:space="preserve"> can also be referred to as illness </w:t>
      </w:r>
      <w:proofErr w:type="spellStart"/>
      <w:r w:rsidR="00AB6CE7" w:rsidRPr="00AB6CE7">
        <w:rPr>
          <w:rFonts w:ascii="Times New Roman" w:hAnsi="Times New Roman"/>
          <w:sz w:val="24"/>
          <w:szCs w:val="24"/>
        </w:rPr>
        <w:t>behaviour</w:t>
      </w:r>
      <w:proofErr w:type="spellEnd"/>
      <w:r w:rsidR="00AB6CE7" w:rsidRPr="00AB6CE7">
        <w:rPr>
          <w:rFonts w:ascii="Times New Roman" w:hAnsi="Times New Roman"/>
          <w:sz w:val="24"/>
          <w:szCs w:val="24"/>
        </w:rPr>
        <w:t xml:space="preserve"> or sick-term </w:t>
      </w:r>
      <w:proofErr w:type="spellStart"/>
      <w:r w:rsidR="00AB6CE7" w:rsidRPr="00AB6CE7">
        <w:rPr>
          <w:rFonts w:ascii="Times New Roman" w:hAnsi="Times New Roman"/>
          <w:sz w:val="24"/>
          <w:szCs w:val="24"/>
        </w:rPr>
        <w:t>behaviour</w:t>
      </w:r>
      <w:proofErr w:type="spellEnd"/>
      <w:r w:rsidR="00AB6CE7" w:rsidRPr="00AB6CE7">
        <w:rPr>
          <w:rFonts w:ascii="Times New Roman" w:hAnsi="Times New Roman"/>
          <w:sz w:val="24"/>
          <w:szCs w:val="24"/>
        </w:rPr>
        <w:t>.</w:t>
      </w:r>
    </w:p>
    <w:p w14:paraId="0D4CC53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Health seeking </w:t>
      </w:r>
      <w:proofErr w:type="spellStart"/>
      <w:r w:rsidRPr="00AB6CE7">
        <w:rPr>
          <w:rFonts w:ascii="Times New Roman" w:hAnsi="Times New Roman"/>
          <w:sz w:val="24"/>
          <w:szCs w:val="24"/>
        </w:rPr>
        <w:t>behaviour</w:t>
      </w:r>
      <w:proofErr w:type="spellEnd"/>
      <w:r w:rsidRPr="00AB6CE7">
        <w:rPr>
          <w:rFonts w:ascii="Times New Roman" w:hAnsi="Times New Roman"/>
          <w:sz w:val="24"/>
          <w:szCs w:val="24"/>
        </w:rPr>
        <w:t xml:space="preserve"> is situated within the broader concept of health </w:t>
      </w:r>
      <w:proofErr w:type="spellStart"/>
      <w:r w:rsidRPr="00AB6CE7">
        <w:rPr>
          <w:rFonts w:ascii="Times New Roman" w:hAnsi="Times New Roman"/>
          <w:sz w:val="24"/>
          <w:szCs w:val="24"/>
        </w:rPr>
        <w:t>behaviour</w:t>
      </w:r>
      <w:proofErr w:type="spellEnd"/>
      <w:r w:rsidRPr="00AB6CE7">
        <w:rPr>
          <w:rFonts w:ascii="Times New Roman" w:hAnsi="Times New Roman"/>
          <w:sz w:val="24"/>
          <w:szCs w:val="24"/>
        </w:rPr>
        <w:t>, which encompasses activities undertaken to maintain good health, to prevent ill health, as well as dealing with any departu</w:t>
      </w:r>
      <w:r w:rsidR="00B12067">
        <w:rPr>
          <w:rFonts w:ascii="Times New Roman" w:hAnsi="Times New Roman"/>
          <w:sz w:val="24"/>
          <w:szCs w:val="24"/>
        </w:rPr>
        <w:t>re from a good state of health (</w:t>
      </w:r>
      <w:proofErr w:type="spellStart"/>
      <w:r w:rsidR="00B12067">
        <w:rPr>
          <w:rFonts w:ascii="Times New Roman" w:hAnsi="Times New Roman"/>
          <w:sz w:val="24"/>
          <w:szCs w:val="24"/>
        </w:rPr>
        <w:t>Mackian</w:t>
      </w:r>
      <w:proofErr w:type="spellEnd"/>
      <w:r w:rsidR="00B12067">
        <w:rPr>
          <w:rFonts w:ascii="Times New Roman" w:hAnsi="Times New Roman"/>
          <w:sz w:val="24"/>
          <w:szCs w:val="24"/>
        </w:rPr>
        <w:t xml:space="preserve">, </w:t>
      </w:r>
      <w:r w:rsidRPr="00AB6CE7">
        <w:rPr>
          <w:rFonts w:ascii="Times New Roman" w:hAnsi="Times New Roman"/>
          <w:sz w:val="24"/>
          <w:szCs w:val="24"/>
        </w:rPr>
        <w:t>2003</w:t>
      </w:r>
      <w:r w:rsidR="00B12067">
        <w:rPr>
          <w:rFonts w:ascii="Times New Roman" w:hAnsi="Times New Roman"/>
          <w:sz w:val="24"/>
          <w:szCs w:val="24"/>
        </w:rPr>
        <w:t>).</w:t>
      </w:r>
    </w:p>
    <w:p w14:paraId="55359349" w14:textId="77777777" w:rsidR="00181B8F"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Studies that have attempted to describe factors that significantly affect health seeking </w:t>
      </w:r>
      <w:proofErr w:type="spellStart"/>
      <w:r w:rsidRPr="00AB6CE7">
        <w:rPr>
          <w:rFonts w:ascii="Times New Roman" w:hAnsi="Times New Roman"/>
          <w:sz w:val="24"/>
          <w:szCs w:val="24"/>
        </w:rPr>
        <w:t>behaviour</w:t>
      </w:r>
      <w:proofErr w:type="spellEnd"/>
      <w:r w:rsidRPr="00AB6CE7">
        <w:rPr>
          <w:rFonts w:ascii="Times New Roman" w:hAnsi="Times New Roman"/>
          <w:sz w:val="24"/>
          <w:szCs w:val="24"/>
        </w:rPr>
        <w:t xml:space="preserve"> during illness episodes</w:t>
      </w:r>
      <w:r w:rsidR="00B12067">
        <w:rPr>
          <w:rFonts w:ascii="Times New Roman" w:hAnsi="Times New Roman"/>
          <w:sz w:val="24"/>
          <w:szCs w:val="24"/>
        </w:rPr>
        <w:t xml:space="preserve"> can be broadly classified into two groups (</w:t>
      </w:r>
      <w:proofErr w:type="spellStart"/>
      <w:r w:rsidRPr="00AB6CE7">
        <w:rPr>
          <w:rFonts w:ascii="Times New Roman" w:hAnsi="Times New Roman"/>
          <w:sz w:val="24"/>
          <w:szCs w:val="24"/>
        </w:rPr>
        <w:t>Geldsetzer</w:t>
      </w:r>
      <w:proofErr w:type="spellEnd"/>
      <w:r w:rsidRPr="00AB6CE7">
        <w:rPr>
          <w:rFonts w:ascii="Times New Roman" w:hAnsi="Times New Roman"/>
          <w:sz w:val="24"/>
          <w:szCs w:val="24"/>
        </w:rPr>
        <w:t xml:space="preserve"> P, Williams T.C, </w:t>
      </w:r>
      <w:proofErr w:type="spellStart"/>
      <w:r w:rsidRPr="00AB6CE7">
        <w:rPr>
          <w:rFonts w:ascii="Times New Roman" w:hAnsi="Times New Roman"/>
          <w:sz w:val="24"/>
          <w:szCs w:val="24"/>
        </w:rPr>
        <w:t>Kirolos</w:t>
      </w:r>
      <w:proofErr w:type="spellEnd"/>
      <w:r w:rsidRPr="00AB6CE7">
        <w:rPr>
          <w:rFonts w:ascii="Times New Roman" w:hAnsi="Times New Roman"/>
          <w:sz w:val="24"/>
          <w:szCs w:val="24"/>
        </w:rPr>
        <w:t xml:space="preserve"> A et Al 2014</w:t>
      </w:r>
      <w:r w:rsidR="00B12067">
        <w:rPr>
          <w:rFonts w:ascii="Times New Roman" w:hAnsi="Times New Roman"/>
          <w:sz w:val="24"/>
          <w:szCs w:val="24"/>
        </w:rPr>
        <w:t>)</w:t>
      </w:r>
      <w:r w:rsidRPr="00AB6CE7">
        <w:rPr>
          <w:rFonts w:ascii="Times New Roman" w:hAnsi="Times New Roman"/>
          <w:sz w:val="24"/>
          <w:szCs w:val="24"/>
        </w:rPr>
        <w:t xml:space="preserve">. The first </w:t>
      </w:r>
      <w:r w:rsidR="00181B8F" w:rsidRPr="00AB6CE7">
        <w:rPr>
          <w:rFonts w:ascii="Times New Roman" w:hAnsi="Times New Roman"/>
          <w:sz w:val="24"/>
          <w:szCs w:val="24"/>
        </w:rPr>
        <w:t>groups are</w:t>
      </w:r>
      <w:r w:rsidRPr="00AB6CE7">
        <w:rPr>
          <w:rFonts w:ascii="Times New Roman" w:hAnsi="Times New Roman"/>
          <w:sz w:val="24"/>
          <w:szCs w:val="24"/>
        </w:rPr>
        <w:t xml:space="preserve"> studies which emphasize the utilization of the formal system, or the health care seeking </w:t>
      </w:r>
      <w:proofErr w:type="spellStart"/>
      <w:r w:rsidRPr="00AB6CE7">
        <w:rPr>
          <w:rFonts w:ascii="Times New Roman" w:hAnsi="Times New Roman"/>
          <w:sz w:val="24"/>
          <w:szCs w:val="24"/>
        </w:rPr>
        <w:t>behaviour</w:t>
      </w:r>
      <w:proofErr w:type="spellEnd"/>
      <w:r w:rsidRPr="00AB6CE7">
        <w:rPr>
          <w:rFonts w:ascii="Times New Roman" w:hAnsi="Times New Roman"/>
          <w:sz w:val="24"/>
          <w:szCs w:val="24"/>
        </w:rPr>
        <w:t xml:space="preserve"> of people. The studies that fall under this category involve the development of models that describe the series of </w:t>
      </w:r>
      <w:r w:rsidRPr="00AB6CE7">
        <w:rPr>
          <w:rFonts w:ascii="Times New Roman" w:hAnsi="Times New Roman"/>
          <w:sz w:val="24"/>
          <w:szCs w:val="24"/>
        </w:rPr>
        <w:lastRenderedPageBreak/>
        <w:t>steps people take towards health care. These models are sometimes r</w:t>
      </w:r>
      <w:r w:rsidR="00181B8F">
        <w:rPr>
          <w:rFonts w:ascii="Times New Roman" w:hAnsi="Times New Roman"/>
          <w:sz w:val="24"/>
          <w:szCs w:val="24"/>
        </w:rPr>
        <w:t>eferred to as 'pathway models' (</w:t>
      </w:r>
      <w:proofErr w:type="spellStart"/>
      <w:r w:rsidR="00181B8F">
        <w:rPr>
          <w:rFonts w:ascii="Times New Roman" w:hAnsi="Times New Roman"/>
          <w:sz w:val="24"/>
          <w:szCs w:val="24"/>
        </w:rPr>
        <w:t>Rosenenstock</w:t>
      </w:r>
      <w:proofErr w:type="spellEnd"/>
      <w:r w:rsidR="00181B8F">
        <w:rPr>
          <w:rFonts w:ascii="Times New Roman" w:hAnsi="Times New Roman"/>
          <w:sz w:val="24"/>
          <w:szCs w:val="24"/>
        </w:rPr>
        <w:t xml:space="preserve"> 2005).</w:t>
      </w:r>
      <w:r w:rsidRPr="00AB6CE7">
        <w:rPr>
          <w:rFonts w:ascii="Times New Roman" w:hAnsi="Times New Roman"/>
          <w:sz w:val="24"/>
          <w:szCs w:val="24"/>
        </w:rPr>
        <w:t xml:space="preserve"> While there are several variations of these models, the Health Belief Model and Andersen's Health </w:t>
      </w:r>
      <w:proofErr w:type="spellStart"/>
      <w:r w:rsidRPr="00AB6CE7">
        <w:rPr>
          <w:rFonts w:ascii="Times New Roman" w:hAnsi="Times New Roman"/>
          <w:sz w:val="24"/>
          <w:szCs w:val="24"/>
        </w:rPr>
        <w:t>Behaviour</w:t>
      </w:r>
      <w:proofErr w:type="spellEnd"/>
      <w:r w:rsidRPr="00AB6CE7">
        <w:rPr>
          <w:rFonts w:ascii="Times New Roman" w:hAnsi="Times New Roman"/>
          <w:sz w:val="24"/>
          <w:szCs w:val="24"/>
        </w:rPr>
        <w:t xml:space="preserve"> Model are often used as a bas</w:t>
      </w:r>
      <w:r w:rsidR="00181B8F">
        <w:rPr>
          <w:rFonts w:ascii="Times New Roman" w:hAnsi="Times New Roman"/>
          <w:sz w:val="24"/>
          <w:szCs w:val="24"/>
        </w:rPr>
        <w:t>is in discussions involving HSB (Rosenstock 2005, Andersen 1995).</w:t>
      </w:r>
      <w:r w:rsidRPr="00AB6CE7">
        <w:rPr>
          <w:rFonts w:ascii="Times New Roman" w:hAnsi="Times New Roman"/>
          <w:sz w:val="24"/>
          <w:szCs w:val="24"/>
        </w:rPr>
        <w:t xml:space="preserve"> </w:t>
      </w:r>
    </w:p>
    <w:p w14:paraId="036030FD" w14:textId="77777777" w:rsidR="001A433B" w:rsidRPr="001A433B" w:rsidRDefault="00AB6CE7" w:rsidP="001A433B">
      <w:pPr>
        <w:spacing w:line="360" w:lineRule="auto"/>
        <w:jc w:val="both"/>
        <w:rPr>
          <w:rFonts w:ascii="Times New Roman" w:hAnsi="Times New Roman"/>
          <w:sz w:val="24"/>
          <w:szCs w:val="24"/>
        </w:rPr>
      </w:pPr>
      <w:r w:rsidRPr="00AB6CE7">
        <w:rPr>
          <w:rFonts w:ascii="Times New Roman" w:hAnsi="Times New Roman"/>
          <w:sz w:val="24"/>
          <w:szCs w:val="24"/>
        </w:rPr>
        <w:t xml:space="preserve">The second group comprises those studies which emphasize the process of illness response, or health seeking </w:t>
      </w:r>
      <w:proofErr w:type="spellStart"/>
      <w:r w:rsidRPr="00AB6CE7">
        <w:rPr>
          <w:rFonts w:ascii="Times New Roman" w:hAnsi="Times New Roman"/>
          <w:sz w:val="24"/>
          <w:szCs w:val="24"/>
        </w:rPr>
        <w:t>behaviour</w:t>
      </w:r>
      <w:proofErr w:type="spellEnd"/>
      <w:r w:rsidRPr="00AB6CE7">
        <w:rPr>
          <w:rFonts w:ascii="Times New Roman" w:hAnsi="Times New Roman"/>
          <w:sz w:val="24"/>
          <w:szCs w:val="24"/>
        </w:rPr>
        <w:t>. These studies demonstrate that the decision to engage with a particular medical channel is influenced by a variety of factors such as socio-economic status, sex, age, the social status, the type of illness, access to services and perceived qualit</w:t>
      </w:r>
      <w:r w:rsidR="00181B8F">
        <w:rPr>
          <w:rFonts w:ascii="Times New Roman" w:hAnsi="Times New Roman"/>
          <w:sz w:val="24"/>
          <w:szCs w:val="24"/>
        </w:rPr>
        <w:t>y of the service (</w:t>
      </w:r>
      <w:r w:rsidRPr="00AB6CE7">
        <w:rPr>
          <w:rFonts w:ascii="Times New Roman" w:hAnsi="Times New Roman"/>
          <w:sz w:val="24"/>
          <w:szCs w:val="24"/>
        </w:rPr>
        <w:t xml:space="preserve">Cronin T, Sheppard J, de </w:t>
      </w:r>
      <w:proofErr w:type="spellStart"/>
      <w:r w:rsidRPr="00AB6CE7">
        <w:rPr>
          <w:rFonts w:ascii="Times New Roman" w:hAnsi="Times New Roman"/>
          <w:sz w:val="24"/>
          <w:szCs w:val="24"/>
        </w:rPr>
        <w:t>wildt</w:t>
      </w:r>
      <w:proofErr w:type="spellEnd"/>
      <w:r w:rsidRPr="00AB6CE7">
        <w:rPr>
          <w:rFonts w:ascii="Times New Roman" w:hAnsi="Times New Roman"/>
          <w:sz w:val="24"/>
          <w:szCs w:val="24"/>
        </w:rPr>
        <w:t xml:space="preserve"> G 2</w:t>
      </w:r>
      <w:r w:rsidR="00181B8F">
        <w:rPr>
          <w:rFonts w:ascii="Times New Roman" w:hAnsi="Times New Roman"/>
          <w:sz w:val="24"/>
          <w:szCs w:val="24"/>
        </w:rPr>
        <w:t xml:space="preserve">013,Webair H. H, Bin </w:t>
      </w:r>
      <w:proofErr w:type="spellStart"/>
      <w:r w:rsidR="00181B8F">
        <w:rPr>
          <w:rFonts w:ascii="Times New Roman" w:hAnsi="Times New Roman"/>
          <w:sz w:val="24"/>
          <w:szCs w:val="24"/>
        </w:rPr>
        <w:t>Gouth</w:t>
      </w:r>
      <w:proofErr w:type="spellEnd"/>
      <w:r w:rsidR="00181B8F">
        <w:rPr>
          <w:rFonts w:ascii="Times New Roman" w:hAnsi="Times New Roman"/>
          <w:sz w:val="24"/>
          <w:szCs w:val="24"/>
        </w:rPr>
        <w:t>, 2013).</w:t>
      </w:r>
      <w:r w:rsidRPr="00AB6CE7">
        <w:rPr>
          <w:rFonts w:ascii="Times New Roman" w:hAnsi="Times New Roman"/>
          <w:sz w:val="24"/>
          <w:szCs w:val="24"/>
        </w:rPr>
        <w:t xml:space="preserve"> Majority of the studies under this second category focus on specific genres of determinants which lie between patients and services such as geographical, social, economic, cultu</w:t>
      </w:r>
      <w:r w:rsidR="00181B8F">
        <w:rPr>
          <w:rFonts w:ascii="Times New Roman" w:hAnsi="Times New Roman"/>
          <w:sz w:val="24"/>
          <w:szCs w:val="24"/>
        </w:rPr>
        <w:t>ral and organizational factors (</w:t>
      </w:r>
      <w:r w:rsidRPr="00AB6CE7">
        <w:rPr>
          <w:rFonts w:ascii="Times New Roman" w:hAnsi="Times New Roman"/>
          <w:sz w:val="24"/>
          <w:szCs w:val="24"/>
        </w:rPr>
        <w:t>Ga</w:t>
      </w:r>
      <w:r w:rsidR="00181B8F">
        <w:rPr>
          <w:rFonts w:ascii="Times New Roman" w:hAnsi="Times New Roman"/>
          <w:sz w:val="24"/>
          <w:szCs w:val="24"/>
        </w:rPr>
        <w:t xml:space="preserve">o W, Dang S, Yan H, Wang D 2012, </w:t>
      </w:r>
      <w:proofErr w:type="spellStart"/>
      <w:r w:rsidR="00181B8F">
        <w:rPr>
          <w:rFonts w:ascii="Times New Roman" w:hAnsi="Times New Roman"/>
          <w:sz w:val="24"/>
          <w:szCs w:val="24"/>
        </w:rPr>
        <w:t>Worku</w:t>
      </w:r>
      <w:proofErr w:type="spellEnd"/>
      <w:r w:rsidR="00181B8F">
        <w:rPr>
          <w:rFonts w:ascii="Times New Roman" w:hAnsi="Times New Roman"/>
          <w:sz w:val="24"/>
          <w:szCs w:val="24"/>
        </w:rPr>
        <w:t xml:space="preserve"> A.G, </w:t>
      </w:r>
      <w:proofErr w:type="spellStart"/>
      <w:r w:rsidR="00181B8F">
        <w:rPr>
          <w:rFonts w:ascii="Times New Roman" w:hAnsi="Times New Roman"/>
          <w:sz w:val="24"/>
          <w:szCs w:val="24"/>
        </w:rPr>
        <w:t>Yalew</w:t>
      </w:r>
      <w:proofErr w:type="spellEnd"/>
      <w:r w:rsidR="00181B8F">
        <w:rPr>
          <w:rFonts w:ascii="Times New Roman" w:hAnsi="Times New Roman"/>
          <w:sz w:val="24"/>
          <w:szCs w:val="24"/>
        </w:rPr>
        <w:t xml:space="preserve"> A.W 2013).</w:t>
      </w:r>
      <w:r w:rsidRPr="00AB6CE7">
        <w:rPr>
          <w:rFonts w:ascii="Times New Roman" w:hAnsi="Times New Roman"/>
          <w:sz w:val="24"/>
          <w:szCs w:val="24"/>
        </w:rPr>
        <w:t xml:space="preserve"> For example, access to health facilities, socio-economic status and perceived quality of service have been found to be significant influencers of health seeking decisions among</w:t>
      </w:r>
      <w:r w:rsidR="00181B8F">
        <w:rPr>
          <w:rFonts w:ascii="Times New Roman" w:hAnsi="Times New Roman"/>
          <w:sz w:val="24"/>
          <w:szCs w:val="24"/>
        </w:rPr>
        <w:t xml:space="preserve"> different population segments (</w:t>
      </w:r>
      <w:r w:rsidRPr="00AB6CE7">
        <w:rPr>
          <w:rFonts w:ascii="Times New Roman" w:hAnsi="Times New Roman"/>
          <w:sz w:val="24"/>
          <w:szCs w:val="24"/>
        </w:rPr>
        <w:t xml:space="preserve">Babalola S, </w:t>
      </w:r>
      <w:proofErr w:type="spellStart"/>
      <w:r w:rsidRPr="00AB6CE7">
        <w:rPr>
          <w:rFonts w:ascii="Times New Roman" w:hAnsi="Times New Roman"/>
          <w:sz w:val="24"/>
          <w:szCs w:val="24"/>
        </w:rPr>
        <w:t>Fatusi</w:t>
      </w:r>
      <w:proofErr w:type="spellEnd"/>
      <w:r w:rsidRPr="00AB6CE7">
        <w:rPr>
          <w:rFonts w:ascii="Times New Roman" w:hAnsi="Times New Roman"/>
          <w:sz w:val="24"/>
          <w:szCs w:val="24"/>
        </w:rPr>
        <w:t xml:space="preserve"> 2009, Phi</w:t>
      </w:r>
      <w:r w:rsidR="00181B8F">
        <w:rPr>
          <w:rFonts w:ascii="Times New Roman" w:hAnsi="Times New Roman"/>
          <w:sz w:val="24"/>
          <w:szCs w:val="24"/>
        </w:rPr>
        <w:t xml:space="preserve">ri SN, </w:t>
      </w:r>
      <w:proofErr w:type="spellStart"/>
      <w:r w:rsidR="00181B8F">
        <w:rPr>
          <w:rFonts w:ascii="Times New Roman" w:hAnsi="Times New Roman"/>
          <w:sz w:val="24"/>
          <w:szCs w:val="24"/>
        </w:rPr>
        <w:t>Kiserud</w:t>
      </w:r>
      <w:proofErr w:type="spellEnd"/>
      <w:r w:rsidR="00181B8F">
        <w:rPr>
          <w:rFonts w:ascii="Times New Roman" w:hAnsi="Times New Roman"/>
          <w:sz w:val="24"/>
          <w:szCs w:val="24"/>
        </w:rPr>
        <w:t xml:space="preserve"> T, </w:t>
      </w:r>
      <w:proofErr w:type="spellStart"/>
      <w:r w:rsidR="00181B8F">
        <w:rPr>
          <w:rFonts w:ascii="Times New Roman" w:hAnsi="Times New Roman"/>
          <w:sz w:val="24"/>
          <w:szCs w:val="24"/>
        </w:rPr>
        <w:t>Kuale</w:t>
      </w:r>
      <w:proofErr w:type="spellEnd"/>
      <w:r w:rsidR="00181B8F">
        <w:rPr>
          <w:rFonts w:ascii="Times New Roman" w:hAnsi="Times New Roman"/>
          <w:sz w:val="24"/>
          <w:szCs w:val="24"/>
        </w:rPr>
        <w:t xml:space="preserve"> G et al, 2014).</w:t>
      </w:r>
    </w:p>
    <w:p w14:paraId="1C4408BE" w14:textId="77777777" w:rsidR="00103B7C" w:rsidRPr="00181B8F" w:rsidRDefault="00181B8F" w:rsidP="006952F6">
      <w:pPr>
        <w:pStyle w:val="Heading2"/>
      </w:pPr>
      <w:bookmarkStart w:id="22" w:name="_Toc209007976"/>
      <w:r w:rsidRPr="00181B8F">
        <w:t>2.3.2</w:t>
      </w:r>
      <w:r w:rsidRPr="00181B8F">
        <w:tab/>
      </w:r>
      <w:r w:rsidR="00AB6CE7" w:rsidRPr="00181B8F">
        <w:t xml:space="preserve">Various Means of Health Seeking </w:t>
      </w:r>
      <w:proofErr w:type="spellStart"/>
      <w:r w:rsidR="00AB6CE7" w:rsidRPr="00181B8F">
        <w:t>Behaviour</w:t>
      </w:r>
      <w:bookmarkEnd w:id="22"/>
      <w:proofErr w:type="spellEnd"/>
    </w:p>
    <w:p w14:paraId="791028A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There involve various means of health seeking </w:t>
      </w:r>
      <w:proofErr w:type="spellStart"/>
      <w:r w:rsidRPr="00AB6CE7">
        <w:rPr>
          <w:rFonts w:ascii="Times New Roman" w:hAnsi="Times New Roman"/>
          <w:sz w:val="24"/>
          <w:szCs w:val="24"/>
        </w:rPr>
        <w:t>behaviour</w:t>
      </w:r>
      <w:proofErr w:type="spellEnd"/>
      <w:r w:rsidRPr="00AB6CE7">
        <w:rPr>
          <w:rFonts w:ascii="Times New Roman" w:hAnsi="Times New Roman"/>
          <w:sz w:val="24"/>
          <w:szCs w:val="24"/>
        </w:rPr>
        <w:t>, some of which are as follows:</w:t>
      </w:r>
    </w:p>
    <w:p w14:paraId="6E146A09" w14:textId="77777777" w:rsidR="00D057E9" w:rsidRDefault="00D057E9" w:rsidP="006952F6">
      <w:pPr>
        <w:pStyle w:val="Heading2"/>
      </w:pPr>
      <w:bookmarkStart w:id="23" w:name="_Toc209007977"/>
      <w:r>
        <w:t>2.3.2a</w:t>
      </w:r>
      <w:r w:rsidR="00AB6CE7" w:rsidRPr="00181B8F">
        <w:t xml:space="preserve"> Self Medication</w:t>
      </w:r>
      <w:bookmarkEnd w:id="23"/>
    </w:p>
    <w:p w14:paraId="2034C89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Self-medication is a human behavior in which an individual uses a substance or any exogenous influence to self-administer treatment for physical or psychological ailments. The most widely self-medicated substances are over-the-counter drugs and dietary supplements, which are used to treat common health issues at home.</w:t>
      </w:r>
    </w:p>
    <w:p w14:paraId="2400234C" w14:textId="77777777" w:rsidR="00A81C7F"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Self-medication is a component of self- care recogniz</w:t>
      </w:r>
      <w:r w:rsidR="00181B8F">
        <w:rPr>
          <w:rFonts w:ascii="Times New Roman" w:hAnsi="Times New Roman"/>
          <w:sz w:val="24"/>
          <w:szCs w:val="24"/>
        </w:rPr>
        <w:t>ed by World Health Organization.</w:t>
      </w:r>
      <w:r w:rsidRPr="00AB6CE7">
        <w:rPr>
          <w:rFonts w:ascii="Times New Roman" w:hAnsi="Times New Roman"/>
          <w:sz w:val="24"/>
          <w:szCs w:val="24"/>
        </w:rPr>
        <w:t xml:space="preserve"> Positively, it helps patient to take care of minor ailment, reduces pressure on medical </w:t>
      </w:r>
      <w:r w:rsidRPr="00AB6CE7">
        <w:rPr>
          <w:rFonts w:ascii="Times New Roman" w:hAnsi="Times New Roman"/>
          <w:sz w:val="24"/>
          <w:szCs w:val="24"/>
        </w:rPr>
        <w:lastRenderedPageBreak/>
        <w:t>services especially in area where personnel are insufficient. If done correctly, it reduces both cost and time spent in accessing health care. Negatively, self-medication has been viewed as a human malpractice with increased risk of adverse drug reactions, drug interactions, inadequate dosing, polypharmacy, course and indiscriminate drug use</w:t>
      </w:r>
      <w:r w:rsidR="005C3413">
        <w:rPr>
          <w:rFonts w:ascii="Times New Roman" w:hAnsi="Times New Roman"/>
          <w:sz w:val="24"/>
          <w:szCs w:val="24"/>
        </w:rPr>
        <w:t>.</w:t>
      </w:r>
      <w:r w:rsidRPr="00AB6CE7">
        <w:rPr>
          <w:rFonts w:ascii="Times New Roman" w:hAnsi="Times New Roman"/>
          <w:sz w:val="24"/>
          <w:szCs w:val="24"/>
        </w:rPr>
        <w:t xml:space="preserve"> All these contribute to the emergence and spread of antimicrobial drug resistance, this further leads to loss of cheap effective drugs and demand for n</w:t>
      </w:r>
      <w:r w:rsidR="00A81C7F">
        <w:rPr>
          <w:rFonts w:ascii="Times New Roman" w:hAnsi="Times New Roman"/>
          <w:sz w:val="24"/>
          <w:szCs w:val="24"/>
        </w:rPr>
        <w:t>ewer expensive drugs</w:t>
      </w:r>
    </w:p>
    <w:p w14:paraId="3456D74D" w14:textId="77777777" w:rsidR="00A81C7F" w:rsidRDefault="00AB6CE7" w:rsidP="00A81C7F">
      <w:pPr>
        <w:spacing w:before="240" w:line="360" w:lineRule="auto"/>
        <w:jc w:val="both"/>
        <w:rPr>
          <w:rFonts w:ascii="Times New Roman" w:hAnsi="Times New Roman"/>
          <w:sz w:val="24"/>
          <w:szCs w:val="24"/>
        </w:rPr>
      </w:pPr>
      <w:r w:rsidRPr="00AB6CE7">
        <w:rPr>
          <w:rFonts w:ascii="Times New Roman" w:hAnsi="Times New Roman"/>
          <w:sz w:val="24"/>
          <w:szCs w:val="24"/>
        </w:rPr>
        <w:t>The World Health Organization reco</w:t>
      </w:r>
      <w:r w:rsidR="00A81C7F">
        <w:rPr>
          <w:rFonts w:ascii="Times New Roman" w:hAnsi="Times New Roman"/>
          <w:sz w:val="24"/>
          <w:szCs w:val="24"/>
        </w:rPr>
        <w:t>mmended doctor to patient ratio</w:t>
      </w:r>
      <w:r w:rsidRPr="00AB6CE7">
        <w:rPr>
          <w:rFonts w:ascii="Times New Roman" w:hAnsi="Times New Roman"/>
          <w:sz w:val="24"/>
          <w:szCs w:val="24"/>
        </w:rPr>
        <w:t xml:space="preserve"> is 1:1000 but in Nigeria it is 28 doctors to 100,000 </w:t>
      </w:r>
      <w:proofErr w:type="gramStart"/>
      <w:r w:rsidRPr="00AB6CE7">
        <w:rPr>
          <w:rFonts w:ascii="Times New Roman" w:hAnsi="Times New Roman"/>
          <w:sz w:val="24"/>
          <w:szCs w:val="24"/>
        </w:rPr>
        <w:t>patient</w:t>
      </w:r>
      <w:proofErr w:type="gramEnd"/>
      <w:r w:rsidRPr="00AB6CE7">
        <w:rPr>
          <w:rFonts w:ascii="Times New Roman" w:hAnsi="Times New Roman"/>
          <w:sz w:val="24"/>
          <w:szCs w:val="24"/>
        </w:rPr>
        <w:t xml:space="preserve"> </w:t>
      </w:r>
      <w:r w:rsidR="00A81C7F">
        <w:rPr>
          <w:rFonts w:ascii="Times New Roman" w:hAnsi="Times New Roman"/>
          <w:sz w:val="24"/>
          <w:szCs w:val="24"/>
        </w:rPr>
        <w:t>(</w:t>
      </w:r>
      <w:proofErr w:type="spellStart"/>
      <w:r w:rsidR="00A81C7F">
        <w:rPr>
          <w:rFonts w:ascii="Times New Roman" w:hAnsi="Times New Roman"/>
          <w:sz w:val="24"/>
          <w:szCs w:val="24"/>
        </w:rPr>
        <w:t>Fadare</w:t>
      </w:r>
      <w:proofErr w:type="spellEnd"/>
      <w:r w:rsidR="00A81C7F">
        <w:rPr>
          <w:rFonts w:ascii="Times New Roman" w:hAnsi="Times New Roman"/>
          <w:sz w:val="24"/>
          <w:szCs w:val="24"/>
        </w:rPr>
        <w:t xml:space="preserve"> &amp; </w:t>
      </w:r>
      <w:proofErr w:type="spellStart"/>
      <w:r w:rsidR="00A81C7F">
        <w:rPr>
          <w:rFonts w:ascii="Times New Roman" w:hAnsi="Times New Roman"/>
          <w:sz w:val="24"/>
          <w:szCs w:val="24"/>
        </w:rPr>
        <w:t>Tamuno</w:t>
      </w:r>
      <w:proofErr w:type="spellEnd"/>
      <w:r w:rsidR="00A81C7F">
        <w:rPr>
          <w:rFonts w:ascii="Times New Roman" w:hAnsi="Times New Roman"/>
          <w:sz w:val="24"/>
          <w:szCs w:val="24"/>
        </w:rPr>
        <w:t xml:space="preserve">, </w:t>
      </w:r>
      <w:r w:rsidRPr="00AB6CE7">
        <w:rPr>
          <w:rFonts w:ascii="Times New Roman" w:hAnsi="Times New Roman"/>
          <w:sz w:val="24"/>
          <w:szCs w:val="24"/>
        </w:rPr>
        <w:t>2011</w:t>
      </w:r>
      <w:r w:rsidR="00A81C7F">
        <w:rPr>
          <w:rFonts w:ascii="Times New Roman" w:hAnsi="Times New Roman"/>
          <w:sz w:val="24"/>
          <w:szCs w:val="24"/>
        </w:rPr>
        <w:t>)</w:t>
      </w:r>
      <w:r w:rsidRPr="00AB6CE7">
        <w:rPr>
          <w:rFonts w:ascii="Times New Roman" w:hAnsi="Times New Roman"/>
          <w:sz w:val="24"/>
          <w:szCs w:val="24"/>
        </w:rPr>
        <w:t xml:space="preserve">. This implies that the number of patients who have access to doctors are few and it further implies that the few doctors will be stretched and patient will most likely resort to self-medication. Another problem that is peculiar to Nigeria is the availability and uncontrolled access to all kinds of medicines especially prescription-only type. The findings of this study indicate that the prevalence of self-medication is still high </w:t>
      </w:r>
      <w:r w:rsidR="00A81C7F">
        <w:rPr>
          <w:rFonts w:ascii="Times New Roman" w:hAnsi="Times New Roman"/>
          <w:sz w:val="24"/>
          <w:szCs w:val="24"/>
        </w:rPr>
        <w:t>(</w:t>
      </w:r>
      <w:proofErr w:type="spellStart"/>
      <w:r w:rsidR="00A81C7F">
        <w:rPr>
          <w:rFonts w:ascii="Times New Roman" w:hAnsi="Times New Roman"/>
          <w:sz w:val="24"/>
          <w:szCs w:val="24"/>
        </w:rPr>
        <w:t>Oshikoya</w:t>
      </w:r>
      <w:proofErr w:type="spellEnd"/>
      <w:r w:rsidR="00A81C7F">
        <w:rPr>
          <w:rFonts w:ascii="Times New Roman" w:hAnsi="Times New Roman"/>
          <w:sz w:val="24"/>
          <w:szCs w:val="24"/>
        </w:rPr>
        <w:t xml:space="preserve">, </w:t>
      </w:r>
      <w:r w:rsidR="00A81C7F" w:rsidRPr="00AB6CE7">
        <w:rPr>
          <w:rFonts w:ascii="Times New Roman" w:hAnsi="Times New Roman"/>
          <w:sz w:val="24"/>
          <w:szCs w:val="24"/>
        </w:rPr>
        <w:t>2009</w:t>
      </w:r>
      <w:r w:rsidR="00A81C7F">
        <w:rPr>
          <w:rFonts w:ascii="Times New Roman" w:hAnsi="Times New Roman"/>
          <w:sz w:val="24"/>
          <w:szCs w:val="24"/>
        </w:rPr>
        <w:t>)</w:t>
      </w:r>
      <w:r w:rsidR="00A81C7F" w:rsidRPr="00AB6CE7">
        <w:rPr>
          <w:rFonts w:ascii="Times New Roman" w:hAnsi="Times New Roman"/>
          <w:sz w:val="24"/>
          <w:szCs w:val="24"/>
        </w:rPr>
        <w:t xml:space="preserve">. </w:t>
      </w:r>
    </w:p>
    <w:p w14:paraId="028E83C3" w14:textId="5099F1BE" w:rsidR="00103B7C" w:rsidRPr="00AB6CE7" w:rsidRDefault="00AB6CE7" w:rsidP="00A81C7F">
      <w:pPr>
        <w:spacing w:before="240" w:line="360" w:lineRule="auto"/>
        <w:jc w:val="both"/>
        <w:rPr>
          <w:rFonts w:ascii="Times New Roman" w:hAnsi="Times New Roman"/>
          <w:sz w:val="24"/>
          <w:szCs w:val="24"/>
        </w:rPr>
      </w:pPr>
      <w:r w:rsidRPr="00AB6CE7">
        <w:rPr>
          <w:rFonts w:ascii="Times New Roman" w:hAnsi="Times New Roman"/>
          <w:sz w:val="24"/>
          <w:szCs w:val="24"/>
        </w:rPr>
        <w:t xml:space="preserve">In Nigeria, self-medication was reported in 67.7% of infants being treated for </w:t>
      </w:r>
      <w:proofErr w:type="gramStart"/>
      <w:r w:rsidRPr="00AB6CE7">
        <w:rPr>
          <w:rFonts w:ascii="Times New Roman" w:hAnsi="Times New Roman"/>
          <w:sz w:val="24"/>
          <w:szCs w:val="24"/>
        </w:rPr>
        <w:t>colic .</w:t>
      </w:r>
      <w:proofErr w:type="gramEnd"/>
      <w:r w:rsidRPr="00AB6CE7">
        <w:rPr>
          <w:rFonts w:ascii="Times New Roman" w:hAnsi="Times New Roman"/>
          <w:sz w:val="24"/>
          <w:szCs w:val="24"/>
        </w:rPr>
        <w:t xml:space="preserve"> Among patients attending the general outpatients and dental clinics in </w:t>
      </w:r>
      <w:proofErr w:type="spellStart"/>
      <w:r w:rsidRPr="00AB6CE7">
        <w:rPr>
          <w:rFonts w:ascii="Times New Roman" w:hAnsi="Times New Roman"/>
          <w:sz w:val="24"/>
          <w:szCs w:val="24"/>
        </w:rPr>
        <w:t>Owo</w:t>
      </w:r>
      <w:proofErr w:type="spellEnd"/>
      <w:r w:rsidRPr="00AB6CE7">
        <w:rPr>
          <w:rFonts w:ascii="Times New Roman" w:hAnsi="Times New Roman"/>
          <w:sz w:val="24"/>
          <w:szCs w:val="24"/>
        </w:rPr>
        <w:t xml:space="preserve">, Nigeria self-medication was reported in 85% and 79% </w:t>
      </w:r>
      <w:proofErr w:type="gramStart"/>
      <w:r w:rsidRPr="00AB6CE7">
        <w:rPr>
          <w:rFonts w:ascii="Times New Roman" w:hAnsi="Times New Roman"/>
          <w:sz w:val="24"/>
          <w:szCs w:val="24"/>
        </w:rPr>
        <w:t>respectively .Afolabi</w:t>
      </w:r>
      <w:proofErr w:type="gramEnd"/>
      <w:r w:rsidRPr="00AB6CE7">
        <w:rPr>
          <w:rFonts w:ascii="Times New Roman" w:hAnsi="Times New Roman"/>
          <w:sz w:val="24"/>
          <w:szCs w:val="24"/>
        </w:rPr>
        <w:t xml:space="preserve"> AO. Factor influencing the pattern of Self-medication in an adult Nigerian population 2008, Afolabi AO, </w:t>
      </w:r>
      <w:proofErr w:type="spellStart"/>
      <w:r w:rsidRPr="00AB6CE7">
        <w:rPr>
          <w:rFonts w:ascii="Times New Roman" w:hAnsi="Times New Roman"/>
          <w:sz w:val="24"/>
          <w:szCs w:val="24"/>
        </w:rPr>
        <w:t>AkinmoledunVI</w:t>
      </w:r>
      <w:proofErr w:type="spellEnd"/>
      <w:r w:rsidRPr="00AB6CE7">
        <w:rPr>
          <w:rFonts w:ascii="Times New Roman" w:hAnsi="Times New Roman"/>
          <w:sz w:val="24"/>
          <w:szCs w:val="24"/>
        </w:rPr>
        <w:t xml:space="preserve">, </w:t>
      </w:r>
      <w:proofErr w:type="spellStart"/>
      <w:r w:rsidRPr="00AB6CE7">
        <w:rPr>
          <w:rFonts w:ascii="Times New Roman" w:hAnsi="Times New Roman"/>
          <w:sz w:val="24"/>
          <w:szCs w:val="24"/>
        </w:rPr>
        <w:t>Adebose</w:t>
      </w:r>
      <w:proofErr w:type="spellEnd"/>
      <w:r w:rsidRPr="00AB6CE7">
        <w:rPr>
          <w:rFonts w:ascii="Times New Roman" w:hAnsi="Times New Roman"/>
          <w:sz w:val="24"/>
          <w:szCs w:val="24"/>
        </w:rPr>
        <w:t xml:space="preserve"> IJ, </w:t>
      </w:r>
      <w:proofErr w:type="spellStart"/>
      <w:r w:rsidRPr="00AB6CE7">
        <w:rPr>
          <w:rFonts w:ascii="Times New Roman" w:hAnsi="Times New Roman"/>
          <w:sz w:val="24"/>
          <w:szCs w:val="24"/>
        </w:rPr>
        <w:t>Elkwachi</w:t>
      </w:r>
      <w:proofErr w:type="spellEnd"/>
      <w:r w:rsidRPr="00AB6CE7">
        <w:rPr>
          <w:rFonts w:ascii="Times New Roman" w:hAnsi="Times New Roman"/>
          <w:sz w:val="24"/>
          <w:szCs w:val="24"/>
        </w:rPr>
        <w:t xml:space="preserve"> </w:t>
      </w:r>
      <w:proofErr w:type="gramStart"/>
      <w:r w:rsidRPr="00AB6CE7">
        <w:rPr>
          <w:rFonts w:ascii="Times New Roman" w:hAnsi="Times New Roman"/>
          <w:sz w:val="24"/>
          <w:szCs w:val="24"/>
        </w:rPr>
        <w:t>G .Self</w:t>
      </w:r>
      <w:proofErr w:type="gramEnd"/>
      <w:r w:rsidRPr="00AB6CE7">
        <w:rPr>
          <w:rFonts w:ascii="Times New Roman" w:hAnsi="Times New Roman"/>
          <w:sz w:val="24"/>
          <w:szCs w:val="24"/>
        </w:rPr>
        <w:t>-medication profile of dental patient in Ondo State, Nigeria2010. A study amongst health workers in tertiary hospital in Ondo State, Nigeria reported a prevalence of 73</w:t>
      </w:r>
      <w:proofErr w:type="gramStart"/>
      <w:r w:rsidRPr="00AB6CE7">
        <w:rPr>
          <w:rFonts w:ascii="Times New Roman" w:hAnsi="Times New Roman"/>
          <w:sz w:val="24"/>
          <w:szCs w:val="24"/>
        </w:rPr>
        <w:t>%  Afolabi</w:t>
      </w:r>
      <w:proofErr w:type="gramEnd"/>
      <w:r w:rsidRPr="00AB6CE7">
        <w:rPr>
          <w:rFonts w:ascii="Times New Roman" w:hAnsi="Times New Roman"/>
          <w:sz w:val="24"/>
          <w:szCs w:val="24"/>
        </w:rPr>
        <w:t xml:space="preserve"> AO, </w:t>
      </w:r>
      <w:proofErr w:type="spellStart"/>
      <w:r w:rsidRPr="00AB6CE7">
        <w:rPr>
          <w:rFonts w:ascii="Times New Roman" w:hAnsi="Times New Roman"/>
          <w:sz w:val="24"/>
          <w:szCs w:val="24"/>
        </w:rPr>
        <w:t>AkinmoledunVI</w:t>
      </w:r>
      <w:proofErr w:type="spellEnd"/>
      <w:r w:rsidRPr="00AB6CE7">
        <w:rPr>
          <w:rFonts w:ascii="Times New Roman" w:hAnsi="Times New Roman"/>
          <w:sz w:val="24"/>
          <w:szCs w:val="24"/>
        </w:rPr>
        <w:t xml:space="preserve">, </w:t>
      </w:r>
      <w:proofErr w:type="spellStart"/>
      <w:r w:rsidRPr="00AB6CE7">
        <w:rPr>
          <w:rFonts w:ascii="Times New Roman" w:hAnsi="Times New Roman"/>
          <w:sz w:val="24"/>
          <w:szCs w:val="24"/>
        </w:rPr>
        <w:t>Adebose</w:t>
      </w:r>
      <w:proofErr w:type="spellEnd"/>
      <w:r w:rsidRPr="00AB6CE7">
        <w:rPr>
          <w:rFonts w:ascii="Times New Roman" w:hAnsi="Times New Roman"/>
          <w:sz w:val="24"/>
          <w:szCs w:val="24"/>
        </w:rPr>
        <w:t xml:space="preserve"> IJ, </w:t>
      </w:r>
      <w:proofErr w:type="spellStart"/>
      <w:r w:rsidRPr="00AB6CE7">
        <w:rPr>
          <w:rFonts w:ascii="Times New Roman" w:hAnsi="Times New Roman"/>
          <w:sz w:val="24"/>
          <w:szCs w:val="24"/>
        </w:rPr>
        <w:t>Elkwachi</w:t>
      </w:r>
      <w:proofErr w:type="spellEnd"/>
      <w:r w:rsidRPr="00AB6CE7">
        <w:rPr>
          <w:rFonts w:ascii="Times New Roman" w:hAnsi="Times New Roman"/>
          <w:sz w:val="24"/>
          <w:szCs w:val="24"/>
        </w:rPr>
        <w:t xml:space="preserve"> G .Self-medication profile of dental patient in Ondo State, Nigeria 2010. The difference in prevalence in the cited Nigerian studies could be ascribed to the difference in sample size, sampling population, survey location and sampling method. Studies from previous studies reported prevalence rates ranging from 73.9% to 92%, </w:t>
      </w:r>
      <w:proofErr w:type="spellStart"/>
      <w:r w:rsidRPr="00AB6CE7">
        <w:rPr>
          <w:rFonts w:ascii="Times New Roman" w:hAnsi="Times New Roman"/>
          <w:sz w:val="24"/>
          <w:szCs w:val="24"/>
        </w:rPr>
        <w:t>Omolase</w:t>
      </w:r>
      <w:proofErr w:type="spellEnd"/>
      <w:r w:rsidRPr="00AB6CE7">
        <w:rPr>
          <w:rFonts w:ascii="Times New Roman" w:hAnsi="Times New Roman"/>
          <w:sz w:val="24"/>
          <w:szCs w:val="24"/>
        </w:rPr>
        <w:t xml:space="preserve"> CO, Adeleke OE, Afolabi AO, Afolabi OT. Self-medication among General Outpatient in Nigerian community hospital. Annual journal of postgraduate medicine. 2007. This significant difference in prevalence rate when compared to this study could be due to the fact that most of these </w:t>
      </w:r>
      <w:r w:rsidRPr="00AB6CE7">
        <w:rPr>
          <w:rFonts w:ascii="Times New Roman" w:hAnsi="Times New Roman"/>
          <w:sz w:val="24"/>
          <w:szCs w:val="24"/>
        </w:rPr>
        <w:lastRenderedPageBreak/>
        <w:t xml:space="preserve">other studies were carried out among the general population while ours was done among healthcare workers who have more knowledge about health </w:t>
      </w:r>
      <w:proofErr w:type="spellStart"/>
      <w:r w:rsidRPr="00AB6CE7">
        <w:rPr>
          <w:rFonts w:ascii="Times New Roman" w:hAnsi="Times New Roman"/>
          <w:sz w:val="24"/>
          <w:szCs w:val="24"/>
        </w:rPr>
        <w:t>issues.In</w:t>
      </w:r>
      <w:proofErr w:type="spellEnd"/>
      <w:r w:rsidRPr="00AB6CE7">
        <w:rPr>
          <w:rFonts w:ascii="Times New Roman" w:hAnsi="Times New Roman"/>
          <w:sz w:val="24"/>
          <w:szCs w:val="24"/>
        </w:rPr>
        <w:t xml:space="preserve"> studies from Sudan and Nepal with high prevalence of self-medication, education status, socio-economic status, gender and age appears to be major factors associated with self-medication. Self-medication was higher with more advanced education, more in middle income earners, female and those below age of 40 </w:t>
      </w:r>
      <w:proofErr w:type="spellStart"/>
      <w:r w:rsidRPr="00AB6CE7">
        <w:rPr>
          <w:rFonts w:ascii="Times New Roman" w:hAnsi="Times New Roman"/>
          <w:sz w:val="24"/>
          <w:szCs w:val="24"/>
        </w:rPr>
        <w:t>Ifedili</w:t>
      </w:r>
      <w:proofErr w:type="spellEnd"/>
      <w:r w:rsidRPr="00AB6CE7">
        <w:rPr>
          <w:rFonts w:ascii="Times New Roman" w:hAnsi="Times New Roman"/>
          <w:sz w:val="24"/>
          <w:szCs w:val="24"/>
        </w:rPr>
        <w:t xml:space="preserve"> CJA, </w:t>
      </w:r>
      <w:proofErr w:type="spellStart"/>
      <w:r w:rsidRPr="00AB6CE7">
        <w:rPr>
          <w:rFonts w:ascii="Times New Roman" w:hAnsi="Times New Roman"/>
          <w:sz w:val="24"/>
          <w:szCs w:val="24"/>
        </w:rPr>
        <w:t>Ifedili</w:t>
      </w:r>
      <w:proofErr w:type="spellEnd"/>
      <w:r w:rsidRPr="00AB6CE7">
        <w:rPr>
          <w:rFonts w:ascii="Times New Roman" w:hAnsi="Times New Roman"/>
          <w:sz w:val="24"/>
          <w:szCs w:val="24"/>
        </w:rPr>
        <w:t xml:space="preserve"> CA. Self-medication among Academicians in a Nigeria </w:t>
      </w:r>
      <w:r w:rsidR="00715124">
        <w:rPr>
          <w:rFonts w:ascii="Times New Roman" w:hAnsi="Times New Roman"/>
          <w:sz w:val="24"/>
          <w:szCs w:val="24"/>
        </w:rPr>
        <w:t>School</w:t>
      </w:r>
      <w:r w:rsidRPr="00AB6CE7">
        <w:rPr>
          <w:rFonts w:ascii="Times New Roman" w:hAnsi="Times New Roman"/>
          <w:sz w:val="24"/>
          <w:szCs w:val="24"/>
        </w:rPr>
        <w:t xml:space="preserve">. Are there gender and age differences? Journal of College of Medicine. 2008, Shankar PR, </w:t>
      </w:r>
      <w:proofErr w:type="spellStart"/>
      <w:r w:rsidRPr="00AB6CE7">
        <w:rPr>
          <w:rFonts w:ascii="Times New Roman" w:hAnsi="Times New Roman"/>
          <w:sz w:val="24"/>
          <w:szCs w:val="24"/>
        </w:rPr>
        <w:t>Partha</w:t>
      </w:r>
      <w:proofErr w:type="spellEnd"/>
      <w:r w:rsidRPr="00AB6CE7">
        <w:rPr>
          <w:rFonts w:ascii="Times New Roman" w:hAnsi="Times New Roman"/>
          <w:sz w:val="24"/>
          <w:szCs w:val="24"/>
        </w:rPr>
        <w:t xml:space="preserve"> P, Shenoy N. Self-Medication and Non-Doctor Prescription Practice in Pokhara Valley, Western Nepal: A Questionnaire-Based Study on family 2002, Suleman F, Ally S, </w:t>
      </w:r>
      <w:proofErr w:type="spellStart"/>
      <w:r w:rsidRPr="00AB6CE7">
        <w:rPr>
          <w:rFonts w:ascii="Times New Roman" w:hAnsi="Times New Roman"/>
          <w:sz w:val="24"/>
          <w:szCs w:val="24"/>
        </w:rPr>
        <w:t>Bayat</w:t>
      </w:r>
      <w:proofErr w:type="spellEnd"/>
      <w:r w:rsidRPr="00AB6CE7">
        <w:rPr>
          <w:rFonts w:ascii="Times New Roman" w:hAnsi="Times New Roman"/>
          <w:sz w:val="24"/>
          <w:szCs w:val="24"/>
        </w:rPr>
        <w:t xml:space="preserve"> S, </w:t>
      </w:r>
      <w:proofErr w:type="spellStart"/>
      <w:r w:rsidRPr="00AB6CE7">
        <w:rPr>
          <w:rFonts w:ascii="Times New Roman" w:hAnsi="Times New Roman"/>
          <w:sz w:val="24"/>
          <w:szCs w:val="24"/>
        </w:rPr>
        <w:t>Essack</w:t>
      </w:r>
      <w:proofErr w:type="spellEnd"/>
      <w:r w:rsidRPr="00AB6CE7">
        <w:rPr>
          <w:rFonts w:ascii="Times New Roman" w:hAnsi="Times New Roman"/>
          <w:sz w:val="24"/>
          <w:szCs w:val="24"/>
        </w:rPr>
        <w:t xml:space="preserve"> R, Moodley R, </w:t>
      </w:r>
      <w:proofErr w:type="spellStart"/>
      <w:r w:rsidRPr="00AB6CE7">
        <w:rPr>
          <w:rFonts w:ascii="Times New Roman" w:hAnsi="Times New Roman"/>
          <w:sz w:val="24"/>
          <w:szCs w:val="24"/>
        </w:rPr>
        <w:t>Mtembu</w:t>
      </w:r>
      <w:proofErr w:type="spellEnd"/>
      <w:r w:rsidRPr="00AB6CE7">
        <w:rPr>
          <w:rFonts w:ascii="Times New Roman" w:hAnsi="Times New Roman"/>
          <w:sz w:val="24"/>
          <w:szCs w:val="24"/>
        </w:rPr>
        <w:t xml:space="preserve"> T, </w:t>
      </w:r>
      <w:proofErr w:type="spellStart"/>
      <w:r w:rsidRPr="00AB6CE7">
        <w:rPr>
          <w:rFonts w:ascii="Times New Roman" w:hAnsi="Times New Roman"/>
          <w:sz w:val="24"/>
          <w:szCs w:val="24"/>
        </w:rPr>
        <w:t>Ramalinghan</w:t>
      </w:r>
      <w:proofErr w:type="spellEnd"/>
      <w:r w:rsidRPr="00AB6CE7">
        <w:rPr>
          <w:rFonts w:ascii="Times New Roman" w:hAnsi="Times New Roman"/>
          <w:sz w:val="24"/>
          <w:szCs w:val="24"/>
        </w:rPr>
        <w:t xml:space="preserve"> E. Differences in attitudes toward medication between population group in the Durban metropolitan area of South African. Int J Pharm </w:t>
      </w:r>
      <w:proofErr w:type="spellStart"/>
      <w:r w:rsidRPr="00AB6CE7">
        <w:rPr>
          <w:rFonts w:ascii="Times New Roman" w:hAnsi="Times New Roman"/>
          <w:sz w:val="24"/>
          <w:szCs w:val="24"/>
        </w:rPr>
        <w:t>pract</w:t>
      </w:r>
      <w:proofErr w:type="spellEnd"/>
      <w:r w:rsidRPr="00AB6CE7">
        <w:rPr>
          <w:rFonts w:ascii="Times New Roman" w:hAnsi="Times New Roman"/>
          <w:sz w:val="24"/>
          <w:szCs w:val="24"/>
        </w:rPr>
        <w:t>. 2009.</w:t>
      </w:r>
    </w:p>
    <w:p w14:paraId="30617AB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The intake of drugs without prescription from a doctor is the simplest way to define self-medication. These medicines are often referred to as ‘over the counter’ or ‘non-prescription’, and are found in pharmacies, supermarkets and other outlets.</w:t>
      </w:r>
    </w:p>
    <w:p w14:paraId="26ACFAF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In Nigeria, these drugs can also be sold by the roadside, on the bus and by hawkers. On the other hand, drugs prescribed by doctors are referred to as prescription products (Rx products).</w:t>
      </w:r>
    </w:p>
    <w:p w14:paraId="5524FA0C" w14:textId="77777777" w:rsidR="00734089" w:rsidRPr="00AB6CE7" w:rsidRDefault="00AB6CE7" w:rsidP="00734089">
      <w:pPr>
        <w:spacing w:line="360" w:lineRule="auto"/>
        <w:jc w:val="both"/>
        <w:rPr>
          <w:rFonts w:ascii="Times New Roman" w:hAnsi="Times New Roman"/>
          <w:sz w:val="24"/>
          <w:szCs w:val="24"/>
        </w:rPr>
      </w:pPr>
      <w:r w:rsidRPr="00AB6CE7">
        <w:rPr>
          <w:rFonts w:ascii="Times New Roman" w:hAnsi="Times New Roman"/>
          <w:sz w:val="24"/>
          <w:szCs w:val="24"/>
        </w:rPr>
        <w:t>Why Do People Self-Medicate?</w:t>
      </w:r>
      <w:r w:rsidR="00D057E9">
        <w:rPr>
          <w:rFonts w:ascii="Times New Roman" w:hAnsi="Times New Roman"/>
          <w:sz w:val="24"/>
          <w:szCs w:val="24"/>
        </w:rPr>
        <w:t xml:space="preserve"> </w:t>
      </w:r>
      <w:r w:rsidRPr="00AB6CE7">
        <w:rPr>
          <w:rFonts w:ascii="Times New Roman" w:hAnsi="Times New Roman"/>
          <w:sz w:val="24"/>
          <w:szCs w:val="24"/>
        </w:rPr>
        <w:t>People take drugs without the prescription of a doctor for a number of reasons. While some aim for a reduction in the time and cost of clinical consultation, others simply trivialize illnesses and resort to self-medication. Other factors could be due to personal insecurities and fear of job loss due to diagnosed disease, mental illness, quick relief of pain, depression or even ignorance.</w:t>
      </w:r>
      <w:r w:rsidR="00734089">
        <w:rPr>
          <w:rFonts w:ascii="Times New Roman" w:hAnsi="Times New Roman"/>
          <w:sz w:val="24"/>
          <w:szCs w:val="24"/>
        </w:rPr>
        <w:t xml:space="preserve"> </w:t>
      </w:r>
      <w:r w:rsidR="00734089" w:rsidRPr="00AB6CE7">
        <w:rPr>
          <w:rFonts w:ascii="Times New Roman" w:hAnsi="Times New Roman"/>
          <w:sz w:val="24"/>
          <w:szCs w:val="24"/>
        </w:rPr>
        <w:t>It’s surprising that many people see no problem with self-medication but the question remains; why would people engage in self-medication despite being aware of the danger it poses on health?</w:t>
      </w:r>
    </w:p>
    <w:p w14:paraId="0699852A" w14:textId="77777777" w:rsidR="00103B7C" w:rsidRPr="00AB6CE7" w:rsidRDefault="00AB6CE7" w:rsidP="00AB6CE7">
      <w:pPr>
        <w:spacing w:line="360" w:lineRule="auto"/>
        <w:jc w:val="both"/>
        <w:rPr>
          <w:rFonts w:ascii="Times New Roman" w:hAnsi="Times New Roman"/>
          <w:sz w:val="24"/>
          <w:szCs w:val="24"/>
        </w:rPr>
      </w:pPr>
      <w:r w:rsidRPr="00734089">
        <w:rPr>
          <w:rFonts w:ascii="Times New Roman" w:hAnsi="Times New Roman"/>
          <w:sz w:val="24"/>
          <w:szCs w:val="24"/>
        </w:rPr>
        <w:lastRenderedPageBreak/>
        <w:t>What are the Dangers of Self-Medication?</w:t>
      </w:r>
      <w:r w:rsidR="00734089">
        <w:rPr>
          <w:rFonts w:ascii="Times New Roman" w:hAnsi="Times New Roman"/>
          <w:sz w:val="24"/>
          <w:szCs w:val="24"/>
        </w:rPr>
        <w:t xml:space="preserve"> </w:t>
      </w:r>
      <w:r w:rsidRPr="00AB6CE7">
        <w:rPr>
          <w:rFonts w:ascii="Times New Roman" w:hAnsi="Times New Roman"/>
          <w:sz w:val="24"/>
          <w:szCs w:val="24"/>
        </w:rPr>
        <w:t>Self-medication might seem right at first, but one needs to consider the potential side effects of such uninformed actions. Self-medication can lead to drug addiction, allergy, habituation, worsening of ailment, incorrect diagnosis and dosage, or even disability and pre-mature death. This is the reason why people must avoid self-medication at all cost.</w:t>
      </w:r>
    </w:p>
    <w:p w14:paraId="4A9657D3" w14:textId="77777777" w:rsidR="00734089" w:rsidRPr="00734089" w:rsidRDefault="00AB6CE7" w:rsidP="00AB6CE7">
      <w:pPr>
        <w:spacing w:line="360" w:lineRule="auto"/>
        <w:jc w:val="both"/>
        <w:rPr>
          <w:rFonts w:ascii="Times New Roman" w:hAnsi="Times New Roman"/>
          <w:b/>
          <w:sz w:val="24"/>
          <w:szCs w:val="24"/>
        </w:rPr>
      </w:pPr>
      <w:r w:rsidRPr="00734089">
        <w:rPr>
          <w:rFonts w:ascii="Times New Roman" w:hAnsi="Times New Roman"/>
          <w:b/>
          <w:sz w:val="24"/>
          <w:szCs w:val="24"/>
        </w:rPr>
        <w:t>2.</w:t>
      </w:r>
      <w:r w:rsidR="00734089" w:rsidRPr="00734089">
        <w:rPr>
          <w:rFonts w:ascii="Times New Roman" w:hAnsi="Times New Roman"/>
          <w:b/>
          <w:sz w:val="24"/>
          <w:szCs w:val="24"/>
        </w:rPr>
        <w:t>3.2b Traditional means</w:t>
      </w:r>
      <w:r w:rsidRPr="00734089">
        <w:rPr>
          <w:rFonts w:ascii="Times New Roman" w:hAnsi="Times New Roman"/>
          <w:b/>
          <w:sz w:val="24"/>
          <w:szCs w:val="24"/>
        </w:rPr>
        <w:t xml:space="preserve"> </w:t>
      </w:r>
    </w:p>
    <w:p w14:paraId="04B42301" w14:textId="77777777" w:rsidR="00734089"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Herbal medicine is an integral part of "traditional medicine" (TM). TM has a broad range of characteristics and elements which earned it the working definition from the World Health Organization (WHO). Traditional medicines are diverse health practices, approaches, knowledge and beliefs that incorporate plant, animal and/or mineral based medicines, spiritual therapies, manual techniques and exercises which are applied singularly or in combination to maintain well-being, as well as to treat, diagnose or prevent illness WHO Media Ce</w:t>
      </w:r>
      <w:r w:rsidR="00734089">
        <w:rPr>
          <w:rFonts w:ascii="Times New Roman" w:hAnsi="Times New Roman"/>
          <w:sz w:val="24"/>
          <w:szCs w:val="24"/>
        </w:rPr>
        <w:t>ntre.</w:t>
      </w:r>
      <w:r w:rsidRPr="00AB6CE7">
        <w:rPr>
          <w:rFonts w:ascii="Times New Roman" w:hAnsi="Times New Roman"/>
          <w:sz w:val="24"/>
          <w:szCs w:val="24"/>
        </w:rPr>
        <w:t xml:space="preserve"> In the developed countries, TM has been adapted outside its indigenous culture to "Complementary" or "Alternative" medicine (CAM)</w:t>
      </w:r>
      <w:r w:rsidR="00734089">
        <w:rPr>
          <w:rFonts w:ascii="Times New Roman" w:hAnsi="Times New Roman"/>
          <w:sz w:val="24"/>
          <w:szCs w:val="24"/>
        </w:rPr>
        <w:t>.</w:t>
      </w:r>
    </w:p>
    <w:p w14:paraId="0DAF9FAE" w14:textId="77777777" w:rsidR="00734089"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Globally, people developed unique indigenous healing traditions adapted and defined by their culture, beliefs and environment, which satisfied the health needs of</w:t>
      </w:r>
      <w:r w:rsidR="00734089">
        <w:rPr>
          <w:rFonts w:ascii="Times New Roman" w:hAnsi="Times New Roman"/>
          <w:sz w:val="24"/>
          <w:szCs w:val="24"/>
        </w:rPr>
        <w:t xml:space="preserve"> their communities over centuri</w:t>
      </w:r>
      <w:r w:rsidRPr="00AB6CE7">
        <w:rPr>
          <w:rFonts w:ascii="Times New Roman" w:hAnsi="Times New Roman"/>
          <w:sz w:val="24"/>
          <w:szCs w:val="24"/>
        </w:rPr>
        <w:t xml:space="preserve">es. The increasing widespread use of TM has prompted the WHO to promote the integration of TM and CAM into the national health care systems of some countries and to encourage the development of national policy and regulations as essential indicators of the level of integration of such medicine within a national health care system. </w:t>
      </w:r>
    </w:p>
    <w:p w14:paraId="258D802C" w14:textId="77777777" w:rsidR="00734089"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Herbal medicines, also called botanical medicines or phytomedicines, refer to herbs, herbal materials, herbal preparations, and finished herbal products that contain parts of plants or other plant materials a</w:t>
      </w:r>
      <w:r w:rsidR="00734089">
        <w:rPr>
          <w:rFonts w:ascii="Times New Roman" w:hAnsi="Times New Roman"/>
          <w:sz w:val="24"/>
          <w:szCs w:val="24"/>
        </w:rPr>
        <w:t>s active ingredients</w:t>
      </w:r>
      <w:r w:rsidRPr="00AB6CE7">
        <w:rPr>
          <w:rFonts w:ascii="Times New Roman" w:hAnsi="Times New Roman"/>
          <w:sz w:val="24"/>
          <w:szCs w:val="24"/>
        </w:rPr>
        <w:t xml:space="preserve">. The plant materials include seeds, berries, roots, leaves, bark or flowers Ehrlich S.D Herbal Medicine, University of Maryland Medical Centre 2010. Many drugs used in conventional medicine were originally derived from </w:t>
      </w:r>
      <w:r w:rsidRPr="00AB6CE7">
        <w:rPr>
          <w:rFonts w:ascii="Times New Roman" w:hAnsi="Times New Roman"/>
          <w:sz w:val="24"/>
          <w:szCs w:val="24"/>
        </w:rPr>
        <w:lastRenderedPageBreak/>
        <w:t>plants. Salicylic acid is a precursor of aspirin that was originally derived from white willow bark and the meadowsweet plant (</w:t>
      </w:r>
      <w:proofErr w:type="spellStart"/>
      <w:r w:rsidR="00734089">
        <w:rPr>
          <w:rFonts w:ascii="Times New Roman" w:hAnsi="Times New Roman"/>
          <w:sz w:val="24"/>
          <w:szCs w:val="24"/>
        </w:rPr>
        <w:t>Filipendula</w:t>
      </w:r>
      <w:proofErr w:type="spellEnd"/>
      <w:r w:rsidR="00734089">
        <w:rPr>
          <w:rFonts w:ascii="Times New Roman" w:hAnsi="Times New Roman"/>
          <w:sz w:val="24"/>
          <w:szCs w:val="24"/>
        </w:rPr>
        <w:t xml:space="preserve"> pant)</w:t>
      </w:r>
      <w:r w:rsidRPr="00AB6CE7">
        <w:rPr>
          <w:rFonts w:ascii="Times New Roman" w:hAnsi="Times New Roman"/>
          <w:sz w:val="24"/>
          <w:szCs w:val="24"/>
        </w:rPr>
        <w:t xml:space="preserve">  </w:t>
      </w:r>
    </w:p>
    <w:p w14:paraId="407AE709" w14:textId="77777777" w:rsidR="000D3634"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Quinine and </w:t>
      </w:r>
      <w:proofErr w:type="spellStart"/>
      <w:r w:rsidRPr="00AB6CE7">
        <w:rPr>
          <w:rFonts w:ascii="Times New Roman" w:hAnsi="Times New Roman"/>
          <w:sz w:val="24"/>
          <w:szCs w:val="24"/>
        </w:rPr>
        <w:t>Artemesinin</w:t>
      </w:r>
      <w:proofErr w:type="spellEnd"/>
      <w:r w:rsidRPr="00AB6CE7">
        <w:rPr>
          <w:rFonts w:ascii="Times New Roman" w:hAnsi="Times New Roman"/>
          <w:sz w:val="24"/>
          <w:szCs w:val="24"/>
        </w:rPr>
        <w:t xml:space="preserve"> are antimalarial drugs derived from Cinchona </w:t>
      </w:r>
      <w:proofErr w:type="spellStart"/>
      <w:r w:rsidRPr="00AB6CE7">
        <w:rPr>
          <w:rFonts w:ascii="Times New Roman" w:hAnsi="Times New Roman"/>
          <w:sz w:val="24"/>
          <w:szCs w:val="24"/>
        </w:rPr>
        <w:t>pubescens</w:t>
      </w:r>
      <w:proofErr w:type="spellEnd"/>
      <w:r w:rsidRPr="00AB6CE7">
        <w:rPr>
          <w:rFonts w:ascii="Times New Roman" w:hAnsi="Times New Roman"/>
          <w:sz w:val="24"/>
          <w:szCs w:val="24"/>
        </w:rPr>
        <w:t xml:space="preserve"> </w:t>
      </w:r>
      <w:proofErr w:type="spellStart"/>
      <w:r w:rsidRPr="00AB6CE7">
        <w:rPr>
          <w:rFonts w:ascii="Times New Roman" w:hAnsi="Times New Roman"/>
          <w:sz w:val="24"/>
          <w:szCs w:val="24"/>
        </w:rPr>
        <w:t>Vahl</w:t>
      </w:r>
      <w:proofErr w:type="spellEnd"/>
      <w:r w:rsidRPr="00AB6CE7">
        <w:rPr>
          <w:rFonts w:ascii="Times New Roman" w:hAnsi="Times New Roman"/>
          <w:sz w:val="24"/>
          <w:szCs w:val="24"/>
        </w:rPr>
        <w:t xml:space="preserve"> bark and Artemisia </w:t>
      </w:r>
      <w:proofErr w:type="spellStart"/>
      <w:r w:rsidRPr="00AB6CE7">
        <w:rPr>
          <w:rFonts w:ascii="Times New Roman" w:hAnsi="Times New Roman"/>
          <w:sz w:val="24"/>
          <w:szCs w:val="24"/>
        </w:rPr>
        <w:t>annua</w:t>
      </w:r>
      <w:proofErr w:type="spellEnd"/>
      <w:r w:rsidRPr="00AB6CE7">
        <w:rPr>
          <w:rFonts w:ascii="Times New Roman" w:hAnsi="Times New Roman"/>
          <w:sz w:val="24"/>
          <w:szCs w:val="24"/>
        </w:rPr>
        <w:t xml:space="preserve"> L. plant, </w:t>
      </w:r>
      <w:proofErr w:type="gramStart"/>
      <w:r w:rsidRPr="00AB6CE7">
        <w:rPr>
          <w:rFonts w:ascii="Times New Roman" w:hAnsi="Times New Roman"/>
          <w:sz w:val="24"/>
          <w:szCs w:val="24"/>
        </w:rPr>
        <w:t>respectively,.</w:t>
      </w:r>
      <w:proofErr w:type="gramEnd"/>
      <w:r w:rsidRPr="00AB6CE7">
        <w:rPr>
          <w:rFonts w:ascii="Times New Roman" w:hAnsi="Times New Roman"/>
          <w:sz w:val="24"/>
          <w:szCs w:val="24"/>
        </w:rPr>
        <w:t xml:space="preserve"> Rain Tree Nutrition Tropical plant database: Database for </w:t>
      </w:r>
      <w:proofErr w:type="gramStart"/>
      <w:r w:rsidRPr="00AB6CE7">
        <w:rPr>
          <w:rFonts w:ascii="Times New Roman" w:hAnsi="Times New Roman"/>
          <w:sz w:val="24"/>
          <w:szCs w:val="24"/>
        </w:rPr>
        <w:t>Quinine  June</w:t>
      </w:r>
      <w:proofErr w:type="gramEnd"/>
      <w:r w:rsidRPr="00AB6CE7">
        <w:rPr>
          <w:rFonts w:ascii="Times New Roman" w:hAnsi="Times New Roman"/>
          <w:sz w:val="24"/>
          <w:szCs w:val="24"/>
        </w:rPr>
        <w:t xml:space="preserve"> 2011, </w:t>
      </w:r>
      <w:proofErr w:type="spellStart"/>
      <w:r w:rsidRPr="00AB6CE7">
        <w:rPr>
          <w:rFonts w:ascii="Times New Roman" w:hAnsi="Times New Roman"/>
          <w:sz w:val="24"/>
          <w:szCs w:val="24"/>
        </w:rPr>
        <w:t>Covello</w:t>
      </w:r>
      <w:proofErr w:type="spellEnd"/>
      <w:r w:rsidRPr="00AB6CE7">
        <w:rPr>
          <w:rFonts w:ascii="Times New Roman" w:hAnsi="Times New Roman"/>
          <w:sz w:val="24"/>
          <w:szCs w:val="24"/>
        </w:rPr>
        <w:t xml:space="preserve"> PS. Making artemisinin. Phytochemistry 2008 Vincristine is an anticancer drug derived from periwinkle (</w:t>
      </w:r>
      <w:proofErr w:type="spellStart"/>
      <w:r w:rsidRPr="00AB6CE7">
        <w:rPr>
          <w:rFonts w:ascii="Times New Roman" w:hAnsi="Times New Roman"/>
          <w:sz w:val="24"/>
          <w:szCs w:val="24"/>
        </w:rPr>
        <w:t>Cantharnthus</w:t>
      </w:r>
      <w:proofErr w:type="spellEnd"/>
      <w:r w:rsidRPr="00AB6CE7">
        <w:rPr>
          <w:rFonts w:ascii="Times New Roman" w:hAnsi="Times New Roman"/>
          <w:sz w:val="24"/>
          <w:szCs w:val="24"/>
        </w:rPr>
        <w:t xml:space="preserve"> </w:t>
      </w:r>
      <w:proofErr w:type="spellStart"/>
      <w:r w:rsidRPr="00AB6CE7">
        <w:rPr>
          <w:rFonts w:ascii="Times New Roman" w:hAnsi="Times New Roman"/>
          <w:sz w:val="24"/>
          <w:szCs w:val="24"/>
        </w:rPr>
        <w:t>rosues</w:t>
      </w:r>
      <w:proofErr w:type="spellEnd"/>
      <w:r w:rsidRPr="00AB6CE7">
        <w:rPr>
          <w:rFonts w:ascii="Times New Roman" w:hAnsi="Times New Roman"/>
          <w:sz w:val="24"/>
          <w:szCs w:val="24"/>
        </w:rPr>
        <w:t xml:space="preserve"> Linn. G. Donn.) </w:t>
      </w:r>
      <w:proofErr w:type="spellStart"/>
      <w:r w:rsidRPr="00AB6CE7">
        <w:rPr>
          <w:rFonts w:ascii="Times New Roman" w:hAnsi="Times New Roman"/>
          <w:sz w:val="24"/>
          <w:szCs w:val="24"/>
        </w:rPr>
        <w:t>Arcamone</w:t>
      </w:r>
      <w:proofErr w:type="spellEnd"/>
      <w:r w:rsidRPr="00AB6CE7">
        <w:rPr>
          <w:rFonts w:ascii="Times New Roman" w:hAnsi="Times New Roman"/>
          <w:sz w:val="24"/>
          <w:szCs w:val="24"/>
        </w:rPr>
        <w:t xml:space="preserve"> F, </w:t>
      </w:r>
      <w:proofErr w:type="spellStart"/>
      <w:r w:rsidRPr="00AB6CE7">
        <w:rPr>
          <w:rFonts w:ascii="Times New Roman" w:hAnsi="Times New Roman"/>
          <w:sz w:val="24"/>
          <w:szCs w:val="24"/>
        </w:rPr>
        <w:t>Cassinelli</w:t>
      </w:r>
      <w:proofErr w:type="spellEnd"/>
      <w:r w:rsidRPr="00AB6CE7">
        <w:rPr>
          <w:rFonts w:ascii="Times New Roman" w:hAnsi="Times New Roman"/>
          <w:sz w:val="24"/>
          <w:szCs w:val="24"/>
        </w:rPr>
        <w:t xml:space="preserve"> G, Casazza AM. New antitumor drugs from plants. Journal of Ethnopharmacology 1980. Morphine, codeine, and paregoric, derived from the opium poppy (Papaver </w:t>
      </w:r>
      <w:proofErr w:type="spellStart"/>
      <w:r w:rsidRPr="00AB6CE7">
        <w:rPr>
          <w:rFonts w:ascii="Times New Roman" w:hAnsi="Times New Roman"/>
          <w:sz w:val="24"/>
          <w:szCs w:val="24"/>
        </w:rPr>
        <w:t>somniferum</w:t>
      </w:r>
      <w:proofErr w:type="spellEnd"/>
      <w:r w:rsidRPr="00AB6CE7">
        <w:rPr>
          <w:rFonts w:ascii="Times New Roman" w:hAnsi="Times New Roman"/>
          <w:sz w:val="24"/>
          <w:szCs w:val="24"/>
        </w:rPr>
        <w:t xml:space="preserve"> L.), are used in the treatment of diarrhea and pain relief. Digitalis is a cardiac glycoside derived from foxglove p</w:t>
      </w:r>
      <w:r w:rsidR="000D3634">
        <w:rPr>
          <w:rFonts w:ascii="Times New Roman" w:hAnsi="Times New Roman"/>
          <w:sz w:val="24"/>
          <w:szCs w:val="24"/>
        </w:rPr>
        <w:t xml:space="preserve">lant (Digitalis </w:t>
      </w:r>
      <w:proofErr w:type="spellStart"/>
      <w:r w:rsidR="000D3634">
        <w:rPr>
          <w:rFonts w:ascii="Times New Roman" w:hAnsi="Times New Roman"/>
          <w:sz w:val="24"/>
          <w:szCs w:val="24"/>
        </w:rPr>
        <w:t>purpurea</w:t>
      </w:r>
      <w:proofErr w:type="spellEnd"/>
      <w:r w:rsidR="000D3634">
        <w:rPr>
          <w:rFonts w:ascii="Times New Roman" w:hAnsi="Times New Roman"/>
          <w:sz w:val="24"/>
          <w:szCs w:val="24"/>
        </w:rPr>
        <w:t xml:space="preserve"> L.); </w:t>
      </w:r>
      <w:proofErr w:type="gramStart"/>
      <w:r w:rsidR="000D3634">
        <w:rPr>
          <w:rFonts w:ascii="Times New Roman" w:hAnsi="Times New Roman"/>
          <w:sz w:val="24"/>
          <w:szCs w:val="24"/>
        </w:rPr>
        <w:t>a</w:t>
      </w:r>
      <w:proofErr w:type="gramEnd"/>
      <w:r w:rsidRPr="00AB6CE7">
        <w:rPr>
          <w:rFonts w:ascii="Times New Roman" w:hAnsi="Times New Roman"/>
          <w:sz w:val="24"/>
          <w:szCs w:val="24"/>
        </w:rPr>
        <w:t xml:space="preserve"> herb in use since 1775. Hollman A. Plants and cardiac glycosides. </w:t>
      </w:r>
    </w:p>
    <w:p w14:paraId="45FE0FF2" w14:textId="77777777" w:rsidR="000D3634"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In folklore medicine in Nigeria</w:t>
      </w:r>
      <w:r w:rsidR="000D3634">
        <w:rPr>
          <w:rFonts w:ascii="Times New Roman" w:hAnsi="Times New Roman"/>
          <w:sz w:val="24"/>
          <w:szCs w:val="24"/>
        </w:rPr>
        <w:t>,</w:t>
      </w:r>
      <w:r w:rsidRPr="00AB6CE7">
        <w:rPr>
          <w:rFonts w:ascii="Times New Roman" w:hAnsi="Times New Roman"/>
          <w:sz w:val="24"/>
          <w:szCs w:val="24"/>
        </w:rPr>
        <w:t xml:space="preserve"> Rauwolfia vomitoria (</w:t>
      </w:r>
      <w:proofErr w:type="spellStart"/>
      <w:r w:rsidRPr="00AB6CE7">
        <w:rPr>
          <w:rFonts w:ascii="Times New Roman" w:hAnsi="Times New Roman"/>
          <w:sz w:val="24"/>
          <w:szCs w:val="24"/>
        </w:rPr>
        <w:t>Afzel</w:t>
      </w:r>
      <w:proofErr w:type="spellEnd"/>
      <w:r w:rsidRPr="00AB6CE7">
        <w:rPr>
          <w:rFonts w:ascii="Times New Roman" w:hAnsi="Times New Roman"/>
          <w:sz w:val="24"/>
          <w:szCs w:val="24"/>
        </w:rPr>
        <w:t xml:space="preserve">) is used for treating hypertension, stroke, insomnia and convulsion, and </w:t>
      </w:r>
      <w:proofErr w:type="spellStart"/>
      <w:r w:rsidRPr="00AB6CE7">
        <w:rPr>
          <w:rFonts w:ascii="Times New Roman" w:hAnsi="Times New Roman"/>
          <w:sz w:val="24"/>
          <w:szCs w:val="24"/>
        </w:rPr>
        <w:t>Ocimum</w:t>
      </w:r>
      <w:proofErr w:type="spellEnd"/>
      <w:r w:rsidRPr="00AB6CE7">
        <w:rPr>
          <w:rFonts w:ascii="Times New Roman" w:hAnsi="Times New Roman"/>
          <w:sz w:val="24"/>
          <w:szCs w:val="24"/>
        </w:rPr>
        <w:t xml:space="preserve"> </w:t>
      </w:r>
      <w:proofErr w:type="spellStart"/>
      <w:r w:rsidRPr="00AB6CE7">
        <w:rPr>
          <w:rFonts w:ascii="Times New Roman" w:hAnsi="Times New Roman"/>
          <w:sz w:val="24"/>
          <w:szCs w:val="24"/>
        </w:rPr>
        <w:t>gratissimum</w:t>
      </w:r>
      <w:proofErr w:type="spellEnd"/>
      <w:r w:rsidRPr="00AB6CE7">
        <w:rPr>
          <w:rFonts w:ascii="Times New Roman" w:hAnsi="Times New Roman"/>
          <w:sz w:val="24"/>
          <w:szCs w:val="24"/>
        </w:rPr>
        <w:t xml:space="preserve"> L. is used for treating diarrheal diseases </w:t>
      </w:r>
      <w:proofErr w:type="spellStart"/>
      <w:r w:rsidRPr="00AB6CE7">
        <w:rPr>
          <w:rFonts w:ascii="Times New Roman" w:hAnsi="Times New Roman"/>
          <w:sz w:val="24"/>
          <w:szCs w:val="24"/>
        </w:rPr>
        <w:t>Ilori</w:t>
      </w:r>
      <w:proofErr w:type="spellEnd"/>
      <w:r w:rsidRPr="00AB6CE7">
        <w:rPr>
          <w:rFonts w:ascii="Times New Roman" w:hAnsi="Times New Roman"/>
          <w:sz w:val="24"/>
          <w:szCs w:val="24"/>
        </w:rPr>
        <w:t xml:space="preserve"> M, </w:t>
      </w:r>
      <w:proofErr w:type="spellStart"/>
      <w:r w:rsidRPr="00AB6CE7">
        <w:rPr>
          <w:rFonts w:ascii="Times New Roman" w:hAnsi="Times New Roman"/>
          <w:sz w:val="24"/>
          <w:szCs w:val="24"/>
        </w:rPr>
        <w:t>Sheteolu</w:t>
      </w:r>
      <w:proofErr w:type="spellEnd"/>
      <w:r w:rsidRPr="00AB6CE7">
        <w:rPr>
          <w:rFonts w:ascii="Times New Roman" w:hAnsi="Times New Roman"/>
          <w:sz w:val="24"/>
          <w:szCs w:val="24"/>
        </w:rPr>
        <w:t xml:space="preserve"> AO, </w:t>
      </w:r>
      <w:proofErr w:type="spellStart"/>
      <w:r w:rsidRPr="00AB6CE7">
        <w:rPr>
          <w:rFonts w:ascii="Times New Roman" w:hAnsi="Times New Roman"/>
          <w:sz w:val="24"/>
          <w:szCs w:val="24"/>
        </w:rPr>
        <w:t>Omonigbehin</w:t>
      </w:r>
      <w:proofErr w:type="spellEnd"/>
      <w:r w:rsidRPr="00AB6CE7">
        <w:rPr>
          <w:rFonts w:ascii="Times New Roman" w:hAnsi="Times New Roman"/>
          <w:sz w:val="24"/>
          <w:szCs w:val="24"/>
        </w:rPr>
        <w:t xml:space="preserve"> EA, </w:t>
      </w:r>
      <w:proofErr w:type="spellStart"/>
      <w:r w:rsidRPr="00AB6CE7">
        <w:rPr>
          <w:rFonts w:ascii="Times New Roman" w:hAnsi="Times New Roman"/>
          <w:sz w:val="24"/>
          <w:szCs w:val="24"/>
        </w:rPr>
        <w:t>Adeneye</w:t>
      </w:r>
      <w:proofErr w:type="spellEnd"/>
      <w:r w:rsidRPr="00AB6CE7">
        <w:rPr>
          <w:rFonts w:ascii="Times New Roman" w:hAnsi="Times New Roman"/>
          <w:sz w:val="24"/>
          <w:szCs w:val="24"/>
        </w:rPr>
        <w:t xml:space="preserve"> AA. </w:t>
      </w:r>
      <w:proofErr w:type="spellStart"/>
      <w:r w:rsidRPr="00AB6CE7">
        <w:rPr>
          <w:rFonts w:ascii="Times New Roman" w:hAnsi="Times New Roman"/>
          <w:sz w:val="24"/>
          <w:szCs w:val="24"/>
        </w:rPr>
        <w:t>Antidiarrhoeal</w:t>
      </w:r>
      <w:proofErr w:type="spellEnd"/>
      <w:r w:rsidRPr="00AB6CE7">
        <w:rPr>
          <w:rFonts w:ascii="Times New Roman" w:hAnsi="Times New Roman"/>
          <w:sz w:val="24"/>
          <w:szCs w:val="24"/>
        </w:rPr>
        <w:t xml:space="preserve"> activities of </w:t>
      </w:r>
      <w:proofErr w:type="spellStart"/>
      <w:r w:rsidRPr="00AB6CE7">
        <w:rPr>
          <w:rFonts w:ascii="Times New Roman" w:hAnsi="Times New Roman"/>
          <w:sz w:val="24"/>
          <w:szCs w:val="24"/>
        </w:rPr>
        <w:t>Ocimum</w:t>
      </w:r>
      <w:proofErr w:type="spellEnd"/>
      <w:r w:rsidRPr="00AB6CE7">
        <w:rPr>
          <w:rFonts w:ascii="Times New Roman" w:hAnsi="Times New Roman"/>
          <w:sz w:val="24"/>
          <w:szCs w:val="24"/>
        </w:rPr>
        <w:t xml:space="preserve"> </w:t>
      </w:r>
      <w:proofErr w:type="spellStart"/>
      <w:r w:rsidRPr="00AB6CE7">
        <w:rPr>
          <w:rFonts w:ascii="Times New Roman" w:hAnsi="Times New Roman"/>
          <w:sz w:val="24"/>
          <w:szCs w:val="24"/>
        </w:rPr>
        <w:t>gratissimum</w:t>
      </w:r>
      <w:proofErr w:type="spellEnd"/>
      <w:r w:rsidRPr="00AB6CE7">
        <w:rPr>
          <w:rFonts w:ascii="Times New Roman" w:hAnsi="Times New Roman"/>
          <w:sz w:val="24"/>
          <w:szCs w:val="24"/>
        </w:rPr>
        <w:t xml:space="preserve"> (</w:t>
      </w:r>
      <w:proofErr w:type="spellStart"/>
      <w:r w:rsidRPr="00AB6CE7">
        <w:rPr>
          <w:rFonts w:ascii="Times New Roman" w:hAnsi="Times New Roman"/>
          <w:sz w:val="24"/>
          <w:szCs w:val="24"/>
        </w:rPr>
        <w:t>Lamiaceae</w:t>
      </w:r>
      <w:proofErr w:type="spellEnd"/>
      <w:r w:rsidRPr="00AB6CE7">
        <w:rPr>
          <w:rFonts w:ascii="Times New Roman" w:hAnsi="Times New Roman"/>
          <w:sz w:val="24"/>
          <w:szCs w:val="24"/>
        </w:rPr>
        <w:t xml:space="preserve">) Journal of </w:t>
      </w:r>
      <w:proofErr w:type="spellStart"/>
      <w:r w:rsidRPr="00AB6CE7">
        <w:rPr>
          <w:rFonts w:ascii="Times New Roman" w:hAnsi="Times New Roman"/>
          <w:sz w:val="24"/>
          <w:szCs w:val="24"/>
        </w:rPr>
        <w:t>Diarrhoeal</w:t>
      </w:r>
      <w:proofErr w:type="spellEnd"/>
      <w:r w:rsidRPr="00AB6CE7">
        <w:rPr>
          <w:rFonts w:ascii="Times New Roman" w:hAnsi="Times New Roman"/>
          <w:sz w:val="24"/>
          <w:szCs w:val="24"/>
        </w:rPr>
        <w:t xml:space="preserve"> Disease Research. 1996. The seeds of Citrus </w:t>
      </w:r>
      <w:proofErr w:type="spellStart"/>
      <w:r w:rsidRPr="00AB6CE7">
        <w:rPr>
          <w:rFonts w:ascii="Times New Roman" w:hAnsi="Times New Roman"/>
          <w:sz w:val="24"/>
          <w:szCs w:val="24"/>
        </w:rPr>
        <w:t>parasidi</w:t>
      </w:r>
      <w:proofErr w:type="spellEnd"/>
      <w:r w:rsidRPr="00AB6CE7">
        <w:rPr>
          <w:rFonts w:ascii="Times New Roman" w:hAnsi="Times New Roman"/>
          <w:sz w:val="24"/>
          <w:szCs w:val="24"/>
        </w:rPr>
        <w:t xml:space="preserve"> </w:t>
      </w:r>
      <w:proofErr w:type="spellStart"/>
      <w:r w:rsidRPr="00AB6CE7">
        <w:rPr>
          <w:rFonts w:ascii="Times New Roman" w:hAnsi="Times New Roman"/>
          <w:sz w:val="24"/>
          <w:szCs w:val="24"/>
        </w:rPr>
        <w:t>Macfad</w:t>
      </w:r>
      <w:proofErr w:type="spellEnd"/>
      <w:r w:rsidRPr="00AB6CE7">
        <w:rPr>
          <w:rFonts w:ascii="Times New Roman" w:hAnsi="Times New Roman"/>
          <w:sz w:val="24"/>
          <w:szCs w:val="24"/>
        </w:rPr>
        <w:t xml:space="preserve">. are effective in treating urinary tract infections that are resistant to the conventional antibiotics </w:t>
      </w:r>
      <w:proofErr w:type="spellStart"/>
      <w:r w:rsidRPr="00AB6CE7">
        <w:rPr>
          <w:rFonts w:ascii="Times New Roman" w:hAnsi="Times New Roman"/>
          <w:sz w:val="24"/>
          <w:szCs w:val="24"/>
        </w:rPr>
        <w:t>Oyelami</w:t>
      </w:r>
      <w:proofErr w:type="spellEnd"/>
      <w:r w:rsidRPr="00AB6CE7">
        <w:rPr>
          <w:rFonts w:ascii="Times New Roman" w:hAnsi="Times New Roman"/>
          <w:sz w:val="24"/>
          <w:szCs w:val="24"/>
        </w:rPr>
        <w:t xml:space="preserve"> OA, </w:t>
      </w:r>
      <w:proofErr w:type="spellStart"/>
      <w:r w:rsidRPr="00AB6CE7">
        <w:rPr>
          <w:rFonts w:ascii="Times New Roman" w:hAnsi="Times New Roman"/>
          <w:sz w:val="24"/>
          <w:szCs w:val="24"/>
        </w:rPr>
        <w:t>Agbakwuru</w:t>
      </w:r>
      <w:proofErr w:type="spellEnd"/>
      <w:r w:rsidRPr="00AB6CE7">
        <w:rPr>
          <w:rFonts w:ascii="Times New Roman" w:hAnsi="Times New Roman"/>
          <w:sz w:val="24"/>
          <w:szCs w:val="24"/>
        </w:rPr>
        <w:t xml:space="preserve"> EA, Adeyemi LA, Adedeji GB. The effectiveness of grapefruit (Citrus </w:t>
      </w:r>
      <w:proofErr w:type="spellStart"/>
      <w:r w:rsidRPr="00AB6CE7">
        <w:rPr>
          <w:rFonts w:ascii="Times New Roman" w:hAnsi="Times New Roman"/>
          <w:sz w:val="24"/>
          <w:szCs w:val="24"/>
        </w:rPr>
        <w:t>paradisi</w:t>
      </w:r>
      <w:proofErr w:type="spellEnd"/>
      <w:r w:rsidRPr="00AB6CE7">
        <w:rPr>
          <w:rFonts w:ascii="Times New Roman" w:hAnsi="Times New Roman"/>
          <w:sz w:val="24"/>
          <w:szCs w:val="24"/>
        </w:rPr>
        <w:t xml:space="preserve">) seeds in treating urinary tract infections. Journal of Alternative and Complementary Medicine 2005 .pure honey healed infected wounds faster than eusol, dried seeds of </w:t>
      </w:r>
      <w:proofErr w:type="spellStart"/>
      <w:r w:rsidRPr="00AB6CE7">
        <w:rPr>
          <w:rFonts w:ascii="Times New Roman" w:hAnsi="Times New Roman"/>
          <w:sz w:val="24"/>
          <w:szCs w:val="24"/>
        </w:rPr>
        <w:t>Carica</w:t>
      </w:r>
      <w:proofErr w:type="spellEnd"/>
      <w:r w:rsidRPr="00AB6CE7">
        <w:rPr>
          <w:rFonts w:ascii="Times New Roman" w:hAnsi="Times New Roman"/>
          <w:sz w:val="24"/>
          <w:szCs w:val="24"/>
        </w:rPr>
        <w:t xml:space="preserve"> papaya L. is effective in the treatment of intestinal parasitosis; the analgesic and inflammatory effects of Garcinia kola </w:t>
      </w:r>
      <w:proofErr w:type="spellStart"/>
      <w:r w:rsidRPr="00AB6CE7">
        <w:rPr>
          <w:rFonts w:ascii="Times New Roman" w:hAnsi="Times New Roman"/>
          <w:sz w:val="24"/>
          <w:szCs w:val="24"/>
        </w:rPr>
        <w:t>Heckel</w:t>
      </w:r>
      <w:proofErr w:type="spellEnd"/>
      <w:r w:rsidRPr="00AB6CE7">
        <w:rPr>
          <w:rFonts w:ascii="Times New Roman" w:hAnsi="Times New Roman"/>
          <w:sz w:val="24"/>
          <w:szCs w:val="24"/>
        </w:rPr>
        <w:t xml:space="preserve"> is known to enhance its use for osteoarthritis treatment   </w:t>
      </w:r>
      <w:proofErr w:type="spellStart"/>
      <w:r w:rsidRPr="00AB6CE7">
        <w:rPr>
          <w:rFonts w:ascii="Times New Roman" w:hAnsi="Times New Roman"/>
          <w:sz w:val="24"/>
          <w:szCs w:val="24"/>
        </w:rPr>
        <w:t>Adegbehingbe</w:t>
      </w:r>
      <w:proofErr w:type="spellEnd"/>
      <w:r w:rsidRPr="00AB6CE7">
        <w:rPr>
          <w:rFonts w:ascii="Times New Roman" w:hAnsi="Times New Roman"/>
          <w:sz w:val="24"/>
          <w:szCs w:val="24"/>
        </w:rPr>
        <w:t xml:space="preserve"> OO, Adesanya SA, Idowu TO, </w:t>
      </w:r>
      <w:proofErr w:type="spellStart"/>
      <w:r w:rsidRPr="00AB6CE7">
        <w:rPr>
          <w:rFonts w:ascii="Times New Roman" w:hAnsi="Times New Roman"/>
          <w:sz w:val="24"/>
          <w:szCs w:val="24"/>
        </w:rPr>
        <w:t>Okimi</w:t>
      </w:r>
      <w:proofErr w:type="spellEnd"/>
      <w:r w:rsidRPr="00AB6CE7">
        <w:rPr>
          <w:rFonts w:ascii="Times New Roman" w:hAnsi="Times New Roman"/>
          <w:sz w:val="24"/>
          <w:szCs w:val="24"/>
        </w:rPr>
        <w:t xml:space="preserve"> OC, </w:t>
      </w:r>
      <w:proofErr w:type="spellStart"/>
      <w:r w:rsidRPr="00AB6CE7">
        <w:rPr>
          <w:rFonts w:ascii="Times New Roman" w:hAnsi="Times New Roman"/>
          <w:sz w:val="24"/>
          <w:szCs w:val="24"/>
        </w:rPr>
        <w:t>Oyelami</w:t>
      </w:r>
      <w:proofErr w:type="spellEnd"/>
      <w:r w:rsidRPr="00AB6CE7">
        <w:rPr>
          <w:rFonts w:ascii="Times New Roman" w:hAnsi="Times New Roman"/>
          <w:sz w:val="24"/>
          <w:szCs w:val="24"/>
        </w:rPr>
        <w:t xml:space="preserve"> OA, </w:t>
      </w:r>
      <w:proofErr w:type="spellStart"/>
      <w:r w:rsidRPr="00AB6CE7">
        <w:rPr>
          <w:rFonts w:ascii="Times New Roman" w:hAnsi="Times New Roman"/>
          <w:sz w:val="24"/>
          <w:szCs w:val="24"/>
        </w:rPr>
        <w:t>Iwalewa</w:t>
      </w:r>
      <w:proofErr w:type="spellEnd"/>
      <w:r w:rsidRPr="00AB6CE7">
        <w:rPr>
          <w:rFonts w:ascii="Times New Roman" w:hAnsi="Times New Roman"/>
          <w:sz w:val="24"/>
          <w:szCs w:val="24"/>
        </w:rPr>
        <w:t xml:space="preserve"> EO. Clinical effects of Garcinia kola in knee osteoarthritis. Journal of Orthopedic Surgery Research. 2008, and Aloe vera Mill. gel is as effective as benzyl benzoate in the treatment of scabies.  Similarly, in South Africa, plant extracts with muscle relaxant </w:t>
      </w:r>
      <w:r w:rsidRPr="00AB6CE7">
        <w:rPr>
          <w:rFonts w:ascii="Times New Roman" w:hAnsi="Times New Roman"/>
          <w:sz w:val="24"/>
          <w:szCs w:val="24"/>
        </w:rPr>
        <w:lastRenderedPageBreak/>
        <w:t xml:space="preserve">properties are used by traditional birth attendants (TBAs) to assist in child deliveries. Veale DJH, Furman KI, Oliver DW. South African traditional herbal medicines used during pregnancy and childbirth. </w:t>
      </w:r>
    </w:p>
    <w:p w14:paraId="7F7CAF85" w14:textId="77777777" w:rsidR="00103B7C" w:rsidRPr="000D3634" w:rsidRDefault="00AB6CE7" w:rsidP="00AB6CE7">
      <w:pPr>
        <w:spacing w:line="360" w:lineRule="auto"/>
        <w:jc w:val="both"/>
        <w:rPr>
          <w:rFonts w:ascii="Times New Roman" w:hAnsi="Times New Roman"/>
          <w:b/>
          <w:sz w:val="24"/>
          <w:szCs w:val="24"/>
        </w:rPr>
      </w:pPr>
      <w:r w:rsidRPr="000D3634">
        <w:rPr>
          <w:rFonts w:ascii="Times New Roman" w:hAnsi="Times New Roman"/>
          <w:b/>
          <w:sz w:val="24"/>
          <w:szCs w:val="24"/>
        </w:rPr>
        <w:t>Advantages and disadvantages of traditional herbal medicine</w:t>
      </w:r>
    </w:p>
    <w:p w14:paraId="6D667BD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Both Western or traditional medicine come with their own challenges. Currently, there are many western drugs on the market which have several side effects, in spite of their scientific claims. In like manner, African traditional herbal medicine or healing processes also have their own challenges. The following are reported as some of the advantages and disadvantages:</w:t>
      </w:r>
    </w:p>
    <w:p w14:paraId="0FA926E5" w14:textId="77777777" w:rsidR="00103B7C" w:rsidRPr="000D3634" w:rsidRDefault="00AB6CE7" w:rsidP="00AB6CE7">
      <w:pPr>
        <w:spacing w:line="360" w:lineRule="auto"/>
        <w:jc w:val="both"/>
        <w:rPr>
          <w:rFonts w:ascii="Times New Roman" w:hAnsi="Times New Roman"/>
          <w:b/>
          <w:sz w:val="24"/>
          <w:szCs w:val="24"/>
        </w:rPr>
      </w:pPr>
      <w:r w:rsidRPr="00AB6CE7">
        <w:rPr>
          <w:rFonts w:ascii="Times New Roman" w:hAnsi="Times New Roman"/>
          <w:sz w:val="24"/>
          <w:szCs w:val="24"/>
        </w:rPr>
        <w:t xml:space="preserve"> </w:t>
      </w:r>
      <w:r w:rsidRPr="000D3634">
        <w:rPr>
          <w:rFonts w:ascii="Times New Roman" w:hAnsi="Times New Roman"/>
          <w:b/>
          <w:sz w:val="24"/>
          <w:szCs w:val="24"/>
        </w:rPr>
        <w:t>Advantages</w:t>
      </w:r>
    </w:p>
    <w:p w14:paraId="6745DF8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African herbal medicine is “holistic” in the sense that it addresses issues of the soul, spirit, and body. It is cheap and easily accessible to most people, especially the rural population. It is also considered to be a lot safer than orthodox medicine, being natural in origin.</w:t>
      </w:r>
    </w:p>
    <w:p w14:paraId="7E9E258C" w14:textId="77777777" w:rsidR="00103B7C" w:rsidRPr="000D3634" w:rsidRDefault="00AB6CE7" w:rsidP="00AB6CE7">
      <w:pPr>
        <w:spacing w:line="360" w:lineRule="auto"/>
        <w:jc w:val="both"/>
        <w:rPr>
          <w:rFonts w:ascii="Times New Roman" w:hAnsi="Times New Roman"/>
          <w:b/>
          <w:sz w:val="24"/>
          <w:szCs w:val="24"/>
        </w:rPr>
      </w:pPr>
      <w:r w:rsidRPr="000D3634">
        <w:rPr>
          <w:rFonts w:ascii="Times New Roman" w:hAnsi="Times New Roman"/>
          <w:b/>
          <w:sz w:val="24"/>
          <w:szCs w:val="24"/>
        </w:rPr>
        <w:t>Disadvantages</w:t>
      </w:r>
    </w:p>
    <w:p w14:paraId="1413595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Some of the disadvantages include improper diagnosis which could be misleading. The dosage is most often vague and the medicines are prepared under unhygienic conditions, as evidenced by microbial contamination of many herbal preparations sold in the markets </w:t>
      </w:r>
      <w:proofErr w:type="spellStart"/>
      <w:r w:rsidRPr="00AB6CE7">
        <w:rPr>
          <w:rFonts w:ascii="Times New Roman" w:hAnsi="Times New Roman"/>
          <w:sz w:val="24"/>
          <w:szCs w:val="24"/>
        </w:rPr>
        <w:t>Ofili</w:t>
      </w:r>
      <w:proofErr w:type="spellEnd"/>
      <w:r w:rsidRPr="00AB6CE7">
        <w:rPr>
          <w:rFonts w:ascii="Times New Roman" w:hAnsi="Times New Roman"/>
          <w:sz w:val="24"/>
          <w:szCs w:val="24"/>
        </w:rPr>
        <w:t xml:space="preserve"> J.O, </w:t>
      </w:r>
      <w:proofErr w:type="spellStart"/>
      <w:r w:rsidRPr="00AB6CE7">
        <w:rPr>
          <w:rFonts w:ascii="Times New Roman" w:hAnsi="Times New Roman"/>
          <w:sz w:val="24"/>
          <w:szCs w:val="24"/>
        </w:rPr>
        <w:t>Onyemelujwe</w:t>
      </w:r>
      <w:proofErr w:type="spellEnd"/>
      <w:r w:rsidRPr="00AB6CE7">
        <w:rPr>
          <w:rFonts w:ascii="Times New Roman" w:hAnsi="Times New Roman"/>
          <w:sz w:val="24"/>
          <w:szCs w:val="24"/>
        </w:rPr>
        <w:t xml:space="preserve"> N.F, </w:t>
      </w:r>
      <w:proofErr w:type="spellStart"/>
      <w:r w:rsidRPr="00AB6CE7">
        <w:rPr>
          <w:rFonts w:ascii="Times New Roman" w:hAnsi="Times New Roman"/>
          <w:sz w:val="24"/>
          <w:szCs w:val="24"/>
        </w:rPr>
        <w:t>Asogwa</w:t>
      </w:r>
      <w:proofErr w:type="spellEnd"/>
      <w:r w:rsidRPr="00AB6CE7">
        <w:rPr>
          <w:rFonts w:ascii="Times New Roman" w:hAnsi="Times New Roman"/>
          <w:sz w:val="24"/>
          <w:szCs w:val="24"/>
        </w:rPr>
        <w:t xml:space="preserve"> P. 2014. The knowledge is still shrouded in secrecy and not easily disseminated. Some of the practices which involve rituals and divinations are beyond the scope of </w:t>
      </w:r>
      <w:proofErr w:type="spellStart"/>
      <w:r w:rsidRPr="00AB6CE7">
        <w:rPr>
          <w:rFonts w:ascii="Times New Roman" w:hAnsi="Times New Roman"/>
          <w:sz w:val="24"/>
          <w:szCs w:val="24"/>
        </w:rPr>
        <w:t>non</w:t>
      </w:r>
      <w:r w:rsidR="000D3634">
        <w:rPr>
          <w:rFonts w:ascii="Times New Roman" w:hAnsi="Times New Roman"/>
          <w:sz w:val="24"/>
          <w:szCs w:val="24"/>
        </w:rPr>
        <w:t xml:space="preserve"> </w:t>
      </w:r>
      <w:r w:rsidRPr="00AB6CE7">
        <w:rPr>
          <w:rFonts w:ascii="Times New Roman" w:hAnsi="Times New Roman"/>
          <w:sz w:val="24"/>
          <w:szCs w:val="24"/>
        </w:rPr>
        <w:t>traditionalists</w:t>
      </w:r>
      <w:proofErr w:type="spellEnd"/>
      <w:r w:rsidRPr="00AB6CE7">
        <w:rPr>
          <w:rFonts w:ascii="Times New Roman" w:hAnsi="Times New Roman"/>
          <w:sz w:val="24"/>
          <w:szCs w:val="24"/>
        </w:rPr>
        <w:t xml:space="preserve"> such as Christians who find it incomprehensible, unacceptable, and difficult</w:t>
      </w:r>
      <w:r w:rsidR="000D3634">
        <w:rPr>
          <w:rFonts w:ascii="Times New Roman" w:hAnsi="Times New Roman"/>
          <w:sz w:val="24"/>
          <w:szCs w:val="24"/>
        </w:rPr>
        <w:t xml:space="preserve"> to access such services (</w:t>
      </w:r>
      <w:proofErr w:type="spellStart"/>
      <w:r w:rsidR="000D3634">
        <w:rPr>
          <w:rFonts w:ascii="Times New Roman" w:hAnsi="Times New Roman"/>
          <w:sz w:val="24"/>
          <w:szCs w:val="24"/>
        </w:rPr>
        <w:t>Asomoah-</w:t>
      </w:r>
      <w:proofErr w:type="gramStart"/>
      <w:r w:rsidR="000D3634">
        <w:rPr>
          <w:rFonts w:ascii="Times New Roman" w:hAnsi="Times New Roman"/>
          <w:sz w:val="24"/>
          <w:szCs w:val="24"/>
        </w:rPr>
        <w:t>Gyadu</w:t>
      </w:r>
      <w:proofErr w:type="spellEnd"/>
      <w:r w:rsidR="000D3634">
        <w:rPr>
          <w:rFonts w:ascii="Times New Roman" w:hAnsi="Times New Roman"/>
          <w:sz w:val="24"/>
          <w:szCs w:val="24"/>
        </w:rPr>
        <w:t>,  2014</w:t>
      </w:r>
      <w:proofErr w:type="gramEnd"/>
      <w:r w:rsidR="000D3634">
        <w:rPr>
          <w:rFonts w:ascii="Times New Roman" w:hAnsi="Times New Roman"/>
          <w:sz w:val="24"/>
          <w:szCs w:val="24"/>
        </w:rPr>
        <w:t xml:space="preserve"> &amp; White </w:t>
      </w:r>
      <w:r w:rsidRPr="00AB6CE7">
        <w:rPr>
          <w:rFonts w:ascii="Times New Roman" w:hAnsi="Times New Roman"/>
          <w:sz w:val="24"/>
          <w:szCs w:val="24"/>
        </w:rPr>
        <w:t xml:space="preserve"> 2</w:t>
      </w:r>
      <w:r w:rsidR="000D3634">
        <w:rPr>
          <w:rFonts w:ascii="Times New Roman" w:hAnsi="Times New Roman"/>
          <w:sz w:val="24"/>
          <w:szCs w:val="24"/>
        </w:rPr>
        <w:t>015).</w:t>
      </w:r>
    </w:p>
    <w:p w14:paraId="4556D3E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Long before the advent of Western medicine, Africans had developed their own effective way of dealing with diseases, whether they had spiritual or physical causes,</w:t>
      </w:r>
      <w:r w:rsidR="000D3634">
        <w:rPr>
          <w:rFonts w:ascii="Times New Roman" w:hAnsi="Times New Roman"/>
          <w:sz w:val="24"/>
          <w:szCs w:val="24"/>
        </w:rPr>
        <w:t xml:space="preserve"> with little or no side effect (Asamoah-</w:t>
      </w:r>
      <w:proofErr w:type="spellStart"/>
      <w:r w:rsidR="000D3634">
        <w:rPr>
          <w:rFonts w:ascii="Times New Roman" w:hAnsi="Times New Roman"/>
          <w:sz w:val="24"/>
          <w:szCs w:val="24"/>
        </w:rPr>
        <w:t>Gyadu</w:t>
      </w:r>
      <w:proofErr w:type="spellEnd"/>
      <w:r w:rsidR="000D3634">
        <w:rPr>
          <w:rFonts w:ascii="Times New Roman" w:hAnsi="Times New Roman"/>
          <w:sz w:val="24"/>
          <w:szCs w:val="24"/>
        </w:rPr>
        <w:t xml:space="preserve">, </w:t>
      </w:r>
      <w:r w:rsidRPr="00AB6CE7">
        <w:rPr>
          <w:rFonts w:ascii="Times New Roman" w:hAnsi="Times New Roman"/>
          <w:sz w:val="24"/>
          <w:szCs w:val="24"/>
        </w:rPr>
        <w:t>2014</w:t>
      </w:r>
      <w:r w:rsidR="000D3634">
        <w:rPr>
          <w:rFonts w:ascii="Times New Roman" w:hAnsi="Times New Roman"/>
          <w:sz w:val="24"/>
          <w:szCs w:val="24"/>
        </w:rPr>
        <w:t>)</w:t>
      </w:r>
      <w:r w:rsidRPr="00AB6CE7">
        <w:rPr>
          <w:rFonts w:ascii="Times New Roman" w:hAnsi="Times New Roman"/>
          <w:sz w:val="24"/>
          <w:szCs w:val="24"/>
        </w:rPr>
        <w:t xml:space="preserve">. African traditional medicine, of which herbal </w:t>
      </w:r>
      <w:r w:rsidRPr="00AB6CE7">
        <w:rPr>
          <w:rFonts w:ascii="Times New Roman" w:hAnsi="Times New Roman"/>
          <w:sz w:val="24"/>
          <w:szCs w:val="24"/>
        </w:rPr>
        <w:lastRenderedPageBreak/>
        <w:t>medicine is the most prevalent form, continues to be a relevant form of primary health care despite the existence of conventional Western medicine. Improved plant identification, methods of preparation, and scientific investigations have increased the credibility and acceptability of herbal drugs. On the other hand, increased awareness and understanding have equally decreased the mysticism and “gimmicks” associated with the curative properties of herbs. As such, a host of herbal medicines have become generally regarded as safe and effective. This, however, has also created room for quackery, massive production, and sales of all sorts of substandard herbal medicines, as the business has been found to be lucrative.</w:t>
      </w:r>
    </w:p>
    <w:p w14:paraId="2F0BACA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African traditional herbal medicine may have a bright future which can be achieved through collaboration, partnership, and transparency in practice, especially with conventional health practitioners. Such collaboration can increase service and health care provision and increase economic potential and poverty alleviation. Research into traditional medicine will scale up local production of scientifically evaluated traditional medicines and improve access to medications for the rural population. This in turn would reduce the cost of imported medicines and increase the countries’ revenue and employment opportunities in both industry and medical practice. With time, large scale cultivation and harvesting of medicinal plants will provide sufficient raw materials for research, local production, and industrial processing and packaging for export.</w:t>
      </w:r>
    </w:p>
    <w:p w14:paraId="6DEAEF1C" w14:textId="5CA33660" w:rsidR="001A433B" w:rsidRPr="001A433B" w:rsidRDefault="00AB6CE7" w:rsidP="001A433B">
      <w:pPr>
        <w:spacing w:line="360" w:lineRule="auto"/>
        <w:jc w:val="both"/>
        <w:rPr>
          <w:rFonts w:ascii="Times New Roman" w:hAnsi="Times New Roman"/>
          <w:sz w:val="24"/>
          <w:szCs w:val="24"/>
        </w:rPr>
      </w:pPr>
      <w:r w:rsidRPr="00AB6CE7">
        <w:rPr>
          <w:rFonts w:ascii="Times New Roman" w:hAnsi="Times New Roman"/>
          <w:sz w:val="24"/>
          <w:szCs w:val="24"/>
        </w:rPr>
        <w:t>The scope of herbal medicines in Africa in the near future is very wide, but the issue of standardization i</w:t>
      </w:r>
      <w:r w:rsidR="000D3634">
        <w:rPr>
          <w:rFonts w:ascii="Times New Roman" w:hAnsi="Times New Roman"/>
          <w:sz w:val="24"/>
          <w:szCs w:val="24"/>
        </w:rPr>
        <w:t>s still paramount (Gurib-</w:t>
      </w:r>
      <w:proofErr w:type="spellStart"/>
      <w:r w:rsidR="000D3634">
        <w:rPr>
          <w:rFonts w:ascii="Times New Roman" w:hAnsi="Times New Roman"/>
          <w:sz w:val="24"/>
          <w:szCs w:val="24"/>
        </w:rPr>
        <w:t>Fakim</w:t>
      </w:r>
      <w:proofErr w:type="spellEnd"/>
      <w:r w:rsidR="000D3634">
        <w:rPr>
          <w:rFonts w:ascii="Times New Roman" w:hAnsi="Times New Roman"/>
          <w:sz w:val="24"/>
          <w:szCs w:val="24"/>
        </w:rPr>
        <w:t xml:space="preserve">, </w:t>
      </w:r>
      <w:r w:rsidRPr="00AB6CE7">
        <w:rPr>
          <w:rFonts w:ascii="Times New Roman" w:hAnsi="Times New Roman"/>
          <w:sz w:val="24"/>
          <w:szCs w:val="24"/>
        </w:rPr>
        <w:t>2010</w:t>
      </w:r>
      <w:r w:rsidR="000D3634">
        <w:rPr>
          <w:rFonts w:ascii="Times New Roman" w:hAnsi="Times New Roman"/>
          <w:sz w:val="24"/>
          <w:szCs w:val="24"/>
        </w:rPr>
        <w:t>)</w:t>
      </w:r>
      <w:r w:rsidRPr="00AB6CE7">
        <w:rPr>
          <w:rFonts w:ascii="Times New Roman" w:hAnsi="Times New Roman"/>
          <w:sz w:val="24"/>
          <w:szCs w:val="24"/>
        </w:rPr>
        <w:t>.</w:t>
      </w:r>
      <w:r w:rsidR="000D3634">
        <w:rPr>
          <w:rFonts w:ascii="Times New Roman" w:hAnsi="Times New Roman"/>
          <w:sz w:val="24"/>
          <w:szCs w:val="24"/>
        </w:rPr>
        <w:t xml:space="preserve"> </w:t>
      </w:r>
      <w:r w:rsidRPr="00AB6CE7">
        <w:rPr>
          <w:rFonts w:ascii="Times New Roman" w:hAnsi="Times New Roman"/>
          <w:sz w:val="24"/>
          <w:szCs w:val="24"/>
        </w:rPr>
        <w:t xml:space="preserve">This therefore calls for ensuring that the raw materials should be of high quality, free from contaminations and properly authenticated, and samples deposited in </w:t>
      </w:r>
      <w:r w:rsidR="00715124">
        <w:rPr>
          <w:rFonts w:ascii="Times New Roman" w:hAnsi="Times New Roman"/>
          <w:sz w:val="24"/>
          <w:szCs w:val="24"/>
        </w:rPr>
        <w:t>School</w:t>
      </w:r>
      <w:r w:rsidRPr="00AB6CE7">
        <w:rPr>
          <w:rFonts w:ascii="Times New Roman" w:hAnsi="Times New Roman"/>
          <w:sz w:val="24"/>
          <w:szCs w:val="24"/>
        </w:rPr>
        <w:t xml:space="preserve">, National, and Regional herbaria. There is need for pharmacopeia to provide information on botanical description of plants, microscopic details, i.e., pharmacognosy, origin, distribution, ethnobotanical information, chemical constituents and structures, methods of quality control, pharmacological profile and clinical studies, including safety data, adverse effects, and </w:t>
      </w:r>
      <w:r w:rsidR="0021125A">
        <w:rPr>
          <w:rFonts w:ascii="Times New Roman" w:hAnsi="Times New Roman"/>
          <w:sz w:val="24"/>
          <w:szCs w:val="24"/>
        </w:rPr>
        <w:t>special precautions</w:t>
      </w:r>
      <w:r w:rsidRPr="00AB6CE7">
        <w:rPr>
          <w:rFonts w:ascii="Times New Roman" w:hAnsi="Times New Roman"/>
          <w:sz w:val="24"/>
          <w:szCs w:val="24"/>
        </w:rPr>
        <w:t xml:space="preserve">.  Such </w:t>
      </w:r>
      <w:r w:rsidRPr="00AB6CE7">
        <w:rPr>
          <w:rFonts w:ascii="Times New Roman" w:hAnsi="Times New Roman"/>
          <w:sz w:val="24"/>
          <w:szCs w:val="24"/>
        </w:rPr>
        <w:lastRenderedPageBreak/>
        <w:t xml:space="preserve">wealth of information will no doubt bring about uniformity in production quality. Rather than viewing African herbal medicine to be inferior, it may yet turn out to be the answer to the treatment of a host of both existing and emerging diseases such as malaria, HIV/AIDS, </w:t>
      </w:r>
      <w:proofErr w:type="spellStart"/>
      <w:r w:rsidRPr="00AB6CE7">
        <w:rPr>
          <w:rFonts w:ascii="Times New Roman" w:hAnsi="Times New Roman"/>
          <w:sz w:val="24"/>
          <w:szCs w:val="24"/>
        </w:rPr>
        <w:t>ebola</w:t>
      </w:r>
      <w:proofErr w:type="spellEnd"/>
      <w:r w:rsidRPr="00AB6CE7">
        <w:rPr>
          <w:rFonts w:ascii="Times New Roman" w:hAnsi="Times New Roman"/>
          <w:sz w:val="24"/>
          <w:szCs w:val="24"/>
        </w:rPr>
        <w:t>, zika, etc., that may defy orthodox medicine.</w:t>
      </w:r>
    </w:p>
    <w:p w14:paraId="68E3F5B6" w14:textId="77777777" w:rsidR="00103B7C" w:rsidRPr="000D3634" w:rsidRDefault="000D3634" w:rsidP="006952F6">
      <w:pPr>
        <w:pStyle w:val="Heading2"/>
      </w:pPr>
      <w:bookmarkStart w:id="24" w:name="_Toc209007978"/>
      <w:r w:rsidRPr="000D3634">
        <w:t>2.3.3</w:t>
      </w:r>
      <w:r w:rsidRPr="000D3634">
        <w:tab/>
      </w:r>
      <w:r w:rsidR="00AB6CE7" w:rsidRPr="000D3634">
        <w:t xml:space="preserve">Factors Affecting Health Seeking </w:t>
      </w:r>
      <w:proofErr w:type="spellStart"/>
      <w:r w:rsidR="00AB6CE7" w:rsidRPr="000D3634">
        <w:t>Behaviour</w:t>
      </w:r>
      <w:bookmarkEnd w:id="24"/>
      <w:proofErr w:type="spellEnd"/>
    </w:p>
    <w:p w14:paraId="0C5640B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 major factors responsible for various health seeking </w:t>
      </w:r>
      <w:proofErr w:type="spellStart"/>
      <w:r w:rsidRPr="00AB6CE7">
        <w:rPr>
          <w:rFonts w:ascii="Times New Roman" w:hAnsi="Times New Roman"/>
          <w:sz w:val="24"/>
          <w:szCs w:val="24"/>
        </w:rPr>
        <w:t>behaviour</w:t>
      </w:r>
      <w:proofErr w:type="spellEnd"/>
      <w:r w:rsidRPr="00AB6CE7">
        <w:rPr>
          <w:rFonts w:ascii="Times New Roman" w:hAnsi="Times New Roman"/>
          <w:sz w:val="24"/>
          <w:szCs w:val="24"/>
        </w:rPr>
        <w:t xml:space="preserve"> are Age, Sex, Education, Income of Students, Availability of Drugs.</w:t>
      </w:r>
    </w:p>
    <w:p w14:paraId="63FDF1D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1. Age:</w:t>
      </w:r>
    </w:p>
    <w:p w14:paraId="2033AFE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2. Sex:</w:t>
      </w:r>
    </w:p>
    <w:p w14:paraId="79EF1E5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3. Education:</w:t>
      </w:r>
    </w:p>
    <w:p w14:paraId="656C7E2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4. Income of Students:</w:t>
      </w:r>
    </w:p>
    <w:p w14:paraId="0E31343B" w14:textId="77777777" w:rsidR="001A433B" w:rsidRPr="001A433B" w:rsidRDefault="00AB6CE7" w:rsidP="001A433B">
      <w:pPr>
        <w:spacing w:line="360" w:lineRule="auto"/>
        <w:jc w:val="both"/>
        <w:rPr>
          <w:rFonts w:ascii="Times New Roman" w:hAnsi="Times New Roman"/>
          <w:sz w:val="24"/>
          <w:szCs w:val="24"/>
        </w:rPr>
      </w:pPr>
      <w:r w:rsidRPr="00AB6CE7">
        <w:rPr>
          <w:rFonts w:ascii="Times New Roman" w:hAnsi="Times New Roman"/>
          <w:sz w:val="24"/>
          <w:szCs w:val="24"/>
        </w:rPr>
        <w:t>5. Availability of Drugs:</w:t>
      </w:r>
    </w:p>
    <w:p w14:paraId="10AD7189" w14:textId="77777777" w:rsidR="00103B7C" w:rsidRPr="0021125A" w:rsidRDefault="0021125A" w:rsidP="006952F6">
      <w:pPr>
        <w:pStyle w:val="Heading1"/>
        <w:jc w:val="both"/>
      </w:pPr>
      <w:bookmarkStart w:id="25" w:name="_Toc209007979"/>
      <w:r w:rsidRPr="0021125A">
        <w:t>2.4</w:t>
      </w:r>
      <w:r w:rsidRPr="0021125A">
        <w:tab/>
      </w:r>
      <w:r w:rsidR="00AB6CE7" w:rsidRPr="0021125A">
        <w:t>Health of Final Year Students</w:t>
      </w:r>
      <w:bookmarkEnd w:id="25"/>
    </w:p>
    <w:p w14:paraId="68E94DC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Due to various academic demands there exists so many ways which students' health can easily deteriorate.</w:t>
      </w:r>
    </w:p>
    <w:p w14:paraId="595A20F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 Workload: </w:t>
      </w:r>
    </w:p>
    <w:p w14:paraId="71B0653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2. Anxiety:</w:t>
      </w:r>
    </w:p>
    <w:p w14:paraId="17290BD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3. Frustration:</w:t>
      </w:r>
    </w:p>
    <w:p w14:paraId="1CB7E49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Some Impediments to Health Experienced by Final Year students are Drug abuse, stress, </w:t>
      </w:r>
      <w:proofErr w:type="spellStart"/>
      <w:r w:rsidRPr="00AB6CE7">
        <w:rPr>
          <w:rFonts w:ascii="Times New Roman" w:hAnsi="Times New Roman"/>
          <w:sz w:val="24"/>
          <w:szCs w:val="24"/>
        </w:rPr>
        <w:t>Mleria</w:t>
      </w:r>
      <w:proofErr w:type="spellEnd"/>
      <w:r w:rsidRPr="00AB6CE7">
        <w:rPr>
          <w:rFonts w:ascii="Times New Roman" w:hAnsi="Times New Roman"/>
          <w:sz w:val="24"/>
          <w:szCs w:val="24"/>
        </w:rPr>
        <w:t>, Typhoid.</w:t>
      </w:r>
    </w:p>
    <w:p w14:paraId="55C93225" w14:textId="77777777" w:rsidR="00103B7C" w:rsidRPr="00AB6CE7" w:rsidRDefault="0021125A" w:rsidP="006952F6">
      <w:pPr>
        <w:pStyle w:val="Heading2"/>
      </w:pPr>
      <w:bookmarkStart w:id="26" w:name="_Toc209007980"/>
      <w:r>
        <w:lastRenderedPageBreak/>
        <w:t>2.4.1</w:t>
      </w:r>
      <w:r>
        <w:tab/>
      </w:r>
      <w:r w:rsidR="00AB6CE7" w:rsidRPr="00AB6CE7">
        <w:t>Drug Abuse</w:t>
      </w:r>
      <w:bookmarkEnd w:id="26"/>
    </w:p>
    <w:p w14:paraId="2295A59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There is no universal agreement on the definition of the term "drug abuse'". For example, Edwards and </w:t>
      </w:r>
      <w:proofErr w:type="spellStart"/>
      <w:r w:rsidRPr="00AB6CE7">
        <w:rPr>
          <w:rFonts w:ascii="Times New Roman" w:hAnsi="Times New Roman"/>
          <w:sz w:val="24"/>
          <w:szCs w:val="24"/>
        </w:rPr>
        <w:t>Arif</w:t>
      </w:r>
      <w:proofErr w:type="spellEnd"/>
      <w:r w:rsidRPr="00AB6CE7">
        <w:rPr>
          <w:rFonts w:ascii="Times New Roman" w:hAnsi="Times New Roman"/>
          <w:sz w:val="24"/>
          <w:szCs w:val="24"/>
        </w:rPr>
        <w:t xml:space="preserve"> defined it as "the use of a drug which is viewed as posing a problem by the society concerned". Other authors have defined it as the unspecified use of a drug other than for legitimate purposes.</w:t>
      </w:r>
      <w:r w:rsidR="0021125A">
        <w:rPr>
          <w:rFonts w:ascii="Times New Roman" w:hAnsi="Times New Roman"/>
          <w:sz w:val="24"/>
          <w:szCs w:val="24"/>
        </w:rPr>
        <w:t xml:space="preserve"> </w:t>
      </w:r>
      <w:r w:rsidRPr="00AB6CE7">
        <w:rPr>
          <w:rFonts w:ascii="Times New Roman" w:hAnsi="Times New Roman"/>
          <w:sz w:val="24"/>
          <w:szCs w:val="24"/>
        </w:rPr>
        <w:t xml:space="preserve">Using this latter definition, substances reported to have been abused in Nigeria include, among others, antibiotics, </w:t>
      </w:r>
      <w:proofErr w:type="spellStart"/>
      <w:r w:rsidRPr="00AB6CE7">
        <w:rPr>
          <w:rFonts w:ascii="Times New Roman" w:hAnsi="Times New Roman"/>
          <w:sz w:val="24"/>
          <w:szCs w:val="24"/>
        </w:rPr>
        <w:t>anti</w:t>
      </w:r>
      <w:r w:rsidR="0021125A">
        <w:rPr>
          <w:rFonts w:ascii="Times New Roman" w:hAnsi="Times New Roman"/>
          <w:sz w:val="24"/>
          <w:szCs w:val="24"/>
        </w:rPr>
        <w:t xml:space="preserve"> </w:t>
      </w:r>
      <w:r w:rsidR="0021125A" w:rsidRPr="00AB6CE7">
        <w:rPr>
          <w:rFonts w:ascii="Times New Roman" w:hAnsi="Times New Roman"/>
          <w:sz w:val="24"/>
          <w:szCs w:val="24"/>
        </w:rPr>
        <w:t>diarrheal</w:t>
      </w:r>
      <w:proofErr w:type="spellEnd"/>
      <w:r w:rsidRPr="00AB6CE7">
        <w:rPr>
          <w:rFonts w:ascii="Times New Roman" w:hAnsi="Times New Roman"/>
          <w:sz w:val="24"/>
          <w:szCs w:val="24"/>
        </w:rPr>
        <w:t>, laxa</w:t>
      </w:r>
      <w:r w:rsidR="0021125A">
        <w:rPr>
          <w:rFonts w:ascii="Times New Roman" w:hAnsi="Times New Roman"/>
          <w:sz w:val="24"/>
          <w:szCs w:val="24"/>
        </w:rPr>
        <w:t>tives and pain-relieving drugs.</w:t>
      </w:r>
      <w:r w:rsidRPr="00AB6CE7">
        <w:rPr>
          <w:rFonts w:ascii="Times New Roman" w:hAnsi="Times New Roman"/>
          <w:sz w:val="24"/>
          <w:szCs w:val="24"/>
        </w:rPr>
        <w:t xml:space="preserve"> Most societies do not usually disapprove of the abuse of drugs which do not produce overt </w:t>
      </w:r>
      <w:proofErr w:type="spellStart"/>
      <w:r w:rsidRPr="00AB6CE7">
        <w:rPr>
          <w:rFonts w:ascii="Times New Roman" w:hAnsi="Times New Roman"/>
          <w:sz w:val="24"/>
          <w:szCs w:val="24"/>
        </w:rPr>
        <w:t>behavioural</w:t>
      </w:r>
      <w:proofErr w:type="spellEnd"/>
      <w:r w:rsidRPr="00AB6CE7">
        <w:rPr>
          <w:rFonts w:ascii="Times New Roman" w:hAnsi="Times New Roman"/>
          <w:sz w:val="24"/>
          <w:szCs w:val="24"/>
        </w:rPr>
        <w:t xml:space="preserve"> changes, and as a result this presentation is restricted to the abuse of drugs which affect </w:t>
      </w:r>
      <w:proofErr w:type="spellStart"/>
      <w:r w:rsidRPr="00AB6CE7">
        <w:rPr>
          <w:rFonts w:ascii="Times New Roman" w:hAnsi="Times New Roman"/>
          <w:sz w:val="24"/>
          <w:szCs w:val="24"/>
        </w:rPr>
        <w:t>behaviour</w:t>
      </w:r>
      <w:proofErr w:type="spellEnd"/>
      <w:r w:rsidRPr="00AB6CE7">
        <w:rPr>
          <w:rFonts w:ascii="Times New Roman" w:hAnsi="Times New Roman"/>
          <w:sz w:val="24"/>
          <w:szCs w:val="24"/>
        </w:rPr>
        <w:t>.</w:t>
      </w:r>
    </w:p>
    <w:p w14:paraId="61FF284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Some dependence-producing drugs such as sedative-hypnotics which have been accepted for medical use and are known to be widely abused do not carry the same amount of adverse publicity as amphetamines, which have also been accepted for medical use. This is either because sedative-hypnotics do not frequently produce bizarre overt </w:t>
      </w:r>
      <w:proofErr w:type="spellStart"/>
      <w:r w:rsidRPr="00AB6CE7">
        <w:rPr>
          <w:rFonts w:ascii="Times New Roman" w:hAnsi="Times New Roman"/>
          <w:sz w:val="24"/>
          <w:szCs w:val="24"/>
        </w:rPr>
        <w:t>behavioural</w:t>
      </w:r>
      <w:proofErr w:type="spellEnd"/>
      <w:r w:rsidRPr="00AB6CE7">
        <w:rPr>
          <w:rFonts w:ascii="Times New Roman" w:hAnsi="Times New Roman"/>
          <w:sz w:val="24"/>
          <w:szCs w:val="24"/>
        </w:rPr>
        <w:t xml:space="preserve"> changes or because import restrictions on these substances are lax. In contrast, the importation of amphetamines and narcotics into Nigeria is prohibited except through the Federal Ministry of Health. There is, however, need for concern about the use of sedatives since these drugs are, to a large extent, imported both legally and illegally. "The cost of importing sedative-hypnotics into Nigeria legally in 1977 was twice the cost of all other drugs imported into Nigeria.</w:t>
      </w:r>
    </w:p>
    <w:p w14:paraId="14B977D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What is known about drug abuse in Nigeria is as a result of research with little or no financial support, and from a public outcry through the mass media about "deviant </w:t>
      </w:r>
      <w:proofErr w:type="spellStart"/>
      <w:r w:rsidRPr="00AB6CE7">
        <w:rPr>
          <w:rFonts w:ascii="Times New Roman" w:hAnsi="Times New Roman"/>
          <w:sz w:val="24"/>
          <w:szCs w:val="24"/>
        </w:rPr>
        <w:t>behaviour</w:t>
      </w:r>
      <w:proofErr w:type="spellEnd"/>
      <w:r w:rsidRPr="00AB6CE7">
        <w:rPr>
          <w:rFonts w:ascii="Times New Roman" w:hAnsi="Times New Roman"/>
          <w:sz w:val="24"/>
          <w:szCs w:val="24"/>
        </w:rPr>
        <w:t>" of adolescents because of drug abuse. Although these reports all seem to agree on the classes of drugs abused, the changing patterns in drug use and other epidemiological data, the lack of a uniform reporting system has tended to mask the increasing danger posed by the abusers of drugs such as narcotics (Lausanne 1981)</w:t>
      </w:r>
    </w:p>
    <w:p w14:paraId="2A36A46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lastRenderedPageBreak/>
        <w:t xml:space="preserve">The authors are of the opinion that this state of affairs is due to the fact that abuse of substances such as cocaine, heroin and lysergic acid diethylamide (LSD) has not yet permeated the adolescent population. Research findings, for example those of </w:t>
      </w:r>
      <w:proofErr w:type="spellStart"/>
      <w:r w:rsidRPr="00AB6CE7">
        <w:rPr>
          <w:rFonts w:ascii="Times New Roman" w:hAnsi="Times New Roman"/>
          <w:sz w:val="24"/>
          <w:szCs w:val="24"/>
        </w:rPr>
        <w:t>Anumonye</w:t>
      </w:r>
      <w:proofErr w:type="spellEnd"/>
      <w:r w:rsidRPr="00AB6CE7">
        <w:rPr>
          <w:rFonts w:ascii="Times New Roman" w:hAnsi="Times New Roman"/>
          <w:sz w:val="24"/>
          <w:szCs w:val="24"/>
        </w:rPr>
        <w:t xml:space="preserve"> (1980), </w:t>
      </w:r>
      <w:proofErr w:type="spellStart"/>
      <w:r w:rsidRPr="00AB6CE7">
        <w:rPr>
          <w:rFonts w:ascii="Times New Roman" w:hAnsi="Times New Roman"/>
          <w:sz w:val="24"/>
          <w:szCs w:val="24"/>
        </w:rPr>
        <w:t>Ebie</w:t>
      </w:r>
      <w:proofErr w:type="spellEnd"/>
      <w:r w:rsidRPr="00AB6CE7">
        <w:rPr>
          <w:rFonts w:ascii="Times New Roman" w:hAnsi="Times New Roman"/>
          <w:sz w:val="24"/>
          <w:szCs w:val="24"/>
        </w:rPr>
        <w:t xml:space="preserve"> and Pela (1981), and </w:t>
      </w:r>
      <w:proofErr w:type="spellStart"/>
      <w:r w:rsidRPr="00AB6CE7">
        <w:rPr>
          <w:rFonts w:ascii="Times New Roman" w:hAnsi="Times New Roman"/>
          <w:sz w:val="24"/>
          <w:szCs w:val="24"/>
        </w:rPr>
        <w:t>Nevadomsky</w:t>
      </w:r>
      <w:proofErr w:type="spellEnd"/>
      <w:r w:rsidRPr="00AB6CE7">
        <w:rPr>
          <w:rFonts w:ascii="Times New Roman" w:hAnsi="Times New Roman"/>
          <w:sz w:val="24"/>
          <w:szCs w:val="24"/>
        </w:rPr>
        <w:t xml:space="preserve"> (1980), supported this view in that some students in their surveys who had heard of these substances claimed not having seen or used them. </w:t>
      </w:r>
      <w:proofErr w:type="spellStart"/>
      <w:r w:rsidRPr="00AB6CE7">
        <w:rPr>
          <w:rFonts w:ascii="Times New Roman" w:hAnsi="Times New Roman"/>
          <w:sz w:val="24"/>
          <w:szCs w:val="24"/>
        </w:rPr>
        <w:t>Ebie</w:t>
      </w:r>
      <w:proofErr w:type="spellEnd"/>
      <w:r w:rsidRPr="00AB6CE7">
        <w:rPr>
          <w:rFonts w:ascii="Times New Roman" w:hAnsi="Times New Roman"/>
          <w:sz w:val="24"/>
          <w:szCs w:val="24"/>
        </w:rPr>
        <w:t xml:space="preserve"> and </w:t>
      </w:r>
      <w:proofErr w:type="gramStart"/>
      <w:r w:rsidRPr="00AB6CE7">
        <w:rPr>
          <w:rFonts w:ascii="Times New Roman" w:hAnsi="Times New Roman"/>
          <w:sz w:val="24"/>
          <w:szCs w:val="24"/>
        </w:rPr>
        <w:t>Pela ,</w:t>
      </w:r>
      <w:proofErr w:type="gramEnd"/>
      <w:r w:rsidRPr="00AB6CE7">
        <w:rPr>
          <w:rFonts w:ascii="Times New Roman" w:hAnsi="Times New Roman"/>
          <w:sz w:val="24"/>
          <w:szCs w:val="24"/>
        </w:rPr>
        <w:t xml:space="preserve"> however, reported the organization of "cocaine parties" by some well-placed Nigerians in collaboration with non-Nigerians in Benin City. Ahmed (1981) also reported the use of cocaine in Kaduna. These separate observations raise serious questions about security measures at the various ports of entry into Nigeria.</w:t>
      </w:r>
    </w:p>
    <w:p w14:paraId="0D4EF471" w14:textId="77777777" w:rsidR="00103B7C" w:rsidRPr="0021125A" w:rsidRDefault="00AB6CE7" w:rsidP="00AB6CE7">
      <w:pPr>
        <w:spacing w:line="360" w:lineRule="auto"/>
        <w:jc w:val="both"/>
        <w:rPr>
          <w:rFonts w:ascii="Times New Roman" w:hAnsi="Times New Roman"/>
          <w:b/>
          <w:sz w:val="24"/>
          <w:szCs w:val="24"/>
        </w:rPr>
      </w:pPr>
      <w:r w:rsidRPr="0021125A">
        <w:rPr>
          <w:rFonts w:ascii="Times New Roman" w:hAnsi="Times New Roman"/>
          <w:b/>
          <w:sz w:val="24"/>
          <w:szCs w:val="24"/>
        </w:rPr>
        <w:t xml:space="preserve">Drug Abuse can have both long term and </w:t>
      </w:r>
      <w:proofErr w:type="gramStart"/>
      <w:r w:rsidRPr="0021125A">
        <w:rPr>
          <w:rFonts w:ascii="Times New Roman" w:hAnsi="Times New Roman"/>
          <w:b/>
          <w:sz w:val="24"/>
          <w:szCs w:val="24"/>
        </w:rPr>
        <w:t>short term</w:t>
      </w:r>
      <w:proofErr w:type="gramEnd"/>
      <w:r w:rsidRPr="0021125A">
        <w:rPr>
          <w:rFonts w:ascii="Times New Roman" w:hAnsi="Times New Roman"/>
          <w:b/>
          <w:sz w:val="24"/>
          <w:szCs w:val="24"/>
        </w:rPr>
        <w:t xml:space="preserve"> effects</w:t>
      </w:r>
    </w:p>
    <w:p w14:paraId="29045CC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The effects of drug abuse depend on the type of drug, any other substances that a person is using, and their health history.</w:t>
      </w:r>
    </w:p>
    <w:p w14:paraId="2768344F" w14:textId="77777777" w:rsidR="00103B7C" w:rsidRPr="0021125A" w:rsidRDefault="00AB6CE7" w:rsidP="00AB6CE7">
      <w:pPr>
        <w:spacing w:line="360" w:lineRule="auto"/>
        <w:jc w:val="both"/>
        <w:rPr>
          <w:rFonts w:ascii="Times New Roman" w:hAnsi="Times New Roman"/>
          <w:b/>
          <w:sz w:val="24"/>
          <w:szCs w:val="24"/>
        </w:rPr>
      </w:pPr>
      <w:r w:rsidRPr="0021125A">
        <w:rPr>
          <w:rFonts w:ascii="Times New Roman" w:hAnsi="Times New Roman"/>
          <w:b/>
          <w:sz w:val="24"/>
          <w:szCs w:val="24"/>
        </w:rPr>
        <w:t>Short-term effects of Drug abuse</w:t>
      </w:r>
    </w:p>
    <w:p w14:paraId="63AB716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Drugs are chemical compounds that affect the mind and body. The exact effects vary among individuals and also depend on the drug, dosage, and delivery method. Using any drug, even in moderation or according to a medical prescription, can have short-term effects.</w:t>
      </w:r>
    </w:p>
    <w:p w14:paraId="432A207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1. For instance, consuming one or two servings of alcohol can lead to mild intoxication. A person may feel relaxed, uninhibited, or sleepy.</w:t>
      </w:r>
    </w:p>
    <w:p w14:paraId="422C108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2. Nicotine from cigarettes and other tobacco products raises blood pressure and increases alertness.</w:t>
      </w:r>
    </w:p>
    <w:p w14:paraId="2F82033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3. Using a prescription opioid as a doctor has instructed helps relieve moderate-to-severe pain, but opioids can also cause drowsiness, shallow breathing, and constipation.</w:t>
      </w:r>
    </w:p>
    <w:p w14:paraId="29C1894E" w14:textId="77777777" w:rsidR="00652151"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lastRenderedPageBreak/>
        <w:t>4. Abusing a drug, or misusing a prescription medication, can produce other short-term effects, such as:</w:t>
      </w:r>
      <w:r w:rsidR="0021125A">
        <w:rPr>
          <w:rFonts w:ascii="Times New Roman" w:hAnsi="Times New Roman"/>
          <w:sz w:val="24"/>
          <w:szCs w:val="24"/>
        </w:rPr>
        <w:t xml:space="preserve"> </w:t>
      </w:r>
      <w:r w:rsidRPr="00AB6CE7">
        <w:rPr>
          <w:rFonts w:ascii="Times New Roman" w:hAnsi="Times New Roman"/>
          <w:sz w:val="24"/>
          <w:szCs w:val="24"/>
        </w:rPr>
        <w:t>changes in appetite</w:t>
      </w:r>
      <w:r w:rsidR="0021125A">
        <w:rPr>
          <w:rFonts w:ascii="Times New Roman" w:hAnsi="Times New Roman"/>
          <w:sz w:val="24"/>
          <w:szCs w:val="24"/>
        </w:rPr>
        <w:t xml:space="preserve">, </w:t>
      </w:r>
      <w:r w:rsidRPr="00AB6CE7">
        <w:rPr>
          <w:rFonts w:ascii="Times New Roman" w:hAnsi="Times New Roman"/>
          <w:sz w:val="24"/>
          <w:szCs w:val="24"/>
        </w:rPr>
        <w:t xml:space="preserve">sleeplessness or </w:t>
      </w:r>
      <w:r w:rsidR="0021125A">
        <w:rPr>
          <w:rFonts w:ascii="Times New Roman" w:hAnsi="Times New Roman"/>
          <w:sz w:val="24"/>
          <w:szCs w:val="24"/>
        </w:rPr>
        <w:t xml:space="preserve">insomnia, </w:t>
      </w:r>
      <w:proofErr w:type="spellStart"/>
      <w:proofErr w:type="gramStart"/>
      <w:r w:rsidRPr="00AB6CE7">
        <w:rPr>
          <w:rFonts w:ascii="Times New Roman" w:hAnsi="Times New Roman"/>
          <w:sz w:val="24"/>
          <w:szCs w:val="24"/>
        </w:rPr>
        <w:t>a</w:t>
      </w:r>
      <w:proofErr w:type="spellEnd"/>
      <w:proofErr w:type="gramEnd"/>
      <w:r w:rsidRPr="00AB6CE7">
        <w:rPr>
          <w:rFonts w:ascii="Times New Roman" w:hAnsi="Times New Roman"/>
          <w:sz w:val="24"/>
          <w:szCs w:val="24"/>
        </w:rPr>
        <w:t xml:space="preserve"> increased heart rate</w:t>
      </w:r>
      <w:r w:rsidR="00652151">
        <w:rPr>
          <w:rFonts w:ascii="Times New Roman" w:hAnsi="Times New Roman"/>
          <w:sz w:val="24"/>
          <w:szCs w:val="24"/>
        </w:rPr>
        <w:t xml:space="preserve">, </w:t>
      </w:r>
      <w:r w:rsidRPr="00AB6CE7">
        <w:rPr>
          <w:rFonts w:ascii="Times New Roman" w:hAnsi="Times New Roman"/>
          <w:sz w:val="24"/>
          <w:szCs w:val="24"/>
        </w:rPr>
        <w:t>slurred speech</w:t>
      </w:r>
      <w:r w:rsidR="00652151">
        <w:rPr>
          <w:rFonts w:ascii="Times New Roman" w:hAnsi="Times New Roman"/>
          <w:sz w:val="24"/>
          <w:szCs w:val="24"/>
        </w:rPr>
        <w:t xml:space="preserve">, </w:t>
      </w:r>
      <w:r w:rsidRPr="00AB6CE7">
        <w:rPr>
          <w:rFonts w:ascii="Times New Roman" w:hAnsi="Times New Roman"/>
          <w:sz w:val="24"/>
          <w:szCs w:val="24"/>
        </w:rPr>
        <w:t>changes in cognitive ability</w:t>
      </w:r>
      <w:r w:rsidR="00652151">
        <w:rPr>
          <w:rFonts w:ascii="Times New Roman" w:hAnsi="Times New Roman"/>
          <w:sz w:val="24"/>
          <w:szCs w:val="24"/>
        </w:rPr>
        <w:t>,</w:t>
      </w:r>
      <w:r w:rsidRPr="00AB6CE7">
        <w:rPr>
          <w:rFonts w:ascii="Times New Roman" w:hAnsi="Times New Roman"/>
          <w:sz w:val="24"/>
          <w:szCs w:val="24"/>
        </w:rPr>
        <w:t xml:space="preserve"> a temporary sense of euphoria</w:t>
      </w:r>
      <w:r w:rsidR="00652151">
        <w:rPr>
          <w:rFonts w:ascii="Times New Roman" w:hAnsi="Times New Roman"/>
          <w:sz w:val="24"/>
          <w:szCs w:val="24"/>
        </w:rPr>
        <w:t xml:space="preserve">, loss of coordination. </w:t>
      </w:r>
    </w:p>
    <w:p w14:paraId="00BD3DA5" w14:textId="77777777" w:rsidR="00103B7C" w:rsidRPr="00AB6CE7" w:rsidRDefault="00652151" w:rsidP="00AB6CE7">
      <w:pPr>
        <w:spacing w:line="360" w:lineRule="auto"/>
        <w:jc w:val="both"/>
        <w:rPr>
          <w:rFonts w:ascii="Times New Roman" w:hAnsi="Times New Roman"/>
          <w:sz w:val="24"/>
          <w:szCs w:val="24"/>
        </w:rPr>
      </w:pPr>
      <w:r>
        <w:rPr>
          <w:rFonts w:ascii="Times New Roman" w:hAnsi="Times New Roman"/>
          <w:sz w:val="24"/>
          <w:szCs w:val="24"/>
        </w:rPr>
        <w:t>5. D</w:t>
      </w:r>
      <w:r w:rsidR="00AB6CE7" w:rsidRPr="00AB6CE7">
        <w:rPr>
          <w:rFonts w:ascii="Times New Roman" w:hAnsi="Times New Roman"/>
          <w:sz w:val="24"/>
          <w:szCs w:val="24"/>
        </w:rPr>
        <w:t>rug abuse can affect aspects of a person’s life beyond their physical health. People with substance use disorder, for example, may experience:</w:t>
      </w:r>
      <w:r>
        <w:rPr>
          <w:rFonts w:ascii="Times New Roman" w:hAnsi="Times New Roman"/>
          <w:sz w:val="24"/>
          <w:szCs w:val="24"/>
        </w:rPr>
        <w:t xml:space="preserve"> </w:t>
      </w:r>
      <w:r w:rsidR="00AB6CE7" w:rsidRPr="00AB6CE7">
        <w:rPr>
          <w:rFonts w:ascii="Times New Roman" w:hAnsi="Times New Roman"/>
          <w:sz w:val="24"/>
          <w:szCs w:val="24"/>
        </w:rPr>
        <w:t>an inability to cease using a drug</w:t>
      </w:r>
      <w:r>
        <w:rPr>
          <w:rFonts w:ascii="Times New Roman" w:hAnsi="Times New Roman"/>
          <w:sz w:val="24"/>
          <w:szCs w:val="24"/>
        </w:rPr>
        <w:t>,</w:t>
      </w:r>
      <w:r w:rsidR="00AB6CE7" w:rsidRPr="00AB6CE7">
        <w:rPr>
          <w:rFonts w:ascii="Times New Roman" w:hAnsi="Times New Roman"/>
          <w:sz w:val="24"/>
          <w:szCs w:val="24"/>
        </w:rPr>
        <w:t xml:space="preserve"> relationship problems</w:t>
      </w:r>
      <w:r>
        <w:rPr>
          <w:rFonts w:ascii="Times New Roman" w:hAnsi="Times New Roman"/>
          <w:sz w:val="24"/>
          <w:szCs w:val="24"/>
        </w:rPr>
        <w:t xml:space="preserve">, </w:t>
      </w:r>
      <w:r w:rsidR="00AB6CE7" w:rsidRPr="00AB6CE7">
        <w:rPr>
          <w:rFonts w:ascii="Times New Roman" w:hAnsi="Times New Roman"/>
          <w:sz w:val="24"/>
          <w:szCs w:val="24"/>
        </w:rPr>
        <w:t>poor work or academic performance</w:t>
      </w:r>
      <w:r>
        <w:rPr>
          <w:rFonts w:ascii="Times New Roman" w:hAnsi="Times New Roman"/>
          <w:sz w:val="24"/>
          <w:szCs w:val="24"/>
        </w:rPr>
        <w:t xml:space="preserve">, </w:t>
      </w:r>
      <w:r w:rsidR="00AB6CE7" w:rsidRPr="00AB6CE7">
        <w:rPr>
          <w:rFonts w:ascii="Times New Roman" w:hAnsi="Times New Roman"/>
          <w:sz w:val="24"/>
          <w:szCs w:val="24"/>
        </w:rPr>
        <w:t>difficulty maintaining personal hygiene</w:t>
      </w:r>
      <w:r>
        <w:rPr>
          <w:rFonts w:ascii="Times New Roman" w:hAnsi="Times New Roman"/>
          <w:sz w:val="24"/>
          <w:szCs w:val="24"/>
        </w:rPr>
        <w:t xml:space="preserve">, </w:t>
      </w:r>
      <w:r w:rsidR="00AB6CE7" w:rsidRPr="00AB6CE7">
        <w:rPr>
          <w:rFonts w:ascii="Times New Roman" w:hAnsi="Times New Roman"/>
          <w:sz w:val="24"/>
          <w:szCs w:val="24"/>
        </w:rPr>
        <w:t>noticeable changes in appearance, such as extreme weight loss</w:t>
      </w:r>
      <w:r>
        <w:rPr>
          <w:rFonts w:ascii="Times New Roman" w:hAnsi="Times New Roman"/>
          <w:sz w:val="24"/>
          <w:szCs w:val="24"/>
        </w:rPr>
        <w:t>,</w:t>
      </w:r>
      <w:r w:rsidR="00AB6CE7" w:rsidRPr="00AB6CE7">
        <w:rPr>
          <w:rFonts w:ascii="Times New Roman" w:hAnsi="Times New Roman"/>
          <w:sz w:val="24"/>
          <w:szCs w:val="24"/>
        </w:rPr>
        <w:t xml:space="preserve"> increased impulsivity and risk-taking behaviors</w:t>
      </w:r>
      <w:r>
        <w:rPr>
          <w:rFonts w:ascii="Times New Roman" w:hAnsi="Times New Roman"/>
          <w:sz w:val="24"/>
          <w:szCs w:val="24"/>
        </w:rPr>
        <w:t xml:space="preserve">, </w:t>
      </w:r>
      <w:r w:rsidR="00AB6CE7" w:rsidRPr="00AB6CE7">
        <w:rPr>
          <w:rFonts w:ascii="Times New Roman" w:hAnsi="Times New Roman"/>
          <w:sz w:val="24"/>
          <w:szCs w:val="24"/>
        </w:rPr>
        <w:t>loss of interest in formerly enjoyable activities</w:t>
      </w:r>
      <w:r>
        <w:rPr>
          <w:rFonts w:ascii="Times New Roman" w:hAnsi="Times New Roman"/>
          <w:sz w:val="24"/>
          <w:szCs w:val="24"/>
        </w:rPr>
        <w:t>.</w:t>
      </w:r>
    </w:p>
    <w:p w14:paraId="76F2A147" w14:textId="77777777" w:rsidR="00103B7C" w:rsidRPr="00F344F9" w:rsidRDefault="00AB6CE7" w:rsidP="00AB6CE7">
      <w:pPr>
        <w:spacing w:line="360" w:lineRule="auto"/>
        <w:jc w:val="both"/>
        <w:rPr>
          <w:rFonts w:ascii="Times New Roman" w:hAnsi="Times New Roman"/>
          <w:b/>
          <w:sz w:val="24"/>
          <w:szCs w:val="24"/>
        </w:rPr>
      </w:pPr>
      <w:r w:rsidRPr="00F344F9">
        <w:rPr>
          <w:rFonts w:ascii="Times New Roman" w:hAnsi="Times New Roman"/>
          <w:b/>
          <w:bCs/>
          <w:sz w:val="24"/>
          <w:szCs w:val="24"/>
        </w:rPr>
        <w:t xml:space="preserve">Long-term effects of drug abuse </w:t>
      </w:r>
    </w:p>
    <w:p w14:paraId="552225CA"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Drug abuse, especially over an extended period, can have numerous long-term health effects.</w:t>
      </w:r>
      <w:r w:rsidR="00F344F9">
        <w:rPr>
          <w:rFonts w:ascii="Times New Roman" w:hAnsi="Times New Roman"/>
          <w:sz w:val="24"/>
          <w:szCs w:val="24"/>
        </w:rPr>
        <w:t xml:space="preserve"> </w:t>
      </w:r>
      <w:r w:rsidR="00F344F9">
        <w:rPr>
          <w:rFonts w:ascii="Times New Roman" w:hAnsi="Times New Roman"/>
          <w:bCs/>
          <w:sz w:val="24"/>
          <w:szCs w:val="24"/>
        </w:rPr>
        <w:t xml:space="preserve">Chronic drug </w:t>
      </w:r>
      <w:r w:rsidRPr="00652151">
        <w:rPr>
          <w:rFonts w:ascii="Times New Roman" w:hAnsi="Times New Roman"/>
          <w:bCs/>
          <w:sz w:val="24"/>
          <w:szCs w:val="24"/>
        </w:rPr>
        <w:t>can alter a person’s brain structure and function, resulting in long-term psychological effects, such as</w:t>
      </w:r>
      <w:r w:rsidR="00F344F9">
        <w:rPr>
          <w:rFonts w:ascii="Times New Roman" w:hAnsi="Times New Roman"/>
          <w:bCs/>
          <w:sz w:val="24"/>
          <w:szCs w:val="24"/>
        </w:rPr>
        <w:t xml:space="preserve">, </w:t>
      </w:r>
      <w:r w:rsidRPr="00652151">
        <w:rPr>
          <w:rFonts w:ascii="Times New Roman" w:hAnsi="Times New Roman"/>
          <w:bCs/>
          <w:sz w:val="24"/>
          <w:szCs w:val="24"/>
        </w:rPr>
        <w:t>depression</w:t>
      </w:r>
      <w:r w:rsidR="00F344F9">
        <w:rPr>
          <w:rFonts w:ascii="Times New Roman" w:hAnsi="Times New Roman"/>
          <w:sz w:val="24"/>
          <w:szCs w:val="24"/>
        </w:rPr>
        <w:t xml:space="preserve">, </w:t>
      </w:r>
      <w:r w:rsidRPr="00652151">
        <w:rPr>
          <w:rFonts w:ascii="Times New Roman" w:hAnsi="Times New Roman"/>
          <w:bCs/>
          <w:sz w:val="24"/>
          <w:szCs w:val="24"/>
        </w:rPr>
        <w:t>anxiety</w:t>
      </w:r>
      <w:r w:rsidR="00F344F9">
        <w:rPr>
          <w:rFonts w:ascii="Times New Roman" w:hAnsi="Times New Roman"/>
          <w:sz w:val="24"/>
          <w:szCs w:val="24"/>
        </w:rPr>
        <w:t xml:space="preserve">, </w:t>
      </w:r>
      <w:r w:rsidR="00F344F9">
        <w:rPr>
          <w:rFonts w:ascii="Times New Roman" w:hAnsi="Times New Roman"/>
          <w:bCs/>
          <w:sz w:val="24"/>
          <w:szCs w:val="24"/>
        </w:rPr>
        <w:t xml:space="preserve">panic </w:t>
      </w:r>
      <w:r w:rsidRPr="00652151">
        <w:rPr>
          <w:rFonts w:ascii="Times New Roman" w:hAnsi="Times New Roman"/>
          <w:bCs/>
          <w:sz w:val="24"/>
          <w:szCs w:val="24"/>
        </w:rPr>
        <w:t>disorders</w:t>
      </w:r>
      <w:r w:rsidR="00F344F9">
        <w:rPr>
          <w:rFonts w:ascii="Times New Roman" w:hAnsi="Times New Roman"/>
          <w:sz w:val="24"/>
          <w:szCs w:val="24"/>
        </w:rPr>
        <w:t xml:space="preserve">, </w:t>
      </w:r>
      <w:r w:rsidRPr="00652151">
        <w:rPr>
          <w:rFonts w:ascii="Times New Roman" w:hAnsi="Times New Roman"/>
          <w:bCs/>
          <w:sz w:val="24"/>
          <w:szCs w:val="24"/>
        </w:rPr>
        <w:t>increased aggression</w:t>
      </w:r>
      <w:r w:rsidR="00F344F9">
        <w:rPr>
          <w:rFonts w:ascii="Times New Roman" w:hAnsi="Times New Roman"/>
          <w:sz w:val="24"/>
          <w:szCs w:val="24"/>
        </w:rPr>
        <w:t xml:space="preserve">, </w:t>
      </w:r>
      <w:r w:rsidRPr="00652151">
        <w:rPr>
          <w:rFonts w:ascii="Times New Roman" w:hAnsi="Times New Roman"/>
          <w:bCs/>
          <w:sz w:val="24"/>
          <w:szCs w:val="24"/>
        </w:rPr>
        <w:t>paranoia</w:t>
      </w:r>
      <w:r w:rsidR="00B412D2">
        <w:rPr>
          <w:rFonts w:ascii="Times New Roman" w:hAnsi="Times New Roman"/>
          <w:sz w:val="24"/>
          <w:szCs w:val="24"/>
        </w:rPr>
        <w:t>,</w:t>
      </w:r>
      <w:r w:rsidRPr="00652151">
        <w:rPr>
          <w:rFonts w:ascii="Times New Roman" w:hAnsi="Times New Roman"/>
          <w:bCs/>
          <w:sz w:val="24"/>
          <w:szCs w:val="24"/>
        </w:rPr>
        <w:t xml:space="preserve"> hallucinations</w:t>
      </w:r>
      <w:r w:rsidR="00B412D2">
        <w:rPr>
          <w:rFonts w:ascii="Times New Roman" w:hAnsi="Times New Roman"/>
          <w:bCs/>
          <w:sz w:val="24"/>
          <w:szCs w:val="24"/>
        </w:rPr>
        <w:t>.</w:t>
      </w:r>
    </w:p>
    <w:p w14:paraId="1A10ABA6"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Long-term drug use can also affect a person’s memory, learning, and </w:t>
      </w:r>
      <w:proofErr w:type="spellStart"/>
      <w:proofErr w:type="gramStart"/>
      <w:r w:rsidRPr="00652151">
        <w:rPr>
          <w:rFonts w:ascii="Times New Roman" w:hAnsi="Times New Roman"/>
          <w:bCs/>
          <w:sz w:val="24"/>
          <w:szCs w:val="24"/>
        </w:rPr>
        <w:t>concentration.The</w:t>
      </w:r>
      <w:proofErr w:type="spellEnd"/>
      <w:proofErr w:type="gramEnd"/>
      <w:r w:rsidRPr="00652151">
        <w:rPr>
          <w:rFonts w:ascii="Times New Roman" w:hAnsi="Times New Roman"/>
          <w:bCs/>
          <w:sz w:val="24"/>
          <w:szCs w:val="24"/>
        </w:rPr>
        <w:t xml:space="preserve"> long-term physical effects of drug use vary depending on the type of drug and the duration of use. However, experts have linked chronic drug use with the following health conditions:</w:t>
      </w:r>
    </w:p>
    <w:p w14:paraId="0C95BD0D" w14:textId="77777777" w:rsidR="00103B7C" w:rsidRPr="00652151" w:rsidRDefault="00B412D2" w:rsidP="00AB6CE7">
      <w:pPr>
        <w:spacing w:line="360" w:lineRule="auto"/>
        <w:jc w:val="both"/>
        <w:rPr>
          <w:rFonts w:ascii="Times New Roman" w:hAnsi="Times New Roman"/>
          <w:sz w:val="24"/>
          <w:szCs w:val="24"/>
        </w:rPr>
      </w:pPr>
      <w:r>
        <w:rPr>
          <w:rFonts w:ascii="Times New Roman" w:hAnsi="Times New Roman"/>
          <w:bCs/>
          <w:sz w:val="24"/>
          <w:szCs w:val="24"/>
        </w:rPr>
        <w:t xml:space="preserve">1. </w:t>
      </w:r>
      <w:r w:rsidR="00AB6CE7" w:rsidRPr="00652151">
        <w:rPr>
          <w:rFonts w:ascii="Times New Roman" w:hAnsi="Times New Roman"/>
          <w:bCs/>
          <w:sz w:val="24"/>
          <w:szCs w:val="24"/>
        </w:rPr>
        <w:t>Cardiovascular disease</w:t>
      </w:r>
      <w:r>
        <w:rPr>
          <w:rFonts w:ascii="Times New Roman" w:hAnsi="Times New Roman"/>
          <w:sz w:val="24"/>
          <w:szCs w:val="24"/>
        </w:rPr>
        <w:t xml:space="preserve">: </w:t>
      </w:r>
      <w:r w:rsidR="00AB6CE7" w:rsidRPr="00652151">
        <w:rPr>
          <w:rFonts w:ascii="Times New Roman" w:hAnsi="Times New Roman"/>
          <w:bCs/>
          <w:sz w:val="24"/>
          <w:szCs w:val="24"/>
        </w:rPr>
        <w:t>Stimulants, such as cocaine and methamphetamines, can damage the heart and blood vessels.</w:t>
      </w:r>
      <w:r>
        <w:rPr>
          <w:rFonts w:ascii="Times New Roman" w:hAnsi="Times New Roman"/>
          <w:sz w:val="24"/>
          <w:szCs w:val="24"/>
        </w:rPr>
        <w:t xml:space="preserve"> </w:t>
      </w:r>
      <w:r w:rsidR="00AB6CE7" w:rsidRPr="00652151">
        <w:rPr>
          <w:rFonts w:ascii="Times New Roman" w:hAnsi="Times New Roman"/>
          <w:bCs/>
          <w:sz w:val="24"/>
          <w:szCs w:val="24"/>
        </w:rPr>
        <w:t>The long-term use of these drugs can lead to coronary artery disease, arrhythmia, and heart attack.</w:t>
      </w:r>
    </w:p>
    <w:p w14:paraId="6782429C" w14:textId="77777777" w:rsidR="00103B7C" w:rsidRPr="00652151" w:rsidRDefault="00B412D2" w:rsidP="00AB6CE7">
      <w:pPr>
        <w:spacing w:line="360" w:lineRule="auto"/>
        <w:jc w:val="both"/>
        <w:rPr>
          <w:rFonts w:ascii="Times New Roman" w:hAnsi="Times New Roman"/>
          <w:sz w:val="24"/>
          <w:szCs w:val="24"/>
        </w:rPr>
      </w:pPr>
      <w:r>
        <w:rPr>
          <w:rFonts w:ascii="Times New Roman" w:hAnsi="Times New Roman"/>
          <w:bCs/>
          <w:sz w:val="24"/>
          <w:szCs w:val="24"/>
        </w:rPr>
        <w:t xml:space="preserve">2. </w:t>
      </w:r>
      <w:r w:rsidR="00AB6CE7" w:rsidRPr="00652151">
        <w:rPr>
          <w:rFonts w:ascii="Times New Roman" w:hAnsi="Times New Roman"/>
          <w:bCs/>
          <w:sz w:val="24"/>
          <w:szCs w:val="24"/>
        </w:rPr>
        <w:t>Respiratory problems</w:t>
      </w:r>
      <w:r>
        <w:rPr>
          <w:rFonts w:ascii="Times New Roman" w:hAnsi="Times New Roman"/>
          <w:sz w:val="24"/>
          <w:szCs w:val="24"/>
        </w:rPr>
        <w:t xml:space="preserve">: </w:t>
      </w:r>
      <w:r w:rsidR="00AB6CE7" w:rsidRPr="00652151">
        <w:rPr>
          <w:rFonts w:ascii="Times New Roman" w:hAnsi="Times New Roman"/>
          <w:bCs/>
          <w:sz w:val="24"/>
          <w:szCs w:val="24"/>
        </w:rPr>
        <w:t>Drugs that people smoke or inhale can damage the respiratory system and lead to chronic respiratory infections and diseases.</w:t>
      </w:r>
      <w:r>
        <w:rPr>
          <w:rFonts w:ascii="Times New Roman" w:hAnsi="Times New Roman"/>
          <w:sz w:val="24"/>
          <w:szCs w:val="24"/>
        </w:rPr>
        <w:t xml:space="preserve"> </w:t>
      </w:r>
      <w:r w:rsidR="00AB6CE7" w:rsidRPr="00652151">
        <w:rPr>
          <w:rFonts w:ascii="Times New Roman" w:hAnsi="Times New Roman"/>
          <w:bCs/>
          <w:sz w:val="24"/>
          <w:szCs w:val="24"/>
        </w:rPr>
        <w:t xml:space="preserve">Opioids slow a person’s breathing by binding to specific receptors in the central nervous system that regulate respiration. By depressing a person’s respiration, these drugs can lead to slow breathing or </w:t>
      </w:r>
      <w:r w:rsidR="00AB6CE7" w:rsidRPr="00652151">
        <w:rPr>
          <w:rFonts w:ascii="Times New Roman" w:hAnsi="Times New Roman"/>
          <w:bCs/>
          <w:sz w:val="24"/>
          <w:szCs w:val="24"/>
        </w:rPr>
        <w:lastRenderedPageBreak/>
        <w:t>heavy snoring.</w:t>
      </w:r>
      <w:r>
        <w:rPr>
          <w:rFonts w:ascii="Times New Roman" w:hAnsi="Times New Roman"/>
          <w:sz w:val="24"/>
          <w:szCs w:val="24"/>
        </w:rPr>
        <w:t xml:space="preserve"> </w:t>
      </w:r>
      <w:r w:rsidR="00AB6CE7" w:rsidRPr="00652151">
        <w:rPr>
          <w:rFonts w:ascii="Times New Roman" w:hAnsi="Times New Roman"/>
          <w:bCs/>
          <w:sz w:val="24"/>
          <w:szCs w:val="24"/>
        </w:rPr>
        <w:t>A person may stop breathing entirely if they take a large dose of an opioid or take it alongside other drugs, such as sleep aids or alcohol.</w:t>
      </w:r>
    </w:p>
    <w:p w14:paraId="0B423EEE" w14:textId="77777777" w:rsidR="00103B7C" w:rsidRPr="00652151" w:rsidRDefault="00B412D2" w:rsidP="00AB6CE7">
      <w:pPr>
        <w:spacing w:line="360" w:lineRule="auto"/>
        <w:jc w:val="both"/>
        <w:rPr>
          <w:rFonts w:ascii="Times New Roman" w:hAnsi="Times New Roman"/>
          <w:sz w:val="24"/>
          <w:szCs w:val="24"/>
        </w:rPr>
      </w:pPr>
      <w:r>
        <w:rPr>
          <w:rFonts w:ascii="Times New Roman" w:hAnsi="Times New Roman"/>
          <w:bCs/>
          <w:sz w:val="24"/>
          <w:szCs w:val="24"/>
        </w:rPr>
        <w:t xml:space="preserve">3. </w:t>
      </w:r>
      <w:r w:rsidR="00AB6CE7" w:rsidRPr="00652151">
        <w:rPr>
          <w:rFonts w:ascii="Times New Roman" w:hAnsi="Times New Roman"/>
          <w:bCs/>
          <w:sz w:val="24"/>
          <w:szCs w:val="24"/>
        </w:rPr>
        <w:t>Kidney damage</w:t>
      </w:r>
      <w:r>
        <w:rPr>
          <w:rFonts w:ascii="Times New Roman" w:hAnsi="Times New Roman"/>
          <w:sz w:val="24"/>
          <w:szCs w:val="24"/>
        </w:rPr>
        <w:t xml:space="preserve">: </w:t>
      </w:r>
      <w:r w:rsidR="00AB6CE7" w:rsidRPr="00652151">
        <w:rPr>
          <w:rFonts w:ascii="Times New Roman" w:hAnsi="Times New Roman"/>
          <w:bCs/>
          <w:sz w:val="24"/>
          <w:szCs w:val="24"/>
        </w:rPr>
        <w:t>The kidneys filter excess minerals and waste products from the blood. Heroin, ketamine, and synthetic cannabinoids can cause kidney damage or kidney failure.</w:t>
      </w:r>
    </w:p>
    <w:p w14:paraId="0774E54A" w14:textId="77777777" w:rsidR="00103B7C" w:rsidRPr="00652151" w:rsidRDefault="00B412D2" w:rsidP="00AB6CE7">
      <w:pPr>
        <w:spacing w:line="360" w:lineRule="auto"/>
        <w:jc w:val="both"/>
        <w:rPr>
          <w:rFonts w:ascii="Times New Roman" w:hAnsi="Times New Roman"/>
          <w:sz w:val="24"/>
          <w:szCs w:val="24"/>
        </w:rPr>
      </w:pPr>
      <w:r>
        <w:rPr>
          <w:rFonts w:ascii="Times New Roman" w:hAnsi="Times New Roman"/>
          <w:bCs/>
          <w:sz w:val="24"/>
          <w:szCs w:val="24"/>
        </w:rPr>
        <w:t xml:space="preserve">4. </w:t>
      </w:r>
      <w:r w:rsidR="00AB6CE7" w:rsidRPr="00652151">
        <w:rPr>
          <w:rFonts w:ascii="Times New Roman" w:hAnsi="Times New Roman"/>
          <w:bCs/>
          <w:sz w:val="24"/>
          <w:szCs w:val="24"/>
        </w:rPr>
        <w:t>Liver disease</w:t>
      </w:r>
      <w:r>
        <w:rPr>
          <w:rFonts w:ascii="Times New Roman" w:hAnsi="Times New Roman"/>
          <w:sz w:val="24"/>
          <w:szCs w:val="24"/>
        </w:rPr>
        <w:t xml:space="preserve">: </w:t>
      </w:r>
      <w:r w:rsidR="00AB6CE7" w:rsidRPr="00652151">
        <w:rPr>
          <w:rFonts w:ascii="Times New Roman" w:hAnsi="Times New Roman"/>
          <w:bCs/>
          <w:sz w:val="24"/>
          <w:szCs w:val="24"/>
        </w:rPr>
        <w:t>Chronic drug and alcohol use can damage the liver cells, leading to inflammation, scarring, and even liver failure.</w:t>
      </w:r>
    </w:p>
    <w:p w14:paraId="2A8CFD88" w14:textId="77777777" w:rsidR="00103B7C" w:rsidRPr="00652151" w:rsidRDefault="00B412D2" w:rsidP="00AB6CE7">
      <w:pPr>
        <w:spacing w:line="360" w:lineRule="auto"/>
        <w:jc w:val="both"/>
        <w:rPr>
          <w:rFonts w:ascii="Times New Roman" w:hAnsi="Times New Roman"/>
          <w:sz w:val="24"/>
          <w:szCs w:val="24"/>
        </w:rPr>
      </w:pPr>
      <w:r>
        <w:rPr>
          <w:rFonts w:ascii="Times New Roman" w:hAnsi="Times New Roman"/>
          <w:bCs/>
          <w:sz w:val="24"/>
          <w:szCs w:val="24"/>
        </w:rPr>
        <w:t xml:space="preserve">5. </w:t>
      </w:r>
      <w:r w:rsidR="00AB6CE7" w:rsidRPr="00652151">
        <w:rPr>
          <w:rFonts w:ascii="Times New Roman" w:hAnsi="Times New Roman"/>
          <w:bCs/>
          <w:sz w:val="24"/>
          <w:szCs w:val="24"/>
        </w:rPr>
        <w:t>Overdose</w:t>
      </w:r>
      <w:r>
        <w:rPr>
          <w:rFonts w:ascii="Times New Roman" w:hAnsi="Times New Roman"/>
          <w:bCs/>
          <w:sz w:val="24"/>
          <w:szCs w:val="24"/>
        </w:rPr>
        <w:t xml:space="preserve">: </w:t>
      </w:r>
      <w:r w:rsidR="00AB6CE7" w:rsidRPr="00652151">
        <w:rPr>
          <w:rFonts w:ascii="Times New Roman" w:hAnsi="Times New Roman"/>
          <w:bCs/>
          <w:sz w:val="24"/>
          <w:szCs w:val="24"/>
        </w:rPr>
        <w:t>Taking too much of a drug or taking multiple drugs together can result in an overdose.</w:t>
      </w:r>
      <w:r>
        <w:rPr>
          <w:rFonts w:ascii="Times New Roman" w:hAnsi="Times New Roman"/>
          <w:sz w:val="24"/>
          <w:szCs w:val="24"/>
        </w:rPr>
        <w:t xml:space="preserve"> </w:t>
      </w:r>
      <w:r w:rsidR="00AB6CE7" w:rsidRPr="00652151">
        <w:rPr>
          <w:rFonts w:ascii="Times New Roman" w:hAnsi="Times New Roman"/>
          <w:bCs/>
          <w:sz w:val="24"/>
          <w:szCs w:val="24"/>
        </w:rPr>
        <w:t>According to the Centers for Disease Control and Prevention (CDC), drug overdose ca</w:t>
      </w:r>
      <w:r>
        <w:rPr>
          <w:rFonts w:ascii="Times New Roman" w:hAnsi="Times New Roman"/>
          <w:bCs/>
          <w:sz w:val="24"/>
          <w:szCs w:val="24"/>
        </w:rPr>
        <w:t>used 67,367 deaths</w:t>
      </w:r>
      <w:r w:rsidR="00AB6CE7" w:rsidRPr="00652151">
        <w:rPr>
          <w:rFonts w:ascii="Times New Roman" w:hAnsi="Times New Roman"/>
          <w:bCs/>
          <w:sz w:val="24"/>
          <w:szCs w:val="24"/>
        </w:rPr>
        <w:t xml:space="preserve"> in the United States in 2018. Opioids contributed to nearly 70% of these deaths.</w:t>
      </w:r>
    </w:p>
    <w:p w14:paraId="7DE72657" w14:textId="77777777" w:rsidR="00103B7C" w:rsidRPr="001A433B" w:rsidRDefault="00AB6CE7" w:rsidP="00AB6CE7">
      <w:pPr>
        <w:spacing w:line="360" w:lineRule="auto"/>
        <w:jc w:val="both"/>
        <w:rPr>
          <w:rFonts w:ascii="Times New Roman" w:hAnsi="Times New Roman"/>
          <w:b/>
          <w:sz w:val="24"/>
          <w:szCs w:val="24"/>
        </w:rPr>
      </w:pPr>
      <w:r w:rsidRPr="001A433B">
        <w:rPr>
          <w:rFonts w:ascii="Times New Roman" w:hAnsi="Times New Roman"/>
          <w:b/>
          <w:bCs/>
          <w:sz w:val="24"/>
          <w:szCs w:val="24"/>
        </w:rPr>
        <w:t>The Reasons People Abuse Drugs</w:t>
      </w:r>
    </w:p>
    <w:p w14:paraId="27B6D2F0" w14:textId="77777777" w:rsidR="00103B7C" w:rsidRPr="00652151" w:rsidRDefault="003E5996" w:rsidP="00AB6CE7">
      <w:pPr>
        <w:spacing w:line="360" w:lineRule="auto"/>
        <w:jc w:val="both"/>
        <w:rPr>
          <w:rFonts w:ascii="Times New Roman" w:hAnsi="Times New Roman"/>
          <w:sz w:val="24"/>
          <w:szCs w:val="24"/>
        </w:rPr>
      </w:pPr>
      <w:r w:rsidRPr="00652151">
        <w:rPr>
          <w:rFonts w:ascii="Times New Roman" w:hAnsi="Times New Roman"/>
          <w:bCs/>
          <w:sz w:val="24"/>
          <w:szCs w:val="24"/>
        </w:rPr>
        <w:t>Substance abuse comes in many different forms and can happen for many different reasons. A medical review was done by Dr Patricia Sullivan MD MPH 9th August 2021 on reasons people abuse drugs.</w:t>
      </w:r>
      <w:r>
        <w:rPr>
          <w:rFonts w:ascii="Times New Roman" w:hAnsi="Times New Roman"/>
          <w:sz w:val="24"/>
          <w:szCs w:val="24"/>
        </w:rPr>
        <w:t xml:space="preserve"> </w:t>
      </w:r>
      <w:r w:rsidR="00AB6CE7" w:rsidRPr="00652151">
        <w:rPr>
          <w:rFonts w:ascii="Times New Roman" w:hAnsi="Times New Roman"/>
          <w:bCs/>
          <w:sz w:val="24"/>
          <w:szCs w:val="24"/>
        </w:rPr>
        <w:t>There are many complex reasons. Some reasons are intensely personal while others are more common. However, this list represents the vast majority of reasons why people use drugs.</w:t>
      </w:r>
    </w:p>
    <w:p w14:paraId="2BC71A6E"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1. Legal Equals Accessible</w:t>
      </w:r>
    </w:p>
    <w:p w14:paraId="104DAE41"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2. Because They are Prescribed</w:t>
      </w:r>
    </w:p>
    <w:p w14:paraId="0F22A13F"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3. To Fit In</w:t>
      </w:r>
    </w:p>
    <w:p w14:paraId="3E90B91D"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4. Attempts to Fight Depression</w:t>
      </w:r>
    </w:p>
    <w:p w14:paraId="511A7576"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5. To Wind Down and to “Feel Good”</w:t>
      </w:r>
    </w:p>
    <w:p w14:paraId="7F19073B"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6. Because of Availability</w:t>
      </w:r>
    </w:p>
    <w:p w14:paraId="7E375AB1"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lastRenderedPageBreak/>
        <w:t xml:space="preserve">7. They Start </w:t>
      </w:r>
      <w:proofErr w:type="gramStart"/>
      <w:r w:rsidRPr="00652151">
        <w:rPr>
          <w:rFonts w:ascii="Times New Roman" w:hAnsi="Times New Roman"/>
          <w:bCs/>
          <w:sz w:val="24"/>
          <w:szCs w:val="24"/>
        </w:rPr>
        <w:t>With</w:t>
      </w:r>
      <w:proofErr w:type="gramEnd"/>
      <w:r w:rsidRPr="00652151">
        <w:rPr>
          <w:rFonts w:ascii="Times New Roman" w:hAnsi="Times New Roman"/>
          <w:bCs/>
          <w:sz w:val="24"/>
          <w:szCs w:val="24"/>
        </w:rPr>
        <w:t xml:space="preserve"> a Gateway Drug</w:t>
      </w:r>
    </w:p>
    <w:p w14:paraId="2C9F26AC"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8. To Experiment</w:t>
      </w:r>
    </w:p>
    <w:p w14:paraId="709B5D63"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9. To Self-Medicate</w:t>
      </w:r>
    </w:p>
    <w:p w14:paraId="135A950E"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1. Legality Equals Accessibility</w:t>
      </w:r>
    </w:p>
    <w:p w14:paraId="1514F7C1"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Nicotine and alcohol are examples of legal and loosely regulated legal drugs that have a risk for addiction. The Worldwide number of deaths reported by the World Health Organization provides the grim data of 6 million deaths from tobacco use and 2.5 million deaths from harmful alcohol use. Usually, individuals develop a habit of smoking cigarettes that they pick up from people around them. Because alcohol consumption is a normal occurrence, there is the risk of addiction. Prescriptions drugs are also technically legal and create addiction and dependence.</w:t>
      </w:r>
    </w:p>
    <w:p w14:paraId="60716D65"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2. Prescription Drugs</w:t>
      </w:r>
    </w:p>
    <w:p w14:paraId="7A7EA410"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Prescription drugs can lead to drug abuse. It’s very common for people to think that because their doctors give them a prescription, their medication is safe to consume without consequences. Unfortunately, Opioid prescriptions are extremely addictive and can act as a gateway to other drugs, like fentanyl or heroin. 30% of emergency room admissions from prescription abuse involve opioid drugs. Addiction to prescription drugs is a very real thing.</w:t>
      </w:r>
    </w:p>
    <w:p w14:paraId="6768FAFD"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3. Fitting In</w:t>
      </w:r>
    </w:p>
    <w:p w14:paraId="41719B72"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Peer pressure causes people to do things they would normally not to impress friends or loved ones. It’s a way of seeking out the feeling of being valued by others. Receiving an invitation from a friend to come and party with drugs or alcohol can be difficult to turn down.</w:t>
      </w:r>
    </w:p>
    <w:p w14:paraId="3E652E98"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lastRenderedPageBreak/>
        <w:t>Fitting in can especially be a reason among young teens and adults. Unfortunately, drug use happens in all types of socioeconomic situations. Wanting to feel liked and loved by family and friends is a huge reason people start doing drugs. Keep in mind, if drugs are a normal part of the environment, it doesn’t seem abnormal to do them.</w:t>
      </w:r>
    </w:p>
    <w:p w14:paraId="4AB95050"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4. Depression</w:t>
      </w:r>
    </w:p>
    <w:p w14:paraId="424AF7C3"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Depression is a common mental health diagnosis in the United States. Since depression is notoriously difficult to treat for some, many people seek temporary and instant relief provided by drugs or alcohol.</w:t>
      </w:r>
    </w:p>
    <w:p w14:paraId="510FC07E"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On top of that, many people who struggle with depression do not get proper treatment or diagnosis at all. Some people who have depression have no idea they suffer from it. It makes sense that those struggling with depression tend to self-medicate to handle the symptoms of depression with alcohol, marijuana, cocaine, and various other mind-altering substances.</w:t>
      </w:r>
    </w:p>
    <w:p w14:paraId="645874A4"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5. To Feel Good</w:t>
      </w:r>
    </w:p>
    <w:p w14:paraId="307FB3BC"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While other reasons behind doing drugs can be especially complex, this one is pretty straightforward. Drugs cause chemical reactions to be released within our brain that mimic feelings of happiness, euphoria, and comfort.</w:t>
      </w:r>
    </w:p>
    <w:p w14:paraId="2E1F0C50"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There are many people that use drugs because it makes them feel good (at least at first). Usually, after addiction sets in, the drugs and alcohol cease to produce warm and fuzzy feelings as brain chemistry has been artificially altered by the drug.</w:t>
      </w:r>
    </w:p>
    <w:p w14:paraId="78282ACE"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6. Availability</w:t>
      </w:r>
    </w:p>
    <w:p w14:paraId="37FF278F"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If the urge to experiment or try drugs for the first time comes up, availability has a lot to do with why people abuse. For some, experimentation with drugs is incredibly tempting. </w:t>
      </w:r>
      <w:r w:rsidRPr="00652151">
        <w:rPr>
          <w:rFonts w:ascii="Times New Roman" w:hAnsi="Times New Roman"/>
          <w:bCs/>
          <w:sz w:val="24"/>
          <w:szCs w:val="24"/>
        </w:rPr>
        <w:lastRenderedPageBreak/>
        <w:t>If the person has the drugs available to them close by, it removes obstacles that otherwise could prevent addiction.</w:t>
      </w:r>
    </w:p>
    <w:p w14:paraId="529D6334"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For example, prescription drugs, nicotine, and alcohol are easy to acquire because they are readily available. Raiding a person’s medicine cabinet or running to the store for a pack and a bottle of vodka is the quickest way to develop a life-consuming addiction. Prescribed narcotic medication needs to be out of the reach of other individuals.</w:t>
      </w:r>
    </w:p>
    <w:p w14:paraId="7AF39BF3"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7. Gateway</w:t>
      </w:r>
    </w:p>
    <w:p w14:paraId="6EB2C637"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In many cases, substances like alcohol, marijuana, and prescription painkillers act as a gateway to drugs with a more intense and mind-altering effect. The chase for euphoric feelings can then cause users to seek out harder drugs. Currently, the opioid epidemic is forcing people to turn to street drugs, like meth or heroin, when their doctor stops writing refills for their prescriptions.</w:t>
      </w:r>
    </w:p>
    <w:p w14:paraId="5B6B1F72"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8. Experimenting</w:t>
      </w:r>
    </w:p>
    <w:p w14:paraId="37A22ECF"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Mind-altering substances, like cocaine and alcohol, promise a heightened euphoric experience, and to some, that experience is worth exploring despite the risks. Unfortunately, drugs like heroin, ecstasy, and meth, which are so addictive that the person will begin a pattern of abuse, can eventually lead to an addiction.</w:t>
      </w:r>
    </w:p>
    <w:p w14:paraId="63EA7F3B"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9. </w:t>
      </w:r>
      <w:proofErr w:type="spellStart"/>
      <w:r w:rsidRPr="00652151">
        <w:rPr>
          <w:rFonts w:ascii="Times New Roman" w:hAnsi="Times New Roman"/>
          <w:bCs/>
          <w:sz w:val="24"/>
          <w:szCs w:val="24"/>
        </w:rPr>
        <w:t>Self Medicating</w:t>
      </w:r>
      <w:proofErr w:type="spellEnd"/>
    </w:p>
    <w:p w14:paraId="361FF7F0"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Self-Medicating is one of the top reasons that people abuse drugs and alcohol. Self-medication can stem from stress, anxiety, undiagnosed mental illness, severe depression, loneliness, and trauma. These reasons and sometimes more than one of these reasons can easily lead a person to begin using drugs and alcohol to cope.</w:t>
      </w:r>
    </w:p>
    <w:p w14:paraId="0377958C" w14:textId="77777777" w:rsidR="00103B7C" w:rsidRPr="003E5996" w:rsidRDefault="00AB6CE7" w:rsidP="006952F6">
      <w:pPr>
        <w:pStyle w:val="Heading2"/>
      </w:pPr>
      <w:bookmarkStart w:id="27" w:name="_Toc209007981"/>
      <w:r w:rsidRPr="003E5996">
        <w:lastRenderedPageBreak/>
        <w:t>2.</w:t>
      </w:r>
      <w:r w:rsidR="003E5996" w:rsidRPr="003E5996">
        <w:t>4.2</w:t>
      </w:r>
      <w:r w:rsidR="003E5996" w:rsidRPr="003E5996">
        <w:tab/>
      </w:r>
      <w:r w:rsidRPr="003E5996">
        <w:t xml:space="preserve"> Stress</w:t>
      </w:r>
      <w:bookmarkEnd w:id="27"/>
    </w:p>
    <w:p w14:paraId="1DB0C9CB"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Stress can be defined as any type of change that causes physical, emotional, or psychological strain. Stress is your body's response to anything that requires attention or action. Everyone experiences stress to some degree. The way you respond to stress, however, makes a big difference to your overall well-being.</w:t>
      </w:r>
    </w:p>
    <w:p w14:paraId="223A317C"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The word ‘stress’ is used in physics to refer to the interaction between a force and the resistance to counter that force, and it was Hans Selye who first incorporated this term into the medical lexicon to describe the “nonspecific respo</w:t>
      </w:r>
      <w:r w:rsidR="00207729">
        <w:rPr>
          <w:rFonts w:ascii="Times New Roman" w:hAnsi="Times New Roman"/>
          <w:bCs/>
          <w:sz w:val="24"/>
          <w:szCs w:val="24"/>
        </w:rPr>
        <w:t>nse of the body to any demand”.</w:t>
      </w:r>
      <w:r w:rsidRPr="00652151">
        <w:rPr>
          <w:rFonts w:ascii="Times New Roman" w:hAnsi="Times New Roman"/>
          <w:bCs/>
          <w:sz w:val="24"/>
          <w:szCs w:val="24"/>
        </w:rPr>
        <w:t xml:space="preserve"> Selye, who is known as the ‘father of stress research’, disavowed the study of specific disease signs and symptoms, unlike others before him, and instead focused on universal patient reactions to illness. </w:t>
      </w:r>
    </w:p>
    <w:p w14:paraId="2D89397D"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Selye’s proposal stipulated that stress was present in an individual throughout the entire period of exposure to a nonspecific demand. He distinguished acute stress from the total response to chronically applied stressors, terming the latter condition ‘general adaptation syndrome’, which is also known in the literature as Selye’s Syndrome. The syndrome divides the total response from stress into three phases: the alarm reaction, the stage of resistance and the stage of exhaustion. When individuals are exposed to a stressor, they are at first taken off guard, then attempt to maintain homeostasis by resisting the change, and eventually fall victim to exhaustion in countering the stressor. Stress is a choreographed state of events, not a mere psychological term, and is encountered by all individuals during a period of illness. It differs fundamentally from the fight-or-flight or acute stress response that occurs when facing a perceived threat, as first described by physiologist Walter Cannon in 1915. The acute release of neurotransmitters from the sympathetic and central nervous systems, as well as hormones from the adrenal cortex and medulla, pituitary and other endocrine glands, mediate the response in acute stress.</w:t>
      </w:r>
    </w:p>
    <w:p w14:paraId="046F4947"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lastRenderedPageBreak/>
        <w:t xml:space="preserve">Every individual is inevitably immersed in a social environment comprised of his </w:t>
      </w:r>
      <w:r w:rsidR="00207729" w:rsidRPr="00652151">
        <w:rPr>
          <w:rFonts w:ascii="Times New Roman" w:hAnsi="Times New Roman"/>
          <w:bCs/>
          <w:sz w:val="24"/>
          <w:szCs w:val="24"/>
        </w:rPr>
        <w:t>other</w:t>
      </w:r>
      <w:r w:rsidRPr="00652151">
        <w:rPr>
          <w:rFonts w:ascii="Times New Roman" w:hAnsi="Times New Roman"/>
          <w:bCs/>
          <w:sz w:val="24"/>
          <w:szCs w:val="24"/>
        </w:rPr>
        <w:t xml:space="preserve"> memberships in a plethora of different social settings </w:t>
      </w:r>
      <w:r w:rsidR="00207729">
        <w:rPr>
          <w:rFonts w:ascii="Times New Roman" w:hAnsi="Times New Roman"/>
          <w:bCs/>
          <w:sz w:val="24"/>
          <w:szCs w:val="24"/>
        </w:rPr>
        <w:t>that require interaction within</w:t>
      </w:r>
      <w:r w:rsidRPr="00652151">
        <w:rPr>
          <w:rFonts w:ascii="Times New Roman" w:hAnsi="Times New Roman"/>
          <w:bCs/>
          <w:sz w:val="24"/>
          <w:szCs w:val="24"/>
        </w:rPr>
        <w:t xml:space="preserve"> operations, such as family, work, friends, etc.</w:t>
      </w:r>
      <w:r w:rsidR="00207729">
        <w:rPr>
          <w:rFonts w:ascii="Times New Roman" w:hAnsi="Times New Roman"/>
          <w:bCs/>
          <w:sz w:val="24"/>
          <w:szCs w:val="24"/>
        </w:rPr>
        <w:t xml:space="preserve"> Stress, therefore, occurs in  for </w:t>
      </w:r>
      <w:r w:rsidRPr="00652151">
        <w:rPr>
          <w:rFonts w:ascii="Times New Roman" w:hAnsi="Times New Roman"/>
          <w:bCs/>
          <w:sz w:val="24"/>
          <w:szCs w:val="24"/>
        </w:rPr>
        <w:t>instance where the relationship between an individual</w:t>
      </w:r>
      <w:r w:rsidR="00207729">
        <w:rPr>
          <w:rFonts w:ascii="Times New Roman" w:hAnsi="Times New Roman"/>
          <w:bCs/>
          <w:sz w:val="24"/>
          <w:szCs w:val="24"/>
        </w:rPr>
        <w:t xml:space="preserve"> and his or her environment suf</w:t>
      </w:r>
      <w:r w:rsidRPr="00652151">
        <w:rPr>
          <w:rFonts w:ascii="Times New Roman" w:hAnsi="Times New Roman"/>
          <w:bCs/>
          <w:sz w:val="24"/>
          <w:szCs w:val="24"/>
        </w:rPr>
        <w:t>fers from a lack of congruity, defined by ANESHENSEL (1996) as a state of arousal</w:t>
      </w:r>
      <w:r w:rsidR="00207729">
        <w:rPr>
          <w:rFonts w:ascii="Times New Roman" w:hAnsi="Times New Roman"/>
          <w:bCs/>
          <w:sz w:val="24"/>
          <w:szCs w:val="24"/>
        </w:rPr>
        <w:t xml:space="preserve"> </w:t>
      </w:r>
      <w:r w:rsidRPr="00652151">
        <w:rPr>
          <w:rFonts w:ascii="Times New Roman" w:hAnsi="Times New Roman"/>
          <w:bCs/>
          <w:sz w:val="24"/>
          <w:szCs w:val="24"/>
        </w:rPr>
        <w:t>resulting from the presence of socio-environmental demands that tax the ordinary</w:t>
      </w:r>
      <w:r w:rsidR="00207729">
        <w:rPr>
          <w:rFonts w:ascii="Times New Roman" w:hAnsi="Times New Roman"/>
          <w:bCs/>
          <w:sz w:val="24"/>
          <w:szCs w:val="24"/>
        </w:rPr>
        <w:t xml:space="preserve"> </w:t>
      </w:r>
      <w:r w:rsidRPr="00652151">
        <w:rPr>
          <w:rFonts w:ascii="Times New Roman" w:hAnsi="Times New Roman"/>
          <w:bCs/>
          <w:sz w:val="24"/>
          <w:szCs w:val="24"/>
        </w:rPr>
        <w:t>adaptive capacity of the individual or from the absence of means to attain sought-after ends (ANESHENSEL 1992). Thus, as PEARLIN and BIERMAN (2013) observe, stress</w:t>
      </w:r>
      <w:r w:rsidR="00207729">
        <w:rPr>
          <w:rFonts w:ascii="Times New Roman" w:hAnsi="Times New Roman"/>
          <w:bCs/>
          <w:sz w:val="24"/>
          <w:szCs w:val="24"/>
        </w:rPr>
        <w:t xml:space="preserve"> </w:t>
      </w:r>
      <w:r w:rsidRPr="00652151">
        <w:rPr>
          <w:rFonts w:ascii="Times New Roman" w:hAnsi="Times New Roman"/>
          <w:bCs/>
          <w:sz w:val="24"/>
          <w:szCs w:val="24"/>
        </w:rPr>
        <w:t xml:space="preserve">is not a fundamental characteristic of any number of </w:t>
      </w:r>
      <w:r w:rsidR="0020635A">
        <w:rPr>
          <w:rFonts w:ascii="Times New Roman" w:hAnsi="Times New Roman"/>
          <w:bCs/>
          <w:sz w:val="24"/>
          <w:szCs w:val="24"/>
        </w:rPr>
        <w:t>conditions, but arises from dis</w:t>
      </w:r>
      <w:r w:rsidRPr="00652151">
        <w:rPr>
          <w:rFonts w:ascii="Times New Roman" w:hAnsi="Times New Roman"/>
          <w:bCs/>
          <w:sz w:val="24"/>
          <w:szCs w:val="24"/>
        </w:rPr>
        <w:t>sonance between conditions and an individual’s ability to adapt to them. The stress</w:t>
      </w:r>
      <w:r w:rsidR="0020635A">
        <w:rPr>
          <w:rFonts w:ascii="Times New Roman" w:hAnsi="Times New Roman"/>
          <w:bCs/>
          <w:sz w:val="24"/>
          <w:szCs w:val="24"/>
        </w:rPr>
        <w:t xml:space="preserve"> </w:t>
      </w:r>
      <w:r w:rsidRPr="00652151">
        <w:rPr>
          <w:rFonts w:ascii="Times New Roman" w:hAnsi="Times New Roman"/>
          <w:bCs/>
          <w:sz w:val="24"/>
          <w:szCs w:val="24"/>
        </w:rPr>
        <w:t xml:space="preserve">process model is divided into origins, mediators, and manifestations whose under-standings rely on that of social relationships (PEARLIN et al. </w:t>
      </w:r>
    </w:p>
    <w:p w14:paraId="3C5AEC9B"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Stress theory is a useful, and often-used, sociological model to explain the relationship between social disadvantage and health (Scheid &amp; Horwitz, 1999; </w:t>
      </w:r>
      <w:proofErr w:type="spellStart"/>
      <w:r w:rsidRPr="00652151">
        <w:rPr>
          <w:rFonts w:ascii="Times New Roman" w:hAnsi="Times New Roman"/>
          <w:bCs/>
          <w:sz w:val="24"/>
          <w:szCs w:val="24"/>
        </w:rPr>
        <w:t>Aneshensel</w:t>
      </w:r>
      <w:proofErr w:type="spellEnd"/>
      <w:r w:rsidRPr="00652151">
        <w:rPr>
          <w:rFonts w:ascii="Times New Roman" w:hAnsi="Times New Roman"/>
          <w:bCs/>
          <w:sz w:val="24"/>
          <w:szCs w:val="24"/>
        </w:rPr>
        <w:t xml:space="preserve"> &amp; Phelan, 1999). We distinguish between two types of stress conferred by social disadvantage, experiential stress and structural stress. Experiential stress includes events and conditions that tax the individual’s capacity to cope (e.g., being fired from a job). These events are typically experienced as stressful by most people, although they do not have to be appraised as stressful by all individuals experiencing them. For example, Dohrenwend (2006) advocates for an objective definition of stressors. According to him, it is the event’s capacity to induce change, and its typical, or average, stressfulness that defines it as a stressor. This definition, and corresponding measurement methods, disregard, and, indeed, aim to circumvent, the individual’s own assessment of these events or conditions. This is distinct from Lazarus and Folkman’s (1984) more subjective approach to stress, which defines as stressors only those events and conditions that are appraised by individuals as stressful (Meyer, 2003).</w:t>
      </w:r>
    </w:p>
    <w:p w14:paraId="0733B88D" w14:textId="77777777" w:rsidR="00103B7C" w:rsidRPr="00652151" w:rsidRDefault="0020635A" w:rsidP="00AB6CE7">
      <w:pPr>
        <w:spacing w:line="360" w:lineRule="auto"/>
        <w:jc w:val="both"/>
        <w:rPr>
          <w:rFonts w:ascii="Times New Roman" w:hAnsi="Times New Roman"/>
          <w:sz w:val="24"/>
          <w:szCs w:val="24"/>
        </w:rPr>
      </w:pPr>
      <w:r>
        <w:rPr>
          <w:rFonts w:ascii="Times New Roman" w:hAnsi="Times New Roman"/>
          <w:bCs/>
          <w:sz w:val="24"/>
          <w:szCs w:val="24"/>
        </w:rPr>
        <w:lastRenderedPageBreak/>
        <w:t>Stress i</w:t>
      </w:r>
      <w:r w:rsidR="00AB6CE7" w:rsidRPr="00652151">
        <w:rPr>
          <w:rFonts w:ascii="Times New Roman" w:hAnsi="Times New Roman"/>
          <w:bCs/>
          <w:sz w:val="24"/>
          <w:szCs w:val="24"/>
        </w:rPr>
        <w:t>n a medical or biological context stress is a physical, mental, or emotional factor that causes bodily or mental tension. Stresses can be external (from the environment, psychological, or social situations) or internal (illness, or from a medical procedure). Stress can initiate the "fight or flight" response, a complex reaction of neurologic and endocrinologic systems.</w:t>
      </w:r>
    </w:p>
    <w:p w14:paraId="663B9C36"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Catecholamine hormones, such as adrenaline or noradrenaline, facilitate immediate physical reactions associated with a preparation for violent muscular action. These include the following: Acceleration of heart and lung action, paling or flushing, or alternating between both, inhibition of stomach and upper-intestinal action to the point where digestion slows down or stops, the general effect on the sphincters of the body, constriction of blood vessels in many parts of the body, liberation of nutrients (particularly fat and glucose) for muscular action, dilation of blood vessels for muscles, inhibition of the lacrimal gland (responsible for tear production) and salivation, dilation of pupil (mydriasis), relaxation of bladder, inhibition of erection, auditory exclusion (loss of hearing), tunnel vision (loss of peripheral vision), disinhibition of spinal reflexes, and Shaking</w:t>
      </w:r>
    </w:p>
    <w:p w14:paraId="17E4BD27"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Stress can cause or influence the course of many medical conditions including psychological conditions such as depression and anxiety. Medical problems can include poor healing, irritable bowel syndrome, high blood pressure, poorly controlled diabetes and many other conditions. Stress management is recognized as an effective treatment modality to include pharmacologic and non-pharmacologic components.</w:t>
      </w:r>
    </w:p>
    <w:p w14:paraId="3D394C79" w14:textId="77777777" w:rsidR="00103B7C" w:rsidRPr="0020635A" w:rsidRDefault="00AB6CE7" w:rsidP="00AB6CE7">
      <w:pPr>
        <w:spacing w:line="360" w:lineRule="auto"/>
        <w:jc w:val="both"/>
        <w:rPr>
          <w:rFonts w:ascii="Times New Roman" w:hAnsi="Times New Roman"/>
          <w:b/>
          <w:sz w:val="24"/>
          <w:szCs w:val="24"/>
        </w:rPr>
      </w:pPr>
      <w:r w:rsidRPr="0020635A">
        <w:rPr>
          <w:rFonts w:ascii="Times New Roman" w:hAnsi="Times New Roman"/>
          <w:b/>
          <w:bCs/>
          <w:sz w:val="24"/>
          <w:szCs w:val="24"/>
        </w:rPr>
        <w:t>Types of Stress</w:t>
      </w:r>
    </w:p>
    <w:p w14:paraId="5A37867D"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The different types of stress are stated according to </w:t>
      </w:r>
      <w:proofErr w:type="spellStart"/>
      <w:r w:rsidRPr="00652151">
        <w:rPr>
          <w:rFonts w:ascii="Times New Roman" w:hAnsi="Times New Roman"/>
          <w:bCs/>
          <w:sz w:val="24"/>
          <w:szCs w:val="24"/>
        </w:rPr>
        <w:t>Radhur</w:t>
      </w:r>
      <w:proofErr w:type="spellEnd"/>
      <w:r w:rsidRPr="00652151">
        <w:rPr>
          <w:rFonts w:ascii="Times New Roman" w:hAnsi="Times New Roman"/>
          <w:bCs/>
          <w:sz w:val="24"/>
          <w:szCs w:val="24"/>
        </w:rPr>
        <w:t xml:space="preserve"> </w:t>
      </w:r>
      <w:proofErr w:type="spellStart"/>
      <w:r w:rsidRPr="00652151">
        <w:rPr>
          <w:rFonts w:ascii="Times New Roman" w:hAnsi="Times New Roman"/>
          <w:bCs/>
          <w:sz w:val="24"/>
          <w:szCs w:val="24"/>
        </w:rPr>
        <w:t>K</w:t>
      </w:r>
      <w:r w:rsidR="0020635A">
        <w:rPr>
          <w:rFonts w:ascii="Times New Roman" w:hAnsi="Times New Roman"/>
          <w:bCs/>
          <w:sz w:val="24"/>
          <w:szCs w:val="24"/>
        </w:rPr>
        <w:t>apur</w:t>
      </w:r>
      <w:proofErr w:type="spellEnd"/>
      <w:r w:rsidR="0020635A">
        <w:rPr>
          <w:rFonts w:ascii="Times New Roman" w:hAnsi="Times New Roman"/>
          <w:bCs/>
          <w:sz w:val="24"/>
          <w:szCs w:val="24"/>
        </w:rPr>
        <w:t>, University of Delhi</w:t>
      </w:r>
      <w:r w:rsidRPr="00652151">
        <w:rPr>
          <w:rFonts w:ascii="Times New Roman" w:hAnsi="Times New Roman"/>
          <w:bCs/>
          <w:sz w:val="24"/>
          <w:szCs w:val="24"/>
        </w:rPr>
        <w:t>, 2021.</w:t>
      </w:r>
    </w:p>
    <w:p w14:paraId="3C1D6B59" w14:textId="77777777" w:rsidR="00BF212F" w:rsidRDefault="00BF212F">
      <w:pPr>
        <w:rPr>
          <w:rFonts w:ascii="Times New Roman" w:hAnsi="Times New Roman"/>
          <w:b/>
          <w:bCs/>
          <w:sz w:val="24"/>
          <w:szCs w:val="24"/>
        </w:rPr>
      </w:pPr>
      <w:r>
        <w:rPr>
          <w:rFonts w:ascii="Times New Roman" w:hAnsi="Times New Roman"/>
          <w:b/>
          <w:bCs/>
          <w:sz w:val="24"/>
          <w:szCs w:val="24"/>
        </w:rPr>
        <w:br w:type="page"/>
      </w:r>
    </w:p>
    <w:p w14:paraId="7236CB4D" w14:textId="150A02E3" w:rsidR="00103B7C" w:rsidRPr="0020635A" w:rsidRDefault="00AB6CE7" w:rsidP="00AB6CE7">
      <w:pPr>
        <w:spacing w:line="360" w:lineRule="auto"/>
        <w:jc w:val="both"/>
        <w:rPr>
          <w:rFonts w:ascii="Times New Roman" w:hAnsi="Times New Roman"/>
          <w:b/>
          <w:sz w:val="24"/>
          <w:szCs w:val="24"/>
        </w:rPr>
      </w:pPr>
      <w:r w:rsidRPr="0020635A">
        <w:rPr>
          <w:rFonts w:ascii="Times New Roman" w:hAnsi="Times New Roman"/>
          <w:b/>
          <w:bCs/>
          <w:sz w:val="24"/>
          <w:szCs w:val="24"/>
        </w:rPr>
        <w:lastRenderedPageBreak/>
        <w:t>1. Acute Stress</w:t>
      </w:r>
    </w:p>
    <w:p w14:paraId="3B2233BF" w14:textId="77777777" w:rsidR="0020635A" w:rsidRDefault="00AB6CE7" w:rsidP="00AB6CE7">
      <w:pPr>
        <w:spacing w:line="360" w:lineRule="auto"/>
        <w:jc w:val="both"/>
        <w:rPr>
          <w:rFonts w:ascii="Times New Roman" w:hAnsi="Times New Roman"/>
          <w:bCs/>
          <w:sz w:val="24"/>
          <w:szCs w:val="24"/>
        </w:rPr>
      </w:pPr>
      <w:r w:rsidRPr="00652151">
        <w:rPr>
          <w:rFonts w:ascii="Times New Roman" w:hAnsi="Times New Roman"/>
          <w:bCs/>
          <w:sz w:val="24"/>
          <w:szCs w:val="24"/>
        </w:rPr>
        <w:t>Acute stress is the type of stress that has an effect upon the mental balance of the individuals. This is the type of stress that comes in a rapid way and often expectedly. One of the main benefits of this stress is it does not last long. But in order to overcome this stress, one needs to be aware in terms of measures and approaches. Furthermore, these are necessary</w:t>
      </w:r>
      <w:r w:rsidR="0020635A">
        <w:rPr>
          <w:rFonts w:ascii="Times New Roman" w:hAnsi="Times New Roman"/>
          <w:bCs/>
          <w:sz w:val="24"/>
          <w:szCs w:val="24"/>
        </w:rPr>
        <w:t xml:space="preserve"> </w:t>
      </w:r>
      <w:r w:rsidRPr="00652151">
        <w:rPr>
          <w:rFonts w:ascii="Times New Roman" w:hAnsi="Times New Roman"/>
          <w:bCs/>
          <w:sz w:val="24"/>
          <w:szCs w:val="24"/>
        </w:rPr>
        <w:t xml:space="preserve">to promote good health and well-being. The stress of the body is triggered with acute stress, but one can alleviate with relaxation techniques. This is commonly understood that various types of relaxation techniques, such as yoga and meditation are practiced by individuals, irrespective of their age groups, categories and backgrounds. </w:t>
      </w:r>
    </w:p>
    <w:p w14:paraId="2A27FA15" w14:textId="77777777" w:rsidR="0020635A" w:rsidRDefault="00AB6CE7" w:rsidP="00AB6CE7">
      <w:pPr>
        <w:spacing w:line="360" w:lineRule="auto"/>
        <w:jc w:val="both"/>
        <w:rPr>
          <w:rFonts w:ascii="Times New Roman" w:hAnsi="Times New Roman"/>
          <w:bCs/>
          <w:sz w:val="24"/>
          <w:szCs w:val="24"/>
        </w:rPr>
      </w:pPr>
      <w:r w:rsidRPr="00652151">
        <w:rPr>
          <w:rFonts w:ascii="Times New Roman" w:hAnsi="Times New Roman"/>
          <w:bCs/>
          <w:sz w:val="24"/>
          <w:szCs w:val="24"/>
        </w:rPr>
        <w:t xml:space="preserve">Through experiencing this form of stress, the practicing of relaxation techniques will not only help the individuals to cope with stress, but they are able to put into practice their tasks and activities in a well-ordered and satisfactory manner. In the case of acute stress, the various types of relaxation techniques that are put into operation are, breathing exercises, cognitive reframing, progressive muscle relaxation and mini-meditation. These relaxation techniques contribute in a significant manner in alleviating acute stress and preventing it from assuming a major form. Episodic Acute Stress Episodic acute stress is the type of stress that has an effect upon the mental balance of the individuals. This is the type of stress that comes in a rapid way and often expectedly. One of the main benefits of this stress is it does not last long. But in order to overcome this stress, one needs to be aware in terms of processes, strategies and approaches, which are necessary to overcome stress. This type of stress will have </w:t>
      </w:r>
      <w:r w:rsidR="0020635A" w:rsidRPr="00652151">
        <w:rPr>
          <w:rFonts w:ascii="Times New Roman" w:hAnsi="Times New Roman"/>
          <w:bCs/>
          <w:sz w:val="24"/>
          <w:szCs w:val="24"/>
        </w:rPr>
        <w:t>unfavorable</w:t>
      </w:r>
      <w:r w:rsidRPr="00652151">
        <w:rPr>
          <w:rFonts w:ascii="Times New Roman" w:hAnsi="Times New Roman"/>
          <w:bCs/>
          <w:sz w:val="24"/>
          <w:szCs w:val="24"/>
        </w:rPr>
        <w:t xml:space="preserve"> effects upon the physical and psychological health conditions of the individuals. </w:t>
      </w:r>
    </w:p>
    <w:p w14:paraId="5AB1CD58"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The various types of physical health problems that take place are, pain in the joints, cardiovascular diseases, high blood pressure, low blood pressure, loss of vocabulary and usage of words and so forth. On the other hand, the various types of psychological problems that take place are, anxiety, depression, anger and frustration. As a consequence of this </w:t>
      </w:r>
      <w:r w:rsidRPr="00652151">
        <w:rPr>
          <w:rFonts w:ascii="Times New Roman" w:hAnsi="Times New Roman"/>
          <w:bCs/>
          <w:sz w:val="24"/>
          <w:szCs w:val="24"/>
        </w:rPr>
        <w:lastRenderedPageBreak/>
        <w:t>type of stress, the individuals usually make changes in their personality traits as well as the environmental conditions. Normally, they are likely to</w:t>
      </w:r>
      <w:r w:rsidR="0020635A">
        <w:rPr>
          <w:rFonts w:ascii="Times New Roman" w:hAnsi="Times New Roman"/>
          <w:bCs/>
          <w:sz w:val="24"/>
          <w:szCs w:val="24"/>
        </w:rPr>
        <w:t xml:space="preserve"> </w:t>
      </w:r>
      <w:r w:rsidRPr="00652151">
        <w:rPr>
          <w:rFonts w:ascii="Times New Roman" w:hAnsi="Times New Roman"/>
          <w:bCs/>
          <w:sz w:val="24"/>
          <w:szCs w:val="24"/>
        </w:rPr>
        <w:t>become more irritable. But in order to overcome this stress, one needs to be aware in terms o</w:t>
      </w:r>
      <w:r w:rsidR="0020635A">
        <w:rPr>
          <w:rFonts w:ascii="Times New Roman" w:hAnsi="Times New Roman"/>
          <w:bCs/>
          <w:sz w:val="24"/>
          <w:szCs w:val="24"/>
        </w:rPr>
        <w:t xml:space="preserve">f </w:t>
      </w:r>
      <w:r w:rsidRPr="00652151">
        <w:rPr>
          <w:rFonts w:ascii="Times New Roman" w:hAnsi="Times New Roman"/>
          <w:bCs/>
          <w:sz w:val="24"/>
          <w:szCs w:val="24"/>
        </w:rPr>
        <w:t>procedures and methodologies. Furthermore, these are regarded as indispensable to promote well-being and goodwill.</w:t>
      </w:r>
    </w:p>
    <w:p w14:paraId="721FA160" w14:textId="77777777" w:rsidR="00103B7C" w:rsidRPr="0020635A" w:rsidRDefault="00AB6CE7" w:rsidP="00AB6CE7">
      <w:pPr>
        <w:spacing w:line="360" w:lineRule="auto"/>
        <w:jc w:val="both"/>
        <w:rPr>
          <w:rFonts w:ascii="Times New Roman" w:hAnsi="Times New Roman"/>
          <w:b/>
          <w:sz w:val="24"/>
          <w:szCs w:val="24"/>
        </w:rPr>
      </w:pPr>
      <w:r w:rsidRPr="0020635A">
        <w:rPr>
          <w:rFonts w:ascii="Times New Roman" w:hAnsi="Times New Roman"/>
          <w:b/>
          <w:bCs/>
          <w:sz w:val="24"/>
          <w:szCs w:val="24"/>
        </w:rPr>
        <w:t xml:space="preserve">2. Chronic Stress </w:t>
      </w:r>
    </w:p>
    <w:p w14:paraId="427EDC1B" w14:textId="77777777" w:rsidR="0020635A" w:rsidRDefault="00AB6CE7" w:rsidP="00AB6CE7">
      <w:pPr>
        <w:spacing w:line="360" w:lineRule="auto"/>
        <w:jc w:val="both"/>
        <w:rPr>
          <w:rFonts w:ascii="Times New Roman" w:hAnsi="Times New Roman"/>
          <w:bCs/>
          <w:sz w:val="24"/>
          <w:szCs w:val="24"/>
        </w:rPr>
      </w:pPr>
      <w:r w:rsidRPr="00652151">
        <w:rPr>
          <w:rFonts w:ascii="Times New Roman" w:hAnsi="Times New Roman"/>
          <w:bCs/>
          <w:sz w:val="24"/>
          <w:szCs w:val="24"/>
        </w:rPr>
        <w:t xml:space="preserve">Chronic stress is the type of stress that tends to occur among individuals on a regular basis throughout their lives. This type of stress will have </w:t>
      </w:r>
      <w:proofErr w:type="spellStart"/>
      <w:r w:rsidRPr="00652151">
        <w:rPr>
          <w:rFonts w:ascii="Times New Roman" w:hAnsi="Times New Roman"/>
          <w:bCs/>
          <w:sz w:val="24"/>
          <w:szCs w:val="24"/>
        </w:rPr>
        <w:t>unfavourable</w:t>
      </w:r>
      <w:proofErr w:type="spellEnd"/>
      <w:r w:rsidRPr="00652151">
        <w:rPr>
          <w:rFonts w:ascii="Times New Roman" w:hAnsi="Times New Roman"/>
          <w:bCs/>
          <w:sz w:val="24"/>
          <w:szCs w:val="24"/>
        </w:rPr>
        <w:t xml:space="preserve"> effects upon the physical and psychological health conditions of the individuals. Furthermore, they may feel burnout as well. The major effect of chronic stress is upon the physical and psychological health conditions of the individuals. The various types of physical health problems that take place are, pain in the joints, cardiovascular diseases, high blood pressure, low blood pressure and so forth. On the other hand, the various types of psychological problems that take place are, anxiety, depression, anger and frustration. </w:t>
      </w:r>
    </w:p>
    <w:p w14:paraId="17CED7F2"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Through experiencing this form of stress, the practicing of relaxation techniques will not only help the individuals to cope with chronic stress, but they are able to put into practice their job duties and activities in a well-organized, effective and agreeable manner. Managing this type of stress requires a combination approach. This approach includes some short-term stress relievers. The different types of emotion-focused coping techniques and solution-focused coping techniques are important as well. These are </w:t>
      </w:r>
      <w:proofErr w:type="spellStart"/>
      <w:r w:rsidRPr="00652151">
        <w:rPr>
          <w:rFonts w:ascii="Times New Roman" w:hAnsi="Times New Roman"/>
          <w:bCs/>
          <w:sz w:val="24"/>
          <w:szCs w:val="24"/>
        </w:rPr>
        <w:t>favourable</w:t>
      </w:r>
      <w:proofErr w:type="spellEnd"/>
      <w:r w:rsidRPr="00652151">
        <w:rPr>
          <w:rFonts w:ascii="Times New Roman" w:hAnsi="Times New Roman"/>
          <w:bCs/>
          <w:sz w:val="24"/>
          <w:szCs w:val="24"/>
        </w:rPr>
        <w:t xml:space="preserve"> and beneficial to the individuals, when they are put into operation in an effectual manner. </w:t>
      </w:r>
    </w:p>
    <w:p w14:paraId="753F141C" w14:textId="77777777" w:rsidR="00103B7C" w:rsidRPr="0020635A" w:rsidRDefault="00AB6CE7" w:rsidP="00AB6CE7">
      <w:pPr>
        <w:spacing w:line="360" w:lineRule="auto"/>
        <w:jc w:val="both"/>
        <w:rPr>
          <w:rFonts w:ascii="Times New Roman" w:hAnsi="Times New Roman"/>
          <w:b/>
          <w:sz w:val="24"/>
          <w:szCs w:val="24"/>
        </w:rPr>
      </w:pPr>
      <w:r w:rsidRPr="0020635A">
        <w:rPr>
          <w:rFonts w:ascii="Times New Roman" w:hAnsi="Times New Roman"/>
          <w:b/>
          <w:bCs/>
          <w:sz w:val="24"/>
          <w:szCs w:val="24"/>
        </w:rPr>
        <w:t xml:space="preserve">3. Emotional Stress </w:t>
      </w:r>
    </w:p>
    <w:p w14:paraId="0FF37507" w14:textId="77777777" w:rsidR="0020635A" w:rsidRDefault="00AB6CE7" w:rsidP="00AB6CE7">
      <w:pPr>
        <w:spacing w:line="360" w:lineRule="auto"/>
        <w:jc w:val="both"/>
        <w:rPr>
          <w:rFonts w:ascii="Times New Roman" w:hAnsi="Times New Roman"/>
          <w:bCs/>
          <w:sz w:val="24"/>
          <w:szCs w:val="24"/>
        </w:rPr>
      </w:pPr>
      <w:r w:rsidRPr="00652151">
        <w:rPr>
          <w:rFonts w:ascii="Times New Roman" w:hAnsi="Times New Roman"/>
          <w:bCs/>
          <w:sz w:val="24"/>
          <w:szCs w:val="24"/>
        </w:rPr>
        <w:t xml:space="preserve">Emotional stress can be more severe and painful as compared to other types of stress (Freshwater, 2018). When the work pressure is too much within the workplace or the individuals experience strenuous terms and relationships with other individuals, i.e. family members, relatives, friends, colleagues, supervisors, employers or other individuals, they </w:t>
      </w:r>
      <w:r w:rsidRPr="00652151">
        <w:rPr>
          <w:rFonts w:ascii="Times New Roman" w:hAnsi="Times New Roman"/>
          <w:bCs/>
          <w:sz w:val="24"/>
          <w:szCs w:val="24"/>
        </w:rPr>
        <w:lastRenderedPageBreak/>
        <w:t xml:space="preserve">experience emotional stress. When this stress is experienced in a major form, it has adverse effects upon the physical and psychological health conditions of the individuals. </w:t>
      </w:r>
    </w:p>
    <w:p w14:paraId="09DD54F4"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Hence, it is necessary for the individuals to be well-aware in terms of measures and approaches that are essential to alleviate emotional stress and prevent it from assuming a major form. Within the professional as well as personal lives of the individuals, they need to put into practice the time management skills. These skills will enable them to take out time for all tasks and activities. Furthermore, they need to be aware in terms of methods and procedures necessary to do well in their jobs. One of the important factors that needs to be carried out are, the individuals need to develop mutual understanding and form cordial and amiable terms and relationships with others. Therefore, these are regarded as vital ways of coping with emotional stress. </w:t>
      </w:r>
    </w:p>
    <w:p w14:paraId="0B10CC17" w14:textId="77777777" w:rsidR="00103B7C" w:rsidRPr="0020635A" w:rsidRDefault="00AB6CE7" w:rsidP="00AB6CE7">
      <w:pPr>
        <w:spacing w:line="360" w:lineRule="auto"/>
        <w:jc w:val="both"/>
        <w:rPr>
          <w:rFonts w:ascii="Times New Roman" w:hAnsi="Times New Roman"/>
          <w:b/>
          <w:sz w:val="24"/>
          <w:szCs w:val="24"/>
        </w:rPr>
      </w:pPr>
      <w:r w:rsidRPr="0020635A">
        <w:rPr>
          <w:rFonts w:ascii="Times New Roman" w:hAnsi="Times New Roman"/>
          <w:b/>
          <w:bCs/>
          <w:sz w:val="24"/>
          <w:szCs w:val="24"/>
        </w:rPr>
        <w:t>4. Battling Burnout</w:t>
      </w:r>
    </w:p>
    <w:p w14:paraId="1E7251B8" w14:textId="77777777" w:rsidR="0020635A" w:rsidRDefault="00AB6CE7" w:rsidP="00AB6CE7">
      <w:pPr>
        <w:spacing w:line="360" w:lineRule="auto"/>
        <w:jc w:val="both"/>
        <w:rPr>
          <w:rFonts w:ascii="Times New Roman" w:hAnsi="Times New Roman"/>
          <w:bCs/>
          <w:sz w:val="24"/>
          <w:szCs w:val="24"/>
        </w:rPr>
      </w:pPr>
      <w:r w:rsidRPr="00652151">
        <w:rPr>
          <w:rFonts w:ascii="Times New Roman" w:hAnsi="Times New Roman"/>
          <w:bCs/>
          <w:sz w:val="24"/>
          <w:szCs w:val="24"/>
        </w:rPr>
        <w:t xml:space="preserve">Burnout is the type of stress, which is experienced by individuals, leaving people feeling a lack of control in their lives. Within educational institutions at all levels and within employment settings, it is apparently understood that individuals in all the positions aspire to do well in their job duties and generate the desired outcomes. But there are number of problems and challenges that are experienced by the individuals, i.e. being unaware in terms of measures and approaches, lack of promotional opportunities, less pay, lack of resources, facilities and amenities, inability to meet supervisors and employers due to their busy schedules, inadequate grievance redresser procedures, deficiency in the utilization of </w:t>
      </w:r>
      <w:proofErr w:type="spellStart"/>
      <w:r w:rsidRPr="00652151">
        <w:rPr>
          <w:rFonts w:ascii="Times New Roman" w:hAnsi="Times New Roman"/>
          <w:bCs/>
          <w:sz w:val="24"/>
          <w:szCs w:val="24"/>
        </w:rPr>
        <w:t>modern,scientific</w:t>
      </w:r>
      <w:proofErr w:type="spellEnd"/>
      <w:r w:rsidRPr="00652151">
        <w:rPr>
          <w:rFonts w:ascii="Times New Roman" w:hAnsi="Times New Roman"/>
          <w:bCs/>
          <w:sz w:val="24"/>
          <w:szCs w:val="24"/>
        </w:rPr>
        <w:t xml:space="preserve"> and innovative methods, inability to get enrolled in training and development programs, facing difficulties in the implementation of job duties and work pressure. Apart from these problems, when the members of the organizations do not obtain help from others and are unable to provide solutions to the problems on their own, they experience burnout. </w:t>
      </w:r>
    </w:p>
    <w:p w14:paraId="22B5BEA3"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lastRenderedPageBreak/>
        <w:t>This type of stress has detrimental effects upon the physical and psychological health conditions of the individuals. Hence, it is necessary for the individuals to be aware in terms of</w:t>
      </w:r>
      <w:r w:rsidR="0020635A">
        <w:rPr>
          <w:rFonts w:ascii="Times New Roman" w:hAnsi="Times New Roman"/>
          <w:bCs/>
          <w:sz w:val="24"/>
          <w:szCs w:val="24"/>
        </w:rPr>
        <w:t xml:space="preserve"> </w:t>
      </w:r>
      <w:r w:rsidRPr="00652151">
        <w:rPr>
          <w:rFonts w:ascii="Times New Roman" w:hAnsi="Times New Roman"/>
          <w:bCs/>
          <w:sz w:val="24"/>
          <w:szCs w:val="24"/>
        </w:rPr>
        <w:t>procedures and methodologies that are essential to alleviate burnout and prevent it from assuming a major form.</w:t>
      </w:r>
    </w:p>
    <w:p w14:paraId="315F2EEF" w14:textId="77777777" w:rsidR="00103B7C" w:rsidRPr="0020635A" w:rsidRDefault="00AB6CE7" w:rsidP="00AB6CE7">
      <w:pPr>
        <w:spacing w:line="360" w:lineRule="auto"/>
        <w:jc w:val="both"/>
        <w:rPr>
          <w:rFonts w:ascii="Times New Roman" w:hAnsi="Times New Roman"/>
          <w:b/>
          <w:sz w:val="24"/>
          <w:szCs w:val="24"/>
        </w:rPr>
      </w:pPr>
      <w:r w:rsidRPr="0020635A">
        <w:rPr>
          <w:rFonts w:ascii="Times New Roman" w:hAnsi="Times New Roman"/>
          <w:b/>
          <w:bCs/>
          <w:sz w:val="24"/>
          <w:szCs w:val="24"/>
        </w:rPr>
        <w:t xml:space="preserve">5. Physical Stress </w:t>
      </w:r>
    </w:p>
    <w:p w14:paraId="2B9857C0" w14:textId="77777777" w:rsidR="0020635A" w:rsidRDefault="00AB6CE7" w:rsidP="00AB6CE7">
      <w:pPr>
        <w:spacing w:line="360" w:lineRule="auto"/>
        <w:jc w:val="both"/>
        <w:rPr>
          <w:rFonts w:ascii="Times New Roman" w:hAnsi="Times New Roman"/>
          <w:bCs/>
          <w:sz w:val="24"/>
          <w:szCs w:val="24"/>
        </w:rPr>
      </w:pPr>
      <w:r w:rsidRPr="00652151">
        <w:rPr>
          <w:rFonts w:ascii="Times New Roman" w:hAnsi="Times New Roman"/>
          <w:bCs/>
          <w:sz w:val="24"/>
          <w:szCs w:val="24"/>
        </w:rPr>
        <w:t>Physical stress is the stress that has effects upon the physical health conditions of the individuals. There are numerous causes of physical stress, i.e. various types of health problems and illnesses, wounds, injuries, infections, toxins, inadequate light, lack of electricity, fatigue, inadequate oxygen supply, deficiencies of essential nutrients, food allergies and sensitivities, unhealthy eating habits, dehydration, substance abuse, dental challenges, and musculoskeletal misalignments and i</w:t>
      </w:r>
      <w:r w:rsidR="0020635A">
        <w:rPr>
          <w:rFonts w:ascii="Times New Roman" w:hAnsi="Times New Roman"/>
          <w:bCs/>
          <w:sz w:val="24"/>
          <w:szCs w:val="24"/>
        </w:rPr>
        <w:t>mbalances</w:t>
      </w:r>
      <w:r w:rsidRPr="00652151">
        <w:rPr>
          <w:rFonts w:ascii="Times New Roman" w:hAnsi="Times New Roman"/>
          <w:bCs/>
          <w:sz w:val="24"/>
          <w:szCs w:val="24"/>
        </w:rPr>
        <w:t xml:space="preserve">. </w:t>
      </w:r>
    </w:p>
    <w:p w14:paraId="0E6B1AD3"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Through experiencing this form of stress, the practicing of various types of relaxation techniques will not only help the individuals to cope with physical stress, but they are able to put into practice their job duties and activities in a well-ordered, operative and agreeable manner. Furthermore, the individuals need to take medical treatment and put into practice the ways to promote good health and well-being. In coping with physical stress, the various measures that need to be taken into account are, diet and nutrition, exercise and physical activities, obtaining medical check-ups on a regular basis, communicating effectively with others, creating a pleasant environment within homes as well as workplace with light and electricity and practicing relaxation techniques, such as yoga and meditation, breathing exercises, cognitive reframing, and progressive muscle relaxation. These measures contribute in a significant manner in coping with physical stress and preventing it from assuming a major form.</w:t>
      </w:r>
    </w:p>
    <w:p w14:paraId="15AC89B9" w14:textId="77777777" w:rsidR="00BF212F" w:rsidRDefault="00BF212F">
      <w:pPr>
        <w:rPr>
          <w:rFonts w:ascii="Times New Roman" w:hAnsi="Times New Roman"/>
          <w:b/>
          <w:bCs/>
          <w:sz w:val="24"/>
          <w:szCs w:val="24"/>
        </w:rPr>
      </w:pPr>
      <w:r>
        <w:rPr>
          <w:rFonts w:ascii="Times New Roman" w:hAnsi="Times New Roman"/>
          <w:b/>
          <w:bCs/>
          <w:sz w:val="24"/>
          <w:szCs w:val="24"/>
        </w:rPr>
        <w:br w:type="page"/>
      </w:r>
    </w:p>
    <w:p w14:paraId="3DF0BB5D" w14:textId="4FAC079A" w:rsidR="00103B7C" w:rsidRPr="0020635A" w:rsidRDefault="00AB6CE7" w:rsidP="00AB6CE7">
      <w:pPr>
        <w:spacing w:line="360" w:lineRule="auto"/>
        <w:jc w:val="both"/>
        <w:rPr>
          <w:rFonts w:ascii="Times New Roman" w:hAnsi="Times New Roman"/>
          <w:b/>
          <w:sz w:val="24"/>
          <w:szCs w:val="24"/>
        </w:rPr>
      </w:pPr>
      <w:r w:rsidRPr="0020635A">
        <w:rPr>
          <w:rFonts w:ascii="Times New Roman" w:hAnsi="Times New Roman"/>
          <w:b/>
          <w:bCs/>
          <w:sz w:val="24"/>
          <w:szCs w:val="24"/>
        </w:rPr>
        <w:lastRenderedPageBreak/>
        <w:t xml:space="preserve">6. Psychological Stress </w:t>
      </w:r>
    </w:p>
    <w:p w14:paraId="5750A6CA" w14:textId="77777777" w:rsidR="001A433B" w:rsidRPr="001A433B" w:rsidRDefault="00AB6CE7" w:rsidP="001A433B">
      <w:pPr>
        <w:spacing w:line="360" w:lineRule="auto"/>
        <w:jc w:val="both"/>
        <w:rPr>
          <w:rFonts w:ascii="Times New Roman" w:hAnsi="Times New Roman"/>
          <w:sz w:val="24"/>
          <w:szCs w:val="24"/>
        </w:rPr>
      </w:pPr>
      <w:r w:rsidRPr="00652151">
        <w:rPr>
          <w:rFonts w:ascii="Times New Roman" w:hAnsi="Times New Roman"/>
          <w:bCs/>
          <w:sz w:val="24"/>
          <w:szCs w:val="24"/>
        </w:rPr>
        <w:t>The psychological stress is the stress that takes place as a result of various types of psychological problems, i.e. anger, depression, trauma, anxiety and frustration. In the personal as well as professional lives of the individuals, they experience various types of situations, which enable them to feel psychological stress. When psychological stress is experienced in a major form, it has effects upon the physical as well as psychological health conditions of the individuals. Through experiencing this form of stress, the practicing of various types of relaxation techniques will not only help the individuals to cope with physical</w:t>
      </w:r>
      <w:r w:rsidR="0020635A">
        <w:rPr>
          <w:rFonts w:ascii="Times New Roman" w:hAnsi="Times New Roman"/>
          <w:bCs/>
          <w:sz w:val="24"/>
          <w:szCs w:val="24"/>
        </w:rPr>
        <w:t xml:space="preserve"> </w:t>
      </w:r>
      <w:r w:rsidRPr="00652151">
        <w:rPr>
          <w:rFonts w:ascii="Times New Roman" w:hAnsi="Times New Roman"/>
          <w:bCs/>
          <w:sz w:val="24"/>
          <w:szCs w:val="24"/>
        </w:rPr>
        <w:t xml:space="preserve">stress, but they are able to augment their analytical, critical thinking and </w:t>
      </w:r>
      <w:proofErr w:type="gramStart"/>
      <w:r w:rsidRPr="00652151">
        <w:rPr>
          <w:rFonts w:ascii="Times New Roman" w:hAnsi="Times New Roman"/>
          <w:bCs/>
          <w:sz w:val="24"/>
          <w:szCs w:val="24"/>
        </w:rPr>
        <w:t>problem solving</w:t>
      </w:r>
      <w:proofErr w:type="gramEnd"/>
      <w:r w:rsidRPr="00652151">
        <w:rPr>
          <w:rFonts w:ascii="Times New Roman" w:hAnsi="Times New Roman"/>
          <w:bCs/>
          <w:sz w:val="24"/>
          <w:szCs w:val="24"/>
        </w:rPr>
        <w:t xml:space="preserve"> skills. Furthermore, the individuals obtain </w:t>
      </w:r>
      <w:r w:rsidR="0020635A" w:rsidRPr="00652151">
        <w:rPr>
          <w:rFonts w:ascii="Times New Roman" w:hAnsi="Times New Roman"/>
          <w:bCs/>
          <w:sz w:val="24"/>
          <w:szCs w:val="24"/>
        </w:rPr>
        <w:t>counseling</w:t>
      </w:r>
      <w:r w:rsidRPr="00652151">
        <w:rPr>
          <w:rFonts w:ascii="Times New Roman" w:hAnsi="Times New Roman"/>
          <w:bCs/>
          <w:sz w:val="24"/>
          <w:szCs w:val="24"/>
        </w:rPr>
        <w:t xml:space="preserve"> and guidance from medical professionals, health care specialis</w:t>
      </w:r>
      <w:r w:rsidR="0020635A">
        <w:rPr>
          <w:rFonts w:ascii="Times New Roman" w:hAnsi="Times New Roman"/>
          <w:bCs/>
          <w:sz w:val="24"/>
          <w:szCs w:val="24"/>
        </w:rPr>
        <w:t>ts and professional cou</w:t>
      </w:r>
      <w:r w:rsidR="0020635A" w:rsidRPr="00652151">
        <w:rPr>
          <w:rFonts w:ascii="Times New Roman" w:hAnsi="Times New Roman"/>
          <w:bCs/>
          <w:sz w:val="24"/>
          <w:szCs w:val="24"/>
        </w:rPr>
        <w:t>nselors</w:t>
      </w:r>
      <w:r w:rsidRPr="00652151">
        <w:rPr>
          <w:rFonts w:ascii="Times New Roman" w:hAnsi="Times New Roman"/>
          <w:bCs/>
          <w:sz w:val="24"/>
          <w:szCs w:val="24"/>
        </w:rPr>
        <w:t xml:space="preserve">. In coping with psychological stress, the various measures that need to be taken into account are, adequate diet and nutrition, exercise and physical activities, being well-aware in terms of job duties and responsibilities, developing mutual understanding, communicating effectively with others, creating a pleasant environment within homes and practicing relaxation techniques, such as yoga and meditation, breathing exercises, cognitive reframing, and progressive muscle relaxation. These measures contribute in a significant manner in coping with psychological stress and preventing it from having </w:t>
      </w:r>
      <w:proofErr w:type="spellStart"/>
      <w:r w:rsidRPr="00652151">
        <w:rPr>
          <w:rFonts w:ascii="Times New Roman" w:hAnsi="Times New Roman"/>
          <w:bCs/>
          <w:sz w:val="24"/>
          <w:szCs w:val="24"/>
        </w:rPr>
        <w:t>unfavourable</w:t>
      </w:r>
      <w:proofErr w:type="spellEnd"/>
      <w:r w:rsidRPr="00652151">
        <w:rPr>
          <w:rFonts w:ascii="Times New Roman" w:hAnsi="Times New Roman"/>
          <w:bCs/>
          <w:sz w:val="24"/>
          <w:szCs w:val="24"/>
        </w:rPr>
        <w:t xml:space="preserve"> effects upon the physical and psychological health of the individuals.</w:t>
      </w:r>
    </w:p>
    <w:p w14:paraId="4C1B8293" w14:textId="77777777" w:rsidR="00103B7C" w:rsidRPr="0020635A" w:rsidRDefault="0020635A" w:rsidP="00BB13CE">
      <w:pPr>
        <w:pStyle w:val="Heading2"/>
      </w:pPr>
      <w:bookmarkStart w:id="28" w:name="_Toc209007982"/>
      <w:r w:rsidRPr="0020635A">
        <w:t>2.</w:t>
      </w:r>
      <w:r w:rsidR="00AB6CE7" w:rsidRPr="0020635A">
        <w:t>3.</w:t>
      </w:r>
      <w:r w:rsidRPr="0020635A">
        <w:t>4</w:t>
      </w:r>
      <w:r w:rsidRPr="0020635A">
        <w:tab/>
      </w:r>
      <w:r w:rsidR="00AB6CE7" w:rsidRPr="0020635A">
        <w:t xml:space="preserve"> </w:t>
      </w:r>
      <w:r w:rsidRPr="0020635A">
        <w:t>Malaria</w:t>
      </w:r>
      <w:bookmarkEnd w:id="28"/>
    </w:p>
    <w:p w14:paraId="566D3085"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Malaria is transmitted via the bite of a female Anopheles </w:t>
      </w:r>
      <w:proofErr w:type="spellStart"/>
      <w:r w:rsidRPr="00652151">
        <w:rPr>
          <w:rFonts w:ascii="Times New Roman" w:hAnsi="Times New Roman"/>
          <w:bCs/>
          <w:sz w:val="24"/>
          <w:szCs w:val="24"/>
        </w:rPr>
        <w:t>spp</w:t>
      </w:r>
      <w:proofErr w:type="spellEnd"/>
      <w:r w:rsidRPr="00652151">
        <w:rPr>
          <w:rFonts w:ascii="Times New Roman" w:hAnsi="Times New Roman"/>
          <w:bCs/>
          <w:sz w:val="24"/>
          <w:szCs w:val="24"/>
        </w:rPr>
        <w:t xml:space="preserve"> mosquito, which occurs mainly between dusk and dawn. Other comparatively rare mechanisms for transmission include congenitally acquired disease, blood transfusion, sharing of contaminated needles, organ transplantation, and nosoco</w:t>
      </w:r>
      <w:r w:rsidR="0020635A">
        <w:rPr>
          <w:rFonts w:ascii="Times New Roman" w:hAnsi="Times New Roman"/>
          <w:bCs/>
          <w:sz w:val="24"/>
          <w:szCs w:val="24"/>
        </w:rPr>
        <w:t>mial transmission (</w:t>
      </w:r>
      <w:r w:rsidRPr="00652151">
        <w:rPr>
          <w:rFonts w:ascii="Times New Roman" w:hAnsi="Times New Roman"/>
          <w:bCs/>
          <w:sz w:val="24"/>
          <w:szCs w:val="24"/>
        </w:rPr>
        <w:t xml:space="preserve">Owusu-Ofori AK, </w:t>
      </w:r>
      <w:proofErr w:type="spellStart"/>
      <w:r w:rsidRPr="00652151">
        <w:rPr>
          <w:rFonts w:ascii="Times New Roman" w:hAnsi="Times New Roman"/>
          <w:bCs/>
          <w:sz w:val="24"/>
          <w:szCs w:val="24"/>
        </w:rPr>
        <w:t>B</w:t>
      </w:r>
      <w:r w:rsidR="0020635A">
        <w:rPr>
          <w:rFonts w:ascii="Times New Roman" w:hAnsi="Times New Roman"/>
          <w:bCs/>
          <w:sz w:val="24"/>
          <w:szCs w:val="24"/>
        </w:rPr>
        <w:t>etson</w:t>
      </w:r>
      <w:proofErr w:type="spellEnd"/>
      <w:r w:rsidR="0020635A">
        <w:rPr>
          <w:rFonts w:ascii="Times New Roman" w:hAnsi="Times New Roman"/>
          <w:bCs/>
          <w:sz w:val="24"/>
          <w:szCs w:val="24"/>
        </w:rPr>
        <w:t xml:space="preserve"> M, Parry CM, et al. 2013, </w:t>
      </w:r>
      <w:proofErr w:type="spellStart"/>
      <w:r w:rsidRPr="00652151">
        <w:rPr>
          <w:rFonts w:ascii="Times New Roman" w:hAnsi="Times New Roman"/>
          <w:bCs/>
          <w:sz w:val="24"/>
          <w:szCs w:val="24"/>
        </w:rPr>
        <w:t>Gruell</w:t>
      </w:r>
      <w:proofErr w:type="spellEnd"/>
      <w:r w:rsidRPr="00652151">
        <w:rPr>
          <w:rFonts w:ascii="Times New Roman" w:hAnsi="Times New Roman"/>
          <w:bCs/>
          <w:sz w:val="24"/>
          <w:szCs w:val="24"/>
        </w:rPr>
        <w:t xml:space="preserve"> H, </w:t>
      </w:r>
      <w:proofErr w:type="spellStart"/>
      <w:r w:rsidR="0020635A">
        <w:rPr>
          <w:rFonts w:ascii="Times New Roman" w:hAnsi="Times New Roman"/>
          <w:bCs/>
          <w:sz w:val="24"/>
          <w:szCs w:val="24"/>
        </w:rPr>
        <w:t>Hamacher</w:t>
      </w:r>
      <w:proofErr w:type="spellEnd"/>
      <w:r w:rsidR="0020635A">
        <w:rPr>
          <w:rFonts w:ascii="Times New Roman" w:hAnsi="Times New Roman"/>
          <w:bCs/>
          <w:sz w:val="24"/>
          <w:szCs w:val="24"/>
        </w:rPr>
        <w:t xml:space="preserve"> L, </w:t>
      </w:r>
      <w:proofErr w:type="spellStart"/>
      <w:r w:rsidR="0020635A">
        <w:rPr>
          <w:rFonts w:ascii="Times New Roman" w:hAnsi="Times New Roman"/>
          <w:bCs/>
          <w:sz w:val="24"/>
          <w:szCs w:val="24"/>
        </w:rPr>
        <w:t>Jennissen</w:t>
      </w:r>
      <w:proofErr w:type="spellEnd"/>
      <w:r w:rsidR="0020635A">
        <w:rPr>
          <w:rFonts w:ascii="Times New Roman" w:hAnsi="Times New Roman"/>
          <w:bCs/>
          <w:sz w:val="24"/>
          <w:szCs w:val="24"/>
        </w:rPr>
        <w:t xml:space="preserve">, </w:t>
      </w:r>
      <w:r w:rsidRPr="00652151">
        <w:rPr>
          <w:rFonts w:ascii="Times New Roman" w:hAnsi="Times New Roman"/>
          <w:bCs/>
          <w:sz w:val="24"/>
          <w:szCs w:val="24"/>
        </w:rPr>
        <w:t>2017</w:t>
      </w:r>
      <w:r w:rsidR="0020635A">
        <w:rPr>
          <w:rFonts w:ascii="Times New Roman" w:hAnsi="Times New Roman"/>
          <w:bCs/>
          <w:sz w:val="24"/>
          <w:szCs w:val="24"/>
        </w:rPr>
        <w:t>).</w:t>
      </w:r>
    </w:p>
    <w:p w14:paraId="35EB4678"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lastRenderedPageBreak/>
        <w:t>According</w:t>
      </w:r>
      <w:r w:rsidR="0020635A">
        <w:rPr>
          <w:rFonts w:ascii="Times New Roman" w:hAnsi="Times New Roman"/>
          <w:bCs/>
          <w:sz w:val="24"/>
          <w:szCs w:val="24"/>
        </w:rPr>
        <w:t xml:space="preserve"> to World Health Organization, </w:t>
      </w:r>
      <w:proofErr w:type="gramStart"/>
      <w:r w:rsidR="0020635A">
        <w:rPr>
          <w:rFonts w:ascii="Times New Roman" w:hAnsi="Times New Roman"/>
          <w:bCs/>
          <w:sz w:val="24"/>
          <w:szCs w:val="24"/>
        </w:rPr>
        <w:t>m</w:t>
      </w:r>
      <w:r w:rsidRPr="00652151">
        <w:rPr>
          <w:rFonts w:ascii="Times New Roman" w:hAnsi="Times New Roman"/>
          <w:bCs/>
          <w:sz w:val="24"/>
          <w:szCs w:val="24"/>
        </w:rPr>
        <w:t>alaria  is</w:t>
      </w:r>
      <w:proofErr w:type="gramEnd"/>
      <w:r w:rsidRPr="00652151">
        <w:rPr>
          <w:rFonts w:ascii="Times New Roman" w:hAnsi="Times New Roman"/>
          <w:bCs/>
          <w:sz w:val="24"/>
          <w:szCs w:val="24"/>
        </w:rPr>
        <w:t xml:space="preserve">  a  mosquito-borne  infectious  disease  of  humans  and  other  animals  caused  by protists  (a  type  of microorganism) of the genus Plasmodium.  </w:t>
      </w:r>
      <w:proofErr w:type="gramStart"/>
      <w:r w:rsidRPr="00652151">
        <w:rPr>
          <w:rFonts w:ascii="Times New Roman" w:hAnsi="Times New Roman"/>
          <w:bCs/>
          <w:sz w:val="24"/>
          <w:szCs w:val="24"/>
        </w:rPr>
        <w:t>It  begins</w:t>
      </w:r>
      <w:proofErr w:type="gramEnd"/>
      <w:r w:rsidRPr="00652151">
        <w:rPr>
          <w:rFonts w:ascii="Times New Roman" w:hAnsi="Times New Roman"/>
          <w:bCs/>
          <w:sz w:val="24"/>
          <w:szCs w:val="24"/>
        </w:rPr>
        <w:t xml:space="preserve">  with  a  bite  from an infected  female  mosquito,  which  introduces  the  protists  via  its  saliva  into  the  circulatory system,  and  ultimately  to  the  liver  where  they  mature and  reproduce.  </w:t>
      </w:r>
      <w:proofErr w:type="gramStart"/>
      <w:r w:rsidRPr="00652151">
        <w:rPr>
          <w:rFonts w:ascii="Times New Roman" w:hAnsi="Times New Roman"/>
          <w:bCs/>
          <w:sz w:val="24"/>
          <w:szCs w:val="24"/>
        </w:rPr>
        <w:t>The  disease</w:t>
      </w:r>
      <w:proofErr w:type="gramEnd"/>
      <w:r w:rsidRPr="00652151">
        <w:rPr>
          <w:rFonts w:ascii="Times New Roman" w:hAnsi="Times New Roman"/>
          <w:bCs/>
          <w:sz w:val="24"/>
          <w:szCs w:val="24"/>
        </w:rPr>
        <w:t xml:space="preserve">  causes symptoms that typically include fever  and  headache,  which  in severe cases can  progress  to coma  or  death.  </w:t>
      </w:r>
      <w:proofErr w:type="gramStart"/>
      <w:r w:rsidRPr="00652151">
        <w:rPr>
          <w:rFonts w:ascii="Times New Roman" w:hAnsi="Times New Roman"/>
          <w:bCs/>
          <w:sz w:val="24"/>
          <w:szCs w:val="24"/>
        </w:rPr>
        <w:t>Malaria  is</w:t>
      </w:r>
      <w:proofErr w:type="gramEnd"/>
      <w:r w:rsidRPr="00652151">
        <w:rPr>
          <w:rFonts w:ascii="Times New Roman" w:hAnsi="Times New Roman"/>
          <w:bCs/>
          <w:sz w:val="24"/>
          <w:szCs w:val="24"/>
        </w:rPr>
        <w:t xml:space="preserve">  widespread  in  tropical  and  subtropical  regions  in  a broad  band around the equator, including much of Sub-Saharan Africa, Asia, and the Americas. The term malaria </w:t>
      </w:r>
      <w:proofErr w:type="gramStart"/>
      <w:r w:rsidRPr="00652151">
        <w:rPr>
          <w:rFonts w:ascii="Times New Roman" w:hAnsi="Times New Roman"/>
          <w:bCs/>
          <w:sz w:val="24"/>
          <w:szCs w:val="24"/>
        </w:rPr>
        <w:t>originates  from</w:t>
      </w:r>
      <w:proofErr w:type="gramEnd"/>
      <w:r w:rsidRPr="00652151">
        <w:rPr>
          <w:rFonts w:ascii="Times New Roman" w:hAnsi="Times New Roman"/>
          <w:bCs/>
          <w:sz w:val="24"/>
          <w:szCs w:val="24"/>
        </w:rPr>
        <w:t xml:space="preserve">  Medieval Italian: mala aria — "bad  air";  the disease was formerly  called  ague  or  marsh  fever  due  to  its  association  with  swamps  and  marshland. </w:t>
      </w:r>
      <w:proofErr w:type="gramStart"/>
      <w:r w:rsidRPr="00652151">
        <w:rPr>
          <w:rFonts w:ascii="Times New Roman" w:hAnsi="Times New Roman"/>
          <w:bCs/>
          <w:sz w:val="24"/>
          <w:szCs w:val="24"/>
        </w:rPr>
        <w:t>Malaria  was</w:t>
      </w:r>
      <w:proofErr w:type="gramEnd"/>
      <w:r w:rsidRPr="00652151">
        <w:rPr>
          <w:rFonts w:ascii="Times New Roman" w:hAnsi="Times New Roman"/>
          <w:bCs/>
          <w:sz w:val="24"/>
          <w:szCs w:val="24"/>
        </w:rPr>
        <w:t xml:space="preserve">  once  common  in  most  of  Europe  and  North  America,  where  it  is  no  longer endemic, though imported cases do occur.  </w:t>
      </w:r>
    </w:p>
    <w:p w14:paraId="1DFB2F81" w14:textId="77777777" w:rsidR="00103B7C" w:rsidRPr="0020635A" w:rsidRDefault="00AB6CE7" w:rsidP="00AB6CE7">
      <w:pPr>
        <w:spacing w:line="360" w:lineRule="auto"/>
        <w:jc w:val="both"/>
        <w:rPr>
          <w:rFonts w:ascii="Times New Roman" w:hAnsi="Times New Roman"/>
          <w:b/>
          <w:sz w:val="24"/>
          <w:szCs w:val="24"/>
        </w:rPr>
      </w:pPr>
      <w:r w:rsidRPr="0020635A">
        <w:rPr>
          <w:rFonts w:ascii="Times New Roman" w:hAnsi="Times New Roman"/>
          <w:b/>
          <w:bCs/>
          <w:sz w:val="24"/>
          <w:szCs w:val="24"/>
        </w:rPr>
        <w:t>TYPES OF MALARIA</w:t>
      </w:r>
    </w:p>
    <w:p w14:paraId="485A2D66" w14:textId="77777777" w:rsidR="00103B7C" w:rsidRPr="00652151" w:rsidRDefault="0020635A" w:rsidP="00AB6CE7">
      <w:pPr>
        <w:spacing w:line="360" w:lineRule="auto"/>
        <w:jc w:val="both"/>
        <w:rPr>
          <w:rFonts w:ascii="Times New Roman" w:hAnsi="Times New Roman"/>
          <w:sz w:val="24"/>
          <w:szCs w:val="24"/>
        </w:rPr>
      </w:pPr>
      <w:r>
        <w:rPr>
          <w:rFonts w:ascii="Times New Roman" w:hAnsi="Times New Roman"/>
          <w:bCs/>
          <w:sz w:val="24"/>
          <w:szCs w:val="24"/>
        </w:rPr>
        <w:t>There are four</w:t>
      </w:r>
      <w:r w:rsidR="00AB6CE7" w:rsidRPr="00652151">
        <w:rPr>
          <w:rFonts w:ascii="Times New Roman" w:hAnsi="Times New Roman"/>
          <w:bCs/>
          <w:sz w:val="24"/>
          <w:szCs w:val="24"/>
        </w:rPr>
        <w:t xml:space="preserve"> types of Malaria:  </w:t>
      </w:r>
    </w:p>
    <w:p w14:paraId="468C6B1C"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1. </w:t>
      </w:r>
      <w:r w:rsidRPr="0020635A">
        <w:rPr>
          <w:rFonts w:ascii="Times New Roman" w:hAnsi="Times New Roman"/>
          <w:b/>
          <w:bCs/>
          <w:sz w:val="24"/>
          <w:szCs w:val="24"/>
        </w:rPr>
        <w:t xml:space="preserve">Plasmodium falciparum (P. </w:t>
      </w:r>
      <w:proofErr w:type="spellStart"/>
      <w:r w:rsidRPr="0020635A">
        <w:rPr>
          <w:rFonts w:ascii="Times New Roman" w:hAnsi="Times New Roman"/>
          <w:b/>
          <w:bCs/>
          <w:sz w:val="24"/>
          <w:szCs w:val="24"/>
        </w:rPr>
        <w:t>faliparum</w:t>
      </w:r>
      <w:proofErr w:type="spellEnd"/>
      <w:r w:rsidRPr="0020635A">
        <w:rPr>
          <w:rFonts w:ascii="Times New Roman" w:hAnsi="Times New Roman"/>
          <w:b/>
          <w:bCs/>
          <w:sz w:val="24"/>
          <w:szCs w:val="24"/>
        </w:rPr>
        <w:t>)</w:t>
      </w:r>
      <w:r w:rsidRPr="00652151">
        <w:rPr>
          <w:rFonts w:ascii="Times New Roman" w:hAnsi="Times New Roman"/>
          <w:bCs/>
          <w:sz w:val="24"/>
          <w:szCs w:val="24"/>
        </w:rPr>
        <w:t xml:space="preserve"> - The </w:t>
      </w:r>
      <w:proofErr w:type="gramStart"/>
      <w:r w:rsidRPr="00652151">
        <w:rPr>
          <w:rFonts w:ascii="Times New Roman" w:hAnsi="Times New Roman"/>
          <w:bCs/>
          <w:sz w:val="24"/>
          <w:szCs w:val="24"/>
        </w:rPr>
        <w:t>most  serious</w:t>
      </w:r>
      <w:proofErr w:type="gramEnd"/>
      <w:r w:rsidRPr="00652151">
        <w:rPr>
          <w:rFonts w:ascii="Times New Roman" w:hAnsi="Times New Roman"/>
          <w:bCs/>
          <w:sz w:val="24"/>
          <w:szCs w:val="24"/>
        </w:rPr>
        <w:t xml:space="preserve"> form  of the disease. It is </w:t>
      </w:r>
      <w:proofErr w:type="gramStart"/>
      <w:r w:rsidRPr="00652151">
        <w:rPr>
          <w:rFonts w:ascii="Times New Roman" w:hAnsi="Times New Roman"/>
          <w:bCs/>
          <w:sz w:val="24"/>
          <w:szCs w:val="24"/>
        </w:rPr>
        <w:t>most  common</w:t>
      </w:r>
      <w:proofErr w:type="gramEnd"/>
      <w:r w:rsidRPr="00652151">
        <w:rPr>
          <w:rFonts w:ascii="Times New Roman" w:hAnsi="Times New Roman"/>
          <w:bCs/>
          <w:sz w:val="24"/>
          <w:szCs w:val="24"/>
        </w:rPr>
        <w:t xml:space="preserve">  in Africa,  especially  sub-Saharan  Africa. </w:t>
      </w:r>
      <w:proofErr w:type="gramStart"/>
      <w:r w:rsidRPr="00652151">
        <w:rPr>
          <w:rFonts w:ascii="Times New Roman" w:hAnsi="Times New Roman"/>
          <w:bCs/>
          <w:sz w:val="24"/>
          <w:szCs w:val="24"/>
        </w:rPr>
        <w:t>Current  data</w:t>
      </w:r>
      <w:proofErr w:type="gramEnd"/>
      <w:r w:rsidRPr="00652151">
        <w:rPr>
          <w:rFonts w:ascii="Times New Roman" w:hAnsi="Times New Roman"/>
          <w:bCs/>
          <w:sz w:val="24"/>
          <w:szCs w:val="24"/>
        </w:rPr>
        <w:t xml:space="preserve">  indicates  that cases  are  now  being  reported  in areas of the  world  where  this  type  was  thought  to have been eradicated. </w:t>
      </w:r>
    </w:p>
    <w:p w14:paraId="13F5EED6"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 2. </w:t>
      </w:r>
      <w:proofErr w:type="gramStart"/>
      <w:r w:rsidRPr="0020635A">
        <w:rPr>
          <w:rFonts w:ascii="Times New Roman" w:hAnsi="Times New Roman"/>
          <w:b/>
          <w:bCs/>
          <w:sz w:val="24"/>
          <w:szCs w:val="24"/>
        </w:rPr>
        <w:t>Plasmodium  vivax</w:t>
      </w:r>
      <w:proofErr w:type="gramEnd"/>
      <w:r w:rsidRPr="0020635A">
        <w:rPr>
          <w:rFonts w:ascii="Times New Roman" w:hAnsi="Times New Roman"/>
          <w:b/>
          <w:bCs/>
          <w:sz w:val="24"/>
          <w:szCs w:val="24"/>
        </w:rPr>
        <w:t xml:space="preserve">  (P.  </w:t>
      </w:r>
      <w:proofErr w:type="gramStart"/>
      <w:r w:rsidRPr="0020635A">
        <w:rPr>
          <w:rFonts w:ascii="Times New Roman" w:hAnsi="Times New Roman"/>
          <w:b/>
          <w:bCs/>
          <w:sz w:val="24"/>
          <w:szCs w:val="24"/>
        </w:rPr>
        <w:t>vivax)</w:t>
      </w:r>
      <w:r w:rsidRPr="00652151">
        <w:rPr>
          <w:rFonts w:ascii="Times New Roman" w:hAnsi="Times New Roman"/>
          <w:bCs/>
          <w:sz w:val="24"/>
          <w:szCs w:val="24"/>
        </w:rPr>
        <w:t xml:space="preserve">  -</w:t>
      </w:r>
      <w:proofErr w:type="gramEnd"/>
      <w:r w:rsidRPr="00652151">
        <w:rPr>
          <w:rFonts w:ascii="Times New Roman" w:hAnsi="Times New Roman"/>
          <w:bCs/>
          <w:sz w:val="24"/>
          <w:szCs w:val="24"/>
        </w:rPr>
        <w:t xml:space="preserve">  Milder  form  of  the  disease,  generally  not  fatal. </w:t>
      </w:r>
      <w:proofErr w:type="gramStart"/>
      <w:r w:rsidRPr="00652151">
        <w:rPr>
          <w:rFonts w:ascii="Times New Roman" w:hAnsi="Times New Roman"/>
          <w:bCs/>
          <w:sz w:val="24"/>
          <w:szCs w:val="24"/>
        </w:rPr>
        <w:t>However,  infected</w:t>
      </w:r>
      <w:proofErr w:type="gramEnd"/>
      <w:r w:rsidRPr="00652151">
        <w:rPr>
          <w:rFonts w:ascii="Times New Roman" w:hAnsi="Times New Roman"/>
          <w:bCs/>
          <w:sz w:val="24"/>
          <w:szCs w:val="24"/>
        </w:rPr>
        <w:t xml:space="preserve">  animal still  need  treatment  because their  untreated  progress  can also cause a host of health problems. This type has the widest geographic distribution globally.  </w:t>
      </w:r>
      <w:proofErr w:type="gramStart"/>
      <w:r w:rsidRPr="00652151">
        <w:rPr>
          <w:rFonts w:ascii="Times New Roman" w:hAnsi="Times New Roman"/>
          <w:bCs/>
          <w:sz w:val="24"/>
          <w:szCs w:val="24"/>
        </w:rPr>
        <w:t>About  60</w:t>
      </w:r>
      <w:proofErr w:type="gramEnd"/>
      <w:r w:rsidRPr="00652151">
        <w:rPr>
          <w:rFonts w:ascii="Times New Roman" w:hAnsi="Times New Roman"/>
          <w:bCs/>
          <w:sz w:val="24"/>
          <w:szCs w:val="24"/>
        </w:rPr>
        <w:t xml:space="preserve">%  of  infections in India are due  to  P.  vivax.  </w:t>
      </w:r>
      <w:proofErr w:type="gramStart"/>
      <w:r w:rsidRPr="00652151">
        <w:rPr>
          <w:rFonts w:ascii="Times New Roman" w:hAnsi="Times New Roman"/>
          <w:bCs/>
          <w:sz w:val="24"/>
          <w:szCs w:val="24"/>
        </w:rPr>
        <w:t>This  parasite</w:t>
      </w:r>
      <w:proofErr w:type="gramEnd"/>
      <w:r w:rsidRPr="00652151">
        <w:rPr>
          <w:rFonts w:ascii="Times New Roman" w:hAnsi="Times New Roman"/>
          <w:bCs/>
          <w:sz w:val="24"/>
          <w:szCs w:val="24"/>
        </w:rPr>
        <w:t xml:space="preserve">  has a liver  stage  and  can  remain  in  the  body  for  years  without  causing  sickness.  </w:t>
      </w:r>
      <w:proofErr w:type="gramStart"/>
      <w:r w:rsidRPr="00652151">
        <w:rPr>
          <w:rFonts w:ascii="Times New Roman" w:hAnsi="Times New Roman"/>
          <w:bCs/>
          <w:sz w:val="24"/>
          <w:szCs w:val="24"/>
        </w:rPr>
        <w:t>If  the</w:t>
      </w:r>
      <w:proofErr w:type="gramEnd"/>
      <w:r w:rsidRPr="00652151">
        <w:rPr>
          <w:rFonts w:ascii="Times New Roman" w:hAnsi="Times New Roman"/>
          <w:bCs/>
          <w:sz w:val="24"/>
          <w:szCs w:val="24"/>
        </w:rPr>
        <w:t xml:space="preserve"> patient  is  not  treated,  the  liver  stage  may  re-activate  and  cause  relapses  -  malaria attacks - after months, or even years without symptoms.  </w:t>
      </w:r>
    </w:p>
    <w:p w14:paraId="5CD83D2A"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lastRenderedPageBreak/>
        <w:t xml:space="preserve">3. </w:t>
      </w:r>
      <w:r w:rsidRPr="0020635A">
        <w:rPr>
          <w:rFonts w:ascii="Times New Roman" w:hAnsi="Times New Roman"/>
          <w:b/>
          <w:bCs/>
          <w:sz w:val="24"/>
          <w:szCs w:val="24"/>
        </w:rPr>
        <w:t xml:space="preserve">Plasmodium </w:t>
      </w:r>
      <w:proofErr w:type="spellStart"/>
      <w:r w:rsidRPr="0020635A">
        <w:rPr>
          <w:rFonts w:ascii="Times New Roman" w:hAnsi="Times New Roman"/>
          <w:b/>
          <w:bCs/>
          <w:sz w:val="24"/>
          <w:szCs w:val="24"/>
        </w:rPr>
        <w:t>malariae</w:t>
      </w:r>
      <w:proofErr w:type="spellEnd"/>
      <w:r w:rsidRPr="0020635A">
        <w:rPr>
          <w:rFonts w:ascii="Times New Roman" w:hAnsi="Times New Roman"/>
          <w:b/>
          <w:bCs/>
          <w:sz w:val="24"/>
          <w:szCs w:val="24"/>
        </w:rPr>
        <w:t xml:space="preserve"> (P. </w:t>
      </w:r>
      <w:proofErr w:type="spellStart"/>
      <w:r w:rsidRPr="0020635A">
        <w:rPr>
          <w:rFonts w:ascii="Times New Roman" w:hAnsi="Times New Roman"/>
          <w:b/>
          <w:bCs/>
          <w:sz w:val="24"/>
          <w:szCs w:val="24"/>
        </w:rPr>
        <w:t>malariae</w:t>
      </w:r>
      <w:proofErr w:type="spellEnd"/>
      <w:r w:rsidRPr="0020635A">
        <w:rPr>
          <w:rFonts w:ascii="Times New Roman" w:hAnsi="Times New Roman"/>
          <w:b/>
          <w:bCs/>
          <w:sz w:val="24"/>
          <w:szCs w:val="24"/>
        </w:rPr>
        <w:t>)</w:t>
      </w:r>
      <w:r w:rsidRPr="00652151">
        <w:rPr>
          <w:rFonts w:ascii="Times New Roman" w:hAnsi="Times New Roman"/>
          <w:bCs/>
          <w:sz w:val="24"/>
          <w:szCs w:val="24"/>
        </w:rPr>
        <w:t xml:space="preserve"> - Milder form of the disease, generally not fatal. However, the infected animal still needs treatment because no treatment can also lead to a host of health problems. This type of parasite has been known to stay in the blood of some people for several decades.  </w:t>
      </w:r>
    </w:p>
    <w:p w14:paraId="6EAF61A7" w14:textId="77777777" w:rsidR="001A433B" w:rsidRPr="001A433B" w:rsidRDefault="00AB6CE7" w:rsidP="001A433B">
      <w:pPr>
        <w:spacing w:line="360" w:lineRule="auto"/>
        <w:jc w:val="both"/>
        <w:rPr>
          <w:rFonts w:ascii="Times New Roman" w:hAnsi="Times New Roman"/>
          <w:sz w:val="24"/>
          <w:szCs w:val="24"/>
        </w:rPr>
      </w:pPr>
      <w:r w:rsidRPr="00652151">
        <w:rPr>
          <w:rFonts w:ascii="Times New Roman" w:hAnsi="Times New Roman"/>
          <w:bCs/>
          <w:sz w:val="24"/>
          <w:szCs w:val="24"/>
        </w:rPr>
        <w:t xml:space="preserve">4. </w:t>
      </w:r>
      <w:proofErr w:type="gramStart"/>
      <w:r w:rsidRPr="0020635A">
        <w:rPr>
          <w:rFonts w:ascii="Times New Roman" w:hAnsi="Times New Roman"/>
          <w:b/>
          <w:bCs/>
          <w:sz w:val="24"/>
          <w:szCs w:val="24"/>
        </w:rPr>
        <w:t xml:space="preserve">Plasmodium  </w:t>
      </w:r>
      <w:proofErr w:type="spellStart"/>
      <w:r w:rsidRPr="0020635A">
        <w:rPr>
          <w:rFonts w:ascii="Times New Roman" w:hAnsi="Times New Roman"/>
          <w:b/>
          <w:bCs/>
          <w:sz w:val="24"/>
          <w:szCs w:val="24"/>
        </w:rPr>
        <w:t>ovale</w:t>
      </w:r>
      <w:proofErr w:type="spellEnd"/>
      <w:proofErr w:type="gramEnd"/>
      <w:r w:rsidRPr="0020635A">
        <w:rPr>
          <w:rFonts w:ascii="Times New Roman" w:hAnsi="Times New Roman"/>
          <w:b/>
          <w:bCs/>
          <w:sz w:val="24"/>
          <w:szCs w:val="24"/>
        </w:rPr>
        <w:t xml:space="preserve">  (P.  </w:t>
      </w:r>
      <w:proofErr w:type="spellStart"/>
      <w:proofErr w:type="gramStart"/>
      <w:r w:rsidRPr="0020635A">
        <w:rPr>
          <w:rFonts w:ascii="Times New Roman" w:hAnsi="Times New Roman"/>
          <w:b/>
          <w:bCs/>
          <w:sz w:val="24"/>
          <w:szCs w:val="24"/>
        </w:rPr>
        <w:t>ovale</w:t>
      </w:r>
      <w:proofErr w:type="spellEnd"/>
      <w:r w:rsidRPr="0020635A">
        <w:rPr>
          <w:rFonts w:ascii="Times New Roman" w:hAnsi="Times New Roman"/>
          <w:b/>
          <w:bCs/>
          <w:sz w:val="24"/>
          <w:szCs w:val="24"/>
        </w:rPr>
        <w:t xml:space="preserve">)  </w:t>
      </w:r>
      <w:r w:rsidRPr="00652151">
        <w:rPr>
          <w:rFonts w:ascii="Times New Roman" w:hAnsi="Times New Roman"/>
          <w:bCs/>
          <w:sz w:val="24"/>
          <w:szCs w:val="24"/>
        </w:rPr>
        <w:t>-</w:t>
      </w:r>
      <w:proofErr w:type="gramEnd"/>
      <w:r w:rsidRPr="00652151">
        <w:rPr>
          <w:rFonts w:ascii="Times New Roman" w:hAnsi="Times New Roman"/>
          <w:bCs/>
          <w:sz w:val="24"/>
          <w:szCs w:val="24"/>
        </w:rPr>
        <w:t xml:space="preserve">  milder  form  of  the  disease,  generally  not  fatal. </w:t>
      </w:r>
      <w:proofErr w:type="gramStart"/>
      <w:r w:rsidRPr="00652151">
        <w:rPr>
          <w:rFonts w:ascii="Times New Roman" w:hAnsi="Times New Roman"/>
          <w:bCs/>
          <w:sz w:val="24"/>
          <w:szCs w:val="24"/>
        </w:rPr>
        <w:t>However,  the</w:t>
      </w:r>
      <w:proofErr w:type="gramEnd"/>
      <w:r w:rsidRPr="00652151">
        <w:rPr>
          <w:rFonts w:ascii="Times New Roman" w:hAnsi="Times New Roman"/>
          <w:bCs/>
          <w:sz w:val="24"/>
          <w:szCs w:val="24"/>
        </w:rPr>
        <w:t xml:space="preserve">  infected  human  still needs to  be  treated  because  it  may  progress  and cause a host of health problems. This parasite has a liver stage and can remain in the body for years without </w:t>
      </w:r>
      <w:proofErr w:type="gramStart"/>
      <w:r w:rsidRPr="00652151">
        <w:rPr>
          <w:rFonts w:ascii="Times New Roman" w:hAnsi="Times New Roman"/>
          <w:bCs/>
          <w:sz w:val="24"/>
          <w:szCs w:val="24"/>
        </w:rPr>
        <w:t>causing  sickness</w:t>
      </w:r>
      <w:proofErr w:type="gramEnd"/>
      <w:r w:rsidRPr="00652151">
        <w:rPr>
          <w:rFonts w:ascii="Times New Roman" w:hAnsi="Times New Roman"/>
          <w:bCs/>
          <w:sz w:val="24"/>
          <w:szCs w:val="24"/>
        </w:rPr>
        <w:t xml:space="preserve">.  </w:t>
      </w:r>
      <w:proofErr w:type="gramStart"/>
      <w:r w:rsidRPr="00652151">
        <w:rPr>
          <w:rFonts w:ascii="Times New Roman" w:hAnsi="Times New Roman"/>
          <w:bCs/>
          <w:sz w:val="24"/>
          <w:szCs w:val="24"/>
        </w:rPr>
        <w:t>If  the</w:t>
      </w:r>
      <w:proofErr w:type="gramEnd"/>
      <w:r w:rsidRPr="00652151">
        <w:rPr>
          <w:rFonts w:ascii="Times New Roman" w:hAnsi="Times New Roman"/>
          <w:bCs/>
          <w:sz w:val="24"/>
          <w:szCs w:val="24"/>
        </w:rPr>
        <w:t xml:space="preserve">  patient  is not treated, the liver  stage may  re-activate  and  cause  relapses  -  malaria  attacks  -  after  months,  or  even  years without symptoms.</w:t>
      </w:r>
    </w:p>
    <w:p w14:paraId="59422500" w14:textId="77777777" w:rsidR="00103B7C" w:rsidRPr="00AB6CE7" w:rsidRDefault="001A433B" w:rsidP="00BB13CE">
      <w:pPr>
        <w:pStyle w:val="Heading1"/>
        <w:jc w:val="both"/>
      </w:pPr>
      <w:bookmarkStart w:id="29" w:name="_Toc209007983"/>
      <w:r>
        <w:t>2. 4</w:t>
      </w:r>
      <w:r>
        <w:tab/>
      </w:r>
      <w:r w:rsidR="00AB6CE7" w:rsidRPr="00AB6CE7">
        <w:t>Theoretical Issues</w:t>
      </w:r>
      <w:bookmarkEnd w:id="29"/>
    </w:p>
    <w:p w14:paraId="5992490A" w14:textId="77777777" w:rsidR="00103B7C" w:rsidRPr="00AB6CE7" w:rsidRDefault="001A433B" w:rsidP="00BB13CE">
      <w:pPr>
        <w:pStyle w:val="Heading2"/>
      </w:pPr>
      <w:bookmarkStart w:id="30" w:name="_Toc209007984"/>
      <w:r>
        <w:t>2.4.1</w:t>
      </w:r>
      <w:r>
        <w:tab/>
      </w:r>
      <w:r w:rsidR="00AB6CE7" w:rsidRPr="00AB6CE7">
        <w:t>Social Learning Theory</w:t>
      </w:r>
      <w:bookmarkEnd w:id="30"/>
    </w:p>
    <w:p w14:paraId="5C08EEE1" w14:textId="77777777" w:rsidR="00103B7C" w:rsidRPr="00AB6CE7" w:rsidRDefault="00AB6CE7" w:rsidP="00AB6CE7">
      <w:pPr>
        <w:pStyle w:val="NormalWeb"/>
        <w:spacing w:after="0" w:line="360" w:lineRule="auto"/>
        <w:ind w:firstLine="540"/>
        <w:jc w:val="both"/>
        <w:rPr>
          <w:rFonts w:ascii="Times New Roman" w:eastAsia="-webkit-standard" w:hAnsi="Times New Roman"/>
          <w:color w:val="000000"/>
        </w:rPr>
      </w:pPr>
      <w:r w:rsidRPr="00AB6CE7">
        <w:rPr>
          <w:rFonts w:ascii="Times New Roman" w:eastAsia="-webkit-standard" w:hAnsi="Times New Roman"/>
          <w:color w:val="000000"/>
        </w:rPr>
        <w:t>Learning is defined as “a persisting change in human performance or performance potential as a result of the learner’s interaction with the environment” (Driscoll, 1994). The social learning theory is thus based on the idea that we learn from our interactions with others in a social context or environment. This learning is made possible through observation, modeling and direct experience. According to Akers (1998), children and youths learn both conforming and deviant behaviors through association with others, observation of others, and exposure to others. The profounder of this theory is Albert Bandura (1925 – 2021) who in 1961 conducted his famous experiment known as the Bobo Doll experiment. Bandura's results from the experiment showed that children follow up a behavior which they have observed. He demonstrated that children (and people generally) learn and imitate behaviors which they have observed in other people.</w:t>
      </w:r>
    </w:p>
    <w:p w14:paraId="5DC11D4E" w14:textId="77777777" w:rsidR="00103B7C" w:rsidRPr="00AB6CE7" w:rsidRDefault="00AB6CE7" w:rsidP="00AB6CE7">
      <w:pPr>
        <w:pStyle w:val="NormalWeb"/>
        <w:spacing w:after="0" w:line="360" w:lineRule="auto"/>
        <w:ind w:firstLine="540"/>
        <w:jc w:val="both"/>
        <w:rPr>
          <w:rFonts w:ascii="Times New Roman" w:eastAsia="-webkit-standard" w:hAnsi="Times New Roman"/>
          <w:color w:val="000000"/>
        </w:rPr>
      </w:pPr>
      <w:r w:rsidRPr="00AB6CE7">
        <w:rPr>
          <w:rFonts w:ascii="Times New Roman" w:eastAsia="-webkit-standard" w:hAnsi="Times New Roman"/>
          <w:color w:val="000000"/>
        </w:rPr>
        <w:t xml:space="preserve">The social learning theory sees the environment (interaction with others in the environment) as a major determinant of </w:t>
      </w:r>
      <w:proofErr w:type="spellStart"/>
      <w:r w:rsidRPr="00AB6CE7">
        <w:rPr>
          <w:rFonts w:ascii="Times New Roman" w:eastAsia="-webkit-standard" w:hAnsi="Times New Roman"/>
          <w:color w:val="000000"/>
        </w:rPr>
        <w:t>behaviour</w:t>
      </w:r>
      <w:proofErr w:type="spellEnd"/>
      <w:r w:rsidRPr="00AB6CE7">
        <w:rPr>
          <w:rFonts w:ascii="Times New Roman" w:eastAsia="-webkit-standard" w:hAnsi="Times New Roman"/>
          <w:color w:val="000000"/>
        </w:rPr>
        <w:t xml:space="preserve">. The environment provides opportunities for learning through observation, imitation and modeling. Observation </w:t>
      </w:r>
      <w:r w:rsidRPr="00AB6CE7">
        <w:rPr>
          <w:rFonts w:ascii="Times New Roman" w:eastAsia="-webkit-standard" w:hAnsi="Times New Roman"/>
          <w:color w:val="000000"/>
        </w:rPr>
        <w:lastRenderedPageBreak/>
        <w:t>involves watching a particular behavior been performed.  By observing the behaviors of others, people develop similar behaviors (imitation). The people who are being observed are called models and the process of learning is called modeling (</w:t>
      </w:r>
      <w:proofErr w:type="spellStart"/>
      <w:r w:rsidRPr="00AB6CE7">
        <w:rPr>
          <w:rFonts w:ascii="Times New Roman" w:eastAsia="-webkit-standard" w:hAnsi="Times New Roman"/>
          <w:color w:val="000000"/>
        </w:rPr>
        <w:t>Ranzieh</w:t>
      </w:r>
      <w:proofErr w:type="spellEnd"/>
      <w:r w:rsidRPr="00AB6CE7">
        <w:rPr>
          <w:rFonts w:ascii="Times New Roman" w:eastAsia="-webkit-standard" w:hAnsi="Times New Roman"/>
          <w:color w:val="000000"/>
        </w:rPr>
        <w:t>, 2012). These models could be “live” or actual models such as the parents, guardians and relatives;</w:t>
      </w:r>
      <w:r w:rsidR="00013735">
        <w:rPr>
          <w:rFonts w:ascii="Times New Roman" w:eastAsia="-webkit-standard" w:hAnsi="Times New Roman"/>
          <w:color w:val="000000"/>
        </w:rPr>
        <w:t xml:space="preserve"> </w:t>
      </w:r>
      <w:r w:rsidRPr="00AB6CE7">
        <w:rPr>
          <w:rFonts w:ascii="Times New Roman" w:eastAsia="-webkit-standard" w:hAnsi="Times New Roman"/>
          <w:color w:val="000000"/>
        </w:rPr>
        <w:t>verbal instructional models used for descriptions or explanations of behavior as in stories; symbolic models including real or fictional characters displaying behavior in books, films, television programs or online media.  In the society, youths are surrounded by many influential models, such as parents within the family, characters on mass/social media, friends within their peer group, religion, other members of the society, and the school (</w:t>
      </w:r>
      <w:proofErr w:type="spellStart"/>
      <w:r w:rsidRPr="00AB6CE7">
        <w:rPr>
          <w:rFonts w:ascii="Times New Roman" w:eastAsia="-webkit-standard" w:hAnsi="Times New Roman"/>
          <w:color w:val="000000"/>
        </w:rPr>
        <w:t>Edinyang</w:t>
      </w:r>
      <w:proofErr w:type="spellEnd"/>
      <w:r w:rsidRPr="00AB6CE7">
        <w:rPr>
          <w:rFonts w:ascii="Times New Roman" w:eastAsia="-webkit-standard" w:hAnsi="Times New Roman"/>
          <w:color w:val="000000"/>
        </w:rPr>
        <w:t>, 2016)  and these models provide examples of</w:t>
      </w:r>
      <w:r w:rsidR="00013735">
        <w:rPr>
          <w:rFonts w:ascii="Times New Roman" w:eastAsia="-webkit-standard" w:hAnsi="Times New Roman"/>
          <w:color w:val="000000"/>
        </w:rPr>
        <w:t xml:space="preserve"> </w:t>
      </w:r>
      <w:r w:rsidRPr="00AB6CE7">
        <w:rPr>
          <w:rFonts w:ascii="Times New Roman" w:eastAsia="-webkit-standard" w:hAnsi="Times New Roman"/>
          <w:color w:val="000000"/>
        </w:rPr>
        <w:t>behavior to observe and imitate (Mcleod, 2016). Watson (quoted in Shaffer, 2005) believed that how children will turn out will depend entirely on their rearing environment and the ways in which their parents and other significant people in their lives treat them and behave around them. </w:t>
      </w:r>
    </w:p>
    <w:p w14:paraId="548E24EF" w14:textId="48EFF7E5" w:rsidR="00103B7C" w:rsidRPr="00AB6CE7" w:rsidRDefault="00AB6CE7" w:rsidP="00AB6CE7">
      <w:pPr>
        <w:pStyle w:val="NormalWeb"/>
        <w:spacing w:after="0" w:line="360" w:lineRule="auto"/>
        <w:ind w:firstLine="540"/>
        <w:jc w:val="both"/>
        <w:rPr>
          <w:rFonts w:ascii="Times New Roman" w:eastAsia="-webkit-standard" w:hAnsi="Times New Roman"/>
          <w:color w:val="000000"/>
        </w:rPr>
      </w:pPr>
      <w:r w:rsidRPr="00AB6CE7">
        <w:rPr>
          <w:rFonts w:ascii="Times New Roman" w:eastAsia="-webkit-standard" w:hAnsi="Times New Roman"/>
          <w:color w:val="000000"/>
        </w:rPr>
        <w:t xml:space="preserve">From this view, the favorable or unfavorable disposition of health seeking behavioral patterns of final year students of </w:t>
      </w:r>
      <w:proofErr w:type="spellStart"/>
      <w:r w:rsidR="00A6706C">
        <w:rPr>
          <w:rFonts w:ascii="Times New Roman" w:eastAsia="-webkit-standard" w:hAnsi="Times New Roman"/>
          <w:color w:val="000000"/>
        </w:rPr>
        <w:t>Kwara</w:t>
      </w:r>
      <w:proofErr w:type="spellEnd"/>
      <w:r w:rsidR="00A6706C">
        <w:rPr>
          <w:rFonts w:ascii="Times New Roman" w:eastAsia="-webkit-standard" w:hAnsi="Times New Roman"/>
          <w:color w:val="000000"/>
        </w:rPr>
        <w:t xml:space="preserve"> State </w:t>
      </w:r>
      <w:proofErr w:type="spellStart"/>
      <w:r w:rsidR="00A6706C">
        <w:rPr>
          <w:rFonts w:ascii="Times New Roman" w:eastAsia="-webkit-standard" w:hAnsi="Times New Roman"/>
          <w:color w:val="000000"/>
        </w:rPr>
        <w:t>Polytecnic</w:t>
      </w:r>
      <w:proofErr w:type="spellEnd"/>
      <w:r w:rsidR="00A6706C" w:rsidRPr="00AB6CE7">
        <w:rPr>
          <w:rFonts w:ascii="Times New Roman" w:eastAsia="-webkit-standard" w:hAnsi="Times New Roman"/>
          <w:color w:val="000000"/>
        </w:rPr>
        <w:t xml:space="preserve"> </w:t>
      </w:r>
      <w:r w:rsidRPr="00AB6CE7">
        <w:rPr>
          <w:rFonts w:ascii="Times New Roman" w:eastAsia="-webkit-standard" w:hAnsi="Times New Roman"/>
          <w:color w:val="000000"/>
        </w:rPr>
        <w:t>is influenced by observation and modeling. The people around them will respond to the behavior it imitates with either reinforcement or punishment. </w:t>
      </w:r>
    </w:p>
    <w:p w14:paraId="6C2BB85E" w14:textId="77777777" w:rsidR="00103B7C" w:rsidRPr="00AB6CE7" w:rsidRDefault="00AB6CE7" w:rsidP="00AB6CE7">
      <w:pPr>
        <w:pStyle w:val="NormalWeb"/>
        <w:spacing w:after="0" w:line="360" w:lineRule="auto"/>
        <w:ind w:firstLine="540"/>
        <w:jc w:val="both"/>
        <w:rPr>
          <w:rFonts w:ascii="Times New Roman" w:eastAsia="-webkit-standard" w:hAnsi="Times New Roman"/>
          <w:color w:val="000000"/>
        </w:rPr>
      </w:pPr>
      <w:r w:rsidRPr="00AB6CE7">
        <w:rPr>
          <w:rFonts w:ascii="Times New Roman" w:eastAsia="-webkit-standard" w:hAnsi="Times New Roman"/>
          <w:color w:val="000000"/>
        </w:rPr>
        <w:t>Some criticisms of social learning theory arise from their commitment to the environment as the chief influence on behavior. It is limiting to describe behavior solely in terms of either nature or nurture and attempts to do this underestimate the</w:t>
      </w:r>
      <w:r w:rsidR="00013735">
        <w:rPr>
          <w:rFonts w:ascii="Times New Roman" w:eastAsia="-webkit-standard" w:hAnsi="Times New Roman"/>
          <w:color w:val="000000"/>
        </w:rPr>
        <w:t xml:space="preserve"> </w:t>
      </w:r>
      <w:r w:rsidRPr="00AB6CE7">
        <w:rPr>
          <w:rFonts w:ascii="Times New Roman" w:eastAsia="-webkit-standard" w:hAnsi="Times New Roman"/>
          <w:color w:val="000000"/>
        </w:rPr>
        <w:t>complexity of human behavior (Mcleod, 2016). It is more likely that behavior is due to an interaction between nature (biology) and nurture (environment).</w:t>
      </w:r>
    </w:p>
    <w:p w14:paraId="60AB67A2" w14:textId="77777777" w:rsidR="00BB13CE" w:rsidRDefault="00BB13CE">
      <w:pPr>
        <w:rPr>
          <w:rFonts w:ascii="Times New Roman" w:hAnsi="Times New Roman"/>
          <w:b/>
          <w:bCs/>
          <w:sz w:val="24"/>
          <w:szCs w:val="24"/>
        </w:rPr>
      </w:pPr>
      <w:r>
        <w:rPr>
          <w:rFonts w:ascii="Times New Roman" w:hAnsi="Times New Roman"/>
          <w:b/>
          <w:bCs/>
          <w:sz w:val="24"/>
          <w:szCs w:val="24"/>
        </w:rPr>
        <w:br w:type="page"/>
      </w:r>
    </w:p>
    <w:p w14:paraId="3E9DB007" w14:textId="7C68EF25" w:rsidR="00103B7C" w:rsidRPr="00AB6CE7" w:rsidRDefault="00AB6CE7" w:rsidP="00BB13CE">
      <w:pPr>
        <w:pStyle w:val="Heading1"/>
      </w:pPr>
      <w:bookmarkStart w:id="31" w:name="_Toc209007985"/>
      <w:r w:rsidRPr="00AB6CE7">
        <w:lastRenderedPageBreak/>
        <w:t>CHAPTER THREE</w:t>
      </w:r>
      <w:bookmarkEnd w:id="31"/>
    </w:p>
    <w:p w14:paraId="4276E55E" w14:textId="77777777" w:rsidR="00103B7C" w:rsidRPr="00AB6CE7" w:rsidRDefault="00AB6CE7" w:rsidP="00BB13CE">
      <w:pPr>
        <w:pStyle w:val="Heading1"/>
      </w:pPr>
      <w:bookmarkStart w:id="32" w:name="_Toc209007986"/>
      <w:r w:rsidRPr="00AB6CE7">
        <w:t>METHODOLOGY</w:t>
      </w:r>
      <w:bookmarkEnd w:id="32"/>
    </w:p>
    <w:p w14:paraId="664A2568" w14:textId="77777777" w:rsidR="00103B7C" w:rsidRPr="00AB6CE7" w:rsidRDefault="00013735" w:rsidP="00BB13CE">
      <w:pPr>
        <w:pStyle w:val="Heading1"/>
        <w:jc w:val="both"/>
      </w:pPr>
      <w:bookmarkStart w:id="33" w:name="_Toc209007987"/>
      <w:r>
        <w:t>3.1</w:t>
      </w:r>
      <w:r>
        <w:tab/>
      </w:r>
      <w:r w:rsidR="00AB6CE7" w:rsidRPr="00AB6CE7">
        <w:t>PREAMBLE</w:t>
      </w:r>
      <w:bookmarkEnd w:id="33"/>
      <w:r w:rsidR="00AB6CE7" w:rsidRPr="00AB6CE7">
        <w:t xml:space="preserve"> </w:t>
      </w:r>
    </w:p>
    <w:p w14:paraId="4589F3F4" w14:textId="77777777" w:rsidR="00103B7C" w:rsidRPr="00AB6CE7" w:rsidRDefault="00AB6CE7" w:rsidP="00AB6CE7">
      <w:pPr>
        <w:spacing w:line="360" w:lineRule="auto"/>
        <w:ind w:firstLine="720"/>
        <w:jc w:val="both"/>
        <w:rPr>
          <w:rFonts w:ascii="Times New Roman" w:hAnsi="Times New Roman"/>
          <w:sz w:val="24"/>
          <w:szCs w:val="24"/>
        </w:rPr>
      </w:pPr>
      <w:r w:rsidRPr="00AB6CE7">
        <w:rPr>
          <w:rFonts w:ascii="Times New Roman" w:hAnsi="Times New Roman"/>
          <w:sz w:val="24"/>
          <w:szCs w:val="24"/>
        </w:rPr>
        <w:t xml:space="preserve">This chapter provides explanation on the research methodology that will be utilized in this study. Thus, the chapter provides a brief background of the study area, describes the research design, study population, sample size, sampling technique, sources of data, description of questionnaire, validity and reliability of instruments, and method of data analyses. </w:t>
      </w:r>
    </w:p>
    <w:p w14:paraId="5860A411" w14:textId="77777777" w:rsidR="00103B7C" w:rsidRPr="00AB6CE7" w:rsidRDefault="00013735" w:rsidP="00BB13CE">
      <w:pPr>
        <w:pStyle w:val="Heading1"/>
        <w:jc w:val="both"/>
      </w:pPr>
      <w:bookmarkStart w:id="34" w:name="_Toc209007988"/>
      <w:r>
        <w:t>3.2</w:t>
      </w:r>
      <w:r>
        <w:tab/>
      </w:r>
      <w:r w:rsidR="00AB6CE7" w:rsidRPr="00AB6CE7">
        <w:t>RESEARCH DESIGN</w:t>
      </w:r>
      <w:bookmarkEnd w:id="34"/>
      <w:r w:rsidR="00AB6CE7" w:rsidRPr="00AB6CE7">
        <w:t xml:space="preserve"> </w:t>
      </w:r>
    </w:p>
    <w:p w14:paraId="0E83048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 research design that will be adopted for this study is descriptive survey. This is so because descriptive survey is considered appropriate to generate data through the </w:t>
      </w:r>
      <w:r w:rsidR="00013735" w:rsidRPr="00AB6CE7">
        <w:rPr>
          <w:rFonts w:ascii="Times New Roman" w:hAnsi="Times New Roman"/>
          <w:sz w:val="24"/>
          <w:szCs w:val="24"/>
        </w:rPr>
        <w:t>standardized</w:t>
      </w:r>
      <w:r w:rsidRPr="00AB6CE7">
        <w:rPr>
          <w:rFonts w:ascii="Times New Roman" w:hAnsi="Times New Roman"/>
          <w:sz w:val="24"/>
          <w:szCs w:val="24"/>
        </w:rPr>
        <w:t xml:space="preserve"> collection procedures based on highly structured research instrument in which non manipulated variables are investigat</w:t>
      </w:r>
      <w:r w:rsidR="00013735">
        <w:rPr>
          <w:rFonts w:ascii="Times New Roman" w:hAnsi="Times New Roman"/>
          <w:sz w:val="24"/>
          <w:szCs w:val="24"/>
        </w:rPr>
        <w:t>ed and analyz</w:t>
      </w:r>
      <w:r w:rsidRPr="00AB6CE7">
        <w:rPr>
          <w:rFonts w:ascii="Times New Roman" w:hAnsi="Times New Roman"/>
          <w:sz w:val="24"/>
          <w:szCs w:val="24"/>
        </w:rPr>
        <w:t>ed.</w:t>
      </w:r>
    </w:p>
    <w:p w14:paraId="5350AB05" w14:textId="77777777" w:rsidR="00103B7C" w:rsidRPr="00AB6CE7" w:rsidRDefault="00013735" w:rsidP="00BB13CE">
      <w:pPr>
        <w:pStyle w:val="Heading1"/>
        <w:jc w:val="both"/>
      </w:pPr>
      <w:bookmarkStart w:id="35" w:name="_Toc209007989"/>
      <w:r>
        <w:t>3.3</w:t>
      </w:r>
      <w:r>
        <w:tab/>
      </w:r>
      <w:r w:rsidR="00AB6CE7" w:rsidRPr="00AB6CE7">
        <w:t>STUDY POPULATION</w:t>
      </w:r>
      <w:bookmarkEnd w:id="35"/>
    </w:p>
    <w:p w14:paraId="58BDB6B5" w14:textId="338F0295" w:rsidR="001A433B" w:rsidRDefault="00AB6CE7" w:rsidP="001A433B">
      <w:pPr>
        <w:spacing w:line="360" w:lineRule="auto"/>
        <w:jc w:val="both"/>
        <w:rPr>
          <w:rFonts w:ascii="Times New Roman" w:hAnsi="Times New Roman"/>
          <w:sz w:val="24"/>
          <w:szCs w:val="24"/>
        </w:rPr>
      </w:pPr>
      <w:r w:rsidRPr="00BF212F">
        <w:rPr>
          <w:rFonts w:ascii="Times New Roman" w:hAnsi="Times New Roman"/>
          <w:sz w:val="24"/>
          <w:szCs w:val="24"/>
        </w:rPr>
        <w:t xml:space="preserve">The population of this study comprised of all final year students in </w:t>
      </w:r>
      <w:proofErr w:type="spellStart"/>
      <w:r w:rsidR="0083580F" w:rsidRPr="00BF212F">
        <w:rPr>
          <w:rFonts w:ascii="Times New Roman" w:hAnsi="Times New Roman"/>
          <w:sz w:val="24"/>
          <w:szCs w:val="24"/>
        </w:rPr>
        <w:t>Kwara</w:t>
      </w:r>
      <w:proofErr w:type="spellEnd"/>
      <w:r w:rsidR="0083580F" w:rsidRPr="00BF212F">
        <w:rPr>
          <w:rFonts w:ascii="Times New Roman" w:hAnsi="Times New Roman"/>
          <w:sz w:val="24"/>
          <w:szCs w:val="24"/>
        </w:rPr>
        <w:t xml:space="preserve"> State </w:t>
      </w:r>
      <w:proofErr w:type="spellStart"/>
      <w:r w:rsidR="0083580F" w:rsidRPr="00BF212F">
        <w:rPr>
          <w:rFonts w:ascii="Times New Roman" w:hAnsi="Times New Roman"/>
          <w:sz w:val="24"/>
          <w:szCs w:val="24"/>
        </w:rPr>
        <w:t>Polytecnic</w:t>
      </w:r>
      <w:proofErr w:type="spellEnd"/>
      <w:r w:rsidRPr="00BF212F">
        <w:rPr>
          <w:rFonts w:ascii="Times New Roman" w:hAnsi="Times New Roman"/>
          <w:sz w:val="24"/>
          <w:szCs w:val="24"/>
        </w:rPr>
        <w:t xml:space="preserve">, </w:t>
      </w:r>
      <w:proofErr w:type="spellStart"/>
      <w:r w:rsidRPr="00BF212F">
        <w:rPr>
          <w:rFonts w:ascii="Times New Roman" w:hAnsi="Times New Roman"/>
          <w:sz w:val="24"/>
          <w:szCs w:val="24"/>
        </w:rPr>
        <w:t>Kwara</w:t>
      </w:r>
      <w:proofErr w:type="spellEnd"/>
      <w:r w:rsidRPr="00BF212F">
        <w:rPr>
          <w:rFonts w:ascii="Times New Roman" w:hAnsi="Times New Roman"/>
          <w:sz w:val="24"/>
          <w:szCs w:val="24"/>
        </w:rPr>
        <w:t xml:space="preserve"> State Nigeria. Final year students are students in their </w:t>
      </w:r>
      <w:r w:rsidR="0083580F" w:rsidRPr="00BF212F">
        <w:rPr>
          <w:rFonts w:ascii="Times New Roman" w:hAnsi="Times New Roman"/>
          <w:sz w:val="24"/>
          <w:szCs w:val="24"/>
        </w:rPr>
        <w:t>HND 2</w:t>
      </w:r>
      <w:r w:rsidRPr="00BF212F">
        <w:rPr>
          <w:rFonts w:ascii="Times New Roman" w:hAnsi="Times New Roman"/>
          <w:sz w:val="24"/>
          <w:szCs w:val="24"/>
        </w:rPr>
        <w:t xml:space="preserve"> in a </w:t>
      </w:r>
      <w:proofErr w:type="gramStart"/>
      <w:r w:rsidRPr="00BF212F">
        <w:rPr>
          <w:rFonts w:ascii="Times New Roman" w:hAnsi="Times New Roman"/>
          <w:sz w:val="24"/>
          <w:szCs w:val="24"/>
        </w:rPr>
        <w:t>4 year</w:t>
      </w:r>
      <w:proofErr w:type="gramEnd"/>
      <w:r w:rsidRPr="00BF212F">
        <w:rPr>
          <w:rFonts w:ascii="Times New Roman" w:hAnsi="Times New Roman"/>
          <w:sz w:val="24"/>
          <w:szCs w:val="24"/>
        </w:rPr>
        <w:t xml:space="preserve"> </w:t>
      </w:r>
      <w:proofErr w:type="spellStart"/>
      <w:r w:rsidRPr="00BF212F">
        <w:rPr>
          <w:rFonts w:ascii="Times New Roman" w:hAnsi="Times New Roman"/>
          <w:sz w:val="24"/>
          <w:szCs w:val="24"/>
        </w:rPr>
        <w:t>programme</w:t>
      </w:r>
      <w:proofErr w:type="spellEnd"/>
      <w:r w:rsidRPr="00BF212F">
        <w:rPr>
          <w:rFonts w:ascii="Times New Roman" w:hAnsi="Times New Roman"/>
          <w:sz w:val="24"/>
          <w:szCs w:val="24"/>
        </w:rPr>
        <w:t xml:space="preserve">. All the final year students in the </w:t>
      </w:r>
      <w:r w:rsidR="0083580F" w:rsidRPr="00BF212F">
        <w:rPr>
          <w:rFonts w:ascii="Times New Roman" w:hAnsi="Times New Roman"/>
          <w:sz w:val="24"/>
          <w:szCs w:val="24"/>
        </w:rPr>
        <w:t>school</w:t>
      </w:r>
      <w:r w:rsidRPr="00BF212F">
        <w:rPr>
          <w:rFonts w:ascii="Times New Roman" w:hAnsi="Times New Roman"/>
          <w:sz w:val="24"/>
          <w:szCs w:val="24"/>
        </w:rPr>
        <w:t xml:space="preserve"> across the </w:t>
      </w:r>
      <w:r w:rsidR="0083580F" w:rsidRPr="00BF212F">
        <w:rPr>
          <w:rFonts w:ascii="Times New Roman" w:hAnsi="Times New Roman"/>
          <w:sz w:val="24"/>
          <w:szCs w:val="24"/>
        </w:rPr>
        <w:t>Institutes</w:t>
      </w:r>
      <w:r w:rsidRPr="00BF212F">
        <w:rPr>
          <w:rFonts w:ascii="Times New Roman" w:hAnsi="Times New Roman"/>
          <w:sz w:val="24"/>
          <w:szCs w:val="24"/>
        </w:rPr>
        <w:t xml:space="preserve"> are eligible for the research. These </w:t>
      </w:r>
      <w:r w:rsidR="0083580F" w:rsidRPr="00BF212F">
        <w:rPr>
          <w:rFonts w:ascii="Times New Roman" w:hAnsi="Times New Roman"/>
          <w:sz w:val="24"/>
          <w:szCs w:val="24"/>
        </w:rPr>
        <w:t>institutes</w:t>
      </w:r>
      <w:r w:rsidRPr="00BF212F">
        <w:rPr>
          <w:rFonts w:ascii="Times New Roman" w:hAnsi="Times New Roman"/>
          <w:sz w:val="24"/>
          <w:szCs w:val="24"/>
        </w:rPr>
        <w:t xml:space="preserve"> include: </w:t>
      </w:r>
      <w:r w:rsidR="0083580F" w:rsidRPr="00BF212F">
        <w:rPr>
          <w:rFonts w:ascii="Times New Roman" w:hAnsi="Times New Roman"/>
          <w:sz w:val="24"/>
          <w:szCs w:val="24"/>
        </w:rPr>
        <w:t>Institute of Applied Sciences (IAS), Institute of Environmental Studies (IES), Institute of General Studies (IGS), Institute of Finance &amp; Management Studies (IFMS), Institute of Information &amp; Communication Technology (IICT), and the Institute of Technology (IOT)</w:t>
      </w:r>
      <w:r w:rsidRPr="00BF212F">
        <w:rPr>
          <w:rFonts w:ascii="Times New Roman" w:hAnsi="Times New Roman"/>
          <w:sz w:val="24"/>
          <w:szCs w:val="24"/>
        </w:rPr>
        <w:t>.</w:t>
      </w:r>
      <w:r w:rsidRPr="00AB6CE7">
        <w:rPr>
          <w:rFonts w:ascii="Times New Roman" w:hAnsi="Times New Roman"/>
          <w:sz w:val="24"/>
          <w:szCs w:val="24"/>
        </w:rPr>
        <w:t xml:space="preserve"> </w:t>
      </w:r>
    </w:p>
    <w:p w14:paraId="01171A12" w14:textId="77777777" w:rsidR="001A433B" w:rsidRPr="00AB6CE7" w:rsidRDefault="001A433B" w:rsidP="00BB13CE">
      <w:pPr>
        <w:pStyle w:val="Heading1"/>
        <w:jc w:val="both"/>
      </w:pPr>
      <w:bookmarkStart w:id="36" w:name="_Toc209007990"/>
      <w:r>
        <w:t>3</w:t>
      </w:r>
      <w:r>
        <w:rPr>
          <w:rFonts w:eastAsia="Times New Roman"/>
        </w:rPr>
        <w:t>.4</w:t>
      </w:r>
      <w:r>
        <w:rPr>
          <w:rFonts w:eastAsia="Times New Roman"/>
        </w:rPr>
        <w:tab/>
      </w:r>
      <w:r w:rsidRPr="00AB6CE7">
        <w:rPr>
          <w:rFonts w:eastAsia="Times New Roman"/>
        </w:rPr>
        <w:t>SAMPLING TECHNIQUES</w:t>
      </w:r>
      <w:bookmarkEnd w:id="36"/>
    </w:p>
    <w:p w14:paraId="6E4FCF9F" w14:textId="77777777" w:rsidR="001A433B" w:rsidRPr="00AB6CE7" w:rsidRDefault="001A433B" w:rsidP="001A433B">
      <w:pPr>
        <w:spacing w:line="360" w:lineRule="auto"/>
        <w:jc w:val="both"/>
        <w:rPr>
          <w:rFonts w:ascii="Times New Roman" w:hAnsi="Times New Roman"/>
          <w:sz w:val="24"/>
          <w:szCs w:val="24"/>
        </w:rPr>
      </w:pPr>
      <w:r w:rsidRPr="00AB6CE7">
        <w:rPr>
          <w:rFonts w:ascii="Times New Roman" w:eastAsia="Times New Roman" w:hAnsi="Times New Roman"/>
          <w:sz w:val="24"/>
          <w:szCs w:val="24"/>
        </w:rPr>
        <w:t xml:space="preserve">Purposive sampling technique was adopted for this study. This is to allow the research rely on her own judgment when choosing members of the population to participate in the study. </w:t>
      </w:r>
      <w:r w:rsidRPr="00AB6CE7">
        <w:rPr>
          <w:rFonts w:ascii="Times New Roman" w:eastAsia="Times New Roman" w:hAnsi="Times New Roman"/>
          <w:sz w:val="24"/>
          <w:szCs w:val="24"/>
        </w:rPr>
        <w:lastRenderedPageBreak/>
        <w:t>The researcher focused on particular characteristics of the population that are of interest. These characteristics include gender and age.</w:t>
      </w:r>
    </w:p>
    <w:p w14:paraId="06DCF19D" w14:textId="77777777" w:rsidR="00103B7C" w:rsidRPr="00AB6CE7" w:rsidRDefault="001A433B" w:rsidP="00BB13CE">
      <w:pPr>
        <w:pStyle w:val="Heading1"/>
        <w:jc w:val="both"/>
      </w:pPr>
      <w:bookmarkStart w:id="37" w:name="_Toc209007991"/>
      <w:r w:rsidRPr="001A433B">
        <w:t>3.5</w:t>
      </w:r>
      <w:r w:rsidR="00013735">
        <w:tab/>
      </w:r>
      <w:r w:rsidR="00AB6CE7" w:rsidRPr="00AB6CE7">
        <w:t>SAMPLE OF THE STUDY</w:t>
      </w:r>
      <w:bookmarkEnd w:id="37"/>
    </w:p>
    <w:p w14:paraId="652DD3CC" w14:textId="7DA852A8" w:rsidR="00103B7C" w:rsidRPr="00AB6CE7" w:rsidRDefault="00AB6CE7" w:rsidP="001A433B">
      <w:pPr>
        <w:spacing w:after="0" w:line="360" w:lineRule="auto"/>
        <w:jc w:val="both"/>
        <w:rPr>
          <w:rFonts w:ascii="Times New Roman" w:hAnsi="Times New Roman"/>
          <w:sz w:val="24"/>
          <w:szCs w:val="24"/>
        </w:rPr>
      </w:pPr>
      <w:r w:rsidRPr="00AB6CE7">
        <w:rPr>
          <w:rFonts w:ascii="Times New Roman" w:eastAsia="Times New Roman" w:hAnsi="Times New Roman"/>
          <w:sz w:val="24"/>
          <w:szCs w:val="24"/>
        </w:rPr>
        <w:t xml:space="preserve">The estimated sample size required for this research was 100 samples. </w:t>
      </w:r>
      <w:r w:rsidR="0083580F">
        <w:rPr>
          <w:rFonts w:ascii="Times New Roman" w:eastAsia="Times New Roman" w:hAnsi="Times New Roman"/>
          <w:sz w:val="24"/>
          <w:szCs w:val="24"/>
        </w:rPr>
        <w:t xml:space="preserve">All the institutes </w:t>
      </w:r>
      <w:r w:rsidRPr="00AB6CE7">
        <w:rPr>
          <w:rFonts w:ascii="Times New Roman" w:eastAsia="Times New Roman" w:hAnsi="Times New Roman"/>
          <w:sz w:val="24"/>
          <w:szCs w:val="24"/>
        </w:rPr>
        <w:t xml:space="preserve">were selected and ten final year students were picked from each of the </w:t>
      </w:r>
      <w:r w:rsidR="0083580F">
        <w:rPr>
          <w:rFonts w:ascii="Times New Roman" w:eastAsia="Times New Roman" w:hAnsi="Times New Roman"/>
          <w:sz w:val="24"/>
          <w:szCs w:val="24"/>
        </w:rPr>
        <w:t>six</w:t>
      </w:r>
      <w:r w:rsidRPr="00AB6CE7">
        <w:rPr>
          <w:rFonts w:ascii="Times New Roman" w:eastAsia="Times New Roman" w:hAnsi="Times New Roman"/>
          <w:sz w:val="24"/>
          <w:szCs w:val="24"/>
        </w:rPr>
        <w:t xml:space="preserve"> selected </w:t>
      </w:r>
      <w:proofErr w:type="gramStart"/>
      <w:r w:rsidR="0083580F">
        <w:rPr>
          <w:rFonts w:ascii="Times New Roman" w:eastAsia="Times New Roman" w:hAnsi="Times New Roman"/>
          <w:sz w:val="24"/>
          <w:szCs w:val="24"/>
        </w:rPr>
        <w:t xml:space="preserve">institutes </w:t>
      </w:r>
      <w:r w:rsidRPr="00AB6CE7">
        <w:rPr>
          <w:rFonts w:ascii="Times New Roman" w:eastAsia="Times New Roman" w:hAnsi="Times New Roman"/>
          <w:sz w:val="24"/>
          <w:szCs w:val="24"/>
        </w:rPr>
        <w:t>.</w:t>
      </w:r>
      <w:proofErr w:type="gramEnd"/>
      <w:r w:rsidRPr="00AB6CE7">
        <w:rPr>
          <w:rFonts w:ascii="Times New Roman" w:eastAsia="Times New Roman" w:hAnsi="Times New Roman"/>
          <w:sz w:val="24"/>
          <w:szCs w:val="24"/>
        </w:rPr>
        <w:t xml:space="preserve"> </w:t>
      </w:r>
      <w:r w:rsidRPr="00AB6CE7">
        <w:rPr>
          <w:rFonts w:ascii="Times New Roman" w:hAnsi="Times New Roman"/>
          <w:sz w:val="24"/>
          <w:szCs w:val="24"/>
        </w:rPr>
        <w:t xml:space="preserve">The selected </w:t>
      </w:r>
      <w:proofErr w:type="gramStart"/>
      <w:r w:rsidR="0083580F">
        <w:rPr>
          <w:rFonts w:ascii="Times New Roman" w:hAnsi="Times New Roman"/>
          <w:sz w:val="24"/>
          <w:szCs w:val="24"/>
        </w:rPr>
        <w:t xml:space="preserve">institutes </w:t>
      </w:r>
      <w:r w:rsidRPr="00AB6CE7">
        <w:rPr>
          <w:rFonts w:ascii="Times New Roman" w:hAnsi="Times New Roman"/>
          <w:sz w:val="24"/>
          <w:szCs w:val="24"/>
        </w:rPr>
        <w:t xml:space="preserve"> are</w:t>
      </w:r>
      <w:proofErr w:type="gramEnd"/>
      <w:r w:rsidRPr="00AB6CE7">
        <w:rPr>
          <w:rFonts w:ascii="Times New Roman" w:hAnsi="Times New Roman"/>
          <w:sz w:val="24"/>
          <w:szCs w:val="24"/>
        </w:rPr>
        <w:t xml:space="preserve">: </w:t>
      </w:r>
      <w:r w:rsidR="0083580F" w:rsidRPr="0083580F">
        <w:rPr>
          <w:rFonts w:ascii="Times New Roman" w:hAnsi="Times New Roman"/>
          <w:sz w:val="24"/>
          <w:szCs w:val="24"/>
        </w:rPr>
        <w:t>Institute of Applied Sciences (IAS), Institute of Environmental Studies (IES), Institute of General Studies (IGS), Institute of Finance &amp; Management Studies (IFMS), Institute of Information &amp; Communication Technology (IICT), and the Institute of Technology (IOT)</w:t>
      </w:r>
      <w:r w:rsidRPr="00AB6CE7">
        <w:rPr>
          <w:rFonts w:ascii="Times New Roman" w:hAnsi="Times New Roman"/>
          <w:sz w:val="24"/>
          <w:szCs w:val="24"/>
        </w:rPr>
        <w:t>. The selected final year students per faculty consisted of five (5) male students and five (5) female students for the study.</w:t>
      </w:r>
    </w:p>
    <w:p w14:paraId="2A23290E" w14:textId="77777777" w:rsidR="00103B7C" w:rsidRPr="00AB6CE7" w:rsidRDefault="00013735" w:rsidP="00A6706C">
      <w:pPr>
        <w:pStyle w:val="Heading1"/>
        <w:jc w:val="both"/>
      </w:pPr>
      <w:bookmarkStart w:id="38" w:name="_Toc209007992"/>
      <w:r>
        <w:t>3.6</w:t>
      </w:r>
      <w:r>
        <w:tab/>
      </w:r>
      <w:r w:rsidR="00AB6CE7" w:rsidRPr="00AB6CE7">
        <w:t>RESEARCH INSTRUMENT</w:t>
      </w:r>
      <w:bookmarkEnd w:id="38"/>
    </w:p>
    <w:p w14:paraId="21EABFC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The research instrument which was used for this study was a self-de</w:t>
      </w:r>
      <w:r w:rsidR="00013735">
        <w:rPr>
          <w:rFonts w:ascii="Times New Roman" w:hAnsi="Times New Roman"/>
          <w:sz w:val="24"/>
          <w:szCs w:val="24"/>
        </w:rPr>
        <w:t xml:space="preserve">veloped questionnaire. </w:t>
      </w:r>
      <w:r w:rsidRPr="00AB6CE7">
        <w:rPr>
          <w:rFonts w:ascii="Times New Roman" w:hAnsi="Times New Roman"/>
          <w:sz w:val="24"/>
          <w:szCs w:val="24"/>
        </w:rPr>
        <w:t xml:space="preserve"> </w:t>
      </w:r>
    </w:p>
    <w:p w14:paraId="45CCDA6A" w14:textId="77777777" w:rsidR="00103B7C" w:rsidRPr="00AB6CE7" w:rsidRDefault="00013735" w:rsidP="00A6706C">
      <w:pPr>
        <w:pStyle w:val="Heading1"/>
        <w:jc w:val="both"/>
      </w:pPr>
      <w:bookmarkStart w:id="39" w:name="_Toc209007993"/>
      <w:r>
        <w:t>3.7</w:t>
      </w:r>
      <w:r>
        <w:tab/>
      </w:r>
      <w:r w:rsidR="00AB6CE7" w:rsidRPr="00AB6CE7">
        <w:t>VA</w:t>
      </w:r>
      <w:r w:rsidR="00AB6CE7" w:rsidRPr="00BB13CE">
        <w:rPr>
          <w:rStyle w:val="Heading1Char"/>
        </w:rPr>
        <w:t>L</w:t>
      </w:r>
      <w:r w:rsidR="00AB6CE7" w:rsidRPr="00AB6CE7">
        <w:t>IDITY OF THE INSTRUMENT</w:t>
      </w:r>
      <w:bookmarkEnd w:id="39"/>
    </w:p>
    <w:p w14:paraId="5EE3DE2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 questionnaire designed was submitted to the project supervisor for vetting, correcting, and approval before distributing it to the respondents. </w:t>
      </w:r>
    </w:p>
    <w:p w14:paraId="66CEB9F0" w14:textId="77777777" w:rsidR="00103B7C" w:rsidRPr="00AB6CE7" w:rsidRDefault="00013735" w:rsidP="00BB13CE">
      <w:pPr>
        <w:pStyle w:val="Heading1"/>
      </w:pPr>
      <w:bookmarkStart w:id="40" w:name="_Toc209007994"/>
      <w:r>
        <w:t>3.8</w:t>
      </w:r>
      <w:r>
        <w:tab/>
      </w:r>
      <w:r w:rsidR="00AB6CE7" w:rsidRPr="00AB6CE7">
        <w:t>QUESTIONNAIRE ADMINISTRATION</w:t>
      </w:r>
      <w:bookmarkEnd w:id="40"/>
    </w:p>
    <w:p w14:paraId="23C00D5F" w14:textId="33EEC037" w:rsidR="00103B7C" w:rsidRPr="00AB6CE7" w:rsidRDefault="00AB6CE7" w:rsidP="00AB6CE7">
      <w:pPr>
        <w:spacing w:line="360" w:lineRule="auto"/>
        <w:jc w:val="both"/>
        <w:rPr>
          <w:rFonts w:ascii="Times New Roman" w:hAnsi="Times New Roman"/>
          <w:sz w:val="24"/>
          <w:szCs w:val="24"/>
        </w:rPr>
      </w:pPr>
      <w:r w:rsidRPr="00BF212F">
        <w:rPr>
          <w:rFonts w:ascii="Times New Roman" w:hAnsi="Times New Roman"/>
          <w:sz w:val="24"/>
          <w:szCs w:val="24"/>
        </w:rPr>
        <w:t xml:space="preserve">A total of hundred (100) structured questionnaires were administered to the final year students of </w:t>
      </w:r>
      <w:proofErr w:type="spellStart"/>
      <w:r w:rsidR="00A6706C" w:rsidRPr="00BF212F">
        <w:rPr>
          <w:rFonts w:ascii="Times New Roman" w:hAnsi="Times New Roman"/>
          <w:sz w:val="24"/>
          <w:szCs w:val="24"/>
        </w:rPr>
        <w:t>Kwara</w:t>
      </w:r>
      <w:proofErr w:type="spellEnd"/>
      <w:r w:rsidR="00A6706C" w:rsidRPr="00BF212F">
        <w:rPr>
          <w:rFonts w:ascii="Times New Roman" w:hAnsi="Times New Roman"/>
          <w:sz w:val="24"/>
          <w:szCs w:val="24"/>
        </w:rPr>
        <w:t xml:space="preserve"> State </w:t>
      </w:r>
      <w:proofErr w:type="spellStart"/>
      <w:r w:rsidR="00A6706C" w:rsidRPr="00BF212F">
        <w:rPr>
          <w:rFonts w:ascii="Times New Roman" w:hAnsi="Times New Roman"/>
          <w:sz w:val="24"/>
          <w:szCs w:val="24"/>
        </w:rPr>
        <w:t>Polytecnic</w:t>
      </w:r>
      <w:proofErr w:type="spellEnd"/>
      <w:r w:rsidRPr="00BF212F">
        <w:rPr>
          <w:rFonts w:ascii="Times New Roman" w:hAnsi="Times New Roman"/>
          <w:sz w:val="24"/>
          <w:szCs w:val="24"/>
        </w:rPr>
        <w:t xml:space="preserve">. The questionnaires were shared equally to the ten </w:t>
      </w:r>
      <w:r w:rsidR="0083580F" w:rsidRPr="00BF212F">
        <w:rPr>
          <w:rFonts w:ascii="Times New Roman" w:hAnsi="Times New Roman"/>
          <w:sz w:val="24"/>
          <w:szCs w:val="24"/>
        </w:rPr>
        <w:t>institutes</w:t>
      </w:r>
      <w:r w:rsidRPr="00BF212F">
        <w:rPr>
          <w:rFonts w:ascii="Times New Roman" w:hAnsi="Times New Roman"/>
          <w:sz w:val="24"/>
          <w:szCs w:val="24"/>
        </w:rPr>
        <w:t xml:space="preserve"> within the </w:t>
      </w:r>
      <w:r w:rsidR="0083580F" w:rsidRPr="00BF212F">
        <w:rPr>
          <w:rFonts w:ascii="Times New Roman" w:hAnsi="Times New Roman"/>
          <w:sz w:val="24"/>
          <w:szCs w:val="24"/>
        </w:rPr>
        <w:t>school</w:t>
      </w:r>
      <w:r w:rsidRPr="00BF212F">
        <w:rPr>
          <w:rFonts w:ascii="Times New Roman" w:hAnsi="Times New Roman"/>
          <w:sz w:val="24"/>
          <w:szCs w:val="24"/>
        </w:rPr>
        <w:t>.</w:t>
      </w:r>
      <w:r w:rsidR="00A6706C">
        <w:rPr>
          <w:rFonts w:ascii="Times New Roman" w:hAnsi="Times New Roman"/>
          <w:sz w:val="24"/>
          <w:szCs w:val="24"/>
        </w:rPr>
        <w:t xml:space="preserve"> </w:t>
      </w:r>
    </w:p>
    <w:p w14:paraId="19CDBF8B" w14:textId="77777777" w:rsidR="00103B7C" w:rsidRPr="00AB6CE7" w:rsidRDefault="00013735" w:rsidP="00BB13CE">
      <w:pPr>
        <w:pStyle w:val="Heading1"/>
      </w:pPr>
      <w:bookmarkStart w:id="41" w:name="_Toc209007995"/>
      <w:r>
        <w:t>3.9</w:t>
      </w:r>
      <w:r>
        <w:tab/>
      </w:r>
      <w:r w:rsidR="00AB6CE7" w:rsidRPr="00AB6CE7">
        <w:t>METHOD OF DATA COLLECTION</w:t>
      </w:r>
      <w:bookmarkEnd w:id="41"/>
    </w:p>
    <w:p w14:paraId="0539FCA9" w14:textId="76BB879C"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 researcher collected the needed data through the use of questionnaire in the selected </w:t>
      </w:r>
      <w:proofErr w:type="gramStart"/>
      <w:r w:rsidR="0083580F">
        <w:rPr>
          <w:rFonts w:ascii="Times New Roman" w:hAnsi="Times New Roman"/>
          <w:sz w:val="24"/>
          <w:szCs w:val="24"/>
        </w:rPr>
        <w:t xml:space="preserve">institutes </w:t>
      </w:r>
      <w:r w:rsidRPr="00AB6CE7">
        <w:rPr>
          <w:rFonts w:ascii="Times New Roman" w:hAnsi="Times New Roman"/>
          <w:sz w:val="24"/>
          <w:szCs w:val="24"/>
        </w:rPr>
        <w:t>.</w:t>
      </w:r>
      <w:proofErr w:type="gramEnd"/>
      <w:r w:rsidRPr="00AB6CE7">
        <w:rPr>
          <w:rFonts w:ascii="Times New Roman" w:hAnsi="Times New Roman"/>
          <w:sz w:val="24"/>
          <w:szCs w:val="24"/>
        </w:rPr>
        <w:t xml:space="preserve"> The questionnaires were administered by the researcher in person and the questioner were completed and retrieved immediately to ensure hundred percent (100%) rate of return.</w:t>
      </w:r>
    </w:p>
    <w:p w14:paraId="1C9E859C" w14:textId="77777777" w:rsidR="00103B7C" w:rsidRPr="00AB6CE7" w:rsidRDefault="00013735" w:rsidP="00BB13CE">
      <w:pPr>
        <w:pStyle w:val="Heading1"/>
      </w:pPr>
      <w:bookmarkStart w:id="42" w:name="_Toc209007996"/>
      <w:r>
        <w:lastRenderedPageBreak/>
        <w:t>3.10</w:t>
      </w:r>
      <w:r>
        <w:tab/>
      </w:r>
      <w:r w:rsidR="00AB6CE7" w:rsidRPr="00AB6CE7">
        <w:t>METHOD OF DATA ANALYSIS</w:t>
      </w:r>
      <w:bookmarkEnd w:id="42"/>
    </w:p>
    <w:p w14:paraId="08787D9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Responses from the questionnaires administered were </w:t>
      </w:r>
      <w:proofErr w:type="spellStart"/>
      <w:r w:rsidRPr="00AB6CE7">
        <w:rPr>
          <w:rFonts w:ascii="Times New Roman" w:hAnsi="Times New Roman"/>
          <w:sz w:val="24"/>
          <w:szCs w:val="24"/>
        </w:rPr>
        <w:t>analysed</w:t>
      </w:r>
      <w:proofErr w:type="spellEnd"/>
      <w:r w:rsidRPr="00AB6CE7">
        <w:rPr>
          <w:rFonts w:ascii="Times New Roman" w:hAnsi="Times New Roman"/>
          <w:sz w:val="24"/>
          <w:szCs w:val="24"/>
        </w:rPr>
        <w:t xml:space="preserve"> using descriptive statistical tools such as frequency count and percentage, mean, standard deviation and variance. The researcher also made use of bar charts and pie charts to </w:t>
      </w:r>
      <w:proofErr w:type="spellStart"/>
      <w:r w:rsidRPr="00AB6CE7">
        <w:rPr>
          <w:rFonts w:ascii="Times New Roman" w:hAnsi="Times New Roman"/>
          <w:sz w:val="24"/>
          <w:szCs w:val="24"/>
        </w:rPr>
        <w:t>analyse</w:t>
      </w:r>
      <w:proofErr w:type="spellEnd"/>
      <w:r w:rsidRPr="00AB6CE7">
        <w:rPr>
          <w:rFonts w:ascii="Times New Roman" w:hAnsi="Times New Roman"/>
          <w:sz w:val="24"/>
          <w:szCs w:val="24"/>
        </w:rPr>
        <w:t xml:space="preserve"> the data. The overall </w:t>
      </w:r>
      <w:r w:rsidR="00013735" w:rsidRPr="00AB6CE7">
        <w:rPr>
          <w:rFonts w:ascii="Times New Roman" w:hAnsi="Times New Roman"/>
          <w:sz w:val="24"/>
          <w:szCs w:val="24"/>
        </w:rPr>
        <w:t>analysis was</w:t>
      </w:r>
      <w:r w:rsidRPr="00AB6CE7">
        <w:rPr>
          <w:rFonts w:ascii="Times New Roman" w:hAnsi="Times New Roman"/>
          <w:sz w:val="24"/>
          <w:szCs w:val="24"/>
        </w:rPr>
        <w:t xml:space="preserve"> done using the statistical package for social sciences software (SPSS Software). The mean rating of each of the items will be accepted it is above 2.5 acceptance benchmark for a four – </w:t>
      </w:r>
      <w:proofErr w:type="spellStart"/>
      <w:r w:rsidRPr="00AB6CE7">
        <w:rPr>
          <w:rFonts w:ascii="Times New Roman" w:hAnsi="Times New Roman"/>
          <w:sz w:val="24"/>
          <w:szCs w:val="24"/>
        </w:rPr>
        <w:t>likert</w:t>
      </w:r>
      <w:proofErr w:type="spellEnd"/>
      <w:r w:rsidRPr="00AB6CE7">
        <w:rPr>
          <w:rFonts w:ascii="Times New Roman" w:hAnsi="Times New Roman"/>
          <w:sz w:val="24"/>
          <w:szCs w:val="24"/>
        </w:rPr>
        <w:t xml:space="preserve"> scale.</w:t>
      </w:r>
    </w:p>
    <w:p w14:paraId="11764A52" w14:textId="77777777" w:rsidR="00103B7C" w:rsidRPr="00AB6CE7" w:rsidRDefault="00103B7C" w:rsidP="00AB6CE7">
      <w:pPr>
        <w:spacing w:line="360" w:lineRule="auto"/>
        <w:jc w:val="both"/>
        <w:rPr>
          <w:rFonts w:ascii="Times New Roman" w:hAnsi="Times New Roman"/>
          <w:sz w:val="24"/>
          <w:szCs w:val="24"/>
        </w:rPr>
      </w:pPr>
    </w:p>
    <w:p w14:paraId="020DDE12" w14:textId="77777777" w:rsidR="00103B7C" w:rsidRPr="00AB6CE7" w:rsidRDefault="00103B7C" w:rsidP="00AB6CE7">
      <w:pPr>
        <w:spacing w:line="360" w:lineRule="auto"/>
        <w:jc w:val="both"/>
        <w:rPr>
          <w:rFonts w:ascii="Times New Roman" w:hAnsi="Times New Roman"/>
          <w:sz w:val="24"/>
          <w:szCs w:val="24"/>
        </w:rPr>
      </w:pPr>
    </w:p>
    <w:p w14:paraId="690D0771" w14:textId="77777777" w:rsidR="00103B7C" w:rsidRPr="00AB6CE7" w:rsidRDefault="00103B7C" w:rsidP="00AB6CE7">
      <w:pPr>
        <w:spacing w:line="360" w:lineRule="auto"/>
        <w:jc w:val="both"/>
        <w:rPr>
          <w:rFonts w:ascii="Times New Roman" w:hAnsi="Times New Roman"/>
          <w:sz w:val="24"/>
          <w:szCs w:val="24"/>
          <w:lang w:val="zh-CN"/>
        </w:rPr>
      </w:pPr>
    </w:p>
    <w:p w14:paraId="33E36F04" w14:textId="77777777" w:rsidR="00103B7C" w:rsidRPr="00AB6CE7" w:rsidRDefault="00013735" w:rsidP="00BB13CE">
      <w:pPr>
        <w:pStyle w:val="Heading1"/>
        <w:rPr>
          <w:lang w:val="zh-CN"/>
        </w:rPr>
      </w:pPr>
      <w:r>
        <w:rPr>
          <w:lang w:val="zh-CN"/>
        </w:rPr>
        <w:br w:type="page"/>
      </w:r>
      <w:bookmarkStart w:id="43" w:name="_Toc209007997"/>
      <w:r w:rsidR="00AB6CE7" w:rsidRPr="00AB6CE7">
        <w:rPr>
          <w:lang w:val="zh-CN"/>
        </w:rPr>
        <w:lastRenderedPageBreak/>
        <w:t>CHAPTER FOUR</w:t>
      </w:r>
      <w:bookmarkEnd w:id="43"/>
    </w:p>
    <w:p w14:paraId="3726CBB0" w14:textId="77777777" w:rsidR="00103B7C" w:rsidRPr="00AB6CE7" w:rsidRDefault="00AB6CE7" w:rsidP="00BB13CE">
      <w:pPr>
        <w:pStyle w:val="Heading1"/>
        <w:rPr>
          <w:lang w:val="zh-CN"/>
        </w:rPr>
      </w:pPr>
      <w:bookmarkStart w:id="44" w:name="_Toc209007998"/>
      <w:r w:rsidRPr="00AB6CE7">
        <w:rPr>
          <w:lang w:val="zh-CN"/>
        </w:rPr>
        <w:t>DATA PRESENTATION, ANALYSIS AND DISCUSSION</w:t>
      </w:r>
      <w:bookmarkEnd w:id="44"/>
    </w:p>
    <w:p w14:paraId="6660F39B" w14:textId="77777777" w:rsidR="00103B7C" w:rsidRPr="00AB6CE7" w:rsidRDefault="00013735" w:rsidP="00BB13CE">
      <w:pPr>
        <w:pStyle w:val="Heading1"/>
        <w:jc w:val="both"/>
        <w:rPr>
          <w:lang w:val="zh-CN"/>
        </w:rPr>
      </w:pPr>
      <w:bookmarkStart w:id="45" w:name="_Toc209007999"/>
      <w:r>
        <w:rPr>
          <w:lang w:val="zh-CN"/>
        </w:rPr>
        <w:t>4.1</w:t>
      </w:r>
      <w:r>
        <w:tab/>
        <w:t>Preamble</w:t>
      </w:r>
      <w:bookmarkEnd w:id="45"/>
      <w:r>
        <w:t xml:space="preserve"> </w:t>
      </w:r>
      <w:r w:rsidR="00AB6CE7" w:rsidRPr="00AB6CE7">
        <w:rPr>
          <w:lang w:val="zh-CN"/>
        </w:rPr>
        <w:t xml:space="preserve">  </w:t>
      </w:r>
    </w:p>
    <w:p w14:paraId="306E64E4" w14:textId="5BED768C"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The results of the analysis and discussion on the data are presented in chapter four. The chapter summarizes what has been learned from the field and makes arguments regarding it. The chapter starts off by outlining the socio demographic features of the respondents, the findings in relation to the three objectives, and the chapter's conclusion. The goals of this study were to assess the effects of socio-cultural, economic, and political HSB factors on </w:t>
      </w:r>
      <w:r w:rsidR="00A6706C">
        <w:rPr>
          <w:rFonts w:ascii="Times New Roman" w:hAnsi="Times New Roman"/>
          <w:sz w:val="24"/>
          <w:szCs w:val="24"/>
          <w:lang w:val="zh-CN"/>
        </w:rPr>
        <w:t>Kwara State Polytecnic</w:t>
      </w:r>
      <w:r w:rsidRPr="00AB6CE7">
        <w:rPr>
          <w:rFonts w:ascii="Times New Roman" w:hAnsi="Times New Roman"/>
          <w:sz w:val="24"/>
          <w:szCs w:val="24"/>
          <w:lang w:val="zh-CN"/>
        </w:rPr>
        <w:t xml:space="preserve"> final-year students.4.2 Demographic Characteristics of Respondents </w:t>
      </w:r>
    </w:p>
    <w:p w14:paraId="162141AB"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Social demographic factors are significant factors in research because they support the sample's composition and representativeness and shape our knowledge of respondents' perspectives (McCormick et al., 2017). Social demographic traits influence the type and nature of respondents who participate in a survey. Depending on the environment under consideration, common social demographic traits may include gender (sex), age, vocations, level of education, and income.</w:t>
      </w:r>
    </w:p>
    <w:p w14:paraId="14E0F180" w14:textId="06E8E721"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With a case study of the </w:t>
      </w:r>
      <w:r w:rsidR="00A6706C">
        <w:rPr>
          <w:rFonts w:ascii="Times New Roman" w:hAnsi="Times New Roman"/>
          <w:sz w:val="24"/>
          <w:szCs w:val="24"/>
          <w:lang w:val="zh-CN"/>
        </w:rPr>
        <w:t>Kwara State Polytecnic</w:t>
      </w:r>
      <w:r w:rsidRPr="00AB6CE7">
        <w:rPr>
          <w:rFonts w:ascii="Times New Roman" w:hAnsi="Times New Roman"/>
          <w:sz w:val="24"/>
          <w:szCs w:val="24"/>
          <w:lang w:val="zh-CN"/>
        </w:rPr>
        <w:t>, this study explored the variables that affect  students' health-seeking behavior. As a result, the pertinent social demographic factors that were implicated were the respondents' sex, age, educational background, marital status, and year of study.</w:t>
      </w:r>
    </w:p>
    <w:p w14:paraId="149D6DB4" w14:textId="77777777" w:rsidR="00103B7C" w:rsidRPr="00AB6CE7" w:rsidRDefault="00AB6CE7" w:rsidP="00BB13CE">
      <w:pPr>
        <w:pStyle w:val="Heading1"/>
        <w:rPr>
          <w:lang w:val="zh-CN"/>
        </w:rPr>
      </w:pPr>
      <w:bookmarkStart w:id="46" w:name="_Toc209008000"/>
      <w:r w:rsidRPr="00AB6CE7">
        <w:rPr>
          <w:lang w:val="zh-CN"/>
        </w:rPr>
        <w:t>4.2</w:t>
      </w:r>
      <w:r w:rsidR="00013735">
        <w:tab/>
      </w:r>
      <w:r w:rsidRPr="00AB6CE7">
        <w:rPr>
          <w:lang w:val="zh-CN"/>
        </w:rPr>
        <w:t>Composition of Respondents</w:t>
      </w:r>
      <w:bookmarkEnd w:id="46"/>
      <w:r w:rsidRPr="00AB6CE7">
        <w:rPr>
          <w:lang w:val="zh-CN"/>
        </w:rPr>
        <w:t xml:space="preserve">  </w:t>
      </w:r>
    </w:p>
    <w:p w14:paraId="768660B0" w14:textId="481A6F25"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Students in the </w:t>
      </w:r>
      <w:r w:rsidR="00A6706C">
        <w:rPr>
          <w:rFonts w:ascii="Times New Roman" w:hAnsi="Times New Roman"/>
          <w:sz w:val="24"/>
          <w:szCs w:val="24"/>
          <w:lang w:val="zh-CN"/>
        </w:rPr>
        <w:t>Kwara State Polytecnic</w:t>
      </w:r>
      <w:r w:rsidRPr="00AB6CE7">
        <w:rPr>
          <w:rFonts w:ascii="Times New Roman" w:hAnsi="Times New Roman"/>
          <w:sz w:val="24"/>
          <w:szCs w:val="24"/>
          <w:lang w:val="zh-CN"/>
        </w:rPr>
        <w:t>'s last year were used to gather the data. Surveys, interviews, and focus groups were employed as the primary data collection techniques (FGD). Purposeful and random sampling methods were both used.</w:t>
      </w:r>
    </w:p>
    <w:tbl>
      <w:tblPr>
        <w:tblStyle w:val="TableGrid"/>
        <w:tblW w:w="8351" w:type="dxa"/>
        <w:tblInd w:w="16" w:type="dxa"/>
        <w:tblLayout w:type="fixed"/>
        <w:tblCellMar>
          <w:top w:w="14" w:type="dxa"/>
          <w:right w:w="115" w:type="dxa"/>
        </w:tblCellMar>
        <w:tblLook w:val="04A0" w:firstRow="1" w:lastRow="0" w:firstColumn="1" w:lastColumn="0" w:noHBand="0" w:noVBand="1"/>
      </w:tblPr>
      <w:tblGrid>
        <w:gridCol w:w="2389"/>
        <w:gridCol w:w="2721"/>
        <w:gridCol w:w="1780"/>
        <w:gridCol w:w="1461"/>
      </w:tblGrid>
      <w:tr w:rsidR="00103B7C" w:rsidRPr="00AB6CE7" w14:paraId="2B0EF239" w14:textId="77777777">
        <w:trPr>
          <w:trHeight w:val="644"/>
        </w:trPr>
        <w:tc>
          <w:tcPr>
            <w:tcW w:w="2389" w:type="dxa"/>
            <w:tcBorders>
              <w:top w:val="single" w:sz="4" w:space="0" w:color="000000"/>
              <w:left w:val="nil"/>
              <w:bottom w:val="single" w:sz="4" w:space="0" w:color="000000"/>
              <w:right w:val="nil"/>
            </w:tcBorders>
          </w:tcPr>
          <w:p w14:paraId="33F06309" w14:textId="77777777" w:rsidR="00103B7C" w:rsidRPr="00AB6CE7" w:rsidRDefault="00AB6CE7" w:rsidP="00BB13CE">
            <w:pPr>
              <w:jc w:val="both"/>
              <w:rPr>
                <w:rFonts w:ascii="Times New Roman" w:hAnsi="Times New Roman"/>
                <w:sz w:val="24"/>
                <w:szCs w:val="24"/>
              </w:rPr>
            </w:pPr>
            <w:r w:rsidRPr="00AB6CE7">
              <w:rPr>
                <w:rFonts w:ascii="Times New Roman" w:hAnsi="Times New Roman"/>
                <w:b/>
                <w:sz w:val="24"/>
                <w:szCs w:val="24"/>
              </w:rPr>
              <w:lastRenderedPageBreak/>
              <w:t xml:space="preserve">Category </w:t>
            </w:r>
          </w:p>
        </w:tc>
        <w:tc>
          <w:tcPr>
            <w:tcW w:w="2721" w:type="dxa"/>
            <w:tcBorders>
              <w:top w:val="single" w:sz="4" w:space="0" w:color="000000"/>
              <w:left w:val="nil"/>
              <w:bottom w:val="single" w:sz="4" w:space="0" w:color="000000"/>
              <w:right w:val="nil"/>
            </w:tcBorders>
          </w:tcPr>
          <w:p w14:paraId="28143187" w14:textId="77777777" w:rsidR="00103B7C" w:rsidRPr="00AB6CE7" w:rsidRDefault="00AB6CE7" w:rsidP="00BB13CE">
            <w:pPr>
              <w:jc w:val="both"/>
              <w:rPr>
                <w:rFonts w:ascii="Times New Roman" w:hAnsi="Times New Roman"/>
                <w:sz w:val="24"/>
                <w:szCs w:val="24"/>
              </w:rPr>
            </w:pPr>
            <w:r w:rsidRPr="00AB6CE7">
              <w:rPr>
                <w:rFonts w:ascii="Times New Roman" w:hAnsi="Times New Roman"/>
                <w:b/>
                <w:sz w:val="24"/>
                <w:szCs w:val="24"/>
              </w:rPr>
              <w:t xml:space="preserve">Title </w:t>
            </w:r>
          </w:p>
        </w:tc>
        <w:tc>
          <w:tcPr>
            <w:tcW w:w="1780" w:type="dxa"/>
            <w:tcBorders>
              <w:top w:val="single" w:sz="4" w:space="0" w:color="000000"/>
              <w:left w:val="nil"/>
              <w:bottom w:val="single" w:sz="4" w:space="0" w:color="000000"/>
              <w:right w:val="nil"/>
            </w:tcBorders>
          </w:tcPr>
          <w:p w14:paraId="29BCD90B" w14:textId="77777777" w:rsidR="00103B7C" w:rsidRPr="00AB6CE7" w:rsidRDefault="00AB6CE7" w:rsidP="00BB13CE">
            <w:pPr>
              <w:jc w:val="both"/>
              <w:rPr>
                <w:rFonts w:ascii="Times New Roman" w:hAnsi="Times New Roman"/>
                <w:sz w:val="24"/>
                <w:szCs w:val="24"/>
              </w:rPr>
            </w:pPr>
            <w:r w:rsidRPr="00AB6CE7">
              <w:rPr>
                <w:rFonts w:ascii="Times New Roman" w:hAnsi="Times New Roman"/>
                <w:b/>
                <w:sz w:val="24"/>
                <w:szCs w:val="24"/>
              </w:rPr>
              <w:t xml:space="preserve">Sample Size </w:t>
            </w:r>
          </w:p>
        </w:tc>
        <w:tc>
          <w:tcPr>
            <w:tcW w:w="1461" w:type="dxa"/>
            <w:tcBorders>
              <w:top w:val="single" w:sz="4" w:space="0" w:color="000000"/>
              <w:left w:val="nil"/>
              <w:bottom w:val="single" w:sz="4" w:space="0" w:color="000000"/>
              <w:right w:val="nil"/>
            </w:tcBorders>
          </w:tcPr>
          <w:p w14:paraId="4CDF3C09" w14:textId="77777777" w:rsidR="00103B7C" w:rsidRPr="00AB6CE7" w:rsidRDefault="00AB6CE7" w:rsidP="00BB13CE">
            <w:pPr>
              <w:jc w:val="both"/>
              <w:rPr>
                <w:rFonts w:ascii="Times New Roman" w:hAnsi="Times New Roman"/>
                <w:sz w:val="24"/>
                <w:szCs w:val="24"/>
              </w:rPr>
            </w:pPr>
            <w:r w:rsidRPr="00AB6CE7">
              <w:rPr>
                <w:rFonts w:ascii="Times New Roman" w:hAnsi="Times New Roman"/>
                <w:b/>
                <w:sz w:val="24"/>
                <w:szCs w:val="24"/>
              </w:rPr>
              <w:t xml:space="preserve">Sampling Technique  </w:t>
            </w:r>
          </w:p>
        </w:tc>
      </w:tr>
      <w:tr w:rsidR="00103B7C" w:rsidRPr="00AB6CE7" w14:paraId="08303361" w14:textId="77777777">
        <w:trPr>
          <w:trHeight w:val="305"/>
        </w:trPr>
        <w:tc>
          <w:tcPr>
            <w:tcW w:w="2389" w:type="dxa"/>
            <w:tcBorders>
              <w:top w:val="single" w:sz="4" w:space="0" w:color="000000"/>
              <w:left w:val="nil"/>
              <w:bottom w:val="nil"/>
              <w:right w:val="nil"/>
            </w:tcBorders>
          </w:tcPr>
          <w:p w14:paraId="776F3D16"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Health Practitioners  </w:t>
            </w:r>
          </w:p>
        </w:tc>
        <w:tc>
          <w:tcPr>
            <w:tcW w:w="2721" w:type="dxa"/>
            <w:tcBorders>
              <w:top w:val="single" w:sz="4" w:space="0" w:color="000000"/>
              <w:left w:val="nil"/>
              <w:bottom w:val="nil"/>
              <w:right w:val="nil"/>
            </w:tcBorders>
          </w:tcPr>
          <w:p w14:paraId="018760AB"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Medical Doctors </w:t>
            </w:r>
          </w:p>
        </w:tc>
        <w:tc>
          <w:tcPr>
            <w:tcW w:w="1780" w:type="dxa"/>
            <w:tcBorders>
              <w:top w:val="single" w:sz="4" w:space="0" w:color="000000"/>
              <w:left w:val="nil"/>
              <w:bottom w:val="nil"/>
              <w:right w:val="nil"/>
            </w:tcBorders>
          </w:tcPr>
          <w:p w14:paraId="41943459"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2 </w:t>
            </w:r>
          </w:p>
        </w:tc>
        <w:tc>
          <w:tcPr>
            <w:tcW w:w="1461" w:type="dxa"/>
            <w:tcBorders>
              <w:top w:val="single" w:sz="4" w:space="0" w:color="000000"/>
              <w:left w:val="nil"/>
              <w:bottom w:val="nil"/>
              <w:right w:val="nil"/>
            </w:tcBorders>
          </w:tcPr>
          <w:p w14:paraId="6DA904F6" w14:textId="77777777" w:rsidR="00103B7C" w:rsidRPr="00AB6CE7" w:rsidRDefault="00103B7C" w:rsidP="00BB13CE">
            <w:pPr>
              <w:jc w:val="both"/>
              <w:rPr>
                <w:rFonts w:ascii="Times New Roman" w:hAnsi="Times New Roman"/>
                <w:sz w:val="24"/>
                <w:szCs w:val="24"/>
              </w:rPr>
            </w:pPr>
          </w:p>
        </w:tc>
      </w:tr>
      <w:tr w:rsidR="00103B7C" w:rsidRPr="00AB6CE7" w14:paraId="783F5DDF" w14:textId="77777777">
        <w:trPr>
          <w:trHeight w:val="316"/>
        </w:trPr>
        <w:tc>
          <w:tcPr>
            <w:tcW w:w="2389" w:type="dxa"/>
          </w:tcPr>
          <w:p w14:paraId="3C2FB3D4" w14:textId="77777777" w:rsidR="00103B7C" w:rsidRPr="00AB6CE7" w:rsidRDefault="00103B7C" w:rsidP="00BB13CE">
            <w:pPr>
              <w:jc w:val="both"/>
              <w:rPr>
                <w:rFonts w:ascii="Times New Roman" w:hAnsi="Times New Roman"/>
                <w:sz w:val="24"/>
                <w:szCs w:val="24"/>
              </w:rPr>
            </w:pPr>
          </w:p>
        </w:tc>
        <w:tc>
          <w:tcPr>
            <w:tcW w:w="2721" w:type="dxa"/>
          </w:tcPr>
          <w:p w14:paraId="0D12B093"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Registered Nurses  </w:t>
            </w:r>
          </w:p>
        </w:tc>
        <w:tc>
          <w:tcPr>
            <w:tcW w:w="1780" w:type="dxa"/>
          </w:tcPr>
          <w:p w14:paraId="210CA1BD"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4 </w:t>
            </w:r>
          </w:p>
        </w:tc>
        <w:tc>
          <w:tcPr>
            <w:tcW w:w="1461" w:type="dxa"/>
          </w:tcPr>
          <w:p w14:paraId="7CA59B2F"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Purposive </w:t>
            </w:r>
          </w:p>
        </w:tc>
      </w:tr>
      <w:tr w:rsidR="00103B7C" w:rsidRPr="00AB6CE7" w14:paraId="1DBA5E86" w14:textId="77777777">
        <w:trPr>
          <w:trHeight w:val="637"/>
        </w:trPr>
        <w:tc>
          <w:tcPr>
            <w:tcW w:w="2389" w:type="dxa"/>
          </w:tcPr>
          <w:p w14:paraId="32012155" w14:textId="77777777" w:rsidR="00103B7C" w:rsidRPr="00AB6CE7" w:rsidRDefault="00103B7C" w:rsidP="00BB13CE">
            <w:pPr>
              <w:jc w:val="both"/>
              <w:rPr>
                <w:rFonts w:ascii="Times New Roman" w:hAnsi="Times New Roman"/>
                <w:sz w:val="24"/>
                <w:szCs w:val="24"/>
              </w:rPr>
            </w:pPr>
          </w:p>
        </w:tc>
        <w:tc>
          <w:tcPr>
            <w:tcW w:w="2721" w:type="dxa"/>
          </w:tcPr>
          <w:p w14:paraId="70689451"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Health </w:t>
            </w:r>
            <w:r w:rsidRPr="00AB6CE7">
              <w:rPr>
                <w:rFonts w:ascii="Times New Roman" w:hAnsi="Times New Roman"/>
                <w:sz w:val="24"/>
                <w:szCs w:val="24"/>
              </w:rPr>
              <w:tab/>
              <w:t xml:space="preserve">System </w:t>
            </w:r>
          </w:p>
          <w:p w14:paraId="770ECA7A"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Administrator </w:t>
            </w:r>
          </w:p>
        </w:tc>
        <w:tc>
          <w:tcPr>
            <w:tcW w:w="1780" w:type="dxa"/>
          </w:tcPr>
          <w:p w14:paraId="0D7AAF9F"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1 </w:t>
            </w:r>
          </w:p>
        </w:tc>
        <w:tc>
          <w:tcPr>
            <w:tcW w:w="1461" w:type="dxa"/>
          </w:tcPr>
          <w:p w14:paraId="36B01FA2" w14:textId="77777777" w:rsidR="00103B7C" w:rsidRPr="00AB6CE7" w:rsidRDefault="00103B7C" w:rsidP="00BB13CE">
            <w:pPr>
              <w:jc w:val="both"/>
              <w:rPr>
                <w:rFonts w:ascii="Times New Roman" w:hAnsi="Times New Roman"/>
                <w:sz w:val="24"/>
                <w:szCs w:val="24"/>
              </w:rPr>
            </w:pPr>
          </w:p>
        </w:tc>
      </w:tr>
      <w:tr w:rsidR="00103B7C" w:rsidRPr="00AB6CE7" w14:paraId="73DE3352" w14:textId="77777777">
        <w:trPr>
          <w:trHeight w:val="316"/>
        </w:trPr>
        <w:tc>
          <w:tcPr>
            <w:tcW w:w="2389" w:type="dxa"/>
          </w:tcPr>
          <w:p w14:paraId="11C8F7E6"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Student Welfare </w:t>
            </w:r>
          </w:p>
        </w:tc>
        <w:tc>
          <w:tcPr>
            <w:tcW w:w="2721" w:type="dxa"/>
          </w:tcPr>
          <w:p w14:paraId="65DAF564"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Dean of Students (DOS) </w:t>
            </w:r>
          </w:p>
        </w:tc>
        <w:tc>
          <w:tcPr>
            <w:tcW w:w="1780" w:type="dxa"/>
          </w:tcPr>
          <w:p w14:paraId="1C04D812"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1 </w:t>
            </w:r>
          </w:p>
        </w:tc>
        <w:tc>
          <w:tcPr>
            <w:tcW w:w="1461" w:type="dxa"/>
          </w:tcPr>
          <w:p w14:paraId="00E1DCBF"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Purposive </w:t>
            </w:r>
          </w:p>
        </w:tc>
      </w:tr>
      <w:tr w:rsidR="00103B7C" w:rsidRPr="00AB6CE7" w14:paraId="1DE07350" w14:textId="77777777">
        <w:trPr>
          <w:trHeight w:val="318"/>
        </w:trPr>
        <w:tc>
          <w:tcPr>
            <w:tcW w:w="2389" w:type="dxa"/>
          </w:tcPr>
          <w:p w14:paraId="2E63C9E0" w14:textId="77777777" w:rsidR="00103B7C" w:rsidRPr="00AB6CE7" w:rsidRDefault="00103B7C" w:rsidP="00BB13CE">
            <w:pPr>
              <w:jc w:val="both"/>
              <w:rPr>
                <w:rFonts w:ascii="Times New Roman" w:hAnsi="Times New Roman"/>
                <w:sz w:val="24"/>
                <w:szCs w:val="24"/>
              </w:rPr>
            </w:pPr>
          </w:p>
        </w:tc>
        <w:tc>
          <w:tcPr>
            <w:tcW w:w="2721" w:type="dxa"/>
          </w:tcPr>
          <w:p w14:paraId="454469C5"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Wardens  </w:t>
            </w:r>
          </w:p>
        </w:tc>
        <w:tc>
          <w:tcPr>
            <w:tcW w:w="1780" w:type="dxa"/>
          </w:tcPr>
          <w:p w14:paraId="6C9A8AC6"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4 </w:t>
            </w:r>
          </w:p>
        </w:tc>
        <w:tc>
          <w:tcPr>
            <w:tcW w:w="1461" w:type="dxa"/>
          </w:tcPr>
          <w:p w14:paraId="7FCAB075"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Purposive </w:t>
            </w:r>
          </w:p>
        </w:tc>
      </w:tr>
      <w:tr w:rsidR="00103B7C" w:rsidRPr="00AB6CE7" w14:paraId="08B4A6AE" w14:textId="77777777">
        <w:trPr>
          <w:trHeight w:val="318"/>
        </w:trPr>
        <w:tc>
          <w:tcPr>
            <w:tcW w:w="2389" w:type="dxa"/>
          </w:tcPr>
          <w:p w14:paraId="46B492D0"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Students  </w:t>
            </w:r>
          </w:p>
        </w:tc>
        <w:tc>
          <w:tcPr>
            <w:tcW w:w="2721" w:type="dxa"/>
          </w:tcPr>
          <w:p w14:paraId="18710BBC"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Undergraduate Students  </w:t>
            </w:r>
          </w:p>
        </w:tc>
        <w:tc>
          <w:tcPr>
            <w:tcW w:w="1780" w:type="dxa"/>
          </w:tcPr>
          <w:p w14:paraId="43DBDA6D"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73 </w:t>
            </w:r>
          </w:p>
        </w:tc>
        <w:tc>
          <w:tcPr>
            <w:tcW w:w="1461" w:type="dxa"/>
          </w:tcPr>
          <w:p w14:paraId="64576B1A"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Random </w:t>
            </w:r>
          </w:p>
        </w:tc>
      </w:tr>
      <w:tr w:rsidR="00103B7C" w:rsidRPr="00AB6CE7" w14:paraId="5C2B602E" w14:textId="77777777">
        <w:trPr>
          <w:trHeight w:val="343"/>
        </w:trPr>
        <w:tc>
          <w:tcPr>
            <w:tcW w:w="2389" w:type="dxa"/>
            <w:tcBorders>
              <w:top w:val="nil"/>
              <w:left w:val="nil"/>
              <w:bottom w:val="single" w:sz="4" w:space="0" w:color="000000"/>
              <w:right w:val="nil"/>
            </w:tcBorders>
          </w:tcPr>
          <w:p w14:paraId="156B19B6" w14:textId="77777777" w:rsidR="00103B7C" w:rsidRPr="00AB6CE7" w:rsidRDefault="00AB6CE7" w:rsidP="00BB13CE">
            <w:pPr>
              <w:jc w:val="both"/>
              <w:rPr>
                <w:rFonts w:ascii="Times New Roman" w:hAnsi="Times New Roman"/>
                <w:sz w:val="24"/>
                <w:szCs w:val="24"/>
              </w:rPr>
            </w:pPr>
            <w:r w:rsidRPr="00AB6CE7">
              <w:rPr>
                <w:rFonts w:ascii="Times New Roman" w:hAnsi="Times New Roman"/>
                <w:sz w:val="24"/>
                <w:szCs w:val="24"/>
              </w:rPr>
              <w:t xml:space="preserve">Total  </w:t>
            </w:r>
          </w:p>
        </w:tc>
        <w:tc>
          <w:tcPr>
            <w:tcW w:w="2721" w:type="dxa"/>
            <w:tcBorders>
              <w:top w:val="nil"/>
              <w:left w:val="nil"/>
              <w:bottom w:val="single" w:sz="4" w:space="0" w:color="000000"/>
              <w:right w:val="nil"/>
            </w:tcBorders>
          </w:tcPr>
          <w:p w14:paraId="48C60CF2" w14:textId="77777777" w:rsidR="00103B7C" w:rsidRPr="00AB6CE7" w:rsidRDefault="00103B7C" w:rsidP="00BB13CE">
            <w:pPr>
              <w:jc w:val="both"/>
              <w:rPr>
                <w:rFonts w:ascii="Times New Roman" w:hAnsi="Times New Roman"/>
                <w:sz w:val="24"/>
                <w:szCs w:val="24"/>
              </w:rPr>
            </w:pPr>
          </w:p>
        </w:tc>
        <w:tc>
          <w:tcPr>
            <w:tcW w:w="1780" w:type="dxa"/>
            <w:tcBorders>
              <w:top w:val="nil"/>
              <w:left w:val="nil"/>
              <w:bottom w:val="single" w:sz="4" w:space="0" w:color="000000"/>
              <w:right w:val="nil"/>
            </w:tcBorders>
          </w:tcPr>
          <w:p w14:paraId="70EB71BC" w14:textId="77777777" w:rsidR="00103B7C" w:rsidRPr="00AB6CE7" w:rsidRDefault="00AB6CE7" w:rsidP="00BB13CE">
            <w:pPr>
              <w:jc w:val="both"/>
              <w:rPr>
                <w:rFonts w:ascii="Times New Roman" w:hAnsi="Times New Roman"/>
                <w:sz w:val="24"/>
                <w:szCs w:val="24"/>
              </w:rPr>
            </w:pPr>
            <w:r w:rsidRPr="00AB6CE7">
              <w:rPr>
                <w:rFonts w:ascii="Times New Roman" w:eastAsia="Calibri" w:hAnsi="Times New Roman"/>
                <w:sz w:val="24"/>
                <w:szCs w:val="24"/>
              </w:rPr>
              <w:tab/>
            </w:r>
            <w:r w:rsidRPr="00AB6CE7">
              <w:rPr>
                <w:rFonts w:ascii="Times New Roman" w:hAnsi="Times New Roman"/>
                <w:sz w:val="24"/>
                <w:szCs w:val="24"/>
              </w:rPr>
              <w:t xml:space="preserve">85 </w:t>
            </w:r>
            <w:r w:rsidRPr="00AB6CE7">
              <w:rPr>
                <w:rFonts w:ascii="Times New Roman" w:hAnsi="Times New Roman"/>
                <w:sz w:val="24"/>
                <w:szCs w:val="24"/>
              </w:rPr>
              <w:tab/>
            </w:r>
          </w:p>
        </w:tc>
        <w:tc>
          <w:tcPr>
            <w:tcW w:w="1461" w:type="dxa"/>
            <w:tcBorders>
              <w:top w:val="nil"/>
              <w:left w:val="nil"/>
              <w:bottom w:val="single" w:sz="4" w:space="0" w:color="000000"/>
              <w:right w:val="nil"/>
            </w:tcBorders>
          </w:tcPr>
          <w:p w14:paraId="137720A0" w14:textId="77777777" w:rsidR="00103B7C" w:rsidRPr="00AB6CE7" w:rsidRDefault="00103B7C" w:rsidP="00BB13CE">
            <w:pPr>
              <w:jc w:val="both"/>
              <w:rPr>
                <w:rFonts w:ascii="Times New Roman" w:hAnsi="Times New Roman"/>
                <w:sz w:val="24"/>
                <w:szCs w:val="24"/>
              </w:rPr>
            </w:pPr>
          </w:p>
        </w:tc>
      </w:tr>
    </w:tbl>
    <w:p w14:paraId="0715BE8C"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b/>
          <w:sz w:val="24"/>
          <w:szCs w:val="24"/>
          <w:lang w:val="zh-CN"/>
        </w:rPr>
        <w:t>Source:</w:t>
      </w:r>
      <w:r w:rsidRPr="00AB6CE7">
        <w:rPr>
          <w:rFonts w:ascii="Times New Roman" w:hAnsi="Times New Roman"/>
          <w:sz w:val="24"/>
          <w:szCs w:val="24"/>
          <w:lang w:val="zh-CN"/>
        </w:rPr>
        <w:t xml:space="preserve"> Field Data Survey, 202</w:t>
      </w:r>
      <w:r w:rsidRPr="00AB6CE7">
        <w:rPr>
          <w:rFonts w:ascii="Times New Roman" w:hAnsi="Times New Roman"/>
          <w:sz w:val="24"/>
          <w:szCs w:val="24"/>
        </w:rPr>
        <w:t>2</w:t>
      </w:r>
    </w:p>
    <w:p w14:paraId="683BC1AC"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The method used to collect information from key informants was interview where an </w:t>
      </w:r>
    </w:p>
    <w:p w14:paraId="5781C1E5" w14:textId="77777777" w:rsidR="001F64B5" w:rsidRPr="001F64B5" w:rsidRDefault="00AB6CE7" w:rsidP="001F64B5">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“Interview Guide” tool was used. The interview guide consisted of pre-arranged questions concerning factors influencing HSB among students. The interviews were conducted using both English and Kiswahili languages since all Key Informants had sound knowledge on both languages.</w:t>
      </w:r>
      <w:r w:rsidR="001F64B5" w:rsidRPr="00AB6CE7">
        <w:rPr>
          <w:rFonts w:ascii="Times New Roman" w:hAnsi="Times New Roman"/>
          <w:b/>
          <w:bCs/>
          <w:sz w:val="24"/>
          <w:szCs w:val="24"/>
          <w:lang w:val="zh-CN"/>
        </w:rPr>
        <w:t xml:space="preserve">  </w:t>
      </w:r>
    </w:p>
    <w:p w14:paraId="27F842F0" w14:textId="77777777" w:rsidR="00103B7C" w:rsidRPr="00AB6CE7" w:rsidRDefault="00AB6CE7" w:rsidP="00BB13CE">
      <w:pPr>
        <w:pStyle w:val="Heading1"/>
        <w:rPr>
          <w:lang w:val="zh-CN"/>
        </w:rPr>
      </w:pPr>
      <w:bookmarkStart w:id="47" w:name="_Toc209008001"/>
      <w:r w:rsidRPr="00AB6CE7">
        <w:rPr>
          <w:lang w:val="zh-CN"/>
        </w:rPr>
        <w:t>4.</w:t>
      </w:r>
      <w:r w:rsidRPr="00AB6CE7">
        <w:t>3</w:t>
      </w:r>
      <w:r w:rsidR="001F717C">
        <w:tab/>
      </w:r>
      <w:r w:rsidRPr="00AB6CE7">
        <w:rPr>
          <w:lang w:val="zh-CN"/>
        </w:rPr>
        <w:t>Sex of Respondents</w:t>
      </w:r>
      <w:bookmarkEnd w:id="47"/>
      <w:r w:rsidRPr="00AB6CE7">
        <w:rPr>
          <w:lang w:val="zh-CN"/>
        </w:rPr>
        <w:t xml:space="preserve">  </w:t>
      </w:r>
    </w:p>
    <w:p w14:paraId="7A2CB55E"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One crucial demographic factor that needs to be taken into account in research is gender. This study looked at how respondents' sex composition varied, with varying proportions of both male and female respondents. Figure 4.1's results reveal that 35 students were female, which is roughly 48 percent of the total, and that 35 students were female, which is roughly 52 percent of the total. This suggests that men made up the majority of the respondents.</w:t>
      </w:r>
    </w:p>
    <w:p w14:paraId="749F960A" w14:textId="77777777" w:rsidR="001F64B5" w:rsidRPr="001F64B5" w:rsidRDefault="00AB6CE7" w:rsidP="001F64B5">
      <w:pPr>
        <w:spacing w:line="360" w:lineRule="auto"/>
        <w:jc w:val="both"/>
        <w:rPr>
          <w:rFonts w:ascii="Times New Roman" w:hAnsi="Times New Roman"/>
          <w:sz w:val="24"/>
          <w:szCs w:val="24"/>
        </w:rPr>
      </w:pPr>
      <w:r w:rsidRPr="00AB6CE7">
        <w:rPr>
          <w:rFonts w:ascii="Times New Roman" w:hAnsi="Times New Roman"/>
          <w:sz w:val="24"/>
          <w:szCs w:val="24"/>
          <w:lang w:val="zh-CN"/>
        </w:rPr>
        <w:t xml:space="preserve">The demographic element of respondents' gender was explored in relation to students' health-seeking behavior since sex and health-seeking behavior are linked in different ways for different population subgroups in various contexts (Das &amp; van Schayck, 2018). Currie and Wiesenberg (2003) hypothesized that, typically, women engaged in less health-seeking </w:t>
      </w:r>
      <w:r w:rsidRPr="00AB6CE7">
        <w:rPr>
          <w:rFonts w:ascii="Times New Roman" w:hAnsi="Times New Roman"/>
          <w:sz w:val="24"/>
          <w:szCs w:val="24"/>
          <w:lang w:val="zh-CN"/>
        </w:rPr>
        <w:lastRenderedPageBreak/>
        <w:t>behavior than males. As a result, the sex variable has to be taken into account in order to determine the sex composition and the differences in HSB between female and male pupils.</w:t>
      </w:r>
    </w:p>
    <w:p w14:paraId="294C0002" w14:textId="77777777" w:rsidR="00103B7C" w:rsidRPr="00AB6CE7" w:rsidRDefault="00AB6CE7" w:rsidP="00BB13CE">
      <w:pPr>
        <w:pStyle w:val="Heading1"/>
      </w:pPr>
      <w:bookmarkStart w:id="48" w:name="_Toc209008002"/>
      <w:r w:rsidRPr="00AB6CE7">
        <w:rPr>
          <w:lang w:val="zh-CN"/>
        </w:rPr>
        <w:t>4.</w:t>
      </w:r>
      <w:r w:rsidRPr="00AB6CE7">
        <w:t>4</w:t>
      </w:r>
      <w:r w:rsidR="001F717C">
        <w:tab/>
      </w:r>
      <w:r w:rsidRPr="00AB6CE7">
        <w:rPr>
          <w:lang w:val="zh-CN"/>
        </w:rPr>
        <w:t>Age of Respondent</w:t>
      </w:r>
      <w:bookmarkEnd w:id="48"/>
      <w:r w:rsidRPr="00AB6CE7">
        <w:rPr>
          <w:lang w:val="zh-CN"/>
        </w:rPr>
        <w:t xml:space="preserve">  </w:t>
      </w:r>
    </w:p>
    <w:p w14:paraId="63A928A9"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Age of respondents is a crucial demographic feature in a study since it offers cues regarding the reliability of data that will soon be made public (Golden, 2017). It is an essential demographic aspect in figuring out how respondents feel about the issue at hand. The age of the respondents was a component that was heavily considered in this study's investigation of factors affecting HSB among students. The distribution of respondents' ages is shown in Figure 4.2 below. The graphic shows a series of predefined age cohorts that the respondents were asked to map their age into.The tallest bar represents the cohort with age between 19 – 24 years which had 46 respondents (63%), followed by the group 25 – 34 with 18 (24.7%) respondents, 35 – 44 had 8 respondents (11.0%) and the smallest bar on the right shows age group „45 years and above‟ which had  only 1 respondent (1.3%).  </w:t>
      </w:r>
    </w:p>
    <w:p w14:paraId="60780A2F" w14:textId="304120FF"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Th</w:t>
      </w:r>
      <w:r w:rsidR="00BF212F">
        <w:rPr>
          <w:rFonts w:ascii="Times New Roman" w:hAnsi="Times New Roman"/>
          <w:sz w:val="24"/>
          <w:szCs w:val="24"/>
        </w:rPr>
        <w:t xml:space="preserve">is </w:t>
      </w:r>
      <w:r w:rsidRPr="00AB6CE7">
        <w:rPr>
          <w:rFonts w:ascii="Times New Roman" w:hAnsi="Times New Roman"/>
          <w:sz w:val="24"/>
          <w:szCs w:val="24"/>
          <w:lang w:val="zh-CN"/>
        </w:rPr>
        <w:t xml:space="preserve"> shows that majority of respondents were young men and women of the age 19 – 24 year, which is a typical feature for majority of </w:t>
      </w:r>
      <w:r w:rsidR="00BF212F">
        <w:rPr>
          <w:rFonts w:ascii="Times New Roman" w:hAnsi="Times New Roman"/>
          <w:sz w:val="24"/>
          <w:szCs w:val="24"/>
        </w:rPr>
        <w:t>the</w:t>
      </w:r>
      <w:r w:rsidRPr="00AB6CE7">
        <w:rPr>
          <w:rFonts w:ascii="Times New Roman" w:hAnsi="Times New Roman"/>
          <w:sz w:val="24"/>
          <w:szCs w:val="24"/>
          <w:lang w:val="zh-CN"/>
        </w:rPr>
        <w:t xml:space="preserve"> students in Nigeria, since the age that children start schooling in Nigeria predisposes majority of undergraduate students to fall in the age group with 19 – 24 years. In Nigeria, children begin schooling with pre-primary education at five 5 years old, then 7 - 13 years for primary education, and 14 – 19 for secondary education before advancing to university education level (Maliti, 2019</w:t>
      </w:r>
      <w:r w:rsidRPr="00AB6CE7">
        <w:rPr>
          <w:rFonts w:ascii="Times New Roman" w:hAnsi="Times New Roman"/>
          <w:sz w:val="24"/>
          <w:szCs w:val="24"/>
        </w:rPr>
        <w:t>).</w:t>
      </w:r>
    </w:p>
    <w:p w14:paraId="782B9047" w14:textId="77777777" w:rsidR="00103B7C" w:rsidRPr="00AB6CE7" w:rsidRDefault="00103B7C" w:rsidP="00AB6CE7">
      <w:pPr>
        <w:spacing w:line="360" w:lineRule="auto"/>
        <w:jc w:val="both"/>
        <w:rPr>
          <w:rFonts w:ascii="Times New Roman" w:hAnsi="Times New Roman"/>
          <w:sz w:val="24"/>
          <w:szCs w:val="24"/>
          <w:lang w:val="zh-CN"/>
        </w:rPr>
      </w:pPr>
    </w:p>
    <w:p w14:paraId="67E53477" w14:textId="77777777" w:rsidR="00BF212F" w:rsidRDefault="00BF212F">
      <w:pPr>
        <w:rPr>
          <w:rFonts w:ascii="Times New Roman" w:eastAsiaTheme="majorEastAsia" w:hAnsi="Times New Roman" w:cstheme="majorBidi"/>
          <w:b/>
          <w:color w:val="000000" w:themeColor="text1"/>
          <w:sz w:val="24"/>
          <w:szCs w:val="32"/>
          <w:lang w:val="zh-CN"/>
        </w:rPr>
      </w:pPr>
      <w:r>
        <w:rPr>
          <w:lang w:val="zh-CN"/>
        </w:rPr>
        <w:br w:type="page"/>
      </w:r>
    </w:p>
    <w:p w14:paraId="0F02AF39" w14:textId="4D9BAA68" w:rsidR="00103B7C" w:rsidRPr="00AB6CE7" w:rsidRDefault="00AB6CE7" w:rsidP="00BB13CE">
      <w:pPr>
        <w:pStyle w:val="Heading1"/>
        <w:rPr>
          <w:lang w:val="zh-CN"/>
        </w:rPr>
      </w:pPr>
      <w:bookmarkStart w:id="49" w:name="_Toc209008003"/>
      <w:r w:rsidRPr="00AB6CE7">
        <w:rPr>
          <w:lang w:val="zh-CN"/>
        </w:rPr>
        <w:lastRenderedPageBreak/>
        <w:t>4.</w:t>
      </w:r>
      <w:r w:rsidRPr="00AB6CE7">
        <w:t>5</w:t>
      </w:r>
      <w:r w:rsidRPr="00AB6CE7">
        <w:rPr>
          <w:lang w:val="zh-CN"/>
        </w:rPr>
        <w:t xml:space="preserve"> </w:t>
      </w:r>
      <w:r w:rsidR="001F64B5">
        <w:tab/>
      </w:r>
      <w:r w:rsidRPr="00AB6CE7">
        <w:rPr>
          <w:lang w:val="zh-CN"/>
        </w:rPr>
        <w:t>Education Background of Respondents</w:t>
      </w:r>
      <w:bookmarkEnd w:id="49"/>
      <w:r w:rsidRPr="00AB6CE7">
        <w:rPr>
          <w:lang w:val="zh-CN"/>
        </w:rPr>
        <w:t xml:space="preserve">  </w:t>
      </w:r>
    </w:p>
    <w:tbl>
      <w:tblPr>
        <w:tblStyle w:val="TableGrid"/>
        <w:tblW w:w="8090" w:type="dxa"/>
        <w:tblInd w:w="-12" w:type="dxa"/>
        <w:tblLayout w:type="fixed"/>
        <w:tblCellMar>
          <w:top w:w="8" w:type="dxa"/>
          <w:right w:w="115" w:type="dxa"/>
        </w:tblCellMar>
        <w:tblLook w:val="04A0" w:firstRow="1" w:lastRow="0" w:firstColumn="1" w:lastColumn="0" w:noHBand="0" w:noVBand="1"/>
      </w:tblPr>
      <w:tblGrid>
        <w:gridCol w:w="4497"/>
        <w:gridCol w:w="1976"/>
        <w:gridCol w:w="1617"/>
      </w:tblGrid>
      <w:tr w:rsidR="00103B7C" w:rsidRPr="00AB6CE7" w14:paraId="4B9CA70C" w14:textId="77777777" w:rsidTr="0043636E">
        <w:trPr>
          <w:trHeight w:val="424"/>
        </w:trPr>
        <w:tc>
          <w:tcPr>
            <w:tcW w:w="4497" w:type="dxa"/>
            <w:tcBorders>
              <w:top w:val="single" w:sz="4" w:space="0" w:color="auto"/>
              <w:left w:val="nil"/>
              <w:bottom w:val="single" w:sz="4" w:space="0" w:color="auto"/>
              <w:right w:val="nil"/>
            </w:tcBorders>
          </w:tcPr>
          <w:p w14:paraId="707890C9" w14:textId="77777777" w:rsidR="00103B7C" w:rsidRPr="00AB6CE7" w:rsidRDefault="00AB6CE7" w:rsidP="00AB6CE7">
            <w:pPr>
              <w:spacing w:line="360" w:lineRule="auto"/>
              <w:jc w:val="both"/>
              <w:rPr>
                <w:rFonts w:ascii="Times New Roman" w:hAnsi="Times New Roman"/>
                <w:sz w:val="24"/>
                <w:szCs w:val="24"/>
              </w:rPr>
            </w:pPr>
            <w:bookmarkStart w:id="50" w:name="_GoBack"/>
            <w:r w:rsidRPr="00AB6CE7">
              <w:rPr>
                <w:rFonts w:ascii="Times New Roman" w:hAnsi="Times New Roman"/>
                <w:b/>
                <w:sz w:val="24"/>
                <w:szCs w:val="24"/>
              </w:rPr>
              <w:t>Education Background</w:t>
            </w:r>
          </w:p>
        </w:tc>
        <w:tc>
          <w:tcPr>
            <w:tcW w:w="1976" w:type="dxa"/>
            <w:tcBorders>
              <w:top w:val="single" w:sz="4" w:space="0" w:color="auto"/>
              <w:left w:val="nil"/>
              <w:bottom w:val="single" w:sz="4" w:space="0" w:color="auto"/>
              <w:right w:val="nil"/>
            </w:tcBorders>
          </w:tcPr>
          <w:p w14:paraId="5C5752B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Frequency </w:t>
            </w:r>
          </w:p>
        </w:tc>
        <w:tc>
          <w:tcPr>
            <w:tcW w:w="1617" w:type="dxa"/>
            <w:tcBorders>
              <w:top w:val="single" w:sz="4" w:space="0" w:color="auto"/>
              <w:left w:val="nil"/>
              <w:bottom w:val="single" w:sz="4" w:space="0" w:color="auto"/>
              <w:right w:val="nil"/>
            </w:tcBorders>
          </w:tcPr>
          <w:p w14:paraId="1D0E609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Percent (%) </w:t>
            </w:r>
          </w:p>
        </w:tc>
      </w:tr>
      <w:bookmarkEnd w:id="50"/>
      <w:tr w:rsidR="00103B7C" w:rsidRPr="00AB6CE7" w14:paraId="04F13D07" w14:textId="77777777" w:rsidTr="0043636E">
        <w:trPr>
          <w:trHeight w:val="349"/>
        </w:trPr>
        <w:tc>
          <w:tcPr>
            <w:tcW w:w="4497" w:type="dxa"/>
            <w:tcBorders>
              <w:top w:val="single" w:sz="4" w:space="0" w:color="auto"/>
              <w:left w:val="nil"/>
              <w:bottom w:val="nil"/>
              <w:right w:val="nil"/>
            </w:tcBorders>
          </w:tcPr>
          <w:p w14:paraId="53C14C8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Advanced Secondary Education Level </w:t>
            </w:r>
          </w:p>
        </w:tc>
        <w:tc>
          <w:tcPr>
            <w:tcW w:w="1976" w:type="dxa"/>
            <w:tcBorders>
              <w:top w:val="single" w:sz="4" w:space="0" w:color="auto"/>
              <w:left w:val="nil"/>
              <w:bottom w:val="nil"/>
              <w:right w:val="nil"/>
            </w:tcBorders>
          </w:tcPr>
          <w:p w14:paraId="39A2AB3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55 </w:t>
            </w:r>
          </w:p>
        </w:tc>
        <w:tc>
          <w:tcPr>
            <w:tcW w:w="1617" w:type="dxa"/>
            <w:tcBorders>
              <w:top w:val="single" w:sz="4" w:space="0" w:color="auto"/>
              <w:left w:val="nil"/>
              <w:bottom w:val="nil"/>
              <w:right w:val="nil"/>
            </w:tcBorders>
          </w:tcPr>
          <w:p w14:paraId="308F4FB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75 </w:t>
            </w:r>
          </w:p>
        </w:tc>
      </w:tr>
      <w:tr w:rsidR="00103B7C" w:rsidRPr="00AB6CE7" w14:paraId="778EB26E" w14:textId="77777777">
        <w:trPr>
          <w:trHeight w:val="414"/>
        </w:trPr>
        <w:tc>
          <w:tcPr>
            <w:tcW w:w="4497" w:type="dxa"/>
          </w:tcPr>
          <w:p w14:paraId="35BEF57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Diploma level </w:t>
            </w:r>
          </w:p>
        </w:tc>
        <w:tc>
          <w:tcPr>
            <w:tcW w:w="1976" w:type="dxa"/>
          </w:tcPr>
          <w:p w14:paraId="79DB610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15 </w:t>
            </w:r>
          </w:p>
        </w:tc>
        <w:tc>
          <w:tcPr>
            <w:tcW w:w="1617" w:type="dxa"/>
          </w:tcPr>
          <w:p w14:paraId="7025DCA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21 </w:t>
            </w:r>
          </w:p>
        </w:tc>
      </w:tr>
      <w:tr w:rsidR="00103B7C" w:rsidRPr="00AB6CE7" w14:paraId="205F8884" w14:textId="77777777">
        <w:trPr>
          <w:trHeight w:val="416"/>
        </w:trPr>
        <w:tc>
          <w:tcPr>
            <w:tcW w:w="4497" w:type="dxa"/>
          </w:tcPr>
          <w:p w14:paraId="386015F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Other Equivalents </w:t>
            </w:r>
          </w:p>
        </w:tc>
        <w:tc>
          <w:tcPr>
            <w:tcW w:w="1976" w:type="dxa"/>
          </w:tcPr>
          <w:p w14:paraId="593806F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3 </w:t>
            </w:r>
          </w:p>
        </w:tc>
        <w:tc>
          <w:tcPr>
            <w:tcW w:w="1617" w:type="dxa"/>
          </w:tcPr>
          <w:p w14:paraId="556F0D5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 </w:t>
            </w:r>
          </w:p>
        </w:tc>
      </w:tr>
      <w:tr w:rsidR="00103B7C" w:rsidRPr="00AB6CE7" w14:paraId="1A751D9E" w14:textId="77777777">
        <w:trPr>
          <w:trHeight w:val="487"/>
        </w:trPr>
        <w:tc>
          <w:tcPr>
            <w:tcW w:w="4497" w:type="dxa"/>
            <w:tcBorders>
              <w:top w:val="nil"/>
              <w:left w:val="nil"/>
              <w:bottom w:val="single" w:sz="4" w:space="0" w:color="000000"/>
              <w:right w:val="nil"/>
            </w:tcBorders>
          </w:tcPr>
          <w:p w14:paraId="0C04F57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p>
        </w:tc>
        <w:tc>
          <w:tcPr>
            <w:tcW w:w="1976" w:type="dxa"/>
            <w:tcBorders>
              <w:top w:val="nil"/>
              <w:left w:val="nil"/>
              <w:bottom w:val="single" w:sz="4" w:space="0" w:color="000000"/>
              <w:right w:val="nil"/>
            </w:tcBorders>
          </w:tcPr>
          <w:p w14:paraId="354A857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73 </w:t>
            </w:r>
          </w:p>
        </w:tc>
        <w:tc>
          <w:tcPr>
            <w:tcW w:w="1617" w:type="dxa"/>
            <w:tcBorders>
              <w:top w:val="nil"/>
              <w:left w:val="nil"/>
              <w:bottom w:val="single" w:sz="4" w:space="0" w:color="000000"/>
              <w:right w:val="nil"/>
            </w:tcBorders>
          </w:tcPr>
          <w:p w14:paraId="06EF03E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100.0 </w:t>
            </w:r>
          </w:p>
        </w:tc>
      </w:tr>
    </w:tbl>
    <w:p w14:paraId="19FDFD6F"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b/>
          <w:sz w:val="24"/>
          <w:szCs w:val="24"/>
          <w:lang w:val="zh-CN"/>
        </w:rPr>
        <w:t>Source:</w:t>
      </w:r>
      <w:r w:rsidRPr="00AB6CE7">
        <w:rPr>
          <w:rFonts w:ascii="Times New Roman" w:hAnsi="Times New Roman"/>
          <w:sz w:val="24"/>
          <w:szCs w:val="24"/>
          <w:lang w:val="zh-CN"/>
        </w:rPr>
        <w:t xml:space="preserve"> Field Data Survey, 202</w:t>
      </w:r>
      <w:r w:rsidRPr="00AB6CE7">
        <w:rPr>
          <w:rFonts w:ascii="Times New Roman" w:hAnsi="Times New Roman"/>
          <w:sz w:val="24"/>
          <w:szCs w:val="24"/>
        </w:rPr>
        <w:t>2</w:t>
      </w:r>
    </w:p>
    <w:p w14:paraId="3FF0464B" w14:textId="77777777" w:rsidR="001F64B5" w:rsidRPr="001F64B5" w:rsidRDefault="00AB6CE7" w:rsidP="001F64B5">
      <w:pPr>
        <w:spacing w:line="360" w:lineRule="auto"/>
        <w:jc w:val="both"/>
        <w:rPr>
          <w:rFonts w:ascii="Times New Roman" w:hAnsi="Times New Roman"/>
          <w:sz w:val="24"/>
          <w:szCs w:val="24"/>
        </w:rPr>
      </w:pPr>
      <w:r w:rsidRPr="00AB6CE7">
        <w:rPr>
          <w:rFonts w:ascii="Times New Roman" w:hAnsi="Times New Roman"/>
          <w:sz w:val="24"/>
          <w:szCs w:val="24"/>
          <w:lang w:val="zh-CN"/>
        </w:rPr>
        <w:t>Because the three groups have varying behavioral tendencies, the investigation looked into the participants' educational backgrounds. Experience has shown that students who enter higher education with an equivalent degree exhibit distinct behavioral patterns than those who enter directly from secondary education. The cause of this may be because students who enter higher education straight from secondary school bring their socialization from secondary school with them, which may have an impact on how they interact with the campus environment and ultimately on their health-related behaviors.Likewise, students who join university education level with equivalent qualification tend to have socialization from other previous institutions studied, which normally affect their behavior at their new higher institution. Therefore, with these differences in behavioral pattern, it was necessary to include the education background of respondents when examining factors influencing Health Seeking Behavior</w:t>
      </w:r>
    </w:p>
    <w:p w14:paraId="7FC58335" w14:textId="77777777" w:rsidR="00103B7C" w:rsidRPr="00AB6CE7" w:rsidRDefault="00AB6CE7" w:rsidP="00BB13CE">
      <w:pPr>
        <w:pStyle w:val="Heading1"/>
        <w:rPr>
          <w:lang w:val="zh-CN"/>
        </w:rPr>
      </w:pPr>
      <w:bookmarkStart w:id="51" w:name="_Toc209008004"/>
      <w:r w:rsidRPr="00AB6CE7">
        <w:rPr>
          <w:lang w:val="zh-CN"/>
        </w:rPr>
        <w:t>4.</w:t>
      </w:r>
      <w:r w:rsidRPr="00AB6CE7">
        <w:t>6</w:t>
      </w:r>
      <w:r w:rsidR="001F717C">
        <w:tab/>
      </w:r>
      <w:r w:rsidRPr="00AB6CE7">
        <w:rPr>
          <w:lang w:val="zh-CN"/>
        </w:rPr>
        <w:t xml:space="preserve"> Marital Status of Respondents</w:t>
      </w:r>
      <w:bookmarkEnd w:id="51"/>
      <w:r w:rsidRPr="00AB6CE7">
        <w:rPr>
          <w:lang w:val="zh-CN"/>
        </w:rPr>
        <w:t xml:space="preserve">  </w:t>
      </w:r>
    </w:p>
    <w:p w14:paraId="574791E5"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Another important aspect to consider regarding Health Seeking Behavior studies is marital status of respondents. In this study, marital status among  students was explored. Table 4.3 displays the summary of marital status composition among participants. It was found that 44 students which is 60% were single, followed by 14 students (19%) who were in </w:t>
      </w:r>
      <w:r w:rsidRPr="00AB6CE7">
        <w:rPr>
          <w:rFonts w:ascii="Times New Roman" w:hAnsi="Times New Roman"/>
          <w:sz w:val="24"/>
          <w:szCs w:val="24"/>
          <w:lang w:val="zh-CN"/>
        </w:rPr>
        <w:lastRenderedPageBreak/>
        <w:t xml:space="preserve">relationship, 12 students  (16%) who were married, while those with a divorced status were 3 which is (4%).  </w:t>
      </w:r>
    </w:p>
    <w:tbl>
      <w:tblPr>
        <w:tblStyle w:val="TableGrid"/>
        <w:tblW w:w="8243" w:type="dxa"/>
        <w:tblInd w:w="-12" w:type="dxa"/>
        <w:tblLayout w:type="fixed"/>
        <w:tblCellMar>
          <w:top w:w="8" w:type="dxa"/>
          <w:right w:w="115" w:type="dxa"/>
        </w:tblCellMar>
        <w:tblLook w:val="04A0" w:firstRow="1" w:lastRow="0" w:firstColumn="1" w:lastColumn="0" w:noHBand="0" w:noVBand="1"/>
      </w:tblPr>
      <w:tblGrid>
        <w:gridCol w:w="4293"/>
        <w:gridCol w:w="2193"/>
        <w:gridCol w:w="1757"/>
      </w:tblGrid>
      <w:tr w:rsidR="00103B7C" w:rsidRPr="00AB6CE7" w14:paraId="5046FB0D" w14:textId="77777777" w:rsidTr="0043636E">
        <w:trPr>
          <w:trHeight w:val="424"/>
        </w:trPr>
        <w:tc>
          <w:tcPr>
            <w:tcW w:w="4293" w:type="dxa"/>
            <w:tcBorders>
              <w:top w:val="single" w:sz="4" w:space="0" w:color="auto"/>
              <w:left w:val="nil"/>
              <w:bottom w:val="single" w:sz="4" w:space="0" w:color="auto"/>
              <w:right w:val="nil"/>
            </w:tcBorders>
          </w:tcPr>
          <w:p w14:paraId="0BB30FD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Marital Status </w:t>
            </w:r>
          </w:p>
        </w:tc>
        <w:tc>
          <w:tcPr>
            <w:tcW w:w="2193" w:type="dxa"/>
            <w:tcBorders>
              <w:top w:val="single" w:sz="4" w:space="0" w:color="auto"/>
              <w:left w:val="nil"/>
              <w:bottom w:val="single" w:sz="4" w:space="0" w:color="auto"/>
              <w:right w:val="nil"/>
            </w:tcBorders>
          </w:tcPr>
          <w:p w14:paraId="6F73315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Frequency </w:t>
            </w:r>
          </w:p>
        </w:tc>
        <w:tc>
          <w:tcPr>
            <w:tcW w:w="1757" w:type="dxa"/>
            <w:tcBorders>
              <w:top w:val="single" w:sz="4" w:space="0" w:color="auto"/>
              <w:left w:val="nil"/>
              <w:bottom w:val="single" w:sz="4" w:space="0" w:color="auto"/>
              <w:right w:val="nil"/>
            </w:tcBorders>
          </w:tcPr>
          <w:p w14:paraId="313819E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Percent (%) </w:t>
            </w:r>
          </w:p>
        </w:tc>
      </w:tr>
      <w:tr w:rsidR="00103B7C" w:rsidRPr="00AB6CE7" w14:paraId="52A5A63E" w14:textId="77777777" w:rsidTr="0043636E">
        <w:trPr>
          <w:trHeight w:val="349"/>
        </w:trPr>
        <w:tc>
          <w:tcPr>
            <w:tcW w:w="4293" w:type="dxa"/>
            <w:tcBorders>
              <w:top w:val="single" w:sz="4" w:space="0" w:color="auto"/>
              <w:left w:val="nil"/>
              <w:bottom w:val="nil"/>
              <w:right w:val="nil"/>
            </w:tcBorders>
          </w:tcPr>
          <w:p w14:paraId="4E1A01C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Single </w:t>
            </w:r>
          </w:p>
        </w:tc>
        <w:tc>
          <w:tcPr>
            <w:tcW w:w="2193" w:type="dxa"/>
            <w:tcBorders>
              <w:top w:val="single" w:sz="4" w:space="0" w:color="auto"/>
              <w:left w:val="nil"/>
              <w:bottom w:val="nil"/>
              <w:right w:val="nil"/>
            </w:tcBorders>
          </w:tcPr>
          <w:p w14:paraId="56C32A4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44 </w:t>
            </w:r>
          </w:p>
        </w:tc>
        <w:tc>
          <w:tcPr>
            <w:tcW w:w="1757" w:type="dxa"/>
            <w:tcBorders>
              <w:top w:val="single" w:sz="4" w:space="0" w:color="auto"/>
              <w:left w:val="nil"/>
              <w:bottom w:val="nil"/>
              <w:right w:val="nil"/>
            </w:tcBorders>
          </w:tcPr>
          <w:p w14:paraId="1838B5D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60 </w:t>
            </w:r>
          </w:p>
        </w:tc>
      </w:tr>
      <w:tr w:rsidR="00103B7C" w:rsidRPr="00AB6CE7" w14:paraId="74C850D5" w14:textId="77777777">
        <w:trPr>
          <w:trHeight w:val="414"/>
        </w:trPr>
        <w:tc>
          <w:tcPr>
            <w:tcW w:w="4293" w:type="dxa"/>
          </w:tcPr>
          <w:p w14:paraId="37E772E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In relationship </w:t>
            </w:r>
          </w:p>
        </w:tc>
        <w:tc>
          <w:tcPr>
            <w:tcW w:w="2193" w:type="dxa"/>
          </w:tcPr>
          <w:p w14:paraId="452F4A8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14 </w:t>
            </w:r>
          </w:p>
        </w:tc>
        <w:tc>
          <w:tcPr>
            <w:tcW w:w="1757" w:type="dxa"/>
          </w:tcPr>
          <w:p w14:paraId="424BE62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19 </w:t>
            </w:r>
          </w:p>
        </w:tc>
      </w:tr>
      <w:tr w:rsidR="00103B7C" w:rsidRPr="00AB6CE7" w14:paraId="59B1D047" w14:textId="77777777">
        <w:trPr>
          <w:trHeight w:val="414"/>
        </w:trPr>
        <w:tc>
          <w:tcPr>
            <w:tcW w:w="4293" w:type="dxa"/>
          </w:tcPr>
          <w:p w14:paraId="43D1FB3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Married </w:t>
            </w:r>
          </w:p>
        </w:tc>
        <w:tc>
          <w:tcPr>
            <w:tcW w:w="2193" w:type="dxa"/>
          </w:tcPr>
          <w:p w14:paraId="699EF59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12 </w:t>
            </w:r>
          </w:p>
        </w:tc>
        <w:tc>
          <w:tcPr>
            <w:tcW w:w="1757" w:type="dxa"/>
          </w:tcPr>
          <w:p w14:paraId="1240C42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16 </w:t>
            </w:r>
          </w:p>
        </w:tc>
      </w:tr>
      <w:tr w:rsidR="00103B7C" w:rsidRPr="00AB6CE7" w14:paraId="5D27EB52" w14:textId="77777777">
        <w:trPr>
          <w:trHeight w:val="416"/>
        </w:trPr>
        <w:tc>
          <w:tcPr>
            <w:tcW w:w="4293" w:type="dxa"/>
          </w:tcPr>
          <w:p w14:paraId="159011E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Divorced </w:t>
            </w:r>
          </w:p>
        </w:tc>
        <w:tc>
          <w:tcPr>
            <w:tcW w:w="2193" w:type="dxa"/>
          </w:tcPr>
          <w:p w14:paraId="530BAA2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3 </w:t>
            </w:r>
          </w:p>
        </w:tc>
        <w:tc>
          <w:tcPr>
            <w:tcW w:w="1757" w:type="dxa"/>
          </w:tcPr>
          <w:p w14:paraId="018B6ED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 </w:t>
            </w:r>
          </w:p>
        </w:tc>
      </w:tr>
      <w:tr w:rsidR="00103B7C" w:rsidRPr="00AB6CE7" w14:paraId="74891395" w14:textId="77777777">
        <w:trPr>
          <w:trHeight w:val="485"/>
        </w:trPr>
        <w:tc>
          <w:tcPr>
            <w:tcW w:w="4293" w:type="dxa"/>
            <w:tcBorders>
              <w:top w:val="nil"/>
              <w:left w:val="nil"/>
              <w:bottom w:val="single" w:sz="4" w:space="0" w:color="000000"/>
              <w:right w:val="nil"/>
            </w:tcBorders>
          </w:tcPr>
          <w:p w14:paraId="5F7B91F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p>
        </w:tc>
        <w:tc>
          <w:tcPr>
            <w:tcW w:w="2193" w:type="dxa"/>
            <w:tcBorders>
              <w:top w:val="nil"/>
              <w:left w:val="nil"/>
              <w:bottom w:val="single" w:sz="4" w:space="0" w:color="000000"/>
              <w:right w:val="nil"/>
            </w:tcBorders>
          </w:tcPr>
          <w:p w14:paraId="229C7D1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n = 73 </w:t>
            </w:r>
          </w:p>
        </w:tc>
        <w:tc>
          <w:tcPr>
            <w:tcW w:w="1757" w:type="dxa"/>
            <w:tcBorders>
              <w:top w:val="nil"/>
              <w:left w:val="nil"/>
              <w:bottom w:val="single" w:sz="4" w:space="0" w:color="000000"/>
              <w:right w:val="nil"/>
            </w:tcBorders>
          </w:tcPr>
          <w:p w14:paraId="6878921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100.0 </w:t>
            </w:r>
          </w:p>
        </w:tc>
      </w:tr>
    </w:tbl>
    <w:p w14:paraId="49C120C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lang w:val="zh-CN"/>
        </w:rPr>
        <w:t>Source:</w:t>
      </w:r>
      <w:r w:rsidRPr="00AB6CE7">
        <w:rPr>
          <w:rFonts w:ascii="Times New Roman" w:hAnsi="Times New Roman"/>
          <w:sz w:val="24"/>
          <w:szCs w:val="24"/>
          <w:lang w:val="zh-CN"/>
        </w:rPr>
        <w:t xml:space="preserve"> Field Data Survey, 202</w:t>
      </w:r>
      <w:r w:rsidRPr="00AB6CE7">
        <w:rPr>
          <w:rFonts w:ascii="Times New Roman" w:hAnsi="Times New Roman"/>
          <w:sz w:val="24"/>
          <w:szCs w:val="24"/>
        </w:rPr>
        <w:t>2</w:t>
      </w:r>
    </w:p>
    <w:p w14:paraId="11146B69" w14:textId="77777777" w:rsidR="001F64B5" w:rsidRPr="001F64B5" w:rsidRDefault="00AB6CE7" w:rsidP="001F64B5">
      <w:pPr>
        <w:spacing w:line="360" w:lineRule="auto"/>
        <w:jc w:val="both"/>
        <w:rPr>
          <w:rFonts w:ascii="Times New Roman" w:hAnsi="Times New Roman"/>
          <w:sz w:val="24"/>
          <w:szCs w:val="24"/>
        </w:rPr>
      </w:pPr>
      <w:r w:rsidRPr="00AB6CE7">
        <w:rPr>
          <w:rFonts w:ascii="Times New Roman" w:hAnsi="Times New Roman"/>
          <w:sz w:val="24"/>
          <w:szCs w:val="24"/>
          <w:lang w:val="zh-CN"/>
        </w:rPr>
        <w:t>In HSB studies, having a “single” marital status implied greater freedom on decision making regarding to what, where and when to access healthcare services. Unlike single persons, married persons and those in relationship would sometimes need to negotiate with spouses or fiancées in deciding where and when to be treated when sick. With this relationship trend, the HSB for single, in relationship, married and divorced persons was expected to vary in accordance with their marital statu</w:t>
      </w:r>
      <w:r w:rsidR="001F64B5">
        <w:rPr>
          <w:rFonts w:ascii="Times New Roman" w:hAnsi="Times New Roman"/>
          <w:sz w:val="24"/>
          <w:szCs w:val="24"/>
        </w:rPr>
        <w:t xml:space="preserve">s. </w:t>
      </w:r>
    </w:p>
    <w:p w14:paraId="57695630" w14:textId="77777777" w:rsidR="00103B7C" w:rsidRPr="00AB6CE7" w:rsidRDefault="00AB6CE7" w:rsidP="00BB13CE">
      <w:pPr>
        <w:pStyle w:val="Heading1"/>
        <w:rPr>
          <w:lang w:val="zh-CN"/>
        </w:rPr>
      </w:pPr>
      <w:bookmarkStart w:id="52" w:name="_Toc209008005"/>
      <w:r w:rsidRPr="00AB6CE7">
        <w:rPr>
          <w:lang w:val="zh-CN"/>
        </w:rPr>
        <w:t>4.</w:t>
      </w:r>
      <w:r w:rsidRPr="00AB6CE7">
        <w:t>7</w:t>
      </w:r>
      <w:r w:rsidRPr="00AB6CE7">
        <w:rPr>
          <w:lang w:val="zh-CN"/>
        </w:rPr>
        <w:t xml:space="preserve"> </w:t>
      </w:r>
      <w:r w:rsidR="001F64B5">
        <w:tab/>
      </w:r>
      <w:r w:rsidRPr="00AB6CE7">
        <w:rPr>
          <w:lang w:val="zh-CN"/>
        </w:rPr>
        <w:t>Social Cultural Variables of Health Seeking Behaviors</w:t>
      </w:r>
      <w:bookmarkEnd w:id="52"/>
      <w:r w:rsidRPr="00AB6CE7">
        <w:rPr>
          <w:lang w:val="zh-CN"/>
        </w:rPr>
        <w:t xml:space="preserve">  </w:t>
      </w:r>
    </w:p>
    <w:p w14:paraId="7F1C4E5E"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Social cultural factors of health are the conditions which people live, learn, work, and play in and that which can impact people‟s health and community well-being (WHO, 2018). According to Aniche and Asogwa (2019), socio-cultural aspects escalate illness risks and therefore they affect the manner in which persons describe and respond to illness. In some cultures people respond to illness conditions by first consulting spiritual leaders, others use traditional medicine, while others seek help directly to medical professional. This research examined religion, place of origin, academic environment, accessibility and interaction of students as social cultural determinants of HSB. </w:t>
      </w:r>
    </w:p>
    <w:p w14:paraId="7BF771AB" w14:textId="77777777" w:rsidR="00103B7C" w:rsidRPr="00AB6CE7" w:rsidRDefault="00AB6CE7" w:rsidP="00BB13CE">
      <w:pPr>
        <w:pStyle w:val="Heading1"/>
        <w:rPr>
          <w:lang w:val="zh-CN"/>
        </w:rPr>
      </w:pPr>
      <w:bookmarkStart w:id="53" w:name="_Toc209008006"/>
      <w:r w:rsidRPr="00AB6CE7">
        <w:rPr>
          <w:lang w:val="zh-CN"/>
        </w:rPr>
        <w:lastRenderedPageBreak/>
        <w:t>4.</w:t>
      </w:r>
      <w:r w:rsidRPr="00AB6CE7">
        <w:t xml:space="preserve">8 </w:t>
      </w:r>
      <w:r w:rsidR="001F717C">
        <w:tab/>
      </w:r>
      <w:r w:rsidRPr="00AB6CE7">
        <w:rPr>
          <w:lang w:val="zh-CN"/>
        </w:rPr>
        <w:t>Influence of Origin on Health Seeking Behavior</w:t>
      </w:r>
      <w:bookmarkEnd w:id="53"/>
      <w:r w:rsidRPr="00AB6CE7">
        <w:rPr>
          <w:lang w:val="zh-CN"/>
        </w:rPr>
        <w:t xml:space="preserve">  </w:t>
      </w:r>
    </w:p>
    <w:p w14:paraId="5ED0A155"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Another important social factor that was explored in this research was the nature of place of origin of respondents. During the survey, participants were asked to state the nature of their place of origin between rural, sub-urban and urban options.  </w:t>
      </w:r>
    </w:p>
    <w:p w14:paraId="04CA2F98"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Table 4.7 below depicts responses from respondents regarding their places of origin. The column total shows that there were 19 (26%) respondents of rural origin, 21 respondents (about 29%) from suburban areas and 33 respondents (45%) of urban origin.  This depicts that majority of respondents were or urban origin, followed by those from sub-urban and last those from rural areas. The reason behind this distribution may be that students from urban origin were more available to take part in the study than those from rural and sub-urban counterparts.  </w:t>
      </w:r>
    </w:p>
    <w:p w14:paraId="5B909B68"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When respondents were asked to state whether they preferred or not using  Hospital as their first healthcare avenue during illness. The row total in the table, shows that 6 (8%) respondent said “no” to preference in using  hospital as first care channel, while 16 (22%) used the facilities “sometimes”, and 51(70%) respondents said “yes” they would use healthcare facilities during illness experiences.  </w:t>
      </w:r>
    </w:p>
    <w:p w14:paraId="55A6BFAB"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Table 4. </w:t>
      </w:r>
      <w:r w:rsidRPr="00AB6CE7">
        <w:rPr>
          <w:rFonts w:ascii="Times New Roman" w:hAnsi="Times New Roman"/>
          <w:sz w:val="24"/>
          <w:szCs w:val="24"/>
        </w:rPr>
        <w:t>8</w:t>
      </w:r>
      <w:r w:rsidRPr="00AB6CE7">
        <w:rPr>
          <w:rFonts w:ascii="Times New Roman" w:hAnsi="Times New Roman"/>
          <w:sz w:val="24"/>
          <w:szCs w:val="24"/>
          <w:lang w:val="zh-CN"/>
        </w:rPr>
        <w:t xml:space="preserve">: Respondents’ Origin and Health Seeking Behavior  </w:t>
      </w:r>
    </w:p>
    <w:tbl>
      <w:tblPr>
        <w:tblStyle w:val="TableGrid"/>
        <w:tblW w:w="8239" w:type="dxa"/>
        <w:tblInd w:w="-12" w:type="dxa"/>
        <w:tblLayout w:type="fixed"/>
        <w:tblCellMar>
          <w:top w:w="10" w:type="dxa"/>
          <w:bottom w:w="73" w:type="dxa"/>
        </w:tblCellMar>
        <w:tblLook w:val="04A0" w:firstRow="1" w:lastRow="0" w:firstColumn="1" w:lastColumn="0" w:noHBand="0" w:noVBand="1"/>
      </w:tblPr>
      <w:tblGrid>
        <w:gridCol w:w="1917"/>
        <w:gridCol w:w="1120"/>
        <w:gridCol w:w="1623"/>
        <w:gridCol w:w="1334"/>
        <w:gridCol w:w="1349"/>
        <w:gridCol w:w="896"/>
      </w:tblGrid>
      <w:tr w:rsidR="00103B7C" w:rsidRPr="00AB6CE7" w14:paraId="5ABE4E72" w14:textId="77777777">
        <w:trPr>
          <w:trHeight w:val="1060"/>
        </w:trPr>
        <w:tc>
          <w:tcPr>
            <w:tcW w:w="1917" w:type="dxa"/>
            <w:tcBorders>
              <w:top w:val="single" w:sz="4" w:space="0" w:color="000000"/>
              <w:left w:val="nil"/>
              <w:bottom w:val="single" w:sz="4" w:space="0" w:color="000000"/>
              <w:right w:val="nil"/>
            </w:tcBorders>
          </w:tcPr>
          <w:p w14:paraId="7913E99F" w14:textId="77777777" w:rsidR="00103B7C" w:rsidRPr="00AB6CE7" w:rsidRDefault="00103B7C" w:rsidP="00AB6CE7">
            <w:pPr>
              <w:spacing w:line="360" w:lineRule="auto"/>
              <w:jc w:val="both"/>
              <w:rPr>
                <w:rFonts w:ascii="Times New Roman" w:hAnsi="Times New Roman"/>
                <w:sz w:val="24"/>
                <w:szCs w:val="24"/>
              </w:rPr>
            </w:pPr>
          </w:p>
          <w:p w14:paraId="0BF6653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Origin </w:t>
            </w:r>
          </w:p>
        </w:tc>
        <w:tc>
          <w:tcPr>
            <w:tcW w:w="1120" w:type="dxa"/>
            <w:tcBorders>
              <w:top w:val="single" w:sz="4" w:space="0" w:color="000000"/>
              <w:left w:val="nil"/>
              <w:bottom w:val="single" w:sz="4" w:space="0" w:color="000000"/>
              <w:right w:val="nil"/>
            </w:tcBorders>
          </w:tcPr>
          <w:p w14:paraId="06948FA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Preference on</w:t>
            </w:r>
          </w:p>
          <w:p w14:paraId="0C568E8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No </w:t>
            </w:r>
          </w:p>
        </w:tc>
        <w:tc>
          <w:tcPr>
            <w:tcW w:w="1623" w:type="dxa"/>
            <w:tcBorders>
              <w:top w:val="single" w:sz="4" w:space="0" w:color="000000"/>
              <w:left w:val="nil"/>
              <w:bottom w:val="single" w:sz="4" w:space="0" w:color="000000"/>
              <w:right w:val="nil"/>
            </w:tcBorders>
          </w:tcPr>
          <w:p w14:paraId="6FA744C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  Hos</w:t>
            </w:r>
          </w:p>
          <w:p w14:paraId="7F06A82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Utilization Sometimes </w:t>
            </w:r>
          </w:p>
        </w:tc>
        <w:tc>
          <w:tcPr>
            <w:tcW w:w="1334" w:type="dxa"/>
            <w:tcBorders>
              <w:top w:val="single" w:sz="4" w:space="0" w:color="000000"/>
              <w:left w:val="nil"/>
              <w:bottom w:val="single" w:sz="4" w:space="0" w:color="000000"/>
              <w:right w:val="nil"/>
            </w:tcBorders>
          </w:tcPr>
          <w:p w14:paraId="3D6D2DBE" w14:textId="77777777" w:rsidR="00103B7C" w:rsidRPr="00AB6CE7" w:rsidRDefault="00AB6CE7" w:rsidP="00AB6CE7">
            <w:pPr>
              <w:spacing w:line="360" w:lineRule="auto"/>
              <w:jc w:val="both"/>
              <w:rPr>
                <w:rFonts w:ascii="Times New Roman" w:hAnsi="Times New Roman"/>
                <w:sz w:val="24"/>
                <w:szCs w:val="24"/>
              </w:rPr>
            </w:pPr>
            <w:proofErr w:type="spellStart"/>
            <w:r w:rsidRPr="00AB6CE7">
              <w:rPr>
                <w:rFonts w:ascii="Times New Roman" w:hAnsi="Times New Roman"/>
                <w:b/>
                <w:sz w:val="24"/>
                <w:szCs w:val="24"/>
              </w:rPr>
              <w:t>pital</w:t>
            </w:r>
            <w:proofErr w:type="spellEnd"/>
            <w:r w:rsidRPr="00AB6CE7">
              <w:rPr>
                <w:rFonts w:ascii="Times New Roman" w:hAnsi="Times New Roman"/>
                <w:b/>
                <w:sz w:val="24"/>
                <w:szCs w:val="24"/>
              </w:rPr>
              <w:t xml:space="preserve"> </w:t>
            </w:r>
          </w:p>
          <w:p w14:paraId="2080A29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Yes </w:t>
            </w:r>
          </w:p>
        </w:tc>
        <w:tc>
          <w:tcPr>
            <w:tcW w:w="1349" w:type="dxa"/>
            <w:tcBorders>
              <w:top w:val="single" w:sz="4" w:space="0" w:color="000000"/>
              <w:left w:val="nil"/>
              <w:bottom w:val="single" w:sz="4" w:space="0" w:color="000000"/>
              <w:right w:val="nil"/>
            </w:tcBorders>
          </w:tcPr>
          <w:p w14:paraId="01E99E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p>
          <w:p w14:paraId="7A855BF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Frequency </w:t>
            </w:r>
          </w:p>
        </w:tc>
        <w:tc>
          <w:tcPr>
            <w:tcW w:w="896" w:type="dxa"/>
            <w:tcBorders>
              <w:top w:val="single" w:sz="4" w:space="0" w:color="000000"/>
              <w:left w:val="nil"/>
              <w:bottom w:val="single" w:sz="4" w:space="0" w:color="000000"/>
              <w:right w:val="nil"/>
            </w:tcBorders>
            <w:vAlign w:val="bottom"/>
          </w:tcPr>
          <w:p w14:paraId="692565C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Percent </w:t>
            </w:r>
          </w:p>
        </w:tc>
      </w:tr>
      <w:tr w:rsidR="00103B7C" w:rsidRPr="00AB6CE7" w14:paraId="154AEA45" w14:textId="77777777">
        <w:trPr>
          <w:trHeight w:val="351"/>
        </w:trPr>
        <w:tc>
          <w:tcPr>
            <w:tcW w:w="1917" w:type="dxa"/>
            <w:tcBorders>
              <w:top w:val="single" w:sz="4" w:space="0" w:color="000000"/>
              <w:left w:val="nil"/>
              <w:bottom w:val="nil"/>
              <w:right w:val="nil"/>
            </w:tcBorders>
          </w:tcPr>
          <w:p w14:paraId="51D44C5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Rural </w:t>
            </w:r>
          </w:p>
        </w:tc>
        <w:tc>
          <w:tcPr>
            <w:tcW w:w="1120" w:type="dxa"/>
            <w:tcBorders>
              <w:top w:val="single" w:sz="4" w:space="0" w:color="000000"/>
              <w:left w:val="nil"/>
              <w:bottom w:val="nil"/>
              <w:right w:val="nil"/>
            </w:tcBorders>
          </w:tcPr>
          <w:p w14:paraId="5882B3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 </w:t>
            </w:r>
          </w:p>
        </w:tc>
        <w:tc>
          <w:tcPr>
            <w:tcW w:w="1623" w:type="dxa"/>
            <w:tcBorders>
              <w:top w:val="single" w:sz="4" w:space="0" w:color="000000"/>
              <w:left w:val="nil"/>
              <w:bottom w:val="nil"/>
              <w:right w:val="nil"/>
            </w:tcBorders>
          </w:tcPr>
          <w:p w14:paraId="2940358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5 </w:t>
            </w:r>
          </w:p>
        </w:tc>
        <w:tc>
          <w:tcPr>
            <w:tcW w:w="1334" w:type="dxa"/>
            <w:tcBorders>
              <w:top w:val="single" w:sz="4" w:space="0" w:color="000000"/>
              <w:left w:val="nil"/>
              <w:bottom w:val="nil"/>
              <w:right w:val="nil"/>
            </w:tcBorders>
          </w:tcPr>
          <w:p w14:paraId="1F52212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13 </w:t>
            </w:r>
          </w:p>
        </w:tc>
        <w:tc>
          <w:tcPr>
            <w:tcW w:w="1349" w:type="dxa"/>
            <w:tcBorders>
              <w:top w:val="single" w:sz="4" w:space="0" w:color="000000"/>
              <w:left w:val="nil"/>
              <w:bottom w:val="nil"/>
              <w:right w:val="nil"/>
            </w:tcBorders>
          </w:tcPr>
          <w:p w14:paraId="2CCDEBD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19  </w:t>
            </w:r>
          </w:p>
        </w:tc>
        <w:tc>
          <w:tcPr>
            <w:tcW w:w="896" w:type="dxa"/>
            <w:tcBorders>
              <w:top w:val="single" w:sz="4" w:space="0" w:color="000000"/>
              <w:left w:val="nil"/>
              <w:bottom w:val="nil"/>
              <w:right w:val="nil"/>
            </w:tcBorders>
          </w:tcPr>
          <w:p w14:paraId="72DCA24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26% </w:t>
            </w:r>
          </w:p>
        </w:tc>
      </w:tr>
      <w:tr w:rsidR="00103B7C" w:rsidRPr="00AB6CE7" w14:paraId="2C774527" w14:textId="77777777">
        <w:trPr>
          <w:trHeight w:val="414"/>
        </w:trPr>
        <w:tc>
          <w:tcPr>
            <w:tcW w:w="1917" w:type="dxa"/>
          </w:tcPr>
          <w:p w14:paraId="760A166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Sub-urban </w:t>
            </w:r>
          </w:p>
        </w:tc>
        <w:tc>
          <w:tcPr>
            <w:tcW w:w="1120" w:type="dxa"/>
          </w:tcPr>
          <w:p w14:paraId="7C0B711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 </w:t>
            </w:r>
          </w:p>
        </w:tc>
        <w:tc>
          <w:tcPr>
            <w:tcW w:w="1623" w:type="dxa"/>
          </w:tcPr>
          <w:p w14:paraId="5DFE9EB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 </w:t>
            </w:r>
          </w:p>
        </w:tc>
        <w:tc>
          <w:tcPr>
            <w:tcW w:w="1334" w:type="dxa"/>
          </w:tcPr>
          <w:p w14:paraId="0C1C2CE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15 </w:t>
            </w:r>
          </w:p>
        </w:tc>
        <w:tc>
          <w:tcPr>
            <w:tcW w:w="1349" w:type="dxa"/>
          </w:tcPr>
          <w:p w14:paraId="2FF3398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21  </w:t>
            </w:r>
          </w:p>
        </w:tc>
        <w:tc>
          <w:tcPr>
            <w:tcW w:w="896" w:type="dxa"/>
          </w:tcPr>
          <w:p w14:paraId="20F32FA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29% </w:t>
            </w:r>
          </w:p>
        </w:tc>
      </w:tr>
      <w:tr w:rsidR="00103B7C" w:rsidRPr="00AB6CE7" w14:paraId="58B11BBF" w14:textId="77777777">
        <w:trPr>
          <w:trHeight w:val="416"/>
        </w:trPr>
        <w:tc>
          <w:tcPr>
            <w:tcW w:w="1917" w:type="dxa"/>
          </w:tcPr>
          <w:p w14:paraId="76A4A0D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Urban </w:t>
            </w:r>
          </w:p>
        </w:tc>
        <w:tc>
          <w:tcPr>
            <w:tcW w:w="1120" w:type="dxa"/>
          </w:tcPr>
          <w:p w14:paraId="24BB305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 </w:t>
            </w:r>
          </w:p>
        </w:tc>
        <w:tc>
          <w:tcPr>
            <w:tcW w:w="1623" w:type="dxa"/>
          </w:tcPr>
          <w:p w14:paraId="3C3B857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9 </w:t>
            </w:r>
          </w:p>
        </w:tc>
        <w:tc>
          <w:tcPr>
            <w:tcW w:w="1334" w:type="dxa"/>
          </w:tcPr>
          <w:p w14:paraId="527B7DE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23 </w:t>
            </w:r>
          </w:p>
        </w:tc>
        <w:tc>
          <w:tcPr>
            <w:tcW w:w="1349" w:type="dxa"/>
          </w:tcPr>
          <w:p w14:paraId="669A84D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33  </w:t>
            </w:r>
          </w:p>
        </w:tc>
        <w:tc>
          <w:tcPr>
            <w:tcW w:w="896" w:type="dxa"/>
          </w:tcPr>
          <w:p w14:paraId="50E768E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45% </w:t>
            </w:r>
          </w:p>
        </w:tc>
      </w:tr>
      <w:tr w:rsidR="00103B7C" w:rsidRPr="00AB6CE7" w14:paraId="52DF3C4B" w14:textId="77777777">
        <w:trPr>
          <w:trHeight w:val="487"/>
        </w:trPr>
        <w:tc>
          <w:tcPr>
            <w:tcW w:w="1917" w:type="dxa"/>
            <w:tcBorders>
              <w:top w:val="nil"/>
              <w:left w:val="nil"/>
              <w:bottom w:val="single" w:sz="4" w:space="0" w:color="000000"/>
              <w:right w:val="nil"/>
            </w:tcBorders>
          </w:tcPr>
          <w:p w14:paraId="1D824B7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r w:rsidRPr="00AB6CE7">
              <w:rPr>
                <w:rFonts w:ascii="Times New Roman" w:hAnsi="Times New Roman"/>
                <w:b/>
                <w:sz w:val="24"/>
                <w:szCs w:val="24"/>
              </w:rPr>
              <w:tab/>
            </w:r>
          </w:p>
        </w:tc>
        <w:tc>
          <w:tcPr>
            <w:tcW w:w="1120" w:type="dxa"/>
            <w:tcBorders>
              <w:top w:val="nil"/>
              <w:left w:val="nil"/>
              <w:bottom w:val="single" w:sz="4" w:space="0" w:color="000000"/>
              <w:right w:val="nil"/>
            </w:tcBorders>
          </w:tcPr>
          <w:p w14:paraId="2A95452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6 (8%) </w:t>
            </w:r>
          </w:p>
        </w:tc>
        <w:tc>
          <w:tcPr>
            <w:tcW w:w="1623" w:type="dxa"/>
            <w:tcBorders>
              <w:top w:val="nil"/>
              <w:left w:val="nil"/>
              <w:bottom w:val="single" w:sz="4" w:space="0" w:color="000000"/>
              <w:right w:val="nil"/>
            </w:tcBorders>
          </w:tcPr>
          <w:p w14:paraId="3B8BDDB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16 (22%) </w:t>
            </w:r>
          </w:p>
        </w:tc>
        <w:tc>
          <w:tcPr>
            <w:tcW w:w="1334" w:type="dxa"/>
            <w:tcBorders>
              <w:top w:val="nil"/>
              <w:left w:val="nil"/>
              <w:bottom w:val="single" w:sz="4" w:space="0" w:color="000000"/>
              <w:right w:val="nil"/>
            </w:tcBorders>
          </w:tcPr>
          <w:p w14:paraId="7FC56D7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51 (70%)  </w:t>
            </w:r>
          </w:p>
        </w:tc>
        <w:tc>
          <w:tcPr>
            <w:tcW w:w="1349" w:type="dxa"/>
            <w:tcBorders>
              <w:top w:val="nil"/>
              <w:left w:val="nil"/>
              <w:bottom w:val="single" w:sz="4" w:space="0" w:color="000000"/>
              <w:right w:val="nil"/>
            </w:tcBorders>
          </w:tcPr>
          <w:p w14:paraId="5404C8E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73 </w:t>
            </w:r>
          </w:p>
        </w:tc>
        <w:tc>
          <w:tcPr>
            <w:tcW w:w="896" w:type="dxa"/>
            <w:tcBorders>
              <w:top w:val="nil"/>
              <w:left w:val="nil"/>
              <w:bottom w:val="single" w:sz="4" w:space="0" w:color="000000"/>
              <w:right w:val="nil"/>
            </w:tcBorders>
          </w:tcPr>
          <w:p w14:paraId="569CA7D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100% </w:t>
            </w:r>
          </w:p>
        </w:tc>
      </w:tr>
    </w:tbl>
    <w:p w14:paraId="5918DFA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lang w:val="zh-CN"/>
        </w:rPr>
        <w:lastRenderedPageBreak/>
        <w:t>Source:</w:t>
      </w:r>
      <w:r w:rsidRPr="00AB6CE7">
        <w:rPr>
          <w:rFonts w:ascii="Times New Roman" w:hAnsi="Times New Roman"/>
          <w:sz w:val="24"/>
          <w:szCs w:val="24"/>
          <w:lang w:val="zh-CN"/>
        </w:rPr>
        <w:t xml:space="preserve"> Field Data Survey, 202</w:t>
      </w:r>
      <w:r w:rsidRPr="00AB6CE7">
        <w:rPr>
          <w:rFonts w:ascii="Times New Roman" w:hAnsi="Times New Roman"/>
          <w:sz w:val="24"/>
          <w:szCs w:val="24"/>
        </w:rPr>
        <w:t>2</w:t>
      </w:r>
    </w:p>
    <w:p w14:paraId="2A485A9D"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Inferring from the Table 4.</w:t>
      </w:r>
      <w:r w:rsidRPr="00AB6CE7">
        <w:rPr>
          <w:rFonts w:ascii="Times New Roman" w:hAnsi="Times New Roman"/>
          <w:sz w:val="24"/>
          <w:szCs w:val="24"/>
        </w:rPr>
        <w:t>8</w:t>
      </w:r>
      <w:r w:rsidRPr="00AB6CE7">
        <w:rPr>
          <w:rFonts w:ascii="Times New Roman" w:hAnsi="Times New Roman"/>
          <w:sz w:val="24"/>
          <w:szCs w:val="24"/>
          <w:lang w:val="zh-CN"/>
        </w:rPr>
        <w:t xml:space="preserve">, it is clear that majority of respondents would sometimes or always use the available health facilities. This is attested by those who said “sometimes” which had 16 (22%) respondents and those who said “yes” 51(70%) respondents, resulting to a total of about 92% of students who would either use  Hospital always or sometimes. It is clear that regardless of origin of students (rural, urban or suburban), students were positive to use the available healthcare facilities. However, majority of those who would use the facilities are students of urban origin (23) followed by those from suburban (15) and last those from rural areas (13).   </w:t>
      </w:r>
    </w:p>
    <w:p w14:paraId="34C9102E"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In order to investigate more on how respondents from varied origins utilized  hospital as a form of HSB, a Pearson Chi Square Test for statistical significance was used. Results are presented in Table 4.8 where the Pearson Chi-Square had a value of 6.363 with a p-value of 0.174. In order for a Chi-Square test to establish a significant association, the obtained p-value must be equal or smaller than the value of the level of significance. In this study since the level of significance was 0.05, then with the obtained p-value of 0.174, the test suggested that there was no significant association between the two variables.  </w:t>
      </w:r>
    </w:p>
    <w:p w14:paraId="207E71B4"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Table 4. 8: Chi-Square Tests   </w:t>
      </w:r>
    </w:p>
    <w:tbl>
      <w:tblPr>
        <w:tblStyle w:val="TableGrid"/>
        <w:tblW w:w="8079" w:type="dxa"/>
        <w:tblInd w:w="40" w:type="dxa"/>
        <w:tblLayout w:type="fixed"/>
        <w:tblCellMar>
          <w:top w:w="8" w:type="dxa"/>
          <w:right w:w="115" w:type="dxa"/>
        </w:tblCellMar>
        <w:tblLook w:val="04A0" w:firstRow="1" w:lastRow="0" w:firstColumn="1" w:lastColumn="0" w:noHBand="0" w:noVBand="1"/>
      </w:tblPr>
      <w:tblGrid>
        <w:gridCol w:w="4169"/>
        <w:gridCol w:w="749"/>
        <w:gridCol w:w="1956"/>
        <w:gridCol w:w="1205"/>
      </w:tblGrid>
      <w:tr w:rsidR="00103B7C" w:rsidRPr="00AB6CE7" w14:paraId="7D13485D" w14:textId="77777777" w:rsidTr="0043636E">
        <w:trPr>
          <w:trHeight w:val="840"/>
        </w:trPr>
        <w:tc>
          <w:tcPr>
            <w:tcW w:w="4169" w:type="dxa"/>
            <w:tcBorders>
              <w:top w:val="single" w:sz="4" w:space="0" w:color="auto"/>
              <w:left w:val="nil"/>
              <w:bottom w:val="single" w:sz="4" w:space="0" w:color="auto"/>
              <w:right w:val="nil"/>
            </w:tcBorders>
          </w:tcPr>
          <w:p w14:paraId="2DDCDAB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Test </w:t>
            </w:r>
            <w:r w:rsidRPr="00AB6CE7">
              <w:rPr>
                <w:rFonts w:ascii="Times New Roman" w:hAnsi="Times New Roman"/>
                <w:b/>
                <w:sz w:val="24"/>
                <w:szCs w:val="24"/>
              </w:rPr>
              <w:tab/>
              <w:t xml:space="preserve">Value </w:t>
            </w:r>
          </w:p>
        </w:tc>
        <w:tc>
          <w:tcPr>
            <w:tcW w:w="749" w:type="dxa"/>
            <w:tcBorders>
              <w:top w:val="single" w:sz="4" w:space="0" w:color="auto"/>
              <w:left w:val="nil"/>
              <w:bottom w:val="single" w:sz="4" w:space="0" w:color="auto"/>
              <w:right w:val="nil"/>
            </w:tcBorders>
          </w:tcPr>
          <w:p w14:paraId="0CBE52A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df </w:t>
            </w:r>
          </w:p>
        </w:tc>
        <w:tc>
          <w:tcPr>
            <w:tcW w:w="1956" w:type="dxa"/>
            <w:tcBorders>
              <w:top w:val="single" w:sz="4" w:space="0" w:color="auto"/>
              <w:left w:val="nil"/>
              <w:bottom w:val="single" w:sz="4" w:space="0" w:color="auto"/>
              <w:right w:val="nil"/>
            </w:tcBorders>
          </w:tcPr>
          <w:p w14:paraId="7C768E49" w14:textId="77777777" w:rsidR="00103B7C" w:rsidRPr="00AB6CE7" w:rsidRDefault="00AB6CE7" w:rsidP="00AB6CE7">
            <w:pPr>
              <w:spacing w:line="360" w:lineRule="auto"/>
              <w:jc w:val="both"/>
              <w:rPr>
                <w:rFonts w:ascii="Times New Roman" w:hAnsi="Times New Roman"/>
                <w:sz w:val="24"/>
                <w:szCs w:val="24"/>
              </w:rPr>
            </w:pPr>
            <w:proofErr w:type="spellStart"/>
            <w:r w:rsidRPr="00AB6CE7">
              <w:rPr>
                <w:rFonts w:ascii="Times New Roman" w:hAnsi="Times New Roman"/>
                <w:b/>
                <w:sz w:val="24"/>
                <w:szCs w:val="24"/>
              </w:rPr>
              <w:t>Asymp</w:t>
            </w:r>
            <w:proofErr w:type="spellEnd"/>
            <w:r w:rsidRPr="00AB6CE7">
              <w:rPr>
                <w:rFonts w:ascii="Times New Roman" w:hAnsi="Times New Roman"/>
                <w:b/>
                <w:sz w:val="24"/>
                <w:szCs w:val="24"/>
              </w:rPr>
              <w:t xml:space="preserve">. Sig. (2sided) </w:t>
            </w:r>
          </w:p>
        </w:tc>
        <w:tc>
          <w:tcPr>
            <w:tcW w:w="1205" w:type="dxa"/>
            <w:tcBorders>
              <w:top w:val="single" w:sz="4" w:space="0" w:color="auto"/>
              <w:left w:val="nil"/>
              <w:bottom w:val="single" w:sz="4" w:space="0" w:color="auto"/>
              <w:right w:val="nil"/>
            </w:tcBorders>
          </w:tcPr>
          <w:p w14:paraId="6B3D85B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Exact Sig. </w:t>
            </w:r>
          </w:p>
          <w:p w14:paraId="3240DAB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(2-sided) </w:t>
            </w:r>
          </w:p>
        </w:tc>
      </w:tr>
      <w:tr w:rsidR="00103B7C" w:rsidRPr="00AB6CE7" w14:paraId="6BB6EE4C" w14:textId="77777777" w:rsidTr="0043636E">
        <w:trPr>
          <w:trHeight w:val="1250"/>
        </w:trPr>
        <w:tc>
          <w:tcPr>
            <w:tcW w:w="4169" w:type="dxa"/>
            <w:tcBorders>
              <w:top w:val="single" w:sz="4" w:space="0" w:color="auto"/>
              <w:left w:val="nil"/>
              <w:bottom w:val="single" w:sz="4" w:space="0" w:color="000000"/>
              <w:right w:val="nil"/>
            </w:tcBorders>
          </w:tcPr>
          <w:p w14:paraId="67CC063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Pearson Chi-Square </w:t>
            </w:r>
            <w:r w:rsidRPr="00AB6CE7">
              <w:rPr>
                <w:rFonts w:ascii="Times New Roman" w:hAnsi="Times New Roman"/>
                <w:b/>
                <w:sz w:val="24"/>
                <w:szCs w:val="24"/>
              </w:rPr>
              <w:tab/>
              <w:t>6.363</w:t>
            </w:r>
            <w:r w:rsidRPr="00AB6CE7">
              <w:rPr>
                <w:rFonts w:ascii="Times New Roman" w:hAnsi="Times New Roman"/>
                <w:b/>
                <w:sz w:val="24"/>
                <w:szCs w:val="24"/>
                <w:vertAlign w:val="superscript"/>
              </w:rPr>
              <w:t>a</w:t>
            </w:r>
            <w:r w:rsidRPr="00AB6CE7">
              <w:rPr>
                <w:rFonts w:ascii="Times New Roman" w:hAnsi="Times New Roman"/>
                <w:sz w:val="24"/>
                <w:szCs w:val="24"/>
              </w:rPr>
              <w:t xml:space="preserve">N of Valid Cases </w:t>
            </w:r>
            <w:r w:rsidRPr="00AB6CE7">
              <w:rPr>
                <w:rFonts w:ascii="Times New Roman" w:hAnsi="Times New Roman"/>
                <w:sz w:val="24"/>
                <w:szCs w:val="24"/>
              </w:rPr>
              <w:tab/>
              <w:t xml:space="preserve">73 </w:t>
            </w:r>
          </w:p>
          <w:p w14:paraId="1917D56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Level of </w:t>
            </w:r>
            <w:proofErr w:type="gramStart"/>
            <w:r w:rsidRPr="00AB6CE7">
              <w:rPr>
                <w:rFonts w:ascii="Times New Roman" w:hAnsi="Times New Roman"/>
                <w:sz w:val="24"/>
                <w:szCs w:val="24"/>
              </w:rPr>
              <w:t>Significance  (</w:t>
            </w:r>
            <w:proofErr w:type="gramEnd"/>
            <w:r w:rsidRPr="00AB6CE7">
              <w:rPr>
                <w:rFonts w:ascii="Times New Roman" w:hAnsi="Times New Roman"/>
                <w:sz w:val="24"/>
                <w:szCs w:val="24"/>
              </w:rPr>
              <w:t xml:space="preserve">α) = 0.05 </w:t>
            </w:r>
          </w:p>
        </w:tc>
        <w:tc>
          <w:tcPr>
            <w:tcW w:w="749" w:type="dxa"/>
            <w:tcBorders>
              <w:top w:val="single" w:sz="4" w:space="0" w:color="auto"/>
              <w:left w:val="nil"/>
              <w:bottom w:val="single" w:sz="4" w:space="0" w:color="000000"/>
              <w:right w:val="nil"/>
            </w:tcBorders>
          </w:tcPr>
          <w:p w14:paraId="4261E32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 </w:t>
            </w:r>
          </w:p>
          <w:p w14:paraId="4054EF44" w14:textId="77777777" w:rsidR="00103B7C" w:rsidRPr="00AB6CE7" w:rsidRDefault="00103B7C" w:rsidP="00AB6CE7">
            <w:pPr>
              <w:spacing w:line="360" w:lineRule="auto"/>
              <w:jc w:val="both"/>
              <w:rPr>
                <w:rFonts w:ascii="Times New Roman" w:hAnsi="Times New Roman"/>
                <w:sz w:val="24"/>
                <w:szCs w:val="24"/>
              </w:rPr>
            </w:pPr>
          </w:p>
        </w:tc>
        <w:tc>
          <w:tcPr>
            <w:tcW w:w="1956" w:type="dxa"/>
            <w:tcBorders>
              <w:top w:val="single" w:sz="4" w:space="0" w:color="auto"/>
              <w:left w:val="nil"/>
              <w:bottom w:val="single" w:sz="4" w:space="0" w:color="000000"/>
              <w:right w:val="nil"/>
            </w:tcBorders>
          </w:tcPr>
          <w:p w14:paraId="156BED3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.174 </w:t>
            </w:r>
          </w:p>
          <w:p w14:paraId="6877B423" w14:textId="77777777" w:rsidR="00103B7C" w:rsidRPr="00AB6CE7" w:rsidRDefault="00103B7C" w:rsidP="00AB6CE7">
            <w:pPr>
              <w:spacing w:line="360" w:lineRule="auto"/>
              <w:jc w:val="both"/>
              <w:rPr>
                <w:rFonts w:ascii="Times New Roman" w:hAnsi="Times New Roman"/>
                <w:sz w:val="24"/>
                <w:szCs w:val="24"/>
              </w:rPr>
            </w:pPr>
          </w:p>
        </w:tc>
        <w:tc>
          <w:tcPr>
            <w:tcW w:w="1205" w:type="dxa"/>
            <w:tcBorders>
              <w:top w:val="single" w:sz="4" w:space="0" w:color="auto"/>
              <w:left w:val="nil"/>
              <w:bottom w:val="single" w:sz="4" w:space="0" w:color="000000"/>
              <w:right w:val="nil"/>
            </w:tcBorders>
          </w:tcPr>
          <w:p w14:paraId="5346912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.170 </w:t>
            </w:r>
          </w:p>
          <w:p w14:paraId="553BA1B1" w14:textId="77777777" w:rsidR="00103B7C" w:rsidRPr="00AB6CE7" w:rsidRDefault="00103B7C" w:rsidP="00AB6CE7">
            <w:pPr>
              <w:spacing w:line="360" w:lineRule="auto"/>
              <w:jc w:val="both"/>
              <w:rPr>
                <w:rFonts w:ascii="Times New Roman" w:hAnsi="Times New Roman"/>
                <w:sz w:val="24"/>
                <w:szCs w:val="24"/>
              </w:rPr>
            </w:pPr>
          </w:p>
        </w:tc>
      </w:tr>
    </w:tbl>
    <w:p w14:paraId="63E0C222" w14:textId="77777777" w:rsidR="00103B7C" w:rsidRPr="00AB6CE7" w:rsidRDefault="00103B7C" w:rsidP="00AB6CE7">
      <w:pPr>
        <w:spacing w:line="360" w:lineRule="auto"/>
        <w:jc w:val="both"/>
        <w:rPr>
          <w:rFonts w:ascii="Times New Roman" w:hAnsi="Times New Roman"/>
          <w:sz w:val="24"/>
          <w:szCs w:val="24"/>
          <w:lang w:val="zh-CN"/>
        </w:rPr>
      </w:pPr>
    </w:p>
    <w:p w14:paraId="40847B2D"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However, an observation was detected from  staff who were interviewed on the rural – urban differences regarding health seeking behavior. During the interview, officials had to </w:t>
      </w:r>
      <w:r w:rsidRPr="00AB6CE7">
        <w:rPr>
          <w:rFonts w:ascii="Times New Roman" w:hAnsi="Times New Roman"/>
          <w:sz w:val="24"/>
          <w:szCs w:val="24"/>
          <w:lang w:val="zh-CN"/>
        </w:rPr>
        <w:lastRenderedPageBreak/>
        <w:t xml:space="preserve">respond to the general claim which stated that students from rural areas did not use modern healthcare facilities unlike their urban counterparts. Replying to this claim, one health practitioner (a Medical Assistant at  Health Center made this statement:  </w:t>
      </w:r>
    </w:p>
    <w:p w14:paraId="35764B9C"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i/>
          <w:sz w:val="24"/>
          <w:szCs w:val="24"/>
          <w:lang w:val="zh-CN"/>
        </w:rPr>
        <w:t xml:space="preserve">“If I may compare students from villages and those from town and city areas, I may say that the claim may contain some truths due to some incidences which I have normally come across. In my career, I have made some simple observation and detected that many students from villages come to hospital only when are seriously sick. One reason I think may explain such situation is that, majority of students from rural areas are from low income families who may have had a self-perseverance socialization and thus visit hospital rarely as compared to those from urban areas whose parents and guardians orient them to use modern healthcare facilities right from their childhood. It is true that students from urban and sub-urban areas visit our health facilities frequently even for minor cases, probably, since majority of them are used to that since when they were young”. </w:t>
      </w:r>
    </w:p>
    <w:p w14:paraId="163F667B"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The explanation from the practitioner during the interview cohered with the observation made during a Focus Group Discussion with nine (9) students at the </w:t>
      </w:r>
      <w:r w:rsidRPr="00AB6CE7">
        <w:rPr>
          <w:rFonts w:ascii="Times New Roman" w:hAnsi="Times New Roman"/>
          <w:sz w:val="24"/>
          <w:szCs w:val="24"/>
        </w:rPr>
        <w:t>Life</w:t>
      </w:r>
      <w:r w:rsidRPr="00AB6CE7">
        <w:rPr>
          <w:rFonts w:ascii="Times New Roman" w:hAnsi="Times New Roman"/>
          <w:sz w:val="24"/>
          <w:szCs w:val="24"/>
          <w:lang w:val="zh-CN"/>
        </w:rPr>
        <w:t xml:space="preserve"> Sciences. During the discussion, it was unveiled that regardless of the attitude towards  Hospital, for instance, participants from urban areas preferred much to visit it than rural originating students.   </w:t>
      </w:r>
    </w:p>
    <w:p w14:paraId="194B491D"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Hadaye </w:t>
      </w:r>
      <w:r w:rsidRPr="00AB6CE7">
        <w:rPr>
          <w:rFonts w:ascii="Times New Roman" w:hAnsi="Times New Roman"/>
          <w:i/>
          <w:sz w:val="24"/>
          <w:szCs w:val="24"/>
          <w:lang w:val="zh-CN"/>
        </w:rPr>
        <w:t>et al.,</w:t>
      </w:r>
      <w:r w:rsidRPr="00AB6CE7">
        <w:rPr>
          <w:rFonts w:ascii="Times New Roman" w:hAnsi="Times New Roman"/>
          <w:sz w:val="24"/>
          <w:szCs w:val="24"/>
          <w:lang w:val="zh-CN"/>
        </w:rPr>
        <w:t xml:space="preserve"> (2018) had observed the rural – urban disparities among nursing students at a Tertiary Care Hospital, and the findings revealed that nursing students from urban areas had an appropriate HSB than those from rural areas. Rural originating students were found to be more inclined to self-medication even for ailments which needed experts.  </w:t>
      </w:r>
    </w:p>
    <w:p w14:paraId="78409B7F" w14:textId="77777777" w:rsidR="001F64B5" w:rsidRPr="001F64B5" w:rsidRDefault="00AB6CE7" w:rsidP="001F64B5">
      <w:pPr>
        <w:spacing w:line="360" w:lineRule="auto"/>
        <w:jc w:val="both"/>
        <w:rPr>
          <w:rFonts w:ascii="Times New Roman" w:hAnsi="Times New Roman"/>
          <w:sz w:val="24"/>
          <w:szCs w:val="24"/>
        </w:rPr>
      </w:pPr>
      <w:r w:rsidRPr="00AB6CE7">
        <w:rPr>
          <w:rFonts w:ascii="Times New Roman" w:hAnsi="Times New Roman"/>
          <w:sz w:val="24"/>
          <w:szCs w:val="24"/>
          <w:lang w:val="zh-CN"/>
        </w:rPr>
        <w:t xml:space="preserve">The observations made by Hadaye </w:t>
      </w:r>
      <w:r w:rsidRPr="00AB6CE7">
        <w:rPr>
          <w:rFonts w:ascii="Times New Roman" w:hAnsi="Times New Roman"/>
          <w:i/>
          <w:sz w:val="24"/>
          <w:szCs w:val="24"/>
          <w:lang w:val="zh-CN"/>
        </w:rPr>
        <w:t>et al.,</w:t>
      </w:r>
      <w:r w:rsidRPr="00AB6CE7">
        <w:rPr>
          <w:rFonts w:ascii="Times New Roman" w:hAnsi="Times New Roman"/>
          <w:sz w:val="24"/>
          <w:szCs w:val="24"/>
          <w:lang w:val="zh-CN"/>
        </w:rPr>
        <w:t xml:space="preserve"> (2018) matched with what was observed in this research, where majority of students from urban areas were found to be much inclined to using the available biomedical healthcare facilities unlike their suburban and rural counterparts. However, the Chi-Square test could not prove statistically if there was a </w:t>
      </w:r>
      <w:r w:rsidRPr="00AB6CE7">
        <w:rPr>
          <w:rFonts w:ascii="Times New Roman" w:hAnsi="Times New Roman"/>
          <w:sz w:val="24"/>
          <w:szCs w:val="24"/>
          <w:lang w:val="zh-CN"/>
        </w:rPr>
        <w:lastRenderedPageBreak/>
        <w:t xml:space="preserve">significant association between the differences in origins of respondents and their preference in using  hospital.  </w:t>
      </w:r>
    </w:p>
    <w:p w14:paraId="619A5FA8" w14:textId="77777777" w:rsidR="00103B7C" w:rsidRPr="00AB6CE7" w:rsidRDefault="00AB6CE7" w:rsidP="00BB13CE">
      <w:pPr>
        <w:pStyle w:val="Heading1"/>
        <w:rPr>
          <w:lang w:val="zh-CN"/>
        </w:rPr>
      </w:pPr>
      <w:bookmarkStart w:id="54" w:name="_Toc209008007"/>
      <w:r w:rsidRPr="00AB6CE7">
        <w:rPr>
          <w:lang w:val="zh-CN"/>
        </w:rPr>
        <w:t>4.</w:t>
      </w:r>
      <w:r w:rsidRPr="00AB6CE7">
        <w:t>9</w:t>
      </w:r>
      <w:r w:rsidR="001F717C">
        <w:tab/>
      </w:r>
      <w:r w:rsidRPr="00AB6CE7">
        <w:rPr>
          <w:lang w:val="zh-CN"/>
        </w:rPr>
        <w:t xml:space="preserve"> Impact of Academic Environment on Health Seeking Behavior</w:t>
      </w:r>
      <w:bookmarkEnd w:id="54"/>
      <w:r w:rsidRPr="00AB6CE7">
        <w:rPr>
          <w:lang w:val="zh-CN"/>
        </w:rPr>
        <w:t xml:space="preserve">  </w:t>
      </w:r>
    </w:p>
    <w:p w14:paraId="7A548812" w14:textId="72D122CB"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Another factor that was explored was the </w:t>
      </w:r>
      <w:r w:rsidR="00715124">
        <w:rPr>
          <w:rFonts w:ascii="Times New Roman" w:hAnsi="Times New Roman"/>
          <w:sz w:val="24"/>
          <w:szCs w:val="24"/>
          <w:lang w:val="zh-CN"/>
        </w:rPr>
        <w:t>school</w:t>
      </w:r>
      <w:r w:rsidRPr="00AB6CE7">
        <w:rPr>
          <w:rFonts w:ascii="Times New Roman" w:hAnsi="Times New Roman"/>
          <w:sz w:val="24"/>
          <w:szCs w:val="24"/>
          <w:lang w:val="zh-CN"/>
        </w:rPr>
        <w:t xml:space="preserve"> academic environment as a social organizational factor influencing HSB among  students. According to Okunola (2016), one of the focal aspect of life for  students is the academic timetable that have to be observed promptly. In this study, survey participants were asked to rate the way academic environment affected their decision to seek health help during illness episodes. Response from the survey are presented in Table 4.9, whereby 9 student (12%) strongly disagreed that academic timetable determined time for seeking health help during illness. Further, the Table shows that 7 (22%) respondents disagreed, 33 (45%) agreed, 13 (18%) strongly agreed and 11 (15%) were neutral. From these revelations, it is clear that majority of respondents agreed that academic environment influenced their decision to seek care during illness episodes.  </w:t>
      </w:r>
    </w:p>
    <w:p w14:paraId="17F504CA"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Table 4. 9: Academic Environment and Health Seeking Behavior  </w:t>
      </w:r>
    </w:p>
    <w:tbl>
      <w:tblPr>
        <w:tblStyle w:val="TableGrid"/>
        <w:tblW w:w="8243" w:type="dxa"/>
        <w:tblInd w:w="-12" w:type="dxa"/>
        <w:tblLayout w:type="fixed"/>
        <w:tblCellMar>
          <w:top w:w="5" w:type="dxa"/>
          <w:right w:w="115" w:type="dxa"/>
        </w:tblCellMar>
        <w:tblLook w:val="04A0" w:firstRow="1" w:lastRow="0" w:firstColumn="1" w:lastColumn="0" w:noHBand="0" w:noVBand="1"/>
      </w:tblPr>
      <w:tblGrid>
        <w:gridCol w:w="3638"/>
        <w:gridCol w:w="2084"/>
        <w:gridCol w:w="2521"/>
      </w:tblGrid>
      <w:tr w:rsidR="00103B7C" w:rsidRPr="00AB6CE7" w14:paraId="4473B71B" w14:textId="77777777" w:rsidTr="0043636E">
        <w:trPr>
          <w:trHeight w:val="424"/>
        </w:trPr>
        <w:tc>
          <w:tcPr>
            <w:tcW w:w="3638" w:type="dxa"/>
            <w:tcBorders>
              <w:top w:val="single" w:sz="4" w:space="0" w:color="auto"/>
              <w:left w:val="nil"/>
              <w:bottom w:val="single" w:sz="4" w:space="0" w:color="auto"/>
              <w:right w:val="nil"/>
            </w:tcBorders>
          </w:tcPr>
          <w:p w14:paraId="2DC582B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Response  </w:t>
            </w:r>
          </w:p>
        </w:tc>
        <w:tc>
          <w:tcPr>
            <w:tcW w:w="2084" w:type="dxa"/>
            <w:tcBorders>
              <w:top w:val="single" w:sz="4" w:space="0" w:color="auto"/>
              <w:left w:val="nil"/>
              <w:bottom w:val="single" w:sz="4" w:space="0" w:color="auto"/>
              <w:right w:val="nil"/>
            </w:tcBorders>
          </w:tcPr>
          <w:p w14:paraId="0D355FD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Frequency </w:t>
            </w:r>
          </w:p>
        </w:tc>
        <w:tc>
          <w:tcPr>
            <w:tcW w:w="2521" w:type="dxa"/>
            <w:tcBorders>
              <w:top w:val="single" w:sz="4" w:space="0" w:color="auto"/>
              <w:left w:val="nil"/>
              <w:bottom w:val="single" w:sz="4" w:space="0" w:color="auto"/>
              <w:right w:val="nil"/>
            </w:tcBorders>
          </w:tcPr>
          <w:p w14:paraId="53AA39A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Cumulative Percent </w:t>
            </w:r>
          </w:p>
        </w:tc>
      </w:tr>
      <w:tr w:rsidR="00103B7C" w:rsidRPr="00AB6CE7" w14:paraId="4F9B3D00" w14:textId="77777777" w:rsidTr="0043636E">
        <w:trPr>
          <w:trHeight w:val="344"/>
        </w:trPr>
        <w:tc>
          <w:tcPr>
            <w:tcW w:w="3638" w:type="dxa"/>
            <w:tcBorders>
              <w:top w:val="single" w:sz="4" w:space="0" w:color="auto"/>
              <w:left w:val="nil"/>
              <w:bottom w:val="nil"/>
              <w:right w:val="nil"/>
            </w:tcBorders>
          </w:tcPr>
          <w:p w14:paraId="26445A0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Strongly disagree </w:t>
            </w:r>
          </w:p>
        </w:tc>
        <w:tc>
          <w:tcPr>
            <w:tcW w:w="2084" w:type="dxa"/>
            <w:tcBorders>
              <w:top w:val="single" w:sz="4" w:space="0" w:color="auto"/>
              <w:left w:val="nil"/>
              <w:bottom w:val="nil"/>
              <w:right w:val="nil"/>
            </w:tcBorders>
          </w:tcPr>
          <w:p w14:paraId="273F9D5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9 </w:t>
            </w:r>
          </w:p>
        </w:tc>
        <w:tc>
          <w:tcPr>
            <w:tcW w:w="2521" w:type="dxa"/>
            <w:tcBorders>
              <w:top w:val="single" w:sz="4" w:space="0" w:color="auto"/>
              <w:left w:val="nil"/>
              <w:bottom w:val="nil"/>
              <w:right w:val="nil"/>
            </w:tcBorders>
          </w:tcPr>
          <w:p w14:paraId="4E8496D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12 </w:t>
            </w:r>
          </w:p>
        </w:tc>
      </w:tr>
      <w:tr w:rsidR="00103B7C" w:rsidRPr="00AB6CE7" w14:paraId="32FBE3DE" w14:textId="77777777">
        <w:trPr>
          <w:trHeight w:val="320"/>
        </w:trPr>
        <w:tc>
          <w:tcPr>
            <w:tcW w:w="3638" w:type="dxa"/>
          </w:tcPr>
          <w:p w14:paraId="117FF7C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Disagree </w:t>
            </w:r>
          </w:p>
        </w:tc>
        <w:tc>
          <w:tcPr>
            <w:tcW w:w="2084" w:type="dxa"/>
          </w:tcPr>
          <w:p w14:paraId="755056E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7 </w:t>
            </w:r>
          </w:p>
        </w:tc>
        <w:tc>
          <w:tcPr>
            <w:tcW w:w="2521" w:type="dxa"/>
          </w:tcPr>
          <w:p w14:paraId="26234AD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10 </w:t>
            </w:r>
          </w:p>
        </w:tc>
      </w:tr>
      <w:tr w:rsidR="00103B7C" w:rsidRPr="00AB6CE7" w14:paraId="4661A0CB" w14:textId="77777777">
        <w:trPr>
          <w:trHeight w:val="320"/>
        </w:trPr>
        <w:tc>
          <w:tcPr>
            <w:tcW w:w="3638" w:type="dxa"/>
          </w:tcPr>
          <w:p w14:paraId="04617E7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Neutral </w:t>
            </w:r>
          </w:p>
        </w:tc>
        <w:tc>
          <w:tcPr>
            <w:tcW w:w="2084" w:type="dxa"/>
          </w:tcPr>
          <w:p w14:paraId="2B3E35C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11 </w:t>
            </w:r>
          </w:p>
        </w:tc>
        <w:tc>
          <w:tcPr>
            <w:tcW w:w="2521" w:type="dxa"/>
          </w:tcPr>
          <w:p w14:paraId="0CA2389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15 </w:t>
            </w:r>
          </w:p>
        </w:tc>
      </w:tr>
      <w:tr w:rsidR="00103B7C" w:rsidRPr="00AB6CE7" w14:paraId="12C6A445" w14:textId="77777777">
        <w:trPr>
          <w:trHeight w:val="320"/>
        </w:trPr>
        <w:tc>
          <w:tcPr>
            <w:tcW w:w="3638" w:type="dxa"/>
          </w:tcPr>
          <w:p w14:paraId="2A625E7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Agree </w:t>
            </w:r>
          </w:p>
        </w:tc>
        <w:tc>
          <w:tcPr>
            <w:tcW w:w="2084" w:type="dxa"/>
          </w:tcPr>
          <w:p w14:paraId="1ACEE97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33 </w:t>
            </w:r>
          </w:p>
        </w:tc>
        <w:tc>
          <w:tcPr>
            <w:tcW w:w="2521" w:type="dxa"/>
          </w:tcPr>
          <w:p w14:paraId="0EDEC20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45. </w:t>
            </w:r>
          </w:p>
        </w:tc>
      </w:tr>
      <w:tr w:rsidR="00103B7C" w:rsidRPr="00AB6CE7" w14:paraId="278AA104" w14:textId="77777777">
        <w:trPr>
          <w:trHeight w:val="298"/>
        </w:trPr>
        <w:tc>
          <w:tcPr>
            <w:tcW w:w="3638" w:type="dxa"/>
          </w:tcPr>
          <w:p w14:paraId="6998AC1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Strongly agree </w:t>
            </w:r>
          </w:p>
        </w:tc>
        <w:tc>
          <w:tcPr>
            <w:tcW w:w="2084" w:type="dxa"/>
          </w:tcPr>
          <w:p w14:paraId="210F54C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13 </w:t>
            </w:r>
          </w:p>
        </w:tc>
        <w:tc>
          <w:tcPr>
            <w:tcW w:w="2521" w:type="dxa"/>
          </w:tcPr>
          <w:p w14:paraId="6433853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17 </w:t>
            </w:r>
          </w:p>
        </w:tc>
      </w:tr>
      <w:tr w:rsidR="00103B7C" w:rsidRPr="00AB6CE7" w14:paraId="36F7570A" w14:textId="77777777">
        <w:trPr>
          <w:trHeight w:val="327"/>
        </w:trPr>
        <w:tc>
          <w:tcPr>
            <w:tcW w:w="3638" w:type="dxa"/>
            <w:tcBorders>
              <w:top w:val="nil"/>
              <w:left w:val="nil"/>
              <w:bottom w:val="single" w:sz="4" w:space="0" w:color="000000"/>
              <w:right w:val="nil"/>
            </w:tcBorders>
          </w:tcPr>
          <w:p w14:paraId="0C4FF0F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p>
        </w:tc>
        <w:tc>
          <w:tcPr>
            <w:tcW w:w="2084" w:type="dxa"/>
            <w:tcBorders>
              <w:top w:val="nil"/>
              <w:left w:val="nil"/>
              <w:bottom w:val="single" w:sz="4" w:space="0" w:color="000000"/>
              <w:right w:val="nil"/>
            </w:tcBorders>
          </w:tcPr>
          <w:p w14:paraId="71DC1DC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73 </w:t>
            </w:r>
          </w:p>
        </w:tc>
        <w:tc>
          <w:tcPr>
            <w:tcW w:w="2521" w:type="dxa"/>
            <w:tcBorders>
              <w:top w:val="nil"/>
              <w:left w:val="nil"/>
              <w:bottom w:val="single" w:sz="4" w:space="0" w:color="000000"/>
              <w:right w:val="nil"/>
            </w:tcBorders>
          </w:tcPr>
          <w:p w14:paraId="246E4FC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100.00 </w:t>
            </w:r>
          </w:p>
        </w:tc>
      </w:tr>
    </w:tbl>
    <w:p w14:paraId="49D2FAFE"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b/>
          <w:sz w:val="24"/>
          <w:szCs w:val="24"/>
          <w:lang w:val="zh-CN"/>
        </w:rPr>
        <w:t>Source:</w:t>
      </w:r>
      <w:r w:rsidRPr="00AB6CE7">
        <w:rPr>
          <w:rFonts w:ascii="Times New Roman" w:hAnsi="Times New Roman"/>
          <w:sz w:val="24"/>
          <w:szCs w:val="24"/>
          <w:lang w:val="zh-CN"/>
        </w:rPr>
        <w:t xml:space="preserve"> Field Data Survey, 202</w:t>
      </w:r>
      <w:r w:rsidRPr="00AB6CE7">
        <w:rPr>
          <w:rFonts w:ascii="Times New Roman" w:hAnsi="Times New Roman"/>
          <w:sz w:val="24"/>
          <w:szCs w:val="24"/>
        </w:rPr>
        <w:t>2</w:t>
      </w:r>
    </w:p>
    <w:p w14:paraId="3DF3AC61"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lastRenderedPageBreak/>
        <w:t xml:space="preserve">The responses in Table 4.9 may be classified into three major categories of responses, which are the “agree”, “disagree” and “neutral” options. Where agree category would contain both the “agree” and “strongly agree” responses, the </w:t>
      </w:r>
    </w:p>
    <w:p w14:paraId="4828D15E"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“disagree category” encompasses both “disagree” and “strongly disagree” responses. Accordingly, majority of respondents showed to be on the „agreed‟ category (63%) which implied that academic timetable was a determinant in their HSB, whereas 21.9% (percent) were on the „disagree‟ end, while only 15.1% were neutral.  </w:t>
      </w:r>
    </w:p>
    <w:p w14:paraId="60F4CB9A"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During an interview with a medical practitioner at the  hospital, the issue of influence of university academic environment was discussed. The researcher asked the practitioner whether academic timetable had a relationship with students‟ attendance to the hospital. A straightforward answer was that, the number of student patients was always at peak during off lectures hours, which are from 18 hours (EAT), as well as during weekend days and in public holidays. The practitioner stated:  </w:t>
      </w:r>
    </w:p>
    <w:p w14:paraId="2A33C596"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i/>
          <w:sz w:val="24"/>
          <w:szCs w:val="24"/>
          <w:lang w:val="zh-CN"/>
        </w:rPr>
        <w:t>“every staff here at the hospital knows that peak hours for students patients were late hours after they are out from lectures and during weekend days. We are sometimes amazed by seeing a critical sick students coming at night only after lectures are over”</w:t>
      </w:r>
      <w:r w:rsidRPr="00AB6CE7">
        <w:rPr>
          <w:rFonts w:ascii="Times New Roman" w:hAnsi="Times New Roman"/>
          <w:sz w:val="24"/>
          <w:szCs w:val="24"/>
          <w:lang w:val="zh-CN"/>
        </w:rPr>
        <w:t xml:space="preserve"> [A Practitioner,  Hospital, 2020] </w:t>
      </w:r>
    </w:p>
    <w:p w14:paraId="1F2FE1E3"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The interview attested that academic environment influenced  students HSB. Basing on this observation, it was worthy to learn that students would persevere with their ailments in favor of attending lecture, a situation that could pose serious consequences with health status of these students. </w:t>
      </w:r>
    </w:p>
    <w:p w14:paraId="0AF98581"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Majority of students claimed that they would rather attend a lecture, especially if it is a lecture on the “perceived” difficult courses, than going to a hospital. The reason behind this was that missing difficult lectures was dangerous for studentship survival. This attitude </w:t>
      </w:r>
      <w:r w:rsidRPr="00AB6CE7">
        <w:rPr>
          <w:rFonts w:ascii="Times New Roman" w:hAnsi="Times New Roman"/>
          <w:sz w:val="24"/>
          <w:szCs w:val="24"/>
          <w:lang w:val="zh-CN"/>
        </w:rPr>
        <w:lastRenderedPageBreak/>
        <w:t xml:space="preserve">was not healthy for present and future health status for them as students, as well as for life after schooling.   </w:t>
      </w:r>
    </w:p>
    <w:p w14:paraId="218356A5" w14:textId="77777777" w:rsidR="0062667F" w:rsidRPr="0062667F" w:rsidRDefault="00AB6CE7" w:rsidP="0062667F">
      <w:pPr>
        <w:spacing w:line="360" w:lineRule="auto"/>
        <w:jc w:val="both"/>
        <w:rPr>
          <w:rFonts w:ascii="Times New Roman" w:hAnsi="Times New Roman"/>
          <w:sz w:val="24"/>
          <w:szCs w:val="24"/>
        </w:rPr>
      </w:pPr>
      <w:r w:rsidRPr="00AB6CE7">
        <w:rPr>
          <w:rFonts w:ascii="Times New Roman" w:hAnsi="Times New Roman"/>
          <w:sz w:val="24"/>
          <w:szCs w:val="24"/>
          <w:lang w:val="zh-CN"/>
        </w:rPr>
        <w:t xml:space="preserve">The findings in this study are partly coherent and partly incoherent with Okunola (2016) findings on the role of academic environment in students Health Seeking Behavior at the Obafemi Owolowo University, Nigeria. In the study, it was revealed that a demanding academic environment contributed to a good level of participation in bodily activities with a deprived dietary lifestyle between undergraduates. A hard academic timetable was found to facilitate physical activity as students would be moving from one lecture room to another; but on the other side, the timetable was found to tight students to the point of some of them missing meals thus poor dietary status. It is in this aspect that students in this study seemed to be affected by a tight timetable that gave them no time to attend health issues, let alone other issues such as meals and exercise time. Thus academic timetable was found to dispose students into a more inappropriate Health Seeking Behavior.  </w:t>
      </w:r>
    </w:p>
    <w:p w14:paraId="469FB4EF" w14:textId="77777777" w:rsidR="00103B7C" w:rsidRPr="00AB6CE7" w:rsidRDefault="00AB6CE7" w:rsidP="00BB13CE">
      <w:pPr>
        <w:pStyle w:val="Heading1"/>
        <w:rPr>
          <w:lang w:val="zh-CN"/>
        </w:rPr>
      </w:pPr>
      <w:bookmarkStart w:id="55" w:name="_Toc209008008"/>
      <w:r w:rsidRPr="00AB6CE7">
        <w:rPr>
          <w:lang w:val="zh-CN"/>
        </w:rPr>
        <w:t>4.</w:t>
      </w:r>
      <w:r w:rsidRPr="00AB6CE7">
        <w:t>10</w:t>
      </w:r>
      <w:r w:rsidRPr="00AB6CE7">
        <w:rPr>
          <w:lang w:val="zh-CN"/>
        </w:rPr>
        <w:t xml:space="preserve"> </w:t>
      </w:r>
      <w:r w:rsidR="00EE2B96">
        <w:tab/>
      </w:r>
      <w:r w:rsidRPr="00AB6CE7">
        <w:rPr>
          <w:lang w:val="zh-CN"/>
        </w:rPr>
        <w:t>Students Interaction and Health Seeking Behavior</w:t>
      </w:r>
      <w:bookmarkEnd w:id="55"/>
      <w:r w:rsidRPr="00AB6CE7">
        <w:rPr>
          <w:lang w:val="zh-CN"/>
        </w:rPr>
        <w:t xml:space="preserve">  </w:t>
      </w:r>
    </w:p>
    <w:p w14:paraId="77ED091E"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Influence of friends and other related people is in ally with the postulations made by the Social Ecological Model where contextual factors are woven together with demographic and disease pattern to explain the way people respond to illness episode. During survey, students mentioned the presence of influence of others including roommates, classmates, and in their Health Seeking Behavior. The rating scale ranged from strongest to weakest factor, where 1 = Weakest Factor, 2 = Weaker Factor, 3 = Moderate Factor, 4 = Strongest Factor, and 5 = Strongest Factor.  </w:t>
      </w:r>
    </w:p>
    <w:p w14:paraId="5B83AB00"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Table 4.11 shows that among the 73 surveyed participants, 12 (16 %) rated friends and other nearby members as strongest influencers of the HSB, whereby 22 (30%) rated it as strong factor, and 17 participants (23%) rated it as moderate. Also 11 respondents (15%) rated it as weaker and weakest factor each. The rating therefore, would be merged and to have three rating scales of strong with 34 participants (47%), weak side with 22 students </w:t>
      </w:r>
      <w:r w:rsidRPr="00AB6CE7">
        <w:rPr>
          <w:rFonts w:ascii="Times New Roman" w:hAnsi="Times New Roman"/>
          <w:sz w:val="24"/>
          <w:szCs w:val="24"/>
          <w:lang w:val="zh-CN"/>
        </w:rPr>
        <w:lastRenderedPageBreak/>
        <w:t xml:space="preserve">(30%) and moderate side with 17 students (23%). Therefore, these findings reveal that majority of surveyed participants rated friends and other people around them to be strong influencers on their health seeking behavior since when combining those who rated as strong factor (22) and those who rated it as strongest factor (12) gives a total of 34 respondents. This number (34) is greater than a combination of weaker (11) and weakest (11), which is 22 respondent.  </w:t>
      </w:r>
    </w:p>
    <w:p w14:paraId="6543F670"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Table 4. 11: Advice from Friends and Other Members as Factor for HSB </w:t>
      </w:r>
    </w:p>
    <w:tbl>
      <w:tblPr>
        <w:tblStyle w:val="TableGrid"/>
        <w:tblW w:w="8247" w:type="dxa"/>
        <w:tblInd w:w="-16" w:type="dxa"/>
        <w:tblLayout w:type="fixed"/>
        <w:tblCellMar>
          <w:top w:w="12" w:type="dxa"/>
          <w:right w:w="115" w:type="dxa"/>
        </w:tblCellMar>
        <w:tblLook w:val="04A0" w:firstRow="1" w:lastRow="0" w:firstColumn="1" w:lastColumn="0" w:noHBand="0" w:noVBand="1"/>
      </w:tblPr>
      <w:tblGrid>
        <w:gridCol w:w="4221"/>
        <w:gridCol w:w="2269"/>
        <w:gridCol w:w="1757"/>
      </w:tblGrid>
      <w:tr w:rsidR="00103B7C" w:rsidRPr="00AB6CE7" w14:paraId="0038EB4B" w14:textId="77777777" w:rsidTr="0043636E">
        <w:trPr>
          <w:trHeight w:val="424"/>
        </w:trPr>
        <w:tc>
          <w:tcPr>
            <w:tcW w:w="4221" w:type="dxa"/>
            <w:tcBorders>
              <w:top w:val="single" w:sz="4" w:space="0" w:color="auto"/>
              <w:left w:val="nil"/>
              <w:bottom w:val="single" w:sz="4" w:space="0" w:color="auto"/>
              <w:right w:val="nil"/>
            </w:tcBorders>
          </w:tcPr>
          <w:p w14:paraId="7B5225E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Response </w:t>
            </w:r>
          </w:p>
        </w:tc>
        <w:tc>
          <w:tcPr>
            <w:tcW w:w="2269" w:type="dxa"/>
            <w:tcBorders>
              <w:top w:val="single" w:sz="4" w:space="0" w:color="auto"/>
              <w:left w:val="nil"/>
              <w:bottom w:val="single" w:sz="4" w:space="0" w:color="auto"/>
              <w:right w:val="nil"/>
            </w:tcBorders>
          </w:tcPr>
          <w:p w14:paraId="19856C2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Frequency </w:t>
            </w:r>
          </w:p>
        </w:tc>
        <w:tc>
          <w:tcPr>
            <w:tcW w:w="1757" w:type="dxa"/>
            <w:tcBorders>
              <w:top w:val="single" w:sz="4" w:space="0" w:color="auto"/>
              <w:left w:val="nil"/>
              <w:bottom w:val="single" w:sz="4" w:space="0" w:color="auto"/>
              <w:right w:val="nil"/>
            </w:tcBorders>
          </w:tcPr>
          <w:p w14:paraId="2E94096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Percent (%) </w:t>
            </w:r>
          </w:p>
        </w:tc>
      </w:tr>
      <w:tr w:rsidR="00103B7C" w:rsidRPr="00AB6CE7" w14:paraId="42701C2F" w14:textId="77777777" w:rsidTr="0043636E">
        <w:trPr>
          <w:trHeight w:val="351"/>
        </w:trPr>
        <w:tc>
          <w:tcPr>
            <w:tcW w:w="4221" w:type="dxa"/>
            <w:tcBorders>
              <w:top w:val="single" w:sz="4" w:space="0" w:color="auto"/>
              <w:left w:val="nil"/>
              <w:bottom w:val="nil"/>
              <w:right w:val="nil"/>
            </w:tcBorders>
          </w:tcPr>
          <w:p w14:paraId="22A744E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Strongest factor </w:t>
            </w:r>
          </w:p>
        </w:tc>
        <w:tc>
          <w:tcPr>
            <w:tcW w:w="2269" w:type="dxa"/>
            <w:tcBorders>
              <w:top w:val="single" w:sz="4" w:space="0" w:color="auto"/>
              <w:left w:val="nil"/>
              <w:bottom w:val="nil"/>
              <w:right w:val="nil"/>
            </w:tcBorders>
          </w:tcPr>
          <w:p w14:paraId="060C508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12 </w:t>
            </w:r>
          </w:p>
        </w:tc>
        <w:tc>
          <w:tcPr>
            <w:tcW w:w="1757" w:type="dxa"/>
            <w:tcBorders>
              <w:top w:val="single" w:sz="4" w:space="0" w:color="auto"/>
              <w:left w:val="nil"/>
              <w:bottom w:val="nil"/>
              <w:right w:val="nil"/>
            </w:tcBorders>
          </w:tcPr>
          <w:p w14:paraId="2179384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16 </w:t>
            </w:r>
          </w:p>
        </w:tc>
      </w:tr>
      <w:tr w:rsidR="00103B7C" w:rsidRPr="00AB6CE7" w14:paraId="64A4B7B0" w14:textId="77777777">
        <w:trPr>
          <w:trHeight w:val="414"/>
        </w:trPr>
        <w:tc>
          <w:tcPr>
            <w:tcW w:w="4221" w:type="dxa"/>
          </w:tcPr>
          <w:p w14:paraId="61F6199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Stronger factor </w:t>
            </w:r>
          </w:p>
        </w:tc>
        <w:tc>
          <w:tcPr>
            <w:tcW w:w="2269" w:type="dxa"/>
          </w:tcPr>
          <w:p w14:paraId="394123A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22 </w:t>
            </w:r>
          </w:p>
        </w:tc>
        <w:tc>
          <w:tcPr>
            <w:tcW w:w="1757" w:type="dxa"/>
          </w:tcPr>
          <w:p w14:paraId="130291E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30 </w:t>
            </w:r>
          </w:p>
        </w:tc>
      </w:tr>
      <w:tr w:rsidR="00103B7C" w:rsidRPr="00AB6CE7" w14:paraId="447221C2" w14:textId="77777777">
        <w:trPr>
          <w:trHeight w:val="414"/>
        </w:trPr>
        <w:tc>
          <w:tcPr>
            <w:tcW w:w="4221" w:type="dxa"/>
          </w:tcPr>
          <w:p w14:paraId="1E27DA8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Moderate factor </w:t>
            </w:r>
          </w:p>
        </w:tc>
        <w:tc>
          <w:tcPr>
            <w:tcW w:w="2269" w:type="dxa"/>
          </w:tcPr>
          <w:p w14:paraId="79F7C6C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17 </w:t>
            </w:r>
          </w:p>
        </w:tc>
        <w:tc>
          <w:tcPr>
            <w:tcW w:w="1757" w:type="dxa"/>
          </w:tcPr>
          <w:p w14:paraId="3191E10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23 </w:t>
            </w:r>
          </w:p>
        </w:tc>
      </w:tr>
      <w:tr w:rsidR="00103B7C" w:rsidRPr="00AB6CE7" w14:paraId="23F8B358" w14:textId="77777777">
        <w:trPr>
          <w:trHeight w:val="414"/>
        </w:trPr>
        <w:tc>
          <w:tcPr>
            <w:tcW w:w="4221" w:type="dxa"/>
          </w:tcPr>
          <w:p w14:paraId="6985D80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Weaker factor </w:t>
            </w:r>
          </w:p>
        </w:tc>
        <w:tc>
          <w:tcPr>
            <w:tcW w:w="2269" w:type="dxa"/>
          </w:tcPr>
          <w:p w14:paraId="4EBC97F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11 </w:t>
            </w:r>
          </w:p>
        </w:tc>
        <w:tc>
          <w:tcPr>
            <w:tcW w:w="1757" w:type="dxa"/>
          </w:tcPr>
          <w:p w14:paraId="341EFDB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15 </w:t>
            </w:r>
          </w:p>
        </w:tc>
      </w:tr>
      <w:tr w:rsidR="00103B7C" w:rsidRPr="00AB6CE7" w14:paraId="3B4746D0" w14:textId="77777777">
        <w:trPr>
          <w:trHeight w:val="416"/>
        </w:trPr>
        <w:tc>
          <w:tcPr>
            <w:tcW w:w="4221" w:type="dxa"/>
          </w:tcPr>
          <w:p w14:paraId="17050A9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Weakest factor </w:t>
            </w:r>
          </w:p>
        </w:tc>
        <w:tc>
          <w:tcPr>
            <w:tcW w:w="2269" w:type="dxa"/>
          </w:tcPr>
          <w:p w14:paraId="3774119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11 </w:t>
            </w:r>
          </w:p>
        </w:tc>
        <w:tc>
          <w:tcPr>
            <w:tcW w:w="1757" w:type="dxa"/>
          </w:tcPr>
          <w:p w14:paraId="7AD43D7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15 </w:t>
            </w:r>
          </w:p>
        </w:tc>
      </w:tr>
      <w:tr w:rsidR="00103B7C" w:rsidRPr="00AB6CE7" w14:paraId="0941AEFA" w14:textId="77777777">
        <w:trPr>
          <w:trHeight w:val="485"/>
        </w:trPr>
        <w:tc>
          <w:tcPr>
            <w:tcW w:w="4221" w:type="dxa"/>
            <w:tcBorders>
              <w:top w:val="nil"/>
              <w:left w:val="nil"/>
              <w:bottom w:val="single" w:sz="4" w:space="0" w:color="000000"/>
              <w:right w:val="nil"/>
            </w:tcBorders>
          </w:tcPr>
          <w:p w14:paraId="38747D2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p>
        </w:tc>
        <w:tc>
          <w:tcPr>
            <w:tcW w:w="2269" w:type="dxa"/>
            <w:tcBorders>
              <w:top w:val="nil"/>
              <w:left w:val="nil"/>
              <w:bottom w:val="single" w:sz="4" w:space="0" w:color="000000"/>
              <w:right w:val="nil"/>
            </w:tcBorders>
          </w:tcPr>
          <w:p w14:paraId="67F1B74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n = 73 </w:t>
            </w:r>
          </w:p>
        </w:tc>
        <w:tc>
          <w:tcPr>
            <w:tcW w:w="1757" w:type="dxa"/>
            <w:tcBorders>
              <w:top w:val="nil"/>
              <w:left w:val="nil"/>
              <w:bottom w:val="single" w:sz="4" w:space="0" w:color="000000"/>
              <w:right w:val="nil"/>
            </w:tcBorders>
          </w:tcPr>
          <w:p w14:paraId="3F10F98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100.0 </w:t>
            </w:r>
          </w:p>
        </w:tc>
      </w:tr>
    </w:tbl>
    <w:p w14:paraId="37E254C2" w14:textId="77777777" w:rsidR="0062667F" w:rsidRPr="0062667F" w:rsidRDefault="00AB6CE7" w:rsidP="0062667F">
      <w:pPr>
        <w:spacing w:line="360" w:lineRule="auto"/>
        <w:jc w:val="both"/>
        <w:rPr>
          <w:rFonts w:ascii="Times New Roman" w:hAnsi="Times New Roman"/>
          <w:sz w:val="24"/>
          <w:szCs w:val="24"/>
        </w:rPr>
      </w:pPr>
      <w:r w:rsidRPr="00AB6CE7">
        <w:rPr>
          <w:rFonts w:ascii="Times New Roman" w:hAnsi="Times New Roman"/>
          <w:b/>
          <w:sz w:val="24"/>
          <w:szCs w:val="24"/>
          <w:lang w:val="zh-CN"/>
        </w:rPr>
        <w:t>Source:</w:t>
      </w:r>
      <w:r w:rsidRPr="00AB6CE7">
        <w:rPr>
          <w:rFonts w:ascii="Times New Roman" w:hAnsi="Times New Roman"/>
          <w:sz w:val="24"/>
          <w:szCs w:val="24"/>
          <w:lang w:val="zh-CN"/>
        </w:rPr>
        <w:t xml:space="preserve"> Field Data Survey, </w:t>
      </w:r>
      <w:r w:rsidRPr="00AB6CE7">
        <w:rPr>
          <w:rFonts w:ascii="Times New Roman" w:hAnsi="Times New Roman"/>
          <w:sz w:val="24"/>
          <w:szCs w:val="24"/>
        </w:rPr>
        <w:t>2022</w:t>
      </w:r>
    </w:p>
    <w:p w14:paraId="00DA6934" w14:textId="77777777" w:rsidR="00103B7C" w:rsidRPr="00AB6CE7" w:rsidRDefault="00AB6CE7" w:rsidP="00BB13CE">
      <w:pPr>
        <w:pStyle w:val="Heading1"/>
        <w:rPr>
          <w:lang w:val="zh-CN"/>
        </w:rPr>
      </w:pPr>
      <w:bookmarkStart w:id="56" w:name="_Toc209008009"/>
      <w:r w:rsidRPr="00AB6CE7">
        <w:rPr>
          <w:lang w:val="zh-CN"/>
        </w:rPr>
        <w:t>4.</w:t>
      </w:r>
      <w:r w:rsidRPr="00AB6CE7">
        <w:t>11</w:t>
      </w:r>
      <w:r w:rsidR="00EE2B96">
        <w:tab/>
      </w:r>
      <w:r w:rsidRPr="00AB6CE7">
        <w:rPr>
          <w:lang w:val="zh-CN"/>
        </w:rPr>
        <w:t>Wealth Status and Health Seeking Behavior</w:t>
      </w:r>
      <w:bookmarkEnd w:id="56"/>
      <w:r w:rsidRPr="00AB6CE7">
        <w:rPr>
          <w:lang w:val="zh-CN"/>
        </w:rPr>
        <w:t xml:space="preserve">  </w:t>
      </w:r>
    </w:p>
    <w:p w14:paraId="56029162"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Wealth status of families of students was among the important variable that was examined in this research. Students were asked to rank their home family wealth status ranging from lower percentile (25th percentile) through to upper percentile (above 75</w:t>
      </w:r>
      <w:r w:rsidRPr="00AB6CE7">
        <w:rPr>
          <w:rFonts w:ascii="Times New Roman" w:hAnsi="Times New Roman"/>
          <w:sz w:val="24"/>
          <w:szCs w:val="24"/>
          <w:vertAlign w:val="superscript"/>
          <w:lang w:val="zh-CN"/>
        </w:rPr>
        <w:t>th</w:t>
      </w:r>
      <w:r w:rsidRPr="00AB6CE7">
        <w:rPr>
          <w:rFonts w:ascii="Times New Roman" w:hAnsi="Times New Roman"/>
          <w:sz w:val="24"/>
          <w:szCs w:val="24"/>
          <w:lang w:val="zh-CN"/>
        </w:rPr>
        <w:t xml:space="preserve"> percentile). Table 4.12 shows results from the survey where among the 73 respondents, 29 students (39%) self-rated their families to be within the second percentile (25% - 50%), followed by those in the upper percentile 22 students (30%) described as wealthy families, 16 students (22%) rated their family as quite well off in the third percentile and lastly those in the lower percentile 6 (8%). The family wealth description status among the surveyed students depicted that majority of students self-rated their families to be not quite poor.  </w:t>
      </w:r>
    </w:p>
    <w:p w14:paraId="3B903DDC" w14:textId="77777777" w:rsidR="00103B7C" w:rsidRPr="00AB6CE7" w:rsidRDefault="00103B7C" w:rsidP="00AB6CE7">
      <w:pPr>
        <w:spacing w:line="360" w:lineRule="auto"/>
        <w:jc w:val="both"/>
        <w:rPr>
          <w:rFonts w:ascii="Times New Roman" w:hAnsi="Times New Roman"/>
          <w:sz w:val="24"/>
          <w:szCs w:val="24"/>
        </w:rPr>
        <w:sectPr w:rsidR="00103B7C" w:rsidRPr="00AB6CE7" w:rsidSect="00611184">
          <w:pgSz w:w="11520" w:h="14400"/>
          <w:pgMar w:top="1440" w:right="1440" w:bottom="1440" w:left="1440" w:header="720" w:footer="720" w:gutter="0"/>
          <w:pgNumType w:start="1"/>
          <w:cols w:space="720"/>
          <w:titlePg/>
          <w:docGrid w:linePitch="299"/>
        </w:sectPr>
      </w:pPr>
    </w:p>
    <w:p w14:paraId="27A1FD63" w14:textId="77777777" w:rsidR="00103B7C" w:rsidRPr="00AB6CE7" w:rsidRDefault="00103B7C" w:rsidP="00AB6CE7">
      <w:pPr>
        <w:spacing w:line="360" w:lineRule="auto"/>
        <w:jc w:val="both"/>
        <w:rPr>
          <w:rFonts w:ascii="Times New Roman" w:hAnsi="Times New Roman"/>
          <w:sz w:val="24"/>
          <w:szCs w:val="24"/>
          <w:lang w:val="zh-CN"/>
        </w:rPr>
      </w:pPr>
    </w:p>
    <w:tbl>
      <w:tblPr>
        <w:tblStyle w:val="TableGrid"/>
        <w:tblW w:w="8243" w:type="dxa"/>
        <w:tblInd w:w="-12" w:type="dxa"/>
        <w:tblLayout w:type="fixed"/>
        <w:tblCellMar>
          <w:top w:w="11" w:type="dxa"/>
          <w:right w:w="115" w:type="dxa"/>
        </w:tblCellMar>
        <w:tblLook w:val="04A0" w:firstRow="1" w:lastRow="0" w:firstColumn="1" w:lastColumn="0" w:noHBand="0" w:noVBand="1"/>
      </w:tblPr>
      <w:tblGrid>
        <w:gridCol w:w="2354"/>
        <w:gridCol w:w="1028"/>
        <w:gridCol w:w="1340"/>
        <w:gridCol w:w="685"/>
        <w:gridCol w:w="1416"/>
        <w:gridCol w:w="1420"/>
      </w:tblGrid>
      <w:tr w:rsidR="00103B7C" w:rsidRPr="00AB6CE7" w14:paraId="258DFA70" w14:textId="77777777" w:rsidTr="0043636E">
        <w:trPr>
          <w:trHeight w:val="833"/>
        </w:trPr>
        <w:tc>
          <w:tcPr>
            <w:tcW w:w="2354" w:type="dxa"/>
            <w:tcBorders>
              <w:top w:val="single" w:sz="4" w:space="0" w:color="auto"/>
              <w:left w:val="nil"/>
              <w:bottom w:val="single" w:sz="4" w:space="0" w:color="000000"/>
              <w:right w:val="nil"/>
            </w:tcBorders>
          </w:tcPr>
          <w:p w14:paraId="0C8277F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Wealth Status </w:t>
            </w:r>
          </w:p>
        </w:tc>
        <w:tc>
          <w:tcPr>
            <w:tcW w:w="3053" w:type="dxa"/>
            <w:gridSpan w:val="3"/>
            <w:tcBorders>
              <w:top w:val="single" w:sz="4" w:space="0" w:color="auto"/>
              <w:left w:val="nil"/>
              <w:bottom w:val="single" w:sz="4" w:space="0" w:color="000000"/>
              <w:right w:val="nil"/>
            </w:tcBorders>
          </w:tcPr>
          <w:p w14:paraId="0441E12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Family consultation  </w:t>
            </w:r>
          </w:p>
          <w:p w14:paraId="6E67708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No </w:t>
            </w:r>
            <w:r w:rsidRPr="00AB6CE7">
              <w:rPr>
                <w:rFonts w:ascii="Times New Roman" w:hAnsi="Times New Roman"/>
                <w:b/>
                <w:sz w:val="24"/>
                <w:szCs w:val="24"/>
              </w:rPr>
              <w:tab/>
              <w:t xml:space="preserve">Neutral </w:t>
            </w:r>
            <w:r w:rsidRPr="00AB6CE7">
              <w:rPr>
                <w:rFonts w:ascii="Times New Roman" w:hAnsi="Times New Roman"/>
                <w:b/>
                <w:sz w:val="24"/>
                <w:szCs w:val="24"/>
              </w:rPr>
              <w:tab/>
              <w:t xml:space="preserve">Yes </w:t>
            </w:r>
          </w:p>
        </w:tc>
        <w:tc>
          <w:tcPr>
            <w:tcW w:w="1416" w:type="dxa"/>
            <w:tcBorders>
              <w:top w:val="single" w:sz="4" w:space="0" w:color="auto"/>
              <w:left w:val="nil"/>
              <w:bottom w:val="single" w:sz="4" w:space="0" w:color="000000"/>
              <w:right w:val="nil"/>
            </w:tcBorders>
          </w:tcPr>
          <w:p w14:paraId="1153EED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Frequency </w:t>
            </w:r>
          </w:p>
        </w:tc>
        <w:tc>
          <w:tcPr>
            <w:tcW w:w="1420" w:type="dxa"/>
            <w:tcBorders>
              <w:top w:val="single" w:sz="4" w:space="0" w:color="auto"/>
              <w:left w:val="nil"/>
              <w:bottom w:val="single" w:sz="4" w:space="0" w:color="000000"/>
              <w:right w:val="nil"/>
            </w:tcBorders>
          </w:tcPr>
          <w:p w14:paraId="5BFD756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Percent (%) </w:t>
            </w:r>
          </w:p>
        </w:tc>
      </w:tr>
      <w:tr w:rsidR="00103B7C" w:rsidRPr="00AB6CE7" w14:paraId="47E84C28" w14:textId="77777777">
        <w:trPr>
          <w:trHeight w:val="391"/>
        </w:trPr>
        <w:tc>
          <w:tcPr>
            <w:tcW w:w="2354" w:type="dxa"/>
            <w:tcBorders>
              <w:top w:val="single" w:sz="4" w:space="0" w:color="000000"/>
              <w:left w:val="nil"/>
              <w:bottom w:val="nil"/>
              <w:right w:val="nil"/>
            </w:tcBorders>
          </w:tcPr>
          <w:p w14:paraId="52CD647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Wealthy  </w:t>
            </w:r>
          </w:p>
        </w:tc>
        <w:tc>
          <w:tcPr>
            <w:tcW w:w="1028" w:type="dxa"/>
            <w:tcBorders>
              <w:top w:val="single" w:sz="4" w:space="0" w:color="000000"/>
              <w:left w:val="nil"/>
              <w:bottom w:val="nil"/>
              <w:right w:val="nil"/>
            </w:tcBorders>
          </w:tcPr>
          <w:p w14:paraId="2C950C6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5 </w:t>
            </w:r>
          </w:p>
        </w:tc>
        <w:tc>
          <w:tcPr>
            <w:tcW w:w="1340" w:type="dxa"/>
            <w:tcBorders>
              <w:top w:val="single" w:sz="4" w:space="0" w:color="000000"/>
              <w:left w:val="nil"/>
              <w:bottom w:val="nil"/>
              <w:right w:val="nil"/>
            </w:tcBorders>
          </w:tcPr>
          <w:p w14:paraId="6D09314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 </w:t>
            </w:r>
          </w:p>
        </w:tc>
        <w:tc>
          <w:tcPr>
            <w:tcW w:w="685" w:type="dxa"/>
            <w:tcBorders>
              <w:top w:val="single" w:sz="4" w:space="0" w:color="000000"/>
              <w:left w:val="nil"/>
              <w:bottom w:val="nil"/>
              <w:right w:val="nil"/>
            </w:tcBorders>
          </w:tcPr>
          <w:p w14:paraId="14B3EED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13 </w:t>
            </w:r>
          </w:p>
        </w:tc>
        <w:tc>
          <w:tcPr>
            <w:tcW w:w="1416" w:type="dxa"/>
            <w:tcBorders>
              <w:top w:val="single" w:sz="4" w:space="0" w:color="000000"/>
              <w:left w:val="nil"/>
              <w:bottom w:val="nil"/>
              <w:right w:val="nil"/>
            </w:tcBorders>
          </w:tcPr>
          <w:p w14:paraId="55DEB91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22 </w:t>
            </w:r>
          </w:p>
        </w:tc>
        <w:tc>
          <w:tcPr>
            <w:tcW w:w="1420" w:type="dxa"/>
            <w:tcBorders>
              <w:top w:val="single" w:sz="4" w:space="0" w:color="000000"/>
              <w:left w:val="nil"/>
              <w:bottom w:val="nil"/>
              <w:right w:val="nil"/>
            </w:tcBorders>
          </w:tcPr>
          <w:p w14:paraId="5C6FCBB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30 </w:t>
            </w:r>
          </w:p>
        </w:tc>
      </w:tr>
      <w:tr w:rsidR="00103B7C" w:rsidRPr="00AB6CE7" w14:paraId="4EA05DB5" w14:textId="77777777">
        <w:trPr>
          <w:trHeight w:val="426"/>
        </w:trPr>
        <w:tc>
          <w:tcPr>
            <w:tcW w:w="2354" w:type="dxa"/>
          </w:tcPr>
          <w:p w14:paraId="35BE785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Quite well-off  </w:t>
            </w:r>
          </w:p>
        </w:tc>
        <w:tc>
          <w:tcPr>
            <w:tcW w:w="1028" w:type="dxa"/>
          </w:tcPr>
          <w:p w14:paraId="671B8B5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7 </w:t>
            </w:r>
          </w:p>
        </w:tc>
        <w:tc>
          <w:tcPr>
            <w:tcW w:w="1340" w:type="dxa"/>
          </w:tcPr>
          <w:p w14:paraId="26BCFAA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 </w:t>
            </w:r>
          </w:p>
        </w:tc>
        <w:tc>
          <w:tcPr>
            <w:tcW w:w="685" w:type="dxa"/>
          </w:tcPr>
          <w:p w14:paraId="3AE9543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7 </w:t>
            </w:r>
          </w:p>
        </w:tc>
        <w:tc>
          <w:tcPr>
            <w:tcW w:w="1416" w:type="dxa"/>
          </w:tcPr>
          <w:p w14:paraId="24501FD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16 </w:t>
            </w:r>
          </w:p>
        </w:tc>
        <w:tc>
          <w:tcPr>
            <w:tcW w:w="1420" w:type="dxa"/>
          </w:tcPr>
          <w:p w14:paraId="30E14E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21 </w:t>
            </w:r>
          </w:p>
        </w:tc>
      </w:tr>
      <w:tr w:rsidR="00103B7C" w:rsidRPr="00AB6CE7" w14:paraId="48DA83B0" w14:textId="77777777">
        <w:trPr>
          <w:trHeight w:val="414"/>
        </w:trPr>
        <w:tc>
          <w:tcPr>
            <w:tcW w:w="2354" w:type="dxa"/>
          </w:tcPr>
          <w:p w14:paraId="7937D71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Not very well-off  </w:t>
            </w:r>
          </w:p>
        </w:tc>
        <w:tc>
          <w:tcPr>
            <w:tcW w:w="1028" w:type="dxa"/>
          </w:tcPr>
          <w:p w14:paraId="6E44AF7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10 </w:t>
            </w:r>
          </w:p>
        </w:tc>
        <w:tc>
          <w:tcPr>
            <w:tcW w:w="1340" w:type="dxa"/>
          </w:tcPr>
          <w:p w14:paraId="5C0BE44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 </w:t>
            </w:r>
          </w:p>
        </w:tc>
        <w:tc>
          <w:tcPr>
            <w:tcW w:w="685" w:type="dxa"/>
          </w:tcPr>
          <w:p w14:paraId="4F40A03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18 </w:t>
            </w:r>
          </w:p>
        </w:tc>
        <w:tc>
          <w:tcPr>
            <w:tcW w:w="1416" w:type="dxa"/>
          </w:tcPr>
          <w:p w14:paraId="7D4EB7C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29 </w:t>
            </w:r>
          </w:p>
        </w:tc>
        <w:tc>
          <w:tcPr>
            <w:tcW w:w="1420" w:type="dxa"/>
          </w:tcPr>
          <w:p w14:paraId="4FECC1F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39 </w:t>
            </w:r>
          </w:p>
        </w:tc>
      </w:tr>
      <w:tr w:rsidR="00103B7C" w:rsidRPr="00AB6CE7" w14:paraId="4BC5213E" w14:textId="77777777">
        <w:trPr>
          <w:trHeight w:val="416"/>
        </w:trPr>
        <w:tc>
          <w:tcPr>
            <w:tcW w:w="2354" w:type="dxa"/>
          </w:tcPr>
          <w:p w14:paraId="01FAD80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Quite poor) </w:t>
            </w:r>
          </w:p>
        </w:tc>
        <w:tc>
          <w:tcPr>
            <w:tcW w:w="1028" w:type="dxa"/>
          </w:tcPr>
          <w:p w14:paraId="0F3F076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 </w:t>
            </w:r>
          </w:p>
        </w:tc>
        <w:tc>
          <w:tcPr>
            <w:tcW w:w="1340" w:type="dxa"/>
          </w:tcPr>
          <w:p w14:paraId="000C838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0 </w:t>
            </w:r>
          </w:p>
        </w:tc>
        <w:tc>
          <w:tcPr>
            <w:tcW w:w="685" w:type="dxa"/>
          </w:tcPr>
          <w:p w14:paraId="7B1E422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5 </w:t>
            </w:r>
          </w:p>
        </w:tc>
        <w:tc>
          <w:tcPr>
            <w:tcW w:w="1416" w:type="dxa"/>
          </w:tcPr>
          <w:p w14:paraId="52DCE54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6 </w:t>
            </w:r>
          </w:p>
        </w:tc>
        <w:tc>
          <w:tcPr>
            <w:tcW w:w="1420" w:type="dxa"/>
          </w:tcPr>
          <w:p w14:paraId="7F53C54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8 </w:t>
            </w:r>
          </w:p>
        </w:tc>
      </w:tr>
      <w:tr w:rsidR="00103B7C" w:rsidRPr="00AB6CE7" w14:paraId="6FF401DE" w14:textId="77777777">
        <w:trPr>
          <w:trHeight w:val="485"/>
        </w:trPr>
        <w:tc>
          <w:tcPr>
            <w:tcW w:w="2354" w:type="dxa"/>
            <w:tcBorders>
              <w:top w:val="nil"/>
              <w:left w:val="nil"/>
              <w:bottom w:val="single" w:sz="4" w:space="0" w:color="000000"/>
              <w:right w:val="nil"/>
            </w:tcBorders>
          </w:tcPr>
          <w:p w14:paraId="6499348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p>
        </w:tc>
        <w:tc>
          <w:tcPr>
            <w:tcW w:w="1028" w:type="dxa"/>
            <w:tcBorders>
              <w:top w:val="nil"/>
              <w:left w:val="nil"/>
              <w:bottom w:val="single" w:sz="4" w:space="0" w:color="000000"/>
              <w:right w:val="nil"/>
            </w:tcBorders>
          </w:tcPr>
          <w:p w14:paraId="64819D5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23 </w:t>
            </w:r>
          </w:p>
        </w:tc>
        <w:tc>
          <w:tcPr>
            <w:tcW w:w="1340" w:type="dxa"/>
            <w:tcBorders>
              <w:top w:val="nil"/>
              <w:left w:val="nil"/>
              <w:bottom w:val="single" w:sz="4" w:space="0" w:color="000000"/>
              <w:right w:val="nil"/>
            </w:tcBorders>
          </w:tcPr>
          <w:p w14:paraId="5B7E4BE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7 </w:t>
            </w:r>
          </w:p>
        </w:tc>
        <w:tc>
          <w:tcPr>
            <w:tcW w:w="685" w:type="dxa"/>
            <w:tcBorders>
              <w:top w:val="nil"/>
              <w:left w:val="nil"/>
              <w:bottom w:val="single" w:sz="4" w:space="0" w:color="000000"/>
              <w:right w:val="nil"/>
            </w:tcBorders>
          </w:tcPr>
          <w:p w14:paraId="1732BE5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43 </w:t>
            </w:r>
          </w:p>
        </w:tc>
        <w:tc>
          <w:tcPr>
            <w:tcW w:w="1416" w:type="dxa"/>
            <w:tcBorders>
              <w:top w:val="nil"/>
              <w:left w:val="nil"/>
              <w:bottom w:val="single" w:sz="4" w:space="0" w:color="000000"/>
              <w:right w:val="nil"/>
            </w:tcBorders>
          </w:tcPr>
          <w:p w14:paraId="10BC551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73 </w:t>
            </w:r>
          </w:p>
        </w:tc>
        <w:tc>
          <w:tcPr>
            <w:tcW w:w="1420" w:type="dxa"/>
            <w:tcBorders>
              <w:top w:val="nil"/>
              <w:left w:val="nil"/>
              <w:bottom w:val="single" w:sz="4" w:space="0" w:color="000000"/>
              <w:right w:val="nil"/>
            </w:tcBorders>
          </w:tcPr>
          <w:p w14:paraId="24190C2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100 </w:t>
            </w:r>
          </w:p>
        </w:tc>
      </w:tr>
    </w:tbl>
    <w:p w14:paraId="7EF88958" w14:textId="77777777" w:rsidR="00103B7C" w:rsidRPr="00AB6CE7" w:rsidRDefault="00103B7C" w:rsidP="00AB6CE7">
      <w:pPr>
        <w:spacing w:line="360" w:lineRule="auto"/>
        <w:jc w:val="both"/>
        <w:rPr>
          <w:rFonts w:ascii="Times New Roman" w:hAnsi="Times New Roman"/>
          <w:sz w:val="24"/>
          <w:szCs w:val="24"/>
          <w:lang w:val="zh-CN"/>
        </w:rPr>
      </w:pPr>
    </w:p>
    <w:p w14:paraId="1FBA0429"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Also it was observed that these students from varying wealth families varied in their consultation with their families during illness. Results from the Table reveal that among the 22 students who rated their families as wealthy, five (5) of them did not consult their families, four (4) were neutral, and thirteen (13) consulted; among the quite well-off group only seven (7) did not consult their families, two (2) were neutral and seven (7) consulted. Also, among the 29 students from the “not very well-off group”, ten (10) students did not consult their families, only one (1) was neutral and eighteen (18) consulted, and among the quite poor group one (1) student did not consult, no one was neutral and 5 did consult their families.  </w:t>
      </w:r>
    </w:p>
    <w:p w14:paraId="3E3E50DE"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Further, among the 73 students who were involved in the study, majority of them 43 admitted to consult their families during illness, while 23 did not consult, and only 7 students were neutral. This shows that majority of respondents from all wealth categories consulted their families during illnesses a situation that may suggest dependency of students on their families  </w:t>
      </w:r>
    </w:p>
    <w:p w14:paraId="77B1226C"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In order to find out more on the respondents wealth status and their consultations before going for modern healthcare facility a Pearson Chi Square Test for statistical significance </w:t>
      </w:r>
      <w:r w:rsidRPr="00AB6CE7">
        <w:rPr>
          <w:rFonts w:ascii="Times New Roman" w:hAnsi="Times New Roman"/>
          <w:sz w:val="24"/>
          <w:szCs w:val="24"/>
          <w:lang w:val="zh-CN"/>
        </w:rPr>
        <w:lastRenderedPageBreak/>
        <w:t xml:space="preserve">was run. Results are presented in Table 4.13 where the Pearson ChiSquare had a value of 10.002 with a p-value of 0.125. In order for a Chi-Square test to establish statistical significant of an association, the obtained p-value must be equal or smaller than the value of the level of significance. In this study since the level of significance was 0.05, with the obtained p-value of 0.174, the test suggested that the two variables were independent of each other. If there is any association then it has to be due to chance.  </w:t>
      </w:r>
    </w:p>
    <w:p w14:paraId="618277E7"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 Chi-Square Test  </w:t>
      </w:r>
    </w:p>
    <w:tbl>
      <w:tblPr>
        <w:tblStyle w:val="TableGrid"/>
        <w:tblW w:w="8379" w:type="dxa"/>
        <w:tblInd w:w="-12" w:type="dxa"/>
        <w:tblLayout w:type="fixed"/>
        <w:tblCellMar>
          <w:right w:w="115" w:type="dxa"/>
        </w:tblCellMar>
        <w:tblLook w:val="04A0" w:firstRow="1" w:lastRow="0" w:firstColumn="1" w:lastColumn="0" w:noHBand="0" w:noVBand="1"/>
      </w:tblPr>
      <w:tblGrid>
        <w:gridCol w:w="3557"/>
        <w:gridCol w:w="1100"/>
        <w:gridCol w:w="561"/>
        <w:gridCol w:w="1552"/>
        <w:gridCol w:w="1609"/>
      </w:tblGrid>
      <w:tr w:rsidR="00103B7C" w:rsidRPr="00AB6CE7" w14:paraId="28CFB3BE" w14:textId="77777777" w:rsidTr="0043636E">
        <w:trPr>
          <w:trHeight w:val="833"/>
        </w:trPr>
        <w:tc>
          <w:tcPr>
            <w:tcW w:w="3557" w:type="dxa"/>
            <w:tcBorders>
              <w:top w:val="single" w:sz="4" w:space="0" w:color="auto"/>
              <w:left w:val="nil"/>
              <w:bottom w:val="single" w:sz="4" w:space="0" w:color="000000"/>
              <w:right w:val="nil"/>
            </w:tcBorders>
          </w:tcPr>
          <w:p w14:paraId="653EBDB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Test  </w:t>
            </w:r>
          </w:p>
        </w:tc>
        <w:tc>
          <w:tcPr>
            <w:tcW w:w="1100" w:type="dxa"/>
            <w:tcBorders>
              <w:top w:val="single" w:sz="4" w:space="0" w:color="auto"/>
              <w:left w:val="nil"/>
              <w:bottom w:val="single" w:sz="4" w:space="0" w:color="000000"/>
              <w:right w:val="nil"/>
            </w:tcBorders>
          </w:tcPr>
          <w:p w14:paraId="33003B4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Value </w:t>
            </w:r>
          </w:p>
        </w:tc>
        <w:tc>
          <w:tcPr>
            <w:tcW w:w="561" w:type="dxa"/>
            <w:tcBorders>
              <w:top w:val="single" w:sz="4" w:space="0" w:color="auto"/>
              <w:left w:val="nil"/>
              <w:bottom w:val="single" w:sz="4" w:space="0" w:color="000000"/>
              <w:right w:val="nil"/>
            </w:tcBorders>
          </w:tcPr>
          <w:p w14:paraId="2AEE853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df </w:t>
            </w:r>
          </w:p>
        </w:tc>
        <w:tc>
          <w:tcPr>
            <w:tcW w:w="1552" w:type="dxa"/>
            <w:tcBorders>
              <w:top w:val="single" w:sz="4" w:space="0" w:color="auto"/>
              <w:left w:val="nil"/>
              <w:bottom w:val="single" w:sz="4" w:space="0" w:color="000000"/>
              <w:right w:val="nil"/>
            </w:tcBorders>
          </w:tcPr>
          <w:p w14:paraId="1B7A06FF" w14:textId="77777777" w:rsidR="00103B7C" w:rsidRPr="00AB6CE7" w:rsidRDefault="00AB6CE7" w:rsidP="00AB6CE7">
            <w:pPr>
              <w:spacing w:line="360" w:lineRule="auto"/>
              <w:jc w:val="both"/>
              <w:rPr>
                <w:rFonts w:ascii="Times New Roman" w:hAnsi="Times New Roman"/>
                <w:sz w:val="24"/>
                <w:szCs w:val="24"/>
              </w:rPr>
            </w:pPr>
            <w:proofErr w:type="spellStart"/>
            <w:r w:rsidRPr="00AB6CE7">
              <w:rPr>
                <w:rFonts w:ascii="Times New Roman" w:hAnsi="Times New Roman"/>
                <w:b/>
                <w:sz w:val="24"/>
                <w:szCs w:val="24"/>
              </w:rPr>
              <w:t>Asymp</w:t>
            </w:r>
            <w:proofErr w:type="spellEnd"/>
            <w:r w:rsidRPr="00AB6CE7">
              <w:rPr>
                <w:rFonts w:ascii="Times New Roman" w:hAnsi="Times New Roman"/>
                <w:b/>
                <w:sz w:val="24"/>
                <w:szCs w:val="24"/>
              </w:rPr>
              <w:t xml:space="preserve">. Sig. </w:t>
            </w:r>
          </w:p>
          <w:p w14:paraId="336B20F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(2-sided) </w:t>
            </w:r>
          </w:p>
        </w:tc>
        <w:tc>
          <w:tcPr>
            <w:tcW w:w="1609" w:type="dxa"/>
            <w:tcBorders>
              <w:top w:val="single" w:sz="4" w:space="0" w:color="auto"/>
              <w:left w:val="nil"/>
              <w:bottom w:val="single" w:sz="4" w:space="0" w:color="000000"/>
              <w:right w:val="nil"/>
            </w:tcBorders>
          </w:tcPr>
          <w:p w14:paraId="2FDC12F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Exact Sig. (2sided) </w:t>
            </w:r>
          </w:p>
        </w:tc>
      </w:tr>
      <w:tr w:rsidR="00103B7C" w:rsidRPr="00AB6CE7" w14:paraId="40A452CF" w14:textId="77777777">
        <w:trPr>
          <w:trHeight w:val="351"/>
        </w:trPr>
        <w:tc>
          <w:tcPr>
            <w:tcW w:w="3557" w:type="dxa"/>
            <w:tcBorders>
              <w:top w:val="single" w:sz="4" w:space="0" w:color="000000"/>
              <w:left w:val="nil"/>
              <w:bottom w:val="nil"/>
              <w:right w:val="nil"/>
            </w:tcBorders>
          </w:tcPr>
          <w:p w14:paraId="432F541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Pearson Chi-Square </w:t>
            </w:r>
          </w:p>
        </w:tc>
        <w:tc>
          <w:tcPr>
            <w:tcW w:w="1100" w:type="dxa"/>
            <w:tcBorders>
              <w:top w:val="single" w:sz="4" w:space="0" w:color="000000"/>
              <w:left w:val="nil"/>
              <w:bottom w:val="nil"/>
              <w:right w:val="nil"/>
            </w:tcBorders>
          </w:tcPr>
          <w:p w14:paraId="09B9EEE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10.002</w:t>
            </w:r>
            <w:r w:rsidRPr="00AB6CE7">
              <w:rPr>
                <w:rFonts w:ascii="Times New Roman" w:hAnsi="Times New Roman"/>
                <w:sz w:val="24"/>
                <w:szCs w:val="24"/>
                <w:vertAlign w:val="superscript"/>
              </w:rPr>
              <w:t>a</w:t>
            </w:r>
          </w:p>
        </w:tc>
        <w:tc>
          <w:tcPr>
            <w:tcW w:w="561" w:type="dxa"/>
            <w:tcBorders>
              <w:top w:val="single" w:sz="4" w:space="0" w:color="000000"/>
              <w:left w:val="nil"/>
              <w:bottom w:val="nil"/>
              <w:right w:val="nil"/>
            </w:tcBorders>
          </w:tcPr>
          <w:p w14:paraId="3D0F6AD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6 </w:t>
            </w:r>
          </w:p>
        </w:tc>
        <w:tc>
          <w:tcPr>
            <w:tcW w:w="1552" w:type="dxa"/>
            <w:tcBorders>
              <w:top w:val="single" w:sz="4" w:space="0" w:color="000000"/>
              <w:left w:val="nil"/>
              <w:bottom w:val="nil"/>
              <w:right w:val="nil"/>
            </w:tcBorders>
          </w:tcPr>
          <w:p w14:paraId="1381854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.125 </w:t>
            </w:r>
          </w:p>
        </w:tc>
        <w:tc>
          <w:tcPr>
            <w:tcW w:w="1609" w:type="dxa"/>
            <w:tcBorders>
              <w:top w:val="single" w:sz="4" w:space="0" w:color="000000"/>
              <w:left w:val="nil"/>
              <w:bottom w:val="nil"/>
              <w:right w:val="nil"/>
            </w:tcBorders>
          </w:tcPr>
          <w:p w14:paraId="6AE3CFB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.123 </w:t>
            </w:r>
          </w:p>
        </w:tc>
      </w:tr>
      <w:tr w:rsidR="00103B7C" w:rsidRPr="00AB6CE7" w14:paraId="5A92BA10" w14:textId="77777777">
        <w:trPr>
          <w:trHeight w:val="622"/>
        </w:trPr>
        <w:tc>
          <w:tcPr>
            <w:tcW w:w="3557" w:type="dxa"/>
            <w:tcBorders>
              <w:top w:val="nil"/>
              <w:left w:val="nil"/>
              <w:bottom w:val="single" w:sz="4" w:space="0" w:color="000000"/>
              <w:right w:val="nil"/>
            </w:tcBorders>
          </w:tcPr>
          <w:p w14:paraId="7B09930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N of Valid Cases </w:t>
            </w:r>
          </w:p>
          <w:p w14:paraId="39599C5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Level of </w:t>
            </w:r>
            <w:proofErr w:type="gramStart"/>
            <w:r w:rsidRPr="00AB6CE7">
              <w:rPr>
                <w:rFonts w:ascii="Times New Roman" w:hAnsi="Times New Roman"/>
                <w:sz w:val="24"/>
                <w:szCs w:val="24"/>
              </w:rPr>
              <w:t>Significance  (</w:t>
            </w:r>
            <w:proofErr w:type="gramEnd"/>
            <w:r w:rsidRPr="00AB6CE7">
              <w:rPr>
                <w:rFonts w:ascii="Times New Roman" w:hAnsi="Times New Roman"/>
                <w:sz w:val="24"/>
                <w:szCs w:val="24"/>
              </w:rPr>
              <w:t xml:space="preserve">α) = 0.05 </w:t>
            </w:r>
          </w:p>
        </w:tc>
        <w:tc>
          <w:tcPr>
            <w:tcW w:w="1100" w:type="dxa"/>
            <w:tcBorders>
              <w:top w:val="nil"/>
              <w:left w:val="nil"/>
              <w:bottom w:val="single" w:sz="4" w:space="0" w:color="000000"/>
              <w:right w:val="nil"/>
            </w:tcBorders>
          </w:tcPr>
          <w:p w14:paraId="3DCF0BD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73 </w:t>
            </w:r>
          </w:p>
          <w:p w14:paraId="4B073D2F" w14:textId="77777777" w:rsidR="00103B7C" w:rsidRPr="00AB6CE7" w:rsidRDefault="00103B7C" w:rsidP="00AB6CE7">
            <w:pPr>
              <w:spacing w:line="360" w:lineRule="auto"/>
              <w:jc w:val="both"/>
              <w:rPr>
                <w:rFonts w:ascii="Times New Roman" w:hAnsi="Times New Roman"/>
                <w:sz w:val="24"/>
                <w:szCs w:val="24"/>
              </w:rPr>
            </w:pPr>
          </w:p>
        </w:tc>
        <w:tc>
          <w:tcPr>
            <w:tcW w:w="561" w:type="dxa"/>
            <w:tcBorders>
              <w:top w:val="nil"/>
              <w:left w:val="nil"/>
              <w:bottom w:val="single" w:sz="4" w:space="0" w:color="000000"/>
              <w:right w:val="nil"/>
            </w:tcBorders>
          </w:tcPr>
          <w:p w14:paraId="6FC2FF60" w14:textId="77777777" w:rsidR="00103B7C" w:rsidRPr="00AB6CE7" w:rsidRDefault="00103B7C" w:rsidP="00AB6CE7">
            <w:pPr>
              <w:spacing w:line="360" w:lineRule="auto"/>
              <w:jc w:val="both"/>
              <w:rPr>
                <w:rFonts w:ascii="Times New Roman" w:hAnsi="Times New Roman"/>
                <w:sz w:val="24"/>
                <w:szCs w:val="24"/>
              </w:rPr>
            </w:pPr>
          </w:p>
          <w:p w14:paraId="26CBF4C5" w14:textId="77777777" w:rsidR="00103B7C" w:rsidRPr="00AB6CE7" w:rsidRDefault="00103B7C" w:rsidP="00AB6CE7">
            <w:pPr>
              <w:spacing w:line="360" w:lineRule="auto"/>
              <w:jc w:val="both"/>
              <w:rPr>
                <w:rFonts w:ascii="Times New Roman" w:hAnsi="Times New Roman"/>
                <w:sz w:val="24"/>
                <w:szCs w:val="24"/>
              </w:rPr>
            </w:pPr>
          </w:p>
        </w:tc>
        <w:tc>
          <w:tcPr>
            <w:tcW w:w="1552" w:type="dxa"/>
            <w:tcBorders>
              <w:top w:val="nil"/>
              <w:left w:val="nil"/>
              <w:bottom w:val="single" w:sz="4" w:space="0" w:color="000000"/>
              <w:right w:val="nil"/>
            </w:tcBorders>
          </w:tcPr>
          <w:p w14:paraId="7979FCCF" w14:textId="77777777" w:rsidR="00103B7C" w:rsidRPr="00AB6CE7" w:rsidRDefault="00103B7C" w:rsidP="00AB6CE7">
            <w:pPr>
              <w:spacing w:line="360" w:lineRule="auto"/>
              <w:jc w:val="both"/>
              <w:rPr>
                <w:rFonts w:ascii="Times New Roman" w:hAnsi="Times New Roman"/>
                <w:sz w:val="24"/>
                <w:szCs w:val="24"/>
              </w:rPr>
            </w:pPr>
          </w:p>
          <w:p w14:paraId="57E489D5" w14:textId="77777777" w:rsidR="00103B7C" w:rsidRPr="00AB6CE7" w:rsidRDefault="00103B7C" w:rsidP="00AB6CE7">
            <w:pPr>
              <w:spacing w:line="360" w:lineRule="auto"/>
              <w:jc w:val="both"/>
              <w:rPr>
                <w:rFonts w:ascii="Times New Roman" w:hAnsi="Times New Roman"/>
                <w:sz w:val="24"/>
                <w:szCs w:val="24"/>
              </w:rPr>
            </w:pPr>
          </w:p>
        </w:tc>
        <w:tc>
          <w:tcPr>
            <w:tcW w:w="1609" w:type="dxa"/>
            <w:tcBorders>
              <w:top w:val="nil"/>
              <w:left w:val="nil"/>
              <w:bottom w:val="single" w:sz="4" w:space="0" w:color="000000"/>
              <w:right w:val="nil"/>
            </w:tcBorders>
          </w:tcPr>
          <w:p w14:paraId="75889B4C" w14:textId="77777777" w:rsidR="00103B7C" w:rsidRPr="00AB6CE7" w:rsidRDefault="00103B7C" w:rsidP="00AB6CE7">
            <w:pPr>
              <w:spacing w:line="360" w:lineRule="auto"/>
              <w:jc w:val="both"/>
              <w:rPr>
                <w:rFonts w:ascii="Times New Roman" w:hAnsi="Times New Roman"/>
                <w:sz w:val="24"/>
                <w:szCs w:val="24"/>
              </w:rPr>
            </w:pPr>
          </w:p>
          <w:p w14:paraId="14BABA88" w14:textId="77777777" w:rsidR="00103B7C" w:rsidRPr="00AB6CE7" w:rsidRDefault="00103B7C" w:rsidP="00AB6CE7">
            <w:pPr>
              <w:spacing w:line="360" w:lineRule="auto"/>
              <w:jc w:val="both"/>
              <w:rPr>
                <w:rFonts w:ascii="Times New Roman" w:hAnsi="Times New Roman"/>
                <w:sz w:val="24"/>
                <w:szCs w:val="24"/>
              </w:rPr>
            </w:pPr>
          </w:p>
        </w:tc>
      </w:tr>
    </w:tbl>
    <w:p w14:paraId="49F8DCAA" w14:textId="77777777" w:rsidR="00103B7C" w:rsidRPr="00AB6CE7" w:rsidRDefault="00103B7C" w:rsidP="00AB6CE7">
      <w:pPr>
        <w:spacing w:line="360" w:lineRule="auto"/>
        <w:jc w:val="both"/>
        <w:rPr>
          <w:rFonts w:ascii="Times New Roman" w:hAnsi="Times New Roman"/>
          <w:sz w:val="24"/>
          <w:szCs w:val="24"/>
          <w:lang w:val="zh-CN"/>
        </w:rPr>
      </w:pPr>
    </w:p>
    <w:p w14:paraId="6B365254"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The influence of family wealth on students HSB was already explained by Nuhu (2017), who found that individuals with economic hardships had adverse HSB unlike their somewhat better off individuals.  This is also in line with the common perception that wealthy people are disposed to visiting hospitals whenever needed without inclination to consult others. However, statistically there was no significant relationship between respondents‟ family wealth and their willingness to consult their families before going for biomedical healthcare facility. </w:t>
      </w:r>
    </w:p>
    <w:p w14:paraId="1E0141ED" w14:textId="77777777" w:rsidR="00103B7C" w:rsidRPr="00AB6CE7" w:rsidRDefault="00AB6CE7" w:rsidP="00BB13CE">
      <w:pPr>
        <w:pStyle w:val="Heading1"/>
        <w:rPr>
          <w:lang w:val="zh-CN"/>
        </w:rPr>
      </w:pPr>
      <w:bookmarkStart w:id="57" w:name="_Toc209008010"/>
      <w:r w:rsidRPr="00AB6CE7">
        <w:rPr>
          <w:lang w:val="zh-CN"/>
        </w:rPr>
        <w:t>4.</w:t>
      </w:r>
      <w:r w:rsidRPr="00AB6CE7">
        <w:t>12</w:t>
      </w:r>
      <w:r w:rsidR="00EE2B96">
        <w:tab/>
      </w:r>
      <w:r w:rsidRPr="00AB6CE7">
        <w:rPr>
          <w:lang w:val="zh-CN"/>
        </w:rPr>
        <w:t>Health Insurance Status and Health Seeking Behaviors</w:t>
      </w:r>
      <w:bookmarkEnd w:id="57"/>
      <w:r w:rsidRPr="00AB6CE7">
        <w:rPr>
          <w:lang w:val="zh-CN"/>
        </w:rPr>
        <w:t xml:space="preserve">  </w:t>
      </w:r>
    </w:p>
    <w:p w14:paraId="314AD9AB"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Health insurance is a form of health financing mode in health service provision that downed as results of 1990s health sector reforms following poor health service provision in many developing countries such as Nigeria. Health insurance status has implications in peoples HSB.  </w:t>
      </w:r>
    </w:p>
    <w:p w14:paraId="1F8D5448"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lastRenderedPageBreak/>
        <w:t xml:space="preserve">Students were asked to show whether they were covered with any form of insurance scheme as well as when were they members of the scheme. The enquiry aimed to explore the influence of HI status on the utilization of the available health service utilities among  students. Table 4.14 below shows that 29 students (40%) were members of a health insurance scheme before joining  and 44 (60%) students were members of an insurance scheme only after joining .  </w:t>
      </w:r>
    </w:p>
    <w:tbl>
      <w:tblPr>
        <w:tblStyle w:val="TableGrid"/>
        <w:tblW w:w="8099" w:type="dxa"/>
        <w:tblInd w:w="56" w:type="dxa"/>
        <w:tblLayout w:type="fixed"/>
        <w:tblCellMar>
          <w:top w:w="8" w:type="dxa"/>
          <w:right w:w="28" w:type="dxa"/>
        </w:tblCellMar>
        <w:tblLook w:val="04A0" w:firstRow="1" w:lastRow="0" w:firstColumn="1" w:lastColumn="0" w:noHBand="0" w:noVBand="1"/>
      </w:tblPr>
      <w:tblGrid>
        <w:gridCol w:w="5353"/>
        <w:gridCol w:w="1413"/>
        <w:gridCol w:w="1333"/>
      </w:tblGrid>
      <w:tr w:rsidR="00103B7C" w:rsidRPr="00AB6CE7" w14:paraId="0EBB451C" w14:textId="77777777" w:rsidTr="0043636E">
        <w:trPr>
          <w:trHeight w:val="424"/>
        </w:trPr>
        <w:tc>
          <w:tcPr>
            <w:tcW w:w="5353" w:type="dxa"/>
            <w:tcBorders>
              <w:top w:val="single" w:sz="4" w:space="0" w:color="auto"/>
              <w:left w:val="nil"/>
              <w:bottom w:val="single" w:sz="4" w:space="0" w:color="auto"/>
              <w:right w:val="nil"/>
            </w:tcBorders>
          </w:tcPr>
          <w:p w14:paraId="3C24884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Health Insurance Status </w:t>
            </w:r>
          </w:p>
        </w:tc>
        <w:tc>
          <w:tcPr>
            <w:tcW w:w="1413" w:type="dxa"/>
            <w:tcBorders>
              <w:top w:val="single" w:sz="4" w:space="0" w:color="auto"/>
              <w:left w:val="nil"/>
              <w:bottom w:val="single" w:sz="4" w:space="0" w:color="auto"/>
              <w:right w:val="nil"/>
            </w:tcBorders>
          </w:tcPr>
          <w:p w14:paraId="608C34C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Frequency </w:t>
            </w:r>
          </w:p>
        </w:tc>
        <w:tc>
          <w:tcPr>
            <w:tcW w:w="1333" w:type="dxa"/>
            <w:tcBorders>
              <w:top w:val="single" w:sz="4" w:space="0" w:color="auto"/>
              <w:left w:val="nil"/>
              <w:bottom w:val="single" w:sz="4" w:space="0" w:color="auto"/>
              <w:right w:val="nil"/>
            </w:tcBorders>
          </w:tcPr>
          <w:p w14:paraId="7DD27AB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Percent (%) </w:t>
            </w:r>
          </w:p>
        </w:tc>
      </w:tr>
      <w:tr w:rsidR="00103B7C" w:rsidRPr="00AB6CE7" w14:paraId="5553F8C0" w14:textId="77777777" w:rsidTr="0043636E">
        <w:trPr>
          <w:trHeight w:val="349"/>
        </w:trPr>
        <w:tc>
          <w:tcPr>
            <w:tcW w:w="5353" w:type="dxa"/>
            <w:tcBorders>
              <w:top w:val="single" w:sz="4" w:space="0" w:color="auto"/>
              <w:left w:val="nil"/>
              <w:bottom w:val="nil"/>
              <w:right w:val="nil"/>
            </w:tcBorders>
          </w:tcPr>
          <w:p w14:paraId="4156E95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Member of Health Insurance before joining  </w:t>
            </w:r>
          </w:p>
        </w:tc>
        <w:tc>
          <w:tcPr>
            <w:tcW w:w="1413" w:type="dxa"/>
            <w:tcBorders>
              <w:top w:val="single" w:sz="4" w:space="0" w:color="auto"/>
              <w:left w:val="nil"/>
              <w:bottom w:val="nil"/>
              <w:right w:val="nil"/>
            </w:tcBorders>
          </w:tcPr>
          <w:p w14:paraId="3E4166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29 </w:t>
            </w:r>
          </w:p>
        </w:tc>
        <w:tc>
          <w:tcPr>
            <w:tcW w:w="1333" w:type="dxa"/>
            <w:tcBorders>
              <w:top w:val="single" w:sz="4" w:space="0" w:color="auto"/>
              <w:left w:val="nil"/>
              <w:bottom w:val="nil"/>
              <w:right w:val="nil"/>
            </w:tcBorders>
          </w:tcPr>
          <w:p w14:paraId="6E1922A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40 </w:t>
            </w:r>
          </w:p>
        </w:tc>
      </w:tr>
      <w:tr w:rsidR="00103B7C" w:rsidRPr="00AB6CE7" w14:paraId="4AE2071E" w14:textId="77777777">
        <w:trPr>
          <w:trHeight w:val="416"/>
        </w:trPr>
        <w:tc>
          <w:tcPr>
            <w:tcW w:w="5353" w:type="dxa"/>
          </w:tcPr>
          <w:p w14:paraId="117AB6B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Member of Health Insurance after joining  </w:t>
            </w:r>
          </w:p>
        </w:tc>
        <w:tc>
          <w:tcPr>
            <w:tcW w:w="1413" w:type="dxa"/>
          </w:tcPr>
          <w:p w14:paraId="2BBF6F1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44 </w:t>
            </w:r>
          </w:p>
        </w:tc>
        <w:tc>
          <w:tcPr>
            <w:tcW w:w="1333" w:type="dxa"/>
          </w:tcPr>
          <w:p w14:paraId="6A1536B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60 </w:t>
            </w:r>
          </w:p>
        </w:tc>
      </w:tr>
      <w:tr w:rsidR="00103B7C" w:rsidRPr="00AB6CE7" w14:paraId="1D6CBAB8" w14:textId="77777777">
        <w:trPr>
          <w:trHeight w:val="485"/>
        </w:trPr>
        <w:tc>
          <w:tcPr>
            <w:tcW w:w="5353" w:type="dxa"/>
            <w:tcBorders>
              <w:top w:val="nil"/>
              <w:left w:val="nil"/>
              <w:bottom w:val="single" w:sz="4" w:space="0" w:color="000000"/>
              <w:right w:val="nil"/>
            </w:tcBorders>
          </w:tcPr>
          <w:p w14:paraId="5C37D98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p>
        </w:tc>
        <w:tc>
          <w:tcPr>
            <w:tcW w:w="1413" w:type="dxa"/>
            <w:tcBorders>
              <w:top w:val="nil"/>
              <w:left w:val="nil"/>
              <w:bottom w:val="single" w:sz="4" w:space="0" w:color="000000"/>
              <w:right w:val="nil"/>
            </w:tcBorders>
          </w:tcPr>
          <w:p w14:paraId="65A1ACE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73 </w:t>
            </w:r>
          </w:p>
        </w:tc>
        <w:tc>
          <w:tcPr>
            <w:tcW w:w="1333" w:type="dxa"/>
            <w:tcBorders>
              <w:top w:val="nil"/>
              <w:left w:val="nil"/>
              <w:bottom w:val="single" w:sz="4" w:space="0" w:color="000000"/>
              <w:right w:val="nil"/>
            </w:tcBorders>
          </w:tcPr>
          <w:p w14:paraId="0673A42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100.0 </w:t>
            </w:r>
          </w:p>
        </w:tc>
      </w:tr>
    </w:tbl>
    <w:p w14:paraId="6F43DCD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lang w:val="zh-CN"/>
        </w:rPr>
        <w:t>Source:</w:t>
      </w:r>
      <w:r w:rsidRPr="00AB6CE7">
        <w:rPr>
          <w:rFonts w:ascii="Times New Roman" w:hAnsi="Times New Roman"/>
          <w:sz w:val="24"/>
          <w:szCs w:val="24"/>
          <w:lang w:val="zh-CN"/>
        </w:rPr>
        <w:t xml:space="preserve"> Field Data Survey, 202</w:t>
      </w:r>
      <w:r w:rsidRPr="00AB6CE7">
        <w:rPr>
          <w:rFonts w:ascii="Times New Roman" w:hAnsi="Times New Roman"/>
          <w:sz w:val="24"/>
          <w:szCs w:val="24"/>
        </w:rPr>
        <w:t>2</w:t>
      </w:r>
    </w:p>
    <w:p w14:paraId="197B0BB4"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Basing on the score on the table (4.14) above, it is clear that majority of students (96%) were members of a Health Insurance, whereas 44 students (60%) of students became members of a Health Insurance Scheme only after joining  for tertiary education, 29 students (40%) were already members of an insurance scheme before joining ..  </w:t>
      </w:r>
    </w:p>
    <w:p w14:paraId="207CC0D9"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Being a member of an Insurance scheme before or after joining  had significant implications on the HSB of students since. During an interview with a health practitioner at a  heath center, a Nurse made the following claim:  </w:t>
      </w:r>
    </w:p>
    <w:p w14:paraId="6CFF111B"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i/>
          <w:sz w:val="24"/>
          <w:szCs w:val="24"/>
          <w:lang w:val="zh-CN"/>
        </w:rPr>
        <w:t>“I normally get problems with students especially first year students at their first term in coming to hospital when they feel ill conditions. Even after having received the health insurance ID, they don’t visit their nearby health center until they are in critical condition. Unlike students who already had health insurance IDs before joining , students who access IDs after joining  are reluctant in coming to hospitals until they are in critical conditions”[a Nurse,  Hospital, 202</w:t>
      </w:r>
      <w:r w:rsidRPr="00AB6CE7">
        <w:rPr>
          <w:rFonts w:ascii="Times New Roman" w:hAnsi="Times New Roman"/>
          <w:i/>
          <w:sz w:val="24"/>
          <w:szCs w:val="24"/>
        </w:rPr>
        <w:t>2</w:t>
      </w:r>
      <w:r w:rsidRPr="00AB6CE7">
        <w:rPr>
          <w:rFonts w:ascii="Times New Roman" w:hAnsi="Times New Roman"/>
          <w:i/>
          <w:sz w:val="24"/>
          <w:szCs w:val="24"/>
          <w:lang w:val="zh-CN"/>
        </w:rPr>
        <w:t xml:space="preserve">].  </w:t>
      </w:r>
    </w:p>
    <w:p w14:paraId="10403591" w14:textId="556355D1" w:rsidR="0062667F" w:rsidRPr="0062667F"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lang w:val="zh-CN"/>
        </w:rPr>
        <w:lastRenderedPageBreak/>
        <w:t xml:space="preserve">In Nigeria, for instance, health insurance mechanisms aims at promoting health service provision equity and addressing the health needs of vulnerable groups as well as addressing the Universal Coverage goal (Mtei, </w:t>
      </w:r>
      <w:r w:rsidRPr="00AB6CE7">
        <w:rPr>
          <w:rFonts w:ascii="Times New Roman" w:hAnsi="Times New Roman"/>
          <w:i/>
          <w:sz w:val="24"/>
          <w:szCs w:val="24"/>
          <w:lang w:val="zh-CN"/>
        </w:rPr>
        <w:t>et al</w:t>
      </w:r>
      <w:r w:rsidRPr="00AB6CE7">
        <w:rPr>
          <w:rFonts w:ascii="Times New Roman" w:hAnsi="Times New Roman"/>
          <w:sz w:val="24"/>
          <w:szCs w:val="24"/>
          <w:lang w:val="zh-CN"/>
        </w:rPr>
        <w:t xml:space="preserve">., 2007). According to  undergraduate regulations, students, like other public  students, are obliged to be members of a health insurance scheme. Majority of students are members of the National Health Insurance Fund (NHIF) that normally subscribes  students annually at a cost of 50, 400 Nigerian </w:t>
      </w:r>
      <w:r w:rsidRPr="00AB6CE7">
        <w:rPr>
          <w:rFonts w:ascii="Times New Roman" w:hAnsi="Times New Roman"/>
          <w:sz w:val="24"/>
          <w:szCs w:val="24"/>
        </w:rPr>
        <w:t>naira</w:t>
      </w:r>
      <w:r w:rsidRPr="00AB6CE7">
        <w:rPr>
          <w:rFonts w:ascii="Times New Roman" w:hAnsi="Times New Roman"/>
          <w:sz w:val="24"/>
          <w:szCs w:val="24"/>
          <w:lang w:val="zh-CN"/>
        </w:rPr>
        <w:t xml:space="preserve">. </w:t>
      </w:r>
    </w:p>
    <w:p w14:paraId="0A53BFCA" w14:textId="77777777" w:rsidR="00103B7C" w:rsidRPr="0062667F" w:rsidRDefault="00AB6CE7" w:rsidP="00BB13CE">
      <w:pPr>
        <w:pStyle w:val="Heading1"/>
        <w:rPr>
          <w:lang w:val="zh-CN"/>
        </w:rPr>
      </w:pPr>
      <w:bookmarkStart w:id="58" w:name="_Toc209008011"/>
      <w:r w:rsidRPr="00AB6CE7">
        <w:rPr>
          <w:lang w:val="zh-CN"/>
        </w:rPr>
        <w:t>4.</w:t>
      </w:r>
      <w:r w:rsidRPr="00AB6CE7">
        <w:t>13</w:t>
      </w:r>
      <w:r w:rsidR="00EE2B96">
        <w:tab/>
      </w:r>
      <w:r w:rsidRPr="00AB6CE7">
        <w:rPr>
          <w:lang w:val="zh-CN"/>
        </w:rPr>
        <w:t xml:space="preserve"> Knowledge on Healthcare Facilities and Health Seeking Behavior</w:t>
      </w:r>
      <w:bookmarkEnd w:id="58"/>
      <w:r w:rsidRPr="00AB6CE7">
        <w:rPr>
          <w:lang w:val="zh-CN"/>
        </w:rPr>
        <w:t xml:space="preserve">  </w:t>
      </w:r>
    </w:p>
    <w:p w14:paraId="49F16021"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Promotion of available healthcare facilities to students is an important aspect since it makes students knowledgeable on the available services. Knowledge about the available health care facilities within the environment was another aspect that was examined during field survey. Students were asked to rate “knowledge on available services as a factor for HSB”. Rating options were 1 = Weakest Factor, 2 = Weaker Factor, 3 = Moderate Factor, 4 = Strongest Factor, and 5 = Strongest Factor.  Results from the survey are depicted in Table 4.17, where 13 (18%) students rated it as strongest factor, 20 (27) rated it stronger factor, 24 (33%) rated it as moderate, 6 (8%) rated it weaker, and 10 students (14%) rated weakest factor. Deducing from the totals to three scaled level of strong, weak and moderate, results could be 45% rated strong, 33% moderate, and 22% weak factor.  </w:t>
      </w:r>
    </w:p>
    <w:p w14:paraId="4C01B139"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Also, the Table 4.17 shows that there were 35 females and 38 males. Among the 35 females, five (5) rated knowledge as strongest factor, while twelve (12) rated it as strong factor, against eight (8) males who rated knowledge as strongest factor and eight (8) rating it as strong. This implies that 17 females rated knowledge as strong factor against 16 males, a situation that implied knowledge prompted actions in females more than in males.  </w:t>
      </w:r>
    </w:p>
    <w:p w14:paraId="77F8AC5F" w14:textId="77777777" w:rsidR="00103B7C" w:rsidRPr="00AB6CE7" w:rsidRDefault="00103B7C" w:rsidP="00AB6CE7">
      <w:pPr>
        <w:spacing w:line="360" w:lineRule="auto"/>
        <w:jc w:val="both"/>
        <w:rPr>
          <w:rFonts w:ascii="Times New Roman" w:hAnsi="Times New Roman"/>
          <w:sz w:val="24"/>
          <w:szCs w:val="24"/>
          <w:lang w:val="zh-CN"/>
        </w:rPr>
      </w:pPr>
    </w:p>
    <w:tbl>
      <w:tblPr>
        <w:tblStyle w:val="TableGrid"/>
        <w:tblW w:w="8111" w:type="dxa"/>
        <w:tblInd w:w="-12" w:type="dxa"/>
        <w:tblLayout w:type="fixed"/>
        <w:tblCellMar>
          <w:top w:w="8" w:type="dxa"/>
        </w:tblCellMar>
        <w:tblLook w:val="04A0" w:firstRow="1" w:lastRow="0" w:firstColumn="1" w:lastColumn="0" w:noHBand="0" w:noVBand="1"/>
      </w:tblPr>
      <w:tblGrid>
        <w:gridCol w:w="2133"/>
        <w:gridCol w:w="1532"/>
        <w:gridCol w:w="1040"/>
        <w:gridCol w:w="1701"/>
        <w:gridCol w:w="1705"/>
      </w:tblGrid>
      <w:tr w:rsidR="00103B7C" w:rsidRPr="00AB6CE7" w14:paraId="21C17C0D" w14:textId="77777777" w:rsidTr="0043636E">
        <w:trPr>
          <w:trHeight w:val="1253"/>
        </w:trPr>
        <w:tc>
          <w:tcPr>
            <w:tcW w:w="2133" w:type="dxa"/>
            <w:tcBorders>
              <w:top w:val="single" w:sz="4" w:space="0" w:color="auto"/>
              <w:left w:val="nil"/>
              <w:bottom w:val="single" w:sz="4" w:space="0" w:color="auto"/>
              <w:right w:val="nil"/>
            </w:tcBorders>
          </w:tcPr>
          <w:p w14:paraId="19F9C275"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lastRenderedPageBreak/>
              <w:t xml:space="preserve">Response on </w:t>
            </w:r>
          </w:p>
          <w:p w14:paraId="1DA5C56B"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Knowledge as a </w:t>
            </w:r>
          </w:p>
          <w:p w14:paraId="7B935536"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Factor  </w:t>
            </w:r>
          </w:p>
        </w:tc>
        <w:tc>
          <w:tcPr>
            <w:tcW w:w="1532" w:type="dxa"/>
            <w:tcBorders>
              <w:top w:val="single" w:sz="4" w:space="0" w:color="auto"/>
              <w:left w:val="nil"/>
              <w:bottom w:val="single" w:sz="4" w:space="0" w:color="auto"/>
              <w:right w:val="nil"/>
            </w:tcBorders>
          </w:tcPr>
          <w:p w14:paraId="5E38F36C"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Sex of Respondents</w:t>
            </w:r>
          </w:p>
          <w:p w14:paraId="49DF6B59"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Female </w:t>
            </w:r>
          </w:p>
        </w:tc>
        <w:tc>
          <w:tcPr>
            <w:tcW w:w="1040" w:type="dxa"/>
            <w:tcBorders>
              <w:top w:val="single" w:sz="4" w:space="0" w:color="auto"/>
              <w:left w:val="nil"/>
              <w:bottom w:val="single" w:sz="4" w:space="0" w:color="auto"/>
              <w:right w:val="nil"/>
            </w:tcBorders>
          </w:tcPr>
          <w:p w14:paraId="1B260B81" w14:textId="77777777" w:rsidR="00103B7C" w:rsidRPr="00AB6CE7" w:rsidRDefault="00103B7C" w:rsidP="0043636E">
            <w:pPr>
              <w:jc w:val="both"/>
              <w:rPr>
                <w:rFonts w:ascii="Times New Roman" w:hAnsi="Times New Roman"/>
                <w:sz w:val="24"/>
                <w:szCs w:val="24"/>
              </w:rPr>
            </w:pPr>
          </w:p>
          <w:p w14:paraId="1D9402FF"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Male </w:t>
            </w:r>
          </w:p>
        </w:tc>
        <w:tc>
          <w:tcPr>
            <w:tcW w:w="1701" w:type="dxa"/>
            <w:tcBorders>
              <w:top w:val="single" w:sz="4" w:space="0" w:color="auto"/>
              <w:left w:val="nil"/>
              <w:bottom w:val="single" w:sz="4" w:space="0" w:color="auto"/>
              <w:right w:val="nil"/>
            </w:tcBorders>
          </w:tcPr>
          <w:p w14:paraId="5243ADC7"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Total</w:t>
            </w:r>
          </w:p>
          <w:p w14:paraId="096E8D87"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Frequency (n) </w:t>
            </w:r>
          </w:p>
        </w:tc>
        <w:tc>
          <w:tcPr>
            <w:tcW w:w="1705" w:type="dxa"/>
            <w:tcBorders>
              <w:top w:val="single" w:sz="4" w:space="0" w:color="auto"/>
              <w:left w:val="nil"/>
              <w:bottom w:val="single" w:sz="4" w:space="0" w:color="auto"/>
              <w:right w:val="nil"/>
            </w:tcBorders>
          </w:tcPr>
          <w:p w14:paraId="71382C89" w14:textId="77777777" w:rsidR="00103B7C" w:rsidRPr="00AB6CE7" w:rsidRDefault="00103B7C" w:rsidP="0043636E">
            <w:pPr>
              <w:jc w:val="both"/>
              <w:rPr>
                <w:rFonts w:ascii="Times New Roman" w:hAnsi="Times New Roman"/>
                <w:sz w:val="24"/>
                <w:szCs w:val="24"/>
              </w:rPr>
            </w:pPr>
          </w:p>
          <w:p w14:paraId="13118254"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Percent (%) </w:t>
            </w:r>
          </w:p>
        </w:tc>
      </w:tr>
      <w:tr w:rsidR="00103B7C" w:rsidRPr="00AB6CE7" w14:paraId="13E2A677" w14:textId="77777777" w:rsidTr="0043636E">
        <w:trPr>
          <w:trHeight w:val="348"/>
        </w:trPr>
        <w:tc>
          <w:tcPr>
            <w:tcW w:w="2133" w:type="dxa"/>
            <w:tcBorders>
              <w:top w:val="single" w:sz="4" w:space="0" w:color="auto"/>
              <w:left w:val="nil"/>
              <w:bottom w:val="nil"/>
              <w:right w:val="nil"/>
            </w:tcBorders>
          </w:tcPr>
          <w:p w14:paraId="16C0C6A8"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Strongest factor </w:t>
            </w:r>
          </w:p>
        </w:tc>
        <w:tc>
          <w:tcPr>
            <w:tcW w:w="1532" w:type="dxa"/>
            <w:tcBorders>
              <w:top w:val="single" w:sz="4" w:space="0" w:color="auto"/>
              <w:left w:val="nil"/>
              <w:bottom w:val="nil"/>
              <w:right w:val="nil"/>
            </w:tcBorders>
          </w:tcPr>
          <w:p w14:paraId="7C91DCE4"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5 </w:t>
            </w:r>
          </w:p>
        </w:tc>
        <w:tc>
          <w:tcPr>
            <w:tcW w:w="1040" w:type="dxa"/>
            <w:tcBorders>
              <w:top w:val="single" w:sz="4" w:space="0" w:color="auto"/>
              <w:left w:val="nil"/>
              <w:bottom w:val="nil"/>
              <w:right w:val="nil"/>
            </w:tcBorders>
          </w:tcPr>
          <w:p w14:paraId="02D40A12"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8 </w:t>
            </w:r>
          </w:p>
        </w:tc>
        <w:tc>
          <w:tcPr>
            <w:tcW w:w="1701" w:type="dxa"/>
            <w:tcBorders>
              <w:top w:val="single" w:sz="4" w:space="0" w:color="auto"/>
              <w:left w:val="nil"/>
              <w:bottom w:val="nil"/>
              <w:right w:val="nil"/>
            </w:tcBorders>
          </w:tcPr>
          <w:p w14:paraId="1B93161B"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13 </w:t>
            </w:r>
          </w:p>
        </w:tc>
        <w:tc>
          <w:tcPr>
            <w:tcW w:w="1705" w:type="dxa"/>
            <w:tcBorders>
              <w:top w:val="single" w:sz="4" w:space="0" w:color="auto"/>
              <w:left w:val="nil"/>
              <w:bottom w:val="nil"/>
              <w:right w:val="nil"/>
            </w:tcBorders>
          </w:tcPr>
          <w:p w14:paraId="74C3BAD0"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18% </w:t>
            </w:r>
          </w:p>
        </w:tc>
      </w:tr>
      <w:tr w:rsidR="00103B7C" w:rsidRPr="00AB6CE7" w14:paraId="1E63C080" w14:textId="77777777">
        <w:trPr>
          <w:trHeight w:val="414"/>
        </w:trPr>
        <w:tc>
          <w:tcPr>
            <w:tcW w:w="2133" w:type="dxa"/>
          </w:tcPr>
          <w:p w14:paraId="7918E218"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Stronger factor </w:t>
            </w:r>
          </w:p>
        </w:tc>
        <w:tc>
          <w:tcPr>
            <w:tcW w:w="1532" w:type="dxa"/>
          </w:tcPr>
          <w:p w14:paraId="4AA69BC5"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12 </w:t>
            </w:r>
          </w:p>
        </w:tc>
        <w:tc>
          <w:tcPr>
            <w:tcW w:w="1040" w:type="dxa"/>
          </w:tcPr>
          <w:p w14:paraId="74B2A184"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8 </w:t>
            </w:r>
          </w:p>
        </w:tc>
        <w:tc>
          <w:tcPr>
            <w:tcW w:w="1701" w:type="dxa"/>
          </w:tcPr>
          <w:p w14:paraId="03EB33B3"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20 </w:t>
            </w:r>
          </w:p>
        </w:tc>
        <w:tc>
          <w:tcPr>
            <w:tcW w:w="1705" w:type="dxa"/>
          </w:tcPr>
          <w:p w14:paraId="712B1F7C"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27% </w:t>
            </w:r>
          </w:p>
        </w:tc>
      </w:tr>
      <w:tr w:rsidR="00103B7C" w:rsidRPr="00AB6CE7" w14:paraId="3983A583" w14:textId="77777777">
        <w:trPr>
          <w:trHeight w:val="414"/>
        </w:trPr>
        <w:tc>
          <w:tcPr>
            <w:tcW w:w="2133" w:type="dxa"/>
          </w:tcPr>
          <w:p w14:paraId="73DCAA11"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Moderate factor </w:t>
            </w:r>
          </w:p>
        </w:tc>
        <w:tc>
          <w:tcPr>
            <w:tcW w:w="1532" w:type="dxa"/>
          </w:tcPr>
          <w:p w14:paraId="73753786"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11 </w:t>
            </w:r>
          </w:p>
        </w:tc>
        <w:tc>
          <w:tcPr>
            <w:tcW w:w="1040" w:type="dxa"/>
          </w:tcPr>
          <w:p w14:paraId="72DFF880"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13 </w:t>
            </w:r>
          </w:p>
        </w:tc>
        <w:tc>
          <w:tcPr>
            <w:tcW w:w="1701" w:type="dxa"/>
          </w:tcPr>
          <w:p w14:paraId="154D4B33"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24 </w:t>
            </w:r>
          </w:p>
        </w:tc>
        <w:tc>
          <w:tcPr>
            <w:tcW w:w="1705" w:type="dxa"/>
          </w:tcPr>
          <w:p w14:paraId="514AB161"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33% </w:t>
            </w:r>
          </w:p>
        </w:tc>
      </w:tr>
      <w:tr w:rsidR="00103B7C" w:rsidRPr="00AB6CE7" w14:paraId="68B5A46B" w14:textId="77777777">
        <w:trPr>
          <w:trHeight w:val="414"/>
        </w:trPr>
        <w:tc>
          <w:tcPr>
            <w:tcW w:w="2133" w:type="dxa"/>
          </w:tcPr>
          <w:p w14:paraId="0A71732D"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Weaker factor </w:t>
            </w:r>
          </w:p>
        </w:tc>
        <w:tc>
          <w:tcPr>
            <w:tcW w:w="1532" w:type="dxa"/>
          </w:tcPr>
          <w:p w14:paraId="3D5C3DFE"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3 </w:t>
            </w:r>
          </w:p>
        </w:tc>
        <w:tc>
          <w:tcPr>
            <w:tcW w:w="1040" w:type="dxa"/>
          </w:tcPr>
          <w:p w14:paraId="16C31F67"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3 </w:t>
            </w:r>
          </w:p>
        </w:tc>
        <w:tc>
          <w:tcPr>
            <w:tcW w:w="1701" w:type="dxa"/>
          </w:tcPr>
          <w:p w14:paraId="56987BFF"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6 </w:t>
            </w:r>
          </w:p>
        </w:tc>
        <w:tc>
          <w:tcPr>
            <w:tcW w:w="1705" w:type="dxa"/>
          </w:tcPr>
          <w:p w14:paraId="32D9CDB7"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8% </w:t>
            </w:r>
          </w:p>
        </w:tc>
      </w:tr>
      <w:tr w:rsidR="00103B7C" w:rsidRPr="00AB6CE7" w14:paraId="22CC49B2" w14:textId="77777777">
        <w:trPr>
          <w:trHeight w:val="416"/>
        </w:trPr>
        <w:tc>
          <w:tcPr>
            <w:tcW w:w="2133" w:type="dxa"/>
          </w:tcPr>
          <w:p w14:paraId="1B718CE4"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Weakest factor </w:t>
            </w:r>
          </w:p>
        </w:tc>
        <w:tc>
          <w:tcPr>
            <w:tcW w:w="1532" w:type="dxa"/>
          </w:tcPr>
          <w:p w14:paraId="6E36CF82"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4 </w:t>
            </w:r>
          </w:p>
        </w:tc>
        <w:tc>
          <w:tcPr>
            <w:tcW w:w="1040" w:type="dxa"/>
          </w:tcPr>
          <w:p w14:paraId="47C38F69"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6 </w:t>
            </w:r>
          </w:p>
        </w:tc>
        <w:tc>
          <w:tcPr>
            <w:tcW w:w="1701" w:type="dxa"/>
          </w:tcPr>
          <w:p w14:paraId="34617940"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10 </w:t>
            </w:r>
          </w:p>
        </w:tc>
        <w:tc>
          <w:tcPr>
            <w:tcW w:w="1705" w:type="dxa"/>
          </w:tcPr>
          <w:p w14:paraId="1A755861"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14% </w:t>
            </w:r>
          </w:p>
        </w:tc>
      </w:tr>
      <w:tr w:rsidR="00103B7C" w:rsidRPr="00AB6CE7" w14:paraId="525E095D" w14:textId="77777777">
        <w:trPr>
          <w:trHeight w:val="487"/>
        </w:trPr>
        <w:tc>
          <w:tcPr>
            <w:tcW w:w="2133" w:type="dxa"/>
            <w:tcBorders>
              <w:top w:val="nil"/>
              <w:left w:val="nil"/>
              <w:bottom w:val="single" w:sz="4" w:space="0" w:color="000000"/>
              <w:right w:val="nil"/>
            </w:tcBorders>
          </w:tcPr>
          <w:p w14:paraId="1233FDF2"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Total </w:t>
            </w:r>
          </w:p>
        </w:tc>
        <w:tc>
          <w:tcPr>
            <w:tcW w:w="1532" w:type="dxa"/>
            <w:tcBorders>
              <w:top w:val="nil"/>
              <w:left w:val="nil"/>
              <w:bottom w:val="single" w:sz="4" w:space="0" w:color="000000"/>
              <w:right w:val="nil"/>
            </w:tcBorders>
          </w:tcPr>
          <w:p w14:paraId="6FA1DCF1"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35 </w:t>
            </w:r>
          </w:p>
        </w:tc>
        <w:tc>
          <w:tcPr>
            <w:tcW w:w="1040" w:type="dxa"/>
            <w:tcBorders>
              <w:top w:val="nil"/>
              <w:left w:val="nil"/>
              <w:bottom w:val="single" w:sz="4" w:space="0" w:color="000000"/>
              <w:right w:val="nil"/>
            </w:tcBorders>
          </w:tcPr>
          <w:p w14:paraId="2FA5F3F3"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38 </w:t>
            </w:r>
          </w:p>
        </w:tc>
        <w:tc>
          <w:tcPr>
            <w:tcW w:w="1701" w:type="dxa"/>
            <w:tcBorders>
              <w:top w:val="nil"/>
              <w:left w:val="nil"/>
              <w:bottom w:val="single" w:sz="4" w:space="0" w:color="000000"/>
              <w:right w:val="nil"/>
            </w:tcBorders>
          </w:tcPr>
          <w:p w14:paraId="0C8C886C"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73 </w:t>
            </w:r>
          </w:p>
        </w:tc>
        <w:tc>
          <w:tcPr>
            <w:tcW w:w="1705" w:type="dxa"/>
            <w:tcBorders>
              <w:top w:val="nil"/>
              <w:left w:val="nil"/>
              <w:bottom w:val="single" w:sz="4" w:space="0" w:color="000000"/>
              <w:right w:val="nil"/>
            </w:tcBorders>
          </w:tcPr>
          <w:p w14:paraId="065A543B"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100.0% </w:t>
            </w:r>
          </w:p>
        </w:tc>
      </w:tr>
    </w:tbl>
    <w:p w14:paraId="7C9A1BE2"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b/>
          <w:sz w:val="24"/>
          <w:szCs w:val="24"/>
          <w:lang w:val="zh-CN"/>
        </w:rPr>
        <w:t>Source:</w:t>
      </w:r>
      <w:r w:rsidRPr="00AB6CE7">
        <w:rPr>
          <w:rFonts w:ascii="Times New Roman" w:hAnsi="Times New Roman"/>
          <w:sz w:val="24"/>
          <w:szCs w:val="24"/>
          <w:lang w:val="zh-CN"/>
        </w:rPr>
        <w:t xml:space="preserve"> Field Data Survey, 202</w:t>
      </w:r>
      <w:r w:rsidRPr="00AB6CE7">
        <w:rPr>
          <w:rFonts w:ascii="Times New Roman" w:hAnsi="Times New Roman"/>
          <w:sz w:val="24"/>
          <w:szCs w:val="24"/>
        </w:rPr>
        <w:t>2</w:t>
      </w:r>
    </w:p>
    <w:p w14:paraId="3F2CAAE8"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However, the research tried to probe more whether there was statistical significance between knowledge on healthcare facilities and sex of respondent. A Pearson Chi Square test was run and results are presented in Table 4.18 below. The Chi Square test results in table 4.16 shows that the Pearson Chi-Square value was 1.939 while the p-value was 0.747. In order for an association to be statistically significant, the obtained p-value must be equal or less that the established level of significance, which in this case was 0.05. Since the obtained p-value 0.747 is greater than the level of significance 0.05, then it is conclusive to state no statistical significance between knowledge on health care facilities and sex of respondents. Thus, any seemed relationship between knowledge on available healthcare facilities and sex would be due to chance. </w:t>
      </w:r>
    </w:p>
    <w:p w14:paraId="7642D87C"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 Chi Square Test on Knowledge and Sex of Respondents  </w:t>
      </w:r>
    </w:p>
    <w:tbl>
      <w:tblPr>
        <w:tblStyle w:val="TableGrid"/>
        <w:tblW w:w="8055" w:type="dxa"/>
        <w:tblInd w:w="48" w:type="dxa"/>
        <w:tblLayout w:type="fixed"/>
        <w:tblCellMar>
          <w:top w:w="11" w:type="dxa"/>
          <w:right w:w="115" w:type="dxa"/>
        </w:tblCellMar>
        <w:tblLook w:val="04A0" w:firstRow="1" w:lastRow="0" w:firstColumn="1" w:lastColumn="0" w:noHBand="0" w:noVBand="1"/>
      </w:tblPr>
      <w:tblGrid>
        <w:gridCol w:w="3845"/>
        <w:gridCol w:w="1413"/>
        <w:gridCol w:w="880"/>
        <w:gridCol w:w="1917"/>
      </w:tblGrid>
      <w:tr w:rsidR="00103B7C" w:rsidRPr="00AB6CE7" w14:paraId="01CA3363" w14:textId="77777777" w:rsidTr="0043636E">
        <w:trPr>
          <w:trHeight w:val="288"/>
        </w:trPr>
        <w:tc>
          <w:tcPr>
            <w:tcW w:w="3845" w:type="dxa"/>
            <w:tcBorders>
              <w:top w:val="single" w:sz="4" w:space="0" w:color="auto"/>
              <w:left w:val="nil"/>
              <w:bottom w:val="single" w:sz="4" w:space="0" w:color="auto"/>
              <w:right w:val="nil"/>
            </w:tcBorders>
          </w:tcPr>
          <w:p w14:paraId="7D77F186"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Test  </w:t>
            </w:r>
          </w:p>
        </w:tc>
        <w:tc>
          <w:tcPr>
            <w:tcW w:w="1413" w:type="dxa"/>
            <w:tcBorders>
              <w:top w:val="single" w:sz="4" w:space="0" w:color="auto"/>
              <w:left w:val="nil"/>
              <w:bottom w:val="single" w:sz="4" w:space="0" w:color="auto"/>
              <w:right w:val="nil"/>
            </w:tcBorders>
          </w:tcPr>
          <w:p w14:paraId="7D7991D8"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Value </w:t>
            </w:r>
          </w:p>
        </w:tc>
        <w:tc>
          <w:tcPr>
            <w:tcW w:w="880" w:type="dxa"/>
            <w:tcBorders>
              <w:top w:val="single" w:sz="4" w:space="0" w:color="auto"/>
              <w:left w:val="nil"/>
              <w:bottom w:val="single" w:sz="4" w:space="0" w:color="auto"/>
              <w:right w:val="nil"/>
            </w:tcBorders>
          </w:tcPr>
          <w:p w14:paraId="3BDD0886"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df </w:t>
            </w:r>
          </w:p>
        </w:tc>
        <w:tc>
          <w:tcPr>
            <w:tcW w:w="1917" w:type="dxa"/>
            <w:tcBorders>
              <w:top w:val="single" w:sz="4" w:space="0" w:color="auto"/>
              <w:left w:val="nil"/>
              <w:bottom w:val="single" w:sz="4" w:space="0" w:color="auto"/>
              <w:right w:val="nil"/>
            </w:tcBorders>
          </w:tcPr>
          <w:p w14:paraId="299CDCAA" w14:textId="77777777" w:rsidR="00103B7C" w:rsidRPr="00AB6CE7" w:rsidRDefault="00AB6CE7" w:rsidP="0043636E">
            <w:pPr>
              <w:jc w:val="both"/>
              <w:rPr>
                <w:rFonts w:ascii="Times New Roman" w:hAnsi="Times New Roman"/>
                <w:sz w:val="24"/>
                <w:szCs w:val="24"/>
              </w:rPr>
            </w:pPr>
            <w:proofErr w:type="spellStart"/>
            <w:r w:rsidRPr="00AB6CE7">
              <w:rPr>
                <w:rFonts w:ascii="Times New Roman" w:hAnsi="Times New Roman"/>
                <w:b/>
                <w:sz w:val="24"/>
                <w:szCs w:val="24"/>
              </w:rPr>
              <w:t>Asymp</w:t>
            </w:r>
            <w:proofErr w:type="spellEnd"/>
            <w:r w:rsidRPr="00AB6CE7">
              <w:rPr>
                <w:rFonts w:ascii="Times New Roman" w:hAnsi="Times New Roman"/>
                <w:b/>
                <w:sz w:val="24"/>
                <w:szCs w:val="24"/>
              </w:rPr>
              <w:t xml:space="preserve">. Sig. (2sided) </w:t>
            </w:r>
          </w:p>
        </w:tc>
      </w:tr>
      <w:tr w:rsidR="00103B7C" w:rsidRPr="00AB6CE7" w14:paraId="449F9455" w14:textId="77777777" w:rsidTr="0043636E">
        <w:trPr>
          <w:trHeight w:val="288"/>
        </w:trPr>
        <w:tc>
          <w:tcPr>
            <w:tcW w:w="3845" w:type="dxa"/>
            <w:tcBorders>
              <w:top w:val="single" w:sz="4" w:space="0" w:color="auto"/>
              <w:left w:val="nil"/>
              <w:bottom w:val="nil"/>
              <w:right w:val="nil"/>
            </w:tcBorders>
          </w:tcPr>
          <w:p w14:paraId="45221756"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Pearson Chi-Square </w:t>
            </w:r>
          </w:p>
        </w:tc>
        <w:tc>
          <w:tcPr>
            <w:tcW w:w="1413" w:type="dxa"/>
            <w:tcBorders>
              <w:top w:val="single" w:sz="4" w:space="0" w:color="auto"/>
              <w:left w:val="nil"/>
              <w:bottom w:val="nil"/>
              <w:right w:val="nil"/>
            </w:tcBorders>
          </w:tcPr>
          <w:p w14:paraId="47E604D4"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1.939</w:t>
            </w:r>
            <w:r w:rsidRPr="00AB6CE7">
              <w:rPr>
                <w:rFonts w:ascii="Times New Roman" w:hAnsi="Times New Roman"/>
                <w:b/>
                <w:sz w:val="24"/>
                <w:szCs w:val="24"/>
                <w:vertAlign w:val="superscript"/>
              </w:rPr>
              <w:t>a</w:t>
            </w:r>
          </w:p>
        </w:tc>
        <w:tc>
          <w:tcPr>
            <w:tcW w:w="880" w:type="dxa"/>
            <w:tcBorders>
              <w:top w:val="single" w:sz="4" w:space="0" w:color="auto"/>
              <w:left w:val="nil"/>
              <w:bottom w:val="nil"/>
              <w:right w:val="nil"/>
            </w:tcBorders>
          </w:tcPr>
          <w:p w14:paraId="5E54078A"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4 </w:t>
            </w:r>
          </w:p>
        </w:tc>
        <w:tc>
          <w:tcPr>
            <w:tcW w:w="1917" w:type="dxa"/>
            <w:tcBorders>
              <w:top w:val="single" w:sz="4" w:space="0" w:color="auto"/>
              <w:left w:val="nil"/>
              <w:bottom w:val="nil"/>
              <w:right w:val="nil"/>
            </w:tcBorders>
          </w:tcPr>
          <w:p w14:paraId="58B220C2" w14:textId="77777777" w:rsidR="00103B7C" w:rsidRPr="00AB6CE7" w:rsidRDefault="00AB6CE7" w:rsidP="0043636E">
            <w:pPr>
              <w:jc w:val="both"/>
              <w:rPr>
                <w:rFonts w:ascii="Times New Roman" w:hAnsi="Times New Roman"/>
                <w:sz w:val="24"/>
                <w:szCs w:val="24"/>
              </w:rPr>
            </w:pPr>
            <w:r w:rsidRPr="00AB6CE7">
              <w:rPr>
                <w:rFonts w:ascii="Times New Roman" w:hAnsi="Times New Roman"/>
                <w:b/>
                <w:sz w:val="24"/>
                <w:szCs w:val="24"/>
              </w:rPr>
              <w:t xml:space="preserve">.747 </w:t>
            </w:r>
          </w:p>
        </w:tc>
      </w:tr>
      <w:tr w:rsidR="00103B7C" w:rsidRPr="00AB6CE7" w14:paraId="652ADCAE" w14:textId="77777777" w:rsidTr="0043636E">
        <w:trPr>
          <w:trHeight w:val="288"/>
        </w:trPr>
        <w:tc>
          <w:tcPr>
            <w:tcW w:w="3845" w:type="dxa"/>
            <w:tcBorders>
              <w:top w:val="nil"/>
              <w:left w:val="nil"/>
              <w:bottom w:val="single" w:sz="4" w:space="0" w:color="000000"/>
              <w:right w:val="nil"/>
            </w:tcBorders>
          </w:tcPr>
          <w:p w14:paraId="390A6343"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N of Valid Cases </w:t>
            </w:r>
          </w:p>
          <w:p w14:paraId="5E8EC7C5"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Level of </w:t>
            </w:r>
            <w:proofErr w:type="gramStart"/>
            <w:r w:rsidRPr="00AB6CE7">
              <w:rPr>
                <w:rFonts w:ascii="Times New Roman" w:hAnsi="Times New Roman"/>
                <w:sz w:val="24"/>
                <w:szCs w:val="24"/>
              </w:rPr>
              <w:t>Significance  (</w:t>
            </w:r>
            <w:proofErr w:type="gramEnd"/>
            <w:r w:rsidRPr="00AB6CE7">
              <w:rPr>
                <w:rFonts w:ascii="Times New Roman" w:hAnsi="Times New Roman"/>
                <w:sz w:val="24"/>
                <w:szCs w:val="24"/>
              </w:rPr>
              <w:t xml:space="preserve">α) = 0.05 </w:t>
            </w:r>
          </w:p>
        </w:tc>
        <w:tc>
          <w:tcPr>
            <w:tcW w:w="1413" w:type="dxa"/>
            <w:tcBorders>
              <w:top w:val="nil"/>
              <w:left w:val="nil"/>
              <w:bottom w:val="single" w:sz="4" w:space="0" w:color="000000"/>
              <w:right w:val="nil"/>
            </w:tcBorders>
          </w:tcPr>
          <w:p w14:paraId="2692C6E1" w14:textId="77777777" w:rsidR="00103B7C" w:rsidRPr="00AB6CE7" w:rsidRDefault="00AB6CE7" w:rsidP="0043636E">
            <w:pPr>
              <w:jc w:val="both"/>
              <w:rPr>
                <w:rFonts w:ascii="Times New Roman" w:hAnsi="Times New Roman"/>
                <w:sz w:val="24"/>
                <w:szCs w:val="24"/>
              </w:rPr>
            </w:pPr>
            <w:r w:rsidRPr="00AB6CE7">
              <w:rPr>
                <w:rFonts w:ascii="Times New Roman" w:hAnsi="Times New Roman"/>
                <w:sz w:val="24"/>
                <w:szCs w:val="24"/>
              </w:rPr>
              <w:t xml:space="preserve">73 </w:t>
            </w:r>
          </w:p>
        </w:tc>
        <w:tc>
          <w:tcPr>
            <w:tcW w:w="880" w:type="dxa"/>
            <w:tcBorders>
              <w:top w:val="nil"/>
              <w:left w:val="nil"/>
              <w:bottom w:val="single" w:sz="4" w:space="0" w:color="000000"/>
              <w:right w:val="nil"/>
            </w:tcBorders>
          </w:tcPr>
          <w:p w14:paraId="67E4784F" w14:textId="77777777" w:rsidR="00103B7C" w:rsidRPr="00AB6CE7" w:rsidRDefault="00103B7C" w:rsidP="0043636E">
            <w:pPr>
              <w:jc w:val="both"/>
              <w:rPr>
                <w:rFonts w:ascii="Times New Roman" w:hAnsi="Times New Roman"/>
                <w:sz w:val="24"/>
                <w:szCs w:val="24"/>
              </w:rPr>
            </w:pPr>
          </w:p>
        </w:tc>
        <w:tc>
          <w:tcPr>
            <w:tcW w:w="1917" w:type="dxa"/>
            <w:tcBorders>
              <w:top w:val="nil"/>
              <w:left w:val="nil"/>
              <w:bottom w:val="single" w:sz="4" w:space="0" w:color="000000"/>
              <w:right w:val="nil"/>
            </w:tcBorders>
          </w:tcPr>
          <w:p w14:paraId="42E84EFB" w14:textId="77777777" w:rsidR="00103B7C" w:rsidRPr="00AB6CE7" w:rsidRDefault="00103B7C" w:rsidP="0043636E">
            <w:pPr>
              <w:jc w:val="both"/>
              <w:rPr>
                <w:rFonts w:ascii="Times New Roman" w:hAnsi="Times New Roman"/>
                <w:sz w:val="24"/>
                <w:szCs w:val="24"/>
              </w:rPr>
            </w:pPr>
          </w:p>
        </w:tc>
      </w:tr>
    </w:tbl>
    <w:p w14:paraId="1FD0561B" w14:textId="77777777" w:rsidR="00282223" w:rsidRPr="0067363F" w:rsidRDefault="0062667F" w:rsidP="00282223">
      <w:pPr>
        <w:pStyle w:val="NormalWeb"/>
        <w:spacing w:before="240" w:after="240" w:line="360" w:lineRule="auto"/>
        <w:jc w:val="both"/>
      </w:pPr>
      <w:r>
        <w:rPr>
          <w:rFonts w:ascii="Times New Roman" w:eastAsia="-webkit-standard" w:hAnsi="Times New Roman"/>
          <w:color w:val="000000"/>
        </w:rPr>
        <w:br w:type="page"/>
      </w:r>
    </w:p>
    <w:p w14:paraId="16841830" w14:textId="77777777" w:rsidR="00282223" w:rsidRPr="00282223" w:rsidRDefault="00282223" w:rsidP="00BB13CE">
      <w:pPr>
        <w:pStyle w:val="Heading1"/>
        <w:tabs>
          <w:tab w:val="left" w:pos="990"/>
        </w:tabs>
      </w:pPr>
      <w:bookmarkStart w:id="59" w:name="_Toc209008012"/>
      <w:r w:rsidRPr="00282223">
        <w:lastRenderedPageBreak/>
        <w:t>CHAPTER FIVE</w:t>
      </w:r>
      <w:bookmarkEnd w:id="59"/>
    </w:p>
    <w:p w14:paraId="64A09CC3" w14:textId="77777777" w:rsidR="00282223" w:rsidRPr="00282223" w:rsidRDefault="00282223" w:rsidP="00BB13CE">
      <w:pPr>
        <w:pStyle w:val="Heading1"/>
        <w:tabs>
          <w:tab w:val="left" w:pos="990"/>
        </w:tabs>
      </w:pPr>
      <w:bookmarkStart w:id="60" w:name="_Toc209008013"/>
      <w:r w:rsidRPr="00282223">
        <w:t>SUMMARY, CONCLUSION AND RECOMMENDATION</w:t>
      </w:r>
      <w:bookmarkEnd w:id="60"/>
    </w:p>
    <w:p w14:paraId="00AACEF1" w14:textId="77777777" w:rsidR="00282223" w:rsidRPr="00282223" w:rsidRDefault="00282223" w:rsidP="00BB13CE">
      <w:pPr>
        <w:pStyle w:val="Heading1"/>
        <w:tabs>
          <w:tab w:val="left" w:pos="990"/>
        </w:tabs>
      </w:pPr>
      <w:bookmarkStart w:id="61" w:name="_Toc209008014"/>
      <w:r w:rsidRPr="00282223">
        <w:t>5.1 Summary</w:t>
      </w:r>
      <w:bookmarkEnd w:id="61"/>
    </w:p>
    <w:p w14:paraId="33D1AED2"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 xml:space="preserve">This study was done to look at how Nigerian students sought out health information and what their requirements were. Additionally, it focused on the sources of health information used by students, their uses, the degree to which their information needs are met, demographic factors that affect those needs and the way students seek out information, as well as the key obstacles they face in doing so. The study's conclusions demonstrated that students have a variety of health information demands, and that these needs vary by gender. It also found that the specific major health information needed by students were information about exercise, nutrition/diet and preventive health while the least health information needed by the students are mental health and tobacco, alcohol and drug use. Most of the health information they got were used for their self-education, to look after themselves or someone else, discuss with a healthcare provider (doctor, nurse, pharmacist, </w:t>
      </w:r>
      <w:proofErr w:type="spellStart"/>
      <w:r w:rsidRPr="00282223">
        <w:rPr>
          <w:rFonts w:ascii="Times New Roman" w:hAnsi="Times New Roman"/>
          <w:color w:val="000000"/>
        </w:rPr>
        <w:t>etc</w:t>
      </w:r>
      <w:proofErr w:type="spellEnd"/>
      <w:r w:rsidRPr="00282223">
        <w:rPr>
          <w:rFonts w:ascii="Times New Roman" w:hAnsi="Times New Roman"/>
          <w:color w:val="000000"/>
        </w:rPr>
        <w:t>) and also to discuss with someone else about their health  </w:t>
      </w:r>
    </w:p>
    <w:p w14:paraId="0E2C7BC5"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The most widely used sources of health information for students are friends, parents and family doctor as compared to journals and general books which were the least sources consulted for health information. They also got health information from television, radio and the internet. </w:t>
      </w:r>
    </w:p>
    <w:p w14:paraId="5B94EC80"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The problems encountered in accessing health information from the various sources were lack of easy access to sources, lack of time, non-availability of relevant information and doctors or healthcare workers are not always around </w:t>
      </w:r>
    </w:p>
    <w:p w14:paraId="7B41C7F8" w14:textId="77777777" w:rsidR="00282223" w:rsidRPr="00282223" w:rsidRDefault="00282223" w:rsidP="00BB13CE">
      <w:pPr>
        <w:pStyle w:val="Heading1"/>
      </w:pPr>
      <w:bookmarkStart w:id="62" w:name="_Toc209008015"/>
      <w:r w:rsidRPr="00282223">
        <w:lastRenderedPageBreak/>
        <w:t>5.2 Conclusion</w:t>
      </w:r>
      <w:bookmarkEnd w:id="62"/>
    </w:p>
    <w:p w14:paraId="25A178F8" w14:textId="1AD7D218"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 xml:space="preserve">Health is essential for social and economic development of a country. However, in most developing countries such as Nigeria, many people especially children and youths die each year out of preventable causes. This has been attributed to risky </w:t>
      </w:r>
      <w:proofErr w:type="spellStart"/>
      <w:r w:rsidRPr="00282223">
        <w:rPr>
          <w:rFonts w:ascii="Times New Roman" w:hAnsi="Times New Roman"/>
          <w:color w:val="000000"/>
        </w:rPr>
        <w:t>behaviours</w:t>
      </w:r>
      <w:proofErr w:type="spellEnd"/>
      <w:r w:rsidRPr="00282223">
        <w:rPr>
          <w:rFonts w:ascii="Times New Roman" w:hAnsi="Times New Roman"/>
          <w:color w:val="000000"/>
        </w:rPr>
        <w:t xml:space="preserve"> engaged by youths that expose them to various heath challenges; yet seeking health help when sick by these young people can be a problem. This study discussed various health-seeking </w:t>
      </w:r>
      <w:proofErr w:type="spellStart"/>
      <w:r w:rsidRPr="00282223">
        <w:rPr>
          <w:rFonts w:ascii="Times New Roman" w:hAnsi="Times New Roman"/>
          <w:color w:val="000000"/>
        </w:rPr>
        <w:t>behavours</w:t>
      </w:r>
      <w:proofErr w:type="spellEnd"/>
      <w:r w:rsidRPr="00282223">
        <w:rPr>
          <w:rFonts w:ascii="Times New Roman" w:hAnsi="Times New Roman"/>
          <w:color w:val="000000"/>
        </w:rPr>
        <w:t xml:space="preserve"> exhibited by final year students in </w:t>
      </w:r>
      <w:proofErr w:type="spellStart"/>
      <w:r w:rsidR="00A6706C">
        <w:rPr>
          <w:rFonts w:ascii="Times New Roman" w:hAnsi="Times New Roman"/>
          <w:color w:val="000000"/>
        </w:rPr>
        <w:t>Kwara</w:t>
      </w:r>
      <w:proofErr w:type="spellEnd"/>
      <w:r w:rsidR="00A6706C">
        <w:rPr>
          <w:rFonts w:ascii="Times New Roman" w:hAnsi="Times New Roman"/>
          <w:color w:val="000000"/>
        </w:rPr>
        <w:t xml:space="preserve"> State </w:t>
      </w:r>
      <w:proofErr w:type="spellStart"/>
      <w:r w:rsidR="00A6706C">
        <w:rPr>
          <w:rFonts w:ascii="Times New Roman" w:hAnsi="Times New Roman"/>
          <w:color w:val="000000"/>
        </w:rPr>
        <w:t>Polytecnic</w:t>
      </w:r>
      <w:proofErr w:type="spellEnd"/>
      <w:proofErr w:type="gramStart"/>
      <w:r w:rsidRPr="00282223">
        <w:rPr>
          <w:rFonts w:ascii="Times New Roman" w:hAnsi="Times New Roman"/>
          <w:color w:val="000000"/>
        </w:rPr>
        <w:t>. .</w:t>
      </w:r>
      <w:proofErr w:type="gramEnd"/>
      <w:r w:rsidRPr="00282223">
        <w:rPr>
          <w:rFonts w:ascii="Times New Roman" w:hAnsi="Times New Roman"/>
          <w:color w:val="000000"/>
        </w:rPr>
        <w:t xml:space="preserve"> The study revealed that students do not go to the hospital until they experience pains that they cannot accommodate again. Major factors affecting the choice of health care adopted when ill is mostly related to its accessibility, effectiveness and none delay.</w:t>
      </w:r>
    </w:p>
    <w:p w14:paraId="3EAA8FF2"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Also, People pursue information to address illness uncertainty and to make decisions pertinent to their health. Information seeking allows individuals to maintain control over the health and promote personal well-being. Students are aware of a multitude of sources to seek information from when confronted with personal health issues. However, the availability and relevance of the source and the accessibility and accuracy of the information can influence the effectiveness of these sources in assisting students. </w:t>
      </w:r>
      <w:r w:rsidRPr="00282223">
        <w:rPr>
          <w:rFonts w:ascii="Times New Roman" w:hAnsi="Times New Roman"/>
          <w:color w:val="FF0000"/>
        </w:rPr>
        <w:t> </w:t>
      </w:r>
    </w:p>
    <w:p w14:paraId="30610631"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The findings from this study showed that the main health information needs of students are exercise, nutrition/diet, sexual and reproductive health and preventive health while tobacco, alcohol and drug use, mental health and oral/dental health were the least needed. It was also revealed that the age of the respondent has a significant association with preventive health. Also, a significant association exists between the gender of the respondent and sexual/reproductive health need and for preventive health and general health but no association exists between age of the respondents and their nutrition/diet, stress and emotional well-being, gender and oral/dental and exercise.  </w:t>
      </w:r>
    </w:p>
    <w:p w14:paraId="15374006"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lastRenderedPageBreak/>
        <w:t>Furthermore, it could be concluded that parents and family doctor are the main health information sources for obtaining health information but majority of the respondents did not consult journals and general books. The study also revealed that majority of these students preferred sources that are always current on health issues, sources that have worked for people they know, a source that is affordable and a source that is not too far away.</w:t>
      </w:r>
    </w:p>
    <w:p w14:paraId="039FDED4"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Generally speaking, these findings have implications for health campaigns and prevention programs aimed at student populations. It seems that students are highly aware of various sources of health information (e.g. parents, family doctor, educational sources) thus for health campaigns promoting such important issues as HIV education and prevention, responsible alcohol usage, and proper nutrition, it is essential that these messages are perceived as credible and relevant to students’ lives, but they must also be sent through appropriate sources. Health practitioners who take the time to promote sources that students utilize and perceive as effective will be able to assist in the promotion of healthier behaviors across all universities.</w:t>
      </w:r>
    </w:p>
    <w:p w14:paraId="27342AC8" w14:textId="77777777" w:rsidR="00282223" w:rsidRPr="00282223" w:rsidRDefault="00282223" w:rsidP="00BB13CE">
      <w:pPr>
        <w:pStyle w:val="Heading1"/>
      </w:pPr>
      <w:bookmarkStart w:id="63" w:name="_Toc209008016"/>
      <w:r w:rsidRPr="00282223">
        <w:t>5.3 Recommendations</w:t>
      </w:r>
      <w:bookmarkEnd w:id="63"/>
    </w:p>
    <w:p w14:paraId="175A043D" w14:textId="57110D73"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 xml:space="preserve">1.     </w:t>
      </w:r>
      <w:r w:rsidRPr="00282223">
        <w:rPr>
          <w:rStyle w:val="apple-tab-span"/>
          <w:rFonts w:ascii="Times New Roman" w:hAnsi="Times New Roman"/>
        </w:rPr>
        <w:tab/>
      </w:r>
      <w:r w:rsidRPr="00282223">
        <w:rPr>
          <w:rFonts w:ascii="Times New Roman" w:hAnsi="Times New Roman"/>
          <w:color w:val="000000"/>
        </w:rPr>
        <w:t xml:space="preserve">The environment of the </w:t>
      </w:r>
      <w:r w:rsidR="00715124">
        <w:rPr>
          <w:rFonts w:ascii="Times New Roman" w:hAnsi="Times New Roman"/>
          <w:color w:val="000000"/>
        </w:rPr>
        <w:t>school</w:t>
      </w:r>
      <w:r w:rsidRPr="00282223">
        <w:rPr>
          <w:rFonts w:ascii="Times New Roman" w:hAnsi="Times New Roman"/>
          <w:color w:val="000000"/>
        </w:rPr>
        <w:t xml:space="preserve"> should be conducive to health seeking </w:t>
      </w:r>
      <w:proofErr w:type="spellStart"/>
      <w:r w:rsidRPr="00282223">
        <w:rPr>
          <w:rFonts w:ascii="Times New Roman" w:hAnsi="Times New Roman"/>
          <w:color w:val="000000"/>
        </w:rPr>
        <w:t>behaviour</w:t>
      </w:r>
      <w:proofErr w:type="spellEnd"/>
      <w:r w:rsidRPr="00282223">
        <w:rPr>
          <w:rFonts w:ascii="Times New Roman" w:hAnsi="Times New Roman"/>
          <w:color w:val="000000"/>
        </w:rPr>
        <w:t xml:space="preserve"> among youths.</w:t>
      </w:r>
    </w:p>
    <w:p w14:paraId="736159DF"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 xml:space="preserve">2.     </w:t>
      </w:r>
      <w:r w:rsidRPr="00282223">
        <w:rPr>
          <w:rStyle w:val="apple-tab-span"/>
          <w:rFonts w:ascii="Times New Roman" w:hAnsi="Times New Roman"/>
        </w:rPr>
        <w:tab/>
      </w:r>
      <w:r w:rsidRPr="00282223">
        <w:rPr>
          <w:rFonts w:ascii="Times New Roman" w:hAnsi="Times New Roman"/>
          <w:color w:val="000000"/>
        </w:rPr>
        <w:t>Students should be encouraged to make healthy lifestyle choices and develop healthy relationships with their peers who are also making healthy lifestyle choices.</w:t>
      </w:r>
    </w:p>
    <w:p w14:paraId="78C1A550" w14:textId="1182BCB4"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 xml:space="preserve">3.     </w:t>
      </w:r>
      <w:r w:rsidRPr="00282223">
        <w:rPr>
          <w:rStyle w:val="apple-tab-span"/>
          <w:rFonts w:ascii="Times New Roman" w:hAnsi="Times New Roman"/>
        </w:rPr>
        <w:tab/>
      </w:r>
      <w:r w:rsidRPr="00282223">
        <w:rPr>
          <w:rFonts w:ascii="Times New Roman" w:hAnsi="Times New Roman"/>
          <w:color w:val="000000"/>
        </w:rPr>
        <w:t xml:space="preserve">Mental health service providers should be able to provide effective treatment for mental health issues in the </w:t>
      </w:r>
      <w:r w:rsidR="00715124">
        <w:rPr>
          <w:rFonts w:ascii="Times New Roman" w:hAnsi="Times New Roman"/>
          <w:color w:val="000000"/>
        </w:rPr>
        <w:t>school</w:t>
      </w:r>
      <w:r w:rsidRPr="00282223">
        <w:rPr>
          <w:rFonts w:ascii="Times New Roman" w:hAnsi="Times New Roman"/>
          <w:color w:val="000000"/>
        </w:rPr>
        <w:t xml:space="preserve"> environment, so that students can seek help when needed.</w:t>
      </w:r>
    </w:p>
    <w:p w14:paraId="37EFDE15" w14:textId="2099ECEC"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lastRenderedPageBreak/>
        <w:t xml:space="preserve">4.     </w:t>
      </w:r>
      <w:r w:rsidRPr="00282223">
        <w:rPr>
          <w:rStyle w:val="apple-tab-span"/>
          <w:rFonts w:ascii="Times New Roman" w:hAnsi="Times New Roman"/>
        </w:rPr>
        <w:tab/>
      </w:r>
      <w:r w:rsidRPr="00282223">
        <w:rPr>
          <w:rFonts w:ascii="Times New Roman" w:hAnsi="Times New Roman"/>
          <w:color w:val="000000"/>
        </w:rPr>
        <w:t xml:space="preserve">The </w:t>
      </w:r>
      <w:r w:rsidR="00715124">
        <w:rPr>
          <w:rFonts w:ascii="Times New Roman" w:hAnsi="Times New Roman"/>
          <w:color w:val="000000"/>
        </w:rPr>
        <w:t>school</w:t>
      </w:r>
      <w:r w:rsidRPr="00282223">
        <w:rPr>
          <w:rFonts w:ascii="Times New Roman" w:hAnsi="Times New Roman"/>
          <w:color w:val="000000"/>
        </w:rPr>
        <w:t xml:space="preserve"> administration should create a supportive environment for students seeking treatment for mental health issues, and make it easier for them to get access to mental health services available at </w:t>
      </w:r>
      <w:proofErr w:type="gramStart"/>
      <w:r w:rsidRPr="00282223">
        <w:rPr>
          <w:rFonts w:ascii="Times New Roman" w:hAnsi="Times New Roman"/>
          <w:color w:val="000000"/>
        </w:rPr>
        <w:t>the  campus</w:t>
      </w:r>
      <w:proofErr w:type="gramEnd"/>
      <w:r w:rsidRPr="00282223">
        <w:rPr>
          <w:rFonts w:ascii="Times New Roman" w:hAnsi="Times New Roman"/>
          <w:color w:val="000000"/>
        </w:rPr>
        <w:t>.</w:t>
      </w:r>
    </w:p>
    <w:p w14:paraId="08279463"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 xml:space="preserve">5.     </w:t>
      </w:r>
      <w:r w:rsidRPr="00282223">
        <w:rPr>
          <w:rStyle w:val="apple-tab-span"/>
          <w:rFonts w:ascii="Times New Roman" w:hAnsi="Times New Roman"/>
        </w:rPr>
        <w:tab/>
      </w:r>
      <w:r w:rsidRPr="00282223">
        <w:rPr>
          <w:rFonts w:ascii="Times New Roman" w:hAnsi="Times New Roman"/>
          <w:color w:val="000000"/>
        </w:rPr>
        <w:t>Awareness-raising campaigns should be conducted amongst all stakeholders including parents, teachers and students, on how they can help prevent mental health problems among youths in Singapore through their own role models (i.e., their own parents) and by creating an accepting culture that supports everyone's need for mental health support within society</w:t>
      </w:r>
    </w:p>
    <w:p w14:paraId="71745BC0"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 </w:t>
      </w:r>
    </w:p>
    <w:p w14:paraId="17F0C106" w14:textId="77777777" w:rsidR="00282223" w:rsidRPr="00282223" w:rsidRDefault="00282223" w:rsidP="00282223">
      <w:pPr>
        <w:spacing w:line="360" w:lineRule="auto"/>
        <w:rPr>
          <w:rFonts w:ascii="Times New Roman" w:hAnsi="Times New Roman"/>
          <w:szCs w:val="24"/>
        </w:rPr>
      </w:pPr>
    </w:p>
    <w:p w14:paraId="0A29C8CB" w14:textId="77777777" w:rsidR="00EE2B96" w:rsidRDefault="00282223" w:rsidP="00BF212F">
      <w:pPr>
        <w:pStyle w:val="Heading1"/>
        <w:spacing w:after="240" w:afterAutospacing="0" w:line="240" w:lineRule="auto"/>
        <w:ind w:left="720" w:hanging="720"/>
        <w:rPr>
          <w:rFonts w:eastAsia="-webkit-standard"/>
        </w:rPr>
      </w:pPr>
      <w:r>
        <w:rPr>
          <w:rFonts w:eastAsia="-webkit-standard"/>
        </w:rPr>
        <w:br w:type="page"/>
      </w:r>
      <w:bookmarkStart w:id="64" w:name="_Toc209008017"/>
      <w:r w:rsidR="00AB6CE7" w:rsidRPr="00AB6CE7">
        <w:rPr>
          <w:rFonts w:eastAsia="-webkit-standard"/>
        </w:rPr>
        <w:lastRenderedPageBreak/>
        <w:t>References</w:t>
      </w:r>
      <w:bookmarkEnd w:id="64"/>
      <w:r w:rsidR="00AB6CE7" w:rsidRPr="00AB6CE7">
        <w:rPr>
          <w:rFonts w:eastAsia="-webkit-standard"/>
        </w:rPr>
        <w:t xml:space="preserve"> </w:t>
      </w:r>
    </w:p>
    <w:p w14:paraId="6A571851"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xml:space="preserve">James H, </w:t>
      </w:r>
      <w:proofErr w:type="spellStart"/>
      <w:r w:rsidRPr="00AB6CE7">
        <w:rPr>
          <w:rFonts w:ascii="Times New Roman" w:eastAsia="-webkit-standard" w:hAnsi="Times New Roman"/>
          <w:color w:val="000000"/>
        </w:rPr>
        <w:t>Handu</w:t>
      </w:r>
      <w:proofErr w:type="spellEnd"/>
      <w:r w:rsidRPr="00AB6CE7">
        <w:rPr>
          <w:rFonts w:ascii="Times New Roman" w:eastAsia="-webkit-standard" w:hAnsi="Times New Roman"/>
          <w:color w:val="000000"/>
        </w:rPr>
        <w:t xml:space="preserve"> SS, Khalid AJ, Khaja AL, </w:t>
      </w:r>
      <w:proofErr w:type="spellStart"/>
      <w:r w:rsidRPr="00AB6CE7">
        <w:rPr>
          <w:rFonts w:ascii="Times New Roman" w:eastAsia="-webkit-standard" w:hAnsi="Times New Roman"/>
          <w:color w:val="000000"/>
        </w:rPr>
        <w:t>Otoom</w:t>
      </w:r>
      <w:proofErr w:type="spellEnd"/>
      <w:r w:rsidRPr="00AB6CE7">
        <w:rPr>
          <w:rFonts w:ascii="Times New Roman" w:eastAsia="-webkit-standard" w:hAnsi="Times New Roman"/>
          <w:color w:val="000000"/>
        </w:rPr>
        <w:t xml:space="preserve"> S, </w:t>
      </w:r>
      <w:proofErr w:type="spellStart"/>
      <w:r w:rsidRPr="00AB6CE7">
        <w:rPr>
          <w:rFonts w:ascii="Times New Roman" w:eastAsia="-webkit-standard" w:hAnsi="Times New Roman"/>
          <w:color w:val="000000"/>
        </w:rPr>
        <w:t>Sequeira</w:t>
      </w:r>
      <w:proofErr w:type="spellEnd"/>
      <w:r w:rsidRPr="00AB6CE7">
        <w:rPr>
          <w:rFonts w:ascii="Times New Roman" w:eastAsia="-webkit-standard" w:hAnsi="Times New Roman"/>
          <w:color w:val="000000"/>
        </w:rPr>
        <w:t xml:space="preserve"> RP. Evaluation of Knowledge, Attitude and </w:t>
      </w:r>
      <w:proofErr w:type="spellStart"/>
      <w:r w:rsidRPr="00AB6CE7">
        <w:rPr>
          <w:rFonts w:ascii="Times New Roman" w:eastAsia="-webkit-standard" w:hAnsi="Times New Roman"/>
          <w:color w:val="000000"/>
        </w:rPr>
        <w:t>Practise</w:t>
      </w:r>
      <w:proofErr w:type="spellEnd"/>
      <w:r w:rsidRPr="00AB6CE7">
        <w:rPr>
          <w:rFonts w:ascii="Times New Roman" w:eastAsia="-webkit-standard" w:hAnsi="Times New Roman"/>
          <w:color w:val="000000"/>
        </w:rPr>
        <w:t xml:space="preserve"> of Self-medication among first year medical student. Med </w:t>
      </w:r>
      <w:proofErr w:type="spellStart"/>
      <w:r w:rsidRPr="00AB6CE7">
        <w:rPr>
          <w:rFonts w:ascii="Times New Roman" w:eastAsia="-webkit-standard" w:hAnsi="Times New Roman"/>
          <w:color w:val="000000"/>
        </w:rPr>
        <w:t>Princ</w:t>
      </w:r>
      <w:proofErr w:type="spellEnd"/>
      <w:r w:rsidRPr="00AB6CE7">
        <w:rPr>
          <w:rFonts w:ascii="Times New Roman" w:eastAsia="-webkit-standard" w:hAnsi="Times New Roman"/>
          <w:color w:val="000000"/>
        </w:rPr>
        <w:t xml:space="preserve"> </w:t>
      </w:r>
      <w:proofErr w:type="spellStart"/>
      <w:r w:rsidRPr="00AB6CE7">
        <w:rPr>
          <w:rFonts w:ascii="Times New Roman" w:eastAsia="-webkit-standard" w:hAnsi="Times New Roman"/>
          <w:color w:val="000000"/>
        </w:rPr>
        <w:t>Pract</w:t>
      </w:r>
      <w:proofErr w:type="spellEnd"/>
      <w:r w:rsidRPr="00AB6CE7">
        <w:rPr>
          <w:rFonts w:ascii="Times New Roman" w:eastAsia="-webkit-standard" w:hAnsi="Times New Roman"/>
          <w:color w:val="000000"/>
        </w:rPr>
        <w:t>. 2006; 15:270-275. PubMed | Google Scholar</w:t>
      </w:r>
    </w:p>
    <w:p w14:paraId="2A4CDDF4"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w:t>
      </w:r>
      <w:proofErr w:type="spellStart"/>
      <w:r w:rsidRPr="00AB6CE7">
        <w:rPr>
          <w:rFonts w:ascii="Times New Roman" w:eastAsia="-webkit-standard" w:hAnsi="Times New Roman"/>
          <w:color w:val="000000"/>
        </w:rPr>
        <w:t>Asociacion</w:t>
      </w:r>
      <w:proofErr w:type="spellEnd"/>
      <w:r w:rsidRPr="00AB6CE7">
        <w:rPr>
          <w:rFonts w:ascii="Times New Roman" w:eastAsia="-webkit-standard" w:hAnsi="Times New Roman"/>
          <w:color w:val="000000"/>
        </w:rPr>
        <w:t xml:space="preserve"> De </w:t>
      </w:r>
      <w:proofErr w:type="spellStart"/>
      <w:r w:rsidRPr="00AB6CE7">
        <w:rPr>
          <w:rFonts w:ascii="Times New Roman" w:eastAsia="-webkit-standard" w:hAnsi="Times New Roman"/>
          <w:color w:val="000000"/>
        </w:rPr>
        <w:t>Quimica</w:t>
      </w:r>
      <w:proofErr w:type="spellEnd"/>
      <w:r w:rsidRPr="00AB6CE7">
        <w:rPr>
          <w:rFonts w:ascii="Times New Roman" w:eastAsia="-webkit-standard" w:hAnsi="Times New Roman"/>
          <w:color w:val="000000"/>
        </w:rPr>
        <w:t xml:space="preserve"> y </w:t>
      </w:r>
      <w:proofErr w:type="spellStart"/>
      <w:r w:rsidRPr="00AB6CE7">
        <w:rPr>
          <w:rFonts w:ascii="Times New Roman" w:eastAsia="-webkit-standard" w:hAnsi="Times New Roman"/>
          <w:color w:val="000000"/>
        </w:rPr>
        <w:t>Farmacia</w:t>
      </w:r>
      <w:proofErr w:type="spellEnd"/>
      <w:r w:rsidRPr="00AB6CE7">
        <w:rPr>
          <w:rFonts w:ascii="Times New Roman" w:eastAsia="-webkit-standard" w:hAnsi="Times New Roman"/>
          <w:color w:val="000000"/>
        </w:rPr>
        <w:t xml:space="preserve"> del Uruguay. Montevideo-</w:t>
      </w:r>
      <w:proofErr w:type="spellStart"/>
      <w:r w:rsidRPr="00AB6CE7">
        <w:rPr>
          <w:rFonts w:ascii="Times New Roman" w:eastAsia="-webkit-standard" w:hAnsi="Times New Roman"/>
          <w:color w:val="000000"/>
        </w:rPr>
        <w:t>Uruguay.Automedicación</w:t>
      </w:r>
      <w:proofErr w:type="spellEnd"/>
      <w:r w:rsidRPr="00AB6CE7">
        <w:rPr>
          <w:rFonts w:ascii="Times New Roman" w:eastAsia="-webkit-standard" w:hAnsi="Times New Roman"/>
          <w:color w:val="000000"/>
        </w:rPr>
        <w:t>. Available at www.aqfu.org.uy. Last accessed 23/03/201. PubMed | Google Scholar</w:t>
      </w:r>
    </w:p>
    <w:p w14:paraId="61EBAAC9"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xml:space="preserve">World Health Organization. World health day 2011; Policy Brief. Geneva, WHO, 2011 Available at: www.who.int.world-health-day/2011/en/index html. (Last </w:t>
      </w:r>
      <w:proofErr w:type="spellStart"/>
      <w:r w:rsidRPr="00AB6CE7">
        <w:rPr>
          <w:rFonts w:ascii="Times New Roman" w:eastAsia="-webkit-standard" w:hAnsi="Times New Roman"/>
          <w:color w:val="000000"/>
        </w:rPr>
        <w:t>accesssed</w:t>
      </w:r>
      <w:proofErr w:type="spellEnd"/>
      <w:r w:rsidRPr="00AB6CE7">
        <w:rPr>
          <w:rFonts w:ascii="Times New Roman" w:eastAsia="-webkit-standard" w:hAnsi="Times New Roman"/>
          <w:color w:val="000000"/>
        </w:rPr>
        <w:t xml:space="preserve"> 04/04/2012). Google Scholar</w:t>
      </w:r>
    </w:p>
    <w:p w14:paraId="2903D65C"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xml:space="preserve">Hughes CM, </w:t>
      </w:r>
      <w:proofErr w:type="spellStart"/>
      <w:r w:rsidRPr="00AB6CE7">
        <w:rPr>
          <w:rFonts w:ascii="Times New Roman" w:eastAsia="-webkit-standard" w:hAnsi="Times New Roman"/>
          <w:color w:val="000000"/>
        </w:rPr>
        <w:t>Mcelnay</w:t>
      </w:r>
      <w:proofErr w:type="spellEnd"/>
      <w:r w:rsidRPr="00AB6CE7">
        <w:rPr>
          <w:rFonts w:ascii="Times New Roman" w:eastAsia="-webkit-standard" w:hAnsi="Times New Roman"/>
          <w:color w:val="000000"/>
        </w:rPr>
        <w:t xml:space="preserve"> JC, Fleming GF. Benefits and Risks of self-medication. Drug </w:t>
      </w:r>
      <w:proofErr w:type="spellStart"/>
      <w:r w:rsidRPr="00AB6CE7">
        <w:rPr>
          <w:rFonts w:ascii="Times New Roman" w:eastAsia="-webkit-standard" w:hAnsi="Times New Roman"/>
          <w:color w:val="000000"/>
        </w:rPr>
        <w:t>Saf</w:t>
      </w:r>
      <w:proofErr w:type="spellEnd"/>
      <w:r w:rsidRPr="00AB6CE7">
        <w:rPr>
          <w:rFonts w:ascii="Times New Roman" w:eastAsia="-webkit-standard" w:hAnsi="Times New Roman"/>
          <w:color w:val="000000"/>
        </w:rPr>
        <w:t>. 2001; 24:1027-1037. PubMed | Google Scholar</w:t>
      </w:r>
    </w:p>
    <w:p w14:paraId="13434C22"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xml:space="preserve">World health Organization; Guidelines for Regulatory Assessment of Medicinal Product for the use in self-medication. Available at: </w:t>
      </w:r>
      <w:proofErr w:type="spellStart"/>
      <w:proofErr w:type="gramStart"/>
      <w:r w:rsidRPr="00AB6CE7">
        <w:rPr>
          <w:rFonts w:ascii="Times New Roman" w:eastAsia="-webkit-standard" w:hAnsi="Times New Roman"/>
          <w:color w:val="000000"/>
        </w:rPr>
        <w:t>who.dedm</w:t>
      </w:r>
      <w:proofErr w:type="spellEnd"/>
      <w:proofErr w:type="gramEnd"/>
      <w:r w:rsidRPr="00AB6CE7">
        <w:rPr>
          <w:rFonts w:ascii="Times New Roman" w:eastAsia="-webkit-standard" w:hAnsi="Times New Roman"/>
          <w:color w:val="000000"/>
        </w:rPr>
        <w:t>/</w:t>
      </w:r>
      <w:proofErr w:type="spellStart"/>
      <w:r w:rsidRPr="00AB6CE7">
        <w:rPr>
          <w:rFonts w:ascii="Times New Roman" w:eastAsia="-webkit-standard" w:hAnsi="Times New Roman"/>
          <w:color w:val="000000"/>
        </w:rPr>
        <w:t>dsm</w:t>
      </w:r>
      <w:proofErr w:type="spellEnd"/>
      <w:r w:rsidRPr="00AB6CE7">
        <w:rPr>
          <w:rFonts w:ascii="Times New Roman" w:eastAsia="-webkit-standard" w:hAnsi="Times New Roman"/>
          <w:color w:val="000000"/>
        </w:rPr>
        <w:t>/001,2001. (Last accessed 04/04/2012). Google Scholar</w:t>
      </w:r>
    </w:p>
    <w:p w14:paraId="17CC7D7C"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Awad</w:t>
      </w:r>
      <w:proofErr w:type="spellEnd"/>
      <w:r w:rsidRPr="00AB6CE7">
        <w:rPr>
          <w:rFonts w:ascii="Times New Roman" w:eastAsia="-webkit-standard" w:hAnsi="Times New Roman"/>
          <w:color w:val="000000"/>
        </w:rPr>
        <w:t xml:space="preserve"> A, </w:t>
      </w:r>
      <w:proofErr w:type="spellStart"/>
      <w:r w:rsidRPr="00AB6CE7">
        <w:rPr>
          <w:rFonts w:ascii="Times New Roman" w:eastAsia="-webkit-standard" w:hAnsi="Times New Roman"/>
          <w:color w:val="000000"/>
        </w:rPr>
        <w:t>Eltayad</w:t>
      </w:r>
      <w:proofErr w:type="spellEnd"/>
      <w:r w:rsidRPr="00AB6CE7">
        <w:rPr>
          <w:rFonts w:ascii="Times New Roman" w:eastAsia="-webkit-standard" w:hAnsi="Times New Roman"/>
          <w:color w:val="000000"/>
        </w:rPr>
        <w:t xml:space="preserve"> I, </w:t>
      </w:r>
      <w:proofErr w:type="spellStart"/>
      <w:r w:rsidRPr="00AB6CE7">
        <w:rPr>
          <w:rFonts w:ascii="Times New Roman" w:eastAsia="-webkit-standard" w:hAnsi="Times New Roman"/>
          <w:color w:val="000000"/>
        </w:rPr>
        <w:t>Matowe</w:t>
      </w:r>
      <w:proofErr w:type="spellEnd"/>
      <w:r w:rsidRPr="00AB6CE7">
        <w:rPr>
          <w:rFonts w:ascii="Times New Roman" w:eastAsia="-webkit-standard" w:hAnsi="Times New Roman"/>
          <w:color w:val="000000"/>
        </w:rPr>
        <w:t xml:space="preserve"> L, </w:t>
      </w:r>
      <w:proofErr w:type="spellStart"/>
      <w:r w:rsidRPr="00AB6CE7">
        <w:rPr>
          <w:rFonts w:ascii="Times New Roman" w:eastAsia="-webkit-standard" w:hAnsi="Times New Roman"/>
          <w:color w:val="000000"/>
        </w:rPr>
        <w:t>Thalib</w:t>
      </w:r>
      <w:proofErr w:type="spellEnd"/>
      <w:r w:rsidRPr="00AB6CE7">
        <w:rPr>
          <w:rFonts w:ascii="Times New Roman" w:eastAsia="-webkit-standard" w:hAnsi="Times New Roman"/>
          <w:color w:val="000000"/>
        </w:rPr>
        <w:t xml:space="preserve"> L. Self-medication with antibiotics and antimalaria in the community of Khartoum state, Sudan. J Pharm </w:t>
      </w:r>
      <w:proofErr w:type="spellStart"/>
      <w:r w:rsidRPr="00AB6CE7">
        <w:rPr>
          <w:rFonts w:ascii="Times New Roman" w:eastAsia="-webkit-standard" w:hAnsi="Times New Roman"/>
          <w:color w:val="000000"/>
        </w:rPr>
        <w:t>Pharmceut</w:t>
      </w:r>
      <w:proofErr w:type="spellEnd"/>
      <w:r w:rsidRPr="00AB6CE7">
        <w:rPr>
          <w:rFonts w:ascii="Times New Roman" w:eastAsia="-webkit-standard" w:hAnsi="Times New Roman"/>
          <w:color w:val="000000"/>
        </w:rPr>
        <w:t xml:space="preserve"> Sci.2005; 8(2):326-331. PubMed | Google Scholar</w:t>
      </w:r>
    </w:p>
    <w:p w14:paraId="1AF6BC51"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Omolase</w:t>
      </w:r>
      <w:proofErr w:type="spellEnd"/>
      <w:r w:rsidRPr="00AB6CE7">
        <w:rPr>
          <w:rFonts w:ascii="Times New Roman" w:eastAsia="-webkit-standard" w:hAnsi="Times New Roman"/>
          <w:color w:val="000000"/>
        </w:rPr>
        <w:t> CO, Adeleke OE, Afolabi AO, Afolabi OT. Self-medication among General Outpatient in Nigerian community hospital. Annual journal of postgraduate medicine. 2007; 5 (2): 64-6. PubMed | Google Scholar</w:t>
      </w:r>
    </w:p>
    <w:p w14:paraId="06A320BC"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Ehigiator</w:t>
      </w:r>
      <w:proofErr w:type="spellEnd"/>
      <w:r w:rsidRPr="00AB6CE7">
        <w:rPr>
          <w:rFonts w:ascii="Times New Roman" w:eastAsia="-webkit-standard" w:hAnsi="Times New Roman"/>
          <w:color w:val="000000"/>
        </w:rPr>
        <w:t xml:space="preserve"> O, </w:t>
      </w:r>
      <w:proofErr w:type="spellStart"/>
      <w:r w:rsidRPr="00AB6CE7">
        <w:rPr>
          <w:rFonts w:ascii="Times New Roman" w:eastAsia="-webkit-standard" w:hAnsi="Times New Roman"/>
          <w:color w:val="000000"/>
        </w:rPr>
        <w:t>Azodo</w:t>
      </w:r>
      <w:proofErr w:type="spellEnd"/>
      <w:r w:rsidRPr="00AB6CE7">
        <w:rPr>
          <w:rFonts w:ascii="Times New Roman" w:eastAsia="-webkit-standard" w:hAnsi="Times New Roman"/>
          <w:color w:val="000000"/>
        </w:rPr>
        <w:t xml:space="preserve"> CC, </w:t>
      </w:r>
      <w:proofErr w:type="spellStart"/>
      <w:r w:rsidRPr="00AB6CE7">
        <w:rPr>
          <w:rFonts w:ascii="Times New Roman" w:eastAsia="-webkit-standard" w:hAnsi="Times New Roman"/>
          <w:color w:val="000000"/>
        </w:rPr>
        <w:t>Ehikhamenor</w:t>
      </w:r>
      <w:proofErr w:type="spellEnd"/>
      <w:r w:rsidRPr="00AB6CE7">
        <w:rPr>
          <w:rFonts w:ascii="Times New Roman" w:eastAsia="-webkit-standard" w:hAnsi="Times New Roman"/>
          <w:color w:val="000000"/>
        </w:rPr>
        <w:t xml:space="preserve"> EE. Self-medication with antibiotics among Nigerian dental students. Tan dent j. 2010; 16(2): 48-53. PubMed | Google Scholar</w:t>
      </w:r>
    </w:p>
    <w:p w14:paraId="3B2B6D57"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w:t>
      </w:r>
      <w:proofErr w:type="spellStart"/>
      <w:r w:rsidRPr="00AB6CE7">
        <w:rPr>
          <w:rFonts w:ascii="Times New Roman" w:eastAsia="-webkit-standard" w:hAnsi="Times New Roman"/>
          <w:color w:val="000000"/>
        </w:rPr>
        <w:t>Jassim</w:t>
      </w:r>
      <w:proofErr w:type="spellEnd"/>
      <w:r w:rsidRPr="00AB6CE7">
        <w:rPr>
          <w:rFonts w:ascii="Times New Roman" w:eastAsia="-webkit-standard" w:hAnsi="Times New Roman"/>
          <w:color w:val="000000"/>
        </w:rPr>
        <w:t xml:space="preserve"> AM. In-home drug storage and self-medication with antimicrobial drugs in </w:t>
      </w:r>
      <w:proofErr w:type="spellStart"/>
      <w:r w:rsidRPr="00AB6CE7">
        <w:rPr>
          <w:rFonts w:ascii="Times New Roman" w:eastAsia="-webkit-standard" w:hAnsi="Times New Roman"/>
          <w:color w:val="000000"/>
        </w:rPr>
        <w:t>Basrah</w:t>
      </w:r>
      <w:proofErr w:type="spellEnd"/>
      <w:r w:rsidRPr="00AB6CE7">
        <w:rPr>
          <w:rFonts w:ascii="Times New Roman" w:eastAsia="-webkit-standard" w:hAnsi="Times New Roman"/>
          <w:color w:val="000000"/>
        </w:rPr>
        <w:t>, Iraq. OMJ. 2010; 25 (2):79-87. PubMed | Google Scholar</w:t>
      </w:r>
    </w:p>
    <w:p w14:paraId="0C0E806B"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xml:space="preserve">Jain S, </w:t>
      </w:r>
      <w:proofErr w:type="spellStart"/>
      <w:r w:rsidRPr="00AB6CE7">
        <w:rPr>
          <w:rFonts w:ascii="Times New Roman" w:eastAsia="-webkit-standard" w:hAnsi="Times New Roman"/>
          <w:color w:val="000000"/>
        </w:rPr>
        <w:t>Malvi</w:t>
      </w:r>
      <w:proofErr w:type="spellEnd"/>
      <w:r w:rsidRPr="00AB6CE7">
        <w:rPr>
          <w:rFonts w:ascii="Times New Roman" w:eastAsia="-webkit-standard" w:hAnsi="Times New Roman"/>
          <w:color w:val="000000"/>
        </w:rPr>
        <w:t xml:space="preserve"> R, </w:t>
      </w:r>
      <w:proofErr w:type="spellStart"/>
      <w:r w:rsidRPr="00AB6CE7">
        <w:rPr>
          <w:rFonts w:ascii="Times New Roman" w:eastAsia="-webkit-standard" w:hAnsi="Times New Roman"/>
          <w:color w:val="000000"/>
        </w:rPr>
        <w:t>Purviya</w:t>
      </w:r>
      <w:proofErr w:type="spellEnd"/>
      <w:r w:rsidRPr="00AB6CE7">
        <w:rPr>
          <w:rFonts w:ascii="Times New Roman" w:eastAsia="-webkit-standard" w:hAnsi="Times New Roman"/>
          <w:color w:val="000000"/>
        </w:rPr>
        <w:t xml:space="preserve"> JK. Concept of Self-medication; a Review. International Journal of Pharmaceutical and Biological Archives. 2011; 2(3):831-836. PubMed | Google Scholar</w:t>
      </w:r>
    </w:p>
    <w:p w14:paraId="23614C3C" w14:textId="4C22D9CC"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xml:space="preserve">Zafar SN, Syed R, </w:t>
      </w:r>
      <w:proofErr w:type="spellStart"/>
      <w:r w:rsidRPr="00AB6CE7">
        <w:rPr>
          <w:rFonts w:ascii="Times New Roman" w:eastAsia="-webkit-standard" w:hAnsi="Times New Roman"/>
          <w:color w:val="000000"/>
        </w:rPr>
        <w:t>Wagar</w:t>
      </w:r>
      <w:proofErr w:type="spellEnd"/>
      <w:r w:rsidRPr="00AB6CE7">
        <w:rPr>
          <w:rFonts w:ascii="Times New Roman" w:eastAsia="-webkit-standard" w:hAnsi="Times New Roman"/>
          <w:color w:val="000000"/>
        </w:rPr>
        <w:t xml:space="preserve"> S, </w:t>
      </w:r>
      <w:proofErr w:type="spellStart"/>
      <w:r w:rsidRPr="00AB6CE7">
        <w:rPr>
          <w:rFonts w:ascii="Times New Roman" w:eastAsia="-webkit-standard" w:hAnsi="Times New Roman"/>
          <w:color w:val="000000"/>
        </w:rPr>
        <w:t>Zubairi</w:t>
      </w:r>
      <w:proofErr w:type="spellEnd"/>
      <w:r w:rsidRPr="00AB6CE7">
        <w:rPr>
          <w:rFonts w:ascii="Times New Roman" w:eastAsia="-webkit-standard" w:hAnsi="Times New Roman"/>
          <w:color w:val="000000"/>
        </w:rPr>
        <w:t xml:space="preserve"> AJ, </w:t>
      </w:r>
      <w:proofErr w:type="spellStart"/>
      <w:r w:rsidRPr="00AB6CE7">
        <w:rPr>
          <w:rFonts w:ascii="Times New Roman" w:eastAsia="-webkit-standard" w:hAnsi="Times New Roman"/>
          <w:color w:val="000000"/>
        </w:rPr>
        <w:t>Vagar</w:t>
      </w:r>
      <w:proofErr w:type="spellEnd"/>
      <w:r w:rsidRPr="00AB6CE7">
        <w:rPr>
          <w:rFonts w:ascii="Times New Roman" w:eastAsia="-webkit-standard" w:hAnsi="Times New Roman"/>
          <w:color w:val="000000"/>
        </w:rPr>
        <w:t xml:space="preserve"> T, Shaikh M, Yousaf W, Shahid S, Saleem S. Self-medication </w:t>
      </w:r>
      <w:proofErr w:type="gramStart"/>
      <w:r w:rsidRPr="00AB6CE7">
        <w:rPr>
          <w:rFonts w:ascii="Times New Roman" w:eastAsia="-webkit-standard" w:hAnsi="Times New Roman"/>
          <w:color w:val="000000"/>
        </w:rPr>
        <w:t>among  student</w:t>
      </w:r>
      <w:proofErr w:type="gramEnd"/>
      <w:r w:rsidRPr="00AB6CE7">
        <w:rPr>
          <w:rFonts w:ascii="Times New Roman" w:eastAsia="-webkit-standard" w:hAnsi="Times New Roman"/>
          <w:color w:val="000000"/>
        </w:rPr>
        <w:t xml:space="preserve"> of Karachi: Prevalence, Knowledge and Attitude. Journal of Pakistan Medical Association. 2008;58(4):214-7. PubMed | Google Scholar</w:t>
      </w:r>
    </w:p>
    <w:p w14:paraId="66B65896"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lastRenderedPageBreak/>
        <w:t>Skliros</w:t>
      </w:r>
      <w:proofErr w:type="spellEnd"/>
      <w:r w:rsidRPr="00AB6CE7">
        <w:rPr>
          <w:rFonts w:ascii="Times New Roman" w:eastAsia="-webkit-standard" w:hAnsi="Times New Roman"/>
          <w:color w:val="000000"/>
        </w:rPr>
        <w:t xml:space="preserve"> E, </w:t>
      </w:r>
      <w:proofErr w:type="spellStart"/>
      <w:r w:rsidRPr="00AB6CE7">
        <w:rPr>
          <w:rFonts w:ascii="Times New Roman" w:eastAsia="-webkit-standard" w:hAnsi="Times New Roman"/>
          <w:color w:val="000000"/>
        </w:rPr>
        <w:t>Merkouris</w:t>
      </w:r>
      <w:proofErr w:type="spellEnd"/>
      <w:r w:rsidRPr="00AB6CE7">
        <w:rPr>
          <w:rFonts w:ascii="Times New Roman" w:eastAsia="-webkit-standard" w:hAnsi="Times New Roman"/>
          <w:color w:val="000000"/>
        </w:rPr>
        <w:t xml:space="preserve"> P, </w:t>
      </w:r>
      <w:proofErr w:type="spellStart"/>
      <w:r w:rsidRPr="00AB6CE7">
        <w:rPr>
          <w:rFonts w:ascii="Times New Roman" w:eastAsia="-webkit-standard" w:hAnsi="Times New Roman"/>
          <w:color w:val="000000"/>
        </w:rPr>
        <w:t>PapazafiropoulouA</w:t>
      </w:r>
      <w:proofErr w:type="spellEnd"/>
      <w:r w:rsidRPr="00AB6CE7">
        <w:rPr>
          <w:rFonts w:ascii="Times New Roman" w:eastAsia="-webkit-standard" w:hAnsi="Times New Roman"/>
          <w:color w:val="000000"/>
        </w:rPr>
        <w:t xml:space="preserve">, </w:t>
      </w:r>
      <w:proofErr w:type="spellStart"/>
      <w:r w:rsidRPr="00AB6CE7">
        <w:rPr>
          <w:rFonts w:ascii="Times New Roman" w:eastAsia="-webkit-standard" w:hAnsi="Times New Roman"/>
          <w:color w:val="000000"/>
        </w:rPr>
        <w:t>Gikas</w:t>
      </w:r>
      <w:proofErr w:type="spellEnd"/>
      <w:r w:rsidRPr="00AB6CE7">
        <w:rPr>
          <w:rFonts w:ascii="Times New Roman" w:eastAsia="-webkit-standard" w:hAnsi="Times New Roman"/>
          <w:color w:val="000000"/>
        </w:rPr>
        <w:t xml:space="preserve"> A, </w:t>
      </w:r>
      <w:proofErr w:type="spellStart"/>
      <w:r w:rsidRPr="00AB6CE7">
        <w:rPr>
          <w:rFonts w:ascii="Times New Roman" w:eastAsia="-webkit-standard" w:hAnsi="Times New Roman"/>
          <w:color w:val="000000"/>
        </w:rPr>
        <w:t>Matzouranis</w:t>
      </w:r>
      <w:proofErr w:type="spellEnd"/>
      <w:r w:rsidRPr="00AB6CE7">
        <w:rPr>
          <w:rFonts w:ascii="Times New Roman" w:eastAsia="-webkit-standard" w:hAnsi="Times New Roman"/>
          <w:color w:val="000000"/>
        </w:rPr>
        <w:t xml:space="preserve"> G, </w:t>
      </w:r>
      <w:proofErr w:type="spellStart"/>
      <w:r w:rsidRPr="00AB6CE7">
        <w:rPr>
          <w:rFonts w:ascii="Times New Roman" w:eastAsia="-webkit-standard" w:hAnsi="Times New Roman"/>
          <w:color w:val="000000"/>
        </w:rPr>
        <w:t>Papafragos</w:t>
      </w:r>
      <w:proofErr w:type="spellEnd"/>
      <w:r w:rsidRPr="00AB6CE7">
        <w:rPr>
          <w:rFonts w:ascii="Times New Roman" w:eastAsia="-webkit-standard" w:hAnsi="Times New Roman"/>
          <w:color w:val="000000"/>
        </w:rPr>
        <w:t xml:space="preserve"> C, </w:t>
      </w:r>
      <w:proofErr w:type="spellStart"/>
      <w:r w:rsidRPr="00AB6CE7">
        <w:rPr>
          <w:rFonts w:ascii="Times New Roman" w:eastAsia="-webkit-standard" w:hAnsi="Times New Roman"/>
          <w:color w:val="000000"/>
        </w:rPr>
        <w:t>Tsakanikas</w:t>
      </w:r>
      <w:proofErr w:type="spellEnd"/>
      <w:r w:rsidRPr="00AB6CE7">
        <w:rPr>
          <w:rFonts w:ascii="Times New Roman" w:eastAsia="-webkit-standard" w:hAnsi="Times New Roman"/>
          <w:color w:val="000000"/>
        </w:rPr>
        <w:t xml:space="preserve"> I, </w:t>
      </w:r>
      <w:proofErr w:type="spellStart"/>
      <w:r w:rsidRPr="00AB6CE7">
        <w:rPr>
          <w:rFonts w:ascii="Times New Roman" w:eastAsia="-webkit-standard" w:hAnsi="Times New Roman"/>
          <w:color w:val="000000"/>
        </w:rPr>
        <w:t>Zarbala</w:t>
      </w:r>
      <w:proofErr w:type="spellEnd"/>
      <w:r w:rsidRPr="00AB6CE7">
        <w:rPr>
          <w:rFonts w:ascii="Times New Roman" w:eastAsia="-webkit-standard" w:hAnsi="Times New Roman"/>
          <w:color w:val="000000"/>
        </w:rPr>
        <w:t xml:space="preserve"> I, </w:t>
      </w:r>
      <w:proofErr w:type="spellStart"/>
      <w:r w:rsidRPr="00AB6CE7">
        <w:rPr>
          <w:rFonts w:ascii="Times New Roman" w:eastAsia="-webkit-standard" w:hAnsi="Times New Roman"/>
          <w:color w:val="000000"/>
        </w:rPr>
        <w:t>Vasibosis</w:t>
      </w:r>
      <w:proofErr w:type="spellEnd"/>
      <w:r w:rsidRPr="00AB6CE7">
        <w:rPr>
          <w:rFonts w:ascii="Times New Roman" w:eastAsia="-webkit-standard" w:hAnsi="Times New Roman"/>
          <w:color w:val="000000"/>
        </w:rPr>
        <w:t xml:space="preserve"> A, </w:t>
      </w:r>
      <w:proofErr w:type="spellStart"/>
      <w:r w:rsidRPr="00AB6CE7">
        <w:rPr>
          <w:rFonts w:ascii="Times New Roman" w:eastAsia="-webkit-standard" w:hAnsi="Times New Roman"/>
          <w:color w:val="000000"/>
        </w:rPr>
        <w:t>Stamataki</w:t>
      </w:r>
      <w:proofErr w:type="spellEnd"/>
      <w:r w:rsidRPr="00AB6CE7">
        <w:rPr>
          <w:rFonts w:ascii="Times New Roman" w:eastAsia="-webkit-standard" w:hAnsi="Times New Roman"/>
          <w:color w:val="000000"/>
        </w:rPr>
        <w:t xml:space="preserve"> P, Sotiropoulos A. Self-medication with antibiotics in rural population in Greece: a cross-sectional multicenter study. BMC Family Practice. </w:t>
      </w:r>
      <w:proofErr w:type="gramStart"/>
      <w:r w:rsidRPr="00AB6CE7">
        <w:rPr>
          <w:rFonts w:ascii="Times New Roman" w:eastAsia="-webkit-standard" w:hAnsi="Times New Roman"/>
          <w:color w:val="000000"/>
        </w:rPr>
        <w:t>2010;11:58</w:t>
      </w:r>
      <w:proofErr w:type="gramEnd"/>
      <w:r w:rsidRPr="00AB6CE7">
        <w:rPr>
          <w:rFonts w:ascii="Times New Roman" w:eastAsia="-webkit-standard" w:hAnsi="Times New Roman"/>
          <w:color w:val="000000"/>
        </w:rPr>
        <w:t xml:space="preserve"> . PubMed | Google Scholar</w:t>
      </w:r>
    </w:p>
    <w:p w14:paraId="7C715492"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Ocan</w:t>
      </w:r>
      <w:proofErr w:type="spellEnd"/>
      <w:r w:rsidRPr="00AB6CE7">
        <w:rPr>
          <w:rFonts w:ascii="Times New Roman" w:eastAsia="-webkit-standard" w:hAnsi="Times New Roman"/>
          <w:color w:val="000000"/>
        </w:rPr>
        <w:t xml:space="preserve"> M, </w:t>
      </w:r>
      <w:proofErr w:type="spellStart"/>
      <w:r w:rsidRPr="00AB6CE7">
        <w:rPr>
          <w:rFonts w:ascii="Times New Roman" w:eastAsia="-webkit-standard" w:hAnsi="Times New Roman"/>
          <w:color w:val="000000"/>
        </w:rPr>
        <w:t>Bwanga</w:t>
      </w:r>
      <w:proofErr w:type="spellEnd"/>
      <w:r w:rsidRPr="00AB6CE7">
        <w:rPr>
          <w:rFonts w:ascii="Times New Roman" w:eastAsia="-webkit-standard" w:hAnsi="Times New Roman"/>
          <w:color w:val="000000"/>
        </w:rPr>
        <w:t xml:space="preserve"> F, </w:t>
      </w:r>
      <w:proofErr w:type="spellStart"/>
      <w:r w:rsidRPr="00AB6CE7">
        <w:rPr>
          <w:rFonts w:ascii="Times New Roman" w:eastAsia="-webkit-standard" w:hAnsi="Times New Roman"/>
          <w:color w:val="000000"/>
        </w:rPr>
        <w:t>Bbosa</w:t>
      </w:r>
      <w:proofErr w:type="spellEnd"/>
      <w:r w:rsidRPr="00AB6CE7">
        <w:rPr>
          <w:rFonts w:ascii="Times New Roman" w:eastAsia="-webkit-standard" w:hAnsi="Times New Roman"/>
          <w:color w:val="000000"/>
        </w:rPr>
        <w:t xml:space="preserve"> GS, </w:t>
      </w:r>
      <w:proofErr w:type="spellStart"/>
      <w:r w:rsidRPr="00AB6CE7">
        <w:rPr>
          <w:rFonts w:ascii="Times New Roman" w:eastAsia="-webkit-standard" w:hAnsi="Times New Roman"/>
          <w:color w:val="000000"/>
        </w:rPr>
        <w:t>Bagenda</w:t>
      </w:r>
      <w:proofErr w:type="spellEnd"/>
      <w:r w:rsidRPr="00AB6CE7">
        <w:rPr>
          <w:rFonts w:ascii="Times New Roman" w:eastAsia="-webkit-standard" w:hAnsi="Times New Roman"/>
          <w:color w:val="000000"/>
        </w:rPr>
        <w:t xml:space="preserve"> D, </w:t>
      </w:r>
      <w:proofErr w:type="spellStart"/>
      <w:r w:rsidRPr="00AB6CE7">
        <w:rPr>
          <w:rFonts w:ascii="Times New Roman" w:eastAsia="-webkit-standard" w:hAnsi="Times New Roman"/>
          <w:color w:val="000000"/>
        </w:rPr>
        <w:t>Waako</w:t>
      </w:r>
      <w:proofErr w:type="spellEnd"/>
      <w:r w:rsidRPr="00AB6CE7">
        <w:rPr>
          <w:rFonts w:ascii="Times New Roman" w:eastAsia="-webkit-standard" w:hAnsi="Times New Roman"/>
          <w:color w:val="000000"/>
        </w:rPr>
        <w:t xml:space="preserve"> P, </w:t>
      </w:r>
      <w:proofErr w:type="spellStart"/>
      <w:r w:rsidRPr="00AB6CE7">
        <w:rPr>
          <w:rFonts w:ascii="Times New Roman" w:eastAsia="-webkit-standard" w:hAnsi="Times New Roman"/>
          <w:color w:val="000000"/>
        </w:rPr>
        <w:t>Ogwal-Okeng</w:t>
      </w:r>
      <w:proofErr w:type="spellEnd"/>
      <w:r w:rsidRPr="00AB6CE7">
        <w:rPr>
          <w:rFonts w:ascii="Times New Roman" w:eastAsia="-webkit-standard" w:hAnsi="Times New Roman"/>
          <w:color w:val="000000"/>
        </w:rPr>
        <w:t xml:space="preserve"> J, </w:t>
      </w:r>
      <w:proofErr w:type="spellStart"/>
      <w:r w:rsidRPr="00AB6CE7">
        <w:rPr>
          <w:rFonts w:ascii="Times New Roman" w:eastAsia="-webkit-standard" w:hAnsi="Times New Roman"/>
          <w:color w:val="000000"/>
        </w:rPr>
        <w:t>Obua</w:t>
      </w:r>
      <w:proofErr w:type="spellEnd"/>
      <w:r w:rsidRPr="00AB6CE7">
        <w:rPr>
          <w:rFonts w:ascii="Times New Roman" w:eastAsia="-webkit-standard" w:hAnsi="Times New Roman"/>
          <w:color w:val="000000"/>
        </w:rPr>
        <w:t xml:space="preserve"> C. Patterns and Predictors of Self-Medication in Northern Uganda. </w:t>
      </w:r>
      <w:proofErr w:type="spellStart"/>
      <w:r w:rsidRPr="00AB6CE7">
        <w:rPr>
          <w:rFonts w:ascii="Times New Roman" w:eastAsia="-webkit-standard" w:hAnsi="Times New Roman"/>
          <w:color w:val="000000"/>
        </w:rPr>
        <w:t>PLoS</w:t>
      </w:r>
      <w:proofErr w:type="spellEnd"/>
      <w:r w:rsidRPr="00AB6CE7">
        <w:rPr>
          <w:rFonts w:ascii="Times New Roman" w:eastAsia="-webkit-standard" w:hAnsi="Times New Roman"/>
          <w:color w:val="000000"/>
        </w:rPr>
        <w:t xml:space="preserve"> One. 2014; 9(3): e92323. Available at: http://www.ncbi.nlm.nih.gov/pmc/articles/PMC3962384/pdf/pone.0092323.pdf (Accessed 23 February, 2015). Google Scholar</w:t>
      </w:r>
    </w:p>
    <w:p w14:paraId="22C65C54" w14:textId="77777777" w:rsidR="00EE2B96"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Hussain A, Khanum A. Self-medication among university student of Islamabad, Pakistan; A preliminary study. Southern Med Review. 2008; 1 (1):14-16. PubMed | Google Scholar</w:t>
      </w:r>
    </w:p>
    <w:p w14:paraId="2ED0BC96" w14:textId="77777777" w:rsidR="00EE2B96"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Fadare</w:t>
      </w:r>
      <w:proofErr w:type="spellEnd"/>
      <w:r w:rsidRPr="00AB6CE7">
        <w:rPr>
          <w:rFonts w:ascii="Times New Roman" w:eastAsia="-webkit-standard" w:hAnsi="Times New Roman"/>
          <w:color w:val="000000"/>
        </w:rPr>
        <w:t xml:space="preserve"> JO, </w:t>
      </w:r>
      <w:proofErr w:type="spellStart"/>
      <w:r w:rsidRPr="00AB6CE7">
        <w:rPr>
          <w:rFonts w:ascii="Times New Roman" w:eastAsia="-webkit-standard" w:hAnsi="Times New Roman"/>
          <w:color w:val="000000"/>
        </w:rPr>
        <w:t>Tamuno</w:t>
      </w:r>
      <w:proofErr w:type="spellEnd"/>
      <w:r w:rsidRPr="00AB6CE7">
        <w:rPr>
          <w:rFonts w:ascii="Times New Roman" w:eastAsia="-webkit-standard" w:hAnsi="Times New Roman"/>
          <w:color w:val="000000"/>
        </w:rPr>
        <w:t xml:space="preserve"> I. Antibiotic self-medication among university medical undergraduate in northern Nigeria. Journal of public health and Epidemiology. 2011; 3(5): 217-220. PubMed | Google Scholar</w:t>
      </w:r>
    </w:p>
    <w:p w14:paraId="18DF9791"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Nsagha</w:t>
      </w:r>
      <w:proofErr w:type="spellEnd"/>
      <w:r w:rsidRPr="00AB6CE7">
        <w:rPr>
          <w:rFonts w:ascii="Times New Roman" w:eastAsia="-webkit-standard" w:hAnsi="Times New Roman"/>
          <w:color w:val="000000"/>
        </w:rPr>
        <w:t xml:space="preserve"> DS, </w:t>
      </w:r>
      <w:proofErr w:type="spellStart"/>
      <w:r w:rsidRPr="00AB6CE7">
        <w:rPr>
          <w:rFonts w:ascii="Times New Roman" w:eastAsia="-webkit-standard" w:hAnsi="Times New Roman"/>
          <w:color w:val="000000"/>
        </w:rPr>
        <w:t>Njunda</w:t>
      </w:r>
      <w:proofErr w:type="spellEnd"/>
      <w:r w:rsidRPr="00AB6CE7">
        <w:rPr>
          <w:rFonts w:ascii="Times New Roman" w:eastAsia="-webkit-standard" w:hAnsi="Times New Roman"/>
          <w:color w:val="000000"/>
        </w:rPr>
        <w:t xml:space="preserve"> AL, Kamga HL, </w:t>
      </w:r>
      <w:proofErr w:type="spellStart"/>
      <w:r w:rsidRPr="00AB6CE7">
        <w:rPr>
          <w:rFonts w:ascii="Times New Roman" w:eastAsia="-webkit-standard" w:hAnsi="Times New Roman"/>
          <w:color w:val="000000"/>
        </w:rPr>
        <w:t>Nsagha</w:t>
      </w:r>
      <w:proofErr w:type="spellEnd"/>
      <w:r w:rsidRPr="00AB6CE7">
        <w:rPr>
          <w:rFonts w:ascii="Times New Roman" w:eastAsia="-webkit-standard" w:hAnsi="Times New Roman"/>
          <w:color w:val="000000"/>
        </w:rPr>
        <w:t xml:space="preserve"> SM, </w:t>
      </w:r>
      <w:proofErr w:type="spellStart"/>
      <w:r w:rsidRPr="00AB6CE7">
        <w:rPr>
          <w:rFonts w:ascii="Times New Roman" w:eastAsia="-webkit-standard" w:hAnsi="Times New Roman"/>
          <w:color w:val="000000"/>
        </w:rPr>
        <w:t>Nguedia</w:t>
      </w:r>
      <w:proofErr w:type="spellEnd"/>
      <w:r w:rsidRPr="00AB6CE7">
        <w:rPr>
          <w:rFonts w:ascii="Times New Roman" w:eastAsia="-webkit-standard" w:hAnsi="Times New Roman"/>
          <w:color w:val="000000"/>
        </w:rPr>
        <w:t xml:space="preserve"> </w:t>
      </w:r>
      <w:proofErr w:type="spellStart"/>
      <w:r w:rsidRPr="00AB6CE7">
        <w:rPr>
          <w:rFonts w:ascii="Times New Roman" w:eastAsia="-webkit-standard" w:hAnsi="Times New Roman"/>
          <w:color w:val="000000"/>
        </w:rPr>
        <w:t>Assob</w:t>
      </w:r>
      <w:proofErr w:type="spellEnd"/>
      <w:r w:rsidRPr="00AB6CE7">
        <w:rPr>
          <w:rFonts w:ascii="Times New Roman" w:eastAsia="-webkit-standard" w:hAnsi="Times New Roman"/>
          <w:color w:val="000000"/>
        </w:rPr>
        <w:t xml:space="preserve"> JC, </w:t>
      </w:r>
      <w:proofErr w:type="spellStart"/>
      <w:r w:rsidRPr="00AB6CE7">
        <w:rPr>
          <w:rFonts w:ascii="Times New Roman" w:eastAsia="-webkit-standard" w:hAnsi="Times New Roman"/>
          <w:color w:val="000000"/>
        </w:rPr>
        <w:t>Wiysonge</w:t>
      </w:r>
      <w:proofErr w:type="spellEnd"/>
      <w:r w:rsidRPr="00AB6CE7">
        <w:rPr>
          <w:rFonts w:ascii="Times New Roman" w:eastAsia="-webkit-standard" w:hAnsi="Times New Roman"/>
          <w:color w:val="000000"/>
        </w:rPr>
        <w:t xml:space="preserve"> CS, </w:t>
      </w:r>
      <w:proofErr w:type="spellStart"/>
      <w:r w:rsidRPr="00AB6CE7">
        <w:rPr>
          <w:rFonts w:ascii="Times New Roman" w:eastAsia="-webkit-standard" w:hAnsi="Times New Roman"/>
          <w:color w:val="000000"/>
        </w:rPr>
        <w:t>Tabah</w:t>
      </w:r>
      <w:proofErr w:type="spellEnd"/>
      <w:r w:rsidRPr="00AB6CE7">
        <w:rPr>
          <w:rFonts w:ascii="Times New Roman" w:eastAsia="-webkit-standard" w:hAnsi="Times New Roman"/>
          <w:color w:val="000000"/>
        </w:rPr>
        <w:t xml:space="preserve"> EN, </w:t>
      </w:r>
      <w:proofErr w:type="spellStart"/>
      <w:r w:rsidRPr="00AB6CE7">
        <w:rPr>
          <w:rFonts w:ascii="Times New Roman" w:eastAsia="-webkit-standard" w:hAnsi="Times New Roman"/>
          <w:color w:val="000000"/>
        </w:rPr>
        <w:t>Njamnshi</w:t>
      </w:r>
      <w:proofErr w:type="spellEnd"/>
      <w:r w:rsidRPr="00AB6CE7">
        <w:rPr>
          <w:rFonts w:ascii="Times New Roman" w:eastAsia="-webkit-standard" w:hAnsi="Times New Roman"/>
          <w:color w:val="000000"/>
        </w:rPr>
        <w:t xml:space="preserve"> AK. Knowledge and practice relating to malaria in a semi-urban area of Cameroun: choices and sources of antimalaria, self-treatment and resistance. Pan </w:t>
      </w:r>
      <w:proofErr w:type="spellStart"/>
      <w:r w:rsidRPr="00AB6CE7">
        <w:rPr>
          <w:rFonts w:ascii="Times New Roman" w:eastAsia="-webkit-standard" w:hAnsi="Times New Roman"/>
          <w:color w:val="000000"/>
        </w:rPr>
        <w:t>Afr</w:t>
      </w:r>
      <w:proofErr w:type="spellEnd"/>
      <w:r w:rsidRPr="00AB6CE7">
        <w:rPr>
          <w:rFonts w:ascii="Times New Roman" w:eastAsia="-webkit-standard" w:hAnsi="Times New Roman"/>
          <w:color w:val="000000"/>
        </w:rPr>
        <w:t xml:space="preserve"> Med J. 2011; 9:8. PubMed | Google Scholar</w:t>
      </w:r>
    </w:p>
    <w:p w14:paraId="54C65DAE"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Ezeoke</w:t>
      </w:r>
      <w:proofErr w:type="spellEnd"/>
      <w:r w:rsidRPr="00AB6CE7">
        <w:rPr>
          <w:rFonts w:ascii="Times New Roman" w:eastAsia="-webkit-standard" w:hAnsi="Times New Roman"/>
          <w:color w:val="000000"/>
        </w:rPr>
        <w:t xml:space="preserve"> UE. Malaria self-medication among student of a Nigeria tertiary </w:t>
      </w:r>
      <w:proofErr w:type="gramStart"/>
      <w:r w:rsidRPr="00AB6CE7">
        <w:rPr>
          <w:rFonts w:ascii="Times New Roman" w:eastAsia="-webkit-standard" w:hAnsi="Times New Roman"/>
          <w:color w:val="000000"/>
        </w:rPr>
        <w:t>institution .Journal</w:t>
      </w:r>
      <w:proofErr w:type="gramEnd"/>
      <w:r w:rsidRPr="00AB6CE7">
        <w:rPr>
          <w:rFonts w:ascii="Times New Roman" w:eastAsia="-webkit-standard" w:hAnsi="Times New Roman"/>
          <w:color w:val="000000"/>
        </w:rPr>
        <w:t xml:space="preserve"> of college of medicine. 2009; 14(1):188-2601. PubMed | Google Scholar</w:t>
      </w:r>
    </w:p>
    <w:p w14:paraId="5904CB67"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Oshikoya</w:t>
      </w:r>
      <w:proofErr w:type="spellEnd"/>
      <w:r w:rsidRPr="00AB6CE7">
        <w:rPr>
          <w:rFonts w:ascii="Times New Roman" w:eastAsia="-webkit-standard" w:hAnsi="Times New Roman"/>
          <w:color w:val="000000"/>
        </w:rPr>
        <w:t xml:space="preserve"> KA, </w:t>
      </w:r>
      <w:proofErr w:type="spellStart"/>
      <w:r w:rsidRPr="00AB6CE7">
        <w:rPr>
          <w:rFonts w:ascii="Times New Roman" w:eastAsia="-webkit-standard" w:hAnsi="Times New Roman"/>
          <w:color w:val="000000"/>
        </w:rPr>
        <w:t>Senbanjo</w:t>
      </w:r>
      <w:proofErr w:type="spellEnd"/>
      <w:r w:rsidRPr="00AB6CE7">
        <w:rPr>
          <w:rFonts w:ascii="Times New Roman" w:eastAsia="-webkit-standard" w:hAnsi="Times New Roman"/>
          <w:color w:val="000000"/>
        </w:rPr>
        <w:t xml:space="preserve"> IO, </w:t>
      </w:r>
      <w:proofErr w:type="spellStart"/>
      <w:r w:rsidRPr="00AB6CE7">
        <w:rPr>
          <w:rFonts w:ascii="Times New Roman" w:eastAsia="-webkit-standard" w:hAnsi="Times New Roman"/>
          <w:color w:val="000000"/>
        </w:rPr>
        <w:t>Njokanma</w:t>
      </w:r>
      <w:proofErr w:type="spellEnd"/>
      <w:r w:rsidRPr="00AB6CE7">
        <w:rPr>
          <w:rFonts w:ascii="Times New Roman" w:eastAsia="-webkit-standard" w:hAnsi="Times New Roman"/>
          <w:color w:val="000000"/>
        </w:rPr>
        <w:t xml:space="preserve"> </w:t>
      </w:r>
      <w:proofErr w:type="spellStart"/>
      <w:proofErr w:type="gramStart"/>
      <w:r w:rsidRPr="00AB6CE7">
        <w:rPr>
          <w:rFonts w:ascii="Times New Roman" w:eastAsia="-webkit-standard" w:hAnsi="Times New Roman"/>
          <w:color w:val="000000"/>
        </w:rPr>
        <w:t>OF.Self</w:t>
      </w:r>
      <w:proofErr w:type="spellEnd"/>
      <w:proofErr w:type="gramEnd"/>
      <w:r w:rsidRPr="00AB6CE7">
        <w:rPr>
          <w:rFonts w:ascii="Times New Roman" w:eastAsia="-webkit-standard" w:hAnsi="Times New Roman"/>
          <w:color w:val="000000"/>
        </w:rPr>
        <w:t xml:space="preserve">-medication for infants with colic in Lagos, Nigeria. BMC </w:t>
      </w:r>
      <w:proofErr w:type="spellStart"/>
      <w:r w:rsidRPr="00AB6CE7">
        <w:rPr>
          <w:rFonts w:ascii="Times New Roman" w:eastAsia="-webkit-standard" w:hAnsi="Times New Roman"/>
          <w:color w:val="000000"/>
        </w:rPr>
        <w:t>Peadiatric</w:t>
      </w:r>
      <w:proofErr w:type="spellEnd"/>
      <w:r w:rsidRPr="00AB6CE7">
        <w:rPr>
          <w:rFonts w:ascii="Times New Roman" w:eastAsia="-webkit-standard" w:hAnsi="Times New Roman"/>
          <w:color w:val="000000"/>
        </w:rPr>
        <w:t xml:space="preserve">. </w:t>
      </w:r>
      <w:proofErr w:type="gramStart"/>
      <w:r w:rsidRPr="00AB6CE7">
        <w:rPr>
          <w:rFonts w:ascii="Times New Roman" w:eastAsia="-webkit-standard" w:hAnsi="Times New Roman"/>
          <w:color w:val="000000"/>
        </w:rPr>
        <w:t>2009;9:9</w:t>
      </w:r>
      <w:proofErr w:type="gramEnd"/>
      <w:r w:rsidRPr="00AB6CE7">
        <w:rPr>
          <w:rFonts w:ascii="Times New Roman" w:eastAsia="-webkit-standard" w:hAnsi="Times New Roman"/>
          <w:color w:val="000000"/>
        </w:rPr>
        <w:t>. PubMed | Google Scholar</w:t>
      </w:r>
    </w:p>
    <w:p w14:paraId="27FC1D8A"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xml:space="preserve"> Afolabi AO. Factor influencing the pattern of Self-medication in an adult Nigerian population. Ann </w:t>
      </w:r>
      <w:proofErr w:type="spellStart"/>
      <w:r w:rsidRPr="00AB6CE7">
        <w:rPr>
          <w:rFonts w:ascii="Times New Roman" w:eastAsia="-webkit-standard" w:hAnsi="Times New Roman"/>
          <w:color w:val="000000"/>
        </w:rPr>
        <w:t>Afr</w:t>
      </w:r>
      <w:proofErr w:type="spellEnd"/>
      <w:r w:rsidRPr="00AB6CE7">
        <w:rPr>
          <w:rFonts w:ascii="Times New Roman" w:eastAsia="-webkit-standard" w:hAnsi="Times New Roman"/>
          <w:color w:val="000000"/>
        </w:rPr>
        <w:t xml:space="preserve"> Med. 2008; 7(3): 120-7. PubMed | Google Scholar</w:t>
      </w:r>
    </w:p>
    <w:p w14:paraId="0E05F8EC"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xml:space="preserve">Afolabi AO, </w:t>
      </w:r>
      <w:proofErr w:type="spellStart"/>
      <w:r w:rsidRPr="00AB6CE7">
        <w:rPr>
          <w:rFonts w:ascii="Times New Roman" w:eastAsia="-webkit-standard" w:hAnsi="Times New Roman"/>
          <w:color w:val="000000"/>
        </w:rPr>
        <w:t>AkinmoledunVI</w:t>
      </w:r>
      <w:proofErr w:type="spellEnd"/>
      <w:r w:rsidRPr="00AB6CE7">
        <w:rPr>
          <w:rFonts w:ascii="Times New Roman" w:eastAsia="-webkit-standard" w:hAnsi="Times New Roman"/>
          <w:color w:val="000000"/>
        </w:rPr>
        <w:t xml:space="preserve">, </w:t>
      </w:r>
      <w:proofErr w:type="spellStart"/>
      <w:r w:rsidRPr="00AB6CE7">
        <w:rPr>
          <w:rFonts w:ascii="Times New Roman" w:eastAsia="-webkit-standard" w:hAnsi="Times New Roman"/>
          <w:color w:val="000000"/>
        </w:rPr>
        <w:t>Adebose</w:t>
      </w:r>
      <w:proofErr w:type="spellEnd"/>
      <w:r w:rsidRPr="00AB6CE7">
        <w:rPr>
          <w:rFonts w:ascii="Times New Roman" w:eastAsia="-webkit-standard" w:hAnsi="Times New Roman"/>
          <w:color w:val="000000"/>
        </w:rPr>
        <w:t xml:space="preserve"> IJ, </w:t>
      </w:r>
      <w:proofErr w:type="spellStart"/>
      <w:r w:rsidRPr="00AB6CE7">
        <w:rPr>
          <w:rFonts w:ascii="Times New Roman" w:eastAsia="-webkit-standard" w:hAnsi="Times New Roman"/>
          <w:color w:val="000000"/>
        </w:rPr>
        <w:t>Elkwachi</w:t>
      </w:r>
      <w:proofErr w:type="spellEnd"/>
      <w:r w:rsidRPr="00AB6CE7">
        <w:rPr>
          <w:rFonts w:ascii="Times New Roman" w:eastAsia="-webkit-standard" w:hAnsi="Times New Roman"/>
          <w:color w:val="000000"/>
        </w:rPr>
        <w:t xml:space="preserve"> </w:t>
      </w:r>
      <w:proofErr w:type="gramStart"/>
      <w:r w:rsidRPr="00AB6CE7">
        <w:rPr>
          <w:rFonts w:ascii="Times New Roman" w:eastAsia="-webkit-standard" w:hAnsi="Times New Roman"/>
          <w:color w:val="000000"/>
        </w:rPr>
        <w:t>G .Self</w:t>
      </w:r>
      <w:proofErr w:type="gramEnd"/>
      <w:r w:rsidRPr="00AB6CE7">
        <w:rPr>
          <w:rFonts w:ascii="Times New Roman" w:eastAsia="-webkit-standard" w:hAnsi="Times New Roman"/>
          <w:color w:val="000000"/>
        </w:rPr>
        <w:t xml:space="preserve">-medication profile of dental patient in Ondo State, Nigeria. </w:t>
      </w:r>
      <w:proofErr w:type="spellStart"/>
      <w:r w:rsidRPr="00AB6CE7">
        <w:rPr>
          <w:rFonts w:ascii="Times New Roman" w:eastAsia="-webkit-standard" w:hAnsi="Times New Roman"/>
          <w:color w:val="000000"/>
        </w:rPr>
        <w:t>Nig</w:t>
      </w:r>
      <w:proofErr w:type="spellEnd"/>
      <w:r w:rsidRPr="00AB6CE7">
        <w:rPr>
          <w:rFonts w:ascii="Times New Roman" w:eastAsia="-webkit-standard" w:hAnsi="Times New Roman"/>
          <w:color w:val="000000"/>
        </w:rPr>
        <w:t xml:space="preserve"> J Med. 2010; 19(1):96-103. PubMed | Google Scholar</w:t>
      </w:r>
    </w:p>
    <w:p w14:paraId="162B3BA5"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w:t>
      </w:r>
    </w:p>
    <w:p w14:paraId="139BEE7A"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Ifedili</w:t>
      </w:r>
      <w:proofErr w:type="spellEnd"/>
      <w:r w:rsidRPr="00AB6CE7">
        <w:rPr>
          <w:rFonts w:ascii="Times New Roman" w:eastAsia="-webkit-standard" w:hAnsi="Times New Roman"/>
          <w:color w:val="000000"/>
        </w:rPr>
        <w:t xml:space="preserve"> CJA, </w:t>
      </w:r>
      <w:proofErr w:type="spellStart"/>
      <w:r w:rsidRPr="00AB6CE7">
        <w:rPr>
          <w:rFonts w:ascii="Times New Roman" w:eastAsia="-webkit-standard" w:hAnsi="Times New Roman"/>
          <w:color w:val="000000"/>
        </w:rPr>
        <w:t>Ifedili</w:t>
      </w:r>
      <w:proofErr w:type="spellEnd"/>
      <w:r w:rsidRPr="00AB6CE7">
        <w:rPr>
          <w:rFonts w:ascii="Times New Roman" w:eastAsia="-webkit-standard" w:hAnsi="Times New Roman"/>
          <w:color w:val="000000"/>
        </w:rPr>
        <w:t xml:space="preserve"> CA. Self-medication among Academicians in a Nigeria University. Are there gender and age differences? Journal of College of Medicine. 2008; 13(1):29-33. PubMed | Google Scholar</w:t>
      </w:r>
    </w:p>
    <w:p w14:paraId="60188760"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lastRenderedPageBreak/>
        <w:t xml:space="preserve">Shankar PR, </w:t>
      </w:r>
      <w:proofErr w:type="spellStart"/>
      <w:r w:rsidRPr="00AB6CE7">
        <w:rPr>
          <w:rFonts w:ascii="Times New Roman" w:eastAsia="-webkit-standard" w:hAnsi="Times New Roman"/>
          <w:color w:val="000000"/>
        </w:rPr>
        <w:t>Partha</w:t>
      </w:r>
      <w:proofErr w:type="spellEnd"/>
      <w:r w:rsidRPr="00AB6CE7">
        <w:rPr>
          <w:rFonts w:ascii="Times New Roman" w:eastAsia="-webkit-standard" w:hAnsi="Times New Roman"/>
          <w:color w:val="000000"/>
        </w:rPr>
        <w:t xml:space="preserve"> P, Shenoy N. Self-Medication and Non-Doctor Prescription Practice in Pokhara Valley, Western Nepal: A Questionnaire-Based Study. BMC family practice. 2002; 3:17. PubMed | Google Scholar</w:t>
      </w:r>
    </w:p>
    <w:p w14:paraId="280E4B8A"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xml:space="preserve">Suleman F, Ally S, </w:t>
      </w:r>
      <w:proofErr w:type="spellStart"/>
      <w:r w:rsidRPr="00AB6CE7">
        <w:rPr>
          <w:rFonts w:ascii="Times New Roman" w:eastAsia="-webkit-standard" w:hAnsi="Times New Roman"/>
          <w:color w:val="000000"/>
        </w:rPr>
        <w:t>Bayat</w:t>
      </w:r>
      <w:proofErr w:type="spellEnd"/>
      <w:r w:rsidRPr="00AB6CE7">
        <w:rPr>
          <w:rFonts w:ascii="Times New Roman" w:eastAsia="-webkit-standard" w:hAnsi="Times New Roman"/>
          <w:color w:val="000000"/>
        </w:rPr>
        <w:t xml:space="preserve"> S, </w:t>
      </w:r>
      <w:proofErr w:type="spellStart"/>
      <w:r w:rsidRPr="00AB6CE7">
        <w:rPr>
          <w:rFonts w:ascii="Times New Roman" w:eastAsia="-webkit-standard" w:hAnsi="Times New Roman"/>
          <w:color w:val="000000"/>
        </w:rPr>
        <w:t>Essack</w:t>
      </w:r>
      <w:proofErr w:type="spellEnd"/>
      <w:r w:rsidRPr="00AB6CE7">
        <w:rPr>
          <w:rFonts w:ascii="Times New Roman" w:eastAsia="-webkit-standard" w:hAnsi="Times New Roman"/>
          <w:color w:val="000000"/>
        </w:rPr>
        <w:t xml:space="preserve"> R, Moodley R, </w:t>
      </w:r>
      <w:proofErr w:type="spellStart"/>
      <w:r w:rsidRPr="00AB6CE7">
        <w:rPr>
          <w:rFonts w:ascii="Times New Roman" w:eastAsia="-webkit-standard" w:hAnsi="Times New Roman"/>
          <w:color w:val="000000"/>
        </w:rPr>
        <w:t>Mtembu</w:t>
      </w:r>
      <w:proofErr w:type="spellEnd"/>
      <w:r w:rsidRPr="00AB6CE7">
        <w:rPr>
          <w:rFonts w:ascii="Times New Roman" w:eastAsia="-webkit-standard" w:hAnsi="Times New Roman"/>
          <w:color w:val="000000"/>
        </w:rPr>
        <w:t xml:space="preserve"> T, </w:t>
      </w:r>
      <w:proofErr w:type="spellStart"/>
      <w:r w:rsidRPr="00AB6CE7">
        <w:rPr>
          <w:rFonts w:ascii="Times New Roman" w:eastAsia="-webkit-standard" w:hAnsi="Times New Roman"/>
          <w:color w:val="000000"/>
        </w:rPr>
        <w:t>Ramalinghan</w:t>
      </w:r>
      <w:proofErr w:type="spellEnd"/>
      <w:r w:rsidRPr="00AB6CE7">
        <w:rPr>
          <w:rFonts w:ascii="Times New Roman" w:eastAsia="-webkit-standard" w:hAnsi="Times New Roman"/>
          <w:color w:val="000000"/>
        </w:rPr>
        <w:t xml:space="preserve"> E. Differences in attitudes toward medication between population group in the Durban metropolitan area of South African. Int J Pharm </w:t>
      </w:r>
      <w:proofErr w:type="spellStart"/>
      <w:r w:rsidRPr="00AB6CE7">
        <w:rPr>
          <w:rFonts w:ascii="Times New Roman" w:eastAsia="-webkit-standard" w:hAnsi="Times New Roman"/>
          <w:color w:val="000000"/>
        </w:rPr>
        <w:t>pract</w:t>
      </w:r>
      <w:proofErr w:type="spellEnd"/>
      <w:r w:rsidRPr="00AB6CE7">
        <w:rPr>
          <w:rFonts w:ascii="Times New Roman" w:eastAsia="-webkit-standard" w:hAnsi="Times New Roman"/>
          <w:color w:val="000000"/>
        </w:rPr>
        <w:t>. 2009; 17(4):237 -41. PubMed | Google Scholar</w:t>
      </w:r>
    </w:p>
    <w:p w14:paraId="4774A28E"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Suleman </w:t>
      </w:r>
      <w:proofErr w:type="spellStart"/>
      <w:proofErr w:type="gramStart"/>
      <w:r w:rsidRPr="00AB6CE7">
        <w:rPr>
          <w:rFonts w:ascii="Times New Roman" w:eastAsia="-webkit-standard" w:hAnsi="Times New Roman"/>
          <w:color w:val="000000"/>
        </w:rPr>
        <w:t>S,Admasu</w:t>
      </w:r>
      <w:proofErr w:type="spellEnd"/>
      <w:proofErr w:type="gramEnd"/>
      <w:r w:rsidRPr="00AB6CE7">
        <w:rPr>
          <w:rFonts w:ascii="Times New Roman" w:eastAsia="-webkit-standard" w:hAnsi="Times New Roman"/>
          <w:color w:val="000000"/>
        </w:rPr>
        <w:t xml:space="preserve"> K, </w:t>
      </w:r>
      <w:proofErr w:type="spellStart"/>
      <w:r w:rsidRPr="00AB6CE7">
        <w:rPr>
          <w:rFonts w:ascii="Times New Roman" w:eastAsia="-webkit-standard" w:hAnsi="Times New Roman"/>
          <w:color w:val="000000"/>
        </w:rPr>
        <w:t>Mekonna</w:t>
      </w:r>
      <w:proofErr w:type="spellEnd"/>
      <w:r w:rsidRPr="00AB6CE7">
        <w:rPr>
          <w:rFonts w:ascii="Times New Roman" w:eastAsia="-webkit-standard" w:hAnsi="Times New Roman"/>
          <w:color w:val="000000"/>
        </w:rPr>
        <w:t xml:space="preserve"> Z. Assessment of self-medication practices in </w:t>
      </w:r>
      <w:proofErr w:type="spellStart"/>
      <w:r w:rsidRPr="00AB6CE7">
        <w:rPr>
          <w:rFonts w:ascii="Times New Roman" w:eastAsia="-webkit-standard" w:hAnsi="Times New Roman"/>
          <w:color w:val="000000"/>
        </w:rPr>
        <w:t>Assendebo</w:t>
      </w:r>
      <w:proofErr w:type="spellEnd"/>
      <w:r w:rsidRPr="00AB6CE7">
        <w:rPr>
          <w:rFonts w:ascii="Times New Roman" w:eastAsia="-webkit-standard" w:hAnsi="Times New Roman"/>
          <w:color w:val="000000"/>
        </w:rPr>
        <w:t xml:space="preserve"> town ,</w:t>
      </w:r>
      <w:proofErr w:type="spellStart"/>
      <w:r w:rsidRPr="00AB6CE7">
        <w:rPr>
          <w:rFonts w:ascii="Times New Roman" w:eastAsia="-webkit-standard" w:hAnsi="Times New Roman"/>
          <w:color w:val="000000"/>
        </w:rPr>
        <w:t>Jimma</w:t>
      </w:r>
      <w:proofErr w:type="spellEnd"/>
      <w:r w:rsidRPr="00AB6CE7">
        <w:rPr>
          <w:rFonts w:ascii="Times New Roman" w:eastAsia="-webkit-standard" w:hAnsi="Times New Roman"/>
          <w:color w:val="000000"/>
        </w:rPr>
        <w:t xml:space="preserve"> zone, southern western Ethiopia. Research in social and administrative pharmacy. 2009; 5(1): 76-81. PubMed | Google Scholar</w:t>
      </w:r>
    </w:p>
    <w:p w14:paraId="608D0EFB" w14:textId="32141745"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Kigodi</w:t>
      </w:r>
      <w:proofErr w:type="spellEnd"/>
      <w:r w:rsidRPr="00AB6CE7">
        <w:rPr>
          <w:rFonts w:ascii="Times New Roman" w:eastAsia="-webkit-standard" w:hAnsi="Times New Roman"/>
          <w:color w:val="000000"/>
        </w:rPr>
        <w:t xml:space="preserve"> KN, </w:t>
      </w:r>
      <w:proofErr w:type="spellStart"/>
      <w:r w:rsidRPr="00AB6CE7">
        <w:rPr>
          <w:rFonts w:ascii="Times New Roman" w:eastAsia="-webkit-standard" w:hAnsi="Times New Roman"/>
          <w:color w:val="000000"/>
        </w:rPr>
        <w:t>Komanya</w:t>
      </w:r>
      <w:proofErr w:type="spellEnd"/>
      <w:r w:rsidRPr="00AB6CE7">
        <w:rPr>
          <w:rFonts w:ascii="Times New Roman" w:eastAsia="-webkit-standard" w:hAnsi="Times New Roman"/>
          <w:color w:val="000000"/>
        </w:rPr>
        <w:t xml:space="preserve"> M. Malaria and anti- malaria drug utilization among adults in a rural costal community of Tanzania, knowledge, attitude and practice </w:t>
      </w:r>
      <w:proofErr w:type="gramStart"/>
      <w:r w:rsidRPr="00AB6CE7">
        <w:rPr>
          <w:rFonts w:ascii="Times New Roman" w:eastAsia="-webkit-standard" w:hAnsi="Times New Roman"/>
          <w:color w:val="000000"/>
        </w:rPr>
        <w:t>study .Dar</w:t>
      </w:r>
      <w:proofErr w:type="gramEnd"/>
      <w:r w:rsidRPr="00AB6CE7">
        <w:rPr>
          <w:rFonts w:ascii="Times New Roman" w:eastAsia="-webkit-standard" w:hAnsi="Times New Roman"/>
          <w:color w:val="000000"/>
        </w:rPr>
        <w:t xml:space="preserve"> es Salaam Medical </w:t>
      </w:r>
      <w:r w:rsidR="00EC4D06">
        <w:rPr>
          <w:rFonts w:ascii="Times New Roman" w:eastAsia="-webkit-standard" w:hAnsi="Times New Roman"/>
          <w:color w:val="000000"/>
        </w:rPr>
        <w:t>s</w:t>
      </w:r>
      <w:r w:rsidRPr="00AB6CE7">
        <w:rPr>
          <w:rFonts w:ascii="Times New Roman" w:eastAsia="-webkit-standard" w:hAnsi="Times New Roman"/>
          <w:color w:val="000000"/>
        </w:rPr>
        <w:t>tudent Journal. 2006;14(1):4-10. PubMed | Google Scholar</w:t>
      </w:r>
    </w:p>
    <w:p w14:paraId="1E849485"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WHO Media Centre. Traditional Medicine. Fact sheet N°134. 2008. http://www.who.int/mediacentre/factsheets/fs134/en/ (Accessed June 2011)</w:t>
      </w:r>
    </w:p>
    <w:p w14:paraId="5F4263EB"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World Health Organization. Traditional Medicine Strategy 2002-2005. WHO/EDM/TRM/2002.1, Geneva. p. 7.http://whqlibdoc.who.int/</w:t>
      </w:r>
      <w:proofErr w:type="spellStart"/>
      <w:r w:rsidRPr="00AB6CE7">
        <w:rPr>
          <w:rFonts w:ascii="Times New Roman" w:eastAsia="-webkit-standard" w:hAnsi="Times New Roman"/>
          <w:color w:val="000000"/>
        </w:rPr>
        <w:t>hq</w:t>
      </w:r>
      <w:proofErr w:type="spellEnd"/>
      <w:r w:rsidRPr="00AB6CE7">
        <w:rPr>
          <w:rFonts w:ascii="Times New Roman" w:eastAsia="-webkit-standard" w:hAnsi="Times New Roman"/>
          <w:color w:val="000000"/>
        </w:rPr>
        <w:t>/2002/who_edm_trm_2002.1.pdf (Accessed June 2011)</w:t>
      </w:r>
    </w:p>
    <w:p w14:paraId="110011A7"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xml:space="preserve">World Health Organization. </w:t>
      </w:r>
      <w:proofErr w:type="spellStart"/>
      <w:r w:rsidRPr="00AB6CE7">
        <w:rPr>
          <w:rFonts w:ascii="Times New Roman" w:eastAsia="-webkit-standard" w:hAnsi="Times New Roman"/>
          <w:color w:val="000000"/>
        </w:rPr>
        <w:t>Programmes</w:t>
      </w:r>
      <w:proofErr w:type="spellEnd"/>
      <w:r w:rsidRPr="00AB6CE7">
        <w:rPr>
          <w:rFonts w:ascii="Times New Roman" w:eastAsia="-webkit-standard" w:hAnsi="Times New Roman"/>
          <w:color w:val="000000"/>
        </w:rPr>
        <w:t xml:space="preserve"> and projects. Traditional medicine. </w:t>
      </w:r>
      <w:proofErr w:type="gramStart"/>
      <w:r w:rsidRPr="00AB6CE7">
        <w:rPr>
          <w:rFonts w:ascii="Times New Roman" w:eastAsia="-webkit-standard" w:hAnsi="Times New Roman"/>
          <w:color w:val="000000"/>
        </w:rPr>
        <w:t>WHO.</w:t>
      </w:r>
      <w:proofErr w:type="gramEnd"/>
      <w:r w:rsidRPr="00AB6CE7">
        <w:rPr>
          <w:rFonts w:ascii="Times New Roman" w:eastAsia="-webkit-standard" w:hAnsi="Times New Roman"/>
          <w:color w:val="000000"/>
        </w:rPr>
        <w:t xml:space="preserve"> 2011. http://www.who.int/medicines/areas/traditional/en/index.html (Accessed June 1 2011)</w:t>
      </w:r>
    </w:p>
    <w:p w14:paraId="4AB200FE"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Raskin</w:t>
      </w:r>
      <w:proofErr w:type="spellEnd"/>
      <w:r w:rsidRPr="00AB6CE7">
        <w:rPr>
          <w:rFonts w:ascii="Times New Roman" w:eastAsia="-webkit-standard" w:hAnsi="Times New Roman"/>
          <w:color w:val="000000"/>
        </w:rPr>
        <w:t xml:space="preserve"> I. Role of Salicylic Acid in Plants. Annual Review of Plant Physiology and Plant Molecular Biology. </w:t>
      </w:r>
      <w:proofErr w:type="gramStart"/>
      <w:r w:rsidRPr="00AB6CE7">
        <w:rPr>
          <w:rFonts w:ascii="Times New Roman" w:eastAsia="-webkit-standard" w:hAnsi="Times New Roman"/>
          <w:color w:val="000000"/>
        </w:rPr>
        <w:t>1992;43:439</w:t>
      </w:r>
      <w:proofErr w:type="gramEnd"/>
      <w:r w:rsidRPr="00AB6CE7">
        <w:rPr>
          <w:rFonts w:ascii="Times New Roman" w:eastAsia="-webkit-standard" w:hAnsi="Times New Roman"/>
          <w:color w:val="000000"/>
        </w:rPr>
        <w:t xml:space="preserve">–463. </w:t>
      </w:r>
      <w:proofErr w:type="spellStart"/>
      <w:r w:rsidRPr="00AB6CE7">
        <w:rPr>
          <w:rFonts w:ascii="Times New Roman" w:eastAsia="-webkit-standard" w:hAnsi="Times New Roman"/>
          <w:color w:val="000000"/>
        </w:rPr>
        <w:t>doi</w:t>
      </w:r>
      <w:proofErr w:type="spellEnd"/>
      <w:r w:rsidRPr="00AB6CE7">
        <w:rPr>
          <w:rFonts w:ascii="Times New Roman" w:eastAsia="-webkit-standard" w:hAnsi="Times New Roman"/>
          <w:color w:val="000000"/>
        </w:rPr>
        <w:t>: 10.1146/annurev.pp.43.060192.002255. [</w:t>
      </w:r>
      <w:proofErr w:type="spellStart"/>
      <w:r w:rsidRPr="00AB6CE7">
        <w:rPr>
          <w:rFonts w:ascii="Times New Roman" w:eastAsia="-webkit-standard" w:hAnsi="Times New Roman"/>
          <w:color w:val="000000"/>
        </w:rPr>
        <w:t>CrossRef</w:t>
      </w:r>
      <w:proofErr w:type="spellEnd"/>
      <w:r w:rsidRPr="00AB6CE7">
        <w:rPr>
          <w:rFonts w:ascii="Times New Roman" w:eastAsia="-webkit-standard" w:hAnsi="Times New Roman"/>
          <w:color w:val="000000"/>
        </w:rPr>
        <w:t>] [Google Scholar]</w:t>
      </w:r>
    </w:p>
    <w:p w14:paraId="29DCFB7F"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Rain Tree Nutrition. Tropical plant database: Database for Quinine (Cinchona officinalis) http://www.rain-tree.com/quinine.htm (Accessed June 2011)</w:t>
      </w:r>
    </w:p>
    <w:p w14:paraId="1DA90E35"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Covello</w:t>
      </w:r>
      <w:proofErr w:type="spellEnd"/>
      <w:r w:rsidRPr="00AB6CE7">
        <w:rPr>
          <w:rFonts w:ascii="Times New Roman" w:eastAsia="-webkit-standard" w:hAnsi="Times New Roman"/>
          <w:color w:val="000000"/>
        </w:rPr>
        <w:t xml:space="preserve"> PS. Making artemisinin. Phytochemistry. </w:t>
      </w:r>
      <w:proofErr w:type="gramStart"/>
      <w:r w:rsidRPr="00AB6CE7">
        <w:rPr>
          <w:rFonts w:ascii="Times New Roman" w:eastAsia="-webkit-standard" w:hAnsi="Times New Roman"/>
          <w:color w:val="000000"/>
        </w:rPr>
        <w:t>2008;69:2881</w:t>
      </w:r>
      <w:proofErr w:type="gramEnd"/>
      <w:r w:rsidRPr="00AB6CE7">
        <w:rPr>
          <w:rFonts w:ascii="Times New Roman" w:eastAsia="-webkit-standard" w:hAnsi="Times New Roman"/>
          <w:color w:val="000000"/>
        </w:rPr>
        <w:t xml:space="preserve">–2885. </w:t>
      </w:r>
      <w:proofErr w:type="spellStart"/>
      <w:r w:rsidRPr="00AB6CE7">
        <w:rPr>
          <w:rFonts w:ascii="Times New Roman" w:eastAsia="-webkit-standard" w:hAnsi="Times New Roman"/>
          <w:color w:val="000000"/>
        </w:rPr>
        <w:t>doi</w:t>
      </w:r>
      <w:proofErr w:type="spellEnd"/>
      <w:r w:rsidRPr="00AB6CE7">
        <w:rPr>
          <w:rFonts w:ascii="Times New Roman" w:eastAsia="-webkit-standard" w:hAnsi="Times New Roman"/>
          <w:color w:val="000000"/>
        </w:rPr>
        <w:t>: 10.1016/j.phytochem.2008.10.001. [PubMed] [</w:t>
      </w:r>
      <w:proofErr w:type="spellStart"/>
      <w:r w:rsidRPr="00AB6CE7">
        <w:rPr>
          <w:rFonts w:ascii="Times New Roman" w:eastAsia="-webkit-standard" w:hAnsi="Times New Roman"/>
          <w:color w:val="000000"/>
        </w:rPr>
        <w:t>CrossRef</w:t>
      </w:r>
      <w:proofErr w:type="spellEnd"/>
      <w:r w:rsidRPr="00AB6CE7">
        <w:rPr>
          <w:rFonts w:ascii="Times New Roman" w:eastAsia="-webkit-standard" w:hAnsi="Times New Roman"/>
          <w:color w:val="000000"/>
        </w:rPr>
        <w:t>] [Google Scholar]</w:t>
      </w:r>
    </w:p>
    <w:p w14:paraId="7992BD46" w14:textId="77777777" w:rsidR="004B140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Arcamone</w:t>
      </w:r>
      <w:proofErr w:type="spellEnd"/>
      <w:r w:rsidRPr="00AB6CE7">
        <w:rPr>
          <w:rFonts w:ascii="Times New Roman" w:eastAsia="-webkit-standard" w:hAnsi="Times New Roman"/>
          <w:color w:val="000000"/>
        </w:rPr>
        <w:t xml:space="preserve"> F, </w:t>
      </w:r>
      <w:proofErr w:type="spellStart"/>
      <w:r w:rsidRPr="00AB6CE7">
        <w:rPr>
          <w:rFonts w:ascii="Times New Roman" w:eastAsia="-webkit-standard" w:hAnsi="Times New Roman"/>
          <w:color w:val="000000"/>
        </w:rPr>
        <w:t>Cassinelli</w:t>
      </w:r>
      <w:proofErr w:type="spellEnd"/>
      <w:r w:rsidRPr="00AB6CE7">
        <w:rPr>
          <w:rFonts w:ascii="Times New Roman" w:eastAsia="-webkit-standard" w:hAnsi="Times New Roman"/>
          <w:color w:val="000000"/>
        </w:rPr>
        <w:t xml:space="preserve"> G, Casazza AM. New antitumor drugs from plants. Journal of Ethnopharmacology. </w:t>
      </w:r>
      <w:proofErr w:type="gramStart"/>
      <w:r w:rsidRPr="00AB6CE7">
        <w:rPr>
          <w:rFonts w:ascii="Times New Roman" w:eastAsia="-webkit-standard" w:hAnsi="Times New Roman"/>
          <w:color w:val="000000"/>
        </w:rPr>
        <w:t>1980;2:149</w:t>
      </w:r>
      <w:proofErr w:type="gramEnd"/>
      <w:r w:rsidRPr="00AB6CE7">
        <w:rPr>
          <w:rFonts w:ascii="Times New Roman" w:eastAsia="-webkit-standard" w:hAnsi="Times New Roman"/>
          <w:color w:val="000000"/>
        </w:rPr>
        <w:t xml:space="preserve">–160. </w:t>
      </w:r>
      <w:proofErr w:type="spellStart"/>
      <w:r w:rsidRPr="00AB6CE7">
        <w:rPr>
          <w:rFonts w:ascii="Times New Roman" w:eastAsia="-webkit-standard" w:hAnsi="Times New Roman"/>
          <w:color w:val="000000"/>
        </w:rPr>
        <w:t>doi</w:t>
      </w:r>
      <w:proofErr w:type="spellEnd"/>
      <w:r w:rsidRPr="00AB6CE7">
        <w:rPr>
          <w:rFonts w:ascii="Times New Roman" w:eastAsia="-webkit-standard" w:hAnsi="Times New Roman"/>
          <w:color w:val="000000"/>
        </w:rPr>
        <w:t>: 10.1016/0378-8741(80)90009-4. [PubMed] [</w:t>
      </w:r>
      <w:proofErr w:type="spellStart"/>
      <w:r w:rsidRPr="00AB6CE7">
        <w:rPr>
          <w:rFonts w:ascii="Times New Roman" w:eastAsia="-webkit-standard" w:hAnsi="Times New Roman"/>
          <w:color w:val="000000"/>
        </w:rPr>
        <w:t>CrossRef</w:t>
      </w:r>
      <w:proofErr w:type="spellEnd"/>
      <w:r w:rsidRPr="00AB6CE7">
        <w:rPr>
          <w:rFonts w:ascii="Times New Roman" w:eastAsia="-webkit-standard" w:hAnsi="Times New Roman"/>
          <w:color w:val="000000"/>
        </w:rPr>
        <w:t>] [Google Scholar]</w:t>
      </w:r>
    </w:p>
    <w:p w14:paraId="0D742536"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lastRenderedPageBreak/>
        <w:t>Elhardallou</w:t>
      </w:r>
      <w:proofErr w:type="spellEnd"/>
      <w:r w:rsidRPr="00AB6CE7">
        <w:rPr>
          <w:rFonts w:ascii="Times New Roman" w:eastAsia="-webkit-standard" w:hAnsi="Times New Roman"/>
          <w:color w:val="000000"/>
        </w:rPr>
        <w:t xml:space="preserve"> SB. Cytotoxicity and biological activity of selected Sudanese medicinal plants. Research Journal of Medicinal Plant. </w:t>
      </w:r>
      <w:proofErr w:type="gramStart"/>
      <w:r w:rsidRPr="00AB6CE7">
        <w:rPr>
          <w:rFonts w:ascii="Times New Roman" w:eastAsia="-webkit-standard" w:hAnsi="Times New Roman"/>
          <w:color w:val="000000"/>
        </w:rPr>
        <w:t>2011;5:201</w:t>
      </w:r>
      <w:proofErr w:type="gramEnd"/>
      <w:r w:rsidRPr="00AB6CE7">
        <w:rPr>
          <w:rFonts w:ascii="Times New Roman" w:eastAsia="-webkit-standard" w:hAnsi="Times New Roman"/>
          <w:color w:val="000000"/>
        </w:rPr>
        <w:t>–229. [Google Scholar]</w:t>
      </w:r>
    </w:p>
    <w:p w14:paraId="3BC448FB"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xml:space="preserve">Hollman A. Plants and cardiac glycosides. British Heart Journal. </w:t>
      </w:r>
      <w:proofErr w:type="gramStart"/>
      <w:r w:rsidRPr="00AB6CE7">
        <w:rPr>
          <w:rFonts w:ascii="Times New Roman" w:eastAsia="-webkit-standard" w:hAnsi="Times New Roman"/>
          <w:color w:val="000000"/>
        </w:rPr>
        <w:t>1985;54:258</w:t>
      </w:r>
      <w:proofErr w:type="gramEnd"/>
      <w:r w:rsidRPr="00AB6CE7">
        <w:rPr>
          <w:rFonts w:ascii="Times New Roman" w:eastAsia="-webkit-standard" w:hAnsi="Times New Roman"/>
          <w:color w:val="000000"/>
        </w:rPr>
        <w:t xml:space="preserve">–261. </w:t>
      </w:r>
      <w:proofErr w:type="spellStart"/>
      <w:r w:rsidRPr="00AB6CE7">
        <w:rPr>
          <w:rFonts w:ascii="Times New Roman" w:eastAsia="-webkit-standard" w:hAnsi="Times New Roman"/>
          <w:color w:val="000000"/>
        </w:rPr>
        <w:t>doi</w:t>
      </w:r>
      <w:proofErr w:type="spellEnd"/>
      <w:r w:rsidRPr="00AB6CE7">
        <w:rPr>
          <w:rFonts w:ascii="Times New Roman" w:eastAsia="-webkit-standard" w:hAnsi="Times New Roman"/>
          <w:color w:val="000000"/>
        </w:rPr>
        <w:t>: 10.1136/hrt.54.3.258. [PMC free article] [PubMed] [</w:t>
      </w:r>
      <w:proofErr w:type="spellStart"/>
      <w:r w:rsidRPr="00AB6CE7">
        <w:rPr>
          <w:rFonts w:ascii="Times New Roman" w:eastAsia="-webkit-standard" w:hAnsi="Times New Roman"/>
          <w:color w:val="000000"/>
        </w:rPr>
        <w:t>CrossRef</w:t>
      </w:r>
      <w:proofErr w:type="spellEnd"/>
      <w:r w:rsidRPr="00AB6CE7">
        <w:rPr>
          <w:rFonts w:ascii="Times New Roman" w:eastAsia="-webkit-standard" w:hAnsi="Times New Roman"/>
          <w:color w:val="000000"/>
        </w:rPr>
        <w:t>] [Google Scholar]</w:t>
      </w:r>
    </w:p>
    <w:p w14:paraId="7430A025"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xml:space="preserve">Amole OO, </w:t>
      </w:r>
      <w:proofErr w:type="spellStart"/>
      <w:r w:rsidRPr="00AB6CE7">
        <w:rPr>
          <w:rFonts w:ascii="Times New Roman" w:eastAsia="-webkit-standard" w:hAnsi="Times New Roman"/>
          <w:color w:val="000000"/>
        </w:rPr>
        <w:t>Yemitan</w:t>
      </w:r>
      <w:proofErr w:type="spellEnd"/>
      <w:r w:rsidRPr="00AB6CE7">
        <w:rPr>
          <w:rFonts w:ascii="Times New Roman" w:eastAsia="-webkit-standard" w:hAnsi="Times New Roman"/>
          <w:color w:val="000000"/>
        </w:rPr>
        <w:t xml:space="preserve"> OK, </w:t>
      </w:r>
      <w:proofErr w:type="spellStart"/>
      <w:r w:rsidRPr="00AB6CE7">
        <w:rPr>
          <w:rFonts w:ascii="Times New Roman" w:eastAsia="-webkit-standard" w:hAnsi="Times New Roman"/>
          <w:color w:val="000000"/>
        </w:rPr>
        <w:t>Oshikoya</w:t>
      </w:r>
      <w:proofErr w:type="spellEnd"/>
      <w:r w:rsidRPr="00AB6CE7">
        <w:rPr>
          <w:rFonts w:ascii="Times New Roman" w:eastAsia="-webkit-standard" w:hAnsi="Times New Roman"/>
          <w:color w:val="000000"/>
        </w:rPr>
        <w:t xml:space="preserve"> KA. Anticonvulsant activity of Rauwolfia vomitoria (</w:t>
      </w:r>
      <w:proofErr w:type="spellStart"/>
      <w:r w:rsidRPr="00AB6CE7">
        <w:rPr>
          <w:rFonts w:ascii="Times New Roman" w:eastAsia="-webkit-standard" w:hAnsi="Times New Roman"/>
          <w:color w:val="000000"/>
        </w:rPr>
        <w:t>Afzel</w:t>
      </w:r>
      <w:proofErr w:type="spellEnd"/>
      <w:r w:rsidRPr="00AB6CE7">
        <w:rPr>
          <w:rFonts w:ascii="Times New Roman" w:eastAsia="-webkit-standard" w:hAnsi="Times New Roman"/>
          <w:color w:val="000000"/>
        </w:rPr>
        <w:t xml:space="preserve">) African Journal of Pharmacy and Pharmacology. </w:t>
      </w:r>
      <w:proofErr w:type="gramStart"/>
      <w:r w:rsidRPr="00AB6CE7">
        <w:rPr>
          <w:rFonts w:ascii="Times New Roman" w:eastAsia="-webkit-standard" w:hAnsi="Times New Roman"/>
          <w:color w:val="000000"/>
        </w:rPr>
        <w:t>2009;3:319</w:t>
      </w:r>
      <w:proofErr w:type="gramEnd"/>
      <w:r w:rsidRPr="00AB6CE7">
        <w:rPr>
          <w:rFonts w:ascii="Times New Roman" w:eastAsia="-webkit-standard" w:hAnsi="Times New Roman"/>
          <w:color w:val="000000"/>
        </w:rPr>
        <w:t>–322. [Google Scholar]</w:t>
      </w:r>
    </w:p>
    <w:p w14:paraId="087C98EA"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Ilori</w:t>
      </w:r>
      <w:proofErr w:type="spellEnd"/>
      <w:r w:rsidRPr="00AB6CE7">
        <w:rPr>
          <w:rFonts w:ascii="Times New Roman" w:eastAsia="-webkit-standard" w:hAnsi="Times New Roman"/>
          <w:color w:val="000000"/>
        </w:rPr>
        <w:t xml:space="preserve"> M, </w:t>
      </w:r>
      <w:proofErr w:type="spellStart"/>
      <w:r w:rsidRPr="00AB6CE7">
        <w:rPr>
          <w:rFonts w:ascii="Times New Roman" w:eastAsia="-webkit-standard" w:hAnsi="Times New Roman"/>
          <w:color w:val="000000"/>
        </w:rPr>
        <w:t>Sheteolu</w:t>
      </w:r>
      <w:proofErr w:type="spellEnd"/>
      <w:r w:rsidRPr="00AB6CE7">
        <w:rPr>
          <w:rFonts w:ascii="Times New Roman" w:eastAsia="-webkit-standard" w:hAnsi="Times New Roman"/>
          <w:color w:val="000000"/>
        </w:rPr>
        <w:t xml:space="preserve"> AO, </w:t>
      </w:r>
      <w:proofErr w:type="spellStart"/>
      <w:r w:rsidRPr="00AB6CE7">
        <w:rPr>
          <w:rFonts w:ascii="Times New Roman" w:eastAsia="-webkit-standard" w:hAnsi="Times New Roman"/>
          <w:color w:val="000000"/>
        </w:rPr>
        <w:t>Omonigbehin</w:t>
      </w:r>
      <w:proofErr w:type="spellEnd"/>
      <w:r w:rsidRPr="00AB6CE7">
        <w:rPr>
          <w:rFonts w:ascii="Times New Roman" w:eastAsia="-webkit-standard" w:hAnsi="Times New Roman"/>
          <w:color w:val="000000"/>
        </w:rPr>
        <w:t xml:space="preserve"> EA, </w:t>
      </w:r>
      <w:proofErr w:type="spellStart"/>
      <w:r w:rsidRPr="00AB6CE7">
        <w:rPr>
          <w:rFonts w:ascii="Times New Roman" w:eastAsia="-webkit-standard" w:hAnsi="Times New Roman"/>
          <w:color w:val="000000"/>
        </w:rPr>
        <w:t>Adeneye</w:t>
      </w:r>
      <w:proofErr w:type="spellEnd"/>
      <w:r w:rsidRPr="00AB6CE7">
        <w:rPr>
          <w:rFonts w:ascii="Times New Roman" w:eastAsia="-webkit-standard" w:hAnsi="Times New Roman"/>
          <w:color w:val="000000"/>
        </w:rPr>
        <w:t xml:space="preserve"> AA. </w:t>
      </w:r>
      <w:proofErr w:type="spellStart"/>
      <w:r w:rsidRPr="00AB6CE7">
        <w:rPr>
          <w:rFonts w:ascii="Times New Roman" w:eastAsia="-webkit-standard" w:hAnsi="Times New Roman"/>
          <w:color w:val="000000"/>
        </w:rPr>
        <w:t>Antidiarrhoeal</w:t>
      </w:r>
      <w:proofErr w:type="spellEnd"/>
      <w:r w:rsidRPr="00AB6CE7">
        <w:rPr>
          <w:rFonts w:ascii="Times New Roman" w:eastAsia="-webkit-standard" w:hAnsi="Times New Roman"/>
          <w:color w:val="000000"/>
        </w:rPr>
        <w:t xml:space="preserve"> activities of </w:t>
      </w:r>
      <w:proofErr w:type="spellStart"/>
      <w:r w:rsidRPr="00AB6CE7">
        <w:rPr>
          <w:rFonts w:ascii="Times New Roman" w:eastAsia="-webkit-standard" w:hAnsi="Times New Roman"/>
          <w:color w:val="000000"/>
        </w:rPr>
        <w:t>Ocimum</w:t>
      </w:r>
      <w:proofErr w:type="spellEnd"/>
      <w:r w:rsidRPr="00AB6CE7">
        <w:rPr>
          <w:rFonts w:ascii="Times New Roman" w:eastAsia="-webkit-standard" w:hAnsi="Times New Roman"/>
          <w:color w:val="000000"/>
        </w:rPr>
        <w:t xml:space="preserve"> </w:t>
      </w:r>
      <w:proofErr w:type="spellStart"/>
      <w:r w:rsidRPr="00AB6CE7">
        <w:rPr>
          <w:rFonts w:ascii="Times New Roman" w:eastAsia="-webkit-standard" w:hAnsi="Times New Roman"/>
          <w:color w:val="000000"/>
        </w:rPr>
        <w:t>gratissimum</w:t>
      </w:r>
      <w:proofErr w:type="spellEnd"/>
      <w:r w:rsidRPr="00AB6CE7">
        <w:rPr>
          <w:rFonts w:ascii="Times New Roman" w:eastAsia="-webkit-standard" w:hAnsi="Times New Roman"/>
          <w:color w:val="000000"/>
        </w:rPr>
        <w:t xml:space="preserve"> (</w:t>
      </w:r>
      <w:proofErr w:type="spellStart"/>
      <w:r w:rsidRPr="00AB6CE7">
        <w:rPr>
          <w:rFonts w:ascii="Times New Roman" w:eastAsia="-webkit-standard" w:hAnsi="Times New Roman"/>
          <w:color w:val="000000"/>
        </w:rPr>
        <w:t>Lamiaceae</w:t>
      </w:r>
      <w:proofErr w:type="spellEnd"/>
      <w:r w:rsidRPr="00AB6CE7">
        <w:rPr>
          <w:rFonts w:ascii="Times New Roman" w:eastAsia="-webkit-standard" w:hAnsi="Times New Roman"/>
          <w:color w:val="000000"/>
        </w:rPr>
        <w:t xml:space="preserve">) Journal of </w:t>
      </w:r>
      <w:proofErr w:type="spellStart"/>
      <w:r w:rsidRPr="00AB6CE7">
        <w:rPr>
          <w:rFonts w:ascii="Times New Roman" w:eastAsia="-webkit-standard" w:hAnsi="Times New Roman"/>
          <w:color w:val="000000"/>
        </w:rPr>
        <w:t>Diarrhoeal</w:t>
      </w:r>
      <w:proofErr w:type="spellEnd"/>
      <w:r w:rsidRPr="00AB6CE7">
        <w:rPr>
          <w:rFonts w:ascii="Times New Roman" w:eastAsia="-webkit-standard" w:hAnsi="Times New Roman"/>
          <w:color w:val="000000"/>
        </w:rPr>
        <w:t xml:space="preserve"> Disease Research. </w:t>
      </w:r>
      <w:proofErr w:type="gramStart"/>
      <w:r w:rsidRPr="00AB6CE7">
        <w:rPr>
          <w:rFonts w:ascii="Times New Roman" w:eastAsia="-webkit-standard" w:hAnsi="Times New Roman"/>
          <w:color w:val="000000"/>
        </w:rPr>
        <w:t>1996;4:283</w:t>
      </w:r>
      <w:proofErr w:type="gramEnd"/>
      <w:r w:rsidRPr="00AB6CE7">
        <w:rPr>
          <w:rFonts w:ascii="Times New Roman" w:eastAsia="-webkit-standard" w:hAnsi="Times New Roman"/>
          <w:color w:val="000000"/>
        </w:rPr>
        <w:t>–285. [PubMed] [Google Scholar]</w:t>
      </w:r>
    </w:p>
    <w:p w14:paraId="2F030B05"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Oyelami</w:t>
      </w:r>
      <w:proofErr w:type="spellEnd"/>
      <w:r w:rsidRPr="00AB6CE7">
        <w:rPr>
          <w:rFonts w:ascii="Times New Roman" w:eastAsia="-webkit-standard" w:hAnsi="Times New Roman"/>
          <w:color w:val="000000"/>
        </w:rPr>
        <w:t xml:space="preserve"> OA, </w:t>
      </w:r>
      <w:proofErr w:type="spellStart"/>
      <w:r w:rsidRPr="00AB6CE7">
        <w:rPr>
          <w:rFonts w:ascii="Times New Roman" w:eastAsia="-webkit-standard" w:hAnsi="Times New Roman"/>
          <w:color w:val="000000"/>
        </w:rPr>
        <w:t>Agbakwuru</w:t>
      </w:r>
      <w:proofErr w:type="spellEnd"/>
      <w:r w:rsidRPr="00AB6CE7">
        <w:rPr>
          <w:rFonts w:ascii="Times New Roman" w:eastAsia="-webkit-standard" w:hAnsi="Times New Roman"/>
          <w:color w:val="000000"/>
        </w:rPr>
        <w:t xml:space="preserve"> EA, Adeyemi LA, Adedeji GB. The effectiveness of grapefruit (Citrus </w:t>
      </w:r>
      <w:proofErr w:type="spellStart"/>
      <w:r w:rsidRPr="00AB6CE7">
        <w:rPr>
          <w:rFonts w:ascii="Times New Roman" w:eastAsia="-webkit-standard" w:hAnsi="Times New Roman"/>
          <w:color w:val="000000"/>
        </w:rPr>
        <w:t>paradisi</w:t>
      </w:r>
      <w:proofErr w:type="spellEnd"/>
      <w:r w:rsidRPr="00AB6CE7">
        <w:rPr>
          <w:rFonts w:ascii="Times New Roman" w:eastAsia="-webkit-standard" w:hAnsi="Times New Roman"/>
          <w:color w:val="000000"/>
        </w:rPr>
        <w:t xml:space="preserve">) seeds in treating urinary tract infections. Journal of Alternative and Complementary Medicine. </w:t>
      </w:r>
      <w:proofErr w:type="gramStart"/>
      <w:r w:rsidRPr="00AB6CE7">
        <w:rPr>
          <w:rFonts w:ascii="Times New Roman" w:eastAsia="-webkit-standard" w:hAnsi="Times New Roman"/>
          <w:color w:val="000000"/>
        </w:rPr>
        <w:t>2005;11:369</w:t>
      </w:r>
      <w:proofErr w:type="gramEnd"/>
      <w:r w:rsidRPr="00AB6CE7">
        <w:rPr>
          <w:rFonts w:ascii="Times New Roman" w:eastAsia="-webkit-standard" w:hAnsi="Times New Roman"/>
          <w:color w:val="000000"/>
        </w:rPr>
        <w:t xml:space="preserve">–371. </w:t>
      </w:r>
      <w:proofErr w:type="spellStart"/>
      <w:r w:rsidRPr="00AB6CE7">
        <w:rPr>
          <w:rFonts w:ascii="Times New Roman" w:eastAsia="-webkit-standard" w:hAnsi="Times New Roman"/>
          <w:color w:val="000000"/>
        </w:rPr>
        <w:t>doi</w:t>
      </w:r>
      <w:proofErr w:type="spellEnd"/>
      <w:r w:rsidRPr="00AB6CE7">
        <w:rPr>
          <w:rFonts w:ascii="Times New Roman" w:eastAsia="-webkit-standard" w:hAnsi="Times New Roman"/>
          <w:color w:val="000000"/>
        </w:rPr>
        <w:t>: 10.1089/acm.2005.11.369. [PubMed] [</w:t>
      </w:r>
      <w:proofErr w:type="spellStart"/>
      <w:r w:rsidRPr="00AB6CE7">
        <w:rPr>
          <w:rFonts w:ascii="Times New Roman" w:eastAsia="-webkit-standard" w:hAnsi="Times New Roman"/>
          <w:color w:val="000000"/>
        </w:rPr>
        <w:t>CrossRef</w:t>
      </w:r>
      <w:proofErr w:type="spellEnd"/>
      <w:r w:rsidRPr="00AB6CE7">
        <w:rPr>
          <w:rFonts w:ascii="Times New Roman" w:eastAsia="-webkit-standard" w:hAnsi="Times New Roman"/>
          <w:color w:val="000000"/>
        </w:rPr>
        <w:t>] [Google Scholar]</w:t>
      </w:r>
    </w:p>
    <w:p w14:paraId="22CA99A2"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Okeniyi</w:t>
      </w:r>
      <w:proofErr w:type="spellEnd"/>
      <w:r w:rsidRPr="00AB6CE7">
        <w:rPr>
          <w:rFonts w:ascii="Times New Roman" w:eastAsia="-webkit-standard" w:hAnsi="Times New Roman"/>
          <w:color w:val="000000"/>
        </w:rPr>
        <w:t xml:space="preserve"> JA, </w:t>
      </w:r>
      <w:proofErr w:type="spellStart"/>
      <w:r w:rsidRPr="00AB6CE7">
        <w:rPr>
          <w:rFonts w:ascii="Times New Roman" w:eastAsia="-webkit-standard" w:hAnsi="Times New Roman"/>
          <w:color w:val="000000"/>
        </w:rPr>
        <w:t>Olubanjo</w:t>
      </w:r>
      <w:proofErr w:type="spellEnd"/>
      <w:r w:rsidRPr="00AB6CE7">
        <w:rPr>
          <w:rFonts w:ascii="Times New Roman" w:eastAsia="-webkit-standard" w:hAnsi="Times New Roman"/>
          <w:color w:val="000000"/>
        </w:rPr>
        <w:t xml:space="preserve"> OO, </w:t>
      </w:r>
      <w:proofErr w:type="spellStart"/>
      <w:r w:rsidRPr="00AB6CE7">
        <w:rPr>
          <w:rFonts w:ascii="Times New Roman" w:eastAsia="-webkit-standard" w:hAnsi="Times New Roman"/>
          <w:color w:val="000000"/>
        </w:rPr>
        <w:t>Ogunlesi</w:t>
      </w:r>
      <w:proofErr w:type="spellEnd"/>
      <w:r w:rsidRPr="00AB6CE7">
        <w:rPr>
          <w:rFonts w:ascii="Times New Roman" w:eastAsia="-webkit-standard" w:hAnsi="Times New Roman"/>
          <w:color w:val="000000"/>
        </w:rPr>
        <w:t xml:space="preserve"> TA, </w:t>
      </w:r>
      <w:proofErr w:type="spellStart"/>
      <w:r w:rsidRPr="00AB6CE7">
        <w:rPr>
          <w:rFonts w:ascii="Times New Roman" w:eastAsia="-webkit-standard" w:hAnsi="Times New Roman"/>
          <w:color w:val="000000"/>
        </w:rPr>
        <w:t>Oyelami</w:t>
      </w:r>
      <w:proofErr w:type="spellEnd"/>
      <w:r w:rsidRPr="00AB6CE7">
        <w:rPr>
          <w:rFonts w:ascii="Times New Roman" w:eastAsia="-webkit-standard" w:hAnsi="Times New Roman"/>
          <w:color w:val="000000"/>
        </w:rPr>
        <w:t xml:space="preserve"> OA. Comparison of healing of incised abscess wounds with honey and EUSOL dressing. Journal Alternative and Complementary Medicine. </w:t>
      </w:r>
      <w:proofErr w:type="gramStart"/>
      <w:r w:rsidRPr="00AB6CE7">
        <w:rPr>
          <w:rFonts w:ascii="Times New Roman" w:eastAsia="-webkit-standard" w:hAnsi="Times New Roman"/>
          <w:color w:val="000000"/>
        </w:rPr>
        <w:t>2005;11:511</w:t>
      </w:r>
      <w:proofErr w:type="gramEnd"/>
      <w:r w:rsidRPr="00AB6CE7">
        <w:rPr>
          <w:rFonts w:ascii="Times New Roman" w:eastAsia="-webkit-standard" w:hAnsi="Times New Roman"/>
          <w:color w:val="000000"/>
        </w:rPr>
        <w:t xml:space="preserve">–513. </w:t>
      </w:r>
      <w:proofErr w:type="spellStart"/>
      <w:r w:rsidRPr="00AB6CE7">
        <w:rPr>
          <w:rFonts w:ascii="Times New Roman" w:eastAsia="-webkit-standard" w:hAnsi="Times New Roman"/>
          <w:color w:val="000000"/>
        </w:rPr>
        <w:t>doi</w:t>
      </w:r>
      <w:proofErr w:type="spellEnd"/>
      <w:r w:rsidRPr="00AB6CE7">
        <w:rPr>
          <w:rFonts w:ascii="Times New Roman" w:eastAsia="-webkit-standard" w:hAnsi="Times New Roman"/>
          <w:color w:val="000000"/>
        </w:rPr>
        <w:t>: 10.1089/acm.2005.11.511. [PubMed] [</w:t>
      </w:r>
      <w:proofErr w:type="spellStart"/>
      <w:r w:rsidRPr="00AB6CE7">
        <w:rPr>
          <w:rFonts w:ascii="Times New Roman" w:eastAsia="-webkit-standard" w:hAnsi="Times New Roman"/>
          <w:color w:val="000000"/>
        </w:rPr>
        <w:t>CrossRef</w:t>
      </w:r>
      <w:proofErr w:type="spellEnd"/>
      <w:r w:rsidRPr="00AB6CE7">
        <w:rPr>
          <w:rFonts w:ascii="Times New Roman" w:eastAsia="-webkit-standard" w:hAnsi="Times New Roman"/>
          <w:color w:val="000000"/>
        </w:rPr>
        <w:t>] [Google Scholar]</w:t>
      </w:r>
    </w:p>
    <w:p w14:paraId="51749505"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Okeniyi</w:t>
      </w:r>
      <w:proofErr w:type="spellEnd"/>
      <w:r w:rsidRPr="00AB6CE7">
        <w:rPr>
          <w:rFonts w:ascii="Times New Roman" w:eastAsia="-webkit-standard" w:hAnsi="Times New Roman"/>
          <w:color w:val="000000"/>
        </w:rPr>
        <w:t xml:space="preserve"> JA, </w:t>
      </w:r>
      <w:proofErr w:type="spellStart"/>
      <w:r w:rsidRPr="00AB6CE7">
        <w:rPr>
          <w:rFonts w:ascii="Times New Roman" w:eastAsia="-webkit-standard" w:hAnsi="Times New Roman"/>
          <w:color w:val="000000"/>
        </w:rPr>
        <w:t>Ogunlesi</w:t>
      </w:r>
      <w:proofErr w:type="spellEnd"/>
      <w:r w:rsidRPr="00AB6CE7">
        <w:rPr>
          <w:rFonts w:ascii="Times New Roman" w:eastAsia="-webkit-standard" w:hAnsi="Times New Roman"/>
          <w:color w:val="000000"/>
        </w:rPr>
        <w:t xml:space="preserve"> TA, </w:t>
      </w:r>
      <w:proofErr w:type="spellStart"/>
      <w:r w:rsidRPr="00AB6CE7">
        <w:rPr>
          <w:rFonts w:ascii="Times New Roman" w:eastAsia="-webkit-standard" w:hAnsi="Times New Roman"/>
          <w:color w:val="000000"/>
        </w:rPr>
        <w:t>Oyelami</w:t>
      </w:r>
      <w:proofErr w:type="spellEnd"/>
      <w:r w:rsidRPr="00AB6CE7">
        <w:rPr>
          <w:rFonts w:ascii="Times New Roman" w:eastAsia="-webkit-standard" w:hAnsi="Times New Roman"/>
          <w:color w:val="000000"/>
        </w:rPr>
        <w:t xml:space="preserve"> OA, Adeyemi LA. Effectiveness of dried </w:t>
      </w:r>
      <w:proofErr w:type="spellStart"/>
      <w:r w:rsidRPr="00AB6CE7">
        <w:rPr>
          <w:rFonts w:ascii="Times New Roman" w:eastAsia="-webkit-standard" w:hAnsi="Times New Roman"/>
          <w:color w:val="000000"/>
        </w:rPr>
        <w:t>Carica</w:t>
      </w:r>
      <w:proofErr w:type="spellEnd"/>
      <w:r w:rsidRPr="00AB6CE7">
        <w:rPr>
          <w:rFonts w:ascii="Times New Roman" w:eastAsia="-webkit-standard" w:hAnsi="Times New Roman"/>
          <w:color w:val="000000"/>
        </w:rPr>
        <w:t xml:space="preserve"> papaya seeds against human intestinal parasitosis: a pilot study. Journal of Medicine and Food. </w:t>
      </w:r>
      <w:proofErr w:type="gramStart"/>
      <w:r w:rsidRPr="00AB6CE7">
        <w:rPr>
          <w:rFonts w:ascii="Times New Roman" w:eastAsia="-webkit-standard" w:hAnsi="Times New Roman"/>
          <w:color w:val="000000"/>
        </w:rPr>
        <w:t>2007;10:194</w:t>
      </w:r>
      <w:proofErr w:type="gramEnd"/>
      <w:r w:rsidRPr="00AB6CE7">
        <w:rPr>
          <w:rFonts w:ascii="Times New Roman" w:eastAsia="-webkit-standard" w:hAnsi="Times New Roman"/>
          <w:color w:val="000000"/>
        </w:rPr>
        <w:t xml:space="preserve">–196. </w:t>
      </w:r>
      <w:proofErr w:type="spellStart"/>
      <w:r w:rsidRPr="00AB6CE7">
        <w:rPr>
          <w:rFonts w:ascii="Times New Roman" w:eastAsia="-webkit-standard" w:hAnsi="Times New Roman"/>
          <w:color w:val="000000"/>
        </w:rPr>
        <w:t>doi</w:t>
      </w:r>
      <w:proofErr w:type="spellEnd"/>
      <w:r w:rsidRPr="00AB6CE7">
        <w:rPr>
          <w:rFonts w:ascii="Times New Roman" w:eastAsia="-webkit-standard" w:hAnsi="Times New Roman"/>
          <w:color w:val="000000"/>
        </w:rPr>
        <w:t>: 10.1089/jmf.2005.065. [PubMed] [</w:t>
      </w:r>
      <w:proofErr w:type="spellStart"/>
      <w:r w:rsidRPr="00AB6CE7">
        <w:rPr>
          <w:rFonts w:ascii="Times New Roman" w:eastAsia="-webkit-standard" w:hAnsi="Times New Roman"/>
          <w:color w:val="000000"/>
        </w:rPr>
        <w:t>CrossRef</w:t>
      </w:r>
      <w:proofErr w:type="spellEnd"/>
      <w:r w:rsidRPr="00AB6CE7">
        <w:rPr>
          <w:rFonts w:ascii="Times New Roman" w:eastAsia="-webkit-standard" w:hAnsi="Times New Roman"/>
          <w:color w:val="000000"/>
        </w:rPr>
        <w:t>] [Google Scholar]</w:t>
      </w:r>
    </w:p>
    <w:p w14:paraId="0085D15D"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Adegbehingbe</w:t>
      </w:r>
      <w:proofErr w:type="spellEnd"/>
      <w:r w:rsidRPr="00AB6CE7">
        <w:rPr>
          <w:rFonts w:ascii="Times New Roman" w:eastAsia="-webkit-standard" w:hAnsi="Times New Roman"/>
          <w:color w:val="000000"/>
        </w:rPr>
        <w:t xml:space="preserve"> OO, Adesanya SA, Idowu TO, </w:t>
      </w:r>
      <w:proofErr w:type="spellStart"/>
      <w:r w:rsidRPr="00AB6CE7">
        <w:rPr>
          <w:rFonts w:ascii="Times New Roman" w:eastAsia="-webkit-standard" w:hAnsi="Times New Roman"/>
          <w:color w:val="000000"/>
        </w:rPr>
        <w:t>Okimi</w:t>
      </w:r>
      <w:proofErr w:type="spellEnd"/>
      <w:r w:rsidRPr="00AB6CE7">
        <w:rPr>
          <w:rFonts w:ascii="Times New Roman" w:eastAsia="-webkit-standard" w:hAnsi="Times New Roman"/>
          <w:color w:val="000000"/>
        </w:rPr>
        <w:t xml:space="preserve"> OC, </w:t>
      </w:r>
      <w:proofErr w:type="spellStart"/>
      <w:r w:rsidRPr="00AB6CE7">
        <w:rPr>
          <w:rFonts w:ascii="Times New Roman" w:eastAsia="-webkit-standard" w:hAnsi="Times New Roman"/>
          <w:color w:val="000000"/>
        </w:rPr>
        <w:t>Oyelami</w:t>
      </w:r>
      <w:proofErr w:type="spellEnd"/>
      <w:r w:rsidRPr="00AB6CE7">
        <w:rPr>
          <w:rFonts w:ascii="Times New Roman" w:eastAsia="-webkit-standard" w:hAnsi="Times New Roman"/>
          <w:color w:val="000000"/>
        </w:rPr>
        <w:t xml:space="preserve"> OA, </w:t>
      </w:r>
      <w:proofErr w:type="spellStart"/>
      <w:r w:rsidRPr="00AB6CE7">
        <w:rPr>
          <w:rFonts w:ascii="Times New Roman" w:eastAsia="-webkit-standard" w:hAnsi="Times New Roman"/>
          <w:color w:val="000000"/>
        </w:rPr>
        <w:t>Iwalewa</w:t>
      </w:r>
      <w:proofErr w:type="spellEnd"/>
      <w:r w:rsidRPr="00AB6CE7">
        <w:rPr>
          <w:rFonts w:ascii="Times New Roman" w:eastAsia="-webkit-standard" w:hAnsi="Times New Roman"/>
          <w:color w:val="000000"/>
        </w:rPr>
        <w:t xml:space="preserve"> EO. Clinical effects of Garcinia kola in knee osteoarthritis. Journal of Orthopedic Surgery Research. </w:t>
      </w:r>
      <w:proofErr w:type="gramStart"/>
      <w:r w:rsidRPr="00AB6CE7">
        <w:rPr>
          <w:rFonts w:ascii="Times New Roman" w:eastAsia="-webkit-standard" w:hAnsi="Times New Roman"/>
          <w:color w:val="000000"/>
        </w:rPr>
        <w:t>2008;3:34</w:t>
      </w:r>
      <w:proofErr w:type="gramEnd"/>
      <w:r w:rsidRPr="00AB6CE7">
        <w:rPr>
          <w:rFonts w:ascii="Times New Roman" w:eastAsia="-webkit-standard" w:hAnsi="Times New Roman"/>
          <w:color w:val="000000"/>
        </w:rPr>
        <w:t xml:space="preserve">. </w:t>
      </w:r>
      <w:proofErr w:type="spellStart"/>
      <w:r w:rsidRPr="00AB6CE7">
        <w:rPr>
          <w:rFonts w:ascii="Times New Roman" w:eastAsia="-webkit-standard" w:hAnsi="Times New Roman"/>
          <w:color w:val="000000"/>
        </w:rPr>
        <w:t>doi</w:t>
      </w:r>
      <w:proofErr w:type="spellEnd"/>
      <w:r w:rsidRPr="00AB6CE7">
        <w:rPr>
          <w:rFonts w:ascii="Times New Roman" w:eastAsia="-webkit-standard" w:hAnsi="Times New Roman"/>
          <w:color w:val="000000"/>
        </w:rPr>
        <w:t>: 10.1186/1749-799X-3-34. [PMC free article] [PubMed] [</w:t>
      </w:r>
      <w:proofErr w:type="spellStart"/>
      <w:r w:rsidRPr="00AB6CE7">
        <w:rPr>
          <w:rFonts w:ascii="Times New Roman" w:eastAsia="-webkit-standard" w:hAnsi="Times New Roman"/>
          <w:color w:val="000000"/>
        </w:rPr>
        <w:t>CrossRef</w:t>
      </w:r>
      <w:proofErr w:type="spellEnd"/>
      <w:r w:rsidRPr="00AB6CE7">
        <w:rPr>
          <w:rFonts w:ascii="Times New Roman" w:eastAsia="-webkit-standard" w:hAnsi="Times New Roman"/>
          <w:color w:val="000000"/>
        </w:rPr>
        <w:t>] [Google Scholar]</w:t>
      </w:r>
    </w:p>
    <w:p w14:paraId="28BD8985"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Oyelami</w:t>
      </w:r>
      <w:proofErr w:type="spellEnd"/>
      <w:r w:rsidRPr="00AB6CE7">
        <w:rPr>
          <w:rFonts w:ascii="Times New Roman" w:eastAsia="-webkit-standard" w:hAnsi="Times New Roman"/>
          <w:color w:val="000000"/>
        </w:rPr>
        <w:t xml:space="preserve"> OA, </w:t>
      </w:r>
      <w:proofErr w:type="spellStart"/>
      <w:r w:rsidRPr="00AB6CE7">
        <w:rPr>
          <w:rFonts w:ascii="Times New Roman" w:eastAsia="-webkit-standard" w:hAnsi="Times New Roman"/>
          <w:color w:val="000000"/>
        </w:rPr>
        <w:t>Onayemi</w:t>
      </w:r>
      <w:proofErr w:type="spellEnd"/>
      <w:r w:rsidRPr="00AB6CE7">
        <w:rPr>
          <w:rFonts w:ascii="Times New Roman" w:eastAsia="-webkit-standard" w:hAnsi="Times New Roman"/>
          <w:color w:val="000000"/>
        </w:rPr>
        <w:t xml:space="preserve"> A, </w:t>
      </w:r>
      <w:proofErr w:type="spellStart"/>
      <w:r w:rsidRPr="00AB6CE7">
        <w:rPr>
          <w:rFonts w:ascii="Times New Roman" w:eastAsia="-webkit-standard" w:hAnsi="Times New Roman"/>
          <w:color w:val="000000"/>
        </w:rPr>
        <w:t>Oyedeji</w:t>
      </w:r>
      <w:proofErr w:type="spellEnd"/>
      <w:r w:rsidRPr="00AB6CE7">
        <w:rPr>
          <w:rFonts w:ascii="Times New Roman" w:eastAsia="-webkit-standard" w:hAnsi="Times New Roman"/>
          <w:color w:val="000000"/>
        </w:rPr>
        <w:t xml:space="preserve"> OA, Adeyemi LA. Preliminary study of effectiveness of Aloe vera in scabies treatment. </w:t>
      </w:r>
      <w:proofErr w:type="spellStart"/>
      <w:r w:rsidRPr="00AB6CE7">
        <w:rPr>
          <w:rFonts w:ascii="Times New Roman" w:eastAsia="-webkit-standard" w:hAnsi="Times New Roman"/>
          <w:color w:val="000000"/>
        </w:rPr>
        <w:t>Phytotherapy</w:t>
      </w:r>
      <w:proofErr w:type="spellEnd"/>
      <w:r w:rsidRPr="00AB6CE7">
        <w:rPr>
          <w:rFonts w:ascii="Times New Roman" w:eastAsia="-webkit-standard" w:hAnsi="Times New Roman"/>
          <w:color w:val="000000"/>
        </w:rPr>
        <w:t xml:space="preserve"> Research. </w:t>
      </w:r>
      <w:proofErr w:type="gramStart"/>
      <w:r w:rsidRPr="00AB6CE7">
        <w:rPr>
          <w:rFonts w:ascii="Times New Roman" w:eastAsia="-webkit-standard" w:hAnsi="Times New Roman"/>
          <w:color w:val="000000"/>
        </w:rPr>
        <w:t>2009;23:1482</w:t>
      </w:r>
      <w:proofErr w:type="gramEnd"/>
      <w:r w:rsidRPr="00AB6CE7">
        <w:rPr>
          <w:rFonts w:ascii="Times New Roman" w:eastAsia="-webkit-standard" w:hAnsi="Times New Roman"/>
          <w:color w:val="000000"/>
        </w:rPr>
        <w:t xml:space="preserve">–1484. </w:t>
      </w:r>
      <w:proofErr w:type="spellStart"/>
      <w:r w:rsidRPr="00AB6CE7">
        <w:rPr>
          <w:rFonts w:ascii="Times New Roman" w:eastAsia="-webkit-standard" w:hAnsi="Times New Roman"/>
          <w:color w:val="000000"/>
        </w:rPr>
        <w:t>doi</w:t>
      </w:r>
      <w:proofErr w:type="spellEnd"/>
      <w:r w:rsidRPr="00AB6CE7">
        <w:rPr>
          <w:rFonts w:ascii="Times New Roman" w:eastAsia="-webkit-standard" w:hAnsi="Times New Roman"/>
          <w:color w:val="000000"/>
        </w:rPr>
        <w:t>: 10.1002/ptr.2614. [PubMed] [</w:t>
      </w:r>
      <w:proofErr w:type="spellStart"/>
      <w:r w:rsidRPr="00AB6CE7">
        <w:rPr>
          <w:rFonts w:ascii="Times New Roman" w:eastAsia="-webkit-standard" w:hAnsi="Times New Roman"/>
          <w:color w:val="000000"/>
        </w:rPr>
        <w:t>CrossRef</w:t>
      </w:r>
      <w:proofErr w:type="spellEnd"/>
      <w:r w:rsidRPr="00AB6CE7">
        <w:rPr>
          <w:rFonts w:ascii="Times New Roman" w:eastAsia="-webkit-standard" w:hAnsi="Times New Roman"/>
          <w:color w:val="000000"/>
        </w:rPr>
        <w:t>] [Google Scholar]</w:t>
      </w:r>
    </w:p>
    <w:p w14:paraId="0A5177A8"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xml:space="preserve">Veale DJH, Furman KI, Oliver DW. South African traditional herbal medicines used during pregnancy and childbirth. Journal of Ethnopharmacology. </w:t>
      </w:r>
      <w:proofErr w:type="gramStart"/>
      <w:r w:rsidRPr="00AB6CE7">
        <w:rPr>
          <w:rFonts w:ascii="Times New Roman" w:eastAsia="-webkit-standard" w:hAnsi="Times New Roman"/>
          <w:color w:val="000000"/>
        </w:rPr>
        <w:t>1992;36:185</w:t>
      </w:r>
      <w:proofErr w:type="gramEnd"/>
      <w:r w:rsidRPr="00AB6CE7">
        <w:rPr>
          <w:rFonts w:ascii="Times New Roman" w:eastAsia="-webkit-standard" w:hAnsi="Times New Roman"/>
          <w:color w:val="000000"/>
        </w:rPr>
        <w:t xml:space="preserve">–260. </w:t>
      </w:r>
      <w:proofErr w:type="spellStart"/>
      <w:r w:rsidRPr="00AB6CE7">
        <w:rPr>
          <w:rFonts w:ascii="Times New Roman" w:eastAsia="-webkit-standard" w:hAnsi="Times New Roman"/>
          <w:color w:val="000000"/>
        </w:rPr>
        <w:t>doi</w:t>
      </w:r>
      <w:proofErr w:type="spellEnd"/>
      <w:r w:rsidRPr="00AB6CE7">
        <w:rPr>
          <w:rFonts w:ascii="Times New Roman" w:eastAsia="-webkit-standard" w:hAnsi="Times New Roman"/>
          <w:color w:val="000000"/>
        </w:rPr>
        <w:t>: 10.1016/0378-8741(92)90043-Q. [PubMed] [</w:t>
      </w:r>
      <w:proofErr w:type="spellStart"/>
      <w:r w:rsidRPr="00AB6CE7">
        <w:rPr>
          <w:rFonts w:ascii="Times New Roman" w:eastAsia="-webkit-standard" w:hAnsi="Times New Roman"/>
          <w:color w:val="000000"/>
        </w:rPr>
        <w:t>CrossRef</w:t>
      </w:r>
      <w:proofErr w:type="spellEnd"/>
      <w:r w:rsidRPr="00AB6CE7">
        <w:rPr>
          <w:rFonts w:ascii="Times New Roman" w:eastAsia="-webkit-standard" w:hAnsi="Times New Roman"/>
          <w:color w:val="000000"/>
        </w:rPr>
        <w:t>] [Google Scholar]</w:t>
      </w:r>
    </w:p>
    <w:p w14:paraId="726819D1"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lastRenderedPageBreak/>
        <w:t xml:space="preserve">Kloucek P, </w:t>
      </w:r>
      <w:proofErr w:type="spellStart"/>
      <w:r w:rsidRPr="00AB6CE7">
        <w:rPr>
          <w:rFonts w:ascii="Times New Roman" w:eastAsia="-webkit-standard" w:hAnsi="Times New Roman"/>
          <w:color w:val="000000"/>
        </w:rPr>
        <w:t>Polesny</w:t>
      </w:r>
      <w:proofErr w:type="spellEnd"/>
      <w:r w:rsidRPr="00AB6CE7">
        <w:rPr>
          <w:rFonts w:ascii="Times New Roman" w:eastAsia="-webkit-standard" w:hAnsi="Times New Roman"/>
          <w:color w:val="000000"/>
        </w:rPr>
        <w:t xml:space="preserve"> Z, </w:t>
      </w:r>
      <w:proofErr w:type="spellStart"/>
      <w:r w:rsidRPr="00AB6CE7">
        <w:rPr>
          <w:rFonts w:ascii="Times New Roman" w:eastAsia="-webkit-standard" w:hAnsi="Times New Roman"/>
          <w:color w:val="000000"/>
        </w:rPr>
        <w:t>Svobodova</w:t>
      </w:r>
      <w:proofErr w:type="spellEnd"/>
      <w:r w:rsidRPr="00AB6CE7">
        <w:rPr>
          <w:rFonts w:ascii="Times New Roman" w:eastAsia="-webkit-standard" w:hAnsi="Times New Roman"/>
          <w:color w:val="000000"/>
        </w:rPr>
        <w:t xml:space="preserve"> B, </w:t>
      </w:r>
      <w:proofErr w:type="spellStart"/>
      <w:r w:rsidRPr="00AB6CE7">
        <w:rPr>
          <w:rFonts w:ascii="Times New Roman" w:eastAsia="-webkit-standard" w:hAnsi="Times New Roman"/>
          <w:color w:val="000000"/>
        </w:rPr>
        <w:t>Vlkova</w:t>
      </w:r>
      <w:proofErr w:type="spellEnd"/>
      <w:r w:rsidRPr="00AB6CE7">
        <w:rPr>
          <w:rFonts w:ascii="Times New Roman" w:eastAsia="-webkit-standard" w:hAnsi="Times New Roman"/>
          <w:color w:val="000000"/>
        </w:rPr>
        <w:t xml:space="preserve"> E, </w:t>
      </w:r>
      <w:proofErr w:type="spellStart"/>
      <w:r w:rsidRPr="00AB6CE7">
        <w:rPr>
          <w:rFonts w:ascii="Times New Roman" w:eastAsia="-webkit-standard" w:hAnsi="Times New Roman"/>
          <w:color w:val="000000"/>
        </w:rPr>
        <w:t>Kokoska</w:t>
      </w:r>
      <w:proofErr w:type="spellEnd"/>
      <w:r w:rsidRPr="00AB6CE7">
        <w:rPr>
          <w:rFonts w:ascii="Times New Roman" w:eastAsia="-webkit-standard" w:hAnsi="Times New Roman"/>
          <w:color w:val="000000"/>
        </w:rPr>
        <w:t xml:space="preserve"> L. Antibacterial screening of some Peruvian medicinal plants used in </w:t>
      </w:r>
      <w:proofErr w:type="spellStart"/>
      <w:r w:rsidRPr="00AB6CE7">
        <w:rPr>
          <w:rFonts w:ascii="Times New Roman" w:eastAsia="-webkit-standard" w:hAnsi="Times New Roman"/>
          <w:color w:val="000000"/>
        </w:rPr>
        <w:t>Callería</w:t>
      </w:r>
      <w:proofErr w:type="spellEnd"/>
      <w:r w:rsidRPr="00AB6CE7">
        <w:rPr>
          <w:rFonts w:ascii="Times New Roman" w:eastAsia="-webkit-standard" w:hAnsi="Times New Roman"/>
          <w:color w:val="000000"/>
        </w:rPr>
        <w:t xml:space="preserve"> District. Journal of Ethnopharmacology. </w:t>
      </w:r>
      <w:proofErr w:type="gramStart"/>
      <w:r w:rsidRPr="00AB6CE7">
        <w:rPr>
          <w:rFonts w:ascii="Times New Roman" w:eastAsia="-webkit-standard" w:hAnsi="Times New Roman"/>
          <w:color w:val="000000"/>
        </w:rPr>
        <w:t>2005;99:309</w:t>
      </w:r>
      <w:proofErr w:type="gramEnd"/>
      <w:r w:rsidRPr="00AB6CE7">
        <w:rPr>
          <w:rFonts w:ascii="Times New Roman" w:eastAsia="-webkit-standard" w:hAnsi="Times New Roman"/>
          <w:color w:val="000000"/>
        </w:rPr>
        <w:t xml:space="preserve">–312. </w:t>
      </w:r>
      <w:proofErr w:type="spellStart"/>
      <w:r w:rsidRPr="00AB6CE7">
        <w:rPr>
          <w:rFonts w:ascii="Times New Roman" w:eastAsia="-webkit-standard" w:hAnsi="Times New Roman"/>
          <w:color w:val="000000"/>
        </w:rPr>
        <w:t>doi</w:t>
      </w:r>
      <w:proofErr w:type="spellEnd"/>
      <w:r w:rsidRPr="00AB6CE7">
        <w:rPr>
          <w:rFonts w:ascii="Times New Roman" w:eastAsia="-webkit-standard" w:hAnsi="Times New Roman"/>
          <w:color w:val="000000"/>
        </w:rPr>
        <w:t>: 10.1016/j.jep.2005.01.062. [PubMed] [</w:t>
      </w:r>
      <w:proofErr w:type="spellStart"/>
      <w:r w:rsidRPr="00AB6CE7">
        <w:rPr>
          <w:rFonts w:ascii="Times New Roman" w:eastAsia="-webkit-standard" w:hAnsi="Times New Roman"/>
          <w:color w:val="000000"/>
        </w:rPr>
        <w:t>CrossRef</w:t>
      </w:r>
      <w:proofErr w:type="spellEnd"/>
      <w:r w:rsidRPr="00AB6CE7">
        <w:rPr>
          <w:rFonts w:ascii="Times New Roman" w:eastAsia="-webkit-standard" w:hAnsi="Times New Roman"/>
          <w:color w:val="000000"/>
        </w:rPr>
        <w:t>] [Google Scholar]</w:t>
      </w:r>
    </w:p>
    <w:p w14:paraId="1EB36ED0"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Nnorom</w:t>
      </w:r>
      <w:proofErr w:type="spellEnd"/>
      <w:r w:rsidRPr="00AB6CE7">
        <w:rPr>
          <w:rFonts w:ascii="Times New Roman" w:eastAsia="-webkit-standard" w:hAnsi="Times New Roman"/>
          <w:color w:val="000000"/>
        </w:rPr>
        <w:t xml:space="preserve"> IC, </w:t>
      </w:r>
      <w:proofErr w:type="spellStart"/>
      <w:r w:rsidRPr="00AB6CE7">
        <w:rPr>
          <w:rFonts w:ascii="Times New Roman" w:eastAsia="-webkit-standard" w:hAnsi="Times New Roman"/>
          <w:color w:val="000000"/>
        </w:rPr>
        <w:t>Osibanjo</w:t>
      </w:r>
      <w:proofErr w:type="spellEnd"/>
      <w:r w:rsidRPr="00AB6CE7">
        <w:rPr>
          <w:rFonts w:ascii="Times New Roman" w:eastAsia="-webkit-standard" w:hAnsi="Times New Roman"/>
          <w:color w:val="000000"/>
        </w:rPr>
        <w:t xml:space="preserve"> O, </w:t>
      </w:r>
      <w:proofErr w:type="spellStart"/>
      <w:r w:rsidRPr="00AB6CE7">
        <w:rPr>
          <w:rFonts w:ascii="Times New Roman" w:eastAsia="-webkit-standard" w:hAnsi="Times New Roman"/>
          <w:color w:val="000000"/>
        </w:rPr>
        <w:t>Eleke</w:t>
      </w:r>
      <w:proofErr w:type="spellEnd"/>
      <w:r w:rsidRPr="00AB6CE7">
        <w:rPr>
          <w:rFonts w:ascii="Times New Roman" w:eastAsia="-webkit-standard" w:hAnsi="Times New Roman"/>
          <w:color w:val="000000"/>
        </w:rPr>
        <w:t xml:space="preserve"> C. Evaluation of human exposure to Lead and Cadmium from some local Nigerian Medicinal preparations. Journal of Applied Science. </w:t>
      </w:r>
      <w:proofErr w:type="gramStart"/>
      <w:r w:rsidRPr="00AB6CE7">
        <w:rPr>
          <w:rFonts w:ascii="Times New Roman" w:eastAsia="-webkit-standard" w:hAnsi="Times New Roman"/>
          <w:color w:val="000000"/>
        </w:rPr>
        <w:t>2006;6:2907</w:t>
      </w:r>
      <w:proofErr w:type="gramEnd"/>
      <w:r w:rsidRPr="00AB6CE7">
        <w:rPr>
          <w:rFonts w:ascii="Times New Roman" w:eastAsia="-webkit-standard" w:hAnsi="Times New Roman"/>
          <w:color w:val="000000"/>
        </w:rPr>
        <w:t>–2911. [Google Scholar]</w:t>
      </w:r>
    </w:p>
    <w:p w14:paraId="64AED171"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xml:space="preserve">Bury RW, </w:t>
      </w:r>
      <w:proofErr w:type="spellStart"/>
      <w:r w:rsidRPr="00AB6CE7">
        <w:rPr>
          <w:rFonts w:ascii="Times New Roman" w:eastAsia="-webkit-standard" w:hAnsi="Times New Roman"/>
          <w:color w:val="000000"/>
        </w:rPr>
        <w:t>Fullinfaw</w:t>
      </w:r>
      <w:proofErr w:type="spellEnd"/>
      <w:r w:rsidRPr="00AB6CE7">
        <w:rPr>
          <w:rFonts w:ascii="Times New Roman" w:eastAsia="-webkit-standard" w:hAnsi="Times New Roman"/>
          <w:color w:val="000000"/>
        </w:rPr>
        <w:t xml:space="preserve"> RO. Problem with herbal medicines. Medical Journal of Australia. </w:t>
      </w:r>
      <w:proofErr w:type="gramStart"/>
      <w:r w:rsidRPr="00AB6CE7">
        <w:rPr>
          <w:rFonts w:ascii="Times New Roman" w:eastAsia="-webkit-standard" w:hAnsi="Times New Roman"/>
          <w:color w:val="000000"/>
        </w:rPr>
        <w:t>1987;146:324</w:t>
      </w:r>
      <w:proofErr w:type="gramEnd"/>
      <w:r w:rsidRPr="00AB6CE7">
        <w:rPr>
          <w:rFonts w:ascii="Times New Roman" w:eastAsia="-webkit-standard" w:hAnsi="Times New Roman"/>
          <w:color w:val="000000"/>
        </w:rPr>
        <w:t>–325. [PubMed] [Google Scholar]</w:t>
      </w:r>
    </w:p>
    <w:p w14:paraId="21A5B884"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Abt</w:t>
      </w:r>
      <w:proofErr w:type="spellEnd"/>
      <w:r w:rsidRPr="00AB6CE7">
        <w:rPr>
          <w:rFonts w:ascii="Times New Roman" w:eastAsia="-webkit-standard" w:hAnsi="Times New Roman"/>
          <w:color w:val="000000"/>
        </w:rPr>
        <w:t xml:space="preserve"> AB, Oh JY, Huntington RA, Burkhart KK. Chinese herbal medicine induced acute rena</w:t>
      </w:r>
      <w:r w:rsidR="004B1407">
        <w:rPr>
          <w:rFonts w:ascii="Times New Roman" w:eastAsia="-webkit-standard" w:hAnsi="Times New Roman"/>
          <w:color w:val="000000"/>
        </w:rPr>
        <w:t xml:space="preserve">l failure. Archives of Internal </w:t>
      </w:r>
      <w:r w:rsidRPr="00AB6CE7">
        <w:rPr>
          <w:rFonts w:ascii="Times New Roman" w:eastAsia="-webkit-standard" w:hAnsi="Times New Roman"/>
          <w:color w:val="000000"/>
        </w:rPr>
        <w:t xml:space="preserve">Medicine. </w:t>
      </w:r>
      <w:proofErr w:type="gramStart"/>
      <w:r w:rsidRPr="00AB6CE7">
        <w:rPr>
          <w:rFonts w:ascii="Times New Roman" w:eastAsia="-webkit-standard" w:hAnsi="Times New Roman"/>
          <w:color w:val="000000"/>
        </w:rPr>
        <w:t>1995;155:211</w:t>
      </w:r>
      <w:proofErr w:type="gramEnd"/>
      <w:r w:rsidRPr="00AB6CE7">
        <w:rPr>
          <w:rFonts w:ascii="Times New Roman" w:eastAsia="-webkit-standard" w:hAnsi="Times New Roman"/>
          <w:color w:val="000000"/>
        </w:rPr>
        <w:t xml:space="preserve">–212. </w:t>
      </w:r>
      <w:proofErr w:type="spellStart"/>
      <w:r w:rsidRPr="00AB6CE7">
        <w:rPr>
          <w:rFonts w:ascii="Times New Roman" w:eastAsia="-webkit-standard" w:hAnsi="Times New Roman"/>
          <w:color w:val="000000"/>
        </w:rPr>
        <w:t>doi</w:t>
      </w:r>
      <w:proofErr w:type="spellEnd"/>
      <w:r w:rsidRPr="00AB6CE7">
        <w:rPr>
          <w:rFonts w:ascii="Times New Roman" w:eastAsia="-webkit-standard" w:hAnsi="Times New Roman"/>
          <w:color w:val="000000"/>
        </w:rPr>
        <w:t>: 10.1001/archinte.1995.00430020103013. [PubMed] [</w:t>
      </w:r>
      <w:proofErr w:type="spellStart"/>
      <w:r w:rsidRPr="00AB6CE7">
        <w:rPr>
          <w:rFonts w:ascii="Times New Roman" w:eastAsia="-webkit-standard" w:hAnsi="Times New Roman"/>
          <w:color w:val="000000"/>
        </w:rPr>
        <w:t>CrossRef</w:t>
      </w:r>
      <w:proofErr w:type="spellEnd"/>
      <w:r w:rsidRPr="00AB6CE7">
        <w:rPr>
          <w:rFonts w:ascii="Times New Roman" w:eastAsia="-webkit-standard" w:hAnsi="Times New Roman"/>
          <w:color w:val="000000"/>
        </w:rPr>
        <w:t>] [Google Scholar]</w:t>
      </w:r>
    </w:p>
    <w:p w14:paraId="6DA458F9"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Oshikoya</w:t>
      </w:r>
      <w:proofErr w:type="spellEnd"/>
      <w:r w:rsidRPr="00AB6CE7">
        <w:rPr>
          <w:rFonts w:ascii="Times New Roman" w:eastAsia="-webkit-standard" w:hAnsi="Times New Roman"/>
          <w:color w:val="000000"/>
        </w:rPr>
        <w:t xml:space="preserve"> KA, </w:t>
      </w:r>
      <w:proofErr w:type="spellStart"/>
      <w:r w:rsidRPr="00AB6CE7">
        <w:rPr>
          <w:rFonts w:ascii="Times New Roman" w:eastAsia="-webkit-standard" w:hAnsi="Times New Roman"/>
          <w:color w:val="000000"/>
        </w:rPr>
        <w:t>Njokanma</w:t>
      </w:r>
      <w:proofErr w:type="spellEnd"/>
      <w:r w:rsidRPr="00AB6CE7">
        <w:rPr>
          <w:rFonts w:ascii="Times New Roman" w:eastAsia="-webkit-standard" w:hAnsi="Times New Roman"/>
          <w:color w:val="000000"/>
        </w:rPr>
        <w:t xml:space="preserve"> OF, </w:t>
      </w:r>
      <w:proofErr w:type="spellStart"/>
      <w:r w:rsidRPr="00AB6CE7">
        <w:rPr>
          <w:rFonts w:ascii="Times New Roman" w:eastAsia="-webkit-standard" w:hAnsi="Times New Roman"/>
          <w:color w:val="000000"/>
        </w:rPr>
        <w:t>Chukwura</w:t>
      </w:r>
      <w:proofErr w:type="spellEnd"/>
      <w:r w:rsidRPr="00AB6CE7">
        <w:rPr>
          <w:rFonts w:ascii="Times New Roman" w:eastAsia="-webkit-standard" w:hAnsi="Times New Roman"/>
          <w:color w:val="000000"/>
        </w:rPr>
        <w:t xml:space="preserve"> HA, </w:t>
      </w:r>
      <w:proofErr w:type="spellStart"/>
      <w:r w:rsidRPr="00AB6CE7">
        <w:rPr>
          <w:rFonts w:ascii="Times New Roman" w:eastAsia="-webkit-standard" w:hAnsi="Times New Roman"/>
          <w:color w:val="000000"/>
        </w:rPr>
        <w:t>Ojo</w:t>
      </w:r>
      <w:proofErr w:type="spellEnd"/>
      <w:r w:rsidRPr="00AB6CE7">
        <w:rPr>
          <w:rFonts w:ascii="Times New Roman" w:eastAsia="-webkit-standard" w:hAnsi="Times New Roman"/>
          <w:color w:val="000000"/>
        </w:rPr>
        <w:t xml:space="preserve"> OI. Adverse drug reactions in Nigerian children. </w:t>
      </w:r>
      <w:proofErr w:type="spellStart"/>
      <w:r w:rsidRPr="00AB6CE7">
        <w:rPr>
          <w:rFonts w:ascii="Times New Roman" w:eastAsia="-webkit-standard" w:hAnsi="Times New Roman"/>
          <w:color w:val="000000"/>
        </w:rPr>
        <w:t>Paediatric</w:t>
      </w:r>
      <w:proofErr w:type="spellEnd"/>
      <w:r w:rsidRPr="00AB6CE7">
        <w:rPr>
          <w:rFonts w:ascii="Times New Roman" w:eastAsia="-webkit-standard" w:hAnsi="Times New Roman"/>
          <w:color w:val="000000"/>
        </w:rPr>
        <w:t xml:space="preserve"> and Perinatal Drug Therapy. </w:t>
      </w:r>
      <w:proofErr w:type="gramStart"/>
      <w:r w:rsidRPr="00AB6CE7">
        <w:rPr>
          <w:rFonts w:ascii="Times New Roman" w:eastAsia="-webkit-standard" w:hAnsi="Times New Roman"/>
          <w:color w:val="000000"/>
        </w:rPr>
        <w:t>2007;8:81</w:t>
      </w:r>
      <w:proofErr w:type="gramEnd"/>
      <w:r w:rsidRPr="00AB6CE7">
        <w:rPr>
          <w:rFonts w:ascii="Times New Roman" w:eastAsia="-webkit-standard" w:hAnsi="Times New Roman"/>
          <w:color w:val="000000"/>
        </w:rPr>
        <w:t xml:space="preserve">–88. </w:t>
      </w:r>
      <w:proofErr w:type="spellStart"/>
      <w:r w:rsidRPr="00AB6CE7">
        <w:rPr>
          <w:rFonts w:ascii="Times New Roman" w:eastAsia="-webkit-standard" w:hAnsi="Times New Roman"/>
          <w:color w:val="000000"/>
        </w:rPr>
        <w:t>doi</w:t>
      </w:r>
      <w:proofErr w:type="spellEnd"/>
      <w:r w:rsidRPr="00AB6CE7">
        <w:rPr>
          <w:rFonts w:ascii="Times New Roman" w:eastAsia="-webkit-standard" w:hAnsi="Times New Roman"/>
          <w:color w:val="000000"/>
        </w:rPr>
        <w:t>: 10.1185/146300907X199858. [</w:t>
      </w:r>
      <w:proofErr w:type="spellStart"/>
      <w:r w:rsidRPr="00AB6CE7">
        <w:rPr>
          <w:rFonts w:ascii="Times New Roman" w:eastAsia="-webkit-standard" w:hAnsi="Times New Roman"/>
          <w:color w:val="000000"/>
        </w:rPr>
        <w:t>CrossRef</w:t>
      </w:r>
      <w:proofErr w:type="spellEnd"/>
      <w:r w:rsidRPr="00AB6CE7">
        <w:rPr>
          <w:rFonts w:ascii="Times New Roman" w:eastAsia="-webkit-standard" w:hAnsi="Times New Roman"/>
          <w:color w:val="000000"/>
        </w:rPr>
        <w:t>] [Google Scholar]</w:t>
      </w:r>
    </w:p>
    <w:p w14:paraId="54F62B10"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xml:space="preserve">Langlois-Klassen D, </w:t>
      </w:r>
      <w:proofErr w:type="spellStart"/>
      <w:r w:rsidRPr="00AB6CE7">
        <w:rPr>
          <w:rFonts w:ascii="Times New Roman" w:eastAsia="-webkit-standard" w:hAnsi="Times New Roman"/>
          <w:color w:val="000000"/>
        </w:rPr>
        <w:t>Kipp</w:t>
      </w:r>
      <w:proofErr w:type="spellEnd"/>
      <w:r w:rsidRPr="00AB6CE7">
        <w:rPr>
          <w:rFonts w:ascii="Times New Roman" w:eastAsia="-webkit-standard" w:hAnsi="Times New Roman"/>
          <w:color w:val="000000"/>
        </w:rPr>
        <w:t xml:space="preserve"> W, </w:t>
      </w:r>
      <w:proofErr w:type="spellStart"/>
      <w:r w:rsidRPr="00AB6CE7">
        <w:rPr>
          <w:rFonts w:ascii="Times New Roman" w:eastAsia="-webkit-standard" w:hAnsi="Times New Roman"/>
          <w:color w:val="000000"/>
        </w:rPr>
        <w:t>Jhangri</w:t>
      </w:r>
      <w:proofErr w:type="spellEnd"/>
      <w:r w:rsidRPr="00AB6CE7">
        <w:rPr>
          <w:rFonts w:ascii="Times New Roman" w:eastAsia="-webkit-standard" w:hAnsi="Times New Roman"/>
          <w:color w:val="000000"/>
        </w:rPr>
        <w:t xml:space="preserve"> GS, </w:t>
      </w:r>
      <w:proofErr w:type="spellStart"/>
      <w:r w:rsidRPr="00AB6CE7">
        <w:rPr>
          <w:rFonts w:ascii="Times New Roman" w:eastAsia="-webkit-standard" w:hAnsi="Times New Roman"/>
          <w:color w:val="000000"/>
        </w:rPr>
        <w:t>Rubaale</w:t>
      </w:r>
      <w:proofErr w:type="spellEnd"/>
      <w:r w:rsidRPr="00AB6CE7">
        <w:rPr>
          <w:rFonts w:ascii="Times New Roman" w:eastAsia="-webkit-standard" w:hAnsi="Times New Roman"/>
          <w:color w:val="000000"/>
        </w:rPr>
        <w:t xml:space="preserve"> T. Use of traditional herbal medicine by AIDS patients in Kabarole district, Western Uganda. American Tropical and Medical Hygiene. </w:t>
      </w:r>
      <w:proofErr w:type="gramStart"/>
      <w:r w:rsidRPr="00AB6CE7">
        <w:rPr>
          <w:rFonts w:ascii="Times New Roman" w:eastAsia="-webkit-standard" w:hAnsi="Times New Roman"/>
          <w:color w:val="000000"/>
        </w:rPr>
        <w:t>2007;77:757</w:t>
      </w:r>
      <w:proofErr w:type="gramEnd"/>
      <w:r w:rsidRPr="00AB6CE7">
        <w:rPr>
          <w:rFonts w:ascii="Times New Roman" w:eastAsia="-webkit-standard" w:hAnsi="Times New Roman"/>
          <w:color w:val="000000"/>
        </w:rPr>
        <w:t>–763. [PubMed] [Google Scholar]</w:t>
      </w:r>
    </w:p>
    <w:p w14:paraId="02DEE027"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Danesi</w:t>
      </w:r>
      <w:proofErr w:type="spellEnd"/>
      <w:r w:rsidRPr="00AB6CE7">
        <w:rPr>
          <w:rFonts w:ascii="Times New Roman" w:eastAsia="-webkit-standard" w:hAnsi="Times New Roman"/>
          <w:color w:val="000000"/>
        </w:rPr>
        <w:t xml:space="preserve"> MA, </w:t>
      </w:r>
      <w:proofErr w:type="spellStart"/>
      <w:r w:rsidRPr="00AB6CE7">
        <w:rPr>
          <w:rFonts w:ascii="Times New Roman" w:eastAsia="-webkit-standard" w:hAnsi="Times New Roman"/>
          <w:color w:val="000000"/>
        </w:rPr>
        <w:t>Adetunji</w:t>
      </w:r>
      <w:proofErr w:type="spellEnd"/>
      <w:r w:rsidRPr="00AB6CE7">
        <w:rPr>
          <w:rFonts w:ascii="Times New Roman" w:eastAsia="-webkit-standard" w:hAnsi="Times New Roman"/>
          <w:color w:val="000000"/>
        </w:rPr>
        <w:t xml:space="preserve"> JB. Use of alternative medicine by patients with epilepsy: a survey of 265 epileptic patients in a developing country. </w:t>
      </w:r>
      <w:proofErr w:type="spellStart"/>
      <w:r w:rsidRPr="00AB6CE7">
        <w:rPr>
          <w:rFonts w:ascii="Times New Roman" w:eastAsia="-webkit-standard" w:hAnsi="Times New Roman"/>
          <w:color w:val="000000"/>
        </w:rPr>
        <w:t>Epilepsia</w:t>
      </w:r>
      <w:proofErr w:type="spellEnd"/>
      <w:r w:rsidRPr="00AB6CE7">
        <w:rPr>
          <w:rFonts w:ascii="Times New Roman" w:eastAsia="-webkit-standard" w:hAnsi="Times New Roman"/>
          <w:color w:val="000000"/>
        </w:rPr>
        <w:t xml:space="preserve">. </w:t>
      </w:r>
      <w:proofErr w:type="gramStart"/>
      <w:r w:rsidRPr="00AB6CE7">
        <w:rPr>
          <w:rFonts w:ascii="Times New Roman" w:eastAsia="-webkit-standard" w:hAnsi="Times New Roman"/>
          <w:color w:val="000000"/>
        </w:rPr>
        <w:t>1994;35:344</w:t>
      </w:r>
      <w:proofErr w:type="gramEnd"/>
      <w:r w:rsidRPr="00AB6CE7">
        <w:rPr>
          <w:rFonts w:ascii="Times New Roman" w:eastAsia="-webkit-standard" w:hAnsi="Times New Roman"/>
          <w:color w:val="000000"/>
        </w:rPr>
        <w:t xml:space="preserve">–51. </w:t>
      </w:r>
      <w:proofErr w:type="spellStart"/>
      <w:r w:rsidRPr="00AB6CE7">
        <w:rPr>
          <w:rFonts w:ascii="Times New Roman" w:eastAsia="-webkit-standard" w:hAnsi="Times New Roman"/>
          <w:color w:val="000000"/>
        </w:rPr>
        <w:t>doi</w:t>
      </w:r>
      <w:proofErr w:type="spellEnd"/>
      <w:r w:rsidRPr="00AB6CE7">
        <w:rPr>
          <w:rFonts w:ascii="Times New Roman" w:eastAsia="-webkit-standard" w:hAnsi="Times New Roman"/>
          <w:color w:val="000000"/>
        </w:rPr>
        <w:t>: 10.1111/j.1528-</w:t>
      </w:r>
      <w:proofErr w:type="gramStart"/>
      <w:r w:rsidRPr="00AB6CE7">
        <w:rPr>
          <w:rFonts w:ascii="Times New Roman" w:eastAsia="-webkit-standard" w:hAnsi="Times New Roman"/>
          <w:color w:val="000000"/>
        </w:rPr>
        <w:t>1157.1994.tb</w:t>
      </w:r>
      <w:proofErr w:type="gramEnd"/>
      <w:r w:rsidRPr="00AB6CE7">
        <w:rPr>
          <w:rFonts w:ascii="Times New Roman" w:eastAsia="-webkit-standard" w:hAnsi="Times New Roman"/>
          <w:color w:val="000000"/>
        </w:rPr>
        <w:t>02442.x. [PubMed] [</w:t>
      </w:r>
      <w:proofErr w:type="spellStart"/>
      <w:r w:rsidRPr="00AB6CE7">
        <w:rPr>
          <w:rFonts w:ascii="Times New Roman" w:eastAsia="-webkit-standard" w:hAnsi="Times New Roman"/>
          <w:color w:val="000000"/>
        </w:rPr>
        <w:t>CrossRef</w:t>
      </w:r>
      <w:proofErr w:type="spellEnd"/>
      <w:r w:rsidRPr="00AB6CE7">
        <w:rPr>
          <w:rFonts w:ascii="Times New Roman" w:eastAsia="-webkit-standard" w:hAnsi="Times New Roman"/>
          <w:color w:val="000000"/>
        </w:rPr>
        <w:t>] [Google Scholar]</w:t>
      </w:r>
    </w:p>
    <w:p w14:paraId="3B49FBC1"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xml:space="preserve">Amira CO, </w:t>
      </w:r>
      <w:proofErr w:type="spellStart"/>
      <w:r w:rsidRPr="00AB6CE7">
        <w:rPr>
          <w:rFonts w:ascii="Times New Roman" w:eastAsia="-webkit-standard" w:hAnsi="Times New Roman"/>
          <w:color w:val="000000"/>
        </w:rPr>
        <w:t>Okubadejo</w:t>
      </w:r>
      <w:proofErr w:type="spellEnd"/>
      <w:r w:rsidRPr="00AB6CE7">
        <w:rPr>
          <w:rFonts w:ascii="Times New Roman" w:eastAsia="-webkit-standard" w:hAnsi="Times New Roman"/>
          <w:color w:val="000000"/>
        </w:rPr>
        <w:t xml:space="preserve"> NU. Frequency of complementary and alternative medicine utilization in hypertensive patients attending an urban tertiary care </w:t>
      </w:r>
      <w:proofErr w:type="spellStart"/>
      <w:r w:rsidRPr="00AB6CE7">
        <w:rPr>
          <w:rFonts w:ascii="Times New Roman" w:eastAsia="-webkit-standard" w:hAnsi="Times New Roman"/>
          <w:color w:val="000000"/>
        </w:rPr>
        <w:t>centre</w:t>
      </w:r>
      <w:proofErr w:type="spellEnd"/>
      <w:r w:rsidRPr="00AB6CE7">
        <w:rPr>
          <w:rFonts w:ascii="Times New Roman" w:eastAsia="-webkit-standard" w:hAnsi="Times New Roman"/>
          <w:color w:val="000000"/>
        </w:rPr>
        <w:t xml:space="preserve"> in Nigeria. BMC Complementary and Alternative Medicine. </w:t>
      </w:r>
      <w:proofErr w:type="gramStart"/>
      <w:r w:rsidRPr="00AB6CE7">
        <w:rPr>
          <w:rFonts w:ascii="Times New Roman" w:eastAsia="-webkit-standard" w:hAnsi="Times New Roman"/>
          <w:color w:val="000000"/>
        </w:rPr>
        <w:t>2007;7:30</w:t>
      </w:r>
      <w:proofErr w:type="gramEnd"/>
      <w:r w:rsidRPr="00AB6CE7">
        <w:rPr>
          <w:rFonts w:ascii="Times New Roman" w:eastAsia="-webkit-standard" w:hAnsi="Times New Roman"/>
          <w:color w:val="000000"/>
        </w:rPr>
        <w:t xml:space="preserve">. </w:t>
      </w:r>
      <w:proofErr w:type="spellStart"/>
      <w:r w:rsidRPr="00AB6CE7">
        <w:rPr>
          <w:rFonts w:ascii="Times New Roman" w:eastAsia="-webkit-standard" w:hAnsi="Times New Roman"/>
          <w:color w:val="000000"/>
        </w:rPr>
        <w:t>doi</w:t>
      </w:r>
      <w:proofErr w:type="spellEnd"/>
      <w:r w:rsidRPr="00AB6CE7">
        <w:rPr>
          <w:rFonts w:ascii="Times New Roman" w:eastAsia="-webkit-standard" w:hAnsi="Times New Roman"/>
          <w:color w:val="000000"/>
        </w:rPr>
        <w:t>: 10.1186/1472-6882-7-30. [PMC free article] [PubMed] [</w:t>
      </w:r>
      <w:proofErr w:type="spellStart"/>
      <w:r w:rsidRPr="00AB6CE7">
        <w:rPr>
          <w:rFonts w:ascii="Times New Roman" w:eastAsia="-webkit-standard" w:hAnsi="Times New Roman"/>
          <w:color w:val="000000"/>
        </w:rPr>
        <w:t>CrossRef</w:t>
      </w:r>
      <w:proofErr w:type="spellEnd"/>
      <w:r w:rsidRPr="00AB6CE7">
        <w:rPr>
          <w:rFonts w:ascii="Times New Roman" w:eastAsia="-webkit-standard" w:hAnsi="Times New Roman"/>
          <w:color w:val="000000"/>
        </w:rPr>
        <w:t>] [Google Scholar]</w:t>
      </w:r>
    </w:p>
    <w:p w14:paraId="204BEED0"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Ogbera</w:t>
      </w:r>
      <w:proofErr w:type="spellEnd"/>
      <w:r w:rsidRPr="00AB6CE7">
        <w:rPr>
          <w:rFonts w:ascii="Times New Roman" w:eastAsia="-webkit-standard" w:hAnsi="Times New Roman"/>
          <w:color w:val="000000"/>
        </w:rPr>
        <w:t xml:space="preserve"> AO, Dada O, </w:t>
      </w:r>
      <w:proofErr w:type="spellStart"/>
      <w:r w:rsidRPr="00AB6CE7">
        <w:rPr>
          <w:rFonts w:ascii="Times New Roman" w:eastAsia="-webkit-standard" w:hAnsi="Times New Roman"/>
          <w:color w:val="000000"/>
        </w:rPr>
        <w:t>Adeyeye</w:t>
      </w:r>
      <w:proofErr w:type="spellEnd"/>
      <w:r w:rsidRPr="00AB6CE7">
        <w:rPr>
          <w:rFonts w:ascii="Times New Roman" w:eastAsia="-webkit-standard" w:hAnsi="Times New Roman"/>
          <w:color w:val="000000"/>
        </w:rPr>
        <w:t xml:space="preserve"> F, </w:t>
      </w:r>
      <w:proofErr w:type="spellStart"/>
      <w:r w:rsidRPr="00AB6CE7">
        <w:rPr>
          <w:rFonts w:ascii="Times New Roman" w:eastAsia="-webkit-standard" w:hAnsi="Times New Roman"/>
          <w:color w:val="000000"/>
        </w:rPr>
        <w:t>Jewo</w:t>
      </w:r>
      <w:proofErr w:type="spellEnd"/>
      <w:r w:rsidRPr="00AB6CE7">
        <w:rPr>
          <w:rFonts w:ascii="Times New Roman" w:eastAsia="-webkit-standard" w:hAnsi="Times New Roman"/>
          <w:color w:val="000000"/>
        </w:rPr>
        <w:t xml:space="preserve"> PI. Complementary and alternative medicine use in diabetes mellitus. West African Journal of Medicine. </w:t>
      </w:r>
      <w:proofErr w:type="gramStart"/>
      <w:r w:rsidRPr="00AB6CE7">
        <w:rPr>
          <w:rFonts w:ascii="Times New Roman" w:eastAsia="-webkit-standard" w:hAnsi="Times New Roman"/>
          <w:color w:val="000000"/>
        </w:rPr>
        <w:t>2010;29:158</w:t>
      </w:r>
      <w:proofErr w:type="gramEnd"/>
      <w:r w:rsidRPr="00AB6CE7">
        <w:rPr>
          <w:rFonts w:ascii="Times New Roman" w:eastAsia="-webkit-standard" w:hAnsi="Times New Roman"/>
          <w:color w:val="000000"/>
        </w:rPr>
        <w:t>–162. [PubMed] [Google Scholar]</w:t>
      </w:r>
    </w:p>
    <w:p w14:paraId="1C1567EC"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Fakeye</w:t>
      </w:r>
      <w:proofErr w:type="spellEnd"/>
      <w:r w:rsidRPr="00AB6CE7">
        <w:rPr>
          <w:rFonts w:ascii="Times New Roman" w:eastAsia="-webkit-standard" w:hAnsi="Times New Roman"/>
          <w:color w:val="000000"/>
        </w:rPr>
        <w:t xml:space="preserve"> TO, </w:t>
      </w:r>
      <w:proofErr w:type="spellStart"/>
      <w:r w:rsidRPr="00AB6CE7">
        <w:rPr>
          <w:rFonts w:ascii="Times New Roman" w:eastAsia="-webkit-standard" w:hAnsi="Times New Roman"/>
          <w:color w:val="000000"/>
        </w:rPr>
        <w:t>Adisa</w:t>
      </w:r>
      <w:proofErr w:type="spellEnd"/>
      <w:r w:rsidRPr="00AB6CE7">
        <w:rPr>
          <w:rFonts w:ascii="Times New Roman" w:eastAsia="-webkit-standard" w:hAnsi="Times New Roman"/>
          <w:color w:val="000000"/>
        </w:rPr>
        <w:t xml:space="preserve"> R, Musa IE. Attitude and use of herbal medicines among pregnant women in Nigeria. BMC Complementary and Alternative Medicine. </w:t>
      </w:r>
      <w:proofErr w:type="gramStart"/>
      <w:r w:rsidRPr="00AB6CE7">
        <w:rPr>
          <w:rFonts w:ascii="Times New Roman" w:eastAsia="-webkit-standard" w:hAnsi="Times New Roman"/>
          <w:color w:val="000000"/>
        </w:rPr>
        <w:t>2009;9:5</w:t>
      </w:r>
      <w:r w:rsidR="004B1407">
        <w:rPr>
          <w:rFonts w:ascii="Times New Roman" w:eastAsia="-webkit-standard" w:hAnsi="Times New Roman"/>
          <w:color w:val="000000"/>
        </w:rPr>
        <w:t>3</w:t>
      </w:r>
      <w:proofErr w:type="gramEnd"/>
      <w:r w:rsidR="004B1407">
        <w:rPr>
          <w:rFonts w:ascii="Times New Roman" w:eastAsia="-webkit-standard" w:hAnsi="Times New Roman"/>
          <w:color w:val="000000"/>
        </w:rPr>
        <w:t xml:space="preserve">. </w:t>
      </w:r>
      <w:proofErr w:type="spellStart"/>
      <w:r w:rsidR="004B1407">
        <w:rPr>
          <w:rFonts w:ascii="Times New Roman" w:eastAsia="-webkit-standard" w:hAnsi="Times New Roman"/>
          <w:color w:val="000000"/>
        </w:rPr>
        <w:t>doi</w:t>
      </w:r>
      <w:proofErr w:type="spellEnd"/>
      <w:r w:rsidR="004B1407">
        <w:rPr>
          <w:rFonts w:ascii="Times New Roman" w:eastAsia="-webkit-standard" w:hAnsi="Times New Roman"/>
          <w:color w:val="000000"/>
        </w:rPr>
        <w:t>: 10.1186/1472-6882-9</w:t>
      </w:r>
    </w:p>
    <w:p w14:paraId="7C4091B6"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xml:space="preserve">Lwanga S, </w:t>
      </w:r>
      <w:proofErr w:type="spellStart"/>
      <w:r w:rsidRPr="00AB6CE7">
        <w:rPr>
          <w:rFonts w:ascii="Times New Roman" w:eastAsia="-webkit-standard" w:hAnsi="Times New Roman"/>
          <w:color w:val="000000"/>
        </w:rPr>
        <w:t>Lemeshow</w:t>
      </w:r>
      <w:proofErr w:type="spellEnd"/>
      <w:r w:rsidRPr="00AB6CE7">
        <w:rPr>
          <w:rFonts w:ascii="Times New Roman" w:eastAsia="-webkit-standard" w:hAnsi="Times New Roman"/>
          <w:color w:val="000000"/>
        </w:rPr>
        <w:t xml:space="preserve"> S. Sample size determination in health Studies: a practical manual. World Health Organization, Geneva. 1991. pp. 23–30.</w:t>
      </w:r>
    </w:p>
    <w:p w14:paraId="5422F02C"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lastRenderedPageBreak/>
        <w:t>Adibe</w:t>
      </w:r>
      <w:proofErr w:type="spellEnd"/>
      <w:r w:rsidRPr="00AB6CE7">
        <w:rPr>
          <w:rFonts w:ascii="Times New Roman" w:eastAsia="-webkit-standard" w:hAnsi="Times New Roman"/>
          <w:color w:val="000000"/>
        </w:rPr>
        <w:t xml:space="preserve"> MO. Prevalence of concurrent use of herbal and synthetic medicines among outpatients in a mission hospital in Nigeria</w:t>
      </w:r>
      <w:proofErr w:type="gramStart"/>
      <w:r w:rsidRPr="00AB6CE7">
        <w:rPr>
          <w:rFonts w:ascii="Times New Roman" w:eastAsia="-webkit-standard" w:hAnsi="Times New Roman"/>
          <w:color w:val="000000"/>
        </w:rPr>
        <w:t>. .</w:t>
      </w:r>
      <w:proofErr w:type="gramEnd"/>
      <w:r w:rsidRPr="00AB6CE7">
        <w:rPr>
          <w:rFonts w:ascii="Times New Roman" w:eastAsia="-webkit-standard" w:hAnsi="Times New Roman"/>
          <w:color w:val="000000"/>
        </w:rPr>
        <w:t xml:space="preserve"> International Journal of Drug Development and Research. </w:t>
      </w:r>
      <w:proofErr w:type="gramStart"/>
      <w:r w:rsidRPr="00AB6CE7">
        <w:rPr>
          <w:rFonts w:ascii="Times New Roman" w:eastAsia="-webkit-standard" w:hAnsi="Times New Roman"/>
          <w:color w:val="000000"/>
        </w:rPr>
        <w:t>2009;1:60</w:t>
      </w:r>
      <w:proofErr w:type="gramEnd"/>
      <w:r w:rsidRPr="00AB6CE7">
        <w:rPr>
          <w:rFonts w:ascii="Times New Roman" w:eastAsia="-webkit-standard" w:hAnsi="Times New Roman"/>
          <w:color w:val="000000"/>
        </w:rPr>
        <w:t>–66. [Google Scholar]</w:t>
      </w:r>
    </w:p>
    <w:p w14:paraId="5B64A7F7"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Ezeome</w:t>
      </w:r>
      <w:proofErr w:type="spellEnd"/>
      <w:r w:rsidRPr="00AB6CE7">
        <w:rPr>
          <w:rFonts w:ascii="Times New Roman" w:eastAsia="-webkit-standard" w:hAnsi="Times New Roman"/>
          <w:color w:val="000000"/>
        </w:rPr>
        <w:t xml:space="preserve"> ER, </w:t>
      </w:r>
      <w:proofErr w:type="spellStart"/>
      <w:r w:rsidRPr="00AB6CE7">
        <w:rPr>
          <w:rFonts w:ascii="Times New Roman" w:eastAsia="-webkit-standard" w:hAnsi="Times New Roman"/>
          <w:color w:val="000000"/>
        </w:rPr>
        <w:t>Anarado</w:t>
      </w:r>
      <w:proofErr w:type="spellEnd"/>
      <w:r w:rsidRPr="00AB6CE7">
        <w:rPr>
          <w:rFonts w:ascii="Times New Roman" w:eastAsia="-webkit-standard" w:hAnsi="Times New Roman"/>
          <w:color w:val="000000"/>
        </w:rPr>
        <w:t xml:space="preserve"> AN. Use of complementary and alternative medicine by cancer patients at the University of Nigeria Teaching Hospital, Enugu, Nigeria. BMC Complementary and Alternative Medicine. </w:t>
      </w:r>
      <w:proofErr w:type="gramStart"/>
      <w:r w:rsidRPr="00AB6CE7">
        <w:rPr>
          <w:rFonts w:ascii="Times New Roman" w:eastAsia="-webkit-standard" w:hAnsi="Times New Roman"/>
          <w:color w:val="000000"/>
        </w:rPr>
        <w:t>2007;7:28</w:t>
      </w:r>
      <w:proofErr w:type="gramEnd"/>
      <w:r w:rsidRPr="00AB6CE7">
        <w:rPr>
          <w:rFonts w:ascii="Times New Roman" w:eastAsia="-webkit-standard" w:hAnsi="Times New Roman"/>
          <w:color w:val="000000"/>
        </w:rPr>
        <w:t xml:space="preserve">. </w:t>
      </w:r>
      <w:proofErr w:type="spellStart"/>
      <w:r w:rsidRPr="00AB6CE7">
        <w:rPr>
          <w:rFonts w:ascii="Times New Roman" w:eastAsia="-webkit-standard" w:hAnsi="Times New Roman"/>
          <w:color w:val="000000"/>
        </w:rPr>
        <w:t>doi</w:t>
      </w:r>
      <w:proofErr w:type="spellEnd"/>
      <w:r w:rsidRPr="00AB6CE7">
        <w:rPr>
          <w:rFonts w:ascii="Times New Roman" w:eastAsia="-webkit-standard" w:hAnsi="Times New Roman"/>
          <w:color w:val="000000"/>
        </w:rPr>
        <w:t>: 10.1186/1472-6882-7-28. [PMC free article] [PubMed] [</w:t>
      </w:r>
      <w:proofErr w:type="spellStart"/>
      <w:r w:rsidRPr="00AB6CE7">
        <w:rPr>
          <w:rFonts w:ascii="Times New Roman" w:eastAsia="-webkit-standard" w:hAnsi="Times New Roman"/>
          <w:color w:val="000000"/>
        </w:rPr>
        <w:t>CrossRef</w:t>
      </w:r>
      <w:proofErr w:type="spellEnd"/>
      <w:r w:rsidRPr="00AB6CE7">
        <w:rPr>
          <w:rFonts w:ascii="Times New Roman" w:eastAsia="-webkit-standard" w:hAnsi="Times New Roman"/>
          <w:color w:val="000000"/>
        </w:rPr>
        <w:t>] [Google Scholar]</w:t>
      </w:r>
    </w:p>
    <w:p w14:paraId="3F8CA2B8"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Brendler</w:t>
      </w:r>
      <w:proofErr w:type="spellEnd"/>
      <w:r w:rsidRPr="00AB6CE7">
        <w:rPr>
          <w:rFonts w:ascii="Times New Roman" w:eastAsia="-webkit-standard" w:hAnsi="Times New Roman"/>
          <w:color w:val="000000"/>
        </w:rPr>
        <w:t xml:space="preserve"> T, Eloff JN, Gurib-</w:t>
      </w:r>
      <w:proofErr w:type="spellStart"/>
      <w:r w:rsidRPr="00AB6CE7">
        <w:rPr>
          <w:rFonts w:ascii="Times New Roman" w:eastAsia="-webkit-standard" w:hAnsi="Times New Roman"/>
          <w:color w:val="000000"/>
        </w:rPr>
        <w:t>Fakim</w:t>
      </w:r>
      <w:proofErr w:type="spellEnd"/>
      <w:r w:rsidRPr="00AB6CE7">
        <w:rPr>
          <w:rFonts w:ascii="Times New Roman" w:eastAsia="-webkit-standard" w:hAnsi="Times New Roman"/>
          <w:color w:val="000000"/>
        </w:rPr>
        <w:t xml:space="preserve"> A, Phillips LD, editor. African Herbal Pharmacopoeia (</w:t>
      </w:r>
      <w:proofErr w:type="spellStart"/>
      <w:r w:rsidRPr="00AB6CE7">
        <w:rPr>
          <w:rFonts w:ascii="Times New Roman" w:eastAsia="-webkit-standard" w:hAnsi="Times New Roman"/>
          <w:color w:val="000000"/>
        </w:rPr>
        <w:t>AfrHP</w:t>
      </w:r>
      <w:proofErr w:type="spellEnd"/>
      <w:r w:rsidRPr="00AB6CE7">
        <w:rPr>
          <w:rFonts w:ascii="Times New Roman" w:eastAsia="-webkit-standard" w:hAnsi="Times New Roman"/>
          <w:color w:val="000000"/>
        </w:rPr>
        <w:t>) 1. Willey: Association for African Medicinal Plants Standards (AAMPS); 2010. [Google Scholar]</w:t>
      </w:r>
    </w:p>
    <w:p w14:paraId="114B4D94"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xml:space="preserve">Bennett J, Brown CM. Use of herbal remedies by patients in a health maintenance organization. J Am Pharm Assoc. </w:t>
      </w:r>
      <w:proofErr w:type="gramStart"/>
      <w:r w:rsidRPr="00AB6CE7">
        <w:rPr>
          <w:rFonts w:ascii="Times New Roman" w:eastAsia="-webkit-standard" w:hAnsi="Times New Roman"/>
          <w:color w:val="000000"/>
        </w:rPr>
        <w:t>2000;40:353</w:t>
      </w:r>
      <w:proofErr w:type="gramEnd"/>
      <w:r w:rsidRPr="00AB6CE7">
        <w:rPr>
          <w:rFonts w:ascii="Times New Roman" w:eastAsia="-webkit-standard" w:hAnsi="Times New Roman"/>
          <w:color w:val="000000"/>
        </w:rPr>
        <w:t>–358. [PubMed] [Google Scholar]</w:t>
      </w:r>
    </w:p>
    <w:p w14:paraId="10EBED5A"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xml:space="preserve">Williamson JS, </w:t>
      </w:r>
      <w:proofErr w:type="spellStart"/>
      <w:r w:rsidRPr="00AB6CE7">
        <w:rPr>
          <w:rFonts w:ascii="Times New Roman" w:eastAsia="-webkit-standard" w:hAnsi="Times New Roman"/>
          <w:color w:val="000000"/>
        </w:rPr>
        <w:t>Wyandt</w:t>
      </w:r>
      <w:proofErr w:type="spellEnd"/>
      <w:r w:rsidRPr="00AB6CE7">
        <w:rPr>
          <w:rFonts w:ascii="Times New Roman" w:eastAsia="-webkit-standard" w:hAnsi="Times New Roman"/>
          <w:color w:val="000000"/>
        </w:rPr>
        <w:t xml:space="preserve"> CM. An herbal update. Drug Topics. </w:t>
      </w:r>
      <w:proofErr w:type="gramStart"/>
      <w:r w:rsidRPr="00AB6CE7">
        <w:rPr>
          <w:rFonts w:ascii="Times New Roman" w:eastAsia="-webkit-standard" w:hAnsi="Times New Roman"/>
          <w:color w:val="000000"/>
        </w:rPr>
        <w:t>1998;142:66</w:t>
      </w:r>
      <w:proofErr w:type="gramEnd"/>
      <w:r w:rsidRPr="00AB6CE7">
        <w:rPr>
          <w:rFonts w:ascii="Times New Roman" w:eastAsia="-webkit-standard" w:hAnsi="Times New Roman"/>
          <w:color w:val="000000"/>
        </w:rPr>
        <w:t>–75. [Google Scholar]</w:t>
      </w:r>
    </w:p>
    <w:p w14:paraId="45FD4D38"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Mantyranta</w:t>
      </w:r>
      <w:proofErr w:type="spellEnd"/>
      <w:r w:rsidRPr="00AB6CE7">
        <w:rPr>
          <w:rFonts w:ascii="Times New Roman" w:eastAsia="-webkit-standard" w:hAnsi="Times New Roman"/>
          <w:color w:val="000000"/>
        </w:rPr>
        <w:t xml:space="preserve"> T, </w:t>
      </w:r>
      <w:proofErr w:type="spellStart"/>
      <w:r w:rsidRPr="00AB6CE7">
        <w:rPr>
          <w:rFonts w:ascii="Times New Roman" w:eastAsia="-webkit-standard" w:hAnsi="Times New Roman"/>
          <w:color w:val="000000"/>
        </w:rPr>
        <w:t>Hemminki</w:t>
      </w:r>
      <w:proofErr w:type="spellEnd"/>
      <w:r w:rsidRPr="00AB6CE7">
        <w:rPr>
          <w:rFonts w:ascii="Times New Roman" w:eastAsia="-webkit-standard" w:hAnsi="Times New Roman"/>
          <w:color w:val="000000"/>
        </w:rPr>
        <w:t xml:space="preserve"> E, </w:t>
      </w:r>
      <w:proofErr w:type="spellStart"/>
      <w:r w:rsidRPr="00AB6CE7">
        <w:rPr>
          <w:rFonts w:ascii="Times New Roman" w:eastAsia="-webkit-standard" w:hAnsi="Times New Roman"/>
          <w:color w:val="000000"/>
        </w:rPr>
        <w:t>Koskela</w:t>
      </w:r>
      <w:proofErr w:type="spellEnd"/>
      <w:r w:rsidRPr="00AB6CE7">
        <w:rPr>
          <w:rFonts w:ascii="Times New Roman" w:eastAsia="-webkit-standard" w:hAnsi="Times New Roman"/>
          <w:color w:val="000000"/>
        </w:rPr>
        <w:t xml:space="preserve"> K. Use of alternative drugs in Finland. Pharmacoepidemiology Drug Safety. </w:t>
      </w:r>
      <w:proofErr w:type="gramStart"/>
      <w:r w:rsidRPr="00AB6CE7">
        <w:rPr>
          <w:rFonts w:ascii="Times New Roman" w:eastAsia="-webkit-standard" w:hAnsi="Times New Roman"/>
          <w:color w:val="000000"/>
        </w:rPr>
        <w:t>1999;8:23</w:t>
      </w:r>
      <w:proofErr w:type="gramEnd"/>
      <w:r w:rsidRPr="00AB6CE7">
        <w:rPr>
          <w:rFonts w:ascii="Times New Roman" w:eastAsia="-webkit-standard" w:hAnsi="Times New Roman"/>
          <w:color w:val="000000"/>
        </w:rPr>
        <w:t xml:space="preserve">–29. </w:t>
      </w:r>
      <w:proofErr w:type="spellStart"/>
      <w:r w:rsidRPr="00AB6CE7">
        <w:rPr>
          <w:rFonts w:ascii="Times New Roman" w:eastAsia="-webkit-standard" w:hAnsi="Times New Roman"/>
          <w:color w:val="000000"/>
        </w:rPr>
        <w:t>doi</w:t>
      </w:r>
      <w:proofErr w:type="spellEnd"/>
      <w:r w:rsidRPr="00AB6CE7">
        <w:rPr>
          <w:rFonts w:ascii="Times New Roman" w:eastAsia="-webkit-standard" w:hAnsi="Times New Roman"/>
          <w:color w:val="000000"/>
        </w:rPr>
        <w:t>: 10.1002/(SICI)1099-1557(199901/02)8:1&lt;</w:t>
      </w:r>
      <w:proofErr w:type="gramStart"/>
      <w:r w:rsidRPr="00AB6CE7">
        <w:rPr>
          <w:rFonts w:ascii="Times New Roman" w:eastAsia="-webkit-standard" w:hAnsi="Times New Roman"/>
          <w:color w:val="000000"/>
        </w:rPr>
        <w:t>23::</w:t>
      </w:r>
      <w:proofErr w:type="gramEnd"/>
      <w:r w:rsidRPr="00AB6CE7">
        <w:rPr>
          <w:rFonts w:ascii="Times New Roman" w:eastAsia="-webkit-standard" w:hAnsi="Times New Roman"/>
          <w:color w:val="000000"/>
        </w:rPr>
        <w:t>AID-PDS393&gt;3.0.CO;2-E. [PubMed] [</w:t>
      </w:r>
      <w:proofErr w:type="spellStart"/>
      <w:r w:rsidRPr="00AB6CE7">
        <w:rPr>
          <w:rFonts w:ascii="Times New Roman" w:eastAsia="-webkit-standard" w:hAnsi="Times New Roman"/>
          <w:color w:val="000000"/>
        </w:rPr>
        <w:t>CrossRef</w:t>
      </w:r>
      <w:proofErr w:type="spellEnd"/>
      <w:r w:rsidRPr="00AB6CE7">
        <w:rPr>
          <w:rFonts w:ascii="Times New Roman" w:eastAsia="-webkit-standard" w:hAnsi="Times New Roman"/>
          <w:color w:val="000000"/>
        </w:rPr>
        <w:t>] [Google Scholar]</w:t>
      </w:r>
    </w:p>
    <w:p w14:paraId="218827AD"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Erasto</w:t>
      </w:r>
      <w:proofErr w:type="spellEnd"/>
      <w:r w:rsidRPr="00AB6CE7">
        <w:rPr>
          <w:rFonts w:ascii="Times New Roman" w:eastAsia="-webkit-standard" w:hAnsi="Times New Roman"/>
          <w:color w:val="000000"/>
        </w:rPr>
        <w:t xml:space="preserve"> P, Adebola PO, Grierson DS, </w:t>
      </w:r>
      <w:proofErr w:type="spellStart"/>
      <w:r w:rsidRPr="00AB6CE7">
        <w:rPr>
          <w:rFonts w:ascii="Times New Roman" w:eastAsia="-webkit-standard" w:hAnsi="Times New Roman"/>
          <w:color w:val="000000"/>
        </w:rPr>
        <w:t>Afolayan</w:t>
      </w:r>
      <w:proofErr w:type="spellEnd"/>
      <w:r w:rsidRPr="00AB6CE7">
        <w:rPr>
          <w:rFonts w:ascii="Times New Roman" w:eastAsia="-webkit-standard" w:hAnsi="Times New Roman"/>
          <w:color w:val="000000"/>
        </w:rPr>
        <w:t xml:space="preserve"> AJ. An ethnobotanical study of plants used for the treatment of diabetes in the Eastern Cape Province, South Africa. African Journal of Biotechnology. </w:t>
      </w:r>
      <w:proofErr w:type="gramStart"/>
      <w:r w:rsidRPr="00AB6CE7">
        <w:rPr>
          <w:rFonts w:ascii="Times New Roman" w:eastAsia="-webkit-standard" w:hAnsi="Times New Roman"/>
          <w:color w:val="000000"/>
        </w:rPr>
        <w:t>2005;4:1458</w:t>
      </w:r>
      <w:proofErr w:type="gramEnd"/>
      <w:r w:rsidRPr="00AB6CE7">
        <w:rPr>
          <w:rFonts w:ascii="Times New Roman" w:eastAsia="-webkit-standard" w:hAnsi="Times New Roman"/>
          <w:color w:val="000000"/>
        </w:rPr>
        <w:t>–1460. [Google Scholar]</w:t>
      </w:r>
    </w:p>
    <w:p w14:paraId="7F66D283"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Ogbole</w:t>
      </w:r>
      <w:proofErr w:type="spellEnd"/>
      <w:r w:rsidRPr="00AB6CE7">
        <w:rPr>
          <w:rFonts w:ascii="Times New Roman" w:eastAsia="-webkit-standard" w:hAnsi="Times New Roman"/>
          <w:color w:val="000000"/>
        </w:rPr>
        <w:t xml:space="preserve"> OO, </w:t>
      </w:r>
      <w:proofErr w:type="spellStart"/>
      <w:r w:rsidRPr="00AB6CE7">
        <w:rPr>
          <w:rFonts w:ascii="Times New Roman" w:eastAsia="-webkit-standard" w:hAnsi="Times New Roman"/>
          <w:color w:val="000000"/>
        </w:rPr>
        <w:t>Gbolade</w:t>
      </w:r>
      <w:proofErr w:type="spellEnd"/>
      <w:r w:rsidRPr="00AB6CE7">
        <w:rPr>
          <w:rFonts w:ascii="Times New Roman" w:eastAsia="-webkit-standard" w:hAnsi="Times New Roman"/>
          <w:color w:val="000000"/>
        </w:rPr>
        <w:t xml:space="preserve"> AA, </w:t>
      </w:r>
      <w:proofErr w:type="spellStart"/>
      <w:r w:rsidRPr="00AB6CE7">
        <w:rPr>
          <w:rFonts w:ascii="Times New Roman" w:eastAsia="-webkit-standard" w:hAnsi="Times New Roman"/>
          <w:color w:val="000000"/>
        </w:rPr>
        <w:t>Ajaiyeoba</w:t>
      </w:r>
      <w:proofErr w:type="spellEnd"/>
      <w:r w:rsidRPr="00AB6CE7">
        <w:rPr>
          <w:rFonts w:ascii="Times New Roman" w:eastAsia="-webkit-standard" w:hAnsi="Times New Roman"/>
          <w:color w:val="000000"/>
        </w:rPr>
        <w:t xml:space="preserve"> EO. Ethnobotanical Survey of Plants used in Treatment of Inflammatory Diseases in Ogun State of Nigeria. European Journal of Scientific Research. </w:t>
      </w:r>
      <w:proofErr w:type="gramStart"/>
      <w:r w:rsidRPr="00AB6CE7">
        <w:rPr>
          <w:rFonts w:ascii="Times New Roman" w:eastAsia="-webkit-standard" w:hAnsi="Times New Roman"/>
          <w:color w:val="000000"/>
        </w:rPr>
        <w:t>2010;43:183</w:t>
      </w:r>
      <w:proofErr w:type="gramEnd"/>
      <w:r w:rsidRPr="00AB6CE7">
        <w:rPr>
          <w:rFonts w:ascii="Times New Roman" w:eastAsia="-webkit-standard" w:hAnsi="Times New Roman"/>
          <w:color w:val="000000"/>
        </w:rPr>
        <w:t>–191. [Google Scholar]</w:t>
      </w:r>
    </w:p>
    <w:p w14:paraId="26A6F469"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xml:space="preserve">Muthu C, </w:t>
      </w:r>
      <w:proofErr w:type="spellStart"/>
      <w:r w:rsidRPr="00AB6CE7">
        <w:rPr>
          <w:rFonts w:ascii="Times New Roman" w:eastAsia="-webkit-standard" w:hAnsi="Times New Roman"/>
          <w:color w:val="000000"/>
        </w:rPr>
        <w:t>Ayyanar</w:t>
      </w:r>
      <w:proofErr w:type="spellEnd"/>
      <w:r w:rsidRPr="00AB6CE7">
        <w:rPr>
          <w:rFonts w:ascii="Times New Roman" w:eastAsia="-webkit-standard" w:hAnsi="Times New Roman"/>
          <w:color w:val="000000"/>
        </w:rPr>
        <w:t xml:space="preserve"> M, Raja N, </w:t>
      </w:r>
      <w:proofErr w:type="spellStart"/>
      <w:r w:rsidRPr="00AB6CE7">
        <w:rPr>
          <w:rFonts w:ascii="Times New Roman" w:eastAsia="-webkit-standard" w:hAnsi="Times New Roman"/>
          <w:color w:val="000000"/>
        </w:rPr>
        <w:t>Ignacimuthu</w:t>
      </w:r>
      <w:proofErr w:type="spellEnd"/>
      <w:r w:rsidRPr="00AB6CE7">
        <w:rPr>
          <w:rFonts w:ascii="Times New Roman" w:eastAsia="-webkit-standard" w:hAnsi="Times New Roman"/>
          <w:color w:val="000000"/>
        </w:rPr>
        <w:t xml:space="preserve"> S. Medicinal plants used by traditional healers in Kancheepuram District of Tamil Nadu, India. Journal of Ethnobiology and Ethnomedicine. </w:t>
      </w:r>
      <w:proofErr w:type="gramStart"/>
      <w:r w:rsidRPr="00AB6CE7">
        <w:rPr>
          <w:rFonts w:ascii="Times New Roman" w:eastAsia="-webkit-standard" w:hAnsi="Times New Roman"/>
          <w:color w:val="000000"/>
        </w:rPr>
        <w:t>2006;2:43</w:t>
      </w:r>
      <w:proofErr w:type="gramEnd"/>
      <w:r w:rsidRPr="00AB6CE7">
        <w:rPr>
          <w:rFonts w:ascii="Times New Roman" w:eastAsia="-webkit-standard" w:hAnsi="Times New Roman"/>
          <w:color w:val="000000"/>
        </w:rPr>
        <w:t xml:space="preserve">. </w:t>
      </w:r>
      <w:proofErr w:type="spellStart"/>
      <w:r w:rsidRPr="00AB6CE7">
        <w:rPr>
          <w:rFonts w:ascii="Times New Roman" w:eastAsia="-webkit-standard" w:hAnsi="Times New Roman"/>
          <w:color w:val="000000"/>
        </w:rPr>
        <w:t>doi</w:t>
      </w:r>
      <w:proofErr w:type="spellEnd"/>
      <w:r w:rsidRPr="00AB6CE7">
        <w:rPr>
          <w:rFonts w:ascii="Times New Roman" w:eastAsia="-webkit-standard" w:hAnsi="Times New Roman"/>
          <w:color w:val="000000"/>
        </w:rPr>
        <w:t>: 10.1186/1746-4269-2-43. [PMC free article] [PubMed] [</w:t>
      </w:r>
      <w:proofErr w:type="spellStart"/>
      <w:r w:rsidRPr="00AB6CE7">
        <w:rPr>
          <w:rFonts w:ascii="Times New Roman" w:eastAsia="-webkit-standard" w:hAnsi="Times New Roman"/>
          <w:color w:val="000000"/>
        </w:rPr>
        <w:t>CrossRef</w:t>
      </w:r>
      <w:proofErr w:type="spellEnd"/>
      <w:r w:rsidRPr="00AB6CE7">
        <w:rPr>
          <w:rFonts w:ascii="Times New Roman" w:eastAsia="-webkit-standard" w:hAnsi="Times New Roman"/>
          <w:color w:val="000000"/>
        </w:rPr>
        <w:t>] [Google Scholar]</w:t>
      </w:r>
    </w:p>
    <w:p w14:paraId="6DFB2DB1"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Lanski</w:t>
      </w:r>
      <w:proofErr w:type="spellEnd"/>
      <w:r w:rsidRPr="00AB6CE7">
        <w:rPr>
          <w:rFonts w:ascii="Times New Roman" w:eastAsia="-webkit-standard" w:hAnsi="Times New Roman"/>
          <w:color w:val="000000"/>
        </w:rPr>
        <w:t xml:space="preserve"> SL, Greenwald M, Perkins A, Simon HK. Herbal therapy </w:t>
      </w:r>
      <w:proofErr w:type="gramStart"/>
      <w:r w:rsidRPr="00AB6CE7">
        <w:rPr>
          <w:rFonts w:ascii="Times New Roman" w:eastAsia="-webkit-standard" w:hAnsi="Times New Roman"/>
          <w:color w:val="000000"/>
        </w:rPr>
        <w:t>use</w:t>
      </w:r>
      <w:proofErr w:type="gramEnd"/>
      <w:r w:rsidRPr="00AB6CE7">
        <w:rPr>
          <w:rFonts w:ascii="Times New Roman" w:eastAsia="-webkit-standard" w:hAnsi="Times New Roman"/>
          <w:color w:val="000000"/>
        </w:rPr>
        <w:t xml:space="preserve"> in a </w:t>
      </w:r>
      <w:proofErr w:type="spellStart"/>
      <w:r w:rsidRPr="00AB6CE7">
        <w:rPr>
          <w:rFonts w:ascii="Times New Roman" w:eastAsia="-webkit-standard" w:hAnsi="Times New Roman"/>
          <w:color w:val="000000"/>
        </w:rPr>
        <w:t>paediatric</w:t>
      </w:r>
      <w:proofErr w:type="spellEnd"/>
      <w:r w:rsidRPr="00AB6CE7">
        <w:rPr>
          <w:rFonts w:ascii="Times New Roman" w:eastAsia="-webkit-standard" w:hAnsi="Times New Roman"/>
          <w:color w:val="000000"/>
        </w:rPr>
        <w:t xml:space="preserve"> emergency department population: expect the unexpected. Pediatrics. </w:t>
      </w:r>
      <w:proofErr w:type="gramStart"/>
      <w:r w:rsidRPr="00AB6CE7">
        <w:rPr>
          <w:rFonts w:ascii="Times New Roman" w:eastAsia="-webkit-standard" w:hAnsi="Times New Roman"/>
          <w:color w:val="000000"/>
        </w:rPr>
        <w:t>2003;111:981</w:t>
      </w:r>
      <w:proofErr w:type="gramEnd"/>
      <w:r w:rsidRPr="00AB6CE7">
        <w:rPr>
          <w:rFonts w:ascii="Times New Roman" w:eastAsia="-webkit-standard" w:hAnsi="Times New Roman"/>
          <w:color w:val="000000"/>
        </w:rPr>
        <w:t xml:space="preserve">–985. </w:t>
      </w:r>
      <w:proofErr w:type="spellStart"/>
      <w:r w:rsidRPr="00AB6CE7">
        <w:rPr>
          <w:rFonts w:ascii="Times New Roman" w:eastAsia="-webkit-standard" w:hAnsi="Times New Roman"/>
          <w:color w:val="000000"/>
        </w:rPr>
        <w:t>doi</w:t>
      </w:r>
      <w:proofErr w:type="spellEnd"/>
      <w:r w:rsidRPr="00AB6CE7">
        <w:rPr>
          <w:rFonts w:ascii="Times New Roman" w:eastAsia="-webkit-standard" w:hAnsi="Times New Roman"/>
          <w:color w:val="000000"/>
        </w:rPr>
        <w:t>: 10.1542/peds.111.5.981. [PubMed] [</w:t>
      </w:r>
      <w:proofErr w:type="spellStart"/>
      <w:r w:rsidRPr="00AB6CE7">
        <w:rPr>
          <w:rFonts w:ascii="Times New Roman" w:eastAsia="-webkit-standard" w:hAnsi="Times New Roman"/>
          <w:color w:val="000000"/>
        </w:rPr>
        <w:t>CrossRef</w:t>
      </w:r>
      <w:proofErr w:type="spellEnd"/>
      <w:r w:rsidRPr="00AB6CE7">
        <w:rPr>
          <w:rFonts w:ascii="Times New Roman" w:eastAsia="-webkit-standard" w:hAnsi="Times New Roman"/>
          <w:color w:val="000000"/>
        </w:rPr>
        <w:t>] [Google Scholar]</w:t>
      </w:r>
    </w:p>
    <w:p w14:paraId="5814DF6D"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lastRenderedPageBreak/>
        <w:t>Enwere</w:t>
      </w:r>
      <w:proofErr w:type="spellEnd"/>
      <w:r w:rsidRPr="00AB6CE7">
        <w:rPr>
          <w:rFonts w:ascii="Times New Roman" w:eastAsia="-webkit-standard" w:hAnsi="Times New Roman"/>
          <w:color w:val="000000"/>
        </w:rPr>
        <w:t xml:space="preserve"> OO. Herbs in orthodox practice: a view by medical students. African Journal of Traditional Complementary and Alternative Medicine. </w:t>
      </w:r>
      <w:proofErr w:type="gramStart"/>
      <w:r w:rsidRPr="00AB6CE7">
        <w:rPr>
          <w:rFonts w:ascii="Times New Roman" w:eastAsia="-webkit-standard" w:hAnsi="Times New Roman"/>
          <w:color w:val="000000"/>
        </w:rPr>
        <w:t>2009;6:203</w:t>
      </w:r>
      <w:proofErr w:type="gramEnd"/>
      <w:r w:rsidRPr="00AB6CE7">
        <w:rPr>
          <w:rFonts w:ascii="Times New Roman" w:eastAsia="-webkit-standard" w:hAnsi="Times New Roman"/>
          <w:color w:val="000000"/>
        </w:rPr>
        <w:t>–206. [PMC free article] [PubMed] [Google Scholar]</w:t>
      </w:r>
    </w:p>
    <w:p w14:paraId="33CC49D1"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Astin</w:t>
      </w:r>
      <w:proofErr w:type="spellEnd"/>
      <w:r w:rsidRPr="00AB6CE7">
        <w:rPr>
          <w:rFonts w:ascii="Times New Roman" w:eastAsia="-webkit-standard" w:hAnsi="Times New Roman"/>
          <w:color w:val="000000"/>
        </w:rPr>
        <w:t xml:space="preserve"> JA. Why patients use alternative medicine? Results of a national study. Journal of American Medical Association. </w:t>
      </w:r>
      <w:proofErr w:type="gramStart"/>
      <w:r w:rsidRPr="00AB6CE7">
        <w:rPr>
          <w:rFonts w:ascii="Times New Roman" w:eastAsia="-webkit-standard" w:hAnsi="Times New Roman"/>
          <w:color w:val="000000"/>
        </w:rPr>
        <w:t>1998;279:1548</w:t>
      </w:r>
      <w:proofErr w:type="gramEnd"/>
      <w:r w:rsidRPr="00AB6CE7">
        <w:rPr>
          <w:rFonts w:ascii="Times New Roman" w:eastAsia="-webkit-standard" w:hAnsi="Times New Roman"/>
          <w:color w:val="000000"/>
        </w:rPr>
        <w:t xml:space="preserve">–1553. </w:t>
      </w:r>
      <w:proofErr w:type="spellStart"/>
      <w:r w:rsidRPr="00AB6CE7">
        <w:rPr>
          <w:rFonts w:ascii="Times New Roman" w:eastAsia="-webkit-standard" w:hAnsi="Times New Roman"/>
          <w:color w:val="000000"/>
        </w:rPr>
        <w:t>doi</w:t>
      </w:r>
      <w:proofErr w:type="spellEnd"/>
      <w:r w:rsidRPr="00AB6CE7">
        <w:rPr>
          <w:rFonts w:ascii="Times New Roman" w:eastAsia="-webkit-standard" w:hAnsi="Times New Roman"/>
          <w:color w:val="000000"/>
        </w:rPr>
        <w:t>: 10.1001/jama.279.19.1548. [PubMed] [</w:t>
      </w:r>
      <w:proofErr w:type="spellStart"/>
      <w:r w:rsidRPr="00AB6CE7">
        <w:rPr>
          <w:rFonts w:ascii="Times New Roman" w:eastAsia="-webkit-standard" w:hAnsi="Times New Roman"/>
          <w:color w:val="000000"/>
        </w:rPr>
        <w:t>CrossRef</w:t>
      </w:r>
      <w:proofErr w:type="spellEnd"/>
      <w:r w:rsidRPr="00AB6CE7">
        <w:rPr>
          <w:rFonts w:ascii="Times New Roman" w:eastAsia="-webkit-standard" w:hAnsi="Times New Roman"/>
          <w:color w:val="000000"/>
        </w:rPr>
        <w:t>] [Google Scholar]</w:t>
      </w:r>
    </w:p>
    <w:p w14:paraId="3F389C03"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Furnharm</w:t>
      </w:r>
      <w:proofErr w:type="spellEnd"/>
      <w:r w:rsidRPr="00AB6CE7">
        <w:rPr>
          <w:rFonts w:ascii="Times New Roman" w:eastAsia="-webkit-standard" w:hAnsi="Times New Roman"/>
          <w:color w:val="000000"/>
        </w:rPr>
        <w:t xml:space="preserve"> A. In: Why do people choose and use complementary therapies? In Complementary medicine an objective Appraisal. Ernst E, editor. Oxford: Butterworth-Heinemann; 1996. [Google Scholar]</w:t>
      </w:r>
    </w:p>
    <w:p w14:paraId="79C5E4B2"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xml:space="preserve">Obi E, Akunyili DN, </w:t>
      </w:r>
      <w:proofErr w:type="spellStart"/>
      <w:r w:rsidRPr="00AB6CE7">
        <w:rPr>
          <w:rFonts w:ascii="Times New Roman" w:eastAsia="-webkit-standard" w:hAnsi="Times New Roman"/>
          <w:color w:val="000000"/>
        </w:rPr>
        <w:t>Ekpo</w:t>
      </w:r>
      <w:proofErr w:type="spellEnd"/>
      <w:r w:rsidRPr="00AB6CE7">
        <w:rPr>
          <w:rFonts w:ascii="Times New Roman" w:eastAsia="-webkit-standard" w:hAnsi="Times New Roman"/>
          <w:color w:val="000000"/>
        </w:rPr>
        <w:t xml:space="preserve"> B, </w:t>
      </w:r>
      <w:proofErr w:type="spellStart"/>
      <w:r w:rsidRPr="00AB6CE7">
        <w:rPr>
          <w:rFonts w:ascii="Times New Roman" w:eastAsia="-webkit-standard" w:hAnsi="Times New Roman"/>
          <w:color w:val="000000"/>
        </w:rPr>
        <w:t>Orisakwe</w:t>
      </w:r>
      <w:proofErr w:type="spellEnd"/>
      <w:r w:rsidRPr="00AB6CE7">
        <w:rPr>
          <w:rFonts w:ascii="Times New Roman" w:eastAsia="-webkit-standard" w:hAnsi="Times New Roman"/>
          <w:color w:val="000000"/>
        </w:rPr>
        <w:t xml:space="preserve"> OE. Heavy metal hazards of Nigerian herbal remedies. Science of Total Environment. </w:t>
      </w:r>
      <w:proofErr w:type="gramStart"/>
      <w:r w:rsidRPr="00AB6CE7">
        <w:rPr>
          <w:rFonts w:ascii="Times New Roman" w:eastAsia="-webkit-standard" w:hAnsi="Times New Roman"/>
          <w:color w:val="000000"/>
        </w:rPr>
        <w:t>2006;369:35</w:t>
      </w:r>
      <w:proofErr w:type="gramEnd"/>
      <w:r w:rsidRPr="00AB6CE7">
        <w:rPr>
          <w:rFonts w:ascii="Times New Roman" w:eastAsia="-webkit-standard" w:hAnsi="Times New Roman"/>
          <w:color w:val="000000"/>
        </w:rPr>
        <w:t xml:space="preserve">–41. </w:t>
      </w:r>
      <w:proofErr w:type="spellStart"/>
      <w:r w:rsidRPr="00AB6CE7">
        <w:rPr>
          <w:rFonts w:ascii="Times New Roman" w:eastAsia="-webkit-standard" w:hAnsi="Times New Roman"/>
          <w:color w:val="000000"/>
        </w:rPr>
        <w:t>doi</w:t>
      </w:r>
      <w:proofErr w:type="spellEnd"/>
      <w:r w:rsidRPr="00AB6CE7">
        <w:rPr>
          <w:rFonts w:ascii="Times New Roman" w:eastAsia="-webkit-standard" w:hAnsi="Times New Roman"/>
          <w:color w:val="000000"/>
        </w:rPr>
        <w:t>: 10.1016/j.scitotenv.2006.04.024. [PubMed] [</w:t>
      </w:r>
      <w:proofErr w:type="spellStart"/>
      <w:r w:rsidRPr="00AB6CE7">
        <w:rPr>
          <w:rFonts w:ascii="Times New Roman" w:eastAsia="-webkit-standard" w:hAnsi="Times New Roman"/>
          <w:color w:val="000000"/>
        </w:rPr>
        <w:t>CrossRef</w:t>
      </w:r>
      <w:proofErr w:type="spellEnd"/>
      <w:r w:rsidRPr="00AB6CE7">
        <w:rPr>
          <w:rFonts w:ascii="Times New Roman" w:eastAsia="-webkit-standard" w:hAnsi="Times New Roman"/>
          <w:color w:val="000000"/>
        </w:rPr>
        <w:t>] [Google Scholar]</w:t>
      </w:r>
    </w:p>
    <w:p w14:paraId="37E3770D"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Floren</w:t>
      </w:r>
      <w:proofErr w:type="spellEnd"/>
      <w:r w:rsidRPr="00AB6CE7">
        <w:rPr>
          <w:rFonts w:ascii="Times New Roman" w:eastAsia="-webkit-standard" w:hAnsi="Times New Roman"/>
          <w:color w:val="000000"/>
        </w:rPr>
        <w:t xml:space="preserve"> AE, Fitter W. Contamination of urine with diazepam and mefenamic acid from an Oriental remedy. Journal of Occupational Medicine. </w:t>
      </w:r>
      <w:proofErr w:type="gramStart"/>
      <w:r w:rsidRPr="00AB6CE7">
        <w:rPr>
          <w:rFonts w:ascii="Times New Roman" w:eastAsia="-webkit-standard" w:hAnsi="Times New Roman"/>
          <w:color w:val="000000"/>
        </w:rPr>
        <w:t>1999;33:1168</w:t>
      </w:r>
      <w:proofErr w:type="gramEnd"/>
      <w:r w:rsidRPr="00AB6CE7">
        <w:rPr>
          <w:rFonts w:ascii="Times New Roman" w:eastAsia="-webkit-standard" w:hAnsi="Times New Roman"/>
          <w:color w:val="000000"/>
        </w:rPr>
        <w:t>–1169. [PubMed] [Google Scholar]</w:t>
      </w:r>
    </w:p>
    <w:p w14:paraId="2C5B0743"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xml:space="preserve">Bury RW, </w:t>
      </w:r>
      <w:proofErr w:type="spellStart"/>
      <w:r w:rsidRPr="00AB6CE7">
        <w:rPr>
          <w:rFonts w:ascii="Times New Roman" w:eastAsia="-webkit-standard" w:hAnsi="Times New Roman"/>
          <w:color w:val="000000"/>
        </w:rPr>
        <w:t>Fullinfaw</w:t>
      </w:r>
      <w:proofErr w:type="spellEnd"/>
      <w:r w:rsidRPr="00AB6CE7">
        <w:rPr>
          <w:rFonts w:ascii="Times New Roman" w:eastAsia="-webkit-standard" w:hAnsi="Times New Roman"/>
          <w:color w:val="000000"/>
        </w:rPr>
        <w:t xml:space="preserve"> RO. Problem with herbal medicines. Medical Journal of Australia. </w:t>
      </w:r>
      <w:proofErr w:type="gramStart"/>
      <w:r w:rsidRPr="00AB6CE7">
        <w:rPr>
          <w:rFonts w:ascii="Times New Roman" w:eastAsia="-webkit-standard" w:hAnsi="Times New Roman"/>
          <w:color w:val="000000"/>
        </w:rPr>
        <w:t>1987;146:324</w:t>
      </w:r>
      <w:proofErr w:type="gramEnd"/>
      <w:r w:rsidRPr="00AB6CE7">
        <w:rPr>
          <w:rFonts w:ascii="Times New Roman" w:eastAsia="-webkit-standard" w:hAnsi="Times New Roman"/>
          <w:color w:val="000000"/>
        </w:rPr>
        <w:t>–325. [PubMed] [Google Scholar]</w:t>
      </w:r>
    </w:p>
    <w:p w14:paraId="3B327181"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Efuntoye</w:t>
      </w:r>
      <w:proofErr w:type="spellEnd"/>
      <w:r w:rsidRPr="00AB6CE7">
        <w:rPr>
          <w:rFonts w:ascii="Times New Roman" w:eastAsia="-webkit-standard" w:hAnsi="Times New Roman"/>
          <w:color w:val="000000"/>
        </w:rPr>
        <w:t xml:space="preserve"> MO. Mycotoxins of fungal strains from stored herbal plants and mycotoxin contents of Nigerian crude herb drugs. </w:t>
      </w:r>
      <w:proofErr w:type="spellStart"/>
      <w:r w:rsidRPr="00AB6CE7">
        <w:rPr>
          <w:rFonts w:ascii="Times New Roman" w:eastAsia="-webkit-standard" w:hAnsi="Times New Roman"/>
          <w:color w:val="000000"/>
        </w:rPr>
        <w:t>Mycopathologica</w:t>
      </w:r>
      <w:proofErr w:type="spellEnd"/>
      <w:r w:rsidRPr="00AB6CE7">
        <w:rPr>
          <w:rFonts w:ascii="Times New Roman" w:eastAsia="-webkit-standard" w:hAnsi="Times New Roman"/>
          <w:color w:val="000000"/>
        </w:rPr>
        <w:t xml:space="preserve">. </w:t>
      </w:r>
      <w:proofErr w:type="gramStart"/>
      <w:r w:rsidRPr="00AB6CE7">
        <w:rPr>
          <w:rFonts w:ascii="Times New Roman" w:eastAsia="-webkit-standard" w:hAnsi="Times New Roman"/>
          <w:color w:val="000000"/>
        </w:rPr>
        <w:t>1999;147:43</w:t>
      </w:r>
      <w:proofErr w:type="gramEnd"/>
      <w:r w:rsidRPr="00AB6CE7">
        <w:rPr>
          <w:rFonts w:ascii="Times New Roman" w:eastAsia="-webkit-standard" w:hAnsi="Times New Roman"/>
          <w:color w:val="000000"/>
        </w:rPr>
        <w:t xml:space="preserve">–48. </w:t>
      </w:r>
      <w:proofErr w:type="spellStart"/>
      <w:r w:rsidRPr="00AB6CE7">
        <w:rPr>
          <w:rFonts w:ascii="Times New Roman" w:eastAsia="-webkit-standard" w:hAnsi="Times New Roman"/>
          <w:color w:val="000000"/>
        </w:rPr>
        <w:t>doi</w:t>
      </w:r>
      <w:proofErr w:type="spellEnd"/>
      <w:r w:rsidRPr="00AB6CE7">
        <w:rPr>
          <w:rFonts w:ascii="Times New Roman" w:eastAsia="-webkit-standard" w:hAnsi="Times New Roman"/>
          <w:color w:val="000000"/>
        </w:rPr>
        <w:t>: 10.1023/A:1007007418581. [PubMed] [</w:t>
      </w:r>
      <w:proofErr w:type="spellStart"/>
      <w:r w:rsidRPr="00AB6CE7">
        <w:rPr>
          <w:rFonts w:ascii="Times New Roman" w:eastAsia="-webkit-standard" w:hAnsi="Times New Roman"/>
          <w:color w:val="000000"/>
        </w:rPr>
        <w:t>CrossRef</w:t>
      </w:r>
      <w:proofErr w:type="spellEnd"/>
      <w:r w:rsidRPr="00AB6CE7">
        <w:rPr>
          <w:rFonts w:ascii="Times New Roman" w:eastAsia="-webkit-standard" w:hAnsi="Times New Roman"/>
          <w:color w:val="000000"/>
        </w:rPr>
        <w:t>] [Google Scholar]</w:t>
      </w:r>
    </w:p>
    <w:p w14:paraId="19392560" w14:textId="77777777" w:rsidR="00103B7C" w:rsidRPr="00AB6CE7" w:rsidRDefault="00AB6CE7" w:rsidP="00BF212F">
      <w:pPr>
        <w:pStyle w:val="NormalWeb"/>
        <w:spacing w:after="240" w:line="240" w:lineRule="auto"/>
        <w:ind w:left="720" w:hanging="720"/>
        <w:jc w:val="both"/>
        <w:rPr>
          <w:rFonts w:ascii="Times New Roman" w:eastAsia="-webkit-standard" w:hAnsi="Times New Roman"/>
          <w:color w:val="000000"/>
        </w:rPr>
      </w:pPr>
      <w:proofErr w:type="spellStart"/>
      <w:r w:rsidRPr="00AB6CE7">
        <w:rPr>
          <w:rFonts w:ascii="Times New Roman" w:eastAsia="-webkit-standard" w:hAnsi="Times New Roman"/>
          <w:color w:val="000000"/>
        </w:rPr>
        <w:t>Adeleye</w:t>
      </w:r>
      <w:proofErr w:type="spellEnd"/>
      <w:r w:rsidRPr="00AB6CE7">
        <w:rPr>
          <w:rFonts w:ascii="Times New Roman" w:eastAsia="-webkit-standard" w:hAnsi="Times New Roman"/>
          <w:color w:val="000000"/>
        </w:rPr>
        <w:t xml:space="preserve"> IA, </w:t>
      </w:r>
      <w:proofErr w:type="spellStart"/>
      <w:r w:rsidRPr="00AB6CE7">
        <w:rPr>
          <w:rFonts w:ascii="Times New Roman" w:eastAsia="-webkit-standard" w:hAnsi="Times New Roman"/>
          <w:color w:val="000000"/>
        </w:rPr>
        <w:t>Okogi</w:t>
      </w:r>
      <w:proofErr w:type="spellEnd"/>
      <w:r w:rsidRPr="00AB6CE7">
        <w:rPr>
          <w:rFonts w:ascii="Times New Roman" w:eastAsia="-webkit-standard" w:hAnsi="Times New Roman"/>
          <w:color w:val="000000"/>
        </w:rPr>
        <w:t xml:space="preserve"> G, </w:t>
      </w:r>
      <w:proofErr w:type="spellStart"/>
      <w:r w:rsidRPr="00AB6CE7">
        <w:rPr>
          <w:rFonts w:ascii="Times New Roman" w:eastAsia="-webkit-standard" w:hAnsi="Times New Roman"/>
          <w:color w:val="000000"/>
        </w:rPr>
        <w:t>Ojo</w:t>
      </w:r>
      <w:proofErr w:type="spellEnd"/>
      <w:r w:rsidRPr="00AB6CE7">
        <w:rPr>
          <w:rFonts w:ascii="Times New Roman" w:eastAsia="-webkit-standard" w:hAnsi="Times New Roman"/>
          <w:color w:val="000000"/>
        </w:rPr>
        <w:t xml:space="preserve"> EO. Microbial contamination of herbal preparations in Lagos, Nigeria. Journal of Health Population and Nutrition. </w:t>
      </w:r>
      <w:proofErr w:type="gramStart"/>
      <w:r w:rsidRPr="00AB6CE7">
        <w:rPr>
          <w:rFonts w:ascii="Times New Roman" w:eastAsia="-webkit-standard" w:hAnsi="Times New Roman"/>
          <w:color w:val="000000"/>
        </w:rPr>
        <w:t>2005;23:296</w:t>
      </w:r>
      <w:proofErr w:type="gramEnd"/>
      <w:r w:rsidRPr="00AB6CE7">
        <w:rPr>
          <w:rFonts w:ascii="Times New Roman" w:eastAsia="-webkit-standard" w:hAnsi="Times New Roman"/>
          <w:color w:val="000000"/>
        </w:rPr>
        <w:t>–297. [PubMed] [Google Scholar]</w:t>
      </w:r>
    </w:p>
    <w:p w14:paraId="405BA09A" w14:textId="77777777" w:rsidR="00A81C7F" w:rsidRPr="004B1407" w:rsidRDefault="00AB6CE7" w:rsidP="00BF212F">
      <w:pPr>
        <w:pStyle w:val="NormalWeb"/>
        <w:spacing w:after="240" w:line="240" w:lineRule="auto"/>
        <w:ind w:left="720" w:hanging="720"/>
        <w:jc w:val="both"/>
        <w:rPr>
          <w:rFonts w:ascii="Times New Roman" w:eastAsia="-webkit-standard" w:hAnsi="Times New Roman"/>
          <w:color w:val="000000"/>
        </w:rPr>
      </w:pPr>
      <w:r w:rsidRPr="00AB6CE7">
        <w:rPr>
          <w:rFonts w:ascii="Times New Roman" w:eastAsia="-webkit-standard" w:hAnsi="Times New Roman"/>
          <w:color w:val="000000"/>
        </w:rPr>
        <w:t> </w:t>
      </w:r>
      <w:proofErr w:type="spellStart"/>
      <w:r w:rsidR="00A81C7F" w:rsidRPr="00AB6CE7">
        <w:rPr>
          <w:rFonts w:ascii="Times New Roman" w:hAnsi="Times New Roman"/>
        </w:rPr>
        <w:t>Oshikoya</w:t>
      </w:r>
      <w:proofErr w:type="spellEnd"/>
      <w:r w:rsidR="00A81C7F" w:rsidRPr="00AB6CE7">
        <w:rPr>
          <w:rFonts w:ascii="Times New Roman" w:hAnsi="Times New Roman"/>
        </w:rPr>
        <w:t xml:space="preserve"> KA, </w:t>
      </w:r>
      <w:proofErr w:type="spellStart"/>
      <w:r w:rsidR="00A81C7F" w:rsidRPr="00AB6CE7">
        <w:rPr>
          <w:rFonts w:ascii="Times New Roman" w:hAnsi="Times New Roman"/>
        </w:rPr>
        <w:t>Senbanjo</w:t>
      </w:r>
      <w:proofErr w:type="spellEnd"/>
      <w:r w:rsidR="00A81C7F" w:rsidRPr="00AB6CE7">
        <w:rPr>
          <w:rFonts w:ascii="Times New Roman" w:hAnsi="Times New Roman"/>
        </w:rPr>
        <w:t xml:space="preserve"> IO, </w:t>
      </w:r>
      <w:proofErr w:type="spellStart"/>
      <w:r w:rsidR="00A81C7F" w:rsidRPr="00AB6CE7">
        <w:rPr>
          <w:rFonts w:ascii="Times New Roman" w:hAnsi="Times New Roman"/>
        </w:rPr>
        <w:t>Njokanma</w:t>
      </w:r>
      <w:proofErr w:type="spellEnd"/>
      <w:r w:rsidR="00A81C7F" w:rsidRPr="00AB6CE7">
        <w:rPr>
          <w:rFonts w:ascii="Times New Roman" w:hAnsi="Times New Roman"/>
        </w:rPr>
        <w:t xml:space="preserve"> </w:t>
      </w:r>
      <w:proofErr w:type="spellStart"/>
      <w:proofErr w:type="gramStart"/>
      <w:r w:rsidR="00A81C7F" w:rsidRPr="00AB6CE7">
        <w:rPr>
          <w:rFonts w:ascii="Times New Roman" w:hAnsi="Times New Roman"/>
        </w:rPr>
        <w:t>OF.Self</w:t>
      </w:r>
      <w:proofErr w:type="spellEnd"/>
      <w:proofErr w:type="gramEnd"/>
      <w:r w:rsidR="00A81C7F" w:rsidRPr="00AB6CE7">
        <w:rPr>
          <w:rFonts w:ascii="Times New Roman" w:hAnsi="Times New Roman"/>
        </w:rPr>
        <w:t xml:space="preserve">-medication for infants with colic in Lagos, Nigeria. BMC Peadiatric2009. </w:t>
      </w:r>
    </w:p>
    <w:p w14:paraId="162D0DCA" w14:textId="77777777" w:rsidR="00A81C7F" w:rsidRDefault="00A81C7F" w:rsidP="00BF212F">
      <w:pPr>
        <w:spacing w:after="240" w:line="240" w:lineRule="auto"/>
        <w:ind w:left="720" w:hanging="720"/>
        <w:jc w:val="both"/>
        <w:rPr>
          <w:rFonts w:ascii="Times New Roman" w:hAnsi="Times New Roman"/>
          <w:sz w:val="24"/>
          <w:szCs w:val="24"/>
        </w:rPr>
      </w:pPr>
      <w:r w:rsidRPr="00AB6CE7">
        <w:rPr>
          <w:rFonts w:ascii="Times New Roman" w:hAnsi="Times New Roman"/>
          <w:sz w:val="24"/>
          <w:szCs w:val="24"/>
        </w:rPr>
        <w:t xml:space="preserve">James H, </w:t>
      </w:r>
      <w:proofErr w:type="spellStart"/>
      <w:r w:rsidRPr="00AB6CE7">
        <w:rPr>
          <w:rFonts w:ascii="Times New Roman" w:hAnsi="Times New Roman"/>
          <w:sz w:val="24"/>
          <w:szCs w:val="24"/>
        </w:rPr>
        <w:t>Handu</w:t>
      </w:r>
      <w:proofErr w:type="spellEnd"/>
      <w:r w:rsidRPr="00AB6CE7">
        <w:rPr>
          <w:rFonts w:ascii="Times New Roman" w:hAnsi="Times New Roman"/>
          <w:sz w:val="24"/>
          <w:szCs w:val="24"/>
        </w:rPr>
        <w:t xml:space="preserve"> SS, Khalid AJ, Khaja AL, </w:t>
      </w:r>
      <w:proofErr w:type="spellStart"/>
      <w:r w:rsidRPr="00AB6CE7">
        <w:rPr>
          <w:rFonts w:ascii="Times New Roman" w:hAnsi="Times New Roman"/>
          <w:sz w:val="24"/>
          <w:szCs w:val="24"/>
        </w:rPr>
        <w:t>Otoom</w:t>
      </w:r>
      <w:proofErr w:type="spellEnd"/>
      <w:r w:rsidRPr="00AB6CE7">
        <w:rPr>
          <w:rFonts w:ascii="Times New Roman" w:hAnsi="Times New Roman"/>
          <w:sz w:val="24"/>
          <w:szCs w:val="24"/>
        </w:rPr>
        <w:t xml:space="preserve"> S, </w:t>
      </w:r>
      <w:proofErr w:type="spellStart"/>
      <w:r w:rsidRPr="00AB6CE7">
        <w:rPr>
          <w:rFonts w:ascii="Times New Roman" w:hAnsi="Times New Roman"/>
          <w:sz w:val="24"/>
          <w:szCs w:val="24"/>
        </w:rPr>
        <w:t>Sequeira</w:t>
      </w:r>
      <w:proofErr w:type="spellEnd"/>
      <w:r w:rsidRPr="00AB6CE7">
        <w:rPr>
          <w:rFonts w:ascii="Times New Roman" w:hAnsi="Times New Roman"/>
          <w:sz w:val="24"/>
          <w:szCs w:val="24"/>
        </w:rPr>
        <w:t xml:space="preserve"> RP. Evaluation of Knowledge, Attitude and </w:t>
      </w:r>
      <w:proofErr w:type="spellStart"/>
      <w:r w:rsidRPr="00AB6CE7">
        <w:rPr>
          <w:rFonts w:ascii="Times New Roman" w:hAnsi="Times New Roman"/>
          <w:sz w:val="24"/>
          <w:szCs w:val="24"/>
        </w:rPr>
        <w:t>Practise</w:t>
      </w:r>
      <w:proofErr w:type="spellEnd"/>
      <w:r w:rsidRPr="00AB6CE7">
        <w:rPr>
          <w:rFonts w:ascii="Times New Roman" w:hAnsi="Times New Roman"/>
          <w:sz w:val="24"/>
          <w:szCs w:val="24"/>
        </w:rPr>
        <w:t xml:space="preserve"> of Self-medication among first year medical student2006.</w:t>
      </w:r>
    </w:p>
    <w:p w14:paraId="5976A9B1" w14:textId="77777777" w:rsidR="00A81C7F" w:rsidRDefault="00A81C7F" w:rsidP="00BF212F">
      <w:pPr>
        <w:spacing w:after="240" w:line="240" w:lineRule="auto"/>
        <w:ind w:left="720" w:hanging="720"/>
        <w:jc w:val="both"/>
        <w:rPr>
          <w:rFonts w:ascii="Times New Roman" w:hAnsi="Times New Roman"/>
          <w:sz w:val="24"/>
          <w:szCs w:val="24"/>
        </w:rPr>
      </w:pPr>
      <w:r w:rsidRPr="00AB6CE7">
        <w:rPr>
          <w:rFonts w:ascii="Times New Roman" w:hAnsi="Times New Roman"/>
          <w:sz w:val="24"/>
          <w:szCs w:val="24"/>
        </w:rPr>
        <w:t>Hussain A, Khanum A. Self-medication among university student of Islamabad, Pakistan; A preliminary study2008.</w:t>
      </w:r>
    </w:p>
    <w:p w14:paraId="3858C4B1" w14:textId="77777777" w:rsidR="00A81C7F" w:rsidRDefault="00A81C7F" w:rsidP="00BF212F">
      <w:pPr>
        <w:spacing w:after="240" w:line="240" w:lineRule="auto"/>
        <w:ind w:left="720" w:hanging="720"/>
        <w:jc w:val="both"/>
        <w:rPr>
          <w:rFonts w:ascii="Times New Roman" w:hAnsi="Times New Roman"/>
          <w:sz w:val="24"/>
          <w:szCs w:val="24"/>
        </w:rPr>
      </w:pPr>
      <w:proofErr w:type="spellStart"/>
      <w:r w:rsidRPr="00AB6CE7">
        <w:rPr>
          <w:rFonts w:ascii="Times New Roman" w:hAnsi="Times New Roman"/>
          <w:sz w:val="24"/>
          <w:szCs w:val="24"/>
        </w:rPr>
        <w:t>Fadare</w:t>
      </w:r>
      <w:proofErr w:type="spellEnd"/>
      <w:r w:rsidRPr="00AB6CE7">
        <w:rPr>
          <w:rFonts w:ascii="Times New Roman" w:hAnsi="Times New Roman"/>
          <w:sz w:val="24"/>
          <w:szCs w:val="24"/>
        </w:rPr>
        <w:t xml:space="preserve"> JO, </w:t>
      </w:r>
      <w:proofErr w:type="spellStart"/>
      <w:r w:rsidRPr="00AB6CE7">
        <w:rPr>
          <w:rFonts w:ascii="Times New Roman" w:hAnsi="Times New Roman"/>
          <w:sz w:val="24"/>
          <w:szCs w:val="24"/>
        </w:rPr>
        <w:t>Tamuno</w:t>
      </w:r>
      <w:proofErr w:type="spellEnd"/>
      <w:r w:rsidRPr="00AB6CE7">
        <w:rPr>
          <w:rFonts w:ascii="Times New Roman" w:hAnsi="Times New Roman"/>
          <w:sz w:val="24"/>
          <w:szCs w:val="24"/>
        </w:rPr>
        <w:t xml:space="preserve"> I. Antibiotic self-medication among university medical undergraduate in northern Nigeria. Journal of public health and Epidemiology</w:t>
      </w:r>
      <w:r w:rsidR="004B1407">
        <w:rPr>
          <w:rFonts w:ascii="Times New Roman" w:hAnsi="Times New Roman"/>
          <w:sz w:val="24"/>
          <w:szCs w:val="24"/>
        </w:rPr>
        <w:t xml:space="preserve"> </w:t>
      </w:r>
      <w:r w:rsidRPr="00AB6CE7">
        <w:rPr>
          <w:rFonts w:ascii="Times New Roman" w:hAnsi="Times New Roman"/>
          <w:sz w:val="24"/>
          <w:szCs w:val="24"/>
        </w:rPr>
        <w:t>2011.</w:t>
      </w:r>
    </w:p>
    <w:p w14:paraId="407E8887" w14:textId="77777777" w:rsidR="00282223" w:rsidRPr="00BF212F" w:rsidRDefault="00282223" w:rsidP="00BF212F">
      <w:pPr>
        <w:pStyle w:val="Heading1"/>
      </w:pPr>
      <w:r w:rsidRPr="00BF212F">
        <w:br w:type="page"/>
      </w:r>
      <w:bookmarkStart w:id="65" w:name="_Toc209008018"/>
      <w:r w:rsidRPr="00BF212F">
        <w:lastRenderedPageBreak/>
        <w:t>Appendix 1</w:t>
      </w:r>
      <w:bookmarkEnd w:id="65"/>
    </w:p>
    <w:p w14:paraId="51486ECB" w14:textId="70646A9C" w:rsidR="00282223" w:rsidRPr="00BF212F" w:rsidRDefault="00282223" w:rsidP="00BF212F">
      <w:pPr>
        <w:pStyle w:val="Heading1"/>
      </w:pPr>
      <w:bookmarkStart w:id="66" w:name="_Toc209008019"/>
      <w:r w:rsidRPr="00BF212F">
        <w:t>Research Questionnaire</w:t>
      </w:r>
      <w:bookmarkEnd w:id="66"/>
    </w:p>
    <w:p w14:paraId="62CF5416" w14:textId="7C41001A" w:rsidR="00282223" w:rsidRPr="00282223" w:rsidRDefault="00282223" w:rsidP="00282223">
      <w:pPr>
        <w:rPr>
          <w:rFonts w:ascii="Times New Roman" w:hAnsi="Times New Roman"/>
          <w:sz w:val="24"/>
          <w:szCs w:val="24"/>
        </w:rPr>
      </w:pPr>
      <w:r w:rsidRPr="00282223">
        <w:rPr>
          <w:rFonts w:ascii="Times New Roman" w:hAnsi="Times New Roman"/>
          <w:sz w:val="24"/>
          <w:szCs w:val="24"/>
        </w:rPr>
        <w:t xml:space="preserve">Questionnaire on Health Seeking Behavioral Patterns of Final Year Students of </w:t>
      </w:r>
      <w:proofErr w:type="spellStart"/>
      <w:r w:rsidR="00A6706C">
        <w:rPr>
          <w:rFonts w:ascii="Times New Roman" w:hAnsi="Times New Roman"/>
          <w:sz w:val="24"/>
          <w:szCs w:val="24"/>
        </w:rPr>
        <w:t>Kwara</w:t>
      </w:r>
      <w:proofErr w:type="spellEnd"/>
      <w:r w:rsidR="00A6706C">
        <w:rPr>
          <w:rFonts w:ascii="Times New Roman" w:hAnsi="Times New Roman"/>
          <w:sz w:val="24"/>
          <w:szCs w:val="24"/>
        </w:rPr>
        <w:t xml:space="preserve"> State </w:t>
      </w:r>
      <w:proofErr w:type="spellStart"/>
      <w:r w:rsidR="00A6706C">
        <w:rPr>
          <w:rFonts w:ascii="Times New Roman" w:hAnsi="Times New Roman"/>
          <w:sz w:val="24"/>
          <w:szCs w:val="24"/>
        </w:rPr>
        <w:t>Polytecnic</w:t>
      </w:r>
      <w:proofErr w:type="spellEnd"/>
      <w:r w:rsidRPr="00282223">
        <w:rPr>
          <w:rFonts w:ascii="Times New Roman" w:hAnsi="Times New Roman"/>
          <w:sz w:val="24"/>
          <w:szCs w:val="24"/>
        </w:rPr>
        <w:t xml:space="preserve">. </w:t>
      </w:r>
    </w:p>
    <w:p w14:paraId="46D9B0E0" w14:textId="7D670D99" w:rsidR="00282223" w:rsidRPr="00282223" w:rsidRDefault="00A6706C" w:rsidP="00282223">
      <w:pPr>
        <w:pStyle w:val="NormalWeb"/>
        <w:spacing w:line="27" w:lineRule="atLeast"/>
        <w:ind w:left="5460"/>
        <w:rPr>
          <w:rFonts w:ascii="Times New Roman" w:eastAsia="-webkit-standard" w:hAnsi="Times New Roman"/>
          <w:color w:val="000000"/>
        </w:rPr>
      </w:pPr>
      <w:proofErr w:type="spellStart"/>
      <w:r>
        <w:rPr>
          <w:rFonts w:ascii="Times New Roman" w:eastAsia="-webkit-standard" w:hAnsi="Times New Roman"/>
          <w:color w:val="000000"/>
        </w:rPr>
        <w:t>Kwara</w:t>
      </w:r>
      <w:proofErr w:type="spellEnd"/>
      <w:r>
        <w:rPr>
          <w:rFonts w:ascii="Times New Roman" w:eastAsia="-webkit-standard" w:hAnsi="Times New Roman"/>
          <w:color w:val="000000"/>
        </w:rPr>
        <w:t xml:space="preserve"> State </w:t>
      </w:r>
      <w:proofErr w:type="spellStart"/>
      <w:r>
        <w:rPr>
          <w:rFonts w:ascii="Times New Roman" w:eastAsia="-webkit-standard" w:hAnsi="Times New Roman"/>
          <w:color w:val="000000"/>
        </w:rPr>
        <w:t>Polytecnic</w:t>
      </w:r>
      <w:proofErr w:type="spellEnd"/>
      <w:r w:rsidR="00282223" w:rsidRPr="00282223">
        <w:rPr>
          <w:rFonts w:ascii="Times New Roman" w:eastAsia="-webkit-standard" w:hAnsi="Times New Roman"/>
          <w:color w:val="000000"/>
        </w:rPr>
        <w:t>,</w:t>
      </w:r>
    </w:p>
    <w:p w14:paraId="286355E5" w14:textId="09DDE072" w:rsidR="00282223" w:rsidRPr="00282223" w:rsidRDefault="00FC1220" w:rsidP="00282223">
      <w:pPr>
        <w:pStyle w:val="NormalWeb"/>
        <w:spacing w:line="27" w:lineRule="atLeast"/>
        <w:ind w:left="5460"/>
        <w:rPr>
          <w:rFonts w:ascii="Times New Roman" w:eastAsia="-webkit-standard" w:hAnsi="Times New Roman"/>
          <w:color w:val="000000"/>
        </w:rPr>
      </w:pPr>
      <w:r>
        <w:rPr>
          <w:rFonts w:ascii="Times New Roman" w:eastAsia="-webkit-standard" w:hAnsi="Times New Roman"/>
          <w:color w:val="000000"/>
        </w:rPr>
        <w:t>Institute of General Studies</w:t>
      </w:r>
    </w:p>
    <w:p w14:paraId="05E307D7" w14:textId="59C94A9E" w:rsidR="00282223" w:rsidRPr="00282223" w:rsidRDefault="00282223" w:rsidP="00282223">
      <w:pPr>
        <w:pStyle w:val="NormalWeb"/>
        <w:spacing w:line="27" w:lineRule="atLeast"/>
        <w:ind w:left="5460"/>
        <w:rPr>
          <w:rFonts w:ascii="Times New Roman" w:eastAsia="-webkit-standard" w:hAnsi="Times New Roman"/>
          <w:color w:val="000000"/>
        </w:rPr>
      </w:pPr>
      <w:r w:rsidRPr="00282223">
        <w:rPr>
          <w:rFonts w:ascii="Times New Roman" w:eastAsia="-webkit-standard" w:hAnsi="Times New Roman"/>
          <w:color w:val="000000"/>
        </w:rPr>
        <w:t xml:space="preserve">Department of </w:t>
      </w:r>
      <w:r w:rsidR="00FC1220">
        <w:rPr>
          <w:rFonts w:ascii="Times New Roman" w:eastAsia="-webkit-standard" w:hAnsi="Times New Roman"/>
          <w:color w:val="000000"/>
        </w:rPr>
        <w:t>Social Development</w:t>
      </w:r>
      <w:r w:rsidRPr="00282223">
        <w:rPr>
          <w:rFonts w:ascii="Times New Roman" w:eastAsia="-webkit-standard" w:hAnsi="Times New Roman"/>
          <w:color w:val="000000"/>
        </w:rPr>
        <w:t>.</w:t>
      </w:r>
    </w:p>
    <w:p w14:paraId="71B067D1"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Dear Respondent,</w:t>
      </w:r>
    </w:p>
    <w:p w14:paraId="178BBD48" w14:textId="77777777" w:rsidR="00282223" w:rsidRPr="00282223" w:rsidRDefault="00282223" w:rsidP="00282223">
      <w:pPr>
        <w:pStyle w:val="NormalWeb"/>
        <w:spacing w:line="27" w:lineRule="atLeast"/>
        <w:jc w:val="center"/>
        <w:rPr>
          <w:rFonts w:ascii="Times New Roman" w:eastAsia="-webkit-standard" w:hAnsi="Times New Roman"/>
          <w:color w:val="000000"/>
        </w:rPr>
      </w:pPr>
      <w:r w:rsidRPr="00282223">
        <w:rPr>
          <w:rFonts w:ascii="Times New Roman" w:eastAsia="-webkit-standard" w:hAnsi="Times New Roman"/>
          <w:b/>
          <w:color w:val="000000"/>
        </w:rPr>
        <w:t>INVITATION TO PARTICIPATE IN A STUDY</w:t>
      </w:r>
    </w:p>
    <w:p w14:paraId="66E92C79" w14:textId="08E479EA"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 xml:space="preserve">I am carrying out a study on “Health seeking behavioral patterns of final year students of </w:t>
      </w:r>
      <w:proofErr w:type="spellStart"/>
      <w:r w:rsidR="00A6706C">
        <w:rPr>
          <w:rFonts w:ascii="Times New Roman" w:eastAsia="-webkit-standard" w:hAnsi="Times New Roman"/>
          <w:color w:val="000000"/>
        </w:rPr>
        <w:t>Kwara</w:t>
      </w:r>
      <w:proofErr w:type="spellEnd"/>
      <w:r w:rsidR="00A6706C">
        <w:rPr>
          <w:rFonts w:ascii="Times New Roman" w:eastAsia="-webkit-standard" w:hAnsi="Times New Roman"/>
          <w:color w:val="000000"/>
        </w:rPr>
        <w:t xml:space="preserve"> State </w:t>
      </w:r>
      <w:proofErr w:type="spellStart"/>
      <w:r w:rsidR="00A6706C">
        <w:rPr>
          <w:rFonts w:ascii="Times New Roman" w:eastAsia="-webkit-standard" w:hAnsi="Times New Roman"/>
          <w:color w:val="000000"/>
        </w:rPr>
        <w:t>Polytecnic</w:t>
      </w:r>
      <w:proofErr w:type="spellEnd"/>
      <w:r w:rsidRPr="00282223">
        <w:rPr>
          <w:rFonts w:ascii="Times New Roman" w:eastAsia="-webkit-standard" w:hAnsi="Times New Roman"/>
          <w:color w:val="000000"/>
        </w:rPr>
        <w:t xml:space="preserve">”. You are requested to kindly supply the necessary information needed for this research work. This study is purely an academic exercise undertaken by me as a requirement for my </w:t>
      </w:r>
      <w:r w:rsidR="00FC1220">
        <w:rPr>
          <w:rFonts w:ascii="Times New Roman" w:eastAsia="-webkit-standard" w:hAnsi="Times New Roman"/>
          <w:color w:val="000000"/>
        </w:rPr>
        <w:t>ND</w:t>
      </w:r>
      <w:r w:rsidRPr="00282223">
        <w:rPr>
          <w:rFonts w:ascii="Times New Roman" w:eastAsia="-webkit-standard" w:hAnsi="Times New Roman"/>
          <w:color w:val="000000"/>
        </w:rPr>
        <w:t xml:space="preserve"> </w:t>
      </w:r>
      <w:proofErr w:type="spellStart"/>
      <w:r w:rsidRPr="00282223">
        <w:rPr>
          <w:rFonts w:ascii="Times New Roman" w:eastAsia="-webkit-standard" w:hAnsi="Times New Roman"/>
          <w:color w:val="000000"/>
        </w:rPr>
        <w:t>programme</w:t>
      </w:r>
      <w:proofErr w:type="spellEnd"/>
      <w:r w:rsidRPr="00282223">
        <w:rPr>
          <w:rFonts w:ascii="Times New Roman" w:eastAsia="-webkit-standard" w:hAnsi="Times New Roman"/>
          <w:color w:val="000000"/>
        </w:rPr>
        <w:t xml:space="preserve"> in </w:t>
      </w:r>
      <w:r w:rsidR="00FC1220">
        <w:rPr>
          <w:rFonts w:ascii="Times New Roman" w:eastAsia="-webkit-standard" w:hAnsi="Times New Roman"/>
          <w:color w:val="000000"/>
        </w:rPr>
        <w:t>Social Development</w:t>
      </w:r>
      <w:r w:rsidRPr="00282223">
        <w:rPr>
          <w:rFonts w:ascii="Times New Roman" w:eastAsia="-webkit-standard" w:hAnsi="Times New Roman"/>
          <w:color w:val="000000"/>
        </w:rPr>
        <w:t>. This research data and information supplied would be treated with utmost confidentiality and used for the purpose of which it is meant for. Thank you! </w:t>
      </w:r>
    </w:p>
    <w:p w14:paraId="1A5C1C70" w14:textId="77777777" w:rsidR="00282223" w:rsidRPr="00282223" w:rsidRDefault="00282223" w:rsidP="00282223">
      <w:pPr>
        <w:pStyle w:val="NormalWeb"/>
        <w:spacing w:line="27" w:lineRule="atLeast"/>
        <w:jc w:val="right"/>
        <w:rPr>
          <w:rFonts w:ascii="Times New Roman" w:eastAsia="-webkit-standard" w:hAnsi="Times New Roman"/>
          <w:color w:val="000000"/>
        </w:rPr>
      </w:pPr>
      <w:r w:rsidRPr="00282223">
        <w:rPr>
          <w:rFonts w:ascii="Times New Roman" w:eastAsia="-webkit-standard" w:hAnsi="Times New Roman"/>
          <w:color w:val="000000"/>
        </w:rPr>
        <w:t>Yours truly,</w:t>
      </w:r>
    </w:p>
    <w:p w14:paraId="5ABBBF8A" w14:textId="77777777" w:rsidR="00282223" w:rsidRPr="00282223" w:rsidRDefault="00282223" w:rsidP="00282223">
      <w:pPr>
        <w:pStyle w:val="NormalWeb"/>
        <w:spacing w:line="27" w:lineRule="atLeast"/>
        <w:jc w:val="right"/>
        <w:rPr>
          <w:rFonts w:ascii="Times New Roman" w:eastAsia="-webkit-standard" w:hAnsi="Times New Roman"/>
          <w:color w:val="000000"/>
        </w:rPr>
      </w:pPr>
      <w:r w:rsidRPr="00282223">
        <w:rPr>
          <w:rFonts w:ascii="Times New Roman" w:eastAsia="-webkit-standard" w:hAnsi="Times New Roman"/>
          <w:color w:val="000000"/>
        </w:rPr>
        <w:t xml:space="preserve">    Peter Ruth </w:t>
      </w:r>
      <w:proofErr w:type="spellStart"/>
      <w:r w:rsidRPr="00282223">
        <w:rPr>
          <w:rFonts w:ascii="Times New Roman" w:eastAsia="-webkit-standard" w:hAnsi="Times New Roman"/>
          <w:color w:val="000000"/>
        </w:rPr>
        <w:t>Onyemowo</w:t>
      </w:r>
      <w:proofErr w:type="spellEnd"/>
    </w:p>
    <w:p w14:paraId="6FAFFC94" w14:textId="77777777" w:rsidR="00282223" w:rsidRPr="00282223" w:rsidRDefault="00282223" w:rsidP="00282223">
      <w:pPr>
        <w:pStyle w:val="NormalWeb"/>
        <w:spacing w:line="27" w:lineRule="atLeast"/>
        <w:jc w:val="right"/>
        <w:rPr>
          <w:rFonts w:ascii="Times New Roman" w:hAnsi="Times New Roman"/>
        </w:rPr>
      </w:pPr>
    </w:p>
    <w:p w14:paraId="1A3F6E8F" w14:textId="77777777" w:rsidR="00BF212F" w:rsidRDefault="00BF212F">
      <w:pPr>
        <w:rPr>
          <w:rFonts w:ascii="Times New Roman" w:hAnsi="Times New Roman"/>
          <w:b/>
          <w:bCs/>
          <w:sz w:val="24"/>
          <w:szCs w:val="24"/>
        </w:rPr>
      </w:pPr>
      <w:r>
        <w:rPr>
          <w:rFonts w:ascii="Times New Roman" w:hAnsi="Times New Roman"/>
          <w:b/>
          <w:bCs/>
          <w:sz w:val="24"/>
          <w:szCs w:val="24"/>
        </w:rPr>
        <w:br w:type="page"/>
      </w:r>
    </w:p>
    <w:p w14:paraId="4D79A5BD" w14:textId="6836D2BC" w:rsidR="00282223" w:rsidRPr="00BF212F" w:rsidRDefault="00282223" w:rsidP="00282223">
      <w:pPr>
        <w:rPr>
          <w:rFonts w:ascii="Times New Roman" w:hAnsi="Times New Roman"/>
          <w:b/>
          <w:bCs/>
          <w:sz w:val="24"/>
          <w:szCs w:val="24"/>
        </w:rPr>
      </w:pPr>
      <w:r w:rsidRPr="00BF212F">
        <w:rPr>
          <w:rFonts w:ascii="Times New Roman" w:hAnsi="Times New Roman"/>
          <w:b/>
          <w:bCs/>
          <w:sz w:val="24"/>
          <w:szCs w:val="24"/>
        </w:rPr>
        <w:lastRenderedPageBreak/>
        <w:t>Section A: Socio-demographic characteristics of respondents</w:t>
      </w:r>
    </w:p>
    <w:p w14:paraId="4ED813C2"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 xml:space="preserve">Kindly read each statement below and tick </w:t>
      </w:r>
      <w:proofErr w:type="gramStart"/>
      <w:r w:rsidRPr="00282223">
        <w:rPr>
          <w:rFonts w:ascii="Times New Roman" w:hAnsi="Times New Roman"/>
          <w:sz w:val="24"/>
          <w:szCs w:val="24"/>
        </w:rPr>
        <w:t>(  )</w:t>
      </w:r>
      <w:proofErr w:type="gramEnd"/>
      <w:r w:rsidRPr="00282223">
        <w:rPr>
          <w:rFonts w:ascii="Times New Roman" w:hAnsi="Times New Roman"/>
          <w:sz w:val="24"/>
          <w:szCs w:val="24"/>
        </w:rPr>
        <w:t xml:space="preserve">the column that is most applicable to you. </w:t>
      </w:r>
    </w:p>
    <w:p w14:paraId="527AD9FC"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1. Name of Department___________________</w:t>
      </w:r>
    </w:p>
    <w:p w14:paraId="4E097096"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 xml:space="preserve">2. Sex: male </w:t>
      </w:r>
      <w:proofErr w:type="gramStart"/>
      <w:r w:rsidRPr="00282223">
        <w:rPr>
          <w:rFonts w:ascii="Times New Roman" w:hAnsi="Times New Roman"/>
          <w:sz w:val="24"/>
          <w:szCs w:val="24"/>
        </w:rPr>
        <w:t xml:space="preserve">(  </w:t>
      </w:r>
      <w:proofErr w:type="gramEnd"/>
      <w:r w:rsidRPr="00282223">
        <w:rPr>
          <w:rFonts w:ascii="Times New Roman" w:hAnsi="Times New Roman"/>
          <w:sz w:val="24"/>
          <w:szCs w:val="24"/>
        </w:rPr>
        <w:t xml:space="preserve"> ) Female: (   )</w:t>
      </w:r>
    </w:p>
    <w:p w14:paraId="5B3114BD"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 xml:space="preserve">3. Age: 15 – 19 </w:t>
      </w:r>
      <w:proofErr w:type="gramStart"/>
      <w:r w:rsidRPr="00282223">
        <w:rPr>
          <w:rFonts w:ascii="Times New Roman" w:hAnsi="Times New Roman"/>
          <w:sz w:val="24"/>
          <w:szCs w:val="24"/>
        </w:rPr>
        <w:t>(  )</w:t>
      </w:r>
      <w:proofErr w:type="gramEnd"/>
      <w:r w:rsidRPr="00282223">
        <w:rPr>
          <w:rFonts w:ascii="Times New Roman" w:hAnsi="Times New Roman"/>
          <w:sz w:val="24"/>
          <w:szCs w:val="24"/>
        </w:rPr>
        <w:t xml:space="preserve"> 20 – 24 (  ) 25 – 29 (  ) Above 29 (  )</w:t>
      </w:r>
    </w:p>
    <w:p w14:paraId="04F5863B"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 xml:space="preserve">4. Educational background: secondary level </w:t>
      </w:r>
      <w:proofErr w:type="gramStart"/>
      <w:r w:rsidRPr="00282223">
        <w:rPr>
          <w:rFonts w:ascii="Times New Roman" w:hAnsi="Times New Roman"/>
          <w:sz w:val="24"/>
          <w:szCs w:val="24"/>
        </w:rPr>
        <w:t xml:space="preserve">(  </w:t>
      </w:r>
      <w:proofErr w:type="gramEnd"/>
      <w:r w:rsidRPr="00282223">
        <w:rPr>
          <w:rFonts w:ascii="Times New Roman" w:hAnsi="Times New Roman"/>
          <w:sz w:val="24"/>
          <w:szCs w:val="24"/>
        </w:rPr>
        <w:t xml:space="preserve">  ) Diploma Level (    ) others  specify (             ) </w:t>
      </w:r>
    </w:p>
    <w:p w14:paraId="5A2B4AAB"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 xml:space="preserve">5. Marital status: single </w:t>
      </w:r>
      <w:proofErr w:type="gramStart"/>
      <w:r w:rsidRPr="00282223">
        <w:rPr>
          <w:rFonts w:ascii="Times New Roman" w:hAnsi="Times New Roman"/>
          <w:sz w:val="24"/>
          <w:szCs w:val="24"/>
        </w:rPr>
        <w:t xml:space="preserve">(  </w:t>
      </w:r>
      <w:proofErr w:type="gramEnd"/>
      <w:r w:rsidRPr="00282223">
        <w:rPr>
          <w:rFonts w:ascii="Times New Roman" w:hAnsi="Times New Roman"/>
          <w:sz w:val="24"/>
          <w:szCs w:val="24"/>
        </w:rPr>
        <w:t xml:space="preserve">   ) in a relationship (    ) Married (     ) divorced:(    )</w:t>
      </w:r>
    </w:p>
    <w:p w14:paraId="49DC55AA"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 xml:space="preserve">6. Center of educational background: Rural </w:t>
      </w:r>
      <w:proofErr w:type="gramStart"/>
      <w:r w:rsidRPr="00282223">
        <w:rPr>
          <w:rFonts w:ascii="Times New Roman" w:hAnsi="Times New Roman"/>
          <w:sz w:val="24"/>
          <w:szCs w:val="24"/>
        </w:rPr>
        <w:t xml:space="preserve">(  </w:t>
      </w:r>
      <w:proofErr w:type="gramEnd"/>
      <w:r w:rsidRPr="00282223">
        <w:rPr>
          <w:rFonts w:ascii="Times New Roman" w:hAnsi="Times New Roman"/>
          <w:sz w:val="24"/>
          <w:szCs w:val="24"/>
        </w:rPr>
        <w:t xml:space="preserve"> ) Urban (    )</w:t>
      </w:r>
    </w:p>
    <w:p w14:paraId="24CF48E8"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 xml:space="preserve">7. What is your health seeking behavioral pattern? Visit the clinic </w:t>
      </w:r>
      <w:proofErr w:type="gramStart"/>
      <w:r w:rsidRPr="00282223">
        <w:rPr>
          <w:rFonts w:ascii="Times New Roman" w:hAnsi="Times New Roman"/>
          <w:sz w:val="24"/>
          <w:szCs w:val="24"/>
        </w:rPr>
        <w:t xml:space="preserve">(  </w:t>
      </w:r>
      <w:proofErr w:type="gramEnd"/>
      <w:r w:rsidRPr="00282223">
        <w:rPr>
          <w:rFonts w:ascii="Times New Roman" w:hAnsi="Times New Roman"/>
          <w:sz w:val="24"/>
          <w:szCs w:val="24"/>
        </w:rPr>
        <w:t xml:space="preserve">  ) </w:t>
      </w:r>
      <w:proofErr w:type="spellStart"/>
      <w:r w:rsidRPr="00282223">
        <w:rPr>
          <w:rFonts w:ascii="Times New Roman" w:hAnsi="Times New Roman"/>
          <w:sz w:val="24"/>
          <w:szCs w:val="24"/>
        </w:rPr>
        <w:t>self</w:t>
      </w:r>
      <w:r w:rsidRPr="00282223">
        <w:rPr>
          <w:rFonts w:ascii="Times New Roman" w:hAnsi="Times New Roman"/>
          <w:sz w:val="24"/>
          <w:szCs w:val="24"/>
        </w:rPr>
        <w:tab/>
        <w:t>medication</w:t>
      </w:r>
      <w:proofErr w:type="spellEnd"/>
      <w:r w:rsidRPr="00282223">
        <w:rPr>
          <w:rFonts w:ascii="Times New Roman" w:hAnsi="Times New Roman"/>
          <w:sz w:val="24"/>
          <w:szCs w:val="24"/>
        </w:rPr>
        <w:t xml:space="preserve"> (  ) traditional medicine(    )  modern medicine (    ) </w:t>
      </w:r>
    </w:p>
    <w:p w14:paraId="3F2CA035" w14:textId="77777777" w:rsidR="00282223" w:rsidRPr="00282223" w:rsidRDefault="00282223" w:rsidP="00282223">
      <w:pPr>
        <w:ind w:firstLine="420"/>
        <w:rPr>
          <w:rFonts w:ascii="Times New Roman" w:hAnsi="Times New Roman"/>
          <w:sz w:val="24"/>
          <w:szCs w:val="24"/>
        </w:rPr>
      </w:pPr>
      <w:r w:rsidRPr="00282223">
        <w:rPr>
          <w:rFonts w:ascii="Times New Roman" w:hAnsi="Times New Roman"/>
          <w:sz w:val="24"/>
          <w:szCs w:val="24"/>
        </w:rPr>
        <w:t xml:space="preserve">others specify </w:t>
      </w:r>
      <w:proofErr w:type="gramStart"/>
      <w:r w:rsidRPr="00282223">
        <w:rPr>
          <w:rFonts w:ascii="Times New Roman" w:hAnsi="Times New Roman"/>
          <w:sz w:val="24"/>
          <w:szCs w:val="24"/>
        </w:rPr>
        <w:t xml:space="preserve">(  </w:t>
      </w:r>
      <w:proofErr w:type="gramEnd"/>
      <w:r w:rsidRPr="00282223">
        <w:rPr>
          <w:rFonts w:ascii="Times New Roman" w:hAnsi="Times New Roman"/>
          <w:sz w:val="24"/>
          <w:szCs w:val="24"/>
        </w:rPr>
        <w:t xml:space="preserve"> )</w:t>
      </w:r>
    </w:p>
    <w:p w14:paraId="2E0AE660" w14:textId="77777777" w:rsidR="00282223" w:rsidRPr="00282223" w:rsidRDefault="00282223" w:rsidP="00282223">
      <w:pPr>
        <w:rPr>
          <w:rFonts w:ascii="Times New Roman" w:hAnsi="Times New Roman"/>
          <w:sz w:val="24"/>
          <w:szCs w:val="24"/>
        </w:rPr>
      </w:pPr>
    </w:p>
    <w:p w14:paraId="7334B189" w14:textId="0549AEA8"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 xml:space="preserve">SECTION B: Common and frequent health issues of final year students of </w:t>
      </w:r>
      <w:proofErr w:type="spellStart"/>
      <w:r w:rsidR="00A6706C">
        <w:rPr>
          <w:rFonts w:ascii="Times New Roman" w:eastAsia="-webkit-standard" w:hAnsi="Times New Roman"/>
          <w:color w:val="000000"/>
        </w:rPr>
        <w:t>Kwara</w:t>
      </w:r>
      <w:proofErr w:type="spellEnd"/>
      <w:r w:rsidR="00A6706C">
        <w:rPr>
          <w:rFonts w:ascii="Times New Roman" w:eastAsia="-webkit-standard" w:hAnsi="Times New Roman"/>
          <w:color w:val="000000"/>
        </w:rPr>
        <w:t xml:space="preserve"> State </w:t>
      </w:r>
      <w:proofErr w:type="spellStart"/>
      <w:r w:rsidR="00A6706C">
        <w:rPr>
          <w:rFonts w:ascii="Times New Roman" w:eastAsia="-webkit-standard" w:hAnsi="Times New Roman"/>
          <w:color w:val="000000"/>
        </w:rPr>
        <w:t>Polytecnic</w:t>
      </w:r>
      <w:proofErr w:type="spellEnd"/>
    </w:p>
    <w:p w14:paraId="478BCB9B" w14:textId="75D40680"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 xml:space="preserve">(Instruction: Please tick (√) on the appropriate answer from the alternatives given as they best describe your opinion on the health seeking behavioral patterns as a final year student of </w:t>
      </w:r>
      <w:proofErr w:type="spellStart"/>
      <w:r w:rsidR="00A6706C">
        <w:rPr>
          <w:rFonts w:ascii="Times New Roman" w:eastAsia="-webkit-standard" w:hAnsi="Times New Roman"/>
          <w:color w:val="000000"/>
        </w:rPr>
        <w:t>Kwara</w:t>
      </w:r>
      <w:proofErr w:type="spellEnd"/>
      <w:r w:rsidR="00A6706C">
        <w:rPr>
          <w:rFonts w:ascii="Times New Roman" w:eastAsia="-webkit-standard" w:hAnsi="Times New Roman"/>
          <w:color w:val="000000"/>
        </w:rPr>
        <w:t xml:space="preserve"> State </w:t>
      </w:r>
      <w:proofErr w:type="spellStart"/>
      <w:r w:rsidR="00A6706C">
        <w:rPr>
          <w:rFonts w:ascii="Times New Roman" w:eastAsia="-webkit-standard" w:hAnsi="Times New Roman"/>
          <w:color w:val="000000"/>
        </w:rPr>
        <w:t>Polytecnic</w:t>
      </w:r>
      <w:proofErr w:type="spellEnd"/>
      <w:r w:rsidRPr="00282223">
        <w:rPr>
          <w:rFonts w:ascii="Times New Roman" w:eastAsia="-webkit-standard" w:hAnsi="Times New Roman"/>
          <w:color w:val="000000"/>
        </w:rPr>
        <w:t xml:space="preserve"> </w:t>
      </w:r>
    </w:p>
    <w:p w14:paraId="590ED671" w14:textId="77777777" w:rsidR="00282223" w:rsidRPr="00282223" w:rsidRDefault="00282223" w:rsidP="00282223">
      <w:pPr>
        <w:pStyle w:val="NormalWeb"/>
        <w:spacing w:line="27" w:lineRule="atLeast"/>
        <w:jc w:val="both"/>
        <w:rPr>
          <w:rFonts w:ascii="Times New Roman" w:eastAsia="-webkit-standard" w:hAnsi="Times New Roman"/>
          <w:b/>
          <w:i/>
          <w:color w:val="000000"/>
        </w:rPr>
      </w:pPr>
      <w:r w:rsidRPr="00282223">
        <w:rPr>
          <w:rFonts w:ascii="Times New Roman" w:eastAsia="-webkit-standard" w:hAnsi="Times New Roman"/>
          <w:b/>
          <w:i/>
          <w:color w:val="000000"/>
        </w:rPr>
        <w:t>Strongly Disagree (</w:t>
      </w:r>
      <w:proofErr w:type="gramStart"/>
      <w:r w:rsidRPr="00282223">
        <w:rPr>
          <w:rFonts w:ascii="Times New Roman" w:eastAsia="-webkit-standard" w:hAnsi="Times New Roman"/>
          <w:b/>
          <w:i/>
          <w:color w:val="000000"/>
        </w:rPr>
        <w:t xml:space="preserve">SD)   </w:t>
      </w:r>
      <w:proofErr w:type="gramEnd"/>
      <w:r w:rsidRPr="00282223">
        <w:rPr>
          <w:rFonts w:ascii="Times New Roman" w:eastAsia="-webkit-standard" w:hAnsi="Times New Roman"/>
          <w:b/>
          <w:i/>
          <w:color w:val="000000"/>
        </w:rPr>
        <w:t> Disagree (D)      Undecided (U)   Agree (A)     Strongly Agree (SA)</w:t>
      </w:r>
    </w:p>
    <w:tbl>
      <w:tblPr>
        <w:tblStyle w:val="TableGrid0"/>
        <w:tblW w:w="0" w:type="auto"/>
        <w:tblInd w:w="378" w:type="dxa"/>
        <w:tblLook w:val="04A0" w:firstRow="1" w:lastRow="0" w:firstColumn="1" w:lastColumn="0" w:noHBand="0" w:noVBand="1"/>
      </w:tblPr>
      <w:tblGrid>
        <w:gridCol w:w="706"/>
        <w:gridCol w:w="3524"/>
        <w:gridCol w:w="900"/>
        <w:gridCol w:w="810"/>
        <w:gridCol w:w="810"/>
        <w:gridCol w:w="720"/>
        <w:gridCol w:w="674"/>
      </w:tblGrid>
      <w:tr w:rsidR="00282223" w:rsidRPr="00282223" w14:paraId="3D278F59" w14:textId="77777777" w:rsidTr="00282223">
        <w:tc>
          <w:tcPr>
            <w:tcW w:w="706" w:type="dxa"/>
          </w:tcPr>
          <w:p w14:paraId="2945A4CA"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S/N</w:t>
            </w:r>
          </w:p>
        </w:tc>
        <w:tc>
          <w:tcPr>
            <w:tcW w:w="3524" w:type="dxa"/>
          </w:tcPr>
          <w:p w14:paraId="6FCF96E5"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common and frequent health issues that is prevalent among final year students</w:t>
            </w:r>
          </w:p>
          <w:p w14:paraId="09DCD445"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900" w:type="dxa"/>
          </w:tcPr>
          <w:p w14:paraId="77C7FEF4" w14:textId="77777777" w:rsidR="00282223" w:rsidRPr="00282223" w:rsidRDefault="00282223" w:rsidP="00282223">
            <w:pPr>
              <w:pStyle w:val="NormalWeb"/>
              <w:spacing w:line="27" w:lineRule="atLeast"/>
              <w:jc w:val="both"/>
              <w:rPr>
                <w:rFonts w:ascii="Times New Roman" w:eastAsia="-webkit-standard" w:hAnsi="Times New Roman"/>
                <w:color w:val="000000"/>
              </w:rPr>
            </w:pPr>
          </w:p>
          <w:p w14:paraId="4E8CD711"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SD</w:t>
            </w:r>
          </w:p>
        </w:tc>
        <w:tc>
          <w:tcPr>
            <w:tcW w:w="810" w:type="dxa"/>
          </w:tcPr>
          <w:p w14:paraId="0C238DE8" w14:textId="77777777" w:rsidR="00282223" w:rsidRPr="00282223" w:rsidRDefault="00282223" w:rsidP="00282223">
            <w:pPr>
              <w:pStyle w:val="NormalWeb"/>
              <w:spacing w:line="27" w:lineRule="atLeast"/>
              <w:jc w:val="both"/>
              <w:rPr>
                <w:rFonts w:ascii="Times New Roman" w:eastAsia="-webkit-standard" w:hAnsi="Times New Roman"/>
                <w:color w:val="000000"/>
              </w:rPr>
            </w:pPr>
          </w:p>
          <w:p w14:paraId="4B07B1E1"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D</w:t>
            </w:r>
          </w:p>
        </w:tc>
        <w:tc>
          <w:tcPr>
            <w:tcW w:w="810" w:type="dxa"/>
          </w:tcPr>
          <w:p w14:paraId="013FF236" w14:textId="77777777" w:rsidR="00282223" w:rsidRPr="00282223" w:rsidRDefault="00282223" w:rsidP="00282223">
            <w:pPr>
              <w:pStyle w:val="NormalWeb"/>
              <w:spacing w:line="27" w:lineRule="atLeast"/>
              <w:jc w:val="both"/>
              <w:rPr>
                <w:rFonts w:ascii="Times New Roman" w:eastAsia="-webkit-standard" w:hAnsi="Times New Roman"/>
                <w:color w:val="000000"/>
              </w:rPr>
            </w:pPr>
          </w:p>
          <w:p w14:paraId="0D3BC38F"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U</w:t>
            </w:r>
          </w:p>
        </w:tc>
        <w:tc>
          <w:tcPr>
            <w:tcW w:w="720" w:type="dxa"/>
          </w:tcPr>
          <w:p w14:paraId="48C9F26F" w14:textId="77777777" w:rsidR="00282223" w:rsidRPr="00282223" w:rsidRDefault="00282223" w:rsidP="00282223">
            <w:pPr>
              <w:pStyle w:val="NormalWeb"/>
              <w:spacing w:line="27" w:lineRule="atLeast"/>
              <w:jc w:val="both"/>
              <w:rPr>
                <w:rFonts w:ascii="Times New Roman" w:eastAsia="-webkit-standard" w:hAnsi="Times New Roman"/>
                <w:color w:val="000000"/>
              </w:rPr>
            </w:pPr>
          </w:p>
          <w:p w14:paraId="0666551F"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A</w:t>
            </w:r>
          </w:p>
        </w:tc>
        <w:tc>
          <w:tcPr>
            <w:tcW w:w="674" w:type="dxa"/>
          </w:tcPr>
          <w:p w14:paraId="1EDC3851" w14:textId="77777777" w:rsidR="00282223" w:rsidRPr="00282223" w:rsidRDefault="00282223" w:rsidP="00282223">
            <w:pPr>
              <w:pStyle w:val="NormalWeb"/>
              <w:spacing w:line="27" w:lineRule="atLeast"/>
              <w:jc w:val="both"/>
              <w:rPr>
                <w:rFonts w:ascii="Times New Roman" w:eastAsia="-webkit-standard" w:hAnsi="Times New Roman"/>
                <w:color w:val="000000"/>
              </w:rPr>
            </w:pPr>
          </w:p>
          <w:p w14:paraId="01693BCB"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SA</w:t>
            </w:r>
          </w:p>
        </w:tc>
      </w:tr>
      <w:tr w:rsidR="00282223" w:rsidRPr="00282223" w14:paraId="762170A6" w14:textId="77777777" w:rsidTr="00282223">
        <w:tc>
          <w:tcPr>
            <w:tcW w:w="706" w:type="dxa"/>
          </w:tcPr>
          <w:p w14:paraId="31B31071"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1</w:t>
            </w:r>
          </w:p>
        </w:tc>
        <w:tc>
          <w:tcPr>
            <w:tcW w:w="3524" w:type="dxa"/>
          </w:tcPr>
          <w:p w14:paraId="3D8A8C74"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hAnsi="Times New Roman"/>
              </w:rPr>
              <w:t>Headache</w:t>
            </w:r>
          </w:p>
        </w:tc>
        <w:tc>
          <w:tcPr>
            <w:tcW w:w="900" w:type="dxa"/>
          </w:tcPr>
          <w:p w14:paraId="073B09F9"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7EFA4209"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61C45664"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720" w:type="dxa"/>
          </w:tcPr>
          <w:p w14:paraId="443335BC"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674" w:type="dxa"/>
          </w:tcPr>
          <w:p w14:paraId="7BA14D5A"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r>
      <w:tr w:rsidR="00282223" w:rsidRPr="00282223" w14:paraId="30A9DFB6" w14:textId="77777777" w:rsidTr="00282223">
        <w:tc>
          <w:tcPr>
            <w:tcW w:w="706" w:type="dxa"/>
          </w:tcPr>
          <w:p w14:paraId="7BEB935A"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2</w:t>
            </w:r>
          </w:p>
        </w:tc>
        <w:tc>
          <w:tcPr>
            <w:tcW w:w="3524" w:type="dxa"/>
          </w:tcPr>
          <w:p w14:paraId="1780D810"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Drug abuse</w:t>
            </w:r>
          </w:p>
        </w:tc>
        <w:tc>
          <w:tcPr>
            <w:tcW w:w="900" w:type="dxa"/>
          </w:tcPr>
          <w:p w14:paraId="44ED94BC"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696FCF9A"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017C48F3"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720" w:type="dxa"/>
          </w:tcPr>
          <w:p w14:paraId="18074B60"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674" w:type="dxa"/>
          </w:tcPr>
          <w:p w14:paraId="6AE36516"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r>
      <w:tr w:rsidR="00282223" w:rsidRPr="00282223" w14:paraId="15212B12" w14:textId="77777777" w:rsidTr="00282223">
        <w:tc>
          <w:tcPr>
            <w:tcW w:w="706" w:type="dxa"/>
          </w:tcPr>
          <w:p w14:paraId="7FF81BC2"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3</w:t>
            </w:r>
          </w:p>
        </w:tc>
        <w:tc>
          <w:tcPr>
            <w:tcW w:w="3524" w:type="dxa"/>
          </w:tcPr>
          <w:p w14:paraId="6C4DEF17"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Stress</w:t>
            </w:r>
          </w:p>
        </w:tc>
        <w:tc>
          <w:tcPr>
            <w:tcW w:w="900" w:type="dxa"/>
          </w:tcPr>
          <w:p w14:paraId="04DA2AE3"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40ABFEBC"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21585BF3"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720" w:type="dxa"/>
          </w:tcPr>
          <w:p w14:paraId="55CC3119"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674" w:type="dxa"/>
          </w:tcPr>
          <w:p w14:paraId="1584724A"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r>
      <w:tr w:rsidR="00282223" w:rsidRPr="00282223" w14:paraId="4717035A" w14:textId="77777777" w:rsidTr="00282223">
        <w:tc>
          <w:tcPr>
            <w:tcW w:w="706" w:type="dxa"/>
          </w:tcPr>
          <w:p w14:paraId="347E0F22"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4</w:t>
            </w:r>
          </w:p>
        </w:tc>
        <w:tc>
          <w:tcPr>
            <w:tcW w:w="3524" w:type="dxa"/>
          </w:tcPr>
          <w:p w14:paraId="63174AAA"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Typhoid</w:t>
            </w:r>
          </w:p>
        </w:tc>
        <w:tc>
          <w:tcPr>
            <w:tcW w:w="900" w:type="dxa"/>
          </w:tcPr>
          <w:p w14:paraId="0F984842"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6018C00D"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308C95C7"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720" w:type="dxa"/>
          </w:tcPr>
          <w:p w14:paraId="1C5AD214"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674" w:type="dxa"/>
          </w:tcPr>
          <w:p w14:paraId="633A1A7C"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r>
      <w:tr w:rsidR="00282223" w:rsidRPr="00282223" w14:paraId="6405A62F" w14:textId="77777777" w:rsidTr="00282223">
        <w:tc>
          <w:tcPr>
            <w:tcW w:w="706" w:type="dxa"/>
          </w:tcPr>
          <w:p w14:paraId="58E87AA5"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5</w:t>
            </w:r>
          </w:p>
        </w:tc>
        <w:tc>
          <w:tcPr>
            <w:tcW w:w="3524" w:type="dxa"/>
          </w:tcPr>
          <w:p w14:paraId="69B5FBCF"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Malaria</w:t>
            </w:r>
          </w:p>
        </w:tc>
        <w:tc>
          <w:tcPr>
            <w:tcW w:w="900" w:type="dxa"/>
          </w:tcPr>
          <w:p w14:paraId="058A154F"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1D603AC3"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0FBB141F"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720" w:type="dxa"/>
          </w:tcPr>
          <w:p w14:paraId="16FFB577"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674" w:type="dxa"/>
          </w:tcPr>
          <w:p w14:paraId="6AE165A7"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r>
      <w:tr w:rsidR="00282223" w:rsidRPr="00282223" w14:paraId="725B3BAC" w14:textId="77777777" w:rsidTr="00282223">
        <w:tc>
          <w:tcPr>
            <w:tcW w:w="706" w:type="dxa"/>
          </w:tcPr>
          <w:p w14:paraId="47C55647"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lastRenderedPageBreak/>
              <w:t>6</w:t>
            </w:r>
          </w:p>
        </w:tc>
        <w:tc>
          <w:tcPr>
            <w:tcW w:w="3524" w:type="dxa"/>
          </w:tcPr>
          <w:p w14:paraId="788BCFA2"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Body weakness</w:t>
            </w:r>
          </w:p>
        </w:tc>
        <w:tc>
          <w:tcPr>
            <w:tcW w:w="900" w:type="dxa"/>
          </w:tcPr>
          <w:p w14:paraId="26A984FF"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505FE9F3"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0A9EFBC7"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720" w:type="dxa"/>
          </w:tcPr>
          <w:p w14:paraId="102DB55F"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674" w:type="dxa"/>
          </w:tcPr>
          <w:p w14:paraId="4493BA34"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r>
      <w:tr w:rsidR="00282223" w:rsidRPr="00282223" w14:paraId="438C36B0" w14:textId="77777777" w:rsidTr="00282223">
        <w:tc>
          <w:tcPr>
            <w:tcW w:w="706" w:type="dxa"/>
          </w:tcPr>
          <w:p w14:paraId="310D2D12"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7</w:t>
            </w:r>
          </w:p>
        </w:tc>
        <w:tc>
          <w:tcPr>
            <w:tcW w:w="3524" w:type="dxa"/>
          </w:tcPr>
          <w:p w14:paraId="6186E17B"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hAnsi="Times New Roman"/>
              </w:rPr>
              <w:t>Fainting</w:t>
            </w:r>
          </w:p>
        </w:tc>
        <w:tc>
          <w:tcPr>
            <w:tcW w:w="900" w:type="dxa"/>
          </w:tcPr>
          <w:p w14:paraId="0E8512A3"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2228C0B9"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107633F4"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720" w:type="dxa"/>
          </w:tcPr>
          <w:p w14:paraId="21B3DAB4"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674" w:type="dxa"/>
          </w:tcPr>
          <w:p w14:paraId="0BD9F4AD"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r>
      <w:tr w:rsidR="00282223" w:rsidRPr="00282223" w14:paraId="75641236" w14:textId="77777777" w:rsidTr="00282223">
        <w:tc>
          <w:tcPr>
            <w:tcW w:w="706" w:type="dxa"/>
          </w:tcPr>
          <w:p w14:paraId="751ACD5C"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3524" w:type="dxa"/>
          </w:tcPr>
          <w:p w14:paraId="204530F2"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 xml:space="preserve">Fatigue </w:t>
            </w:r>
          </w:p>
        </w:tc>
        <w:tc>
          <w:tcPr>
            <w:tcW w:w="900" w:type="dxa"/>
          </w:tcPr>
          <w:p w14:paraId="19736465"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7ADF3E2B"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616102C3"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720" w:type="dxa"/>
          </w:tcPr>
          <w:p w14:paraId="61B3D884"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674" w:type="dxa"/>
          </w:tcPr>
          <w:p w14:paraId="4B862C73"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r>
    </w:tbl>
    <w:p w14:paraId="1B1BAB0A" w14:textId="77777777" w:rsidR="00282223" w:rsidRPr="00282223" w:rsidRDefault="00282223" w:rsidP="00282223">
      <w:pPr>
        <w:pStyle w:val="NormalWeb"/>
        <w:spacing w:line="27" w:lineRule="atLeast"/>
        <w:jc w:val="both"/>
        <w:rPr>
          <w:rFonts w:ascii="Times New Roman" w:eastAsia="-webkit-standard" w:hAnsi="Times New Roman"/>
          <w:color w:val="000000"/>
        </w:rPr>
      </w:pPr>
    </w:p>
    <w:p w14:paraId="0F7D5735" w14:textId="77777777" w:rsidR="00282223" w:rsidRPr="00282223" w:rsidRDefault="00282223" w:rsidP="00282223">
      <w:pPr>
        <w:pStyle w:val="NormalWeb"/>
        <w:spacing w:line="27" w:lineRule="atLeast"/>
        <w:jc w:val="both"/>
        <w:rPr>
          <w:rFonts w:ascii="Times New Roman" w:eastAsia="-webkit-standard" w:hAnsi="Times New Roman"/>
          <w:b/>
          <w:i/>
          <w:color w:val="000000"/>
        </w:rPr>
      </w:pPr>
      <w:r w:rsidRPr="00282223">
        <w:rPr>
          <w:rFonts w:ascii="Times New Roman" w:eastAsia="-webkit-standard" w:hAnsi="Times New Roman"/>
          <w:b/>
          <w:i/>
          <w:color w:val="000000"/>
        </w:rPr>
        <w:t>If there are others please specify ______________________________</w:t>
      </w:r>
    </w:p>
    <w:p w14:paraId="5687450C" w14:textId="77777777" w:rsidR="00282223" w:rsidRPr="00282223" w:rsidRDefault="00282223" w:rsidP="00282223">
      <w:pPr>
        <w:pStyle w:val="NormalWeb"/>
        <w:spacing w:line="27" w:lineRule="atLeast"/>
        <w:jc w:val="both"/>
        <w:rPr>
          <w:rFonts w:ascii="Times New Roman" w:eastAsia="-webkit-standard" w:hAnsi="Times New Roman"/>
          <w:b/>
          <w:i/>
          <w:color w:val="000000"/>
        </w:rPr>
      </w:pPr>
    </w:p>
    <w:p w14:paraId="1E70D16D" w14:textId="3EC1E31C" w:rsidR="00282223" w:rsidRPr="00282223" w:rsidRDefault="00282223" w:rsidP="00282223">
      <w:pPr>
        <w:pStyle w:val="NormalWeb"/>
        <w:spacing w:line="18" w:lineRule="atLeast"/>
        <w:jc w:val="both"/>
        <w:rPr>
          <w:rFonts w:ascii="Times New Roman" w:eastAsia="-webkit-standard" w:hAnsi="Times New Roman"/>
          <w:color w:val="000000"/>
        </w:rPr>
      </w:pPr>
      <w:r w:rsidRPr="00282223">
        <w:rPr>
          <w:rFonts w:ascii="Times New Roman" w:eastAsia="-webkit-standard" w:hAnsi="Times New Roman"/>
          <w:color w:val="000000"/>
        </w:rPr>
        <w:t xml:space="preserve">SECTION C: the common patterns of health seeking behavior of final year students of </w:t>
      </w:r>
      <w:proofErr w:type="spellStart"/>
      <w:r w:rsidR="00A6706C">
        <w:rPr>
          <w:rFonts w:ascii="Times New Roman" w:eastAsia="-webkit-standard" w:hAnsi="Times New Roman"/>
          <w:color w:val="000000"/>
        </w:rPr>
        <w:t>Kwara</w:t>
      </w:r>
      <w:proofErr w:type="spellEnd"/>
      <w:r w:rsidR="00A6706C">
        <w:rPr>
          <w:rFonts w:ascii="Times New Roman" w:eastAsia="-webkit-standard" w:hAnsi="Times New Roman"/>
          <w:color w:val="000000"/>
        </w:rPr>
        <w:t xml:space="preserve"> State </w:t>
      </w:r>
      <w:proofErr w:type="spellStart"/>
      <w:r w:rsidR="00A6706C">
        <w:rPr>
          <w:rFonts w:ascii="Times New Roman" w:eastAsia="-webkit-standard" w:hAnsi="Times New Roman"/>
          <w:color w:val="000000"/>
        </w:rPr>
        <w:t>Polytecnic</w:t>
      </w:r>
      <w:proofErr w:type="spellEnd"/>
      <w:r w:rsidRPr="00282223">
        <w:rPr>
          <w:rFonts w:ascii="Times New Roman" w:eastAsia="-webkit-standard" w:hAnsi="Times New Roman"/>
          <w:color w:val="000000"/>
        </w:rPr>
        <w:t>.</w:t>
      </w:r>
    </w:p>
    <w:p w14:paraId="691F03EF"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(Instruction: Please tick (√) on the appropriate answer from the alternatives given as they best describe your opinion on health seeking behavioral patterns as a final year student.</w:t>
      </w:r>
    </w:p>
    <w:p w14:paraId="65E6D0A6" w14:textId="77777777" w:rsidR="00282223" w:rsidRPr="00282223" w:rsidRDefault="00282223" w:rsidP="00282223">
      <w:pPr>
        <w:pStyle w:val="NormalWeb"/>
        <w:spacing w:line="324" w:lineRule="atLeast"/>
        <w:rPr>
          <w:rFonts w:ascii="Times New Roman" w:eastAsia="-webkit-standard" w:hAnsi="Times New Roman"/>
          <w:color w:val="000000"/>
        </w:rPr>
      </w:pPr>
      <w:r w:rsidRPr="00282223">
        <w:rPr>
          <w:rFonts w:ascii="Times New Roman" w:eastAsia="-webkit-standard" w:hAnsi="Times New Roman"/>
          <w:b/>
          <w:i/>
          <w:color w:val="000000"/>
        </w:rPr>
        <w:t>Strongly Disagree (</w:t>
      </w:r>
      <w:proofErr w:type="gramStart"/>
      <w:r w:rsidRPr="00282223">
        <w:rPr>
          <w:rFonts w:ascii="Times New Roman" w:eastAsia="-webkit-standard" w:hAnsi="Times New Roman"/>
          <w:b/>
          <w:i/>
          <w:color w:val="000000"/>
        </w:rPr>
        <w:t xml:space="preserve">SD)   </w:t>
      </w:r>
      <w:proofErr w:type="gramEnd"/>
      <w:r w:rsidRPr="00282223">
        <w:rPr>
          <w:rFonts w:ascii="Times New Roman" w:eastAsia="-webkit-standard" w:hAnsi="Times New Roman"/>
          <w:b/>
          <w:i/>
          <w:color w:val="000000"/>
        </w:rPr>
        <w:t> Disagree (D)      Undecided (U)   Agree (A)     Strongly Agree (SA)</w:t>
      </w:r>
    </w:p>
    <w:p w14:paraId="62DF4E90" w14:textId="77777777" w:rsidR="00282223" w:rsidRPr="00282223" w:rsidRDefault="00282223" w:rsidP="00282223">
      <w:pPr>
        <w:pStyle w:val="NormalWeb"/>
        <w:spacing w:line="27" w:lineRule="atLeast"/>
        <w:jc w:val="both"/>
        <w:rPr>
          <w:rFonts w:ascii="Times New Roman" w:eastAsia="-webkit-standard" w:hAnsi="Times New Roman"/>
          <w:b/>
          <w:i/>
          <w:color w:val="000000"/>
        </w:rPr>
      </w:pPr>
    </w:p>
    <w:tbl>
      <w:tblPr>
        <w:tblStyle w:val="TableGrid0"/>
        <w:tblW w:w="8638" w:type="dxa"/>
        <w:tblLayout w:type="fixed"/>
        <w:tblLook w:val="04A0" w:firstRow="1" w:lastRow="0" w:firstColumn="1" w:lastColumn="0" w:noHBand="0" w:noVBand="1"/>
      </w:tblPr>
      <w:tblGrid>
        <w:gridCol w:w="558"/>
        <w:gridCol w:w="4230"/>
        <w:gridCol w:w="720"/>
        <w:gridCol w:w="810"/>
        <w:gridCol w:w="810"/>
        <w:gridCol w:w="720"/>
        <w:gridCol w:w="790"/>
      </w:tblGrid>
      <w:tr w:rsidR="00282223" w:rsidRPr="00282223" w14:paraId="624D93C4" w14:textId="77777777" w:rsidTr="00282223">
        <w:tc>
          <w:tcPr>
            <w:tcW w:w="558" w:type="dxa"/>
          </w:tcPr>
          <w:p w14:paraId="2BD5D77C"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S/N</w:t>
            </w:r>
          </w:p>
        </w:tc>
        <w:tc>
          <w:tcPr>
            <w:tcW w:w="4230" w:type="dxa"/>
          </w:tcPr>
          <w:p w14:paraId="45B87C79" w14:textId="77777777" w:rsidR="00282223" w:rsidRPr="00282223" w:rsidRDefault="00282223" w:rsidP="00282223">
            <w:pPr>
              <w:pStyle w:val="NormalWeb"/>
              <w:spacing w:line="216" w:lineRule="atLeast"/>
              <w:jc w:val="center"/>
              <w:rPr>
                <w:rFonts w:ascii="Times New Roman" w:hAnsi="Times New Roman"/>
              </w:rPr>
            </w:pPr>
            <w:r w:rsidRPr="00282223">
              <w:rPr>
                <w:rFonts w:ascii="Times New Roman" w:eastAsia="-webkit-standard" w:hAnsi="Times New Roman"/>
                <w:color w:val="000000"/>
              </w:rPr>
              <w:t>QUESTIONS</w:t>
            </w:r>
          </w:p>
        </w:tc>
        <w:tc>
          <w:tcPr>
            <w:tcW w:w="720" w:type="dxa"/>
          </w:tcPr>
          <w:p w14:paraId="518C1249"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SD</w:t>
            </w:r>
          </w:p>
        </w:tc>
        <w:tc>
          <w:tcPr>
            <w:tcW w:w="810" w:type="dxa"/>
          </w:tcPr>
          <w:p w14:paraId="05A65CAE"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D</w:t>
            </w:r>
          </w:p>
        </w:tc>
        <w:tc>
          <w:tcPr>
            <w:tcW w:w="810" w:type="dxa"/>
          </w:tcPr>
          <w:p w14:paraId="5A3E30B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U</w:t>
            </w:r>
          </w:p>
        </w:tc>
        <w:tc>
          <w:tcPr>
            <w:tcW w:w="720" w:type="dxa"/>
          </w:tcPr>
          <w:p w14:paraId="1EE09EF9"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A</w:t>
            </w:r>
          </w:p>
        </w:tc>
        <w:tc>
          <w:tcPr>
            <w:tcW w:w="790" w:type="dxa"/>
          </w:tcPr>
          <w:p w14:paraId="2A3F87E8"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SA</w:t>
            </w:r>
          </w:p>
        </w:tc>
      </w:tr>
      <w:tr w:rsidR="00282223" w:rsidRPr="00282223" w14:paraId="34EF748A" w14:textId="77777777" w:rsidTr="00282223">
        <w:tc>
          <w:tcPr>
            <w:tcW w:w="558" w:type="dxa"/>
          </w:tcPr>
          <w:p w14:paraId="552AA0CA"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4230" w:type="dxa"/>
          </w:tcPr>
          <w:p w14:paraId="5F675660" w14:textId="77777777" w:rsidR="00282223" w:rsidRPr="00282223" w:rsidRDefault="00282223" w:rsidP="00282223">
            <w:pPr>
              <w:pStyle w:val="NormalWeb"/>
              <w:spacing w:line="216" w:lineRule="atLeast"/>
              <w:jc w:val="center"/>
              <w:rPr>
                <w:rFonts w:ascii="Times New Roman" w:hAnsi="Times New Roman"/>
              </w:rPr>
            </w:pPr>
            <w:r w:rsidRPr="00282223">
              <w:rPr>
                <w:rFonts w:ascii="Times New Roman" w:eastAsia="-webkit-standard" w:hAnsi="Times New Roman"/>
                <w:color w:val="000000"/>
              </w:rPr>
              <w:t>FAMILY BACKGROUND</w:t>
            </w:r>
          </w:p>
        </w:tc>
        <w:tc>
          <w:tcPr>
            <w:tcW w:w="720" w:type="dxa"/>
          </w:tcPr>
          <w:p w14:paraId="1A69776B"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5B1715D7"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1FADCE5F"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20" w:type="dxa"/>
          </w:tcPr>
          <w:p w14:paraId="69D2D040"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90" w:type="dxa"/>
          </w:tcPr>
          <w:p w14:paraId="578C1AD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r>
      <w:tr w:rsidR="00282223" w:rsidRPr="00282223" w14:paraId="39B84873" w14:textId="77777777" w:rsidTr="00282223">
        <w:tc>
          <w:tcPr>
            <w:tcW w:w="558" w:type="dxa"/>
          </w:tcPr>
          <w:p w14:paraId="6156AD52"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1</w:t>
            </w:r>
          </w:p>
        </w:tc>
        <w:tc>
          <w:tcPr>
            <w:tcW w:w="4230" w:type="dxa"/>
          </w:tcPr>
          <w:p w14:paraId="5543FECD"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health issues of final year students are mostly genetic and hereditary</w:t>
            </w:r>
          </w:p>
        </w:tc>
        <w:tc>
          <w:tcPr>
            <w:tcW w:w="720" w:type="dxa"/>
          </w:tcPr>
          <w:p w14:paraId="2C92DA69"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18D1C31E"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423708A0"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20" w:type="dxa"/>
          </w:tcPr>
          <w:p w14:paraId="5452BAD7"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90" w:type="dxa"/>
          </w:tcPr>
          <w:p w14:paraId="04D6A659"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r>
      <w:tr w:rsidR="00282223" w:rsidRPr="00282223" w14:paraId="5691A005" w14:textId="77777777" w:rsidTr="00282223">
        <w:tc>
          <w:tcPr>
            <w:tcW w:w="558" w:type="dxa"/>
          </w:tcPr>
          <w:p w14:paraId="6DC02C61"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2</w:t>
            </w:r>
          </w:p>
        </w:tc>
        <w:tc>
          <w:tcPr>
            <w:tcW w:w="4230" w:type="dxa"/>
          </w:tcPr>
          <w:p w14:paraId="007385D2"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color w:val="000000"/>
              </w:rPr>
              <w:t xml:space="preserve">Family members most times influence the health seeking behavior of final year students by telling them what to do </w:t>
            </w:r>
          </w:p>
        </w:tc>
        <w:tc>
          <w:tcPr>
            <w:tcW w:w="720" w:type="dxa"/>
          </w:tcPr>
          <w:p w14:paraId="6AE17113"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65BBD10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714FBB5B"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20" w:type="dxa"/>
          </w:tcPr>
          <w:p w14:paraId="1AD397E2"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90" w:type="dxa"/>
          </w:tcPr>
          <w:p w14:paraId="42767C76"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r>
      <w:tr w:rsidR="00282223" w:rsidRPr="00282223" w14:paraId="31CA8DBB" w14:textId="77777777" w:rsidTr="00282223">
        <w:tc>
          <w:tcPr>
            <w:tcW w:w="558" w:type="dxa"/>
          </w:tcPr>
          <w:p w14:paraId="2BB4C1E6"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3</w:t>
            </w:r>
          </w:p>
        </w:tc>
        <w:tc>
          <w:tcPr>
            <w:tcW w:w="4230" w:type="dxa"/>
          </w:tcPr>
          <w:p w14:paraId="507F657A"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 xml:space="preserve">final year students imitate the health seeking behavior of parent by doing what they see them do while growing up </w:t>
            </w:r>
          </w:p>
        </w:tc>
        <w:tc>
          <w:tcPr>
            <w:tcW w:w="720" w:type="dxa"/>
          </w:tcPr>
          <w:p w14:paraId="4264D9C1"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32029230"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27AF0372"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20" w:type="dxa"/>
          </w:tcPr>
          <w:p w14:paraId="0023F540"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90" w:type="dxa"/>
          </w:tcPr>
          <w:p w14:paraId="7E843AA3"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r>
      <w:tr w:rsidR="00282223" w:rsidRPr="00282223" w14:paraId="542B5356" w14:textId="77777777" w:rsidTr="00282223">
        <w:tc>
          <w:tcPr>
            <w:tcW w:w="558" w:type="dxa"/>
          </w:tcPr>
          <w:p w14:paraId="42AC133A"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4</w:t>
            </w:r>
          </w:p>
        </w:tc>
        <w:tc>
          <w:tcPr>
            <w:tcW w:w="4230" w:type="dxa"/>
          </w:tcPr>
          <w:p w14:paraId="5E6A7F2C"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color w:val="000000"/>
              </w:rPr>
              <w:t xml:space="preserve">Broken homes, unstable families, separation and divorce can be a risk factor to health of final year </w:t>
            </w:r>
            <w:proofErr w:type="gramStart"/>
            <w:r w:rsidRPr="00282223">
              <w:rPr>
                <w:rFonts w:ascii="Times New Roman" w:eastAsia="-webkit-standard" w:hAnsi="Times New Roman"/>
                <w:color w:val="000000"/>
              </w:rPr>
              <w:t>students .</w:t>
            </w:r>
            <w:proofErr w:type="gramEnd"/>
          </w:p>
        </w:tc>
        <w:tc>
          <w:tcPr>
            <w:tcW w:w="720" w:type="dxa"/>
          </w:tcPr>
          <w:p w14:paraId="369D926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56073876"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6E0DF10A"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20" w:type="dxa"/>
          </w:tcPr>
          <w:p w14:paraId="27E4F53C"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90" w:type="dxa"/>
          </w:tcPr>
          <w:p w14:paraId="15A0C828"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r>
      <w:tr w:rsidR="00282223" w:rsidRPr="00282223" w14:paraId="768535F8" w14:textId="77777777" w:rsidTr="00282223">
        <w:tc>
          <w:tcPr>
            <w:tcW w:w="558" w:type="dxa"/>
          </w:tcPr>
          <w:p w14:paraId="1D28FBE9"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5</w:t>
            </w:r>
          </w:p>
        </w:tc>
        <w:tc>
          <w:tcPr>
            <w:tcW w:w="4230" w:type="dxa"/>
          </w:tcPr>
          <w:p w14:paraId="4854E22D"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color w:val="000000"/>
              </w:rPr>
              <w:t>Income and social status of parents can lead health failure of final year students</w:t>
            </w:r>
          </w:p>
        </w:tc>
        <w:tc>
          <w:tcPr>
            <w:tcW w:w="720" w:type="dxa"/>
          </w:tcPr>
          <w:p w14:paraId="7B75AB97"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6C44B87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23667E56"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20" w:type="dxa"/>
          </w:tcPr>
          <w:p w14:paraId="2E096483"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90" w:type="dxa"/>
          </w:tcPr>
          <w:p w14:paraId="3961C311"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r>
    </w:tbl>
    <w:p w14:paraId="6F746047" w14:textId="77777777" w:rsidR="00282223" w:rsidRPr="00282223" w:rsidRDefault="00282223" w:rsidP="00282223">
      <w:pPr>
        <w:pStyle w:val="NormalWeb"/>
        <w:spacing w:line="27" w:lineRule="atLeast"/>
        <w:jc w:val="both"/>
        <w:rPr>
          <w:rFonts w:ascii="Times New Roman" w:eastAsia="-webkit-standard" w:hAnsi="Times New Roman"/>
          <w:b/>
          <w:i/>
          <w:color w:val="000000"/>
        </w:rPr>
      </w:pPr>
    </w:p>
    <w:tbl>
      <w:tblPr>
        <w:tblStyle w:val="TableGrid0"/>
        <w:tblW w:w="8658" w:type="dxa"/>
        <w:tblLayout w:type="fixed"/>
        <w:tblLook w:val="04A0" w:firstRow="1" w:lastRow="0" w:firstColumn="1" w:lastColumn="0" w:noHBand="0" w:noVBand="1"/>
      </w:tblPr>
      <w:tblGrid>
        <w:gridCol w:w="558"/>
        <w:gridCol w:w="4286"/>
        <w:gridCol w:w="664"/>
        <w:gridCol w:w="810"/>
        <w:gridCol w:w="810"/>
        <w:gridCol w:w="720"/>
        <w:gridCol w:w="810"/>
      </w:tblGrid>
      <w:tr w:rsidR="00282223" w:rsidRPr="00282223" w14:paraId="2A706249" w14:textId="77777777" w:rsidTr="00282223">
        <w:trPr>
          <w:gridAfter w:val="1"/>
          <w:wAfter w:w="810" w:type="dxa"/>
        </w:trPr>
        <w:tc>
          <w:tcPr>
            <w:tcW w:w="558" w:type="dxa"/>
          </w:tcPr>
          <w:p w14:paraId="5E9E874A" w14:textId="77777777" w:rsidR="00282223" w:rsidRPr="00282223" w:rsidRDefault="00282223" w:rsidP="00282223">
            <w:pPr>
              <w:pStyle w:val="NormalWeb"/>
              <w:spacing w:line="216" w:lineRule="atLeast"/>
              <w:jc w:val="center"/>
              <w:rPr>
                <w:rFonts w:ascii="Times New Roman" w:eastAsia="-webkit-standard" w:hAnsi="Times New Roman"/>
              </w:rPr>
            </w:pPr>
          </w:p>
        </w:tc>
        <w:tc>
          <w:tcPr>
            <w:tcW w:w="4286" w:type="dxa"/>
          </w:tcPr>
          <w:p w14:paraId="02B919B2"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EDUCATION</w:t>
            </w:r>
          </w:p>
        </w:tc>
        <w:tc>
          <w:tcPr>
            <w:tcW w:w="664" w:type="dxa"/>
          </w:tcPr>
          <w:p w14:paraId="121B8627"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44F63A65"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352B1653"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51043BA1"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4FB38142" w14:textId="77777777" w:rsidTr="00282223">
        <w:tc>
          <w:tcPr>
            <w:tcW w:w="558" w:type="dxa"/>
          </w:tcPr>
          <w:p w14:paraId="34775958"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6</w:t>
            </w:r>
          </w:p>
        </w:tc>
        <w:tc>
          <w:tcPr>
            <w:tcW w:w="4286" w:type="dxa"/>
          </w:tcPr>
          <w:p w14:paraId="61AB621A" w14:textId="77777777" w:rsidR="00282223" w:rsidRPr="00282223" w:rsidRDefault="00282223" w:rsidP="00282223">
            <w:pPr>
              <w:pStyle w:val="NormalWeb"/>
              <w:spacing w:line="216" w:lineRule="atLeast"/>
              <w:jc w:val="both"/>
              <w:rPr>
                <w:rFonts w:ascii="Times New Roman" w:hAnsi="Times New Roman"/>
              </w:rPr>
            </w:pPr>
            <w:proofErr w:type="gramStart"/>
            <w:r w:rsidRPr="00282223">
              <w:rPr>
                <w:rFonts w:ascii="Times New Roman" w:hAnsi="Times New Roman"/>
              </w:rPr>
              <w:t>Students  who</w:t>
            </w:r>
            <w:proofErr w:type="gramEnd"/>
            <w:r w:rsidRPr="00282223">
              <w:rPr>
                <w:rFonts w:ascii="Times New Roman" w:hAnsi="Times New Roman"/>
              </w:rPr>
              <w:t xml:space="preserve"> have poor educational background will have little or no idea about proper health seeking </w:t>
            </w:r>
            <w:proofErr w:type="spellStart"/>
            <w:r w:rsidRPr="00282223">
              <w:rPr>
                <w:rFonts w:ascii="Times New Roman" w:hAnsi="Times New Roman"/>
              </w:rPr>
              <w:t>behaviour</w:t>
            </w:r>
            <w:proofErr w:type="spellEnd"/>
          </w:p>
        </w:tc>
        <w:tc>
          <w:tcPr>
            <w:tcW w:w="664" w:type="dxa"/>
          </w:tcPr>
          <w:p w14:paraId="06DF772F"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45EC0397"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0A529692"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1D6702EF"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13E83E87"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4327BD92" w14:textId="77777777" w:rsidTr="00282223">
        <w:tc>
          <w:tcPr>
            <w:tcW w:w="558" w:type="dxa"/>
          </w:tcPr>
          <w:p w14:paraId="34728E01"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lastRenderedPageBreak/>
              <w:t>7</w:t>
            </w:r>
          </w:p>
        </w:tc>
        <w:tc>
          <w:tcPr>
            <w:tcW w:w="4286" w:type="dxa"/>
          </w:tcPr>
          <w:p w14:paraId="29BE8BB7"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rPr>
              <w:t xml:space="preserve">Poor </w:t>
            </w:r>
            <w:proofErr w:type="gramStart"/>
            <w:r w:rsidRPr="00282223">
              <w:rPr>
                <w:rFonts w:ascii="Times New Roman" w:eastAsia="-webkit-standard" w:hAnsi="Times New Roman"/>
              </w:rPr>
              <w:t>infrastructural  development</w:t>
            </w:r>
            <w:proofErr w:type="gramEnd"/>
            <w:r w:rsidRPr="00282223">
              <w:rPr>
                <w:rFonts w:ascii="Times New Roman" w:eastAsia="-webkit-standard" w:hAnsi="Times New Roman"/>
              </w:rPr>
              <w:t xml:space="preserve"> of the school can push students to develop health issues</w:t>
            </w:r>
          </w:p>
        </w:tc>
        <w:tc>
          <w:tcPr>
            <w:tcW w:w="664" w:type="dxa"/>
          </w:tcPr>
          <w:p w14:paraId="0E02ACAC"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17A6F703"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7B5EEE3A"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03E6137F"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2C869C52"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7FC8DB66" w14:textId="77777777" w:rsidTr="00282223">
        <w:tc>
          <w:tcPr>
            <w:tcW w:w="558" w:type="dxa"/>
          </w:tcPr>
          <w:p w14:paraId="66A06453"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8</w:t>
            </w:r>
          </w:p>
        </w:tc>
        <w:tc>
          <w:tcPr>
            <w:tcW w:w="4286" w:type="dxa"/>
          </w:tcPr>
          <w:p w14:paraId="3235BFA3"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rPr>
              <w:t xml:space="preserve">Type of school attended (private or public) and or </w:t>
            </w:r>
            <w:proofErr w:type="gramStart"/>
            <w:r w:rsidRPr="00282223">
              <w:rPr>
                <w:rFonts w:ascii="Times New Roman" w:eastAsia="-webkit-standard" w:hAnsi="Times New Roman"/>
              </w:rPr>
              <w:t>place(</w:t>
            </w:r>
            <w:proofErr w:type="gramEnd"/>
            <w:r w:rsidRPr="00282223">
              <w:rPr>
                <w:rFonts w:ascii="Times New Roman" w:eastAsia="-webkit-standard" w:hAnsi="Times New Roman"/>
              </w:rPr>
              <w:t xml:space="preserve">rural or urban) can dispose students to have limited knowledge about health seeking </w:t>
            </w:r>
            <w:proofErr w:type="spellStart"/>
            <w:r w:rsidRPr="00282223">
              <w:rPr>
                <w:rFonts w:ascii="Times New Roman" w:eastAsia="-webkit-standard" w:hAnsi="Times New Roman"/>
              </w:rPr>
              <w:t>behaviours</w:t>
            </w:r>
            <w:proofErr w:type="spellEnd"/>
          </w:p>
        </w:tc>
        <w:tc>
          <w:tcPr>
            <w:tcW w:w="664" w:type="dxa"/>
          </w:tcPr>
          <w:p w14:paraId="530590E1"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1793D837"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1DDA6C9B"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5F8539BE"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15051A26"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081107BF" w14:textId="77777777" w:rsidTr="00282223">
        <w:tc>
          <w:tcPr>
            <w:tcW w:w="558" w:type="dxa"/>
          </w:tcPr>
          <w:p w14:paraId="5795CFB7"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 xml:space="preserve">9 </w:t>
            </w:r>
          </w:p>
        </w:tc>
        <w:tc>
          <w:tcPr>
            <w:tcW w:w="4286" w:type="dxa"/>
          </w:tcPr>
          <w:p w14:paraId="294E7C78"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 xml:space="preserve">Do students visit the school clinic once they have health issues or </w:t>
            </w:r>
            <w:proofErr w:type="spellStart"/>
            <w:r w:rsidRPr="00282223">
              <w:rPr>
                <w:rFonts w:ascii="Times New Roman" w:hAnsi="Times New Roman"/>
              </w:rPr>
              <w:t>self medicate</w:t>
            </w:r>
            <w:proofErr w:type="spellEnd"/>
            <w:r w:rsidRPr="00282223">
              <w:rPr>
                <w:rFonts w:ascii="Times New Roman" w:hAnsi="Times New Roman"/>
              </w:rPr>
              <w:t>?</w:t>
            </w:r>
          </w:p>
        </w:tc>
        <w:tc>
          <w:tcPr>
            <w:tcW w:w="664" w:type="dxa"/>
          </w:tcPr>
          <w:p w14:paraId="4309CB08"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69BEB7AA"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5498D2B8"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05D8AE25"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649D77F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13F8B2EB" w14:textId="77777777" w:rsidTr="00282223">
        <w:tc>
          <w:tcPr>
            <w:tcW w:w="558" w:type="dxa"/>
          </w:tcPr>
          <w:p w14:paraId="1062CDE8"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10</w:t>
            </w:r>
          </w:p>
        </w:tc>
        <w:tc>
          <w:tcPr>
            <w:tcW w:w="4286" w:type="dxa"/>
          </w:tcPr>
          <w:p w14:paraId="3981F481"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rPr>
              <w:t xml:space="preserve">The school environment and surrounding is a contributing to health issues of students and health seeking behavioral patterns </w:t>
            </w:r>
          </w:p>
        </w:tc>
        <w:tc>
          <w:tcPr>
            <w:tcW w:w="664" w:type="dxa"/>
          </w:tcPr>
          <w:p w14:paraId="498DCDAF" w14:textId="77777777" w:rsidR="00282223" w:rsidRPr="00282223" w:rsidRDefault="00282223" w:rsidP="00282223">
            <w:pPr>
              <w:pStyle w:val="NormalWeb"/>
              <w:spacing w:line="216" w:lineRule="atLeast"/>
              <w:rPr>
                <w:rFonts w:ascii="Times New Roman" w:hAnsi="Times New Roman"/>
              </w:rPr>
            </w:pPr>
          </w:p>
        </w:tc>
        <w:tc>
          <w:tcPr>
            <w:tcW w:w="810" w:type="dxa"/>
          </w:tcPr>
          <w:p w14:paraId="60187DBA"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269C2988"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4FF1FB88"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114B61EE"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70BD1A7C" w14:textId="77777777" w:rsidTr="00282223">
        <w:trPr>
          <w:gridAfter w:val="1"/>
          <w:wAfter w:w="810" w:type="dxa"/>
        </w:trPr>
        <w:tc>
          <w:tcPr>
            <w:tcW w:w="558" w:type="dxa"/>
          </w:tcPr>
          <w:p w14:paraId="46F4917A" w14:textId="77777777" w:rsidR="00282223" w:rsidRPr="00282223" w:rsidRDefault="00282223" w:rsidP="00282223">
            <w:pPr>
              <w:pStyle w:val="NormalWeb"/>
              <w:spacing w:line="216" w:lineRule="atLeast"/>
              <w:jc w:val="center"/>
              <w:rPr>
                <w:rFonts w:ascii="Times New Roman" w:hAnsi="Times New Roman"/>
              </w:rPr>
            </w:pPr>
          </w:p>
        </w:tc>
        <w:tc>
          <w:tcPr>
            <w:tcW w:w="4286" w:type="dxa"/>
          </w:tcPr>
          <w:p w14:paraId="2F7DC053"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PEER PRESSURE</w:t>
            </w:r>
          </w:p>
        </w:tc>
        <w:tc>
          <w:tcPr>
            <w:tcW w:w="664" w:type="dxa"/>
          </w:tcPr>
          <w:p w14:paraId="0648032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13AE92B8"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2B3F4741"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359D5B1C"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7558C0E1" w14:textId="77777777" w:rsidTr="00282223">
        <w:tc>
          <w:tcPr>
            <w:tcW w:w="558" w:type="dxa"/>
          </w:tcPr>
          <w:p w14:paraId="21ADF4AB"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11</w:t>
            </w:r>
          </w:p>
        </w:tc>
        <w:tc>
          <w:tcPr>
            <w:tcW w:w="4286" w:type="dxa"/>
          </w:tcPr>
          <w:p w14:paraId="29901412"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rPr>
              <w:t xml:space="preserve">Final year students engage in </w:t>
            </w:r>
            <w:proofErr w:type="gramStart"/>
            <w:r w:rsidRPr="00282223">
              <w:rPr>
                <w:rFonts w:ascii="Times New Roman" w:eastAsia="-webkit-standard" w:hAnsi="Times New Roman"/>
              </w:rPr>
              <w:t>various  health</w:t>
            </w:r>
            <w:proofErr w:type="gramEnd"/>
            <w:r w:rsidRPr="00282223">
              <w:rPr>
                <w:rFonts w:ascii="Times New Roman" w:eastAsia="-webkit-standard" w:hAnsi="Times New Roman"/>
              </w:rPr>
              <w:t xml:space="preserve"> seeking behaviors because of the type of friends they keep.</w:t>
            </w:r>
          </w:p>
        </w:tc>
        <w:tc>
          <w:tcPr>
            <w:tcW w:w="664" w:type="dxa"/>
          </w:tcPr>
          <w:p w14:paraId="175EC91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2A561775"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43CEA6A4"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69DBB1D3"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2C41DA19"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058539F1" w14:textId="77777777" w:rsidTr="00282223">
        <w:tc>
          <w:tcPr>
            <w:tcW w:w="558" w:type="dxa"/>
          </w:tcPr>
          <w:p w14:paraId="68EC62BC"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12</w:t>
            </w:r>
          </w:p>
        </w:tc>
        <w:tc>
          <w:tcPr>
            <w:tcW w:w="4286" w:type="dxa"/>
          </w:tcPr>
          <w:p w14:paraId="4F94AED2"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rPr>
              <w:t>Students engage in drug abuse due to imitation of friends and course mates.</w:t>
            </w:r>
          </w:p>
        </w:tc>
        <w:tc>
          <w:tcPr>
            <w:tcW w:w="664" w:type="dxa"/>
          </w:tcPr>
          <w:p w14:paraId="1603970B"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22C631E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28761C07"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561E0498"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58A32311"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12F590A5" w14:textId="77777777" w:rsidTr="00282223">
        <w:tc>
          <w:tcPr>
            <w:tcW w:w="558" w:type="dxa"/>
          </w:tcPr>
          <w:p w14:paraId="630C8234"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13</w:t>
            </w:r>
          </w:p>
        </w:tc>
        <w:tc>
          <w:tcPr>
            <w:tcW w:w="4286" w:type="dxa"/>
          </w:tcPr>
          <w:p w14:paraId="71EBF2CF"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rPr>
              <w:t xml:space="preserve">Final year students are most times influenced by what their friends tell them to </w:t>
            </w:r>
            <w:proofErr w:type="gramStart"/>
            <w:r w:rsidRPr="00282223">
              <w:rPr>
                <w:rFonts w:ascii="Times New Roman" w:eastAsia="-webkit-standard" w:hAnsi="Times New Roman"/>
              </w:rPr>
              <w:t>do  when</w:t>
            </w:r>
            <w:proofErr w:type="gramEnd"/>
            <w:r w:rsidRPr="00282223">
              <w:rPr>
                <w:rFonts w:ascii="Times New Roman" w:eastAsia="-webkit-standard" w:hAnsi="Times New Roman"/>
              </w:rPr>
              <w:t xml:space="preserve"> treating health issues .</w:t>
            </w:r>
          </w:p>
        </w:tc>
        <w:tc>
          <w:tcPr>
            <w:tcW w:w="664" w:type="dxa"/>
          </w:tcPr>
          <w:p w14:paraId="03CEDAF3"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31B2578C"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21D56356"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1250AD0B"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3C0B2775"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bl>
    <w:p w14:paraId="71BAB4F3"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 xml:space="preserve">Thank you for participating in this exercise </w:t>
      </w:r>
    </w:p>
    <w:p w14:paraId="22BCB229" w14:textId="77777777" w:rsidR="00282223" w:rsidRPr="005C0612" w:rsidRDefault="00282223" w:rsidP="00282223">
      <w:pPr>
        <w:rPr>
          <w:rFonts w:ascii="Times New Roman" w:hAnsi="Times New Roman"/>
          <w:sz w:val="24"/>
        </w:rPr>
      </w:pPr>
    </w:p>
    <w:p w14:paraId="3C0B8751" w14:textId="77777777" w:rsidR="00103B7C" w:rsidRPr="00AB6CE7" w:rsidRDefault="00103B7C" w:rsidP="00AB6CE7">
      <w:pPr>
        <w:spacing w:line="360" w:lineRule="auto"/>
        <w:jc w:val="both"/>
        <w:rPr>
          <w:rFonts w:ascii="Times New Roman" w:hAnsi="Times New Roman"/>
          <w:sz w:val="24"/>
          <w:szCs w:val="24"/>
        </w:rPr>
      </w:pPr>
    </w:p>
    <w:sectPr w:rsidR="00103B7C" w:rsidRPr="00AB6CE7" w:rsidSect="006952F6">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35D50" w14:textId="77777777" w:rsidR="005426A5" w:rsidRDefault="005426A5" w:rsidP="00DC531B">
      <w:pPr>
        <w:spacing w:after="0" w:line="240" w:lineRule="auto"/>
      </w:pPr>
      <w:r>
        <w:separator/>
      </w:r>
    </w:p>
  </w:endnote>
  <w:endnote w:type="continuationSeparator" w:id="0">
    <w:p w14:paraId="63E777F7" w14:textId="77777777" w:rsidR="005426A5" w:rsidRDefault="005426A5" w:rsidP="00DC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ebkit-standard">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9129485"/>
      <w:docPartObj>
        <w:docPartGallery w:val="Page Numbers (Bottom of Page)"/>
        <w:docPartUnique/>
      </w:docPartObj>
    </w:sdtPr>
    <w:sdtContent>
      <w:p w14:paraId="034730A3" w14:textId="77777777" w:rsidR="00FC1220" w:rsidRDefault="00FC1220">
        <w:pPr>
          <w:pStyle w:val="Footer"/>
          <w:jc w:val="center"/>
        </w:pPr>
        <w:r>
          <w:fldChar w:fldCharType="begin"/>
        </w:r>
        <w:r>
          <w:instrText xml:space="preserve"> PAGE   \* MERGEFORMAT </w:instrText>
        </w:r>
        <w:r>
          <w:fldChar w:fldCharType="separate"/>
        </w:r>
        <w:r>
          <w:rPr>
            <w:noProof/>
          </w:rPr>
          <w:t>82</w:t>
        </w:r>
        <w:r>
          <w:rPr>
            <w:noProof/>
          </w:rPr>
          <w:fldChar w:fldCharType="end"/>
        </w:r>
      </w:p>
    </w:sdtContent>
  </w:sdt>
  <w:p w14:paraId="5D219C14" w14:textId="77777777" w:rsidR="00FC1220" w:rsidRDefault="00FC1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9083928"/>
      <w:docPartObj>
        <w:docPartGallery w:val="Page Numbers (Bottom of Page)"/>
        <w:docPartUnique/>
      </w:docPartObj>
    </w:sdtPr>
    <w:sdtEndPr>
      <w:rPr>
        <w:noProof/>
      </w:rPr>
    </w:sdtEndPr>
    <w:sdtContent>
      <w:p w14:paraId="5854491A" w14:textId="78C468BD" w:rsidR="00FC1220" w:rsidRDefault="00FC12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08D806" w14:textId="77777777" w:rsidR="00FC1220" w:rsidRDefault="00FC1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3CC8F" w14:textId="77777777" w:rsidR="005426A5" w:rsidRDefault="005426A5" w:rsidP="00DC531B">
      <w:pPr>
        <w:spacing w:after="0" w:line="240" w:lineRule="auto"/>
      </w:pPr>
      <w:r>
        <w:separator/>
      </w:r>
    </w:p>
  </w:footnote>
  <w:footnote w:type="continuationSeparator" w:id="0">
    <w:p w14:paraId="5C6BB90C" w14:textId="77777777" w:rsidR="005426A5" w:rsidRDefault="005426A5" w:rsidP="00DC5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086CC0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3C940BD"/>
    <w:multiLevelType w:val="hybridMultilevel"/>
    <w:tmpl w:val="C7C2FE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5EDDF7"/>
    <w:multiLevelType w:val="singleLevel"/>
    <w:tmpl w:val="635EDDF7"/>
    <w:lvl w:ilvl="0">
      <w:start w:val="1"/>
      <w:numFmt w:val="decimal"/>
      <w:lvlText w:val="%1."/>
      <w:lvlJc w:val="left"/>
    </w:lvl>
  </w:abstractNum>
  <w:abstractNum w:abstractNumId="3" w15:restartNumberingAfterBreak="0">
    <w:nsid w:val="7CD84F25"/>
    <w:multiLevelType w:val="hybridMultilevel"/>
    <w:tmpl w:val="FBF2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doNotShadeFormData/>
  <w:noPunctuationKerning/>
  <w:characterSpacingControl w:val="doNotCompress"/>
  <w:doNotValidateAgainstSchema/>
  <w:doNotDemarcateInvalidXml/>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B7C"/>
    <w:rsid w:val="0000178E"/>
    <w:rsid w:val="00013735"/>
    <w:rsid w:val="000178B0"/>
    <w:rsid w:val="00051EBB"/>
    <w:rsid w:val="000D3634"/>
    <w:rsid w:val="00103B7C"/>
    <w:rsid w:val="001768CD"/>
    <w:rsid w:val="00181B8F"/>
    <w:rsid w:val="001A350A"/>
    <w:rsid w:val="001A433B"/>
    <w:rsid w:val="001F64B5"/>
    <w:rsid w:val="001F717C"/>
    <w:rsid w:val="0020635A"/>
    <w:rsid w:val="00207729"/>
    <w:rsid w:val="00210548"/>
    <w:rsid w:val="0021125A"/>
    <w:rsid w:val="00282223"/>
    <w:rsid w:val="002F36D7"/>
    <w:rsid w:val="003019AA"/>
    <w:rsid w:val="003359FD"/>
    <w:rsid w:val="0033715E"/>
    <w:rsid w:val="003E5996"/>
    <w:rsid w:val="004013F3"/>
    <w:rsid w:val="0043636E"/>
    <w:rsid w:val="00456024"/>
    <w:rsid w:val="004B1407"/>
    <w:rsid w:val="004F24C9"/>
    <w:rsid w:val="005426A5"/>
    <w:rsid w:val="005638F4"/>
    <w:rsid w:val="005C3413"/>
    <w:rsid w:val="00611184"/>
    <w:rsid w:val="0062667F"/>
    <w:rsid w:val="00636FE1"/>
    <w:rsid w:val="00652151"/>
    <w:rsid w:val="006952F6"/>
    <w:rsid w:val="00715124"/>
    <w:rsid w:val="00734089"/>
    <w:rsid w:val="007F0C0D"/>
    <w:rsid w:val="008179B1"/>
    <w:rsid w:val="0083580F"/>
    <w:rsid w:val="008B10B9"/>
    <w:rsid w:val="00965F62"/>
    <w:rsid w:val="00A239FC"/>
    <w:rsid w:val="00A6706C"/>
    <w:rsid w:val="00A81C7F"/>
    <w:rsid w:val="00AB47A0"/>
    <w:rsid w:val="00AB6CE7"/>
    <w:rsid w:val="00B12067"/>
    <w:rsid w:val="00B412D2"/>
    <w:rsid w:val="00B44A3C"/>
    <w:rsid w:val="00BB13CE"/>
    <w:rsid w:val="00BF212F"/>
    <w:rsid w:val="00C402C6"/>
    <w:rsid w:val="00C76247"/>
    <w:rsid w:val="00CE70D2"/>
    <w:rsid w:val="00D057E9"/>
    <w:rsid w:val="00D5419F"/>
    <w:rsid w:val="00D8686E"/>
    <w:rsid w:val="00DA2D1A"/>
    <w:rsid w:val="00DC531B"/>
    <w:rsid w:val="00E36685"/>
    <w:rsid w:val="00EC4D06"/>
    <w:rsid w:val="00EE2B96"/>
    <w:rsid w:val="00F344F9"/>
    <w:rsid w:val="00FC1220"/>
    <w:rsid w:val="00FD77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587FFCBB"/>
  <w15:docId w15:val="{911BDD09-4FBF-4C87-81A5-49AA4F3F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B7C"/>
    <w:rPr>
      <w:rFonts w:ascii="Calibri" w:hAnsi="Calibri"/>
      <w:sz w:val="22"/>
      <w:szCs w:val="22"/>
      <w:lang w:eastAsia="zh-CN"/>
    </w:rPr>
  </w:style>
  <w:style w:type="paragraph" w:styleId="Heading1">
    <w:name w:val="heading 1"/>
    <w:basedOn w:val="Normal"/>
    <w:next w:val="Normal"/>
    <w:link w:val="Heading1Char"/>
    <w:qFormat/>
    <w:rsid w:val="00E36685"/>
    <w:pPr>
      <w:keepNext/>
      <w:keepLines/>
      <w:spacing w:after="100" w:afterAutospacing="1"/>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nhideWhenUsed/>
    <w:qFormat/>
    <w:rsid w:val="006952F6"/>
    <w:pPr>
      <w:keepNext/>
      <w:keepLines/>
      <w:spacing w:after="100" w:afterAutospacing="1"/>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nhideWhenUsed/>
    <w:qFormat/>
    <w:rsid w:val="00BB13C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103B7C"/>
    <w:rPr>
      <w:sz w:val="24"/>
      <w:szCs w:val="24"/>
    </w:rPr>
  </w:style>
  <w:style w:type="paragraph" w:customStyle="1" w:styleId="ListParagraph1">
    <w:name w:val="List Paragraph1"/>
    <w:basedOn w:val="Normal"/>
    <w:qFormat/>
    <w:rsid w:val="00103B7C"/>
    <w:pPr>
      <w:spacing w:after="0"/>
      <w:ind w:left="720"/>
    </w:pPr>
    <w:rPr>
      <w:sz w:val="21"/>
    </w:rPr>
  </w:style>
  <w:style w:type="table" w:customStyle="1" w:styleId="TableGrid">
    <w:name w:val="TableGrid"/>
    <w:qFormat/>
    <w:rsid w:val="00103B7C"/>
    <w:pPr>
      <w:spacing w:after="0" w:line="240" w:lineRule="auto"/>
    </w:pPr>
    <w:rPr>
      <w:rFonts w:eastAsiaTheme="minorEastAsia"/>
      <w:lang w:eastAsia="zh-CN"/>
    </w:rPr>
    <w:tblPr>
      <w:tblCellMar>
        <w:top w:w="0" w:type="dxa"/>
        <w:left w:w="0" w:type="dxa"/>
        <w:bottom w:w="0" w:type="dxa"/>
        <w:right w:w="0" w:type="dxa"/>
      </w:tblCellMar>
    </w:tblPr>
  </w:style>
  <w:style w:type="paragraph" w:styleId="Header">
    <w:name w:val="header"/>
    <w:basedOn w:val="Normal"/>
    <w:link w:val="HeaderChar"/>
    <w:rsid w:val="00DC531B"/>
    <w:pPr>
      <w:tabs>
        <w:tab w:val="center" w:pos="4680"/>
        <w:tab w:val="right" w:pos="9360"/>
      </w:tabs>
      <w:spacing w:after="0" w:line="240" w:lineRule="auto"/>
    </w:pPr>
  </w:style>
  <w:style w:type="character" w:customStyle="1" w:styleId="HeaderChar">
    <w:name w:val="Header Char"/>
    <w:basedOn w:val="DefaultParagraphFont"/>
    <w:link w:val="Header"/>
    <w:rsid w:val="00DC531B"/>
    <w:rPr>
      <w:rFonts w:ascii="Calibri" w:hAnsi="Calibri"/>
      <w:sz w:val="22"/>
      <w:szCs w:val="22"/>
      <w:lang w:eastAsia="zh-CN"/>
    </w:rPr>
  </w:style>
  <w:style w:type="paragraph" w:styleId="Footer">
    <w:name w:val="footer"/>
    <w:basedOn w:val="Normal"/>
    <w:link w:val="FooterChar"/>
    <w:uiPriority w:val="99"/>
    <w:rsid w:val="00DC5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31B"/>
    <w:rPr>
      <w:rFonts w:ascii="Calibri" w:hAnsi="Calibri"/>
      <w:sz w:val="22"/>
      <w:szCs w:val="22"/>
      <w:lang w:eastAsia="zh-CN"/>
    </w:rPr>
  </w:style>
  <w:style w:type="character" w:customStyle="1" w:styleId="apple-tab-span">
    <w:name w:val="apple-tab-span"/>
    <w:basedOn w:val="DefaultParagraphFont"/>
    <w:rsid w:val="00282223"/>
  </w:style>
  <w:style w:type="table" w:styleId="TableGrid0">
    <w:name w:val="Table Grid"/>
    <w:basedOn w:val="TableNormal"/>
    <w:rsid w:val="002822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E36685"/>
    <w:rPr>
      <w:rFonts w:eastAsiaTheme="majorEastAsia" w:cstheme="majorBidi"/>
      <w:b/>
      <w:color w:val="000000" w:themeColor="text1"/>
      <w:sz w:val="24"/>
      <w:szCs w:val="32"/>
      <w:lang w:eastAsia="zh-CN"/>
    </w:rPr>
  </w:style>
  <w:style w:type="character" w:customStyle="1" w:styleId="Heading2Char">
    <w:name w:val="Heading 2 Char"/>
    <w:basedOn w:val="DefaultParagraphFont"/>
    <w:link w:val="Heading2"/>
    <w:rsid w:val="006952F6"/>
    <w:rPr>
      <w:rFonts w:eastAsiaTheme="majorEastAsia" w:cstheme="majorBidi"/>
      <w:b/>
      <w:color w:val="000000" w:themeColor="text1"/>
      <w:sz w:val="24"/>
      <w:szCs w:val="26"/>
      <w:lang w:eastAsia="zh-CN"/>
    </w:rPr>
  </w:style>
  <w:style w:type="character" w:customStyle="1" w:styleId="Heading3Char">
    <w:name w:val="Heading 3 Char"/>
    <w:basedOn w:val="DefaultParagraphFont"/>
    <w:link w:val="Heading3"/>
    <w:rsid w:val="00BB13CE"/>
    <w:rPr>
      <w:rFonts w:asciiTheme="majorHAnsi" w:eastAsiaTheme="majorEastAsia" w:hAnsiTheme="majorHAnsi" w:cstheme="majorBidi"/>
      <w:color w:val="243F60" w:themeColor="accent1" w:themeShade="7F"/>
      <w:sz w:val="24"/>
      <w:szCs w:val="24"/>
      <w:lang w:eastAsia="zh-CN"/>
    </w:rPr>
  </w:style>
  <w:style w:type="paragraph" w:styleId="TOCHeading">
    <w:name w:val="TOC Heading"/>
    <w:basedOn w:val="Heading1"/>
    <w:next w:val="Normal"/>
    <w:uiPriority w:val="39"/>
    <w:unhideWhenUsed/>
    <w:qFormat/>
    <w:rsid w:val="00611184"/>
    <w:pPr>
      <w:spacing w:before="240" w:after="0" w:afterAutospacing="0" w:line="259" w:lineRule="auto"/>
      <w:jc w:val="left"/>
      <w:outlineLvl w:val="9"/>
    </w:pPr>
    <w:rPr>
      <w:rFonts w:asciiTheme="majorHAnsi" w:hAnsiTheme="majorHAnsi"/>
      <w:b w:val="0"/>
      <w:color w:val="365F91" w:themeColor="accent1" w:themeShade="BF"/>
      <w:sz w:val="32"/>
      <w:lang w:eastAsia="en-US"/>
    </w:rPr>
  </w:style>
  <w:style w:type="paragraph" w:styleId="TOC1">
    <w:name w:val="toc 1"/>
    <w:basedOn w:val="Normal"/>
    <w:next w:val="Normal"/>
    <w:autoRedefine/>
    <w:uiPriority w:val="39"/>
    <w:unhideWhenUsed/>
    <w:rsid w:val="00611184"/>
    <w:pPr>
      <w:spacing w:after="100"/>
    </w:pPr>
  </w:style>
  <w:style w:type="paragraph" w:styleId="TOC2">
    <w:name w:val="toc 2"/>
    <w:basedOn w:val="Normal"/>
    <w:next w:val="Normal"/>
    <w:autoRedefine/>
    <w:uiPriority w:val="39"/>
    <w:unhideWhenUsed/>
    <w:rsid w:val="00611184"/>
    <w:pPr>
      <w:spacing w:after="100"/>
      <w:ind w:left="220"/>
    </w:pPr>
  </w:style>
  <w:style w:type="character" w:styleId="Hyperlink">
    <w:name w:val="Hyperlink"/>
    <w:basedOn w:val="DefaultParagraphFont"/>
    <w:uiPriority w:val="99"/>
    <w:unhideWhenUsed/>
    <w:rsid w:val="006111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E2EEB5-D00E-44CC-BEAA-AF3A42D38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81</Pages>
  <Words>20342</Words>
  <Characters>115954</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TECNO KG6</dc:creator>
  <cp:lastModifiedBy>Abu Sofiyyah</cp:lastModifiedBy>
  <cp:revision>4</cp:revision>
  <dcterms:created xsi:type="dcterms:W3CDTF">2025-09-17T12:01:00Z</dcterms:created>
  <dcterms:modified xsi:type="dcterms:W3CDTF">2025-09-17T12:34:00Z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275629700744428580b22f3f5f311e35</vt:lpwstr>
  </property>
  <property fmtid="{D5CDD505-2E9C-101B-9397-08002B2CF9AE}" pid="3" name="KSOProductBuildVer">
    <vt:lpwstr>3081-11.24.6</vt:lpwstr>
  </property>
</Properties>
</file>