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D4B" w:rsidRPr="00FC6D4B" w:rsidRDefault="00FC6D4B" w:rsidP="00763F82">
      <w:pPr>
        <w:spacing w:line="480" w:lineRule="auto"/>
        <w:jc w:val="center"/>
        <w:rPr>
          <w:rFonts w:ascii="Times New Roman" w:eastAsia="Calibri" w:hAnsi="Times New Roman" w:cs="Times New Roman"/>
          <w:b/>
          <w:bCs/>
          <w:sz w:val="28"/>
          <w:szCs w:val="28"/>
        </w:rPr>
      </w:pPr>
      <w:r w:rsidRPr="00FC6D4B">
        <w:rPr>
          <w:rFonts w:ascii="Times New Roman" w:hAnsi="Times New Roman" w:cs="Times New Roman"/>
          <w:b/>
          <w:bCs/>
          <w:sz w:val="28"/>
          <w:szCs w:val="28"/>
        </w:rPr>
        <w:t xml:space="preserve">COMPARATIVE STUDY ON THE QUALITY AND CONTAMINATION RISK OF GROUND WATER AND STORED DRINKING WATER SOURCE </w:t>
      </w:r>
      <w:proofErr w:type="gramStart"/>
      <w:r w:rsidRPr="00FC6D4B">
        <w:rPr>
          <w:rFonts w:ascii="Times New Roman" w:hAnsi="Times New Roman" w:cs="Times New Roman"/>
          <w:b/>
          <w:bCs/>
          <w:sz w:val="28"/>
          <w:szCs w:val="28"/>
        </w:rPr>
        <w:t>( A</w:t>
      </w:r>
      <w:proofErr w:type="gramEnd"/>
      <w:r w:rsidRPr="00FC6D4B">
        <w:rPr>
          <w:rFonts w:ascii="Times New Roman" w:hAnsi="Times New Roman" w:cs="Times New Roman"/>
          <w:b/>
          <w:bCs/>
          <w:sz w:val="28"/>
          <w:szCs w:val="28"/>
        </w:rPr>
        <w:t xml:space="preserve"> CASE OF STUDY ELEKO</w:t>
      </w:r>
      <w:r w:rsidRPr="00FC6D4B">
        <w:rPr>
          <w:rFonts w:ascii="Times New Roman" w:eastAsia="Calibri" w:hAnsi="Times New Roman" w:cs="Times New Roman"/>
          <w:b/>
          <w:bCs/>
          <w:sz w:val="28"/>
          <w:szCs w:val="28"/>
        </w:rPr>
        <w:t xml:space="preserve"> )</w:t>
      </w:r>
    </w:p>
    <w:p w:rsidR="00763F82" w:rsidRPr="00311847" w:rsidRDefault="00763F82" w:rsidP="00763F82">
      <w:pPr>
        <w:spacing w:line="480" w:lineRule="auto"/>
        <w:jc w:val="center"/>
        <w:rPr>
          <w:rFonts w:ascii="Times New Roman" w:eastAsia="SimSun" w:hAnsi="Times New Roman" w:cs="Times New Roman"/>
          <w:b/>
          <w:bCs/>
          <w:sz w:val="24"/>
          <w:szCs w:val="24"/>
        </w:rPr>
      </w:pPr>
      <w:r w:rsidRPr="00311847">
        <w:rPr>
          <w:rFonts w:ascii="Times New Roman" w:eastAsia="Calibri" w:hAnsi="Times New Roman" w:cs="Times New Roman"/>
          <w:b/>
          <w:bCs/>
          <w:sz w:val="24"/>
          <w:szCs w:val="24"/>
        </w:rPr>
        <w:t>BY</w:t>
      </w:r>
    </w:p>
    <w:p w:rsidR="00763F82" w:rsidRPr="00311847" w:rsidRDefault="00763F82" w:rsidP="00763F82">
      <w:pPr>
        <w:spacing w:line="480" w:lineRule="auto"/>
        <w:ind w:left="720"/>
        <w:jc w:val="center"/>
        <w:rPr>
          <w:rFonts w:ascii="Times New Roman" w:eastAsia="SimSun" w:hAnsi="Times New Roman" w:cs="Times New Roman"/>
          <w:b/>
          <w:bCs/>
          <w:sz w:val="24"/>
          <w:szCs w:val="24"/>
        </w:rPr>
      </w:pPr>
    </w:p>
    <w:p w:rsidR="00763F82" w:rsidRPr="00311847" w:rsidRDefault="00FC6D4B" w:rsidP="00763F82">
      <w:pPr>
        <w:spacing w:line="48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SADIQ WURAOLA ANUOLUWAPO</w:t>
      </w:r>
    </w:p>
    <w:p w:rsidR="00763F82" w:rsidRPr="00311847" w:rsidRDefault="00FC6D4B" w:rsidP="00763F82">
      <w:pPr>
        <w:spacing w:line="480" w:lineRule="auto"/>
        <w:jc w:val="center"/>
        <w:rPr>
          <w:rFonts w:ascii="Times New Roman" w:eastAsia="SimSun" w:hAnsi="Times New Roman" w:cs="Times New Roman"/>
          <w:b/>
          <w:bCs/>
          <w:sz w:val="24"/>
          <w:szCs w:val="24"/>
        </w:rPr>
      </w:pPr>
      <w:r>
        <w:rPr>
          <w:rFonts w:ascii="Times New Roman" w:eastAsia="Calibri" w:hAnsi="Times New Roman" w:cs="Times New Roman"/>
          <w:b/>
          <w:bCs/>
          <w:sz w:val="24"/>
          <w:szCs w:val="24"/>
        </w:rPr>
        <w:t>HND/23/ABE/FT/0087</w:t>
      </w:r>
    </w:p>
    <w:p w:rsidR="00763F82" w:rsidRPr="00311847" w:rsidRDefault="00763F82" w:rsidP="00763F82">
      <w:pPr>
        <w:spacing w:after="200" w:line="480" w:lineRule="auto"/>
        <w:ind w:left="720"/>
        <w:jc w:val="center"/>
        <w:rPr>
          <w:rFonts w:ascii="Times New Roman" w:eastAsia="SimSun" w:hAnsi="Times New Roman" w:cs="Times New Roman"/>
          <w:b/>
          <w:bCs/>
          <w:sz w:val="24"/>
          <w:szCs w:val="24"/>
        </w:rPr>
      </w:pPr>
    </w:p>
    <w:p w:rsidR="00763F82" w:rsidRPr="00311847" w:rsidRDefault="00763F82" w:rsidP="00763F82">
      <w:pPr>
        <w:spacing w:line="480" w:lineRule="auto"/>
        <w:jc w:val="center"/>
        <w:rPr>
          <w:rFonts w:ascii="Times New Roman" w:eastAsia="SimSun" w:hAnsi="Times New Roman" w:cs="Times New Roman"/>
          <w:b/>
          <w:bCs/>
          <w:sz w:val="24"/>
          <w:szCs w:val="24"/>
        </w:rPr>
      </w:pPr>
      <w:proofErr w:type="gramStart"/>
      <w:r w:rsidRPr="00311847">
        <w:rPr>
          <w:rFonts w:ascii="Times New Roman" w:eastAsia="Calibri" w:hAnsi="Times New Roman" w:cs="Times New Roman"/>
          <w:b/>
          <w:bCs/>
          <w:sz w:val="24"/>
          <w:szCs w:val="24"/>
        </w:rPr>
        <w:t>DEPARTMENT OF AGRICULTURAL AND BIO-ENVIRONMENTAL ENGINEERING INSTITUTE OF TECHNOLOGY, KWARA STATE POLYTECHNIC, ILORIN.</w:t>
      </w:r>
      <w:proofErr w:type="gramEnd"/>
    </w:p>
    <w:p w:rsidR="00763F82" w:rsidRPr="00311847" w:rsidRDefault="00763F82" w:rsidP="00763F82">
      <w:pPr>
        <w:spacing w:line="480" w:lineRule="auto"/>
        <w:jc w:val="center"/>
        <w:rPr>
          <w:rFonts w:ascii="Times New Roman" w:eastAsia="SimSun" w:hAnsi="Times New Roman" w:cs="Times New Roman"/>
          <w:b/>
          <w:bCs/>
          <w:sz w:val="24"/>
          <w:szCs w:val="24"/>
        </w:rPr>
      </w:pPr>
    </w:p>
    <w:p w:rsidR="00763F82" w:rsidRPr="00311847" w:rsidRDefault="00763F82" w:rsidP="00763F82">
      <w:pPr>
        <w:spacing w:line="480" w:lineRule="auto"/>
        <w:jc w:val="center"/>
        <w:rPr>
          <w:rFonts w:ascii="Times New Roman" w:eastAsia="SimSun" w:hAnsi="Times New Roman" w:cs="Times New Roman"/>
          <w:b/>
          <w:bCs/>
          <w:sz w:val="24"/>
          <w:szCs w:val="24"/>
        </w:rPr>
      </w:pPr>
      <w:proofErr w:type="gramStart"/>
      <w:r w:rsidRPr="00311847">
        <w:rPr>
          <w:rFonts w:ascii="Times New Roman" w:eastAsia="Calibri" w:hAnsi="Times New Roman" w:cs="Times New Roman"/>
          <w:b/>
          <w:bCs/>
          <w:sz w:val="24"/>
          <w:szCs w:val="24"/>
        </w:rPr>
        <w:t>IN PARTITAL FULFILLMENT OF REQUIREMENT FOR THE AWARD OF HIGHER NATIONAL DIPLOMA (HND) IN AGRICULTURAL AND BIO-ENVIRONMENTAL ENGINEERING TECHNOLOGY.</w:t>
      </w:r>
      <w:proofErr w:type="gramEnd"/>
    </w:p>
    <w:p w:rsidR="00763F82" w:rsidRPr="00311847" w:rsidRDefault="00763F82" w:rsidP="00763F82">
      <w:pPr>
        <w:spacing w:line="480" w:lineRule="auto"/>
        <w:jc w:val="both"/>
        <w:rPr>
          <w:rFonts w:ascii="Times New Roman" w:eastAsia="SimSun" w:hAnsi="Times New Roman" w:cs="Times New Roman"/>
          <w:b/>
          <w:bCs/>
          <w:sz w:val="24"/>
          <w:szCs w:val="24"/>
        </w:rPr>
      </w:pPr>
    </w:p>
    <w:p w:rsidR="00763F82" w:rsidRPr="00311847" w:rsidRDefault="00763F82" w:rsidP="00763F82">
      <w:pPr>
        <w:spacing w:line="480" w:lineRule="auto"/>
        <w:jc w:val="both"/>
        <w:rPr>
          <w:rFonts w:ascii="Times New Roman" w:eastAsia="SimSun" w:hAnsi="Times New Roman" w:cs="Times New Roman"/>
          <w:b/>
          <w:bCs/>
          <w:sz w:val="24"/>
          <w:szCs w:val="24"/>
        </w:rPr>
      </w:pPr>
    </w:p>
    <w:p w:rsidR="00763F82" w:rsidRPr="00311847" w:rsidRDefault="00763F82" w:rsidP="00763F82">
      <w:pPr>
        <w:spacing w:line="480" w:lineRule="auto"/>
        <w:jc w:val="center"/>
        <w:rPr>
          <w:rFonts w:ascii="Times New Roman" w:eastAsia="SimSun" w:hAnsi="Times New Roman" w:cs="Times New Roman"/>
          <w:b/>
          <w:bCs/>
          <w:sz w:val="24"/>
          <w:szCs w:val="24"/>
        </w:rPr>
      </w:pPr>
      <w:r w:rsidRPr="00311847">
        <w:rPr>
          <w:rFonts w:ascii="Times New Roman" w:eastAsia="SimSun" w:hAnsi="Times New Roman" w:cs="Times New Roman"/>
          <w:b/>
          <w:bCs/>
          <w:sz w:val="24"/>
          <w:szCs w:val="24"/>
        </w:rPr>
        <w:t>AUGUST 2025</w:t>
      </w:r>
    </w:p>
    <w:p w:rsidR="00763F82" w:rsidRPr="00311847" w:rsidRDefault="00763F82" w:rsidP="00763F82">
      <w:pPr>
        <w:rPr>
          <w:rFonts w:ascii="Times New Roman" w:eastAsia="Calibri" w:hAnsi="Times New Roman" w:cs="Times New Roman"/>
          <w:b/>
          <w:bCs/>
          <w:sz w:val="24"/>
          <w:szCs w:val="24"/>
        </w:rPr>
      </w:pPr>
      <w:r w:rsidRPr="00311847">
        <w:rPr>
          <w:rFonts w:ascii="Times New Roman" w:eastAsia="Calibri" w:hAnsi="Times New Roman" w:cs="Times New Roman"/>
          <w:b/>
          <w:bCs/>
          <w:sz w:val="24"/>
          <w:szCs w:val="24"/>
        </w:rPr>
        <w:br w:type="page"/>
      </w:r>
    </w:p>
    <w:p w:rsidR="00763F82" w:rsidRPr="00311847" w:rsidRDefault="00763F82" w:rsidP="00763F82">
      <w:pPr>
        <w:spacing w:line="480" w:lineRule="auto"/>
        <w:jc w:val="center"/>
        <w:rPr>
          <w:rFonts w:ascii="Times New Roman" w:eastAsia="Calibri" w:hAnsi="Times New Roman" w:cs="Times New Roman"/>
          <w:b/>
          <w:bCs/>
          <w:sz w:val="24"/>
          <w:szCs w:val="24"/>
        </w:rPr>
      </w:pPr>
      <w:r w:rsidRPr="00311847">
        <w:rPr>
          <w:rFonts w:ascii="Times New Roman" w:eastAsia="Calibri" w:hAnsi="Times New Roman" w:cs="Times New Roman"/>
          <w:b/>
          <w:bCs/>
          <w:sz w:val="24"/>
          <w:szCs w:val="24"/>
        </w:rPr>
        <w:lastRenderedPageBreak/>
        <w:t>DECLARATION</w:t>
      </w:r>
    </w:p>
    <w:p w:rsidR="00763F82" w:rsidRPr="00311847" w:rsidRDefault="00763F82" w:rsidP="00FC6D4B">
      <w:pPr>
        <w:spacing w:line="480" w:lineRule="auto"/>
        <w:jc w:val="both"/>
        <w:rPr>
          <w:rFonts w:ascii="Times New Roman" w:eastAsia="Calibri" w:hAnsi="Times New Roman" w:cs="Times New Roman"/>
          <w:b/>
          <w:bCs/>
          <w:sz w:val="24"/>
          <w:szCs w:val="24"/>
        </w:rPr>
      </w:pPr>
      <w:r w:rsidRPr="00311847">
        <w:rPr>
          <w:rFonts w:ascii="Times New Roman" w:eastAsia="Calibri" w:hAnsi="Times New Roman" w:cs="Times New Roman"/>
          <w:sz w:val="24"/>
          <w:szCs w:val="24"/>
        </w:rPr>
        <w:t xml:space="preserve">I hereby declare that this research project titled: </w:t>
      </w:r>
      <w:r w:rsidRPr="00311847">
        <w:rPr>
          <w:rFonts w:ascii="Times New Roman" w:eastAsia="Calibri" w:hAnsi="Times New Roman" w:cs="Times New Roman"/>
          <w:b/>
          <w:sz w:val="24"/>
          <w:szCs w:val="24"/>
        </w:rPr>
        <w:t>“</w:t>
      </w:r>
      <w:r w:rsidR="00FC6D4B" w:rsidRPr="00FC6D4B">
        <w:rPr>
          <w:rFonts w:ascii="Times New Roman" w:hAnsi="Times New Roman" w:cs="Times New Roman"/>
          <w:b/>
          <w:bCs/>
          <w:sz w:val="24"/>
          <w:szCs w:val="24"/>
        </w:rPr>
        <w:t xml:space="preserve">COMPARATIVE STUDY ON THE QUALITY AND CONTAMINATION RISK OF GROUND WATER AND STORED DRINKING WATER SOURCE </w:t>
      </w:r>
      <w:proofErr w:type="gramStart"/>
      <w:r w:rsidR="00FC6D4B" w:rsidRPr="00FC6D4B">
        <w:rPr>
          <w:rFonts w:ascii="Times New Roman" w:hAnsi="Times New Roman" w:cs="Times New Roman"/>
          <w:b/>
          <w:bCs/>
          <w:sz w:val="24"/>
          <w:szCs w:val="24"/>
        </w:rPr>
        <w:t>( A</w:t>
      </w:r>
      <w:proofErr w:type="gramEnd"/>
      <w:r w:rsidR="00FC6D4B" w:rsidRPr="00FC6D4B">
        <w:rPr>
          <w:rFonts w:ascii="Times New Roman" w:hAnsi="Times New Roman" w:cs="Times New Roman"/>
          <w:b/>
          <w:bCs/>
          <w:sz w:val="24"/>
          <w:szCs w:val="24"/>
        </w:rPr>
        <w:t xml:space="preserve"> CASE OF STUDY ELEKO</w:t>
      </w:r>
      <w:r w:rsidR="00FC6D4B" w:rsidRPr="00FC6D4B">
        <w:rPr>
          <w:rFonts w:ascii="Times New Roman" w:eastAsia="Calibri" w:hAnsi="Times New Roman" w:cs="Times New Roman"/>
          <w:b/>
          <w:bCs/>
          <w:sz w:val="24"/>
          <w:szCs w:val="24"/>
        </w:rPr>
        <w:t xml:space="preserve"> )</w:t>
      </w:r>
      <w:r w:rsidRPr="00311847">
        <w:rPr>
          <w:rFonts w:ascii="Times New Roman" w:eastAsia="Calibri" w:hAnsi="Times New Roman" w:cs="Times New Roman"/>
          <w:b/>
          <w:sz w:val="24"/>
          <w:szCs w:val="24"/>
        </w:rPr>
        <w:t>”</w:t>
      </w:r>
      <w:r w:rsidRPr="00311847">
        <w:rPr>
          <w:rFonts w:ascii="Times New Roman" w:eastAsia="Calibri" w:hAnsi="Times New Roman" w:cs="Times New Roman"/>
          <w:sz w:val="24"/>
          <w:szCs w:val="24"/>
        </w:rPr>
        <w:t xml:space="preserve"> is my own work and has not been submitted by any other person for any degree or qualification at any higher institution. I will also declare that the information provided therein are mine and those that are </w:t>
      </w:r>
      <w:proofErr w:type="gramStart"/>
      <w:r w:rsidRPr="00311847">
        <w:rPr>
          <w:rFonts w:ascii="Times New Roman" w:eastAsia="Calibri" w:hAnsi="Times New Roman" w:cs="Times New Roman"/>
          <w:sz w:val="24"/>
          <w:szCs w:val="24"/>
        </w:rPr>
        <w:t>not  mine</w:t>
      </w:r>
      <w:proofErr w:type="gramEnd"/>
      <w:r w:rsidRPr="00311847">
        <w:rPr>
          <w:rFonts w:ascii="Times New Roman" w:eastAsia="Calibri" w:hAnsi="Times New Roman" w:cs="Times New Roman"/>
          <w:sz w:val="24"/>
          <w:szCs w:val="24"/>
        </w:rPr>
        <w:t xml:space="preserve"> are properly acknowledged.</w:t>
      </w:r>
      <w:r w:rsidRPr="00311847">
        <w:rPr>
          <w:rFonts w:ascii="Times New Roman" w:hAnsi="Times New Roman" w:cs="Times New Roman"/>
          <w:sz w:val="24"/>
          <w:szCs w:val="24"/>
        </w:rPr>
        <w:tab/>
      </w:r>
      <w:r w:rsidRPr="00311847">
        <w:rPr>
          <w:rFonts w:ascii="Times New Roman" w:hAnsi="Times New Roman" w:cs="Times New Roman"/>
          <w:sz w:val="24"/>
          <w:szCs w:val="24"/>
        </w:rPr>
        <w:tab/>
      </w:r>
    </w:p>
    <w:p w:rsidR="00763F82" w:rsidRPr="00311847" w:rsidRDefault="00763F82" w:rsidP="00763F82">
      <w:pPr>
        <w:spacing w:line="480" w:lineRule="auto"/>
        <w:jc w:val="both"/>
        <w:rPr>
          <w:rFonts w:ascii="Times New Roman" w:eastAsia="Calibri" w:hAnsi="Times New Roman" w:cs="Times New Roman"/>
          <w:sz w:val="24"/>
          <w:szCs w:val="24"/>
        </w:rPr>
      </w:pPr>
    </w:p>
    <w:p w:rsidR="00763F82" w:rsidRPr="00311847" w:rsidRDefault="00763F82" w:rsidP="00763F82">
      <w:pPr>
        <w:jc w:val="both"/>
        <w:rPr>
          <w:rFonts w:ascii="Times New Roman" w:eastAsia="Calibri" w:hAnsi="Times New Roman" w:cs="Times New Roman"/>
          <w:b/>
          <w:sz w:val="24"/>
          <w:szCs w:val="24"/>
        </w:rPr>
      </w:pPr>
      <w:r w:rsidRPr="00311847">
        <w:rPr>
          <w:rFonts w:ascii="Times New Roman" w:eastAsia="Calibri" w:hAnsi="Times New Roman" w:cs="Times New Roman"/>
          <w:b/>
          <w:sz w:val="24"/>
          <w:szCs w:val="24"/>
        </w:rPr>
        <w:t>___________________</w:t>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eastAsia="Calibri" w:hAnsi="Times New Roman" w:cs="Times New Roman"/>
          <w:b/>
          <w:sz w:val="24"/>
          <w:szCs w:val="24"/>
        </w:rPr>
        <w:t>_____________________                                                                          Name of Student</w:t>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eastAsia="Calibri" w:hAnsi="Times New Roman" w:cs="Times New Roman"/>
          <w:b/>
          <w:sz w:val="24"/>
          <w:szCs w:val="24"/>
        </w:rPr>
        <w:t xml:space="preserve">      </w:t>
      </w:r>
      <w:r w:rsidRPr="00311847">
        <w:rPr>
          <w:rFonts w:ascii="Times New Roman" w:eastAsia="Calibri" w:hAnsi="Times New Roman" w:cs="Times New Roman"/>
          <w:b/>
          <w:sz w:val="24"/>
          <w:szCs w:val="24"/>
        </w:rPr>
        <w:tab/>
      </w:r>
      <w:r w:rsidRPr="00311847">
        <w:rPr>
          <w:rFonts w:ascii="Times New Roman" w:eastAsia="Calibri" w:hAnsi="Times New Roman" w:cs="Times New Roman"/>
          <w:b/>
          <w:sz w:val="24"/>
          <w:szCs w:val="24"/>
        </w:rPr>
        <w:tab/>
        <w:t xml:space="preserve">Date and Signature </w:t>
      </w:r>
    </w:p>
    <w:p w:rsidR="00763F82" w:rsidRPr="00311847" w:rsidRDefault="00763F82" w:rsidP="00763F82">
      <w:pPr>
        <w:spacing w:line="480" w:lineRule="auto"/>
        <w:jc w:val="both"/>
        <w:rPr>
          <w:rFonts w:ascii="Times New Roman" w:eastAsia="Calibri" w:hAnsi="Times New Roman" w:cs="Times New Roman"/>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Default="00763F82" w:rsidP="00763F82">
      <w:pPr>
        <w:spacing w:line="480" w:lineRule="auto"/>
        <w:jc w:val="center"/>
        <w:rPr>
          <w:rFonts w:ascii="Times New Roman" w:eastAsia="Calibri" w:hAnsi="Times New Roman" w:cs="Times New Roman"/>
          <w:b/>
          <w:bCs/>
          <w:sz w:val="24"/>
          <w:szCs w:val="24"/>
        </w:rPr>
      </w:pPr>
    </w:p>
    <w:p w:rsidR="00FC6D4B" w:rsidRDefault="00FC6D4B" w:rsidP="00763F82">
      <w:pPr>
        <w:spacing w:line="480" w:lineRule="auto"/>
        <w:jc w:val="center"/>
        <w:rPr>
          <w:rFonts w:ascii="Times New Roman" w:eastAsia="Calibri" w:hAnsi="Times New Roman" w:cs="Times New Roman"/>
          <w:b/>
          <w:bCs/>
          <w:sz w:val="24"/>
          <w:szCs w:val="24"/>
        </w:rPr>
      </w:pPr>
    </w:p>
    <w:p w:rsidR="00763F82" w:rsidRPr="00311847" w:rsidRDefault="00763F82" w:rsidP="00763F82">
      <w:pPr>
        <w:spacing w:line="480" w:lineRule="auto"/>
        <w:jc w:val="center"/>
        <w:rPr>
          <w:rFonts w:ascii="Times New Roman" w:eastAsia="SimSun" w:hAnsi="Times New Roman" w:cs="Times New Roman"/>
          <w:b/>
          <w:bCs/>
          <w:sz w:val="24"/>
          <w:szCs w:val="24"/>
        </w:rPr>
      </w:pPr>
      <w:r w:rsidRPr="00311847">
        <w:rPr>
          <w:rFonts w:ascii="Times New Roman" w:eastAsia="Calibri" w:hAnsi="Times New Roman" w:cs="Times New Roman"/>
          <w:b/>
          <w:bCs/>
          <w:sz w:val="24"/>
          <w:szCs w:val="24"/>
        </w:rPr>
        <w:lastRenderedPageBreak/>
        <w:t>CERTIFICATION</w:t>
      </w:r>
    </w:p>
    <w:p w:rsidR="00763F82" w:rsidRPr="00311847" w:rsidRDefault="00763F82" w:rsidP="00763F82">
      <w:pPr>
        <w:spacing w:line="480" w:lineRule="auto"/>
        <w:ind w:firstLine="720"/>
        <w:jc w:val="both"/>
        <w:rPr>
          <w:rFonts w:ascii="Times New Roman" w:eastAsia="SimSun" w:hAnsi="Times New Roman" w:cs="Times New Roman"/>
          <w:b/>
          <w:bCs/>
          <w:sz w:val="24"/>
          <w:szCs w:val="24"/>
        </w:rPr>
      </w:pPr>
      <w:r w:rsidRPr="00311847">
        <w:rPr>
          <w:rFonts w:ascii="Times New Roman" w:eastAsia="Calibri" w:hAnsi="Times New Roman" w:cs="Times New Roman"/>
          <w:sz w:val="24"/>
          <w:szCs w:val="24"/>
        </w:rPr>
        <w:t xml:space="preserve">I, hereby declare that this research project titled </w:t>
      </w:r>
      <w:r w:rsidR="00FC6D4B" w:rsidRPr="00FC6D4B">
        <w:rPr>
          <w:rFonts w:ascii="Times New Roman" w:hAnsi="Times New Roman" w:cs="Times New Roman"/>
          <w:b/>
          <w:bCs/>
          <w:sz w:val="24"/>
          <w:szCs w:val="24"/>
        </w:rPr>
        <w:t xml:space="preserve">COMPARATIVE STUDY ON THE QUALITY AND CONTAMINATION RISK OF GROUND WATER AND STORED DRINKING WATER SOURCE </w:t>
      </w:r>
      <w:proofErr w:type="gramStart"/>
      <w:r w:rsidR="00FC6D4B" w:rsidRPr="00FC6D4B">
        <w:rPr>
          <w:rFonts w:ascii="Times New Roman" w:hAnsi="Times New Roman" w:cs="Times New Roman"/>
          <w:b/>
          <w:bCs/>
          <w:sz w:val="24"/>
          <w:szCs w:val="24"/>
        </w:rPr>
        <w:t>( A</w:t>
      </w:r>
      <w:proofErr w:type="gramEnd"/>
      <w:r w:rsidR="00FC6D4B" w:rsidRPr="00FC6D4B">
        <w:rPr>
          <w:rFonts w:ascii="Times New Roman" w:hAnsi="Times New Roman" w:cs="Times New Roman"/>
          <w:b/>
          <w:bCs/>
          <w:sz w:val="24"/>
          <w:szCs w:val="24"/>
        </w:rPr>
        <w:t xml:space="preserve"> CASE OF STUDY ELEKO</w:t>
      </w:r>
      <w:r w:rsidR="00FC6D4B" w:rsidRPr="00FC6D4B">
        <w:rPr>
          <w:rFonts w:ascii="Times New Roman" w:eastAsia="Calibri" w:hAnsi="Times New Roman" w:cs="Times New Roman"/>
          <w:b/>
          <w:bCs/>
          <w:sz w:val="24"/>
          <w:szCs w:val="24"/>
        </w:rPr>
        <w:t xml:space="preserve"> )</w:t>
      </w:r>
      <w:r w:rsidRPr="00311847">
        <w:rPr>
          <w:rFonts w:ascii="Times New Roman" w:eastAsia="Calibri" w:hAnsi="Times New Roman" w:cs="Times New Roman"/>
          <w:sz w:val="24"/>
          <w:szCs w:val="24"/>
        </w:rPr>
        <w:t xml:space="preserve"> was carried out by </w:t>
      </w:r>
      <w:r w:rsidR="00FC6D4B">
        <w:rPr>
          <w:rFonts w:ascii="Times New Roman" w:eastAsia="Calibri" w:hAnsi="Times New Roman" w:cs="Times New Roman"/>
          <w:sz w:val="24"/>
          <w:szCs w:val="24"/>
        </w:rPr>
        <w:t>SADIQ WURAOLA ANUOLUWAPO</w:t>
      </w:r>
      <w:r w:rsidRPr="00311847">
        <w:rPr>
          <w:rFonts w:ascii="Times New Roman" w:eastAsia="Calibri" w:hAnsi="Times New Roman" w:cs="Times New Roman"/>
          <w:sz w:val="24"/>
          <w:szCs w:val="24"/>
        </w:rPr>
        <w:t xml:space="preserve"> with</w:t>
      </w:r>
      <w:r w:rsidR="00FC6D4B">
        <w:rPr>
          <w:rFonts w:ascii="Times New Roman" w:eastAsia="Calibri" w:hAnsi="Times New Roman" w:cs="Times New Roman"/>
          <w:sz w:val="24"/>
          <w:szCs w:val="24"/>
        </w:rPr>
        <w:t xml:space="preserve"> matric number HND/23/ABE/FT/0087</w:t>
      </w:r>
      <w:r w:rsidRPr="00311847">
        <w:rPr>
          <w:rFonts w:ascii="Times New Roman" w:eastAsia="Calibri" w:hAnsi="Times New Roman" w:cs="Times New Roman"/>
          <w:sz w:val="24"/>
          <w:szCs w:val="24"/>
        </w:rPr>
        <w:t xml:space="preserve"> is my own work and has not been submitted by any other person for any degree or diploma in any higher institution. I also declare that the information provide therein are mine and those that are not mine are properly acknowledged.</w:t>
      </w:r>
    </w:p>
    <w:p w:rsidR="00763F82" w:rsidRPr="00311847" w:rsidRDefault="00763F82" w:rsidP="00763F82">
      <w:pPr>
        <w:jc w:val="both"/>
        <w:rPr>
          <w:rFonts w:ascii="Times New Roman" w:eastAsia="Calibri" w:hAnsi="Times New Roman" w:cs="Times New Roman"/>
          <w:sz w:val="24"/>
          <w:szCs w:val="24"/>
        </w:rPr>
      </w:pPr>
    </w:p>
    <w:p w:rsidR="00763F82" w:rsidRPr="00311847" w:rsidRDefault="00763F82" w:rsidP="00763F82">
      <w:pPr>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SimSun" w:hAnsi="Times New Roman" w:cs="Times New Roman"/>
          <w:b/>
          <w:bCs/>
          <w:sz w:val="24"/>
          <w:szCs w:val="24"/>
        </w:rPr>
      </w:pPr>
      <w:r w:rsidRPr="00311847">
        <w:rPr>
          <w:rFonts w:ascii="Times New Roman" w:eastAsia="Calibri" w:hAnsi="Times New Roman" w:cs="Times New Roman"/>
          <w:sz w:val="24"/>
          <w:szCs w:val="24"/>
        </w:rPr>
        <w:t>______________________</w:t>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eastAsia="Calibri" w:hAnsi="Times New Roman" w:cs="Times New Roman"/>
          <w:sz w:val="24"/>
          <w:szCs w:val="24"/>
        </w:rPr>
        <w:t>_________________</w:t>
      </w:r>
    </w:p>
    <w:p w:rsidR="00763F82" w:rsidRPr="00311847" w:rsidRDefault="00763F82" w:rsidP="00FC6D4B">
      <w:pPr>
        <w:spacing w:after="0" w:line="240" w:lineRule="auto"/>
        <w:jc w:val="both"/>
        <w:rPr>
          <w:rFonts w:ascii="Times New Roman" w:eastAsia="SimSun" w:hAnsi="Times New Roman" w:cs="Times New Roman"/>
          <w:b/>
          <w:bCs/>
          <w:sz w:val="24"/>
          <w:szCs w:val="24"/>
        </w:rPr>
      </w:pPr>
      <w:r w:rsidRPr="00311847">
        <w:rPr>
          <w:rFonts w:ascii="Times New Roman" w:eastAsia="Calibri" w:hAnsi="Times New Roman" w:cs="Times New Roman"/>
          <w:b/>
          <w:bCs/>
          <w:sz w:val="24"/>
          <w:szCs w:val="24"/>
        </w:rPr>
        <w:t>Engr. (</w:t>
      </w:r>
      <w:proofErr w:type="spellStart"/>
      <w:r w:rsidRPr="00311847">
        <w:rPr>
          <w:rFonts w:ascii="Times New Roman" w:eastAsia="Calibri" w:hAnsi="Times New Roman" w:cs="Times New Roman"/>
          <w:b/>
          <w:bCs/>
          <w:sz w:val="24"/>
          <w:szCs w:val="24"/>
        </w:rPr>
        <w:t>Mrs</w:t>
      </w:r>
      <w:proofErr w:type="spellEnd"/>
      <w:r w:rsidRPr="00311847">
        <w:rPr>
          <w:rFonts w:ascii="Times New Roman" w:eastAsia="Calibri" w:hAnsi="Times New Roman" w:cs="Times New Roman"/>
          <w:b/>
          <w:bCs/>
          <w:sz w:val="24"/>
          <w:szCs w:val="24"/>
        </w:rPr>
        <w:t xml:space="preserve">) </w:t>
      </w:r>
      <w:proofErr w:type="spellStart"/>
      <w:r w:rsidR="00FC6D4B">
        <w:rPr>
          <w:rFonts w:ascii="Times New Roman" w:eastAsia="Calibri" w:hAnsi="Times New Roman" w:cs="Times New Roman"/>
          <w:b/>
          <w:bCs/>
          <w:sz w:val="24"/>
          <w:szCs w:val="24"/>
        </w:rPr>
        <w:t>Shuaib</w:t>
      </w:r>
      <w:proofErr w:type="spellEnd"/>
      <w:r w:rsidR="00FC6D4B">
        <w:rPr>
          <w:rFonts w:ascii="Times New Roman" w:eastAsia="Calibri" w:hAnsi="Times New Roman" w:cs="Times New Roman"/>
          <w:b/>
          <w:bCs/>
          <w:sz w:val="24"/>
          <w:szCs w:val="24"/>
        </w:rPr>
        <w:t xml:space="preserve"> </w:t>
      </w:r>
      <w:proofErr w:type="spellStart"/>
      <w:r w:rsidR="00FC6D4B">
        <w:rPr>
          <w:rFonts w:ascii="Times New Roman" w:eastAsia="Calibri" w:hAnsi="Times New Roman" w:cs="Times New Roman"/>
          <w:b/>
          <w:bCs/>
          <w:sz w:val="24"/>
          <w:szCs w:val="24"/>
        </w:rPr>
        <w:t>Na’allah</w:t>
      </w:r>
      <w:proofErr w:type="spellEnd"/>
      <w:r w:rsidR="00FC6D4B"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eastAsia="SimSun" w:hAnsi="Times New Roman" w:cs="Times New Roman"/>
          <w:sz w:val="24"/>
          <w:szCs w:val="24"/>
        </w:rPr>
        <w:t xml:space="preserve">  </w:t>
      </w:r>
      <w:r w:rsidRPr="00311847">
        <w:rPr>
          <w:rFonts w:ascii="Times New Roman" w:eastAsia="Calibri" w:hAnsi="Times New Roman" w:cs="Times New Roman"/>
          <w:b/>
          <w:bCs/>
          <w:sz w:val="24"/>
          <w:szCs w:val="24"/>
        </w:rPr>
        <w:t>Date</w:t>
      </w:r>
    </w:p>
    <w:p w:rsidR="00763F82" w:rsidRPr="00311847" w:rsidRDefault="00763F82" w:rsidP="00FC6D4B">
      <w:pPr>
        <w:spacing w:after="0" w:line="240" w:lineRule="auto"/>
        <w:jc w:val="both"/>
        <w:rPr>
          <w:rFonts w:ascii="Times New Roman" w:eastAsia="SimSun" w:hAnsi="Times New Roman" w:cs="Times New Roman"/>
          <w:b/>
          <w:bCs/>
          <w:sz w:val="24"/>
          <w:szCs w:val="24"/>
        </w:rPr>
      </w:pPr>
      <w:r w:rsidRPr="00311847">
        <w:rPr>
          <w:rFonts w:ascii="Times New Roman" w:eastAsia="Calibri" w:hAnsi="Times New Roman" w:cs="Times New Roman"/>
          <w:sz w:val="24"/>
          <w:szCs w:val="24"/>
        </w:rPr>
        <w:t xml:space="preserve">(Project Supervisor) </w:t>
      </w:r>
    </w:p>
    <w:p w:rsidR="00763F82" w:rsidRPr="00311847" w:rsidRDefault="00763F82" w:rsidP="00FC6D4B">
      <w:pPr>
        <w:spacing w:after="0" w:line="240" w:lineRule="auto"/>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SimSun" w:hAnsi="Times New Roman" w:cs="Times New Roman"/>
          <w:b/>
          <w:bCs/>
          <w:sz w:val="24"/>
          <w:szCs w:val="24"/>
        </w:rPr>
      </w:pPr>
      <w:r w:rsidRPr="00311847">
        <w:rPr>
          <w:rFonts w:ascii="Times New Roman" w:eastAsia="Calibri" w:hAnsi="Times New Roman" w:cs="Times New Roman"/>
          <w:sz w:val="24"/>
          <w:szCs w:val="24"/>
        </w:rPr>
        <w:t>______________________</w:t>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eastAsia="Calibri" w:hAnsi="Times New Roman" w:cs="Times New Roman"/>
          <w:sz w:val="24"/>
          <w:szCs w:val="24"/>
        </w:rPr>
        <w:t>_________________</w:t>
      </w:r>
    </w:p>
    <w:p w:rsidR="00763F82" w:rsidRPr="00311847" w:rsidRDefault="00763F82" w:rsidP="00FC6D4B">
      <w:pPr>
        <w:spacing w:after="0" w:line="240" w:lineRule="auto"/>
        <w:jc w:val="both"/>
        <w:rPr>
          <w:rFonts w:ascii="Times New Roman" w:eastAsia="SimSun" w:hAnsi="Times New Roman" w:cs="Times New Roman"/>
          <w:b/>
          <w:bCs/>
          <w:sz w:val="24"/>
          <w:szCs w:val="24"/>
        </w:rPr>
      </w:pPr>
      <w:r w:rsidRPr="00311847">
        <w:rPr>
          <w:rFonts w:ascii="Times New Roman" w:eastAsia="Calibri" w:hAnsi="Times New Roman" w:cs="Times New Roman"/>
          <w:b/>
          <w:bCs/>
          <w:sz w:val="24"/>
          <w:szCs w:val="24"/>
        </w:rPr>
        <w:t xml:space="preserve">Engr. </w:t>
      </w:r>
      <w:proofErr w:type="spellStart"/>
      <w:r w:rsidRPr="00311847">
        <w:rPr>
          <w:rFonts w:ascii="Times New Roman" w:eastAsia="Calibri" w:hAnsi="Times New Roman" w:cs="Times New Roman"/>
          <w:b/>
          <w:bCs/>
          <w:sz w:val="24"/>
          <w:szCs w:val="24"/>
        </w:rPr>
        <w:t>Oyebanre</w:t>
      </w:r>
      <w:proofErr w:type="spellEnd"/>
      <w:r w:rsidRPr="00311847">
        <w:rPr>
          <w:rFonts w:ascii="Times New Roman" w:eastAsia="Calibri" w:hAnsi="Times New Roman" w:cs="Times New Roman"/>
          <w:b/>
          <w:bCs/>
          <w:sz w:val="24"/>
          <w:szCs w:val="24"/>
        </w:rPr>
        <w:t xml:space="preserve"> O.D</w:t>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t xml:space="preserve">                   </w:t>
      </w:r>
      <w:r w:rsidRPr="00311847">
        <w:rPr>
          <w:rFonts w:ascii="Times New Roman" w:hAnsi="Times New Roman" w:cs="Times New Roman"/>
          <w:sz w:val="24"/>
          <w:szCs w:val="24"/>
        </w:rPr>
        <w:tab/>
        <w:t xml:space="preserve">  </w:t>
      </w:r>
      <w:r w:rsidRPr="00311847">
        <w:rPr>
          <w:rFonts w:ascii="Times New Roman" w:eastAsia="Calibri" w:hAnsi="Times New Roman" w:cs="Times New Roman"/>
          <w:b/>
          <w:bCs/>
          <w:sz w:val="24"/>
          <w:szCs w:val="24"/>
        </w:rPr>
        <w:t>Date</w:t>
      </w:r>
    </w:p>
    <w:p w:rsidR="00763F82" w:rsidRPr="00311847" w:rsidRDefault="00763F82" w:rsidP="00FC6D4B">
      <w:pPr>
        <w:spacing w:after="0" w:line="240" w:lineRule="auto"/>
        <w:jc w:val="both"/>
        <w:rPr>
          <w:rFonts w:ascii="Times New Roman" w:eastAsia="SimSun" w:hAnsi="Times New Roman" w:cs="Times New Roman"/>
          <w:b/>
          <w:bCs/>
          <w:sz w:val="24"/>
          <w:szCs w:val="24"/>
        </w:rPr>
      </w:pPr>
      <w:r w:rsidRPr="00311847">
        <w:rPr>
          <w:rFonts w:ascii="Times New Roman" w:eastAsia="Calibri" w:hAnsi="Times New Roman" w:cs="Times New Roman"/>
          <w:sz w:val="24"/>
          <w:szCs w:val="24"/>
        </w:rPr>
        <w:t>(Project Co-</w:t>
      </w:r>
      <w:proofErr w:type="spellStart"/>
      <w:r w:rsidRPr="00311847">
        <w:rPr>
          <w:rFonts w:ascii="Times New Roman" w:eastAsia="Calibri" w:hAnsi="Times New Roman" w:cs="Times New Roman"/>
          <w:sz w:val="24"/>
          <w:szCs w:val="24"/>
        </w:rPr>
        <w:t>ordinator</w:t>
      </w:r>
      <w:proofErr w:type="spellEnd"/>
      <w:r w:rsidRPr="00311847">
        <w:rPr>
          <w:rFonts w:ascii="Times New Roman" w:eastAsia="Calibri" w:hAnsi="Times New Roman" w:cs="Times New Roman"/>
          <w:sz w:val="24"/>
          <w:szCs w:val="24"/>
        </w:rPr>
        <w:t xml:space="preserve">) </w:t>
      </w:r>
    </w:p>
    <w:p w:rsidR="00763F82" w:rsidRPr="00311847" w:rsidRDefault="00763F82" w:rsidP="00FC6D4B">
      <w:pPr>
        <w:spacing w:after="0" w:line="240" w:lineRule="auto"/>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SimSun" w:hAnsi="Times New Roman" w:cs="Times New Roman"/>
          <w:b/>
          <w:bCs/>
          <w:sz w:val="24"/>
          <w:szCs w:val="24"/>
        </w:rPr>
      </w:pPr>
      <w:r w:rsidRPr="00311847">
        <w:rPr>
          <w:rFonts w:ascii="Times New Roman" w:eastAsia="Calibri" w:hAnsi="Times New Roman" w:cs="Times New Roman"/>
          <w:sz w:val="24"/>
          <w:szCs w:val="24"/>
        </w:rPr>
        <w:t>______________________</w:t>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eastAsia="Calibri" w:hAnsi="Times New Roman" w:cs="Times New Roman"/>
          <w:sz w:val="24"/>
          <w:szCs w:val="24"/>
        </w:rPr>
        <w:t>_________________</w:t>
      </w:r>
    </w:p>
    <w:p w:rsidR="00763F82" w:rsidRPr="00311847" w:rsidRDefault="00763F82" w:rsidP="00FC6D4B">
      <w:pPr>
        <w:spacing w:after="0" w:line="240" w:lineRule="auto"/>
        <w:jc w:val="both"/>
        <w:rPr>
          <w:rFonts w:ascii="Times New Roman" w:eastAsia="SimSun" w:hAnsi="Times New Roman" w:cs="Times New Roman"/>
          <w:b/>
          <w:bCs/>
          <w:sz w:val="24"/>
          <w:szCs w:val="24"/>
        </w:rPr>
      </w:pPr>
      <w:r w:rsidRPr="00311847">
        <w:rPr>
          <w:rFonts w:ascii="Times New Roman" w:eastAsia="Calibri" w:hAnsi="Times New Roman" w:cs="Times New Roman"/>
          <w:b/>
          <w:bCs/>
          <w:sz w:val="24"/>
          <w:szCs w:val="24"/>
        </w:rPr>
        <w:t xml:space="preserve">Engr. </w:t>
      </w:r>
      <w:proofErr w:type="spellStart"/>
      <w:r w:rsidRPr="00311847">
        <w:rPr>
          <w:rFonts w:ascii="Times New Roman" w:eastAsia="Calibri" w:hAnsi="Times New Roman" w:cs="Times New Roman"/>
          <w:b/>
          <w:bCs/>
          <w:sz w:val="24"/>
          <w:szCs w:val="24"/>
        </w:rPr>
        <w:t>Dauda</w:t>
      </w:r>
      <w:proofErr w:type="spellEnd"/>
      <w:r w:rsidRPr="00311847">
        <w:rPr>
          <w:rFonts w:ascii="Times New Roman" w:eastAsia="Calibri" w:hAnsi="Times New Roman" w:cs="Times New Roman"/>
          <w:b/>
          <w:bCs/>
          <w:sz w:val="24"/>
          <w:szCs w:val="24"/>
        </w:rPr>
        <w:t>, K.A</w:t>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hAnsi="Times New Roman" w:cs="Times New Roman"/>
          <w:sz w:val="24"/>
          <w:szCs w:val="24"/>
        </w:rPr>
        <w:tab/>
      </w:r>
      <w:r w:rsidRPr="00311847">
        <w:rPr>
          <w:rFonts w:ascii="Times New Roman" w:eastAsia="Calibri" w:hAnsi="Times New Roman" w:cs="Times New Roman"/>
          <w:b/>
          <w:bCs/>
          <w:sz w:val="24"/>
          <w:szCs w:val="24"/>
        </w:rPr>
        <w:t>Date</w:t>
      </w:r>
    </w:p>
    <w:p w:rsidR="00763F82" w:rsidRPr="00311847" w:rsidRDefault="00763F82" w:rsidP="00FC6D4B">
      <w:pPr>
        <w:spacing w:after="0" w:line="240" w:lineRule="auto"/>
        <w:jc w:val="both"/>
        <w:rPr>
          <w:rFonts w:ascii="Times New Roman" w:eastAsia="SimSun" w:hAnsi="Times New Roman" w:cs="Times New Roman"/>
          <w:b/>
          <w:bCs/>
          <w:sz w:val="24"/>
          <w:szCs w:val="24"/>
        </w:rPr>
      </w:pPr>
      <w:r w:rsidRPr="00311847">
        <w:rPr>
          <w:rFonts w:ascii="Times New Roman" w:eastAsia="Calibri" w:hAnsi="Times New Roman" w:cs="Times New Roman"/>
          <w:sz w:val="24"/>
          <w:szCs w:val="24"/>
        </w:rPr>
        <w:t xml:space="preserve">(Head of Department) </w:t>
      </w:r>
    </w:p>
    <w:p w:rsidR="00763F82" w:rsidRPr="00311847" w:rsidRDefault="00763F82" w:rsidP="00FC6D4B">
      <w:pPr>
        <w:spacing w:after="0" w:line="240" w:lineRule="auto"/>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Calibri" w:hAnsi="Times New Roman" w:cs="Times New Roman"/>
          <w:sz w:val="24"/>
          <w:szCs w:val="24"/>
        </w:rPr>
      </w:pPr>
    </w:p>
    <w:p w:rsidR="00763F82" w:rsidRPr="00311847" w:rsidRDefault="00763F82" w:rsidP="00FC6D4B">
      <w:pPr>
        <w:spacing w:after="0" w:line="240" w:lineRule="auto"/>
        <w:jc w:val="both"/>
        <w:rPr>
          <w:rFonts w:ascii="Times New Roman" w:eastAsia="SimSun" w:hAnsi="Times New Roman" w:cs="Times New Roman"/>
          <w:b/>
          <w:bCs/>
          <w:sz w:val="24"/>
          <w:szCs w:val="24"/>
        </w:rPr>
      </w:pPr>
      <w:r w:rsidRPr="00311847">
        <w:rPr>
          <w:rFonts w:ascii="Times New Roman" w:eastAsia="Calibri" w:hAnsi="Times New Roman" w:cs="Times New Roman"/>
          <w:sz w:val="24"/>
          <w:szCs w:val="24"/>
        </w:rPr>
        <w:t xml:space="preserve">______________________     </w:t>
      </w:r>
      <w:r w:rsidRPr="00311847">
        <w:rPr>
          <w:rFonts w:ascii="Times New Roman" w:hAnsi="Times New Roman" w:cs="Times New Roman"/>
          <w:sz w:val="24"/>
          <w:szCs w:val="24"/>
        </w:rPr>
        <w:tab/>
      </w:r>
      <w:r w:rsidRPr="00311847">
        <w:rPr>
          <w:rFonts w:ascii="Times New Roman" w:hAnsi="Times New Roman" w:cs="Times New Roman"/>
          <w:sz w:val="24"/>
          <w:szCs w:val="24"/>
        </w:rPr>
        <w:tab/>
        <w:t xml:space="preserve">                </w:t>
      </w:r>
      <w:r w:rsidRPr="00311847">
        <w:rPr>
          <w:rFonts w:ascii="Times New Roman" w:hAnsi="Times New Roman" w:cs="Times New Roman"/>
          <w:sz w:val="24"/>
          <w:szCs w:val="24"/>
        </w:rPr>
        <w:tab/>
      </w:r>
      <w:r w:rsidRPr="00311847">
        <w:rPr>
          <w:rFonts w:ascii="Times New Roman" w:eastAsia="Calibri" w:hAnsi="Times New Roman" w:cs="Times New Roman"/>
          <w:sz w:val="24"/>
          <w:szCs w:val="24"/>
        </w:rPr>
        <w:t>_________________</w:t>
      </w:r>
    </w:p>
    <w:p w:rsidR="00763F82" w:rsidRPr="00311847" w:rsidRDefault="00763F82" w:rsidP="00FC6D4B">
      <w:pPr>
        <w:spacing w:after="0" w:line="240" w:lineRule="auto"/>
        <w:jc w:val="both"/>
        <w:rPr>
          <w:rFonts w:ascii="Times New Roman" w:eastAsia="SimSun" w:hAnsi="Times New Roman" w:cs="Times New Roman"/>
          <w:b/>
          <w:bCs/>
          <w:sz w:val="24"/>
          <w:szCs w:val="24"/>
        </w:rPr>
      </w:pPr>
      <w:r w:rsidRPr="00311847">
        <w:rPr>
          <w:rFonts w:ascii="Times New Roman" w:eastAsia="Calibri" w:hAnsi="Times New Roman" w:cs="Times New Roman"/>
          <w:b/>
          <w:bCs/>
          <w:sz w:val="24"/>
          <w:szCs w:val="24"/>
        </w:rPr>
        <w:t>Engr. (</w:t>
      </w:r>
      <w:proofErr w:type="spellStart"/>
      <w:r w:rsidRPr="00311847">
        <w:rPr>
          <w:rFonts w:ascii="Times New Roman" w:eastAsia="Calibri" w:hAnsi="Times New Roman" w:cs="Times New Roman"/>
          <w:b/>
          <w:bCs/>
          <w:sz w:val="24"/>
          <w:szCs w:val="24"/>
        </w:rPr>
        <w:t>Dr</w:t>
      </w:r>
      <w:proofErr w:type="spellEnd"/>
      <w:r w:rsidRPr="00311847">
        <w:rPr>
          <w:rFonts w:ascii="Times New Roman" w:eastAsia="Calibri" w:hAnsi="Times New Roman" w:cs="Times New Roman"/>
          <w:b/>
          <w:bCs/>
          <w:sz w:val="24"/>
          <w:szCs w:val="24"/>
        </w:rPr>
        <w:t xml:space="preserve">) </w:t>
      </w:r>
      <w:proofErr w:type="spellStart"/>
      <w:r w:rsidRPr="00311847">
        <w:rPr>
          <w:rFonts w:ascii="Times New Roman" w:eastAsia="Calibri" w:hAnsi="Times New Roman" w:cs="Times New Roman"/>
          <w:b/>
          <w:bCs/>
          <w:sz w:val="24"/>
          <w:szCs w:val="24"/>
        </w:rPr>
        <w:t>Adejumo</w:t>
      </w:r>
      <w:proofErr w:type="spellEnd"/>
      <w:r w:rsidRPr="00311847">
        <w:rPr>
          <w:rFonts w:ascii="Times New Roman" w:eastAsia="Calibri" w:hAnsi="Times New Roman" w:cs="Times New Roman"/>
          <w:b/>
          <w:bCs/>
          <w:sz w:val="24"/>
          <w:szCs w:val="24"/>
        </w:rPr>
        <w:t xml:space="preserve"> </w:t>
      </w:r>
      <w:proofErr w:type="spellStart"/>
      <w:r w:rsidRPr="00311847">
        <w:rPr>
          <w:rFonts w:ascii="Times New Roman" w:eastAsia="Calibri" w:hAnsi="Times New Roman" w:cs="Times New Roman"/>
          <w:b/>
          <w:bCs/>
          <w:sz w:val="24"/>
          <w:szCs w:val="24"/>
        </w:rPr>
        <w:t>Akinfoye</w:t>
      </w:r>
      <w:proofErr w:type="spellEnd"/>
      <w:r w:rsidRPr="00311847">
        <w:rPr>
          <w:rFonts w:ascii="Times New Roman" w:eastAsia="Calibri" w:hAnsi="Times New Roman" w:cs="Times New Roman"/>
          <w:b/>
          <w:bCs/>
          <w:sz w:val="24"/>
          <w:szCs w:val="24"/>
        </w:rPr>
        <w:t xml:space="preserve"> Daniel</w:t>
      </w:r>
      <w:r w:rsidRPr="00311847">
        <w:rPr>
          <w:rFonts w:ascii="Times New Roman" w:hAnsi="Times New Roman" w:cs="Times New Roman"/>
          <w:sz w:val="24"/>
          <w:szCs w:val="24"/>
        </w:rPr>
        <w:tab/>
      </w:r>
      <w:r w:rsidRPr="00311847">
        <w:rPr>
          <w:rFonts w:ascii="Times New Roman" w:hAnsi="Times New Roman" w:cs="Times New Roman"/>
          <w:sz w:val="24"/>
          <w:szCs w:val="24"/>
        </w:rPr>
        <w:tab/>
        <w:t xml:space="preserve">                          </w:t>
      </w:r>
      <w:r w:rsidRPr="00311847">
        <w:rPr>
          <w:rFonts w:ascii="Times New Roman" w:eastAsia="Calibri" w:hAnsi="Times New Roman" w:cs="Times New Roman"/>
          <w:b/>
          <w:bCs/>
          <w:sz w:val="24"/>
          <w:szCs w:val="24"/>
        </w:rPr>
        <w:t>Date</w:t>
      </w:r>
    </w:p>
    <w:p w:rsidR="00763F82" w:rsidRPr="00311847" w:rsidRDefault="00763F82" w:rsidP="00FC6D4B">
      <w:pPr>
        <w:spacing w:after="0" w:line="240" w:lineRule="auto"/>
        <w:jc w:val="both"/>
        <w:rPr>
          <w:rFonts w:ascii="Times New Roman" w:eastAsia="Calibri" w:hAnsi="Times New Roman" w:cs="Times New Roman"/>
          <w:b/>
          <w:bCs/>
          <w:sz w:val="24"/>
          <w:szCs w:val="24"/>
        </w:rPr>
      </w:pPr>
      <w:r w:rsidRPr="00311847">
        <w:rPr>
          <w:rFonts w:ascii="Times New Roman" w:eastAsia="Calibri" w:hAnsi="Times New Roman" w:cs="Times New Roman"/>
          <w:sz w:val="24"/>
          <w:szCs w:val="24"/>
        </w:rPr>
        <w:t>(External Examiner)</w:t>
      </w:r>
    </w:p>
    <w:p w:rsidR="00763F82" w:rsidRPr="00311847" w:rsidRDefault="00763F82" w:rsidP="00763F82">
      <w:pPr>
        <w:spacing w:after="200" w:line="480" w:lineRule="auto"/>
        <w:jc w:val="both"/>
        <w:rPr>
          <w:rFonts w:ascii="Times New Roman" w:eastAsia="Calibri" w:hAnsi="Times New Roman" w:cs="Times New Roman"/>
          <w:b/>
          <w:bCs/>
          <w:sz w:val="24"/>
          <w:szCs w:val="24"/>
        </w:rPr>
      </w:pPr>
    </w:p>
    <w:p w:rsidR="00763F82" w:rsidRDefault="00763F82" w:rsidP="00763F82">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763F82" w:rsidRPr="00947C6F" w:rsidRDefault="00763F82" w:rsidP="00763F82">
      <w:pPr>
        <w:spacing w:line="480" w:lineRule="auto"/>
        <w:jc w:val="center"/>
        <w:outlineLvl w:val="2"/>
        <w:rPr>
          <w:rFonts w:ascii="Times New Roman" w:eastAsia="Times New Roman" w:hAnsi="Times New Roman" w:cs="Times New Roman"/>
          <w:b/>
          <w:bCs/>
          <w:sz w:val="24"/>
          <w:szCs w:val="24"/>
        </w:rPr>
      </w:pPr>
      <w:r w:rsidRPr="00947C6F">
        <w:rPr>
          <w:rFonts w:ascii="Times New Roman" w:eastAsia="Times New Roman" w:hAnsi="Times New Roman" w:cs="Times New Roman"/>
          <w:b/>
          <w:bCs/>
          <w:sz w:val="24"/>
          <w:szCs w:val="24"/>
        </w:rPr>
        <w:lastRenderedPageBreak/>
        <w:t>DEDICATION</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 xml:space="preserve">I wholeheartedly dedicate this project to my loving parents, </w:t>
      </w:r>
      <w:r w:rsidRPr="00947C6F">
        <w:rPr>
          <w:rFonts w:ascii="Times New Roman" w:eastAsia="Times New Roman" w:hAnsi="Times New Roman" w:cs="Times New Roman"/>
          <w:b/>
          <w:bCs/>
          <w:sz w:val="24"/>
          <w:szCs w:val="24"/>
        </w:rPr>
        <w:t xml:space="preserve">Mr. and Mrs. </w:t>
      </w:r>
      <w:proofErr w:type="spellStart"/>
      <w:r w:rsidRPr="00947C6F">
        <w:rPr>
          <w:rFonts w:ascii="Times New Roman" w:eastAsia="Times New Roman" w:hAnsi="Times New Roman" w:cs="Times New Roman"/>
          <w:b/>
          <w:bCs/>
          <w:sz w:val="24"/>
          <w:szCs w:val="24"/>
        </w:rPr>
        <w:t>Sadiq</w:t>
      </w:r>
      <w:proofErr w:type="spellEnd"/>
      <w:r w:rsidRPr="00947C6F">
        <w:rPr>
          <w:rFonts w:ascii="Times New Roman" w:eastAsia="Times New Roman" w:hAnsi="Times New Roman" w:cs="Times New Roman"/>
          <w:sz w:val="24"/>
          <w:szCs w:val="24"/>
        </w:rPr>
        <w:t>. Your endless love, encouragement, and unwavering support have been the cornerstone of my academic and personal development. Your sacrifices, both seen and unseen, have paved the way for every milestone I have achieved.</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To my father, thank you for being a constant source of wisdom and discipline. To my mother, your prayers and emotional strength have carried me through the most challenging times. Your belief in my potential has been a driving force behind my commitment to succeed.</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This work is a reflection of your dedication and investment in my future. I am forever grateful.</w:t>
      </w:r>
    </w:p>
    <w:p w:rsidR="00763F82" w:rsidRPr="00947C6F" w:rsidRDefault="00763F82" w:rsidP="00763F82">
      <w:pPr>
        <w:spacing w:line="480" w:lineRule="auto"/>
        <w:jc w:val="both"/>
        <w:rPr>
          <w:rFonts w:ascii="Times New Roman" w:eastAsia="Times New Roman" w:hAnsi="Times New Roman" w:cs="Times New Roman"/>
          <w:b/>
          <w:bCs/>
          <w:sz w:val="24"/>
          <w:szCs w:val="24"/>
        </w:rPr>
      </w:pPr>
      <w:r w:rsidRPr="00947C6F">
        <w:rPr>
          <w:rFonts w:ascii="Times New Roman" w:eastAsia="Times New Roman" w:hAnsi="Times New Roman" w:cs="Times New Roman"/>
          <w:b/>
          <w:bCs/>
          <w:sz w:val="24"/>
          <w:szCs w:val="24"/>
        </w:rPr>
        <w:br w:type="page"/>
      </w:r>
    </w:p>
    <w:p w:rsidR="00763F82" w:rsidRPr="00947C6F" w:rsidRDefault="00763F82" w:rsidP="00763F82">
      <w:pPr>
        <w:spacing w:line="480" w:lineRule="auto"/>
        <w:jc w:val="center"/>
        <w:outlineLvl w:val="2"/>
        <w:rPr>
          <w:rFonts w:ascii="Times New Roman" w:eastAsia="Times New Roman" w:hAnsi="Times New Roman" w:cs="Times New Roman"/>
          <w:b/>
          <w:bCs/>
          <w:sz w:val="24"/>
          <w:szCs w:val="24"/>
        </w:rPr>
      </w:pPr>
      <w:r w:rsidRPr="00947C6F">
        <w:rPr>
          <w:rFonts w:ascii="Times New Roman" w:eastAsia="Times New Roman" w:hAnsi="Times New Roman" w:cs="Times New Roman"/>
          <w:b/>
          <w:bCs/>
          <w:sz w:val="24"/>
          <w:szCs w:val="24"/>
        </w:rPr>
        <w:lastRenderedPageBreak/>
        <w:t>ACKNOWLEDGEMENTS</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With profound gratitude and sincere appreciation, I would like to acknowledge all those who played a significant role in the successful completion of this project.</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 xml:space="preserve">First, I express my deepest thanks to my project supervisor, </w:t>
      </w:r>
      <w:r w:rsidRPr="00947C6F">
        <w:rPr>
          <w:rFonts w:ascii="Times New Roman" w:eastAsia="Times New Roman" w:hAnsi="Times New Roman" w:cs="Times New Roman"/>
          <w:b/>
          <w:bCs/>
          <w:sz w:val="24"/>
          <w:szCs w:val="24"/>
        </w:rPr>
        <w:t xml:space="preserve">Engr. </w:t>
      </w:r>
      <w:proofErr w:type="spellStart"/>
      <w:r w:rsidRPr="00947C6F">
        <w:rPr>
          <w:rFonts w:ascii="Times New Roman" w:eastAsia="Times New Roman" w:hAnsi="Times New Roman" w:cs="Times New Roman"/>
          <w:b/>
          <w:bCs/>
          <w:sz w:val="24"/>
          <w:szCs w:val="24"/>
        </w:rPr>
        <w:t>Shuaib</w:t>
      </w:r>
      <w:proofErr w:type="spellEnd"/>
      <w:r w:rsidRPr="00947C6F">
        <w:rPr>
          <w:rFonts w:ascii="Times New Roman" w:eastAsia="Times New Roman" w:hAnsi="Times New Roman" w:cs="Times New Roman"/>
          <w:b/>
          <w:bCs/>
          <w:sz w:val="24"/>
          <w:szCs w:val="24"/>
        </w:rPr>
        <w:t xml:space="preserve"> </w:t>
      </w:r>
      <w:proofErr w:type="spellStart"/>
      <w:r w:rsidRPr="00947C6F">
        <w:rPr>
          <w:rFonts w:ascii="Times New Roman" w:eastAsia="Times New Roman" w:hAnsi="Times New Roman" w:cs="Times New Roman"/>
          <w:b/>
          <w:bCs/>
          <w:sz w:val="24"/>
          <w:szCs w:val="24"/>
        </w:rPr>
        <w:t>Na’allah</w:t>
      </w:r>
      <w:proofErr w:type="spellEnd"/>
      <w:r w:rsidRPr="00947C6F">
        <w:rPr>
          <w:rFonts w:ascii="Times New Roman" w:eastAsia="Times New Roman" w:hAnsi="Times New Roman" w:cs="Times New Roman"/>
          <w:sz w:val="24"/>
          <w:szCs w:val="24"/>
        </w:rPr>
        <w:t>, for his exceptional guidance, consistent support, and insightful supervision throughout the duration of this project. His deep knowledge, attention to detail, and critical feedback helped shape the direction and quality of this work. I am especially thankful for his patience and for always being approachable whenever I needed assistance or clarification.</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 xml:space="preserve">I am also immensely grateful to the Head of Department, </w:t>
      </w:r>
      <w:r w:rsidRPr="00947C6F">
        <w:rPr>
          <w:rFonts w:ascii="Times New Roman" w:eastAsia="Times New Roman" w:hAnsi="Times New Roman" w:cs="Times New Roman"/>
          <w:b/>
          <w:bCs/>
          <w:sz w:val="24"/>
          <w:szCs w:val="24"/>
        </w:rPr>
        <w:t xml:space="preserve">Engr. </w:t>
      </w:r>
      <w:proofErr w:type="spellStart"/>
      <w:r w:rsidRPr="00947C6F">
        <w:rPr>
          <w:rFonts w:ascii="Times New Roman" w:eastAsia="Times New Roman" w:hAnsi="Times New Roman" w:cs="Times New Roman"/>
          <w:b/>
          <w:bCs/>
          <w:sz w:val="24"/>
          <w:szCs w:val="24"/>
        </w:rPr>
        <w:t>Dauda</w:t>
      </w:r>
      <w:proofErr w:type="spellEnd"/>
      <w:r w:rsidRPr="00947C6F">
        <w:rPr>
          <w:rFonts w:ascii="Times New Roman" w:eastAsia="Times New Roman" w:hAnsi="Times New Roman" w:cs="Times New Roman"/>
          <w:b/>
          <w:bCs/>
          <w:sz w:val="24"/>
          <w:szCs w:val="24"/>
        </w:rPr>
        <w:t xml:space="preserve"> </w:t>
      </w:r>
      <w:proofErr w:type="spellStart"/>
      <w:r w:rsidRPr="00947C6F">
        <w:rPr>
          <w:rFonts w:ascii="Times New Roman" w:eastAsia="Times New Roman" w:hAnsi="Times New Roman" w:cs="Times New Roman"/>
          <w:b/>
          <w:bCs/>
          <w:sz w:val="24"/>
          <w:szCs w:val="24"/>
        </w:rPr>
        <w:t>k.a</w:t>
      </w:r>
      <w:proofErr w:type="spellEnd"/>
      <w:r w:rsidRPr="00947C6F">
        <w:rPr>
          <w:rFonts w:ascii="Times New Roman" w:eastAsia="Times New Roman" w:hAnsi="Times New Roman" w:cs="Times New Roman"/>
          <w:sz w:val="24"/>
          <w:szCs w:val="24"/>
        </w:rPr>
        <w:t>, for his leadership and dedication to academic excellence. His efforts in fostering a conducive and intellectually stimulating environment within the department have had a lasting impact on my academic journey.</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 xml:space="preserve">To my wonderful parents, </w:t>
      </w:r>
      <w:r w:rsidRPr="00947C6F">
        <w:rPr>
          <w:rFonts w:ascii="Times New Roman" w:eastAsia="Times New Roman" w:hAnsi="Times New Roman" w:cs="Times New Roman"/>
          <w:b/>
          <w:bCs/>
          <w:sz w:val="24"/>
          <w:szCs w:val="24"/>
        </w:rPr>
        <w:t xml:space="preserve">Mr. and Mrs. </w:t>
      </w:r>
      <w:proofErr w:type="spellStart"/>
      <w:r w:rsidRPr="00947C6F">
        <w:rPr>
          <w:rFonts w:ascii="Times New Roman" w:eastAsia="Times New Roman" w:hAnsi="Times New Roman" w:cs="Times New Roman"/>
          <w:b/>
          <w:bCs/>
          <w:sz w:val="24"/>
          <w:szCs w:val="24"/>
        </w:rPr>
        <w:t>Sadiq</w:t>
      </w:r>
      <w:proofErr w:type="spellEnd"/>
      <w:r w:rsidRPr="00947C6F">
        <w:rPr>
          <w:rFonts w:ascii="Times New Roman" w:eastAsia="Times New Roman" w:hAnsi="Times New Roman" w:cs="Times New Roman"/>
          <w:sz w:val="24"/>
          <w:szCs w:val="24"/>
        </w:rPr>
        <w:t>, words cannot fully express my appreciation. Your love, sacrifices, and constant encouragement have been my foundation. Thank you for always believing in me, even during the moments when I doubted myself. This achievement is as much yours as it is mine.</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I would also like to extend my appreciation to my lecturers, classmates, and friends who contributed in various ways—whether through academic discussions, moral support, or technical assistance. Your input and camaraderie made the journey more enriching and bearable.</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Finally, I am grateful to God Almighty for the strength, wisdom, and perseverance granted to me throughout the course of this work. All glory belongs to Him.</w:t>
      </w:r>
    </w:p>
    <w:p w:rsidR="00763F82" w:rsidRDefault="00763F82" w:rsidP="00763F82">
      <w:pPr>
        <w:spacing w:after="200" w:line="276" w:lineRule="auto"/>
      </w:pPr>
      <w:r>
        <w:br w:type="page"/>
      </w:r>
    </w:p>
    <w:p w:rsidR="00763F82" w:rsidRPr="00852253" w:rsidRDefault="00763F82" w:rsidP="00763F82">
      <w:pPr>
        <w:spacing w:after="0" w:line="480" w:lineRule="auto"/>
        <w:jc w:val="center"/>
        <w:outlineLvl w:val="1"/>
        <w:rPr>
          <w:rFonts w:ascii="Times New Roman" w:eastAsia="Times New Roman" w:hAnsi="Times New Roman" w:cs="Times New Roman"/>
          <w:b/>
          <w:bCs/>
          <w:sz w:val="24"/>
          <w:szCs w:val="24"/>
        </w:rPr>
      </w:pPr>
      <w:r w:rsidRPr="00852253">
        <w:rPr>
          <w:rFonts w:ascii="Times New Roman" w:eastAsia="Times New Roman" w:hAnsi="Times New Roman" w:cs="Times New Roman"/>
          <w:b/>
          <w:bCs/>
          <w:sz w:val="24"/>
          <w:szCs w:val="24"/>
        </w:rPr>
        <w:lastRenderedPageBreak/>
        <w:t>TABLE OF CONTENTS</w:t>
      </w:r>
    </w:p>
    <w:p w:rsidR="00763F82" w:rsidRPr="00852253" w:rsidRDefault="00763F82" w:rsidP="00763F82">
      <w:pPr>
        <w:spacing w:after="0" w:line="480" w:lineRule="auto"/>
        <w:rPr>
          <w:rFonts w:ascii="Times New Roman" w:eastAsia="Times New Roman" w:hAnsi="Times New Roman" w:cs="Times New Roman"/>
          <w:sz w:val="24"/>
          <w:szCs w:val="24"/>
        </w:rPr>
      </w:pPr>
      <w:r w:rsidRPr="00852253">
        <w:rPr>
          <w:rFonts w:ascii="Times New Roman" w:eastAsia="Times New Roman" w:hAnsi="Times New Roman" w:cs="Times New Roman"/>
          <w:bCs/>
          <w:sz w:val="24"/>
          <w:szCs w:val="24"/>
        </w:rPr>
        <w:t>Title Page</w:t>
      </w:r>
      <w:r w:rsidRPr="00852253">
        <w:rPr>
          <w:rFonts w:ascii="Times New Roman" w:eastAsia="Times New Roman" w:hAnsi="Times New Roman" w:cs="Times New Roman"/>
          <w:sz w:val="24"/>
          <w:szCs w:val="24"/>
        </w:rPr>
        <w:br/>
      </w:r>
      <w:r w:rsidRPr="00852253">
        <w:rPr>
          <w:rFonts w:ascii="Times New Roman" w:eastAsia="Times New Roman" w:hAnsi="Times New Roman" w:cs="Times New Roman"/>
          <w:bCs/>
          <w:sz w:val="24"/>
          <w:szCs w:val="24"/>
        </w:rPr>
        <w:t>Certification</w:t>
      </w:r>
      <w:r w:rsidRPr="00852253">
        <w:rPr>
          <w:rFonts w:ascii="Times New Roman" w:eastAsia="Times New Roman" w:hAnsi="Times New Roman" w:cs="Times New Roman"/>
          <w:sz w:val="24"/>
          <w:szCs w:val="24"/>
        </w:rPr>
        <w:br/>
      </w:r>
      <w:r w:rsidRPr="00852253">
        <w:rPr>
          <w:rFonts w:ascii="Times New Roman" w:eastAsia="Times New Roman" w:hAnsi="Times New Roman" w:cs="Times New Roman"/>
          <w:bCs/>
          <w:sz w:val="24"/>
          <w:szCs w:val="24"/>
        </w:rPr>
        <w:t>Dedication</w:t>
      </w:r>
      <w:r w:rsidRPr="00852253">
        <w:rPr>
          <w:rFonts w:ascii="Times New Roman" w:eastAsia="Times New Roman" w:hAnsi="Times New Roman" w:cs="Times New Roman"/>
          <w:sz w:val="24"/>
          <w:szCs w:val="24"/>
        </w:rPr>
        <w:br/>
      </w:r>
      <w:r w:rsidRPr="00852253">
        <w:rPr>
          <w:rFonts w:ascii="Times New Roman" w:eastAsia="Times New Roman" w:hAnsi="Times New Roman" w:cs="Times New Roman"/>
          <w:bCs/>
          <w:sz w:val="24"/>
          <w:szCs w:val="24"/>
        </w:rPr>
        <w:t>Acknowledgements</w:t>
      </w:r>
      <w:r w:rsidRPr="00852253">
        <w:rPr>
          <w:rFonts w:ascii="Times New Roman" w:eastAsia="Times New Roman" w:hAnsi="Times New Roman" w:cs="Times New Roman"/>
          <w:sz w:val="24"/>
          <w:szCs w:val="24"/>
        </w:rPr>
        <w:br/>
      </w:r>
      <w:r w:rsidRPr="00852253">
        <w:rPr>
          <w:rFonts w:ascii="Times New Roman" w:eastAsia="Times New Roman" w:hAnsi="Times New Roman" w:cs="Times New Roman"/>
          <w:bCs/>
          <w:sz w:val="24"/>
          <w:szCs w:val="24"/>
        </w:rPr>
        <w:t>Abstract</w:t>
      </w:r>
      <w:r w:rsidRPr="00852253">
        <w:rPr>
          <w:rFonts w:ascii="Times New Roman" w:eastAsia="Times New Roman" w:hAnsi="Times New Roman" w:cs="Times New Roman"/>
          <w:sz w:val="24"/>
          <w:szCs w:val="24"/>
        </w:rPr>
        <w:br/>
      </w:r>
      <w:r w:rsidRPr="00852253">
        <w:rPr>
          <w:rFonts w:ascii="Times New Roman" w:eastAsia="Times New Roman" w:hAnsi="Times New Roman" w:cs="Times New Roman"/>
          <w:bCs/>
          <w:sz w:val="24"/>
          <w:szCs w:val="24"/>
        </w:rPr>
        <w:t>Table of Contents</w:t>
      </w:r>
    </w:p>
    <w:p w:rsidR="00763F82" w:rsidRPr="00852253" w:rsidRDefault="00763F82" w:rsidP="00763F82">
      <w:pPr>
        <w:pStyle w:val="Heading3"/>
        <w:spacing w:before="0" w:beforeAutospacing="0" w:after="0" w:afterAutospacing="0" w:line="480" w:lineRule="auto"/>
        <w:rPr>
          <w:sz w:val="24"/>
          <w:szCs w:val="24"/>
        </w:rPr>
      </w:pPr>
      <w:r w:rsidRPr="00852253">
        <w:rPr>
          <w:rStyle w:val="Strong"/>
          <w:b/>
          <w:bCs/>
          <w:sz w:val="24"/>
          <w:szCs w:val="24"/>
        </w:rPr>
        <w:t>Chapter One: Introduction</w:t>
      </w:r>
    </w:p>
    <w:p w:rsidR="00763F82" w:rsidRPr="00852253" w:rsidRDefault="00763F82" w:rsidP="00763F82">
      <w:pPr>
        <w:pStyle w:val="NormalWeb"/>
        <w:spacing w:before="0" w:beforeAutospacing="0" w:after="0" w:afterAutospacing="0" w:line="480" w:lineRule="auto"/>
        <w:rPr>
          <w:b/>
        </w:rPr>
      </w:pPr>
      <w:r w:rsidRPr="00852253">
        <w:rPr>
          <w:rStyle w:val="Strong"/>
          <w:b w:val="0"/>
        </w:rPr>
        <w:t>1.1 Preamble</w:t>
      </w:r>
      <w:r w:rsidRPr="00852253">
        <w:rPr>
          <w:b/>
        </w:rPr>
        <w:br/>
      </w:r>
      <w:r w:rsidRPr="00852253">
        <w:rPr>
          <w:rStyle w:val="Strong"/>
          <w:b w:val="0"/>
        </w:rPr>
        <w:t>1.2 Aim and Objectives</w:t>
      </w:r>
      <w:r w:rsidRPr="00852253">
        <w:rPr>
          <w:b/>
        </w:rPr>
        <w:br/>
      </w:r>
      <w:r w:rsidRPr="00852253">
        <w:rPr>
          <w:rStyle w:val="Strong"/>
          <w:b w:val="0"/>
        </w:rPr>
        <w:t>1.3 Scope of the Study</w:t>
      </w:r>
      <w:r w:rsidRPr="00852253">
        <w:rPr>
          <w:b/>
        </w:rPr>
        <w:br/>
      </w:r>
      <w:r w:rsidRPr="00852253">
        <w:rPr>
          <w:rStyle w:val="Strong"/>
          <w:b w:val="0"/>
        </w:rPr>
        <w:t>1.4 Problem Statement</w:t>
      </w:r>
      <w:r w:rsidRPr="00852253">
        <w:rPr>
          <w:b/>
        </w:rPr>
        <w:br/>
      </w:r>
      <w:r w:rsidRPr="00852253">
        <w:rPr>
          <w:rStyle w:val="Strong"/>
          <w:b w:val="0"/>
        </w:rPr>
        <w:t xml:space="preserve">1.5 </w:t>
      </w:r>
      <w:proofErr w:type="gramStart"/>
      <w:r w:rsidRPr="00852253">
        <w:rPr>
          <w:rStyle w:val="Strong"/>
          <w:b w:val="0"/>
        </w:rPr>
        <w:t>Justification</w:t>
      </w:r>
      <w:proofErr w:type="gramEnd"/>
    </w:p>
    <w:p w:rsidR="00763F82" w:rsidRPr="00852253" w:rsidRDefault="00763F82" w:rsidP="00763F82">
      <w:pPr>
        <w:spacing w:after="0" w:line="480" w:lineRule="auto"/>
        <w:rPr>
          <w:rFonts w:ascii="Times New Roman" w:hAnsi="Times New Roman" w:cs="Times New Roman"/>
          <w:b/>
          <w:sz w:val="24"/>
          <w:szCs w:val="24"/>
        </w:rPr>
      </w:pPr>
      <w:r w:rsidRPr="00852253">
        <w:rPr>
          <w:rFonts w:ascii="Times New Roman" w:hAnsi="Times New Roman" w:cs="Times New Roman"/>
          <w:b/>
          <w:sz w:val="24"/>
          <w:szCs w:val="24"/>
        </w:rPr>
        <w:t>CHAPTER TWO</w:t>
      </w:r>
    </w:p>
    <w:p w:rsidR="00763F82" w:rsidRPr="00852253" w:rsidRDefault="00763F82" w:rsidP="00763F82">
      <w:pPr>
        <w:spacing w:after="0" w:line="480" w:lineRule="auto"/>
        <w:rPr>
          <w:rFonts w:ascii="Times New Roman" w:hAnsi="Times New Roman" w:cs="Times New Roman"/>
          <w:sz w:val="24"/>
          <w:szCs w:val="24"/>
        </w:rPr>
      </w:pPr>
      <w:r w:rsidRPr="00852253">
        <w:rPr>
          <w:rFonts w:ascii="Times New Roman" w:hAnsi="Times New Roman" w:cs="Times New Roman"/>
          <w:sz w:val="24"/>
          <w:szCs w:val="24"/>
        </w:rPr>
        <w:t>2.1 Background of the Study</w:t>
      </w:r>
      <w:r w:rsidRPr="00852253">
        <w:rPr>
          <w:rFonts w:ascii="Times New Roman" w:hAnsi="Times New Roman" w:cs="Times New Roman"/>
          <w:sz w:val="24"/>
          <w:szCs w:val="24"/>
        </w:rPr>
        <w:br/>
        <w:t>2.2 Concept of Water Quality</w:t>
      </w:r>
      <w:r w:rsidRPr="00852253">
        <w:rPr>
          <w:rFonts w:ascii="Times New Roman" w:hAnsi="Times New Roman" w:cs="Times New Roman"/>
          <w:sz w:val="24"/>
          <w:szCs w:val="24"/>
        </w:rPr>
        <w:br/>
      </w:r>
      <w:bookmarkStart w:id="0" w:name="_GoBack"/>
      <w:bookmarkEnd w:id="0"/>
      <w:r w:rsidRPr="00852253">
        <w:rPr>
          <w:rFonts w:ascii="Times New Roman" w:hAnsi="Times New Roman" w:cs="Times New Roman"/>
          <w:sz w:val="24"/>
          <w:szCs w:val="24"/>
        </w:rPr>
        <w:t> </w:t>
      </w:r>
      <w:r w:rsidRPr="00852253">
        <w:rPr>
          <w:rFonts w:ascii="Times New Roman" w:hAnsi="Times New Roman" w:cs="Times New Roman"/>
          <w:sz w:val="24"/>
          <w:szCs w:val="24"/>
        </w:rPr>
        <w:t>2.2.1 Physical, Chemical, and Biological Aspects</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2.2.2 Determinants of Water Quality</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2.2.3 Standards for Drinking Water Quality</w:t>
      </w:r>
      <w:r w:rsidRPr="00852253">
        <w:rPr>
          <w:rFonts w:ascii="Times New Roman" w:hAnsi="Times New Roman" w:cs="Times New Roman"/>
          <w:sz w:val="24"/>
          <w:szCs w:val="24"/>
        </w:rPr>
        <w:br/>
        <w:t>2.3 Groundwater Sources and Quality</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2.3.1 Definition and Importance</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2.3.2 Types of Sources (wells, boreholes, springs)</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2.3.3 Factors Affecting Quality (natural + anthropogenic)</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2.3.4 Common Contaminants (microbial + chemical + salinity)</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2.3.5 Standards and Monitoring</w:t>
      </w:r>
      <w:r w:rsidRPr="00852253">
        <w:rPr>
          <w:rFonts w:ascii="Times New Roman" w:hAnsi="Times New Roman" w:cs="Times New Roman"/>
          <w:sz w:val="24"/>
          <w:szCs w:val="24"/>
        </w:rPr>
        <w:br/>
      </w:r>
      <w:r w:rsidRPr="00852253">
        <w:rPr>
          <w:rFonts w:ascii="Times New Roman" w:hAnsi="Times New Roman" w:cs="Times New Roman"/>
          <w:sz w:val="24"/>
          <w:szCs w:val="24"/>
        </w:rPr>
        <w:lastRenderedPageBreak/>
        <w:t xml:space="preserve">2.4 Groundwater Contamination Risks (with Nigerian studies, esp. </w:t>
      </w:r>
      <w:proofErr w:type="spellStart"/>
      <w:r w:rsidRPr="00852253">
        <w:rPr>
          <w:rFonts w:ascii="Times New Roman" w:hAnsi="Times New Roman" w:cs="Times New Roman"/>
          <w:sz w:val="24"/>
          <w:szCs w:val="24"/>
        </w:rPr>
        <w:t>Eleko</w:t>
      </w:r>
      <w:proofErr w:type="spellEnd"/>
      <w:r w:rsidRPr="00852253">
        <w:rPr>
          <w:rFonts w:ascii="Times New Roman" w:hAnsi="Times New Roman" w:cs="Times New Roman"/>
          <w:sz w:val="24"/>
          <w:szCs w:val="24"/>
        </w:rPr>
        <w:t>/Lagos)</w:t>
      </w:r>
      <w:r w:rsidRPr="00852253">
        <w:rPr>
          <w:rFonts w:ascii="Times New Roman" w:hAnsi="Times New Roman" w:cs="Times New Roman"/>
          <w:sz w:val="24"/>
          <w:szCs w:val="24"/>
        </w:rPr>
        <w:br/>
        <w:t>2.5 Stored Drinking Water Quality and Contamination Risks</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2.5.1 Concept of Stored Water</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2.5.2 Microbial Contamination (pathways + indicators)</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2.5.3 Chemical and Physical Deterioration</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2.5.4 Storage Practices in Nigerian Context</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 xml:space="preserve">2.5.5 Evidence from Nigeria and Similar Settings </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2.5.6 Health Implications of Poor Storage</w:t>
      </w:r>
      <w:r w:rsidRPr="00852253">
        <w:rPr>
          <w:rFonts w:ascii="Times New Roman" w:hAnsi="Times New Roman" w:cs="Times New Roman"/>
          <w:sz w:val="24"/>
          <w:szCs w:val="24"/>
        </w:rPr>
        <w:br/>
        <w:t>2.6 Knowledge Gaps and Conceptual Framework</w:t>
      </w:r>
    </w:p>
    <w:p w:rsidR="00763F82" w:rsidRPr="00852253" w:rsidRDefault="00763F82" w:rsidP="00763F82">
      <w:pPr>
        <w:spacing w:after="0" w:line="480" w:lineRule="auto"/>
        <w:jc w:val="both"/>
        <w:rPr>
          <w:rFonts w:ascii="Times New Roman" w:hAnsi="Times New Roman" w:cs="Times New Roman"/>
          <w:b/>
          <w:sz w:val="24"/>
          <w:szCs w:val="24"/>
        </w:rPr>
      </w:pPr>
      <w:r w:rsidRPr="00852253">
        <w:rPr>
          <w:rFonts w:ascii="Times New Roman" w:hAnsi="Times New Roman" w:cs="Times New Roman"/>
          <w:b/>
          <w:sz w:val="24"/>
          <w:szCs w:val="24"/>
        </w:rPr>
        <w:t>CHAPTER THREE: METHODOLOGY</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3.1.</w:t>
      </w:r>
      <w:r w:rsidRPr="00852253">
        <w:rPr>
          <w:rFonts w:ascii="Times New Roman" w:hAnsi="Times New Roman" w:cs="Times New Roman"/>
          <w:sz w:val="24"/>
          <w:szCs w:val="24"/>
        </w:rPr>
        <w:tab/>
        <w:t xml:space="preserve"> Location of the Study Area</w:t>
      </w:r>
    </w:p>
    <w:p w:rsidR="00763F82" w:rsidRPr="00852253" w:rsidRDefault="00763F82" w:rsidP="00763F82">
      <w:pPr>
        <w:spacing w:after="0" w:line="480" w:lineRule="auto"/>
        <w:ind w:left="720" w:hanging="735"/>
        <w:jc w:val="both"/>
        <w:rPr>
          <w:rFonts w:ascii="Times New Roman" w:hAnsi="Times New Roman" w:cs="Times New Roman"/>
          <w:color w:val="0000FF" w:themeColor="hyperlink"/>
          <w:sz w:val="24"/>
          <w:szCs w:val="24"/>
        </w:rPr>
      </w:pPr>
      <w:r w:rsidRPr="00852253">
        <w:rPr>
          <w:rStyle w:val="Hyperlink"/>
          <w:rFonts w:ascii="Times New Roman" w:hAnsi="Times New Roman" w:cs="Times New Roman"/>
          <w:color w:val="000000" w:themeColor="text1"/>
          <w:sz w:val="24"/>
          <w:szCs w:val="24"/>
          <w:u w:val="none"/>
        </w:rPr>
        <w:t>3.2</w:t>
      </w:r>
      <w:r w:rsidRPr="00852253">
        <w:rPr>
          <w:rStyle w:val="Hyperlink"/>
          <w:rFonts w:ascii="Times New Roman" w:hAnsi="Times New Roman" w:cs="Times New Roman"/>
          <w:color w:val="000000" w:themeColor="text1"/>
          <w:sz w:val="24"/>
          <w:szCs w:val="24"/>
          <w:u w:val="none"/>
        </w:rPr>
        <w:tab/>
      </w:r>
      <w:r w:rsidRPr="00852253">
        <w:rPr>
          <w:rFonts w:ascii="Times New Roman" w:hAnsi="Times New Roman" w:cs="Times New Roman"/>
          <w:sz w:val="24"/>
          <w:szCs w:val="24"/>
        </w:rPr>
        <w:t>Water Sampling Procedure</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3.3</w:t>
      </w:r>
      <w:r w:rsidRPr="00852253">
        <w:rPr>
          <w:rFonts w:ascii="Times New Roman" w:hAnsi="Times New Roman" w:cs="Times New Roman"/>
          <w:sz w:val="24"/>
          <w:szCs w:val="24"/>
        </w:rPr>
        <w:tab/>
        <w:t xml:space="preserve">Laboratory Analysis of the Water Samples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3.4</w:t>
      </w:r>
      <w:r w:rsidRPr="00852253">
        <w:rPr>
          <w:rFonts w:ascii="Times New Roman" w:hAnsi="Times New Roman" w:cs="Times New Roman"/>
          <w:sz w:val="24"/>
          <w:szCs w:val="24"/>
        </w:rPr>
        <w:tab/>
        <w:t xml:space="preserve">Analysis of parameters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3.4.1 </w:t>
      </w:r>
      <w:r w:rsidRPr="00852253">
        <w:rPr>
          <w:rFonts w:ascii="Times New Roman" w:hAnsi="Times New Roman" w:cs="Times New Roman"/>
          <w:sz w:val="24"/>
          <w:szCs w:val="24"/>
        </w:rPr>
        <w:tab/>
        <w:t xml:space="preserve">Physical parameters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3.4.2.1 Temperature</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3.4.2.2 Color / Odor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3.4.2.3</w:t>
      </w:r>
      <w:r w:rsidRPr="00852253">
        <w:rPr>
          <w:rFonts w:ascii="Times New Roman" w:hAnsi="Times New Roman" w:cs="Times New Roman"/>
          <w:sz w:val="24"/>
          <w:szCs w:val="24"/>
        </w:rPr>
        <w:tab/>
        <w:t xml:space="preserve"> PH</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3.4.2.4 Filterable solids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3.4.3 Chemical Analysis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3.4.3.1 Total hardness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3.4.3.2 Chloride</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3.4.3.3 </w:t>
      </w:r>
      <w:proofErr w:type="spellStart"/>
      <w:r w:rsidRPr="00852253">
        <w:rPr>
          <w:rFonts w:ascii="Times New Roman" w:hAnsi="Times New Roman" w:cs="Times New Roman"/>
          <w:sz w:val="24"/>
          <w:szCs w:val="24"/>
        </w:rPr>
        <w:t>Sulphate</w:t>
      </w:r>
      <w:proofErr w:type="spellEnd"/>
      <w:r w:rsidRPr="00852253">
        <w:rPr>
          <w:rFonts w:ascii="Times New Roman" w:hAnsi="Times New Roman" w:cs="Times New Roman"/>
          <w:sz w:val="24"/>
          <w:szCs w:val="24"/>
        </w:rPr>
        <w:t xml:space="preserve">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3.4.3.4 Nitrate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3.4.3.5 Trace Elements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lastRenderedPageBreak/>
        <w:t xml:space="preserve">3.4.4 </w:t>
      </w:r>
      <w:r w:rsidRPr="00852253">
        <w:rPr>
          <w:rFonts w:ascii="Times New Roman" w:hAnsi="Times New Roman" w:cs="Times New Roman"/>
          <w:sz w:val="24"/>
          <w:szCs w:val="24"/>
        </w:rPr>
        <w:tab/>
        <w:t xml:space="preserve">Biological Analysis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3.4.4.1 Total Viable Counts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3.4.4.2 Coliform Counts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3.4.4.3 E. Coli </w:t>
      </w:r>
    </w:p>
    <w:p w:rsidR="00763F82" w:rsidRPr="00852253" w:rsidRDefault="00763F82" w:rsidP="00763F82">
      <w:pPr>
        <w:pStyle w:val="ListParagraph"/>
        <w:numPr>
          <w:ilvl w:val="3"/>
          <w:numId w:val="1"/>
        </w:num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 xml:space="preserve">Streptococcus </w:t>
      </w:r>
      <w:proofErr w:type="spellStart"/>
      <w:r w:rsidRPr="00852253">
        <w:rPr>
          <w:rFonts w:ascii="Times New Roman" w:hAnsi="Times New Roman" w:cs="Times New Roman"/>
          <w:sz w:val="24"/>
          <w:szCs w:val="24"/>
        </w:rPr>
        <w:t>Feacalis</w:t>
      </w:r>
      <w:proofErr w:type="spellEnd"/>
      <w:r w:rsidRPr="00852253">
        <w:rPr>
          <w:rFonts w:ascii="Times New Roman" w:hAnsi="Times New Roman" w:cs="Times New Roman"/>
          <w:sz w:val="24"/>
          <w:szCs w:val="24"/>
        </w:rPr>
        <w:t xml:space="preserve">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3.5</w:t>
      </w:r>
      <w:r w:rsidRPr="00852253">
        <w:rPr>
          <w:rFonts w:ascii="Times New Roman" w:hAnsi="Times New Roman" w:cs="Times New Roman"/>
          <w:sz w:val="24"/>
          <w:szCs w:val="24"/>
        </w:rPr>
        <w:tab/>
        <w:t xml:space="preserve">Methods of Data Analysis </w:t>
      </w:r>
    </w:p>
    <w:p w:rsidR="00763F82" w:rsidRPr="00852253" w:rsidRDefault="00763F82" w:rsidP="00763F82">
      <w:pPr>
        <w:spacing w:after="0" w:line="480" w:lineRule="auto"/>
        <w:jc w:val="both"/>
        <w:rPr>
          <w:rFonts w:ascii="Times New Roman" w:hAnsi="Times New Roman" w:cs="Times New Roman"/>
          <w:b/>
          <w:bCs/>
          <w:sz w:val="24"/>
          <w:szCs w:val="24"/>
        </w:rPr>
      </w:pPr>
      <w:r w:rsidRPr="00852253">
        <w:rPr>
          <w:rFonts w:ascii="Times New Roman" w:hAnsi="Times New Roman" w:cs="Times New Roman"/>
          <w:b/>
          <w:bCs/>
          <w:sz w:val="24"/>
          <w:szCs w:val="24"/>
        </w:rPr>
        <w:t>CHAPTER FOUR: RESULT AND DISCUSSION</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bCs/>
          <w:sz w:val="24"/>
          <w:szCs w:val="24"/>
        </w:rPr>
        <w:t>4.1</w:t>
      </w:r>
      <w:r w:rsidRPr="00852253">
        <w:rPr>
          <w:rFonts w:ascii="Times New Roman" w:hAnsi="Times New Roman" w:cs="Times New Roman"/>
          <w:bCs/>
          <w:sz w:val="24"/>
          <w:szCs w:val="24"/>
        </w:rPr>
        <w:tab/>
        <w:t>Resu</w:t>
      </w:r>
      <w:r w:rsidRPr="00852253">
        <w:rPr>
          <w:rFonts w:ascii="Times New Roman" w:hAnsi="Times New Roman" w:cs="Times New Roman"/>
          <w:sz w:val="24"/>
          <w:szCs w:val="24"/>
        </w:rPr>
        <w:t>lt</w:t>
      </w:r>
    </w:p>
    <w:p w:rsidR="00763F82" w:rsidRPr="00852253" w:rsidRDefault="00763F82" w:rsidP="00763F82">
      <w:pPr>
        <w:spacing w:after="0" w:line="480" w:lineRule="auto"/>
        <w:jc w:val="both"/>
        <w:rPr>
          <w:rFonts w:ascii="Times New Roman" w:hAnsi="Times New Roman" w:cs="Times New Roman"/>
          <w:bCs/>
          <w:sz w:val="24"/>
          <w:szCs w:val="24"/>
        </w:rPr>
      </w:pPr>
      <w:r w:rsidRPr="00852253">
        <w:rPr>
          <w:rFonts w:ascii="Times New Roman" w:hAnsi="Times New Roman" w:cs="Times New Roman"/>
          <w:bCs/>
          <w:sz w:val="24"/>
          <w:szCs w:val="24"/>
        </w:rPr>
        <w:t>4.2</w:t>
      </w:r>
      <w:r w:rsidRPr="00852253">
        <w:rPr>
          <w:rFonts w:ascii="Times New Roman" w:hAnsi="Times New Roman" w:cs="Times New Roman"/>
          <w:bCs/>
          <w:sz w:val="24"/>
          <w:szCs w:val="24"/>
        </w:rPr>
        <w:tab/>
        <w:t>Discussion</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4.2.1 Comparative analysis of raw and stored water color</w:t>
      </w:r>
    </w:p>
    <w:p w:rsidR="00763F82" w:rsidRPr="00852253" w:rsidRDefault="00763F82" w:rsidP="00763F82">
      <w:pPr>
        <w:spacing w:after="0" w:line="480" w:lineRule="auto"/>
        <w:jc w:val="both"/>
        <w:rPr>
          <w:rFonts w:ascii="Times New Roman" w:hAnsi="Times New Roman" w:cs="Times New Roman"/>
          <w:bCs/>
          <w:sz w:val="24"/>
          <w:szCs w:val="24"/>
        </w:rPr>
      </w:pPr>
      <w:proofErr w:type="gramStart"/>
      <w:r w:rsidRPr="00852253">
        <w:rPr>
          <w:rFonts w:ascii="Times New Roman" w:hAnsi="Times New Roman" w:cs="Times New Roman"/>
          <w:sz w:val="24"/>
          <w:szCs w:val="24"/>
        </w:rPr>
        <w:t xml:space="preserve">4.2.2  </w:t>
      </w:r>
      <w:r w:rsidRPr="00852253">
        <w:rPr>
          <w:rFonts w:ascii="Times New Roman" w:hAnsi="Times New Roman" w:cs="Times New Roman"/>
          <w:bCs/>
          <w:sz w:val="24"/>
          <w:szCs w:val="24"/>
        </w:rPr>
        <w:t>Comparative</w:t>
      </w:r>
      <w:proofErr w:type="gramEnd"/>
      <w:r w:rsidRPr="00852253">
        <w:rPr>
          <w:rFonts w:ascii="Times New Roman" w:hAnsi="Times New Roman" w:cs="Times New Roman"/>
          <w:bCs/>
          <w:sz w:val="24"/>
          <w:szCs w:val="24"/>
        </w:rPr>
        <w:t xml:space="preserve"> analysis of raw and stored water turbidity</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 xml:space="preserve">4.2.3 Comparative analysis of raw and stored water TDS </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4.2.4 Comparative analysis of raw and stored water electrical conductivity</w:t>
      </w:r>
    </w:p>
    <w:p w:rsidR="00763F82" w:rsidRPr="00852253" w:rsidRDefault="00763F82" w:rsidP="00763F82">
      <w:pPr>
        <w:spacing w:after="0" w:line="480" w:lineRule="auto"/>
        <w:jc w:val="both"/>
        <w:rPr>
          <w:rFonts w:ascii="Times New Roman" w:hAnsi="Times New Roman" w:cs="Times New Roman"/>
          <w:sz w:val="24"/>
          <w:szCs w:val="24"/>
        </w:rPr>
      </w:pPr>
      <w:proofErr w:type="gramStart"/>
      <w:r w:rsidRPr="00852253">
        <w:rPr>
          <w:rFonts w:ascii="Times New Roman" w:hAnsi="Times New Roman" w:cs="Times New Roman"/>
          <w:sz w:val="24"/>
          <w:szCs w:val="24"/>
        </w:rPr>
        <w:t>4.2.5  Comparative</w:t>
      </w:r>
      <w:proofErr w:type="gramEnd"/>
      <w:r w:rsidRPr="00852253">
        <w:rPr>
          <w:rFonts w:ascii="Times New Roman" w:hAnsi="Times New Roman" w:cs="Times New Roman"/>
          <w:sz w:val="24"/>
          <w:szCs w:val="24"/>
        </w:rPr>
        <w:t xml:space="preserve"> analysis of raw and stored water iron</w:t>
      </w:r>
    </w:p>
    <w:p w:rsidR="00763F82" w:rsidRPr="00852253" w:rsidRDefault="00763F82" w:rsidP="00763F82">
      <w:pPr>
        <w:spacing w:after="0" w:line="480" w:lineRule="auto"/>
        <w:jc w:val="both"/>
        <w:rPr>
          <w:rFonts w:ascii="Times New Roman" w:hAnsi="Times New Roman" w:cs="Times New Roman"/>
          <w:sz w:val="24"/>
          <w:szCs w:val="24"/>
        </w:rPr>
      </w:pPr>
      <w:proofErr w:type="gramStart"/>
      <w:r w:rsidRPr="00852253">
        <w:rPr>
          <w:rFonts w:ascii="Times New Roman" w:hAnsi="Times New Roman" w:cs="Times New Roman"/>
          <w:sz w:val="24"/>
          <w:szCs w:val="24"/>
        </w:rPr>
        <w:t>4.2.6  Comparative</w:t>
      </w:r>
      <w:proofErr w:type="gramEnd"/>
      <w:r w:rsidRPr="00852253">
        <w:rPr>
          <w:rFonts w:ascii="Times New Roman" w:hAnsi="Times New Roman" w:cs="Times New Roman"/>
          <w:sz w:val="24"/>
          <w:szCs w:val="24"/>
        </w:rPr>
        <w:t xml:space="preserve"> analysis of raw and stored water manganese</w:t>
      </w:r>
    </w:p>
    <w:p w:rsidR="00763F82" w:rsidRPr="00852253" w:rsidRDefault="00763F82" w:rsidP="00763F82">
      <w:pPr>
        <w:spacing w:after="0" w:line="480" w:lineRule="auto"/>
        <w:jc w:val="both"/>
        <w:rPr>
          <w:rFonts w:ascii="Times New Roman" w:hAnsi="Times New Roman" w:cs="Times New Roman"/>
          <w:sz w:val="24"/>
          <w:szCs w:val="24"/>
        </w:rPr>
      </w:pPr>
      <w:proofErr w:type="gramStart"/>
      <w:r w:rsidRPr="00852253">
        <w:rPr>
          <w:rFonts w:ascii="Times New Roman" w:hAnsi="Times New Roman" w:cs="Times New Roman"/>
          <w:sz w:val="24"/>
          <w:szCs w:val="24"/>
        </w:rPr>
        <w:t>4.2.7  Comparative</w:t>
      </w:r>
      <w:proofErr w:type="gramEnd"/>
      <w:r w:rsidRPr="00852253">
        <w:rPr>
          <w:rFonts w:ascii="Times New Roman" w:hAnsi="Times New Roman" w:cs="Times New Roman"/>
          <w:sz w:val="24"/>
          <w:szCs w:val="24"/>
        </w:rPr>
        <w:t xml:space="preserve"> analysis of raw and stored water nitrate</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4.2.8 Comparative analysis of raw and stored water nitrite</w:t>
      </w:r>
    </w:p>
    <w:p w:rsidR="00763F82" w:rsidRPr="00852253" w:rsidRDefault="00763F82" w:rsidP="00763F82">
      <w:pPr>
        <w:spacing w:after="0" w:line="480" w:lineRule="auto"/>
        <w:jc w:val="both"/>
        <w:rPr>
          <w:rFonts w:ascii="Times New Roman" w:hAnsi="Times New Roman" w:cs="Times New Roman"/>
          <w:sz w:val="24"/>
          <w:szCs w:val="24"/>
        </w:rPr>
      </w:pPr>
      <w:proofErr w:type="gramStart"/>
      <w:r w:rsidRPr="00852253">
        <w:rPr>
          <w:rFonts w:ascii="Times New Roman" w:hAnsi="Times New Roman" w:cs="Times New Roman"/>
          <w:sz w:val="24"/>
          <w:szCs w:val="24"/>
        </w:rPr>
        <w:t>4.2.9  Comparative</w:t>
      </w:r>
      <w:proofErr w:type="gramEnd"/>
      <w:r w:rsidRPr="00852253">
        <w:rPr>
          <w:rFonts w:ascii="Times New Roman" w:hAnsi="Times New Roman" w:cs="Times New Roman"/>
          <w:sz w:val="24"/>
          <w:szCs w:val="24"/>
        </w:rPr>
        <w:t xml:space="preserve"> analysis of raw and stored water total hardness</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4.2.10 Comparative analysis of raw and stored water coliforms</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 xml:space="preserve">4.2.11 Comparative analysis of raw and stored water E. </w:t>
      </w:r>
      <w:proofErr w:type="gramStart"/>
      <w:r w:rsidRPr="00852253">
        <w:rPr>
          <w:rFonts w:ascii="Times New Roman" w:hAnsi="Times New Roman" w:cs="Times New Roman"/>
          <w:sz w:val="24"/>
          <w:szCs w:val="24"/>
        </w:rPr>
        <w:t>Coli</w:t>
      </w:r>
      <w:proofErr w:type="gramEnd"/>
    </w:p>
    <w:p w:rsidR="00763F82" w:rsidRPr="00852253" w:rsidRDefault="00763F82" w:rsidP="00763F82">
      <w:pPr>
        <w:spacing w:after="0" w:line="480" w:lineRule="auto"/>
        <w:jc w:val="both"/>
        <w:rPr>
          <w:rFonts w:ascii="Times New Roman" w:hAnsi="Times New Roman" w:cs="Times New Roman"/>
          <w:b/>
          <w:bCs/>
          <w:sz w:val="24"/>
          <w:szCs w:val="24"/>
        </w:rPr>
      </w:pPr>
      <w:r w:rsidRPr="00852253">
        <w:rPr>
          <w:rFonts w:ascii="Times New Roman" w:hAnsi="Times New Roman" w:cs="Times New Roman"/>
          <w:b/>
          <w:bCs/>
          <w:sz w:val="24"/>
          <w:szCs w:val="24"/>
        </w:rPr>
        <w:t>CHAPTER FIVE: CONCLUSION AND RECOMMENDATIONS</w:t>
      </w:r>
    </w:p>
    <w:p w:rsidR="00763F82" w:rsidRPr="00852253" w:rsidRDefault="00763F82" w:rsidP="00763F82">
      <w:pPr>
        <w:spacing w:after="0" w:line="480" w:lineRule="auto"/>
        <w:jc w:val="both"/>
        <w:rPr>
          <w:rFonts w:ascii="Times New Roman" w:hAnsi="Times New Roman" w:cs="Times New Roman"/>
          <w:bCs/>
          <w:sz w:val="24"/>
          <w:szCs w:val="24"/>
        </w:rPr>
      </w:pPr>
      <w:r w:rsidRPr="00852253">
        <w:rPr>
          <w:rFonts w:ascii="Times New Roman" w:hAnsi="Times New Roman" w:cs="Times New Roman"/>
          <w:bCs/>
          <w:sz w:val="24"/>
          <w:szCs w:val="24"/>
        </w:rPr>
        <w:t xml:space="preserve">5.1 </w:t>
      </w:r>
      <w:r w:rsidRPr="00852253">
        <w:rPr>
          <w:rFonts w:ascii="Times New Roman" w:hAnsi="Times New Roman" w:cs="Times New Roman"/>
          <w:bCs/>
          <w:sz w:val="24"/>
          <w:szCs w:val="24"/>
        </w:rPr>
        <w:tab/>
        <w:t>Conclusion</w:t>
      </w:r>
    </w:p>
    <w:p w:rsidR="00763F82" w:rsidRPr="00852253" w:rsidRDefault="00763F82" w:rsidP="00763F82">
      <w:pPr>
        <w:spacing w:after="0" w:line="480" w:lineRule="auto"/>
        <w:jc w:val="both"/>
        <w:rPr>
          <w:rFonts w:ascii="Times New Roman" w:hAnsi="Times New Roman" w:cs="Times New Roman"/>
          <w:bCs/>
          <w:sz w:val="24"/>
          <w:szCs w:val="24"/>
        </w:rPr>
      </w:pPr>
      <w:r w:rsidRPr="00852253">
        <w:rPr>
          <w:rFonts w:ascii="Times New Roman" w:hAnsi="Times New Roman" w:cs="Times New Roman"/>
          <w:sz w:val="24"/>
          <w:szCs w:val="24"/>
        </w:rPr>
        <w:t xml:space="preserve">5.1 </w:t>
      </w:r>
      <w:r w:rsidRPr="00852253">
        <w:rPr>
          <w:rFonts w:ascii="Times New Roman" w:hAnsi="Times New Roman" w:cs="Times New Roman"/>
          <w:bCs/>
          <w:sz w:val="24"/>
          <w:szCs w:val="24"/>
        </w:rPr>
        <w:t>Recommendations</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REFERENCES</w:t>
      </w:r>
    </w:p>
    <w:p w:rsidR="00763F82" w:rsidRPr="00852253" w:rsidRDefault="00763F82" w:rsidP="00763F82">
      <w:pPr>
        <w:spacing w:after="0" w:line="480" w:lineRule="auto"/>
        <w:rPr>
          <w:sz w:val="24"/>
          <w:szCs w:val="24"/>
        </w:rPr>
      </w:pPr>
    </w:p>
    <w:p w:rsidR="004F492B" w:rsidRPr="004B0CA4" w:rsidRDefault="004F492B" w:rsidP="000B635D">
      <w:pPr>
        <w:spacing w:after="0" w:line="480" w:lineRule="auto"/>
        <w:jc w:val="center"/>
        <w:rPr>
          <w:rFonts w:ascii="Times New Roman" w:hAnsi="Times New Roman" w:cs="Times New Roman"/>
          <w:b/>
          <w:bCs/>
          <w:noProof/>
          <w:sz w:val="24"/>
          <w:szCs w:val="24"/>
        </w:rPr>
      </w:pPr>
      <w:r w:rsidRPr="004B0CA4">
        <w:rPr>
          <w:rFonts w:ascii="Times New Roman" w:hAnsi="Times New Roman" w:cs="Times New Roman"/>
          <w:b/>
          <w:bCs/>
          <w:noProof/>
          <w:sz w:val="24"/>
          <w:szCs w:val="24"/>
        </w:rPr>
        <w:lastRenderedPageBreak/>
        <w:t>CHAPTER ONE</w:t>
      </w:r>
    </w:p>
    <w:p w:rsidR="004F492B" w:rsidRPr="004B0CA4" w:rsidRDefault="004F492B" w:rsidP="000B635D">
      <w:pPr>
        <w:spacing w:after="0" w:line="480" w:lineRule="auto"/>
        <w:jc w:val="center"/>
        <w:rPr>
          <w:rFonts w:ascii="Times New Roman" w:hAnsi="Times New Roman" w:cs="Times New Roman"/>
          <w:b/>
          <w:bCs/>
          <w:noProof/>
          <w:sz w:val="24"/>
          <w:szCs w:val="24"/>
        </w:rPr>
      </w:pPr>
      <w:r w:rsidRPr="004B0CA4">
        <w:rPr>
          <w:rFonts w:ascii="Times New Roman" w:hAnsi="Times New Roman" w:cs="Times New Roman"/>
          <w:b/>
          <w:bCs/>
          <w:noProof/>
          <w:sz w:val="24"/>
          <w:szCs w:val="24"/>
        </w:rPr>
        <w:t>INTRODUCTION</w:t>
      </w:r>
    </w:p>
    <w:p w:rsidR="004F492B" w:rsidRPr="004B0CA4" w:rsidRDefault="004F492B" w:rsidP="000B635D">
      <w:pPr>
        <w:spacing w:after="0" w:line="480" w:lineRule="auto"/>
        <w:jc w:val="both"/>
        <w:rPr>
          <w:rFonts w:ascii="Times New Roman" w:hAnsi="Times New Roman" w:cs="Times New Roman"/>
          <w:b/>
          <w:bCs/>
          <w:noProof/>
          <w:sz w:val="24"/>
          <w:szCs w:val="24"/>
        </w:rPr>
      </w:pPr>
      <w:r w:rsidRPr="004B0CA4">
        <w:rPr>
          <w:rFonts w:ascii="Times New Roman" w:hAnsi="Times New Roman" w:cs="Times New Roman"/>
          <w:b/>
          <w:bCs/>
          <w:noProof/>
          <w:sz w:val="24"/>
          <w:szCs w:val="24"/>
        </w:rPr>
        <w:t xml:space="preserve"> 1.1</w:t>
      </w:r>
      <w:r w:rsidRPr="004B0CA4">
        <w:rPr>
          <w:rFonts w:ascii="Times New Roman" w:hAnsi="Times New Roman" w:cs="Times New Roman"/>
          <w:b/>
          <w:bCs/>
          <w:noProof/>
          <w:sz w:val="24"/>
          <w:szCs w:val="24"/>
        </w:rPr>
        <w:tab/>
        <w:t xml:space="preserve"> Preamble</w:t>
      </w:r>
    </w:p>
    <w:p w:rsidR="00714F0E" w:rsidRPr="00AC4D7A" w:rsidRDefault="00714F0E" w:rsidP="000B635D">
      <w:pPr>
        <w:spacing w:after="0" w:line="480" w:lineRule="auto"/>
        <w:ind w:left="720"/>
        <w:jc w:val="both"/>
        <w:rPr>
          <w:rFonts w:ascii="Times New Roman" w:eastAsia="Times New Roman" w:hAnsi="Times New Roman" w:cs="Times New Roman"/>
          <w:color w:val="000000" w:themeColor="text1"/>
          <w:sz w:val="24"/>
          <w:szCs w:val="24"/>
        </w:rPr>
      </w:pPr>
      <w:r w:rsidRPr="00AC4D7A">
        <w:rPr>
          <w:rFonts w:ascii="Times New Roman" w:eastAsia="Times New Roman" w:hAnsi="Times New Roman" w:cs="Times New Roman"/>
          <w:color w:val="000000" w:themeColor="text1"/>
          <w:sz w:val="24"/>
          <w:szCs w:val="24"/>
        </w:rPr>
        <w:t>Groundwater is present in its purest form beneath the surface of the earth. But numerous anthropogenic activities are making it undesirable for drinking and other purposes. In recent years, the middle-class population has risen in India and China due to economic development (</w:t>
      </w:r>
      <w:proofErr w:type="spellStart"/>
      <w:r w:rsidRPr="00AC4D7A">
        <w:rPr>
          <w:rFonts w:ascii="Times New Roman" w:eastAsia="Times New Roman" w:hAnsi="Times New Roman" w:cs="Times New Roman"/>
          <w:color w:val="000000" w:themeColor="text1"/>
          <w:sz w:val="24"/>
          <w:szCs w:val="24"/>
        </w:rPr>
        <w:t>Jalali</w:t>
      </w:r>
      <w:proofErr w:type="spellEnd"/>
      <w:r w:rsidRPr="00AC4D7A">
        <w:rPr>
          <w:rFonts w:ascii="Times New Roman" w:eastAsia="Times New Roman" w:hAnsi="Times New Roman" w:cs="Times New Roman"/>
          <w:color w:val="000000" w:themeColor="text1"/>
          <w:sz w:val="24"/>
          <w:szCs w:val="24"/>
        </w:rPr>
        <w:t xml:space="preserve">, 2009, </w:t>
      </w:r>
      <w:proofErr w:type="spellStart"/>
      <w:r w:rsidRPr="00AC4D7A">
        <w:rPr>
          <w:rFonts w:ascii="Times New Roman" w:eastAsia="Times New Roman" w:hAnsi="Times New Roman" w:cs="Times New Roman"/>
          <w:color w:val="000000" w:themeColor="text1"/>
          <w:sz w:val="24"/>
          <w:szCs w:val="24"/>
        </w:rPr>
        <w:t>Furi</w:t>
      </w:r>
      <w:proofErr w:type="spellEnd"/>
      <w:r w:rsidRPr="00AC4D7A">
        <w:rPr>
          <w:rFonts w:ascii="Times New Roman" w:eastAsia="Times New Roman" w:hAnsi="Times New Roman" w:cs="Times New Roman"/>
          <w:color w:val="000000" w:themeColor="text1"/>
          <w:sz w:val="24"/>
          <w:szCs w:val="24"/>
        </w:rPr>
        <w:t xml:space="preserve">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2011 and </w:t>
      </w:r>
      <w:proofErr w:type="spellStart"/>
      <w:r w:rsidRPr="00AC4D7A">
        <w:rPr>
          <w:rFonts w:ascii="Times New Roman" w:eastAsia="Times New Roman" w:hAnsi="Times New Roman" w:cs="Times New Roman"/>
          <w:color w:val="000000" w:themeColor="text1"/>
          <w:sz w:val="24"/>
          <w:szCs w:val="24"/>
        </w:rPr>
        <w:t>Baye</w:t>
      </w:r>
      <w:proofErr w:type="spellEnd"/>
      <w:r w:rsidRPr="00AC4D7A">
        <w:rPr>
          <w:rFonts w:ascii="Times New Roman" w:eastAsia="Times New Roman" w:hAnsi="Times New Roman" w:cs="Times New Roman"/>
          <w:color w:val="000000" w:themeColor="text1"/>
          <w:sz w:val="24"/>
          <w:szCs w:val="24"/>
        </w:rPr>
        <w:t xml:space="preserve">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2012). It is resulting in rapid urbanization and industrialization to meet the demands for many household items. For fulfilling the needs of such industrial products a lot of waste is produce. While, improper management of these waste materials is resulting in de-generating the quality of environment. The Bad environmental quality leading to severe health problems in recent years through contaminated </w:t>
      </w:r>
      <w:proofErr w:type="gramStart"/>
      <w:r w:rsidRPr="00AC4D7A">
        <w:rPr>
          <w:rFonts w:ascii="Times New Roman" w:eastAsia="Times New Roman" w:hAnsi="Times New Roman" w:cs="Times New Roman"/>
          <w:color w:val="000000" w:themeColor="text1"/>
          <w:sz w:val="24"/>
          <w:szCs w:val="24"/>
        </w:rPr>
        <w:t>water,</w:t>
      </w:r>
      <w:proofErr w:type="gramEnd"/>
      <w:r w:rsidRPr="00AC4D7A">
        <w:rPr>
          <w:rFonts w:ascii="Times New Roman" w:eastAsia="Times New Roman" w:hAnsi="Times New Roman" w:cs="Times New Roman"/>
          <w:color w:val="000000" w:themeColor="text1"/>
          <w:sz w:val="24"/>
          <w:szCs w:val="24"/>
        </w:rPr>
        <w:t xml:space="preserve"> soil and air (Ali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2016). Therefore, the subject of environmental quality has become a matter of great concern for governments/policy makers/scientists, planners etc. Amongst the environmental parameters the water quality is most sensitive to contamination due to its confinement in the ground. The studies have found a close relationship between high concentration of metal in drinking water and diseases (McNeely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1979; Underwood, 1971; USEPA, 1983). However, some studies have also linked the deficiency of metal with abnormal metabolism (</w:t>
      </w:r>
      <w:proofErr w:type="spellStart"/>
      <w:r w:rsidRPr="00AC4D7A">
        <w:rPr>
          <w:rFonts w:ascii="Times New Roman" w:eastAsia="Times New Roman" w:hAnsi="Times New Roman" w:cs="Times New Roman"/>
          <w:color w:val="000000" w:themeColor="text1"/>
          <w:sz w:val="24"/>
          <w:szCs w:val="24"/>
        </w:rPr>
        <w:t>Athar</w:t>
      </w:r>
      <w:proofErr w:type="spellEnd"/>
      <w:r w:rsidRPr="00AC4D7A">
        <w:rPr>
          <w:rFonts w:ascii="Times New Roman" w:eastAsia="Times New Roman" w:hAnsi="Times New Roman" w:cs="Times New Roman"/>
          <w:color w:val="000000" w:themeColor="text1"/>
          <w:sz w:val="24"/>
          <w:szCs w:val="24"/>
        </w:rPr>
        <w:t xml:space="preserve"> and </w:t>
      </w:r>
      <w:proofErr w:type="spellStart"/>
      <w:r w:rsidRPr="00AC4D7A">
        <w:rPr>
          <w:rFonts w:ascii="Times New Roman" w:eastAsia="Times New Roman" w:hAnsi="Times New Roman" w:cs="Times New Roman"/>
          <w:color w:val="000000" w:themeColor="text1"/>
          <w:sz w:val="24"/>
          <w:szCs w:val="24"/>
        </w:rPr>
        <w:t>Vohora</w:t>
      </w:r>
      <w:proofErr w:type="spellEnd"/>
      <w:r w:rsidRPr="00AC4D7A">
        <w:rPr>
          <w:rFonts w:ascii="Times New Roman" w:eastAsia="Times New Roman" w:hAnsi="Times New Roman" w:cs="Times New Roman"/>
          <w:color w:val="000000" w:themeColor="text1"/>
          <w:sz w:val="24"/>
          <w:szCs w:val="24"/>
        </w:rPr>
        <w:t xml:space="preserve">, 1995, McLaughlin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1999; Noda and Kitagawa, 1990). Compared to major elements, the heavy metals present in soil/rock/water are in limited concentration (Taylor and McLennan, 1985). But heavy metals are required in much lesser quantity to regulate the metabolism of the animal kind. Therefore, the heavy metal concentrations are proven to most eco-toxicological significant. The higher health risk of heavy metal concentration in groundwater has got a prompt action by environmental agencies and </w:t>
      </w:r>
      <w:r w:rsidRPr="00AC4D7A">
        <w:rPr>
          <w:rFonts w:ascii="Times New Roman" w:eastAsia="Times New Roman" w:hAnsi="Times New Roman" w:cs="Times New Roman"/>
          <w:color w:val="000000" w:themeColor="text1"/>
          <w:sz w:val="24"/>
          <w:szCs w:val="24"/>
        </w:rPr>
        <w:lastRenderedPageBreak/>
        <w:t xml:space="preserve">scientists. Numbers of studies have been conducted in the area ranging from pristine to highly </w:t>
      </w:r>
      <w:proofErr w:type="spellStart"/>
      <w:r w:rsidRPr="00AC4D7A">
        <w:rPr>
          <w:rFonts w:ascii="Times New Roman" w:eastAsia="Times New Roman" w:hAnsi="Times New Roman" w:cs="Times New Roman"/>
          <w:color w:val="000000" w:themeColor="text1"/>
          <w:sz w:val="24"/>
          <w:szCs w:val="24"/>
        </w:rPr>
        <w:t>industrialised</w:t>
      </w:r>
      <w:proofErr w:type="spellEnd"/>
      <w:r w:rsidRPr="00AC4D7A">
        <w:rPr>
          <w:rFonts w:ascii="Times New Roman" w:eastAsia="Times New Roman" w:hAnsi="Times New Roman" w:cs="Times New Roman"/>
          <w:color w:val="000000" w:themeColor="text1"/>
          <w:sz w:val="24"/>
          <w:szCs w:val="24"/>
        </w:rPr>
        <w:t xml:space="preserve"> environment to </w:t>
      </w:r>
      <w:proofErr w:type="spellStart"/>
      <w:r w:rsidRPr="00AC4D7A">
        <w:rPr>
          <w:rFonts w:ascii="Times New Roman" w:eastAsia="Times New Roman" w:hAnsi="Times New Roman" w:cs="Times New Roman"/>
          <w:color w:val="000000" w:themeColor="text1"/>
          <w:sz w:val="24"/>
          <w:szCs w:val="24"/>
        </w:rPr>
        <w:t>analyse</w:t>
      </w:r>
      <w:proofErr w:type="spellEnd"/>
      <w:r w:rsidRPr="00AC4D7A">
        <w:rPr>
          <w:rFonts w:ascii="Times New Roman" w:eastAsia="Times New Roman" w:hAnsi="Times New Roman" w:cs="Times New Roman"/>
          <w:color w:val="000000" w:themeColor="text1"/>
          <w:sz w:val="24"/>
          <w:szCs w:val="24"/>
        </w:rPr>
        <w:t xml:space="preserve"> the mobility of elements in groundwater to protect the population from elemental hazards (Bourg, 1988; </w:t>
      </w:r>
      <w:proofErr w:type="spellStart"/>
      <w:r w:rsidRPr="00AC4D7A">
        <w:rPr>
          <w:rFonts w:ascii="Times New Roman" w:eastAsia="Times New Roman" w:hAnsi="Times New Roman" w:cs="Times New Roman"/>
          <w:color w:val="000000" w:themeColor="text1"/>
          <w:sz w:val="24"/>
          <w:szCs w:val="24"/>
        </w:rPr>
        <w:t>Förstner</w:t>
      </w:r>
      <w:proofErr w:type="spellEnd"/>
      <w:r w:rsidRPr="00AC4D7A">
        <w:rPr>
          <w:rFonts w:ascii="Times New Roman" w:eastAsia="Times New Roman" w:hAnsi="Times New Roman" w:cs="Times New Roman"/>
          <w:color w:val="000000" w:themeColor="text1"/>
          <w:sz w:val="24"/>
          <w:szCs w:val="24"/>
        </w:rPr>
        <w:t xml:space="preserve">, 1987; Morgan, 1987; Campbell and </w:t>
      </w:r>
      <w:proofErr w:type="spellStart"/>
      <w:r w:rsidRPr="00AC4D7A">
        <w:rPr>
          <w:rFonts w:ascii="Times New Roman" w:eastAsia="Times New Roman" w:hAnsi="Times New Roman" w:cs="Times New Roman"/>
          <w:color w:val="000000" w:themeColor="text1"/>
          <w:sz w:val="24"/>
          <w:szCs w:val="24"/>
        </w:rPr>
        <w:t>Tessier</w:t>
      </w:r>
      <w:proofErr w:type="spellEnd"/>
      <w:r w:rsidRPr="00AC4D7A">
        <w:rPr>
          <w:rFonts w:ascii="Times New Roman" w:eastAsia="Times New Roman" w:hAnsi="Times New Roman" w:cs="Times New Roman"/>
          <w:color w:val="000000" w:themeColor="text1"/>
          <w:sz w:val="24"/>
          <w:szCs w:val="24"/>
        </w:rPr>
        <w:t xml:space="preserve">, 1987, Mohammad Mehdi </w:t>
      </w:r>
      <w:proofErr w:type="spellStart"/>
      <w:r w:rsidRPr="00AC4D7A">
        <w:rPr>
          <w:rFonts w:ascii="Times New Roman" w:eastAsia="Times New Roman" w:hAnsi="Times New Roman" w:cs="Times New Roman"/>
          <w:color w:val="000000" w:themeColor="text1"/>
          <w:sz w:val="24"/>
          <w:szCs w:val="24"/>
        </w:rPr>
        <w:t>Heydari</w:t>
      </w:r>
      <w:proofErr w:type="spellEnd"/>
      <w:r w:rsidRPr="00AC4D7A">
        <w:rPr>
          <w:rFonts w:ascii="Times New Roman" w:eastAsia="Times New Roman" w:hAnsi="Times New Roman" w:cs="Times New Roman"/>
          <w:color w:val="000000" w:themeColor="text1"/>
          <w:sz w:val="24"/>
          <w:szCs w:val="24"/>
        </w:rPr>
        <w:t xml:space="preserve">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2010; Khan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2005). The mobilization of the heavy metal in groundwater can be </w:t>
      </w:r>
      <w:proofErr w:type="spellStart"/>
      <w:r w:rsidRPr="00AC4D7A">
        <w:rPr>
          <w:rFonts w:ascii="Times New Roman" w:eastAsia="Times New Roman" w:hAnsi="Times New Roman" w:cs="Times New Roman"/>
          <w:color w:val="000000" w:themeColor="text1"/>
          <w:sz w:val="24"/>
          <w:szCs w:val="24"/>
        </w:rPr>
        <w:t>mobilising</w:t>
      </w:r>
      <w:proofErr w:type="spellEnd"/>
      <w:r w:rsidRPr="00AC4D7A">
        <w:rPr>
          <w:rFonts w:ascii="Times New Roman" w:eastAsia="Times New Roman" w:hAnsi="Times New Roman" w:cs="Times New Roman"/>
          <w:color w:val="000000" w:themeColor="text1"/>
          <w:sz w:val="24"/>
          <w:szCs w:val="24"/>
        </w:rPr>
        <w:t xml:space="preserve"> from natural sources or anthropogenic sources. Heavy metal mobilization in groundwater from natural sources occurs in limited areas under special </w:t>
      </w:r>
      <w:proofErr w:type="spellStart"/>
      <w:r w:rsidRPr="00AC4D7A">
        <w:rPr>
          <w:rFonts w:ascii="Times New Roman" w:eastAsia="Times New Roman" w:hAnsi="Times New Roman" w:cs="Times New Roman"/>
          <w:color w:val="000000" w:themeColor="text1"/>
          <w:sz w:val="24"/>
          <w:szCs w:val="24"/>
        </w:rPr>
        <w:t>eH</w:t>
      </w:r>
      <w:proofErr w:type="spellEnd"/>
      <w:r w:rsidRPr="00AC4D7A">
        <w:rPr>
          <w:rFonts w:ascii="Times New Roman" w:eastAsia="Times New Roman" w:hAnsi="Times New Roman" w:cs="Times New Roman"/>
          <w:color w:val="000000" w:themeColor="text1"/>
          <w:sz w:val="24"/>
          <w:szCs w:val="24"/>
        </w:rPr>
        <w:t xml:space="preserve">/pH conditions. Heavy metal groundwater pollution from </w:t>
      </w:r>
      <w:proofErr w:type="spellStart"/>
      <w:r w:rsidRPr="00AC4D7A">
        <w:rPr>
          <w:rFonts w:ascii="Times New Roman" w:eastAsia="Times New Roman" w:hAnsi="Times New Roman" w:cs="Times New Roman"/>
          <w:color w:val="000000" w:themeColor="text1"/>
          <w:sz w:val="24"/>
          <w:szCs w:val="24"/>
        </w:rPr>
        <w:t>geogenic</w:t>
      </w:r>
      <w:proofErr w:type="spellEnd"/>
      <w:r w:rsidRPr="00AC4D7A">
        <w:rPr>
          <w:rFonts w:ascii="Times New Roman" w:eastAsia="Times New Roman" w:hAnsi="Times New Roman" w:cs="Times New Roman"/>
          <w:color w:val="000000" w:themeColor="text1"/>
          <w:sz w:val="24"/>
          <w:szCs w:val="24"/>
        </w:rPr>
        <w:t xml:space="preserve"> sources in wide areas is not very common in literature, except for Arsenic pollution and a few studies in Ganga-Brahmaputra basin (</w:t>
      </w:r>
      <w:proofErr w:type="spellStart"/>
      <w:r w:rsidRPr="00AC4D7A">
        <w:rPr>
          <w:rFonts w:ascii="Times New Roman" w:eastAsia="Times New Roman" w:hAnsi="Times New Roman" w:cs="Times New Roman"/>
          <w:color w:val="000000" w:themeColor="text1"/>
          <w:sz w:val="24"/>
          <w:szCs w:val="24"/>
        </w:rPr>
        <w:t>Sarkar</w:t>
      </w:r>
      <w:proofErr w:type="spellEnd"/>
      <w:r w:rsidRPr="00AC4D7A">
        <w:rPr>
          <w:rFonts w:ascii="Times New Roman" w:eastAsia="Times New Roman" w:hAnsi="Times New Roman" w:cs="Times New Roman"/>
          <w:color w:val="000000" w:themeColor="text1"/>
          <w:sz w:val="24"/>
          <w:szCs w:val="24"/>
        </w:rPr>
        <w:t xml:space="preserve"> and </w:t>
      </w:r>
      <w:proofErr w:type="spellStart"/>
      <w:r w:rsidRPr="00AC4D7A">
        <w:rPr>
          <w:rFonts w:ascii="Times New Roman" w:eastAsia="Times New Roman" w:hAnsi="Times New Roman" w:cs="Times New Roman"/>
          <w:color w:val="000000" w:themeColor="text1"/>
          <w:sz w:val="24"/>
          <w:szCs w:val="24"/>
        </w:rPr>
        <w:t>Shekhar</w:t>
      </w:r>
      <w:proofErr w:type="spellEnd"/>
      <w:r w:rsidRPr="00AC4D7A">
        <w:rPr>
          <w:rFonts w:ascii="Times New Roman" w:eastAsia="Times New Roman" w:hAnsi="Times New Roman" w:cs="Times New Roman"/>
          <w:color w:val="000000" w:themeColor="text1"/>
          <w:sz w:val="24"/>
          <w:szCs w:val="24"/>
        </w:rPr>
        <w:t>, 2018; Paul, 2017; Reporter, S. a special report on India, 2008). However, mobilizations of heavy metal from anthropogenic sources are widely reported throughout the world in the vicinity of industries (</w:t>
      </w:r>
      <w:proofErr w:type="spellStart"/>
      <w:r w:rsidRPr="00AC4D7A">
        <w:rPr>
          <w:rFonts w:ascii="Times New Roman" w:eastAsia="Times New Roman" w:hAnsi="Times New Roman" w:cs="Times New Roman"/>
          <w:color w:val="000000" w:themeColor="text1"/>
          <w:sz w:val="24"/>
          <w:szCs w:val="24"/>
        </w:rPr>
        <w:t>Purushotham</w:t>
      </w:r>
      <w:proofErr w:type="spellEnd"/>
      <w:r w:rsidRPr="00AC4D7A">
        <w:rPr>
          <w:rFonts w:ascii="Times New Roman" w:eastAsia="Times New Roman" w:hAnsi="Times New Roman" w:cs="Times New Roman"/>
          <w:color w:val="000000" w:themeColor="text1"/>
          <w:sz w:val="24"/>
          <w:szCs w:val="24"/>
        </w:rPr>
        <w:t xml:space="preserve">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2013). Sluggish groundwater movement gives more time in contact with aquifer or ground material. It makes the groundwater sensitive to mobilize the heavy metal or any contaminant from waste material lying on or above the ground surface. Continuous mobilization of heavy metal into groundwater from dumping ground, mine waste and industrial waste is considered one of the major sources of heavy metal pollution (Israel </w:t>
      </w:r>
      <w:proofErr w:type="spellStart"/>
      <w:r w:rsidRPr="00AC4D7A">
        <w:rPr>
          <w:rFonts w:ascii="Times New Roman" w:eastAsia="Times New Roman" w:hAnsi="Times New Roman" w:cs="Times New Roman"/>
          <w:color w:val="000000" w:themeColor="text1"/>
          <w:sz w:val="24"/>
          <w:szCs w:val="24"/>
        </w:rPr>
        <w:t>Quino</w:t>
      </w:r>
      <w:proofErr w:type="spellEnd"/>
      <w:r w:rsidRPr="00AC4D7A">
        <w:rPr>
          <w:rFonts w:ascii="Times New Roman" w:eastAsia="Times New Roman" w:hAnsi="Times New Roman" w:cs="Times New Roman"/>
          <w:color w:val="000000" w:themeColor="text1"/>
          <w:sz w:val="24"/>
          <w:szCs w:val="24"/>
        </w:rPr>
        <w:t xml:space="preserve"> Lima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2019, </w:t>
      </w:r>
      <w:proofErr w:type="spellStart"/>
      <w:r w:rsidRPr="00AC4D7A">
        <w:rPr>
          <w:rFonts w:ascii="Times New Roman" w:eastAsia="Times New Roman" w:hAnsi="Times New Roman" w:cs="Times New Roman"/>
          <w:color w:val="000000" w:themeColor="text1"/>
          <w:sz w:val="24"/>
          <w:szCs w:val="24"/>
        </w:rPr>
        <w:t>Linsley</w:t>
      </w:r>
      <w:proofErr w:type="spellEnd"/>
      <w:r w:rsidRPr="00AC4D7A">
        <w:rPr>
          <w:rFonts w:ascii="Times New Roman" w:eastAsia="Times New Roman" w:hAnsi="Times New Roman" w:cs="Times New Roman"/>
          <w:color w:val="000000" w:themeColor="text1"/>
          <w:sz w:val="24"/>
          <w:szCs w:val="24"/>
        </w:rPr>
        <w:t xml:space="preserve">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1992).</w:t>
      </w:r>
    </w:p>
    <w:p w:rsidR="004F492B" w:rsidRPr="00AC4D7A" w:rsidRDefault="00714F0E" w:rsidP="000B635D">
      <w:pPr>
        <w:spacing w:after="0" w:line="480" w:lineRule="auto"/>
        <w:ind w:left="720"/>
        <w:jc w:val="both"/>
        <w:rPr>
          <w:rFonts w:ascii="Times New Roman" w:eastAsia="Times New Roman" w:hAnsi="Times New Roman" w:cs="Times New Roman"/>
          <w:color w:val="000000" w:themeColor="text1"/>
          <w:sz w:val="24"/>
          <w:szCs w:val="24"/>
        </w:rPr>
      </w:pPr>
      <w:r w:rsidRPr="00AC4D7A">
        <w:rPr>
          <w:rFonts w:ascii="Times New Roman" w:eastAsia="Times New Roman" w:hAnsi="Times New Roman" w:cs="Times New Roman"/>
          <w:color w:val="000000" w:themeColor="text1"/>
          <w:sz w:val="24"/>
          <w:szCs w:val="24"/>
        </w:rPr>
        <w:t xml:space="preserve">It is observed that new innovations based products evolve in developed countries under stringent environment and </w:t>
      </w:r>
      <w:proofErr w:type="spellStart"/>
      <w:r w:rsidRPr="00AC4D7A">
        <w:rPr>
          <w:rFonts w:ascii="Times New Roman" w:eastAsia="Times New Roman" w:hAnsi="Times New Roman" w:cs="Times New Roman"/>
          <w:color w:val="000000" w:themeColor="text1"/>
          <w:sz w:val="24"/>
          <w:szCs w:val="24"/>
        </w:rPr>
        <w:t>labour</w:t>
      </w:r>
      <w:proofErr w:type="spellEnd"/>
      <w:r w:rsidRPr="00AC4D7A">
        <w:rPr>
          <w:rFonts w:ascii="Times New Roman" w:eastAsia="Times New Roman" w:hAnsi="Times New Roman" w:cs="Times New Roman"/>
          <w:color w:val="000000" w:themeColor="text1"/>
          <w:sz w:val="24"/>
          <w:szCs w:val="24"/>
        </w:rPr>
        <w:t xml:space="preserve"> laws. The mass production of these products mostly commissioned in </w:t>
      </w:r>
      <w:proofErr w:type="spellStart"/>
      <w:r w:rsidRPr="00AC4D7A">
        <w:rPr>
          <w:rFonts w:ascii="Times New Roman" w:eastAsia="Times New Roman" w:hAnsi="Times New Roman" w:cs="Times New Roman"/>
          <w:color w:val="000000" w:themeColor="text1"/>
          <w:sz w:val="24"/>
          <w:szCs w:val="24"/>
        </w:rPr>
        <w:t>reagion</w:t>
      </w:r>
      <w:proofErr w:type="spellEnd"/>
      <w:r w:rsidRPr="00AC4D7A">
        <w:rPr>
          <w:rFonts w:ascii="Times New Roman" w:eastAsia="Times New Roman" w:hAnsi="Times New Roman" w:cs="Times New Roman"/>
          <w:color w:val="000000" w:themeColor="text1"/>
          <w:sz w:val="24"/>
          <w:szCs w:val="24"/>
        </w:rPr>
        <w:t xml:space="preserve"> of cheap </w:t>
      </w:r>
      <w:proofErr w:type="spellStart"/>
      <w:r w:rsidRPr="00AC4D7A">
        <w:rPr>
          <w:rFonts w:ascii="Times New Roman" w:eastAsia="Times New Roman" w:hAnsi="Times New Roman" w:cs="Times New Roman"/>
          <w:color w:val="000000" w:themeColor="text1"/>
          <w:sz w:val="24"/>
          <w:szCs w:val="24"/>
        </w:rPr>
        <w:t>labour</w:t>
      </w:r>
      <w:proofErr w:type="spellEnd"/>
      <w:r w:rsidRPr="00AC4D7A">
        <w:rPr>
          <w:rFonts w:ascii="Times New Roman" w:eastAsia="Times New Roman" w:hAnsi="Times New Roman" w:cs="Times New Roman"/>
          <w:color w:val="000000" w:themeColor="text1"/>
          <w:sz w:val="24"/>
          <w:szCs w:val="24"/>
        </w:rPr>
        <w:t xml:space="preserve"> and with less stringent environmental laws for profitability. It is also called as migration of dirty industries in developing world. Migration of these dirty industries into countries like India, Korea, China, is one of the features of recent globalization. Therefore the areas or regions which were less polluted in twenty-thirty years back are started giving the sigh on </w:t>
      </w:r>
      <w:r w:rsidRPr="00AC4D7A">
        <w:rPr>
          <w:rFonts w:ascii="Times New Roman" w:eastAsia="Times New Roman" w:hAnsi="Times New Roman" w:cs="Times New Roman"/>
          <w:color w:val="000000" w:themeColor="text1"/>
          <w:sz w:val="24"/>
          <w:szCs w:val="24"/>
        </w:rPr>
        <w:lastRenderedPageBreak/>
        <w:t>highly environmental degradation. The migration of the dirty industries is not only limited to the global scale but also replicates itself on local scale and hence, results in the form of environmental degradation in rural and urban areas of the developing countries.</w:t>
      </w:r>
    </w:p>
    <w:p w:rsidR="005862E8"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tab/>
      </w:r>
      <w:proofErr w:type="spellStart"/>
      <w:r w:rsidR="005862E8" w:rsidRPr="00AC4D7A">
        <w:rPr>
          <w:rFonts w:ascii="Times New Roman" w:hAnsi="Times New Roman" w:cs="Times New Roman"/>
          <w:color w:val="1F1F1F"/>
          <w:sz w:val="24"/>
          <w:szCs w:val="24"/>
        </w:rPr>
        <w:t>Groundwaters</w:t>
      </w:r>
      <w:proofErr w:type="spellEnd"/>
      <w:r w:rsidR="005862E8" w:rsidRPr="00AC4D7A">
        <w:rPr>
          <w:rFonts w:ascii="Times New Roman" w:hAnsi="Times New Roman" w:cs="Times New Roman"/>
          <w:color w:val="1F1F1F"/>
          <w:sz w:val="24"/>
          <w:szCs w:val="24"/>
        </w:rPr>
        <w:t xml:space="preserve"> (aquifers) are complex and heterogeneous systems indicating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significant challenges in the system </w:t>
      </w:r>
      <w:proofErr w:type="spellStart"/>
      <w:r w:rsidR="005862E8" w:rsidRPr="00AC4D7A">
        <w:rPr>
          <w:rFonts w:ascii="Times New Roman" w:hAnsi="Times New Roman" w:cs="Times New Roman"/>
          <w:color w:val="1F1F1F"/>
          <w:sz w:val="24"/>
          <w:szCs w:val="24"/>
        </w:rPr>
        <w:t>modelling</w:t>
      </w:r>
      <w:proofErr w:type="spellEnd"/>
      <w:r w:rsidR="005862E8" w:rsidRPr="00AC4D7A">
        <w:rPr>
          <w:rFonts w:ascii="Times New Roman" w:hAnsi="Times New Roman" w:cs="Times New Roman"/>
          <w:color w:val="1F1F1F"/>
          <w:sz w:val="24"/>
          <w:szCs w:val="24"/>
        </w:rPr>
        <w:t xml:space="preserve">, respectively in the quantification of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sustainable management of water resources (Chang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The chemical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composition of groundwater is influenced and altered by the fast development of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society (urbanism, industrialization, mining activities, radioactive activities, domestic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and agricultural sources), and also by natural processes (volcanism, weathering of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rocks, evaporation processes) implicitly affecting the human health and the natural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environment. Pollution refers to changes in the biological and </w:t>
      </w:r>
      <w:proofErr w:type="spellStart"/>
      <w:r w:rsidR="005862E8" w:rsidRPr="00AC4D7A">
        <w:rPr>
          <w:rFonts w:ascii="Times New Roman" w:hAnsi="Times New Roman" w:cs="Times New Roman"/>
          <w:color w:val="1F1F1F"/>
          <w:sz w:val="24"/>
          <w:szCs w:val="24"/>
        </w:rPr>
        <w:t>physico</w:t>
      </w:r>
      <w:proofErr w:type="spellEnd"/>
      <w:r w:rsidR="005862E8" w:rsidRPr="00AC4D7A">
        <w:rPr>
          <w:rFonts w:ascii="Times New Roman" w:hAnsi="Times New Roman" w:cs="Times New Roman"/>
          <w:color w:val="1F1F1F"/>
          <w:sz w:val="24"/>
          <w:szCs w:val="24"/>
        </w:rPr>
        <w:t xml:space="preserve">-chemical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characteristics of all water bodies, groundwater as well, such as the increase and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presence of diverse hazardous materials (heavy metals, </w:t>
      </w:r>
      <w:proofErr w:type="spellStart"/>
      <w:r w:rsidR="005862E8" w:rsidRPr="00AC4D7A">
        <w:rPr>
          <w:rFonts w:ascii="Times New Roman" w:hAnsi="Times New Roman" w:cs="Times New Roman"/>
          <w:color w:val="1F1F1F"/>
          <w:sz w:val="24"/>
          <w:szCs w:val="24"/>
        </w:rPr>
        <w:t>polyaromatic</w:t>
      </w:r>
      <w:proofErr w:type="spellEnd"/>
      <w:r w:rsidR="005862E8" w:rsidRPr="00AC4D7A">
        <w:rPr>
          <w:rFonts w:ascii="Times New Roman" w:hAnsi="Times New Roman" w:cs="Times New Roman"/>
          <w:color w:val="1F1F1F"/>
          <w:sz w:val="24"/>
          <w:szCs w:val="24"/>
        </w:rPr>
        <w:t xml:space="preserve"> hydrocarbons,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nitrates, nitrogen, chloride) and pathogens (</w:t>
      </w:r>
      <w:proofErr w:type="spellStart"/>
      <w:r w:rsidR="005862E8" w:rsidRPr="00AC4D7A">
        <w:rPr>
          <w:rFonts w:ascii="Times New Roman" w:hAnsi="Times New Roman" w:cs="Times New Roman"/>
          <w:color w:val="1F1F1F"/>
          <w:sz w:val="24"/>
          <w:szCs w:val="24"/>
        </w:rPr>
        <w:t>Qiao</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2020; </w:t>
      </w:r>
      <w:proofErr w:type="spellStart"/>
      <w:r w:rsidR="005862E8" w:rsidRPr="00AC4D7A">
        <w:rPr>
          <w:rFonts w:ascii="Times New Roman" w:hAnsi="Times New Roman" w:cs="Times New Roman"/>
          <w:color w:val="1F1F1F"/>
          <w:sz w:val="24"/>
          <w:szCs w:val="24"/>
        </w:rPr>
        <w:t>Udhayakumar</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2016).Due to its polarity, water has the capacity to suspend, dissolve, absorb and </w:t>
      </w:r>
      <w:r w:rsidR="00A6605E"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adsorb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many different compounds, therefore contamination could appear (</w:t>
      </w:r>
      <w:proofErr w:type="spellStart"/>
      <w:r w:rsidR="005862E8" w:rsidRPr="00AC4D7A">
        <w:rPr>
          <w:rFonts w:ascii="Times New Roman" w:hAnsi="Times New Roman" w:cs="Times New Roman"/>
          <w:color w:val="1F1F1F"/>
          <w:sz w:val="24"/>
          <w:szCs w:val="24"/>
        </w:rPr>
        <w:t>Deeba</w:t>
      </w:r>
      <w:proofErr w:type="spellEnd"/>
      <w:r w:rsidR="005862E8" w:rsidRPr="00AC4D7A">
        <w:rPr>
          <w:rFonts w:ascii="Times New Roman" w:hAnsi="Times New Roman" w:cs="Times New Roman"/>
          <w:color w:val="1F1F1F"/>
          <w:sz w:val="24"/>
          <w:szCs w:val="24"/>
        </w:rPr>
        <w:t xml:space="preserve"> </w:t>
      </w:r>
      <w:r w:rsidR="00A6605E" w:rsidRPr="00AC4D7A">
        <w:rPr>
          <w:rFonts w:ascii="Times New Roman" w:hAnsi="Times New Roman" w:cs="Times New Roman"/>
          <w:color w:val="1F1F1F"/>
          <w:sz w:val="24"/>
          <w:szCs w:val="24"/>
        </w:rPr>
        <w:tab/>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2019).</w:t>
      </w:r>
    </w:p>
    <w:p w:rsidR="005862E8"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According to Zhao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(2020), one of the most significant pollution of the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environment, respectively of the water sources are represented by the heavy metals,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due to their serious toxicity at low levels, persistence ability, </w:t>
      </w:r>
      <w:proofErr w:type="spellStart"/>
      <w:r w:rsidR="005862E8" w:rsidRPr="00AC4D7A">
        <w:rPr>
          <w:rFonts w:ascii="Times New Roman" w:hAnsi="Times New Roman" w:cs="Times New Roman"/>
          <w:color w:val="1F1F1F"/>
          <w:sz w:val="24"/>
          <w:szCs w:val="24"/>
        </w:rPr>
        <w:t>biomagnification</w:t>
      </w:r>
      <w:proofErr w:type="spellEnd"/>
      <w:r w:rsidR="005862E8" w:rsidRPr="00AC4D7A">
        <w:rPr>
          <w:rFonts w:ascii="Times New Roman" w:hAnsi="Times New Roman" w:cs="Times New Roman"/>
          <w:color w:val="1F1F1F"/>
          <w:sz w:val="24"/>
          <w:szCs w:val="24"/>
        </w:rPr>
        <w:t xml:space="preserve"> and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bioaccumulation. Sources of heavy metals are the municipal emissions (coal burning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and exhaustion gases) for Zn and Ni, while the metal industry (emissions and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discharges) and sewerage are sources of B, Co, Cu, Ag, Cd (Xiao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2019; </w:t>
      </w:r>
      <w:r w:rsidRPr="00AC4D7A">
        <w:rPr>
          <w:rFonts w:ascii="Times New Roman" w:hAnsi="Times New Roman" w:cs="Times New Roman"/>
          <w:color w:val="1F1F1F"/>
          <w:sz w:val="24"/>
          <w:szCs w:val="24"/>
        </w:rPr>
        <w:tab/>
      </w:r>
      <w:proofErr w:type="spellStart"/>
      <w:r w:rsidR="005862E8" w:rsidRPr="00AC4D7A">
        <w:rPr>
          <w:rFonts w:ascii="Times New Roman" w:hAnsi="Times New Roman" w:cs="Times New Roman"/>
          <w:color w:val="1F1F1F"/>
          <w:sz w:val="24"/>
          <w:szCs w:val="24"/>
        </w:rPr>
        <w:t>Belkhiri</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Chen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2016; </w:t>
      </w:r>
      <w:proofErr w:type="spellStart"/>
      <w:r w:rsidR="005862E8" w:rsidRPr="00AC4D7A">
        <w:rPr>
          <w:rFonts w:ascii="Times New Roman" w:hAnsi="Times New Roman" w:cs="Times New Roman"/>
          <w:color w:val="1F1F1F"/>
          <w:sz w:val="24"/>
          <w:szCs w:val="24"/>
        </w:rPr>
        <w:t>Devic</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2014).</w:t>
      </w:r>
    </w:p>
    <w:p w:rsidR="005862E8"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lastRenderedPageBreak/>
        <w:tab/>
      </w:r>
      <w:r w:rsidR="005862E8" w:rsidRPr="00AC4D7A">
        <w:rPr>
          <w:rFonts w:ascii="Times New Roman" w:hAnsi="Times New Roman" w:cs="Times New Roman"/>
          <w:color w:val="1F1F1F"/>
          <w:sz w:val="24"/>
          <w:szCs w:val="24"/>
        </w:rPr>
        <w:t xml:space="preserve">Heavy metals could cause health problems after accumulating into the body system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through the food chain, water ingestion, inhalation, epidermal absorption (Zhao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2020; </w:t>
      </w:r>
      <w:proofErr w:type="spellStart"/>
      <w:r w:rsidR="005862E8" w:rsidRPr="00AC4D7A">
        <w:rPr>
          <w:rFonts w:ascii="Times New Roman" w:hAnsi="Times New Roman" w:cs="Times New Roman"/>
          <w:color w:val="1F1F1F"/>
          <w:sz w:val="24"/>
          <w:szCs w:val="24"/>
        </w:rPr>
        <w:t>Belkhiri</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As results, severe implications and different disorders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may appear (cardiovascular and skeletal diseases, infertility and neurotoxicity)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w:t>
      </w:r>
      <w:proofErr w:type="spellStart"/>
      <w:r w:rsidR="005862E8" w:rsidRPr="00AC4D7A">
        <w:rPr>
          <w:rFonts w:ascii="Times New Roman" w:hAnsi="Times New Roman" w:cs="Times New Roman"/>
          <w:color w:val="1F1F1F"/>
          <w:sz w:val="24"/>
          <w:szCs w:val="24"/>
        </w:rPr>
        <w:t>Chabukdhara</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Chang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Chemical carcinogens caused about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90% of the cancer cases (Zhao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2020). These substances could enter into human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organisms through the drinking water ingestion pathway.</w:t>
      </w:r>
    </w:p>
    <w:p w:rsidR="005862E8"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 source for drinking water has to be free of pathogens and its quality has to be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identified with the help of </w:t>
      </w:r>
      <w:proofErr w:type="spellStart"/>
      <w:r w:rsidR="005862E8" w:rsidRPr="00AC4D7A">
        <w:rPr>
          <w:rFonts w:ascii="Times New Roman" w:hAnsi="Times New Roman" w:cs="Times New Roman"/>
          <w:color w:val="1F1F1F"/>
          <w:sz w:val="24"/>
          <w:szCs w:val="24"/>
        </w:rPr>
        <w:t>physico</w:t>
      </w:r>
      <w:proofErr w:type="spellEnd"/>
      <w:r w:rsidR="005862E8" w:rsidRPr="00AC4D7A">
        <w:rPr>
          <w:rFonts w:ascii="Times New Roman" w:hAnsi="Times New Roman" w:cs="Times New Roman"/>
          <w:color w:val="1F1F1F"/>
          <w:sz w:val="24"/>
          <w:szCs w:val="24"/>
        </w:rPr>
        <w:t>-chemical and biological parameters (</w:t>
      </w:r>
      <w:proofErr w:type="spellStart"/>
      <w:r w:rsidR="005862E8" w:rsidRPr="00AC4D7A">
        <w:rPr>
          <w:rFonts w:ascii="Times New Roman" w:hAnsi="Times New Roman" w:cs="Times New Roman"/>
          <w:color w:val="1F1F1F"/>
          <w:sz w:val="24"/>
          <w:szCs w:val="24"/>
        </w:rPr>
        <w:t>Chabukdhara</w:t>
      </w:r>
      <w:proofErr w:type="spellEnd"/>
      <w:r w:rsidR="005862E8" w:rsidRPr="00AC4D7A">
        <w:rPr>
          <w:rFonts w:ascii="Times New Roman" w:hAnsi="Times New Roman" w:cs="Times New Roman"/>
          <w:color w:val="1F1F1F"/>
          <w:sz w:val="24"/>
          <w:szCs w:val="24"/>
        </w:rPr>
        <w:t xml:space="preserve"> </w:t>
      </w:r>
      <w:r w:rsidRPr="00AC4D7A">
        <w:rPr>
          <w:rFonts w:ascii="Times New Roman" w:hAnsi="Times New Roman" w:cs="Times New Roman"/>
          <w:color w:val="1F1F1F"/>
          <w:sz w:val="24"/>
          <w:szCs w:val="24"/>
        </w:rPr>
        <w:tab/>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In order to assess the quality of a proper drinking water source, different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mathematical tools are used all over the world, such water quality index or heavy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metal pollution index. For example, the arithmetic drinking water quality index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w:t>
      </w:r>
      <w:proofErr w:type="gramStart"/>
      <w:r w:rsidR="005862E8" w:rsidRPr="00AC4D7A">
        <w:rPr>
          <w:rStyle w:val="Emphasis"/>
          <w:rFonts w:ascii="Times New Roman" w:hAnsi="Times New Roman" w:cs="Times New Roman"/>
          <w:color w:val="1F1F1F"/>
          <w:sz w:val="24"/>
          <w:szCs w:val="24"/>
        </w:rPr>
        <w:t>DWQI</w:t>
      </w:r>
      <w:r w:rsidR="005862E8" w:rsidRPr="00AC4D7A">
        <w:rPr>
          <w:rStyle w:val="Emphasis"/>
          <w:rFonts w:ascii="Times New Roman" w:hAnsi="Times New Roman" w:cs="Times New Roman"/>
          <w:color w:val="1F1F1F"/>
          <w:sz w:val="24"/>
          <w:szCs w:val="24"/>
          <w:vertAlign w:val="subscript"/>
        </w:rPr>
        <w:t>(</w:t>
      </w:r>
      <w:proofErr w:type="gramEnd"/>
      <w:r w:rsidR="005862E8" w:rsidRPr="00AC4D7A">
        <w:rPr>
          <w:rStyle w:val="Emphasis"/>
          <w:rFonts w:ascii="Times New Roman" w:hAnsi="Times New Roman" w:cs="Times New Roman"/>
          <w:color w:val="1F1F1F"/>
          <w:sz w:val="24"/>
          <w:szCs w:val="24"/>
          <w:vertAlign w:val="subscript"/>
        </w:rPr>
        <w:t>A)</w:t>
      </w:r>
      <w:r w:rsidR="005862E8" w:rsidRPr="00AC4D7A">
        <w:rPr>
          <w:rFonts w:ascii="Times New Roman" w:hAnsi="Times New Roman" w:cs="Times New Roman"/>
          <w:color w:val="1F1F1F"/>
          <w:sz w:val="24"/>
          <w:szCs w:val="24"/>
        </w:rPr>
        <w:t>) and </w:t>
      </w:r>
      <w:r w:rsidR="005862E8" w:rsidRPr="00AC4D7A">
        <w:rPr>
          <w:rStyle w:val="Emphasis"/>
          <w:rFonts w:ascii="Times New Roman" w:hAnsi="Times New Roman" w:cs="Times New Roman"/>
          <w:color w:val="1F1F1F"/>
          <w:sz w:val="24"/>
          <w:szCs w:val="24"/>
        </w:rPr>
        <w:t>DWQI</w:t>
      </w:r>
      <w:r w:rsidR="005862E8" w:rsidRPr="00AC4D7A">
        <w:rPr>
          <w:rFonts w:ascii="Times New Roman" w:hAnsi="Times New Roman" w:cs="Times New Roman"/>
          <w:color w:val="1F1F1F"/>
          <w:sz w:val="24"/>
          <w:szCs w:val="24"/>
        </w:rPr>
        <w:t xml:space="preserve"> convert the data regarding the water quality into numerical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expressions, indicating the quality status of water sources (</w:t>
      </w:r>
      <w:proofErr w:type="spellStart"/>
      <w:r w:rsidR="005862E8" w:rsidRPr="00AC4D7A">
        <w:rPr>
          <w:rFonts w:ascii="Times New Roman" w:hAnsi="Times New Roman" w:cs="Times New Roman"/>
          <w:color w:val="1F1F1F"/>
          <w:sz w:val="24"/>
          <w:szCs w:val="24"/>
        </w:rPr>
        <w:t>Ponsadailakshmi</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2018). Heavy metal pollution indices (</w:t>
      </w:r>
      <w:r w:rsidR="005862E8" w:rsidRPr="00AC4D7A">
        <w:rPr>
          <w:rStyle w:val="Emphasis"/>
          <w:rFonts w:ascii="Times New Roman" w:hAnsi="Times New Roman" w:cs="Times New Roman"/>
          <w:color w:val="1F1F1F"/>
          <w:sz w:val="24"/>
          <w:szCs w:val="24"/>
        </w:rPr>
        <w:t>HPI)</w:t>
      </w:r>
      <w:r w:rsidR="005862E8" w:rsidRPr="00AC4D7A">
        <w:rPr>
          <w:rFonts w:ascii="Times New Roman" w:hAnsi="Times New Roman" w:cs="Times New Roman"/>
          <w:color w:val="1F1F1F"/>
          <w:sz w:val="24"/>
          <w:szCs w:val="24"/>
        </w:rPr>
        <w:t xml:space="preserve"> are efficient tools in assessing the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pollution status, based on the heavy metal contents (</w:t>
      </w:r>
      <w:proofErr w:type="spellStart"/>
      <w:r w:rsidR="005862E8" w:rsidRPr="00AC4D7A">
        <w:rPr>
          <w:rFonts w:ascii="Times New Roman" w:hAnsi="Times New Roman" w:cs="Times New Roman"/>
          <w:color w:val="1F1F1F"/>
          <w:sz w:val="24"/>
          <w:szCs w:val="24"/>
        </w:rPr>
        <w:t>Ghaderpoori</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2018). </w:t>
      </w:r>
      <w:proofErr w:type="gramStart"/>
      <w:r w:rsidR="005862E8" w:rsidRPr="00AC4D7A">
        <w:rPr>
          <w:rFonts w:ascii="Times New Roman" w:hAnsi="Times New Roman" w:cs="Times New Roman"/>
          <w:color w:val="1F1F1F"/>
          <w:sz w:val="24"/>
          <w:szCs w:val="24"/>
        </w:rPr>
        <w:t>The i</w:t>
      </w:r>
      <w:proofErr w:type="gramEnd"/>
      <w:r w:rsidRPr="00AC4D7A">
        <w:rPr>
          <w:rFonts w:ascii="Times New Roman" w:hAnsi="Times New Roman" w:cs="Times New Roman"/>
          <w:color w:val="1F1F1F"/>
          <w:sz w:val="24"/>
          <w:szCs w:val="24"/>
        </w:rPr>
        <w:tab/>
      </w:r>
      <w:proofErr w:type="spellStart"/>
      <w:r w:rsidR="005862E8" w:rsidRPr="00AC4D7A">
        <w:rPr>
          <w:rFonts w:ascii="Times New Roman" w:hAnsi="Times New Roman" w:cs="Times New Roman"/>
          <w:color w:val="1F1F1F"/>
          <w:sz w:val="24"/>
          <w:szCs w:val="24"/>
        </w:rPr>
        <w:t>mportance</w:t>
      </w:r>
      <w:proofErr w:type="spellEnd"/>
      <w:r w:rsidR="005862E8" w:rsidRPr="00AC4D7A">
        <w:rPr>
          <w:rFonts w:ascii="Times New Roman" w:hAnsi="Times New Roman" w:cs="Times New Roman"/>
          <w:color w:val="1F1F1F"/>
          <w:sz w:val="24"/>
          <w:szCs w:val="24"/>
        </w:rPr>
        <w:t xml:space="preserve"> of these methods is given by the possibility to convert quantitative data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into qualitative data, improving the quality assessment of water and offering clues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regarding the degree of contamination.</w:t>
      </w:r>
    </w:p>
    <w:p w:rsidR="005862E8"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The Romanian inhabitants from rural and urban areas use groundwater and bottled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water as sources of drinking water. The groundwater originates from alluvial deposits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and presents high amounts of nitrogen compounds due to agricultural activities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w:t>
      </w:r>
      <w:proofErr w:type="spellStart"/>
      <w:r w:rsidR="005862E8" w:rsidRPr="00AC4D7A">
        <w:rPr>
          <w:rFonts w:ascii="Times New Roman" w:hAnsi="Times New Roman" w:cs="Times New Roman"/>
          <w:color w:val="1F1F1F"/>
          <w:sz w:val="24"/>
          <w:szCs w:val="24"/>
        </w:rPr>
        <w:t>Dippong</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2019; </w:t>
      </w:r>
      <w:proofErr w:type="spellStart"/>
      <w:r w:rsidR="005862E8" w:rsidRPr="00AC4D7A">
        <w:rPr>
          <w:rFonts w:ascii="Times New Roman" w:hAnsi="Times New Roman" w:cs="Times New Roman"/>
          <w:color w:val="1F1F1F"/>
          <w:sz w:val="24"/>
          <w:szCs w:val="24"/>
        </w:rPr>
        <w:t>Hoaghia</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2019). Thereby, the groundwater ecosystems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and the human health must be frequently assessed, by monitoring the heavy metals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content and other chemical contaminants (</w:t>
      </w:r>
      <w:proofErr w:type="spellStart"/>
      <w:r w:rsidR="005862E8" w:rsidRPr="00AC4D7A">
        <w:rPr>
          <w:rFonts w:ascii="Times New Roman" w:hAnsi="Times New Roman" w:cs="Times New Roman"/>
          <w:color w:val="1F1F1F"/>
          <w:sz w:val="24"/>
          <w:szCs w:val="24"/>
        </w:rPr>
        <w:t>Belkhiri</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In this direction, in </w:t>
      </w:r>
      <w:r w:rsidRPr="00AC4D7A">
        <w:rPr>
          <w:rFonts w:ascii="Times New Roman" w:hAnsi="Times New Roman" w:cs="Times New Roman"/>
          <w:color w:val="1F1F1F"/>
          <w:sz w:val="24"/>
          <w:szCs w:val="24"/>
        </w:rPr>
        <w:lastRenderedPageBreak/>
        <w:tab/>
      </w:r>
      <w:r w:rsidR="005862E8" w:rsidRPr="00AC4D7A">
        <w:rPr>
          <w:rFonts w:ascii="Times New Roman" w:hAnsi="Times New Roman" w:cs="Times New Roman"/>
          <w:color w:val="1F1F1F"/>
          <w:sz w:val="24"/>
          <w:szCs w:val="24"/>
        </w:rPr>
        <w:t>order to evaluate the potential human health risk, the chronic daily intake (</w:t>
      </w:r>
      <w:r w:rsidR="005862E8" w:rsidRPr="00AC4D7A">
        <w:rPr>
          <w:rStyle w:val="Emphasis"/>
          <w:rFonts w:ascii="Times New Roman" w:hAnsi="Times New Roman" w:cs="Times New Roman"/>
          <w:color w:val="1F1F1F"/>
          <w:sz w:val="24"/>
          <w:szCs w:val="24"/>
        </w:rPr>
        <w:t>CDI</w:t>
      </w:r>
      <w:r w:rsidR="005862E8" w:rsidRPr="00AC4D7A">
        <w:rPr>
          <w:rFonts w:ascii="Times New Roman" w:hAnsi="Times New Roman" w:cs="Times New Roman"/>
          <w:color w:val="1F1F1F"/>
          <w:sz w:val="24"/>
          <w:szCs w:val="24"/>
        </w:rPr>
        <w:t xml:space="preserv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through water ingestion and the hazard quotient (</w:t>
      </w:r>
      <w:r w:rsidR="005862E8" w:rsidRPr="00AC4D7A">
        <w:rPr>
          <w:rStyle w:val="Emphasis"/>
          <w:rFonts w:ascii="Times New Roman" w:hAnsi="Times New Roman" w:cs="Times New Roman"/>
          <w:color w:val="1F1F1F"/>
          <w:sz w:val="24"/>
          <w:szCs w:val="24"/>
        </w:rPr>
        <w:t>HQ</w:t>
      </w:r>
      <w:r w:rsidR="005862E8" w:rsidRPr="00AC4D7A">
        <w:rPr>
          <w:rFonts w:ascii="Times New Roman" w:hAnsi="Times New Roman" w:cs="Times New Roman"/>
          <w:color w:val="1F1F1F"/>
          <w:sz w:val="24"/>
          <w:szCs w:val="24"/>
        </w:rPr>
        <w:t>) are calculated.</w:t>
      </w:r>
    </w:p>
    <w:p w:rsidR="005862E8"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Multivariate analysis is widely used in assessment of complex data (differentia</w:t>
      </w:r>
      <w:r w:rsidR="00162DBF" w:rsidRPr="00AC4D7A">
        <w:rPr>
          <w:rFonts w:ascii="Times New Roman" w:hAnsi="Times New Roman" w:cs="Times New Roman"/>
          <w:color w:val="1F1F1F"/>
          <w:sz w:val="24"/>
          <w:szCs w:val="24"/>
        </w:rPr>
        <w:t xml:space="preserve">tion </w:t>
      </w:r>
      <w:r w:rsidRPr="00AC4D7A">
        <w:rPr>
          <w:rFonts w:ascii="Times New Roman" w:hAnsi="Times New Roman" w:cs="Times New Roman"/>
          <w:color w:val="1F1F1F"/>
          <w:sz w:val="24"/>
          <w:szCs w:val="24"/>
        </w:rPr>
        <w:tab/>
      </w:r>
      <w:r w:rsidR="00162DBF" w:rsidRPr="00AC4D7A">
        <w:rPr>
          <w:rFonts w:ascii="Times New Roman" w:hAnsi="Times New Roman" w:cs="Times New Roman"/>
          <w:color w:val="1F1F1F"/>
          <w:sz w:val="24"/>
          <w:szCs w:val="24"/>
        </w:rPr>
        <w:t xml:space="preserve">and classification of </w:t>
      </w:r>
      <w:proofErr w:type="spellStart"/>
      <w:r w:rsidR="00162DBF" w:rsidRPr="00AC4D7A">
        <w:rPr>
          <w:rFonts w:ascii="Times New Roman" w:hAnsi="Times New Roman" w:cs="Times New Roman"/>
          <w:color w:val="1F1F1F"/>
          <w:sz w:val="24"/>
          <w:szCs w:val="24"/>
        </w:rPr>
        <w:t>wate</w:t>
      </w:r>
      <w:r w:rsidR="005862E8" w:rsidRPr="00AC4D7A">
        <w:rPr>
          <w:rFonts w:ascii="Times New Roman" w:hAnsi="Times New Roman" w:cs="Times New Roman"/>
          <w:color w:val="1F1F1F"/>
          <w:sz w:val="24"/>
          <w:szCs w:val="24"/>
        </w:rPr>
        <w:t>s</w:t>
      </w:r>
      <w:proofErr w:type="spellEnd"/>
      <w:r w:rsidR="005862E8" w:rsidRPr="00AC4D7A">
        <w:rPr>
          <w:rFonts w:ascii="Times New Roman" w:hAnsi="Times New Roman" w:cs="Times New Roman"/>
          <w:color w:val="1F1F1F"/>
          <w:sz w:val="24"/>
          <w:szCs w:val="24"/>
        </w:rPr>
        <w:t xml:space="preserve"> with different composition based on major trace elements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and/other chemical parameters) (</w:t>
      </w:r>
      <w:proofErr w:type="spellStart"/>
      <w:r w:rsidR="005862E8" w:rsidRPr="00AC4D7A">
        <w:rPr>
          <w:rFonts w:ascii="Times New Roman" w:hAnsi="Times New Roman" w:cs="Times New Roman"/>
          <w:color w:val="1F1F1F"/>
          <w:sz w:val="24"/>
          <w:szCs w:val="24"/>
        </w:rPr>
        <w:t>Belkhiri</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w:t>
      </w:r>
      <w:proofErr w:type="spellStart"/>
      <w:r w:rsidR="005862E8" w:rsidRPr="00AC4D7A">
        <w:rPr>
          <w:rFonts w:ascii="Times New Roman" w:hAnsi="Times New Roman" w:cs="Times New Roman"/>
          <w:color w:val="1F1F1F"/>
          <w:sz w:val="24"/>
          <w:szCs w:val="24"/>
        </w:rPr>
        <w:t>Devic</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2014). Among the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different multivariate techniques, cluster analysis (CA) has become accepted in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classifying the samples by indicating different degrees of similarities based on their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chemical characteristics.</w:t>
      </w:r>
    </w:p>
    <w:p w:rsidR="008F4FD1"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There are several studies regarding the chemical composition of spring and mineral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bottled water from Romania, such as </w:t>
      </w:r>
      <w:proofErr w:type="spellStart"/>
      <w:r w:rsidR="005862E8" w:rsidRPr="00AC4D7A">
        <w:rPr>
          <w:rFonts w:ascii="Times New Roman" w:hAnsi="Times New Roman" w:cs="Times New Roman"/>
          <w:color w:val="1F1F1F"/>
          <w:sz w:val="24"/>
          <w:szCs w:val="24"/>
        </w:rPr>
        <w:t>Konczyk</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(2019) or </w:t>
      </w:r>
      <w:proofErr w:type="spellStart"/>
      <w:r w:rsidR="005862E8" w:rsidRPr="00AC4D7A">
        <w:rPr>
          <w:rFonts w:ascii="Times New Roman" w:hAnsi="Times New Roman" w:cs="Times New Roman"/>
          <w:color w:val="1F1F1F"/>
          <w:sz w:val="24"/>
          <w:szCs w:val="24"/>
        </w:rPr>
        <w:t>Carstea</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(2016).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Although the requirement for the drinking water obtained by the supply systems is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increasing in Romania, there are regions in the country where the inhabitants have no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access to a drinking water source except the bottled water. These findings represent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only a small part of the study research; the drinking water obtained by the supply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system is an important solution from the economical part of view as well (the price of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1 L of bottled water is comparable with the price of 1 m</w:t>
      </w:r>
      <w:r w:rsidR="005862E8" w:rsidRPr="00AC4D7A">
        <w:rPr>
          <w:rFonts w:ascii="Times New Roman" w:hAnsi="Times New Roman" w:cs="Times New Roman"/>
          <w:color w:val="1F1F1F"/>
          <w:sz w:val="24"/>
          <w:szCs w:val="24"/>
          <w:vertAlign w:val="superscript"/>
        </w:rPr>
        <w:t>3</w:t>
      </w:r>
      <w:r w:rsidR="005862E8" w:rsidRPr="00AC4D7A">
        <w:rPr>
          <w:rFonts w:ascii="Times New Roman" w:hAnsi="Times New Roman" w:cs="Times New Roman"/>
          <w:color w:val="1F1F1F"/>
          <w:sz w:val="24"/>
          <w:szCs w:val="24"/>
        </w:rPr>
        <w:t> of drinking water).</w:t>
      </w:r>
    </w:p>
    <w:p w:rsidR="004F492B" w:rsidRPr="00AC4D7A" w:rsidRDefault="004F492B" w:rsidP="000B635D">
      <w:pPr>
        <w:spacing w:after="0" w:line="480" w:lineRule="auto"/>
        <w:jc w:val="both"/>
        <w:rPr>
          <w:rFonts w:ascii="Times New Roman" w:hAnsi="Times New Roman" w:cs="Times New Roman"/>
          <w:bCs/>
          <w:sz w:val="24"/>
          <w:szCs w:val="24"/>
        </w:rPr>
      </w:pPr>
      <w:r w:rsidRPr="00AC4D7A">
        <w:rPr>
          <w:rFonts w:ascii="Times New Roman" w:hAnsi="Times New Roman" w:cs="Times New Roman"/>
          <w:bCs/>
          <w:sz w:val="24"/>
          <w:szCs w:val="24"/>
        </w:rPr>
        <w:t xml:space="preserve">1.2 </w:t>
      </w:r>
      <w:r w:rsidRPr="00AC4D7A">
        <w:rPr>
          <w:rFonts w:ascii="Times New Roman" w:hAnsi="Times New Roman" w:cs="Times New Roman"/>
          <w:bCs/>
          <w:sz w:val="24"/>
          <w:szCs w:val="24"/>
        </w:rPr>
        <w:tab/>
      </w:r>
      <w:r w:rsidRPr="00C85E87">
        <w:rPr>
          <w:rFonts w:ascii="Times New Roman" w:hAnsi="Times New Roman" w:cs="Times New Roman"/>
          <w:b/>
          <w:bCs/>
          <w:sz w:val="24"/>
          <w:szCs w:val="24"/>
        </w:rPr>
        <w:t>Aims and Objectives</w:t>
      </w:r>
      <w:r w:rsidRPr="00AC4D7A">
        <w:rPr>
          <w:rFonts w:ascii="Times New Roman" w:hAnsi="Times New Roman" w:cs="Times New Roman"/>
          <w:bCs/>
          <w:sz w:val="24"/>
          <w:szCs w:val="24"/>
        </w:rPr>
        <w:t xml:space="preserve"> </w:t>
      </w:r>
    </w:p>
    <w:p w:rsidR="00154EBD" w:rsidRPr="00AC4D7A" w:rsidRDefault="004F492B" w:rsidP="000B635D">
      <w:pPr>
        <w:spacing w:after="0" w:line="480" w:lineRule="auto"/>
        <w:ind w:left="720" w:firstLine="60"/>
        <w:jc w:val="both"/>
        <w:rPr>
          <w:rFonts w:ascii="Times New Roman" w:hAnsi="Times New Roman" w:cs="Times New Roman"/>
          <w:sz w:val="24"/>
          <w:szCs w:val="24"/>
        </w:rPr>
      </w:pPr>
      <w:r w:rsidRPr="00AC4D7A">
        <w:rPr>
          <w:rFonts w:ascii="Times New Roman" w:hAnsi="Times New Roman" w:cs="Times New Roman"/>
          <w:sz w:val="24"/>
          <w:szCs w:val="24"/>
        </w:rPr>
        <w:t>The aim of the project is to evaluate and compare the physical, chemical and microbial quality of ground water and stored</w:t>
      </w:r>
      <w:r w:rsidR="001413F4" w:rsidRPr="00AC4D7A">
        <w:rPr>
          <w:rFonts w:ascii="Times New Roman" w:hAnsi="Times New Roman" w:cs="Times New Roman"/>
          <w:sz w:val="24"/>
          <w:szCs w:val="24"/>
        </w:rPr>
        <w:t xml:space="preserve"> drinking water in </w:t>
      </w:r>
      <w:proofErr w:type="spellStart"/>
      <w:r w:rsidR="001413F4" w:rsidRPr="00AC4D7A">
        <w:rPr>
          <w:rFonts w:ascii="Times New Roman" w:hAnsi="Times New Roman" w:cs="Times New Roman"/>
          <w:sz w:val="24"/>
          <w:szCs w:val="24"/>
        </w:rPr>
        <w:t>Eleko</w:t>
      </w:r>
      <w:proofErr w:type="spellEnd"/>
      <w:r w:rsidR="001413F4" w:rsidRPr="00AC4D7A">
        <w:rPr>
          <w:rFonts w:ascii="Times New Roman" w:hAnsi="Times New Roman" w:cs="Times New Roman"/>
          <w:sz w:val="24"/>
          <w:szCs w:val="24"/>
        </w:rPr>
        <w:t xml:space="preserve"> While</w:t>
      </w:r>
    </w:p>
    <w:p w:rsidR="004F492B" w:rsidRPr="00C85E87" w:rsidRDefault="004F492B" w:rsidP="000B635D">
      <w:pPr>
        <w:spacing w:after="0" w:line="480" w:lineRule="auto"/>
        <w:ind w:firstLine="720"/>
        <w:jc w:val="both"/>
        <w:rPr>
          <w:rFonts w:ascii="Times New Roman" w:hAnsi="Times New Roman" w:cs="Times New Roman"/>
          <w:b/>
          <w:bCs/>
          <w:sz w:val="24"/>
          <w:szCs w:val="24"/>
        </w:rPr>
      </w:pPr>
      <w:r w:rsidRPr="00C85E87">
        <w:rPr>
          <w:rFonts w:ascii="Times New Roman" w:hAnsi="Times New Roman" w:cs="Times New Roman"/>
          <w:b/>
          <w:bCs/>
          <w:sz w:val="24"/>
          <w:szCs w:val="24"/>
        </w:rPr>
        <w:t xml:space="preserve">Specific Objective </w:t>
      </w:r>
    </w:p>
    <w:p w:rsidR="004F492B" w:rsidRPr="00AC4D7A" w:rsidRDefault="004F492B" w:rsidP="000B635D">
      <w:pPr>
        <w:spacing w:after="0" w:line="480" w:lineRule="auto"/>
        <w:ind w:firstLine="720"/>
        <w:jc w:val="both"/>
        <w:rPr>
          <w:rFonts w:ascii="Times New Roman" w:hAnsi="Times New Roman" w:cs="Times New Roman"/>
          <w:bCs/>
          <w:sz w:val="24"/>
          <w:szCs w:val="24"/>
        </w:rPr>
      </w:pPr>
      <w:r w:rsidRPr="00AC4D7A">
        <w:rPr>
          <w:rFonts w:ascii="Times New Roman" w:hAnsi="Times New Roman" w:cs="Times New Roman"/>
          <w:bCs/>
          <w:sz w:val="24"/>
          <w:szCs w:val="24"/>
        </w:rPr>
        <w:t xml:space="preserve">The specific </w:t>
      </w:r>
      <w:proofErr w:type="gramStart"/>
      <w:r w:rsidRPr="00AC4D7A">
        <w:rPr>
          <w:rFonts w:ascii="Times New Roman" w:hAnsi="Times New Roman" w:cs="Times New Roman"/>
          <w:bCs/>
          <w:sz w:val="24"/>
          <w:szCs w:val="24"/>
        </w:rPr>
        <w:t>objective of the project are</w:t>
      </w:r>
      <w:proofErr w:type="gramEnd"/>
      <w:r w:rsidRPr="00AC4D7A">
        <w:rPr>
          <w:rFonts w:ascii="Times New Roman" w:hAnsi="Times New Roman" w:cs="Times New Roman"/>
          <w:bCs/>
          <w:sz w:val="24"/>
          <w:szCs w:val="24"/>
        </w:rPr>
        <w:t xml:space="preserve"> to </w:t>
      </w:r>
    </w:p>
    <w:p w:rsidR="004F492B" w:rsidRPr="00AC4D7A" w:rsidRDefault="004F492B" w:rsidP="000B635D">
      <w:pPr>
        <w:spacing w:after="0" w:line="480" w:lineRule="auto"/>
        <w:ind w:left="720" w:hanging="720"/>
        <w:jc w:val="both"/>
        <w:rPr>
          <w:rFonts w:ascii="Times New Roman" w:hAnsi="Times New Roman" w:cs="Times New Roman"/>
          <w:bCs/>
          <w:sz w:val="24"/>
          <w:szCs w:val="24"/>
        </w:rPr>
      </w:pPr>
      <w:r w:rsidRPr="00AC4D7A">
        <w:rPr>
          <w:rFonts w:ascii="Times New Roman" w:hAnsi="Times New Roman" w:cs="Times New Roman"/>
          <w:bCs/>
          <w:sz w:val="24"/>
          <w:szCs w:val="24"/>
        </w:rPr>
        <w:t>i.</w:t>
      </w:r>
      <w:r w:rsidRPr="00AC4D7A">
        <w:rPr>
          <w:rFonts w:ascii="Times New Roman" w:hAnsi="Times New Roman" w:cs="Times New Roman"/>
          <w:bCs/>
          <w:sz w:val="24"/>
          <w:szCs w:val="24"/>
        </w:rPr>
        <w:tab/>
        <w:t>Collect and analyze groundwater and stored drinking water samples using standard method</w:t>
      </w:r>
    </w:p>
    <w:p w:rsidR="004F492B" w:rsidRPr="00AC4D7A" w:rsidRDefault="004F492B" w:rsidP="000B635D">
      <w:pPr>
        <w:spacing w:after="0" w:line="480" w:lineRule="auto"/>
        <w:jc w:val="both"/>
        <w:rPr>
          <w:rFonts w:ascii="Times New Roman" w:hAnsi="Times New Roman" w:cs="Times New Roman"/>
          <w:bCs/>
          <w:sz w:val="24"/>
          <w:szCs w:val="24"/>
        </w:rPr>
      </w:pPr>
      <w:r w:rsidRPr="00AC4D7A">
        <w:rPr>
          <w:rFonts w:ascii="Times New Roman" w:hAnsi="Times New Roman" w:cs="Times New Roman"/>
          <w:bCs/>
          <w:sz w:val="24"/>
          <w:szCs w:val="24"/>
        </w:rPr>
        <w:t>ii.</w:t>
      </w:r>
      <w:r w:rsidRPr="00AC4D7A">
        <w:rPr>
          <w:rFonts w:ascii="Times New Roman" w:hAnsi="Times New Roman" w:cs="Times New Roman"/>
          <w:bCs/>
          <w:sz w:val="24"/>
          <w:szCs w:val="24"/>
        </w:rPr>
        <w:tab/>
        <w:t>Determine the physical, chemical, and microbial parameters of the water samples</w:t>
      </w:r>
    </w:p>
    <w:p w:rsidR="004F492B" w:rsidRPr="00AC4D7A" w:rsidRDefault="004F492B" w:rsidP="000B635D">
      <w:pPr>
        <w:spacing w:after="0" w:line="480" w:lineRule="auto"/>
        <w:jc w:val="both"/>
        <w:rPr>
          <w:rFonts w:ascii="Times New Roman" w:hAnsi="Times New Roman" w:cs="Times New Roman"/>
          <w:bCs/>
          <w:sz w:val="24"/>
          <w:szCs w:val="24"/>
        </w:rPr>
      </w:pPr>
      <w:r w:rsidRPr="00AC4D7A">
        <w:rPr>
          <w:rFonts w:ascii="Times New Roman" w:hAnsi="Times New Roman" w:cs="Times New Roman"/>
          <w:bCs/>
          <w:sz w:val="24"/>
          <w:szCs w:val="24"/>
        </w:rPr>
        <w:t>iii.</w:t>
      </w:r>
      <w:r w:rsidRPr="00AC4D7A">
        <w:rPr>
          <w:rFonts w:ascii="Times New Roman" w:hAnsi="Times New Roman" w:cs="Times New Roman"/>
          <w:bCs/>
          <w:sz w:val="24"/>
          <w:szCs w:val="24"/>
        </w:rPr>
        <w:tab/>
        <w:t>Compare contamination levels between the groundwater sources and the stored water</w:t>
      </w:r>
    </w:p>
    <w:p w:rsidR="004F492B" w:rsidRPr="00AC4D7A" w:rsidRDefault="004F492B" w:rsidP="000B635D">
      <w:pPr>
        <w:spacing w:after="0" w:line="480" w:lineRule="auto"/>
        <w:jc w:val="both"/>
        <w:rPr>
          <w:rFonts w:ascii="Times New Roman" w:hAnsi="Times New Roman" w:cs="Times New Roman"/>
          <w:bCs/>
          <w:sz w:val="24"/>
          <w:szCs w:val="24"/>
        </w:rPr>
      </w:pPr>
      <w:r w:rsidRPr="00AC4D7A">
        <w:rPr>
          <w:rFonts w:ascii="Times New Roman" w:hAnsi="Times New Roman" w:cs="Times New Roman"/>
          <w:bCs/>
          <w:sz w:val="24"/>
          <w:szCs w:val="24"/>
        </w:rPr>
        <w:lastRenderedPageBreak/>
        <w:t xml:space="preserve">1.3 </w:t>
      </w:r>
      <w:r w:rsidRPr="00AC4D7A">
        <w:rPr>
          <w:rFonts w:ascii="Times New Roman" w:hAnsi="Times New Roman" w:cs="Times New Roman"/>
          <w:bCs/>
          <w:sz w:val="24"/>
          <w:szCs w:val="24"/>
        </w:rPr>
        <w:tab/>
      </w:r>
      <w:r w:rsidRPr="00C85E87">
        <w:rPr>
          <w:rFonts w:ascii="Times New Roman" w:hAnsi="Times New Roman" w:cs="Times New Roman"/>
          <w:b/>
          <w:bCs/>
          <w:sz w:val="24"/>
          <w:szCs w:val="24"/>
        </w:rPr>
        <w:t>Scope of the Study</w:t>
      </w:r>
      <w:r w:rsidRPr="00AC4D7A">
        <w:rPr>
          <w:rFonts w:ascii="Times New Roman" w:hAnsi="Times New Roman" w:cs="Times New Roman"/>
          <w:bCs/>
          <w:sz w:val="24"/>
          <w:szCs w:val="24"/>
        </w:rPr>
        <w:t xml:space="preserve"> </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This study focuses on assessing and comparing the quality of groundwater sources (wells and boreholes) and household-stored drinking water in an urban setting. The assessment is based on one-time sampling of five source points — three wells and two boreholes — and their corresponding stored water samples collected from households after one week of storage.</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 xml:space="preserve">The study covers both </w:t>
      </w:r>
      <w:r w:rsidRPr="00AC4D7A">
        <w:rPr>
          <w:rFonts w:ascii="Times New Roman" w:hAnsi="Times New Roman" w:cs="Times New Roman"/>
          <w:bCs/>
          <w:sz w:val="24"/>
          <w:szCs w:val="24"/>
        </w:rPr>
        <w:t>physicochemical</w:t>
      </w:r>
      <w:r w:rsidRPr="00AC4D7A">
        <w:rPr>
          <w:rFonts w:ascii="Times New Roman" w:hAnsi="Times New Roman" w:cs="Times New Roman"/>
          <w:sz w:val="24"/>
          <w:szCs w:val="24"/>
        </w:rPr>
        <w:t xml:space="preserve"> parameters (such as pH, turbidity, total dissolved solids, electrical conductivity, and selected chemical constituents) and </w:t>
      </w:r>
      <w:r w:rsidRPr="00AC4D7A">
        <w:rPr>
          <w:rFonts w:ascii="Times New Roman" w:hAnsi="Times New Roman" w:cs="Times New Roman"/>
          <w:bCs/>
          <w:sz w:val="24"/>
          <w:szCs w:val="24"/>
        </w:rPr>
        <w:t>microbial</w:t>
      </w:r>
      <w:r w:rsidRPr="00AC4D7A">
        <w:rPr>
          <w:rFonts w:ascii="Times New Roman" w:hAnsi="Times New Roman" w:cs="Times New Roman"/>
          <w:sz w:val="24"/>
          <w:szCs w:val="24"/>
        </w:rPr>
        <w:t xml:space="preserve"> contamination indicators (such as </w:t>
      </w:r>
      <w:r w:rsidRPr="00AC4D7A">
        <w:rPr>
          <w:rFonts w:ascii="Times New Roman" w:hAnsi="Times New Roman" w:cs="Times New Roman"/>
          <w:i/>
          <w:iCs/>
          <w:sz w:val="24"/>
          <w:szCs w:val="24"/>
        </w:rPr>
        <w:t>Escherichia coli</w:t>
      </w:r>
      <w:r w:rsidRPr="00AC4D7A">
        <w:rPr>
          <w:rFonts w:ascii="Times New Roman" w:hAnsi="Times New Roman" w:cs="Times New Roman"/>
          <w:sz w:val="24"/>
          <w:szCs w:val="24"/>
        </w:rPr>
        <w:t xml:space="preserve"> and total coliforms). Laboratory analysis is conducted to evaluate these parameters against established water quality standards.</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Additionally, the study investigates possible changes in water quality during household storage and identifies storage-related factors that may contribute to contamination.</w:t>
      </w:r>
    </w:p>
    <w:p w:rsidR="004F492B" w:rsidRPr="00AC4D7A" w:rsidRDefault="004F492B" w:rsidP="000B635D">
      <w:pPr>
        <w:spacing w:after="0" w:line="480" w:lineRule="auto"/>
        <w:jc w:val="both"/>
        <w:rPr>
          <w:rFonts w:ascii="Times New Roman" w:hAnsi="Times New Roman" w:cs="Times New Roman"/>
          <w:bCs/>
          <w:sz w:val="24"/>
          <w:szCs w:val="24"/>
        </w:rPr>
      </w:pPr>
      <w:r w:rsidRPr="00AC4D7A">
        <w:rPr>
          <w:rFonts w:ascii="Times New Roman" w:hAnsi="Times New Roman" w:cs="Times New Roman"/>
          <w:bCs/>
          <w:sz w:val="24"/>
          <w:szCs w:val="24"/>
        </w:rPr>
        <w:t>1.4.</w:t>
      </w:r>
      <w:r w:rsidRPr="00AC4D7A">
        <w:rPr>
          <w:rFonts w:ascii="Times New Roman" w:hAnsi="Times New Roman" w:cs="Times New Roman"/>
          <w:bCs/>
          <w:sz w:val="24"/>
          <w:szCs w:val="24"/>
        </w:rPr>
        <w:tab/>
      </w:r>
      <w:r w:rsidRPr="00C85E87">
        <w:rPr>
          <w:rFonts w:ascii="Times New Roman" w:hAnsi="Times New Roman" w:cs="Times New Roman"/>
          <w:b/>
          <w:bCs/>
          <w:sz w:val="24"/>
          <w:szCs w:val="24"/>
        </w:rPr>
        <w:t xml:space="preserve"> Problem Statement of the Study </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 xml:space="preserve">Despite the recognized importance of water quality, limited studies have simultaneously assessed both source and stored drinking water in urban households. This gap in knowledge makes it difficult to fully understand the extent of water </w:t>
      </w:r>
      <w:r w:rsidRPr="00AC4D7A">
        <w:rPr>
          <w:rFonts w:ascii="Times New Roman" w:hAnsi="Times New Roman" w:cs="Times New Roman"/>
          <w:sz w:val="24"/>
          <w:szCs w:val="24"/>
        </w:rPr>
        <w:lastRenderedPageBreak/>
        <w:t>quality deterioration that occurs between collection and consumption. Additionally, there is a lack of localized data on the physical, chemical, and microbial quality of water in such settings, especially using a practical one-time sampling approach. Without this information, communities remain vulnerable to waterborne diseases, and interventions cannot be effectively targeted.</w:t>
      </w:r>
    </w:p>
    <w:p w:rsidR="00331407" w:rsidRPr="00AC4D7A" w:rsidRDefault="00331407" w:rsidP="000B635D">
      <w:pPr>
        <w:spacing w:after="0" w:line="480" w:lineRule="auto"/>
        <w:jc w:val="both"/>
        <w:rPr>
          <w:rFonts w:ascii="Times New Roman" w:hAnsi="Times New Roman" w:cs="Times New Roman"/>
          <w:bCs/>
          <w:sz w:val="24"/>
          <w:szCs w:val="24"/>
        </w:rPr>
      </w:pPr>
    </w:p>
    <w:p w:rsidR="004F492B" w:rsidRPr="00AC4D7A" w:rsidRDefault="004F492B" w:rsidP="000B635D">
      <w:pPr>
        <w:spacing w:after="0" w:line="480" w:lineRule="auto"/>
        <w:jc w:val="both"/>
        <w:rPr>
          <w:rFonts w:ascii="Times New Roman" w:hAnsi="Times New Roman" w:cs="Times New Roman"/>
          <w:bCs/>
          <w:sz w:val="24"/>
          <w:szCs w:val="24"/>
        </w:rPr>
      </w:pPr>
      <w:r w:rsidRPr="00AC4D7A">
        <w:rPr>
          <w:rFonts w:ascii="Times New Roman" w:hAnsi="Times New Roman" w:cs="Times New Roman"/>
          <w:bCs/>
          <w:sz w:val="24"/>
          <w:szCs w:val="24"/>
        </w:rPr>
        <w:t xml:space="preserve">1.5 </w:t>
      </w:r>
      <w:r w:rsidRPr="00AC4D7A">
        <w:rPr>
          <w:rFonts w:ascii="Times New Roman" w:hAnsi="Times New Roman" w:cs="Times New Roman"/>
          <w:bCs/>
          <w:sz w:val="24"/>
          <w:szCs w:val="24"/>
        </w:rPr>
        <w:tab/>
      </w:r>
      <w:r w:rsidRPr="00C85E87">
        <w:rPr>
          <w:rFonts w:ascii="Times New Roman" w:hAnsi="Times New Roman" w:cs="Times New Roman"/>
          <w:b/>
          <w:bCs/>
          <w:sz w:val="24"/>
          <w:szCs w:val="24"/>
        </w:rPr>
        <w:t>Justification of the Study</w:t>
      </w:r>
      <w:r w:rsidRPr="00AC4D7A">
        <w:rPr>
          <w:rFonts w:ascii="Times New Roman" w:hAnsi="Times New Roman" w:cs="Times New Roman"/>
          <w:bCs/>
          <w:sz w:val="24"/>
          <w:szCs w:val="24"/>
        </w:rPr>
        <w:t xml:space="preserve"> </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This study is necessary to provide a comprehensive understanding of the quality of drinking water from source to point-of-use in urban households. By comparing groundwater (from wells and boreholes) with household-stored water, the research aims to identify the extent and nature of contamination introduced during storage. The findings will help uncover critical gaps in household water safety practices and inform public health strategies aimed at reducing the risk of waterborne diseases.</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Moreover, the one-time sampling approach is both cost-effective and reflective of real-life conditions where routine monitoring is often unfeasible. The use of standardized laboratory analysis for microbial and physicochemical parameters will ensure that the results are reliable and comparable with national and international water quality standards.</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This study will provide evidence-based insights that can support policymakers, water authorities, and health agencies in designing targeted interventions for improving water quality and safeguarding urban public health</w:t>
      </w:r>
    </w:p>
    <w:p w:rsidR="004F492B" w:rsidRPr="00AC4D7A" w:rsidRDefault="004F492B" w:rsidP="000B635D">
      <w:pPr>
        <w:spacing w:after="0" w:line="480" w:lineRule="auto"/>
        <w:rPr>
          <w:rFonts w:ascii="Times New Roman" w:hAnsi="Times New Roman" w:cs="Times New Roman"/>
          <w:bCs/>
          <w:sz w:val="24"/>
          <w:szCs w:val="24"/>
        </w:rPr>
      </w:pPr>
    </w:p>
    <w:p w:rsidR="004F492B" w:rsidRPr="00AC4D7A" w:rsidRDefault="004F492B" w:rsidP="000B635D">
      <w:pPr>
        <w:spacing w:after="0" w:line="480" w:lineRule="auto"/>
        <w:rPr>
          <w:rFonts w:ascii="Times New Roman" w:hAnsi="Times New Roman" w:cs="Times New Roman"/>
          <w:bCs/>
          <w:sz w:val="24"/>
          <w:szCs w:val="24"/>
        </w:rPr>
      </w:pPr>
    </w:p>
    <w:p w:rsidR="001413F4" w:rsidRPr="00AC4D7A" w:rsidRDefault="001413F4" w:rsidP="000B635D">
      <w:pPr>
        <w:spacing w:after="0" w:line="480" w:lineRule="auto"/>
        <w:rPr>
          <w:rFonts w:ascii="Times New Roman" w:hAnsi="Times New Roman" w:cs="Times New Roman"/>
          <w:bCs/>
          <w:sz w:val="24"/>
          <w:szCs w:val="24"/>
        </w:rPr>
      </w:pPr>
    </w:p>
    <w:p w:rsidR="001413F4" w:rsidRPr="00AC4D7A" w:rsidRDefault="001413F4" w:rsidP="000B635D">
      <w:pPr>
        <w:spacing w:after="0" w:line="480" w:lineRule="auto"/>
        <w:rPr>
          <w:rFonts w:ascii="Times New Roman" w:hAnsi="Times New Roman" w:cs="Times New Roman"/>
          <w:bCs/>
          <w:sz w:val="24"/>
          <w:szCs w:val="24"/>
        </w:rPr>
      </w:pPr>
    </w:p>
    <w:p w:rsidR="004F492B" w:rsidRPr="004B0CA4" w:rsidRDefault="004F492B" w:rsidP="000B635D">
      <w:pPr>
        <w:spacing w:after="0" w:line="480" w:lineRule="auto"/>
        <w:jc w:val="center"/>
        <w:rPr>
          <w:rFonts w:ascii="Times New Roman" w:hAnsi="Times New Roman" w:cs="Times New Roman"/>
          <w:b/>
          <w:bCs/>
          <w:sz w:val="24"/>
          <w:szCs w:val="24"/>
        </w:rPr>
      </w:pPr>
      <w:r w:rsidRPr="004B0CA4">
        <w:rPr>
          <w:rFonts w:ascii="Times New Roman" w:hAnsi="Times New Roman" w:cs="Times New Roman"/>
          <w:b/>
          <w:bCs/>
          <w:sz w:val="24"/>
          <w:szCs w:val="24"/>
        </w:rPr>
        <w:lastRenderedPageBreak/>
        <w:t>CHAPTER TWO</w:t>
      </w:r>
    </w:p>
    <w:p w:rsidR="004F492B" w:rsidRPr="004B0CA4" w:rsidRDefault="004F492B" w:rsidP="000B635D">
      <w:pPr>
        <w:spacing w:after="0" w:line="480" w:lineRule="auto"/>
        <w:jc w:val="center"/>
        <w:rPr>
          <w:rFonts w:ascii="Times New Roman" w:hAnsi="Times New Roman" w:cs="Times New Roman"/>
          <w:b/>
          <w:bCs/>
          <w:sz w:val="24"/>
          <w:szCs w:val="24"/>
        </w:rPr>
      </w:pPr>
      <w:r w:rsidRPr="004B0CA4">
        <w:rPr>
          <w:rFonts w:ascii="Times New Roman" w:hAnsi="Times New Roman" w:cs="Times New Roman"/>
          <w:b/>
          <w:bCs/>
          <w:sz w:val="24"/>
          <w:szCs w:val="24"/>
        </w:rPr>
        <w:t>LITERATURE REVIEW</w:t>
      </w:r>
    </w:p>
    <w:p w:rsidR="004F492B" w:rsidRPr="004B0CA4" w:rsidRDefault="004F492B" w:rsidP="000B635D">
      <w:pPr>
        <w:spacing w:after="0" w:line="480" w:lineRule="auto"/>
        <w:jc w:val="both"/>
        <w:rPr>
          <w:rFonts w:ascii="Times New Roman" w:hAnsi="Times New Roman" w:cs="Times New Roman"/>
          <w:b/>
          <w:bCs/>
          <w:sz w:val="24"/>
          <w:szCs w:val="24"/>
        </w:rPr>
      </w:pPr>
      <w:r w:rsidRPr="004B0CA4">
        <w:rPr>
          <w:rFonts w:ascii="Times New Roman" w:hAnsi="Times New Roman" w:cs="Times New Roman"/>
          <w:b/>
          <w:bCs/>
          <w:sz w:val="24"/>
          <w:szCs w:val="24"/>
        </w:rPr>
        <w:t>2.1</w:t>
      </w:r>
      <w:r w:rsidRPr="004B0CA4">
        <w:rPr>
          <w:rFonts w:ascii="Times New Roman" w:hAnsi="Times New Roman" w:cs="Times New Roman"/>
          <w:b/>
          <w:bCs/>
          <w:sz w:val="24"/>
          <w:szCs w:val="24"/>
        </w:rPr>
        <w:tab/>
        <w:t>Background of the Study</w:t>
      </w:r>
    </w:p>
    <w:p w:rsidR="00162DBF" w:rsidRPr="00AC4D7A" w:rsidRDefault="00162DBF" w:rsidP="000B635D">
      <w:pPr>
        <w:pStyle w:val="NormalWeb"/>
        <w:spacing w:before="0" w:beforeAutospacing="0" w:after="0" w:afterAutospacing="0" w:line="480" w:lineRule="auto"/>
        <w:jc w:val="both"/>
      </w:pPr>
      <w:r w:rsidRPr="00AC4D7A">
        <w:rPr>
          <w:bCs/>
        </w:rPr>
        <w:tab/>
      </w:r>
      <w:r w:rsidRPr="00AC4D7A">
        <w:t xml:space="preserve">Access to clean and safe drinking water is a fundamental human need and a key </w:t>
      </w:r>
      <w:r w:rsidR="004D06A1" w:rsidRPr="00AC4D7A">
        <w:tab/>
      </w:r>
      <w:r w:rsidRPr="00AC4D7A">
        <w:t xml:space="preserve">determinant of public health. Despite this, millions of people globally, especially in </w:t>
      </w:r>
      <w:r w:rsidR="004D06A1" w:rsidRPr="00AC4D7A">
        <w:tab/>
      </w:r>
      <w:r w:rsidRPr="00AC4D7A">
        <w:t xml:space="preserve">developing countries like Nigeria, rely on unimproved or poorly maintained water </w:t>
      </w:r>
      <w:r w:rsidR="004D06A1" w:rsidRPr="00AC4D7A">
        <w:tab/>
      </w:r>
      <w:r w:rsidRPr="00AC4D7A">
        <w:t xml:space="preserve">sources that are susceptible to contamination (WHO, 2017). Groundwater and stored </w:t>
      </w:r>
      <w:r w:rsidR="004D06A1" w:rsidRPr="00AC4D7A">
        <w:tab/>
      </w:r>
      <w:r w:rsidRPr="00AC4D7A">
        <w:t xml:space="preserve">drinking water sources are among the most widely used in rural and </w:t>
      </w:r>
      <w:proofErr w:type="spellStart"/>
      <w:r w:rsidRPr="00AC4D7A">
        <w:t>peri</w:t>
      </w:r>
      <w:proofErr w:type="spellEnd"/>
      <w:r w:rsidRPr="00AC4D7A">
        <w:t xml:space="preserve">-urban </w:t>
      </w:r>
      <w:r w:rsidR="004D06A1" w:rsidRPr="00AC4D7A">
        <w:tab/>
      </w:r>
      <w:r w:rsidRPr="00AC4D7A">
        <w:t xml:space="preserve">communities due to the lack of centralized water infrastructure (UNICEF </w:t>
      </w:r>
      <w:r w:rsidR="000B635D" w:rsidRPr="000B635D">
        <w:t xml:space="preserve">and </w:t>
      </w:r>
      <w:r w:rsidRPr="00AC4D7A">
        <w:t xml:space="preserve"> WHO, </w:t>
      </w:r>
      <w:r w:rsidR="004D06A1" w:rsidRPr="00AC4D7A">
        <w:tab/>
      </w:r>
      <w:r w:rsidRPr="00AC4D7A">
        <w:t>2019).</w:t>
      </w:r>
    </w:p>
    <w:p w:rsidR="00162DBF" w:rsidRPr="00AC4D7A" w:rsidRDefault="004D06A1" w:rsidP="000B635D">
      <w:pPr>
        <w:spacing w:after="0" w:line="480" w:lineRule="auto"/>
        <w:jc w:val="both"/>
        <w:rPr>
          <w:rFonts w:ascii="Times New Roman" w:eastAsia="Times New Roman" w:hAnsi="Times New Roman" w:cs="Times New Roman"/>
          <w:sz w:val="24"/>
          <w:szCs w:val="24"/>
        </w:rPr>
      </w:pP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In many coastal communities such as </w:t>
      </w:r>
      <w:proofErr w:type="spellStart"/>
      <w:r w:rsidR="00162DBF" w:rsidRPr="00AC4D7A">
        <w:rPr>
          <w:rFonts w:ascii="Times New Roman" w:eastAsia="Times New Roman" w:hAnsi="Times New Roman" w:cs="Times New Roman"/>
          <w:bCs/>
          <w:sz w:val="24"/>
          <w:szCs w:val="24"/>
        </w:rPr>
        <w:t>Eleko</w:t>
      </w:r>
      <w:proofErr w:type="spellEnd"/>
      <w:r w:rsidR="00162DBF" w:rsidRPr="00AC4D7A">
        <w:rPr>
          <w:rFonts w:ascii="Times New Roman" w:eastAsia="Times New Roman" w:hAnsi="Times New Roman" w:cs="Times New Roman"/>
          <w:sz w:val="24"/>
          <w:szCs w:val="24"/>
        </w:rPr>
        <w:t xml:space="preserve">, located in the </w:t>
      </w:r>
      <w:proofErr w:type="spellStart"/>
      <w:r w:rsidR="00162DBF" w:rsidRPr="00AC4D7A">
        <w:rPr>
          <w:rFonts w:ascii="Times New Roman" w:eastAsia="Times New Roman" w:hAnsi="Times New Roman" w:cs="Times New Roman"/>
          <w:sz w:val="24"/>
          <w:szCs w:val="24"/>
        </w:rPr>
        <w:t>Lekki</w:t>
      </w:r>
      <w:proofErr w:type="spellEnd"/>
      <w:r w:rsidR="00162DBF" w:rsidRPr="00AC4D7A">
        <w:rPr>
          <w:rFonts w:ascii="Times New Roman" w:eastAsia="Times New Roman" w:hAnsi="Times New Roman" w:cs="Times New Roman"/>
          <w:sz w:val="24"/>
          <w:szCs w:val="24"/>
        </w:rPr>
        <w:t xml:space="preserve"> area of Lagos State,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Nigeria, groundwater sources (e.g., boreholes and hand-dug wells) are commonly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used due to their relatively low cost and year-round availability. However, these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sources are increasingly vulnerable to contamination from anthropogenic activities,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such as improper waste disposal, poorly designed septic systems, agricultural runoff,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and saltwater intrusion (</w:t>
      </w:r>
      <w:proofErr w:type="spellStart"/>
      <w:r w:rsidR="00162DBF" w:rsidRPr="00AC4D7A">
        <w:rPr>
          <w:rFonts w:ascii="Times New Roman" w:eastAsia="Times New Roman" w:hAnsi="Times New Roman" w:cs="Times New Roman"/>
          <w:sz w:val="24"/>
          <w:szCs w:val="24"/>
        </w:rPr>
        <w:t>Adeyemi</w:t>
      </w:r>
      <w:proofErr w:type="spellEnd"/>
      <w:r w:rsidR="00162DBF" w:rsidRPr="00AC4D7A">
        <w:rPr>
          <w:rFonts w:ascii="Times New Roman" w:eastAsia="Times New Roman" w:hAnsi="Times New Roman" w:cs="Times New Roman"/>
          <w:sz w:val="24"/>
          <w:szCs w:val="24"/>
        </w:rPr>
        <w:t xml:space="preserve"> </w:t>
      </w:r>
      <w:r w:rsidR="000B635D" w:rsidRPr="000B635D">
        <w:rPr>
          <w:rFonts w:ascii="Times New Roman" w:eastAsia="Times New Roman" w:hAnsi="Times New Roman" w:cs="Times New Roman"/>
          <w:i/>
          <w:sz w:val="24"/>
          <w:szCs w:val="24"/>
        </w:rPr>
        <w:t>et al</w:t>
      </w:r>
      <w:r w:rsidR="00162DBF" w:rsidRPr="00AC4D7A">
        <w:rPr>
          <w:rFonts w:ascii="Times New Roman" w:eastAsia="Times New Roman" w:hAnsi="Times New Roman" w:cs="Times New Roman"/>
          <w:sz w:val="24"/>
          <w:szCs w:val="24"/>
        </w:rPr>
        <w:t xml:space="preserve">., 2020; </w:t>
      </w:r>
      <w:proofErr w:type="spellStart"/>
      <w:r w:rsidR="00162DBF" w:rsidRPr="00AC4D7A">
        <w:rPr>
          <w:rFonts w:ascii="Times New Roman" w:eastAsia="Times New Roman" w:hAnsi="Times New Roman" w:cs="Times New Roman"/>
          <w:sz w:val="24"/>
          <w:szCs w:val="24"/>
        </w:rPr>
        <w:t>Ibe</w:t>
      </w:r>
      <w:proofErr w:type="spellEnd"/>
      <w:r w:rsidR="00162DBF" w:rsidRPr="00AC4D7A">
        <w:rPr>
          <w:rFonts w:ascii="Times New Roman" w:eastAsia="Times New Roman" w:hAnsi="Times New Roman" w:cs="Times New Roman"/>
          <w:sz w:val="24"/>
          <w:szCs w:val="24"/>
        </w:rPr>
        <w:t xml:space="preserve"> </w:t>
      </w:r>
      <w:proofErr w:type="gramStart"/>
      <w:r w:rsidR="000B635D" w:rsidRPr="000B635D">
        <w:rPr>
          <w:rFonts w:ascii="Times New Roman" w:eastAsia="Times New Roman" w:hAnsi="Times New Roman" w:cs="Times New Roman"/>
          <w:sz w:val="24"/>
          <w:szCs w:val="24"/>
        </w:rPr>
        <w:t xml:space="preserve">and </w:t>
      </w:r>
      <w:r w:rsidR="00162DBF" w:rsidRPr="00AC4D7A">
        <w:rPr>
          <w:rFonts w:ascii="Times New Roman" w:eastAsia="Times New Roman" w:hAnsi="Times New Roman" w:cs="Times New Roman"/>
          <w:sz w:val="24"/>
          <w:szCs w:val="24"/>
        </w:rPr>
        <w:t xml:space="preserve"> </w:t>
      </w:r>
      <w:proofErr w:type="spellStart"/>
      <w:r w:rsidR="00162DBF" w:rsidRPr="00AC4D7A">
        <w:rPr>
          <w:rFonts w:ascii="Times New Roman" w:eastAsia="Times New Roman" w:hAnsi="Times New Roman" w:cs="Times New Roman"/>
          <w:sz w:val="24"/>
          <w:szCs w:val="24"/>
        </w:rPr>
        <w:t>Okosun</w:t>
      </w:r>
      <w:proofErr w:type="spellEnd"/>
      <w:proofErr w:type="gramEnd"/>
      <w:r w:rsidR="00162DBF" w:rsidRPr="00AC4D7A">
        <w:rPr>
          <w:rFonts w:ascii="Times New Roman" w:eastAsia="Times New Roman" w:hAnsi="Times New Roman" w:cs="Times New Roman"/>
          <w:sz w:val="24"/>
          <w:szCs w:val="24"/>
        </w:rPr>
        <w:t>, 2019).</w:t>
      </w:r>
    </w:p>
    <w:p w:rsidR="00162DBF" w:rsidRPr="00AC4D7A" w:rsidRDefault="00A70F73" w:rsidP="000B635D">
      <w:pPr>
        <w:spacing w:after="0" w:line="480" w:lineRule="auto"/>
        <w:jc w:val="both"/>
        <w:rPr>
          <w:rFonts w:ascii="Times New Roman" w:eastAsia="Times New Roman" w:hAnsi="Times New Roman" w:cs="Times New Roman"/>
          <w:sz w:val="24"/>
          <w:szCs w:val="24"/>
        </w:rPr>
      </w:pP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Stored water, often kept in household containers or storage tanks, presents a different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but equally significant contamination risk. While water may be safe at the point of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collection, poor storage practices, such as unclean containers, uncovered storage, or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frequent hand contact, can introduce microbial contaminants, including </w:t>
      </w:r>
      <w:r w:rsidR="00162DBF" w:rsidRPr="00AC4D7A">
        <w:rPr>
          <w:rFonts w:ascii="Times New Roman" w:eastAsia="Times New Roman" w:hAnsi="Times New Roman" w:cs="Times New Roman"/>
          <w:i/>
          <w:iCs/>
          <w:sz w:val="24"/>
          <w:szCs w:val="24"/>
        </w:rPr>
        <w:t xml:space="preserve">Escherichia </w:t>
      </w:r>
      <w:r w:rsidRPr="00AC4D7A">
        <w:rPr>
          <w:rFonts w:ascii="Times New Roman" w:eastAsia="Times New Roman" w:hAnsi="Times New Roman" w:cs="Times New Roman"/>
          <w:i/>
          <w:iCs/>
          <w:sz w:val="24"/>
          <w:szCs w:val="24"/>
        </w:rPr>
        <w:tab/>
      </w:r>
      <w:r w:rsidR="00162DBF" w:rsidRPr="00AC4D7A">
        <w:rPr>
          <w:rFonts w:ascii="Times New Roman" w:eastAsia="Times New Roman" w:hAnsi="Times New Roman" w:cs="Times New Roman"/>
          <w:i/>
          <w:iCs/>
          <w:sz w:val="24"/>
          <w:szCs w:val="24"/>
        </w:rPr>
        <w:t>coli</w:t>
      </w:r>
      <w:r w:rsidR="00162DBF" w:rsidRPr="00AC4D7A">
        <w:rPr>
          <w:rFonts w:ascii="Times New Roman" w:eastAsia="Times New Roman" w:hAnsi="Times New Roman" w:cs="Times New Roman"/>
          <w:sz w:val="24"/>
          <w:szCs w:val="24"/>
        </w:rPr>
        <w:t xml:space="preserve"> and total coliform bacteria (Brick </w:t>
      </w:r>
      <w:r w:rsidR="000B635D" w:rsidRPr="000B635D">
        <w:rPr>
          <w:rFonts w:ascii="Times New Roman" w:eastAsia="Times New Roman" w:hAnsi="Times New Roman" w:cs="Times New Roman"/>
          <w:i/>
          <w:sz w:val="24"/>
          <w:szCs w:val="24"/>
        </w:rPr>
        <w:t>et al</w:t>
      </w:r>
      <w:r w:rsidR="00162DBF" w:rsidRPr="00AC4D7A">
        <w:rPr>
          <w:rFonts w:ascii="Times New Roman" w:eastAsia="Times New Roman" w:hAnsi="Times New Roman" w:cs="Times New Roman"/>
          <w:sz w:val="24"/>
          <w:szCs w:val="24"/>
        </w:rPr>
        <w:t xml:space="preserve">., 2004; Wright </w:t>
      </w:r>
      <w:r w:rsidR="000B635D" w:rsidRPr="000B635D">
        <w:rPr>
          <w:rFonts w:ascii="Times New Roman" w:eastAsia="Times New Roman" w:hAnsi="Times New Roman" w:cs="Times New Roman"/>
          <w:i/>
          <w:sz w:val="24"/>
          <w:szCs w:val="24"/>
        </w:rPr>
        <w:t>et al</w:t>
      </w:r>
      <w:r w:rsidR="00162DBF" w:rsidRPr="00AC4D7A">
        <w:rPr>
          <w:rFonts w:ascii="Times New Roman" w:eastAsia="Times New Roman" w:hAnsi="Times New Roman" w:cs="Times New Roman"/>
          <w:sz w:val="24"/>
          <w:szCs w:val="24"/>
        </w:rPr>
        <w:t xml:space="preserve">., 2004). This problem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is amplified in communities where water sources are far from households and bulk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collection for storage is necessary.</w:t>
      </w:r>
    </w:p>
    <w:p w:rsidR="00162DBF" w:rsidRPr="00AC4D7A" w:rsidRDefault="00A70F73" w:rsidP="000B635D">
      <w:pPr>
        <w:spacing w:after="0" w:line="480" w:lineRule="auto"/>
        <w:jc w:val="both"/>
        <w:rPr>
          <w:rFonts w:ascii="Times New Roman" w:eastAsia="Times New Roman" w:hAnsi="Times New Roman" w:cs="Times New Roman"/>
          <w:sz w:val="24"/>
          <w:szCs w:val="24"/>
        </w:rPr>
      </w:pP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Several studies have shown that the quality of stored drinking water tends to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deteriorate over time due to environmental exposure, user practices, and storage </w:t>
      </w:r>
      <w:r w:rsidRPr="00AC4D7A">
        <w:rPr>
          <w:rFonts w:ascii="Times New Roman" w:eastAsia="Times New Roman" w:hAnsi="Times New Roman" w:cs="Times New Roman"/>
          <w:sz w:val="24"/>
          <w:szCs w:val="24"/>
        </w:rPr>
        <w:lastRenderedPageBreak/>
        <w:tab/>
      </w:r>
      <w:r w:rsidR="00162DBF" w:rsidRPr="00AC4D7A">
        <w:rPr>
          <w:rFonts w:ascii="Times New Roman" w:eastAsia="Times New Roman" w:hAnsi="Times New Roman" w:cs="Times New Roman"/>
          <w:sz w:val="24"/>
          <w:szCs w:val="24"/>
        </w:rPr>
        <w:t xml:space="preserve">conditions (Gundry </w:t>
      </w:r>
      <w:r w:rsidR="000B635D" w:rsidRPr="000B635D">
        <w:rPr>
          <w:rFonts w:ascii="Times New Roman" w:eastAsia="Times New Roman" w:hAnsi="Times New Roman" w:cs="Times New Roman"/>
          <w:i/>
          <w:sz w:val="24"/>
          <w:szCs w:val="24"/>
        </w:rPr>
        <w:t>et al</w:t>
      </w:r>
      <w:r w:rsidR="00162DBF" w:rsidRPr="00AC4D7A">
        <w:rPr>
          <w:rFonts w:ascii="Times New Roman" w:eastAsia="Times New Roman" w:hAnsi="Times New Roman" w:cs="Times New Roman"/>
          <w:sz w:val="24"/>
          <w:szCs w:val="24"/>
        </w:rPr>
        <w:t xml:space="preserve">., 2004; </w:t>
      </w:r>
      <w:proofErr w:type="spellStart"/>
      <w:r w:rsidR="00162DBF" w:rsidRPr="00AC4D7A">
        <w:rPr>
          <w:rFonts w:ascii="Times New Roman" w:eastAsia="Times New Roman" w:hAnsi="Times New Roman" w:cs="Times New Roman"/>
          <w:sz w:val="24"/>
          <w:szCs w:val="24"/>
        </w:rPr>
        <w:t>Tambekar</w:t>
      </w:r>
      <w:proofErr w:type="spellEnd"/>
      <w:r w:rsidR="00162DBF" w:rsidRPr="00AC4D7A">
        <w:rPr>
          <w:rFonts w:ascii="Times New Roman" w:eastAsia="Times New Roman" w:hAnsi="Times New Roman" w:cs="Times New Roman"/>
          <w:sz w:val="24"/>
          <w:szCs w:val="24"/>
        </w:rPr>
        <w:t xml:space="preserve"> </w:t>
      </w:r>
      <w:r w:rsidR="000B635D" w:rsidRPr="000B635D">
        <w:rPr>
          <w:rFonts w:ascii="Times New Roman" w:eastAsia="Times New Roman" w:hAnsi="Times New Roman" w:cs="Times New Roman"/>
          <w:i/>
          <w:sz w:val="24"/>
          <w:szCs w:val="24"/>
        </w:rPr>
        <w:t>et al</w:t>
      </w:r>
      <w:r w:rsidR="00162DBF" w:rsidRPr="00AC4D7A">
        <w:rPr>
          <w:rFonts w:ascii="Times New Roman" w:eastAsia="Times New Roman" w:hAnsi="Times New Roman" w:cs="Times New Roman"/>
          <w:sz w:val="24"/>
          <w:szCs w:val="24"/>
        </w:rPr>
        <w:t xml:space="preserve">., 2008). Consequently, comparing the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contamination risks and quality of groundwater and stored water sources is essential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in understanding the dynamics of waterborne diseases and formulating strategies to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ensure water safety.</w:t>
      </w:r>
    </w:p>
    <w:p w:rsidR="0040752F" w:rsidRPr="00AC4D7A" w:rsidRDefault="00A70F73" w:rsidP="000B635D">
      <w:pPr>
        <w:spacing w:after="0" w:line="480" w:lineRule="auto"/>
        <w:jc w:val="both"/>
        <w:rPr>
          <w:rStyle w:val="Strong"/>
          <w:rFonts w:ascii="Times New Roman" w:eastAsia="Times New Roman" w:hAnsi="Times New Roman" w:cs="Times New Roman"/>
          <w:b w:val="0"/>
          <w:bCs w:val="0"/>
          <w:sz w:val="24"/>
          <w:szCs w:val="24"/>
        </w:rPr>
      </w:pP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This literature review aims to explore the key issues around water quality, particularly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in relation to groundwater and stored drinking water sources. It also highlights the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importance of water quality monitoring and management in </w:t>
      </w:r>
      <w:proofErr w:type="spellStart"/>
      <w:r w:rsidR="00162DBF" w:rsidRPr="00AC4D7A">
        <w:rPr>
          <w:rFonts w:ascii="Times New Roman" w:eastAsia="Times New Roman" w:hAnsi="Times New Roman" w:cs="Times New Roman"/>
          <w:sz w:val="24"/>
          <w:szCs w:val="24"/>
        </w:rPr>
        <w:t>peri</w:t>
      </w:r>
      <w:proofErr w:type="spellEnd"/>
      <w:r w:rsidR="00162DBF" w:rsidRPr="00AC4D7A">
        <w:rPr>
          <w:rFonts w:ascii="Times New Roman" w:eastAsia="Times New Roman" w:hAnsi="Times New Roman" w:cs="Times New Roman"/>
          <w:sz w:val="24"/>
          <w:szCs w:val="24"/>
        </w:rPr>
        <w:t xml:space="preserve">-urban and rural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Nigerian contexts, with a focus on </w:t>
      </w:r>
      <w:proofErr w:type="spellStart"/>
      <w:r w:rsidR="00162DBF" w:rsidRPr="00AC4D7A">
        <w:rPr>
          <w:rFonts w:ascii="Times New Roman" w:eastAsia="Times New Roman" w:hAnsi="Times New Roman" w:cs="Times New Roman"/>
          <w:sz w:val="24"/>
          <w:szCs w:val="24"/>
        </w:rPr>
        <w:t>Eleko</w:t>
      </w:r>
      <w:proofErr w:type="spellEnd"/>
      <w:r w:rsidR="00162DBF" w:rsidRPr="00AC4D7A">
        <w:rPr>
          <w:rFonts w:ascii="Times New Roman" w:eastAsia="Times New Roman" w:hAnsi="Times New Roman" w:cs="Times New Roman"/>
          <w:sz w:val="24"/>
          <w:szCs w:val="24"/>
        </w:rPr>
        <w:t xml:space="preserve">. By reviewing global and local literature,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this chapter will provide a conceptual and empirical foundation for the study, identify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relevant knowledge gaps, and guide the development of research tools for assessing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water contamination in the case study area.</w:t>
      </w:r>
    </w:p>
    <w:p w:rsidR="00A6605E" w:rsidRPr="00AC4D7A" w:rsidRDefault="0040752F" w:rsidP="000B635D">
      <w:pPr>
        <w:spacing w:after="0" w:line="480" w:lineRule="auto"/>
        <w:jc w:val="both"/>
        <w:rPr>
          <w:rFonts w:ascii="Times New Roman" w:eastAsia="Times New Roman" w:hAnsi="Times New Roman" w:cs="Times New Roman"/>
          <w:bCs/>
          <w:sz w:val="24"/>
          <w:szCs w:val="24"/>
        </w:rPr>
      </w:pPr>
      <w:r w:rsidRPr="00AC4D7A">
        <w:rPr>
          <w:rFonts w:ascii="Times New Roman" w:eastAsia="Times New Roman" w:hAnsi="Times New Roman" w:cs="Times New Roman"/>
          <w:bCs/>
          <w:sz w:val="24"/>
          <w:szCs w:val="24"/>
        </w:rPr>
        <w:t xml:space="preserve">2.2 </w:t>
      </w:r>
      <w:r w:rsidRPr="00AC4D7A">
        <w:rPr>
          <w:rFonts w:ascii="Times New Roman" w:eastAsia="Times New Roman" w:hAnsi="Times New Roman" w:cs="Times New Roman"/>
          <w:bCs/>
          <w:sz w:val="24"/>
          <w:szCs w:val="24"/>
        </w:rPr>
        <w:tab/>
      </w:r>
      <w:r w:rsidRPr="00C85E87">
        <w:rPr>
          <w:rFonts w:ascii="Times New Roman" w:eastAsia="Times New Roman" w:hAnsi="Times New Roman" w:cs="Times New Roman"/>
          <w:b/>
          <w:bCs/>
          <w:sz w:val="24"/>
          <w:szCs w:val="24"/>
        </w:rPr>
        <w:t>Concept of Water Quality</w:t>
      </w:r>
    </w:p>
    <w:p w:rsidR="009F6335" w:rsidRPr="00AC4D7A" w:rsidRDefault="00A6605E" w:rsidP="000B635D">
      <w:pPr>
        <w:spacing w:after="0" w:line="480" w:lineRule="auto"/>
        <w:jc w:val="both"/>
        <w:rPr>
          <w:rFonts w:ascii="Times New Roman" w:hAnsi="Times New Roman" w:cs="Times New Roman"/>
          <w:sz w:val="24"/>
          <w:szCs w:val="24"/>
        </w:rPr>
      </w:pPr>
      <w:r w:rsidRPr="00AC4D7A">
        <w:rPr>
          <w:rFonts w:ascii="Times New Roman" w:eastAsia="Times New Roman" w:hAnsi="Times New Roman" w:cs="Times New Roman"/>
          <w:bCs/>
          <w:sz w:val="24"/>
          <w:szCs w:val="24"/>
        </w:rPr>
        <w:tab/>
      </w:r>
      <w:r w:rsidRPr="00AC4D7A">
        <w:rPr>
          <w:rFonts w:ascii="Times New Roman" w:hAnsi="Times New Roman" w:cs="Times New Roman"/>
          <w:sz w:val="24"/>
          <w:szCs w:val="24"/>
        </w:rPr>
        <w:t>Water quality refers to the chemical, physical, biological, and r</w:t>
      </w:r>
      <w:r w:rsidR="00331407" w:rsidRPr="00AC4D7A">
        <w:rPr>
          <w:rFonts w:ascii="Times New Roman" w:hAnsi="Times New Roman" w:cs="Times New Roman"/>
          <w:sz w:val="24"/>
          <w:szCs w:val="24"/>
        </w:rPr>
        <w:t xml:space="preserve">adiological </w:t>
      </w:r>
      <w:r w:rsidR="00331407" w:rsidRPr="00AC4D7A">
        <w:rPr>
          <w:rFonts w:ascii="Times New Roman" w:hAnsi="Times New Roman" w:cs="Times New Roman"/>
          <w:sz w:val="24"/>
          <w:szCs w:val="24"/>
        </w:rPr>
        <w:tab/>
        <w:t xml:space="preserve">characteristics of </w:t>
      </w:r>
      <w:r w:rsidRPr="00AC4D7A">
        <w:rPr>
          <w:rFonts w:ascii="Times New Roman" w:hAnsi="Times New Roman" w:cs="Times New Roman"/>
          <w:sz w:val="24"/>
          <w:szCs w:val="24"/>
        </w:rPr>
        <w:t>water, which determine its suitability for various uses, in</w:t>
      </w:r>
      <w:r w:rsidR="00331407" w:rsidRPr="00AC4D7A">
        <w:rPr>
          <w:rFonts w:ascii="Times New Roman" w:hAnsi="Times New Roman" w:cs="Times New Roman"/>
          <w:sz w:val="24"/>
          <w:szCs w:val="24"/>
        </w:rPr>
        <w:t xml:space="preserve">cluding </w:t>
      </w:r>
      <w:r w:rsidR="00331407" w:rsidRPr="00AC4D7A">
        <w:rPr>
          <w:rFonts w:ascii="Times New Roman" w:hAnsi="Times New Roman" w:cs="Times New Roman"/>
          <w:sz w:val="24"/>
          <w:szCs w:val="24"/>
        </w:rPr>
        <w:tab/>
        <w:t xml:space="preserve">drinking, agriculture, </w:t>
      </w:r>
      <w:r w:rsidRPr="00AC4D7A">
        <w:rPr>
          <w:rFonts w:ascii="Times New Roman" w:hAnsi="Times New Roman" w:cs="Times New Roman"/>
          <w:sz w:val="24"/>
          <w:szCs w:val="24"/>
        </w:rPr>
        <w:t xml:space="preserve">industry, and recreation (Chapman, 1996). In the context of </w:t>
      </w:r>
      <w:r w:rsidR="00331407" w:rsidRPr="00AC4D7A">
        <w:rPr>
          <w:rFonts w:ascii="Times New Roman" w:hAnsi="Times New Roman" w:cs="Times New Roman"/>
          <w:sz w:val="24"/>
          <w:szCs w:val="24"/>
        </w:rPr>
        <w:tab/>
      </w:r>
      <w:r w:rsidRPr="00AC4D7A">
        <w:rPr>
          <w:rFonts w:ascii="Times New Roman" w:hAnsi="Times New Roman" w:cs="Times New Roman"/>
          <w:sz w:val="24"/>
          <w:szCs w:val="24"/>
        </w:rPr>
        <w:t xml:space="preserve">drinking water, quality is assessed primarily in terms of its safety and acceptability for </w:t>
      </w:r>
      <w:r w:rsidR="00331407" w:rsidRPr="00AC4D7A">
        <w:rPr>
          <w:rFonts w:ascii="Times New Roman" w:hAnsi="Times New Roman" w:cs="Times New Roman"/>
          <w:sz w:val="24"/>
          <w:szCs w:val="24"/>
        </w:rPr>
        <w:tab/>
      </w:r>
      <w:r w:rsidRPr="00AC4D7A">
        <w:rPr>
          <w:rFonts w:ascii="Times New Roman" w:hAnsi="Times New Roman" w:cs="Times New Roman"/>
          <w:sz w:val="24"/>
          <w:szCs w:val="24"/>
        </w:rPr>
        <w:t xml:space="preserve">human consumption. The World Health Organization (WHO, 2017) defines safe </w:t>
      </w:r>
      <w:r w:rsidR="00331407" w:rsidRPr="00AC4D7A">
        <w:rPr>
          <w:rFonts w:ascii="Times New Roman" w:hAnsi="Times New Roman" w:cs="Times New Roman"/>
          <w:sz w:val="24"/>
          <w:szCs w:val="24"/>
        </w:rPr>
        <w:tab/>
      </w:r>
      <w:r w:rsidRPr="00AC4D7A">
        <w:rPr>
          <w:rFonts w:ascii="Times New Roman" w:hAnsi="Times New Roman" w:cs="Times New Roman"/>
          <w:sz w:val="24"/>
          <w:szCs w:val="24"/>
        </w:rPr>
        <w:t xml:space="preserve">drinking water as water that is free from pathogens and harmful chemical substances, </w:t>
      </w:r>
      <w:r w:rsidR="00331407" w:rsidRPr="00AC4D7A">
        <w:rPr>
          <w:rFonts w:ascii="Times New Roman" w:hAnsi="Times New Roman" w:cs="Times New Roman"/>
          <w:sz w:val="24"/>
          <w:szCs w:val="24"/>
        </w:rPr>
        <w:tab/>
      </w:r>
      <w:r w:rsidRPr="00AC4D7A">
        <w:rPr>
          <w:rFonts w:ascii="Times New Roman" w:hAnsi="Times New Roman" w:cs="Times New Roman"/>
          <w:sz w:val="24"/>
          <w:szCs w:val="24"/>
        </w:rPr>
        <w:t>and that meets aesthetic standards such as taste, color, and odor.</w:t>
      </w:r>
    </w:p>
    <w:p w:rsidR="009F6335" w:rsidRPr="00C85E87" w:rsidRDefault="00A6605E" w:rsidP="000B635D">
      <w:pPr>
        <w:pStyle w:val="ListParagraph"/>
        <w:numPr>
          <w:ilvl w:val="2"/>
          <w:numId w:val="22"/>
        </w:numPr>
        <w:spacing w:after="0" w:line="480" w:lineRule="auto"/>
        <w:jc w:val="both"/>
        <w:rPr>
          <w:rStyle w:val="Strong"/>
          <w:rFonts w:ascii="Times New Roman" w:eastAsia="Times New Roman" w:hAnsi="Times New Roman" w:cs="Times New Roman"/>
          <w:sz w:val="24"/>
          <w:szCs w:val="24"/>
        </w:rPr>
      </w:pPr>
      <w:r w:rsidRPr="00C85E87">
        <w:rPr>
          <w:rStyle w:val="Strong"/>
          <w:rFonts w:ascii="Times New Roman" w:hAnsi="Times New Roman" w:cs="Times New Roman"/>
          <w:sz w:val="24"/>
          <w:szCs w:val="24"/>
        </w:rPr>
        <w:t>Physical, Chemical, and Biological Aspects of Water Quality</w:t>
      </w:r>
    </w:p>
    <w:p w:rsidR="0092567C" w:rsidRPr="00AC4D7A" w:rsidRDefault="00A6605E" w:rsidP="000B635D">
      <w:pPr>
        <w:pStyle w:val="ListParagraph"/>
        <w:numPr>
          <w:ilvl w:val="3"/>
          <w:numId w:val="22"/>
        </w:numPr>
        <w:spacing w:after="0" w:line="480" w:lineRule="auto"/>
        <w:jc w:val="both"/>
        <w:rPr>
          <w:rFonts w:ascii="Times New Roman" w:eastAsia="Times New Roman" w:hAnsi="Times New Roman" w:cs="Times New Roman"/>
          <w:bCs/>
          <w:sz w:val="24"/>
          <w:szCs w:val="24"/>
        </w:rPr>
      </w:pPr>
      <w:r w:rsidRPr="00AC4D7A">
        <w:rPr>
          <w:rStyle w:val="Strong"/>
          <w:rFonts w:ascii="Times New Roman" w:hAnsi="Times New Roman" w:cs="Times New Roman"/>
          <w:b w:val="0"/>
          <w:sz w:val="24"/>
          <w:szCs w:val="24"/>
        </w:rPr>
        <w:t>Physical parameters</w:t>
      </w:r>
      <w:r w:rsidRPr="00AC4D7A">
        <w:rPr>
          <w:rFonts w:ascii="Times New Roman" w:hAnsi="Times New Roman" w:cs="Times New Roman"/>
          <w:sz w:val="24"/>
          <w:szCs w:val="24"/>
        </w:rPr>
        <w:t xml:space="preserve"> include turbidity, color, temperature, taste, and odor. These characteristics affect the acceptability of water by consumers. For instance, high turbidity can protect microorganisms from disinfection and may indicate the presence of disease-causing organisms (</w:t>
      </w:r>
      <w:proofErr w:type="spellStart"/>
      <w:r w:rsidRPr="00AC4D7A">
        <w:rPr>
          <w:rFonts w:ascii="Times New Roman" w:hAnsi="Times New Roman" w:cs="Times New Roman"/>
          <w:sz w:val="24"/>
          <w:szCs w:val="24"/>
        </w:rPr>
        <w:t>Tebbutt</w:t>
      </w:r>
      <w:proofErr w:type="spellEnd"/>
      <w:r w:rsidRPr="00AC4D7A">
        <w:rPr>
          <w:rFonts w:ascii="Times New Roman" w:hAnsi="Times New Roman" w:cs="Times New Roman"/>
          <w:sz w:val="24"/>
          <w:szCs w:val="24"/>
        </w:rPr>
        <w:t>, 1998).</w:t>
      </w:r>
    </w:p>
    <w:p w:rsidR="005F170D" w:rsidRPr="00AC4D7A" w:rsidRDefault="00A6605E" w:rsidP="000B635D">
      <w:pPr>
        <w:pStyle w:val="ListParagraph"/>
        <w:numPr>
          <w:ilvl w:val="3"/>
          <w:numId w:val="22"/>
        </w:numPr>
        <w:spacing w:after="0" w:line="480" w:lineRule="auto"/>
        <w:jc w:val="both"/>
        <w:rPr>
          <w:rFonts w:ascii="Times New Roman" w:eastAsia="Times New Roman" w:hAnsi="Times New Roman" w:cs="Times New Roman"/>
          <w:bCs/>
          <w:sz w:val="24"/>
          <w:szCs w:val="24"/>
        </w:rPr>
      </w:pPr>
      <w:r w:rsidRPr="00AC4D7A">
        <w:rPr>
          <w:rStyle w:val="Strong"/>
          <w:rFonts w:ascii="Times New Roman" w:hAnsi="Times New Roman" w:cs="Times New Roman"/>
          <w:b w:val="0"/>
          <w:sz w:val="24"/>
          <w:szCs w:val="24"/>
        </w:rPr>
        <w:lastRenderedPageBreak/>
        <w:t>Chemical parameters</w:t>
      </w:r>
      <w:r w:rsidRPr="00AC4D7A">
        <w:rPr>
          <w:rFonts w:ascii="Times New Roman" w:hAnsi="Times New Roman" w:cs="Times New Roman"/>
          <w:sz w:val="24"/>
          <w:szCs w:val="24"/>
        </w:rPr>
        <w:t xml:space="preserve"> refer to the presence and concentration of inorganic and organic substances such as pH, nitrate, chloride, fluoride, heavy metals (e.g., lead, arsenic), and pesticides. Even at low concentrations, some of these substances can pose long-term health risks (WHO, 2017). For example, elevated nitrate levels in drinking water can cause </w:t>
      </w:r>
      <w:proofErr w:type="spellStart"/>
      <w:r w:rsidRPr="00AC4D7A">
        <w:rPr>
          <w:rFonts w:ascii="Times New Roman" w:hAnsi="Times New Roman" w:cs="Times New Roman"/>
          <w:sz w:val="24"/>
          <w:szCs w:val="24"/>
        </w:rPr>
        <w:t>methemoglobinemia</w:t>
      </w:r>
      <w:proofErr w:type="spellEnd"/>
      <w:r w:rsidRPr="00AC4D7A">
        <w:rPr>
          <w:rFonts w:ascii="Times New Roman" w:hAnsi="Times New Roman" w:cs="Times New Roman"/>
          <w:sz w:val="24"/>
          <w:szCs w:val="24"/>
        </w:rPr>
        <w:t xml:space="preserve"> or "blue baby syndrome" in infants (Ward </w:t>
      </w:r>
      <w:r w:rsidR="000B635D" w:rsidRPr="000B635D">
        <w:rPr>
          <w:rFonts w:ascii="Times New Roman" w:hAnsi="Times New Roman" w:cs="Times New Roman"/>
          <w:i/>
          <w:sz w:val="24"/>
          <w:szCs w:val="24"/>
        </w:rPr>
        <w:t>et al</w:t>
      </w:r>
      <w:r w:rsidRPr="00AC4D7A">
        <w:rPr>
          <w:rFonts w:ascii="Times New Roman" w:hAnsi="Times New Roman" w:cs="Times New Roman"/>
          <w:sz w:val="24"/>
          <w:szCs w:val="24"/>
        </w:rPr>
        <w:t>., 2005).</w:t>
      </w:r>
    </w:p>
    <w:p w:rsidR="00A6605E" w:rsidRPr="00AC4D7A" w:rsidRDefault="00825DCA" w:rsidP="000B635D">
      <w:pPr>
        <w:spacing w:after="0" w:line="480" w:lineRule="auto"/>
        <w:jc w:val="both"/>
        <w:rPr>
          <w:rFonts w:ascii="Times New Roman" w:eastAsia="Times New Roman" w:hAnsi="Times New Roman" w:cs="Times New Roman"/>
          <w:bCs/>
          <w:sz w:val="24"/>
          <w:szCs w:val="24"/>
        </w:rPr>
      </w:pPr>
      <w:r w:rsidRPr="00AC4D7A">
        <w:rPr>
          <w:rStyle w:val="Strong"/>
          <w:rFonts w:ascii="Times New Roman" w:hAnsi="Times New Roman" w:cs="Times New Roman"/>
          <w:b w:val="0"/>
          <w:sz w:val="24"/>
          <w:szCs w:val="24"/>
        </w:rPr>
        <w:t>2.2.1.3</w:t>
      </w:r>
      <w:r w:rsidRPr="00AC4D7A">
        <w:rPr>
          <w:rStyle w:val="Strong"/>
          <w:rFonts w:ascii="Times New Roman" w:hAnsi="Times New Roman" w:cs="Times New Roman"/>
          <w:b w:val="0"/>
          <w:sz w:val="24"/>
          <w:szCs w:val="24"/>
        </w:rPr>
        <w:tab/>
      </w:r>
      <w:r w:rsidR="00A6605E" w:rsidRPr="00AC4D7A">
        <w:rPr>
          <w:rStyle w:val="Strong"/>
          <w:rFonts w:ascii="Times New Roman" w:hAnsi="Times New Roman" w:cs="Times New Roman"/>
          <w:b w:val="0"/>
          <w:sz w:val="24"/>
          <w:szCs w:val="24"/>
        </w:rPr>
        <w:t>Biological parameters</w:t>
      </w:r>
      <w:r w:rsidR="00A6605E" w:rsidRPr="00AC4D7A">
        <w:rPr>
          <w:rFonts w:ascii="Times New Roman" w:hAnsi="Times New Roman" w:cs="Times New Roman"/>
          <w:sz w:val="24"/>
          <w:szCs w:val="24"/>
        </w:rPr>
        <w:t xml:space="preserve"> include microorganisms such as bacteria, viruses, and </w:t>
      </w:r>
      <w:r w:rsidR="00065667" w:rsidRPr="00AC4D7A">
        <w:rPr>
          <w:rFonts w:ascii="Times New Roman" w:hAnsi="Times New Roman" w:cs="Times New Roman"/>
          <w:sz w:val="24"/>
          <w:szCs w:val="24"/>
        </w:rPr>
        <w:tab/>
      </w:r>
      <w:r w:rsidR="00A6605E" w:rsidRPr="00AC4D7A">
        <w:rPr>
          <w:rFonts w:ascii="Times New Roman" w:hAnsi="Times New Roman" w:cs="Times New Roman"/>
          <w:sz w:val="24"/>
          <w:szCs w:val="24"/>
        </w:rPr>
        <w:t xml:space="preserve">protozoa. The </w:t>
      </w:r>
      <w:r w:rsidRPr="00AC4D7A">
        <w:rPr>
          <w:rFonts w:ascii="Times New Roman" w:hAnsi="Times New Roman" w:cs="Times New Roman"/>
          <w:sz w:val="24"/>
          <w:szCs w:val="24"/>
        </w:rPr>
        <w:tab/>
      </w:r>
      <w:r w:rsidR="00A6605E" w:rsidRPr="00AC4D7A">
        <w:rPr>
          <w:rFonts w:ascii="Times New Roman" w:hAnsi="Times New Roman" w:cs="Times New Roman"/>
          <w:sz w:val="24"/>
          <w:szCs w:val="24"/>
        </w:rPr>
        <w:t xml:space="preserve">presence of coliform bacteria, especially Escherichia coli, is commonly </w:t>
      </w:r>
      <w:r w:rsidR="00065667" w:rsidRPr="00AC4D7A">
        <w:rPr>
          <w:rFonts w:ascii="Times New Roman" w:hAnsi="Times New Roman" w:cs="Times New Roman"/>
          <w:sz w:val="24"/>
          <w:szCs w:val="24"/>
        </w:rPr>
        <w:tab/>
      </w:r>
      <w:r w:rsidR="00A6605E" w:rsidRPr="00AC4D7A">
        <w:rPr>
          <w:rFonts w:ascii="Times New Roman" w:hAnsi="Times New Roman" w:cs="Times New Roman"/>
          <w:sz w:val="24"/>
          <w:szCs w:val="24"/>
        </w:rPr>
        <w:t xml:space="preserve">used as an indicator of fecal contamination and microbial safety of water (Edberg et </w:t>
      </w:r>
      <w:r w:rsidR="00065667" w:rsidRPr="00AC4D7A">
        <w:rPr>
          <w:rFonts w:ascii="Times New Roman" w:hAnsi="Times New Roman" w:cs="Times New Roman"/>
          <w:sz w:val="24"/>
          <w:szCs w:val="24"/>
        </w:rPr>
        <w:tab/>
      </w:r>
      <w:r w:rsidR="00A6605E" w:rsidRPr="00AC4D7A">
        <w:rPr>
          <w:rFonts w:ascii="Times New Roman" w:hAnsi="Times New Roman" w:cs="Times New Roman"/>
          <w:sz w:val="24"/>
          <w:szCs w:val="24"/>
        </w:rPr>
        <w:t>al., 2000).</w:t>
      </w:r>
    </w:p>
    <w:p w:rsidR="00A6605E" w:rsidRPr="00AC4D7A" w:rsidRDefault="00065667" w:rsidP="000B635D">
      <w:pPr>
        <w:pStyle w:val="Heading3"/>
        <w:spacing w:before="0" w:beforeAutospacing="0" w:after="0" w:afterAutospacing="0" w:line="480" w:lineRule="auto"/>
        <w:rPr>
          <w:b w:val="0"/>
          <w:sz w:val="24"/>
          <w:szCs w:val="24"/>
        </w:rPr>
      </w:pPr>
      <w:r w:rsidRPr="00AC4D7A">
        <w:rPr>
          <w:rStyle w:val="Strong"/>
          <w:bCs/>
          <w:sz w:val="24"/>
          <w:szCs w:val="24"/>
        </w:rPr>
        <w:t>2.2.2</w:t>
      </w:r>
      <w:r w:rsidRPr="00AC4D7A">
        <w:rPr>
          <w:rStyle w:val="Strong"/>
          <w:bCs/>
          <w:sz w:val="24"/>
          <w:szCs w:val="24"/>
        </w:rPr>
        <w:tab/>
      </w:r>
      <w:r w:rsidR="00A6605E" w:rsidRPr="00C85E87">
        <w:rPr>
          <w:rStyle w:val="Strong"/>
          <w:b/>
          <w:bCs/>
          <w:sz w:val="24"/>
          <w:szCs w:val="24"/>
        </w:rPr>
        <w:t>Determinants of Water Quality</w:t>
      </w:r>
    </w:p>
    <w:p w:rsidR="00AD4794" w:rsidRDefault="00065667" w:rsidP="000B635D">
      <w:pPr>
        <w:pStyle w:val="NormalWeb"/>
        <w:spacing w:before="0" w:beforeAutospacing="0" w:after="0" w:afterAutospacing="0" w:line="480" w:lineRule="auto"/>
        <w:jc w:val="both"/>
      </w:pPr>
      <w:r w:rsidRPr="00AC4D7A">
        <w:tab/>
      </w:r>
      <w:r w:rsidR="00A6605E" w:rsidRPr="00AC4D7A">
        <w:t xml:space="preserve">Water quality is influenced by both </w:t>
      </w:r>
      <w:r w:rsidR="00A6605E" w:rsidRPr="00AC4D7A">
        <w:rPr>
          <w:rStyle w:val="Strong"/>
          <w:b w:val="0"/>
        </w:rPr>
        <w:t>natural factors</w:t>
      </w:r>
      <w:r w:rsidR="00A6605E" w:rsidRPr="00AC4D7A">
        <w:t xml:space="preserve"> and </w:t>
      </w:r>
      <w:r w:rsidR="00A6605E" w:rsidRPr="00AC4D7A">
        <w:rPr>
          <w:rStyle w:val="Strong"/>
          <w:b w:val="0"/>
        </w:rPr>
        <w:t>anthropogenic activities</w:t>
      </w:r>
      <w:r w:rsidR="00A6605E" w:rsidRPr="00AC4D7A">
        <w:t xml:space="preserve">. </w:t>
      </w:r>
      <w:r w:rsidRPr="00AC4D7A">
        <w:tab/>
      </w:r>
      <w:r w:rsidR="00A6605E" w:rsidRPr="00AC4D7A">
        <w:t xml:space="preserve">Natural factors include geological formations, soil characteristics, and rainfall </w:t>
      </w:r>
      <w:r w:rsidRPr="00AC4D7A">
        <w:tab/>
      </w:r>
      <w:r w:rsidR="00A6605E" w:rsidRPr="00AC4D7A">
        <w:t xml:space="preserve">patterns, which can affect the presence of minerals and dissolved solids in </w:t>
      </w:r>
      <w:r w:rsidRPr="00AC4D7A">
        <w:tab/>
      </w:r>
      <w:r w:rsidR="00A6605E" w:rsidRPr="00AC4D7A">
        <w:t xml:space="preserve">groundwater. On the other hand, human activities such as agricultural runoff, sewage </w:t>
      </w:r>
      <w:r w:rsidRPr="00AC4D7A">
        <w:tab/>
      </w:r>
      <w:r w:rsidR="00A6605E" w:rsidRPr="00AC4D7A">
        <w:t xml:space="preserve">discharge, industrial effluents, and improper waste disposal contribute significantly to </w:t>
      </w:r>
      <w:r w:rsidRPr="00AC4D7A">
        <w:tab/>
      </w:r>
      <w:r w:rsidR="00A6605E" w:rsidRPr="00AC4D7A">
        <w:t xml:space="preserve">water </w:t>
      </w:r>
      <w:r w:rsidRPr="00AC4D7A">
        <w:tab/>
      </w:r>
      <w:r w:rsidR="00A6605E" w:rsidRPr="00AC4D7A">
        <w:t xml:space="preserve">pollution, especially in rural and </w:t>
      </w:r>
      <w:proofErr w:type="spellStart"/>
      <w:r w:rsidR="00A6605E" w:rsidRPr="00AC4D7A">
        <w:t>peri</w:t>
      </w:r>
      <w:proofErr w:type="spellEnd"/>
      <w:r w:rsidR="00A6605E" w:rsidRPr="00AC4D7A">
        <w:t xml:space="preserve">-urban communities (Bartram </w:t>
      </w:r>
      <w:r w:rsidR="000B635D" w:rsidRPr="000B635D">
        <w:t xml:space="preserve">and </w:t>
      </w:r>
      <w:r w:rsidR="00A6605E" w:rsidRPr="00AC4D7A">
        <w:t xml:space="preserve"> </w:t>
      </w:r>
      <w:r w:rsidRPr="00AC4D7A">
        <w:tab/>
      </w:r>
      <w:proofErr w:type="spellStart"/>
      <w:r w:rsidR="00A6605E" w:rsidRPr="00AC4D7A">
        <w:t>Cairncross</w:t>
      </w:r>
      <w:proofErr w:type="spellEnd"/>
      <w:r w:rsidR="00A6605E" w:rsidRPr="00AC4D7A">
        <w:t xml:space="preserve">, 2010).In stored water sources, the quality is often compromised during </w:t>
      </w:r>
      <w:r w:rsidR="00AD4794">
        <w:tab/>
      </w:r>
      <w:r w:rsidR="00A6605E" w:rsidRPr="00AC4D7A">
        <w:t xml:space="preserve">collection, transport, </w:t>
      </w:r>
      <w:r w:rsidRPr="00AC4D7A">
        <w:tab/>
      </w:r>
      <w:r w:rsidR="00A6605E" w:rsidRPr="00AC4D7A">
        <w:t xml:space="preserve">and storage due to poor handling practices and inadequate </w:t>
      </w:r>
      <w:r w:rsidR="00AD4794">
        <w:tab/>
      </w:r>
      <w:r w:rsidR="00A6605E" w:rsidRPr="00AC4D7A">
        <w:t xml:space="preserve">sanitation. </w:t>
      </w:r>
    </w:p>
    <w:p w:rsidR="00A6605E" w:rsidRPr="00AC4D7A" w:rsidRDefault="00AD4794" w:rsidP="000B635D">
      <w:pPr>
        <w:pStyle w:val="NormalWeb"/>
        <w:spacing w:before="0" w:beforeAutospacing="0" w:after="0" w:afterAutospacing="0" w:line="480" w:lineRule="auto"/>
        <w:jc w:val="both"/>
      </w:pPr>
      <w:r>
        <w:tab/>
      </w:r>
      <w:r w:rsidR="00A6605E" w:rsidRPr="00AC4D7A">
        <w:t xml:space="preserve">According to Wright </w:t>
      </w:r>
      <w:r w:rsidR="000B635D" w:rsidRPr="000B635D">
        <w:rPr>
          <w:i/>
        </w:rPr>
        <w:t>et al</w:t>
      </w:r>
      <w:r w:rsidR="00A6605E" w:rsidRPr="00AC4D7A">
        <w:t xml:space="preserve">. (2004), even water that meets microbiological standards at </w:t>
      </w:r>
      <w:r>
        <w:tab/>
      </w:r>
      <w:r w:rsidR="00A6605E" w:rsidRPr="00AC4D7A">
        <w:t xml:space="preserve">the point of collection may become contaminated during household storage, making </w:t>
      </w:r>
      <w:r>
        <w:tab/>
      </w:r>
      <w:r w:rsidR="00A6605E" w:rsidRPr="00AC4D7A">
        <w:t>post-collection contamination a major concern in water safety.</w:t>
      </w:r>
    </w:p>
    <w:p w:rsidR="00EB74A3" w:rsidRDefault="00EB74A3">
      <w:pPr>
        <w:spacing w:after="200" w:line="276" w:lineRule="auto"/>
        <w:rPr>
          <w:rStyle w:val="Strong"/>
          <w:rFonts w:ascii="Times New Roman" w:eastAsia="Times New Roman" w:hAnsi="Times New Roman" w:cs="Times New Roman"/>
          <w:b w:val="0"/>
          <w:sz w:val="24"/>
          <w:szCs w:val="24"/>
        </w:rPr>
      </w:pPr>
      <w:r>
        <w:rPr>
          <w:rStyle w:val="Strong"/>
          <w:bCs w:val="0"/>
          <w:sz w:val="24"/>
          <w:szCs w:val="24"/>
        </w:rPr>
        <w:br w:type="page"/>
      </w:r>
    </w:p>
    <w:p w:rsidR="00A6605E" w:rsidRPr="00EB74A3" w:rsidRDefault="005E5F4C" w:rsidP="000B635D">
      <w:pPr>
        <w:pStyle w:val="Heading3"/>
        <w:spacing w:before="0" w:beforeAutospacing="0" w:after="0" w:afterAutospacing="0" w:line="480" w:lineRule="auto"/>
        <w:rPr>
          <w:b w:val="0"/>
          <w:sz w:val="24"/>
          <w:szCs w:val="24"/>
        </w:rPr>
      </w:pPr>
      <w:r w:rsidRPr="00EB74A3">
        <w:rPr>
          <w:rStyle w:val="Strong"/>
          <w:b/>
          <w:bCs/>
          <w:sz w:val="24"/>
          <w:szCs w:val="24"/>
        </w:rPr>
        <w:lastRenderedPageBreak/>
        <w:t>2.2.2.1</w:t>
      </w:r>
      <w:r w:rsidRPr="00EB74A3">
        <w:rPr>
          <w:rStyle w:val="Strong"/>
          <w:b/>
          <w:bCs/>
          <w:sz w:val="24"/>
          <w:szCs w:val="24"/>
        </w:rPr>
        <w:tab/>
      </w:r>
      <w:r w:rsidR="00A6605E" w:rsidRPr="00EB74A3">
        <w:rPr>
          <w:rStyle w:val="Strong"/>
          <w:b/>
          <w:bCs/>
          <w:sz w:val="24"/>
          <w:szCs w:val="24"/>
        </w:rPr>
        <w:t>Standards for Water Quality</w:t>
      </w:r>
    </w:p>
    <w:p w:rsidR="008D2BCE" w:rsidRPr="00AC4D7A" w:rsidRDefault="005E5F4C" w:rsidP="000B635D">
      <w:pPr>
        <w:pStyle w:val="NormalWeb"/>
        <w:spacing w:before="0" w:beforeAutospacing="0" w:after="0" w:afterAutospacing="0" w:line="480" w:lineRule="auto"/>
        <w:jc w:val="both"/>
      </w:pPr>
      <w:r w:rsidRPr="00AC4D7A">
        <w:tab/>
      </w:r>
      <w:r w:rsidR="00A6605E" w:rsidRPr="00AC4D7A">
        <w:t xml:space="preserve">To protect public health, several organizations have developed guidelines and </w:t>
      </w:r>
      <w:r w:rsidRPr="00AC4D7A">
        <w:tab/>
      </w:r>
      <w:r w:rsidR="00A6605E" w:rsidRPr="00AC4D7A">
        <w:t xml:space="preserve">standards for drinking water quality. The </w:t>
      </w:r>
      <w:r w:rsidR="00A6605E" w:rsidRPr="00AC4D7A">
        <w:rPr>
          <w:rStyle w:val="Strong"/>
          <w:b w:val="0"/>
        </w:rPr>
        <w:t>World Health Organization (WHO)</w:t>
      </w:r>
      <w:r w:rsidR="00A6605E" w:rsidRPr="00AC4D7A">
        <w:t xml:space="preserve"> </w:t>
      </w:r>
      <w:r w:rsidRPr="00AC4D7A">
        <w:tab/>
      </w:r>
      <w:r w:rsidR="00A6605E" w:rsidRPr="00AC4D7A">
        <w:t xml:space="preserve">provides international benchmarks, while national regulatory bodies such as the </w:t>
      </w:r>
      <w:r w:rsidRPr="00AC4D7A">
        <w:tab/>
      </w:r>
      <w:r w:rsidR="00A6605E" w:rsidRPr="00AC4D7A">
        <w:rPr>
          <w:rStyle w:val="Strong"/>
          <w:b w:val="0"/>
        </w:rPr>
        <w:t>Nigerian Standard for Drinking Water Quality (NSDWQ)</w:t>
      </w:r>
      <w:r w:rsidR="00A6605E" w:rsidRPr="00AC4D7A">
        <w:t xml:space="preserve"> establish context-</w:t>
      </w:r>
      <w:r w:rsidRPr="00AC4D7A">
        <w:tab/>
      </w:r>
      <w:r w:rsidR="00A6605E" w:rsidRPr="00AC4D7A">
        <w:t xml:space="preserve">specific limits for contaminants in Nigeria (SON, 2015). These standards define </w:t>
      </w:r>
      <w:r w:rsidRPr="00AC4D7A">
        <w:tab/>
      </w:r>
      <w:r w:rsidR="00A6605E" w:rsidRPr="00AC4D7A">
        <w:t xml:space="preserve">maximum allowable concentrations for various physical, chemical, and biological </w:t>
      </w:r>
      <w:r w:rsidRPr="00AC4D7A">
        <w:tab/>
      </w:r>
      <w:r w:rsidR="00A6605E" w:rsidRPr="00AC4D7A">
        <w:t>constituents, ensuring the water's safety and suitability for consumption.</w:t>
      </w:r>
    </w:p>
    <w:p w:rsidR="008D2BCE" w:rsidRPr="00AC4D7A" w:rsidRDefault="001E0E56" w:rsidP="000B635D">
      <w:pPr>
        <w:pStyle w:val="NormalWeb"/>
        <w:spacing w:before="0" w:beforeAutospacing="0" w:after="0" w:afterAutospacing="0" w:line="480" w:lineRule="auto"/>
        <w:jc w:val="both"/>
        <w:rPr>
          <w:rStyle w:val="Strong"/>
          <w:b w:val="0"/>
          <w:bCs w:val="0"/>
        </w:rPr>
      </w:pPr>
      <w:r w:rsidRPr="00AC4D7A">
        <w:rPr>
          <w:rStyle w:val="Strong"/>
          <w:b w:val="0"/>
          <w:bCs w:val="0"/>
        </w:rPr>
        <w:t xml:space="preserve">2.3 </w:t>
      </w:r>
      <w:r w:rsidR="008D2BCE" w:rsidRPr="00AC4D7A">
        <w:rPr>
          <w:rStyle w:val="Strong"/>
          <w:b w:val="0"/>
          <w:bCs w:val="0"/>
        </w:rPr>
        <w:tab/>
      </w:r>
      <w:r w:rsidRPr="00C85E87">
        <w:rPr>
          <w:rStyle w:val="Strong"/>
          <w:bCs w:val="0"/>
        </w:rPr>
        <w:t>Groundwater Sources and Quality</w:t>
      </w:r>
    </w:p>
    <w:p w:rsidR="001E0E56" w:rsidRPr="00EB74A3" w:rsidRDefault="001E0E56" w:rsidP="000B635D">
      <w:pPr>
        <w:pStyle w:val="NormalWeb"/>
        <w:spacing w:before="0" w:beforeAutospacing="0" w:after="0" w:afterAutospacing="0" w:line="480" w:lineRule="auto"/>
        <w:jc w:val="both"/>
      </w:pPr>
      <w:r w:rsidRPr="00EB74A3">
        <w:rPr>
          <w:rStyle w:val="Strong"/>
          <w:bCs w:val="0"/>
        </w:rPr>
        <w:t>2.3.1</w:t>
      </w:r>
      <w:r w:rsidR="008D2BCE" w:rsidRPr="00EB74A3">
        <w:rPr>
          <w:rStyle w:val="Strong"/>
          <w:bCs w:val="0"/>
        </w:rPr>
        <w:tab/>
      </w:r>
      <w:r w:rsidRPr="00EB74A3">
        <w:rPr>
          <w:rStyle w:val="Strong"/>
          <w:bCs w:val="0"/>
        </w:rPr>
        <w:t xml:space="preserve"> Definition and Importance of Groundwater</w:t>
      </w:r>
    </w:p>
    <w:p w:rsidR="008B1382" w:rsidRPr="00AC4D7A" w:rsidRDefault="001A70F7" w:rsidP="000B635D">
      <w:pPr>
        <w:pStyle w:val="NormalWeb"/>
        <w:spacing w:before="0" w:beforeAutospacing="0" w:after="0" w:afterAutospacing="0" w:line="480" w:lineRule="auto"/>
        <w:jc w:val="both"/>
      </w:pPr>
      <w:r w:rsidRPr="00AC4D7A">
        <w:tab/>
      </w:r>
      <w:r w:rsidR="001E0E56" w:rsidRPr="00AC4D7A">
        <w:t xml:space="preserve">Groundwater is water that exists below the earth’s surface, stored in the pores and </w:t>
      </w:r>
      <w:r w:rsidRPr="00AC4D7A">
        <w:tab/>
      </w:r>
      <w:r w:rsidR="001E0E56" w:rsidRPr="00AC4D7A">
        <w:t xml:space="preserve">fractures of soil and rock formations called aquifers. It is a major source of freshwater </w:t>
      </w:r>
      <w:r w:rsidRPr="00AC4D7A">
        <w:tab/>
      </w:r>
      <w:r w:rsidR="001E0E56" w:rsidRPr="00AC4D7A">
        <w:t xml:space="preserve">globally, supplying about </w:t>
      </w:r>
      <w:r w:rsidR="001E0E56" w:rsidRPr="00AC4D7A">
        <w:rPr>
          <w:rStyle w:val="Strong"/>
          <w:b w:val="0"/>
        </w:rPr>
        <w:t>50% of the world's drinking water</w:t>
      </w:r>
      <w:r w:rsidR="001E0E56" w:rsidRPr="00AC4D7A">
        <w:t xml:space="preserve"> and up to </w:t>
      </w:r>
      <w:r w:rsidR="001E0E56" w:rsidRPr="00AC4D7A">
        <w:rPr>
          <w:rStyle w:val="Strong"/>
          <w:b w:val="0"/>
        </w:rPr>
        <w:t xml:space="preserve">80% of </w:t>
      </w:r>
      <w:r w:rsidRPr="00AC4D7A">
        <w:rPr>
          <w:rStyle w:val="Strong"/>
          <w:b w:val="0"/>
        </w:rPr>
        <w:tab/>
      </w:r>
      <w:r w:rsidR="001E0E56" w:rsidRPr="00AC4D7A">
        <w:rPr>
          <w:rStyle w:val="Strong"/>
          <w:b w:val="0"/>
        </w:rPr>
        <w:t>rural water needs</w:t>
      </w:r>
      <w:r w:rsidR="001E0E56" w:rsidRPr="00AC4D7A">
        <w:t xml:space="preserve"> in developing countries (UNESCO, 2015). In Nigeria, particularly </w:t>
      </w:r>
      <w:r w:rsidRPr="00AC4D7A">
        <w:tab/>
      </w:r>
      <w:r w:rsidR="001E0E56" w:rsidRPr="00AC4D7A">
        <w:t xml:space="preserve">in </w:t>
      </w:r>
      <w:proofErr w:type="spellStart"/>
      <w:r w:rsidR="001E0E56" w:rsidRPr="00AC4D7A">
        <w:t>peri</w:t>
      </w:r>
      <w:proofErr w:type="spellEnd"/>
      <w:r w:rsidR="001E0E56" w:rsidRPr="00AC4D7A">
        <w:t xml:space="preserve">-urban and rural communities like </w:t>
      </w:r>
      <w:proofErr w:type="spellStart"/>
      <w:r w:rsidR="001E0E56" w:rsidRPr="00AC4D7A">
        <w:t>Eleko</w:t>
      </w:r>
      <w:proofErr w:type="spellEnd"/>
      <w:r w:rsidR="001E0E56" w:rsidRPr="00AC4D7A">
        <w:t xml:space="preserve">, groundwater is the primary source of </w:t>
      </w:r>
      <w:r w:rsidRPr="00AC4D7A">
        <w:tab/>
      </w:r>
      <w:r w:rsidR="001E0E56" w:rsidRPr="00AC4D7A">
        <w:t>drinking water due to limited access to treated municipal water supplies (</w:t>
      </w:r>
      <w:proofErr w:type="spellStart"/>
      <w:r w:rsidR="001E0E56" w:rsidRPr="00AC4D7A">
        <w:t>Adelekan</w:t>
      </w:r>
      <w:proofErr w:type="spellEnd"/>
      <w:r w:rsidR="001E0E56" w:rsidRPr="00AC4D7A">
        <w:t xml:space="preserve">, </w:t>
      </w:r>
      <w:r w:rsidRPr="00AC4D7A">
        <w:tab/>
      </w:r>
      <w:r w:rsidR="001E0E56" w:rsidRPr="00AC4D7A">
        <w:t>2010).</w:t>
      </w:r>
      <w:r w:rsidRPr="00AC4D7A">
        <w:t xml:space="preserve"> </w:t>
      </w:r>
      <w:r w:rsidR="001E0E56" w:rsidRPr="00AC4D7A">
        <w:t xml:space="preserve">Groundwater sources include </w:t>
      </w:r>
      <w:r w:rsidR="001E0E56" w:rsidRPr="00AC4D7A">
        <w:rPr>
          <w:rStyle w:val="Strong"/>
          <w:b w:val="0"/>
        </w:rPr>
        <w:t>hand-dug wells</w:t>
      </w:r>
      <w:r w:rsidR="001E0E56" w:rsidRPr="00AC4D7A">
        <w:t xml:space="preserve">, </w:t>
      </w:r>
      <w:r w:rsidR="001E0E56" w:rsidRPr="00AC4D7A">
        <w:rPr>
          <w:rStyle w:val="Strong"/>
          <w:b w:val="0"/>
        </w:rPr>
        <w:t>boreholes</w:t>
      </w:r>
      <w:r w:rsidR="001E0E56" w:rsidRPr="00AC4D7A">
        <w:t xml:space="preserve">, and </w:t>
      </w:r>
      <w:r w:rsidR="001E0E56" w:rsidRPr="00AC4D7A">
        <w:rPr>
          <w:rStyle w:val="Strong"/>
          <w:b w:val="0"/>
        </w:rPr>
        <w:t>springs</w:t>
      </w:r>
      <w:r w:rsidR="001E0E56" w:rsidRPr="00AC4D7A">
        <w:t xml:space="preserve">. These </w:t>
      </w:r>
      <w:r w:rsidRPr="00AC4D7A">
        <w:tab/>
      </w:r>
      <w:r w:rsidR="001E0E56" w:rsidRPr="00AC4D7A">
        <w:t xml:space="preserve">sources are typically more protected from surface contaminants than open surface </w:t>
      </w:r>
      <w:r w:rsidRPr="00AC4D7A">
        <w:tab/>
      </w:r>
      <w:r w:rsidR="001E0E56" w:rsidRPr="00AC4D7A">
        <w:t xml:space="preserve">water but are not immune to pollution, </w:t>
      </w:r>
      <w:r w:rsidR="008B1382" w:rsidRPr="00AC4D7A">
        <w:t>especially in shallow aquifers.</w:t>
      </w:r>
    </w:p>
    <w:p w:rsidR="008B1382" w:rsidRPr="00EB74A3" w:rsidRDefault="008B1382" w:rsidP="000B635D">
      <w:pPr>
        <w:pStyle w:val="NormalWeb"/>
        <w:spacing w:before="0" w:beforeAutospacing="0" w:after="0" w:afterAutospacing="0" w:line="480" w:lineRule="auto"/>
        <w:jc w:val="both"/>
      </w:pPr>
      <w:r w:rsidRPr="00EB74A3">
        <w:rPr>
          <w:rStyle w:val="Strong"/>
          <w:bCs w:val="0"/>
        </w:rPr>
        <w:t>2.3.2</w:t>
      </w:r>
      <w:r w:rsidRPr="00EB74A3">
        <w:rPr>
          <w:rStyle w:val="Strong"/>
          <w:bCs w:val="0"/>
        </w:rPr>
        <w:tab/>
      </w:r>
      <w:r w:rsidR="001E0E56" w:rsidRPr="00EB74A3">
        <w:rPr>
          <w:rStyle w:val="Strong"/>
          <w:bCs w:val="0"/>
        </w:rPr>
        <w:t>Types of Groundwater Sources</w:t>
      </w:r>
    </w:p>
    <w:p w:rsidR="008B1382" w:rsidRPr="00AD4794" w:rsidRDefault="008B1382" w:rsidP="000B635D">
      <w:pPr>
        <w:pStyle w:val="NoSpacing"/>
        <w:spacing w:line="480" w:lineRule="auto"/>
        <w:rPr>
          <w:rFonts w:ascii="Times New Roman" w:hAnsi="Times New Roman" w:cs="Times New Roman"/>
          <w:sz w:val="24"/>
          <w:szCs w:val="24"/>
        </w:rPr>
      </w:pPr>
      <w:r w:rsidRPr="00EB74A3">
        <w:rPr>
          <w:rStyle w:val="Strong"/>
        </w:rPr>
        <w:t>2.3.2.1</w:t>
      </w:r>
      <w:r w:rsidRPr="00EB74A3">
        <w:rPr>
          <w:rStyle w:val="Strong"/>
        </w:rPr>
        <w:tab/>
      </w:r>
      <w:r w:rsidR="001E0E56" w:rsidRPr="00EB74A3">
        <w:rPr>
          <w:rFonts w:ascii="Times New Roman" w:hAnsi="Times New Roman" w:cs="Times New Roman"/>
          <w:sz w:val="24"/>
          <w:szCs w:val="24"/>
        </w:rPr>
        <w:t>S</w:t>
      </w:r>
      <w:r w:rsidRPr="00EB74A3">
        <w:rPr>
          <w:rFonts w:ascii="Times New Roman" w:hAnsi="Times New Roman" w:cs="Times New Roman"/>
          <w:sz w:val="24"/>
          <w:szCs w:val="24"/>
        </w:rPr>
        <w:t>hallow</w:t>
      </w:r>
      <w:r w:rsidR="00AD4794" w:rsidRPr="00EB74A3">
        <w:rPr>
          <w:rFonts w:ascii="Times New Roman" w:hAnsi="Times New Roman" w:cs="Times New Roman"/>
          <w:sz w:val="24"/>
          <w:szCs w:val="24"/>
        </w:rPr>
        <w:t xml:space="preserve"> </w:t>
      </w:r>
      <w:r w:rsidRPr="00EB74A3">
        <w:rPr>
          <w:rFonts w:ascii="Times New Roman" w:hAnsi="Times New Roman" w:cs="Times New Roman"/>
          <w:sz w:val="24"/>
          <w:szCs w:val="24"/>
        </w:rPr>
        <w:t>Wells</w:t>
      </w:r>
      <w:r w:rsidR="00AD4794" w:rsidRPr="00EB74A3">
        <w:rPr>
          <w:rFonts w:ascii="Times New Roman" w:hAnsi="Times New Roman" w:cs="Times New Roman"/>
          <w:sz w:val="24"/>
          <w:szCs w:val="24"/>
        </w:rPr>
        <w:t xml:space="preserve"> </w:t>
      </w:r>
      <w:r w:rsidRPr="00EB74A3">
        <w:rPr>
          <w:rFonts w:ascii="Times New Roman" w:hAnsi="Times New Roman" w:cs="Times New Roman"/>
          <w:sz w:val="24"/>
          <w:szCs w:val="24"/>
        </w:rPr>
        <w:t>(Hand-</w:t>
      </w:r>
      <w:proofErr w:type="spellStart"/>
      <w:r w:rsidRPr="00EB74A3">
        <w:rPr>
          <w:rFonts w:ascii="Times New Roman" w:hAnsi="Times New Roman" w:cs="Times New Roman"/>
          <w:sz w:val="24"/>
          <w:szCs w:val="24"/>
        </w:rPr>
        <w:t>dug</w:t>
      </w:r>
      <w:r w:rsidR="001E0E56" w:rsidRPr="00EB74A3">
        <w:rPr>
          <w:rFonts w:ascii="Times New Roman" w:hAnsi="Times New Roman" w:cs="Times New Roman"/>
          <w:sz w:val="24"/>
          <w:szCs w:val="24"/>
        </w:rPr>
        <w:t>wells</w:t>
      </w:r>
      <w:proofErr w:type="spellEnd"/>
      <w:r w:rsidR="001E0E56" w:rsidRPr="00EB74A3">
        <w:rPr>
          <w:rFonts w:ascii="Times New Roman" w:hAnsi="Times New Roman" w:cs="Times New Roman"/>
          <w:sz w:val="24"/>
          <w:szCs w:val="24"/>
        </w:rPr>
        <w:t>)</w:t>
      </w:r>
      <w:r w:rsidR="001E0E56" w:rsidRPr="00EB74A3">
        <w:br/>
      </w:r>
      <w:r w:rsidRPr="00AC4D7A">
        <w:tab/>
      </w:r>
      <w:proofErr w:type="gramStart"/>
      <w:r w:rsidR="001E0E56" w:rsidRPr="00AD4794">
        <w:rPr>
          <w:rFonts w:ascii="Times New Roman" w:hAnsi="Times New Roman" w:cs="Times New Roman"/>
          <w:sz w:val="24"/>
          <w:szCs w:val="24"/>
        </w:rPr>
        <w:t>These</w:t>
      </w:r>
      <w:proofErr w:type="gramEnd"/>
      <w:r w:rsidR="001E0E56" w:rsidRPr="00AD4794">
        <w:rPr>
          <w:rFonts w:ascii="Times New Roman" w:hAnsi="Times New Roman" w:cs="Times New Roman"/>
          <w:sz w:val="24"/>
          <w:szCs w:val="24"/>
        </w:rPr>
        <w:t xml:space="preserve"> are typically less than 15 meters deep and are prone to contamination due to </w:t>
      </w:r>
      <w:r w:rsidRPr="00AD4794">
        <w:rPr>
          <w:rFonts w:ascii="Times New Roman" w:hAnsi="Times New Roman" w:cs="Times New Roman"/>
          <w:sz w:val="24"/>
          <w:szCs w:val="24"/>
        </w:rPr>
        <w:tab/>
      </w:r>
      <w:r w:rsidR="001E0E56" w:rsidRPr="00AD4794">
        <w:rPr>
          <w:rFonts w:ascii="Times New Roman" w:hAnsi="Times New Roman" w:cs="Times New Roman"/>
          <w:sz w:val="24"/>
          <w:szCs w:val="24"/>
        </w:rPr>
        <w:t xml:space="preserve">proximity to the surface and human activities. They are often unlined and uncovered, </w:t>
      </w:r>
      <w:r w:rsidRPr="00AD4794">
        <w:rPr>
          <w:rFonts w:ascii="Times New Roman" w:hAnsi="Times New Roman" w:cs="Times New Roman"/>
          <w:sz w:val="24"/>
          <w:szCs w:val="24"/>
        </w:rPr>
        <w:tab/>
      </w:r>
      <w:r w:rsidR="001E0E56" w:rsidRPr="00AD4794">
        <w:rPr>
          <w:rFonts w:ascii="Times New Roman" w:hAnsi="Times New Roman" w:cs="Times New Roman"/>
          <w:sz w:val="24"/>
          <w:szCs w:val="24"/>
        </w:rPr>
        <w:t xml:space="preserve">making them vulnerable to infiltration from septic systems, agricultural runoff, and </w:t>
      </w:r>
      <w:r w:rsidRPr="00AD4794">
        <w:rPr>
          <w:rFonts w:ascii="Times New Roman" w:hAnsi="Times New Roman" w:cs="Times New Roman"/>
          <w:sz w:val="24"/>
          <w:szCs w:val="24"/>
        </w:rPr>
        <w:tab/>
      </w:r>
      <w:r w:rsidR="001E0E56" w:rsidRPr="00AD4794">
        <w:rPr>
          <w:rFonts w:ascii="Times New Roman" w:hAnsi="Times New Roman" w:cs="Times New Roman"/>
          <w:sz w:val="24"/>
          <w:szCs w:val="24"/>
        </w:rPr>
        <w:t>was</w:t>
      </w:r>
      <w:r w:rsidRPr="00AD4794">
        <w:rPr>
          <w:rFonts w:ascii="Times New Roman" w:hAnsi="Times New Roman" w:cs="Times New Roman"/>
          <w:sz w:val="24"/>
          <w:szCs w:val="24"/>
        </w:rPr>
        <w:t xml:space="preserve">te dumps (Howard </w:t>
      </w:r>
      <w:r w:rsidR="000B635D" w:rsidRPr="000B635D">
        <w:rPr>
          <w:rFonts w:ascii="Times New Roman" w:hAnsi="Times New Roman" w:cs="Times New Roman"/>
          <w:i/>
          <w:sz w:val="24"/>
          <w:szCs w:val="24"/>
        </w:rPr>
        <w:t>et al</w:t>
      </w:r>
      <w:r w:rsidRPr="00AD4794">
        <w:rPr>
          <w:rFonts w:ascii="Times New Roman" w:hAnsi="Times New Roman" w:cs="Times New Roman"/>
          <w:sz w:val="24"/>
          <w:szCs w:val="24"/>
        </w:rPr>
        <w:t>., 2003).</w:t>
      </w:r>
    </w:p>
    <w:p w:rsidR="001E0E56" w:rsidRPr="00AC4D7A" w:rsidRDefault="008B1382" w:rsidP="000B635D">
      <w:pPr>
        <w:pStyle w:val="NoSpacing"/>
        <w:spacing w:line="480" w:lineRule="auto"/>
        <w:rPr>
          <w:rFonts w:ascii="Times New Roman" w:hAnsi="Times New Roman" w:cs="Times New Roman"/>
          <w:sz w:val="24"/>
          <w:szCs w:val="24"/>
        </w:rPr>
      </w:pPr>
      <w:r w:rsidRPr="00EB74A3">
        <w:rPr>
          <w:rStyle w:val="Strong"/>
          <w:rFonts w:ascii="Times New Roman" w:hAnsi="Times New Roman" w:cs="Times New Roman"/>
          <w:sz w:val="24"/>
          <w:szCs w:val="24"/>
        </w:rPr>
        <w:lastRenderedPageBreak/>
        <w:t>2.3.2.2</w:t>
      </w:r>
      <w:r w:rsidRPr="00EB74A3">
        <w:rPr>
          <w:rStyle w:val="Strong"/>
          <w:rFonts w:ascii="Times New Roman" w:hAnsi="Times New Roman" w:cs="Times New Roman"/>
          <w:sz w:val="24"/>
          <w:szCs w:val="24"/>
        </w:rPr>
        <w:tab/>
        <w:t xml:space="preserve">Deep Wells and </w:t>
      </w:r>
      <w:r w:rsidR="001E0E56" w:rsidRPr="00EB74A3">
        <w:rPr>
          <w:rStyle w:val="Strong"/>
          <w:rFonts w:ascii="Times New Roman" w:hAnsi="Times New Roman" w:cs="Times New Roman"/>
          <w:sz w:val="24"/>
          <w:szCs w:val="24"/>
        </w:rPr>
        <w:t>Boreholes</w:t>
      </w:r>
      <w:r w:rsidR="001E0E56" w:rsidRPr="00EB74A3">
        <w:rPr>
          <w:rFonts w:ascii="Times New Roman" w:hAnsi="Times New Roman" w:cs="Times New Roman"/>
          <w:sz w:val="24"/>
          <w:szCs w:val="24"/>
        </w:rPr>
        <w:br/>
      </w:r>
      <w:r w:rsidRPr="00AC4D7A">
        <w:rPr>
          <w:rFonts w:ascii="Times New Roman" w:hAnsi="Times New Roman" w:cs="Times New Roman"/>
          <w:sz w:val="24"/>
          <w:szCs w:val="24"/>
        </w:rPr>
        <w:tab/>
      </w:r>
      <w:proofErr w:type="spellStart"/>
      <w:r w:rsidR="001E0E56" w:rsidRPr="00AC4D7A">
        <w:rPr>
          <w:rFonts w:ascii="Times New Roman" w:hAnsi="Times New Roman" w:cs="Times New Roman"/>
          <w:sz w:val="24"/>
          <w:szCs w:val="24"/>
        </w:rPr>
        <w:t>Boreholes</w:t>
      </w:r>
      <w:proofErr w:type="spellEnd"/>
      <w:r w:rsidR="001E0E56" w:rsidRPr="00AC4D7A">
        <w:rPr>
          <w:rFonts w:ascii="Times New Roman" w:hAnsi="Times New Roman" w:cs="Times New Roman"/>
          <w:sz w:val="24"/>
          <w:szCs w:val="24"/>
        </w:rPr>
        <w:t xml:space="preserve"> can extend to depths exceeding 100 meters and are often cased and sealed </w:t>
      </w:r>
      <w:r w:rsidRPr="00AC4D7A">
        <w:rPr>
          <w:rFonts w:ascii="Times New Roman" w:hAnsi="Times New Roman" w:cs="Times New Roman"/>
          <w:sz w:val="24"/>
          <w:szCs w:val="24"/>
        </w:rPr>
        <w:tab/>
      </w:r>
      <w:r w:rsidR="001E0E56" w:rsidRPr="00AC4D7A">
        <w:rPr>
          <w:rFonts w:ascii="Times New Roman" w:hAnsi="Times New Roman" w:cs="Times New Roman"/>
          <w:sz w:val="24"/>
          <w:szCs w:val="24"/>
        </w:rPr>
        <w:t xml:space="preserve">to protect water quality. They tap into deeper confined aquifers, which are generally </w:t>
      </w:r>
      <w:r w:rsidR="00CD347C" w:rsidRPr="00AC4D7A">
        <w:rPr>
          <w:rFonts w:ascii="Times New Roman" w:hAnsi="Times New Roman" w:cs="Times New Roman"/>
          <w:sz w:val="24"/>
          <w:szCs w:val="24"/>
        </w:rPr>
        <w:tab/>
      </w:r>
      <w:r w:rsidR="001E0E56" w:rsidRPr="00AC4D7A">
        <w:rPr>
          <w:rFonts w:ascii="Times New Roman" w:hAnsi="Times New Roman" w:cs="Times New Roman"/>
          <w:sz w:val="24"/>
          <w:szCs w:val="24"/>
        </w:rPr>
        <w:t xml:space="preserve">less susceptible to surface pollution. However, they may still be affected by </w:t>
      </w:r>
      <w:r w:rsidR="00CD347C" w:rsidRPr="00AC4D7A">
        <w:rPr>
          <w:rFonts w:ascii="Times New Roman" w:hAnsi="Times New Roman" w:cs="Times New Roman"/>
          <w:sz w:val="24"/>
          <w:szCs w:val="24"/>
        </w:rPr>
        <w:tab/>
      </w:r>
      <w:r w:rsidR="001E0E56" w:rsidRPr="00AC4D7A">
        <w:rPr>
          <w:rFonts w:ascii="Times New Roman" w:hAnsi="Times New Roman" w:cs="Times New Roman"/>
          <w:sz w:val="24"/>
          <w:szCs w:val="24"/>
        </w:rPr>
        <w:t xml:space="preserve">geological contaminants such as </w:t>
      </w:r>
      <w:r w:rsidR="001E0E56" w:rsidRPr="00AC4D7A">
        <w:rPr>
          <w:rStyle w:val="Strong"/>
          <w:rFonts w:ascii="Times New Roman" w:hAnsi="Times New Roman" w:cs="Times New Roman"/>
          <w:b w:val="0"/>
          <w:sz w:val="24"/>
          <w:szCs w:val="24"/>
        </w:rPr>
        <w:t>arsenic</w:t>
      </w:r>
      <w:r w:rsidR="001E0E56" w:rsidRPr="00AC4D7A">
        <w:rPr>
          <w:rFonts w:ascii="Times New Roman" w:hAnsi="Times New Roman" w:cs="Times New Roman"/>
          <w:sz w:val="24"/>
          <w:szCs w:val="24"/>
        </w:rPr>
        <w:t xml:space="preserve">, </w:t>
      </w:r>
      <w:r w:rsidR="001E0E56" w:rsidRPr="00AC4D7A">
        <w:rPr>
          <w:rStyle w:val="Strong"/>
          <w:rFonts w:ascii="Times New Roman" w:hAnsi="Times New Roman" w:cs="Times New Roman"/>
          <w:b w:val="0"/>
          <w:sz w:val="24"/>
          <w:szCs w:val="24"/>
        </w:rPr>
        <w:t>fluoride</w:t>
      </w:r>
      <w:r w:rsidR="001E0E56" w:rsidRPr="00AC4D7A">
        <w:rPr>
          <w:rFonts w:ascii="Times New Roman" w:hAnsi="Times New Roman" w:cs="Times New Roman"/>
          <w:sz w:val="24"/>
          <w:szCs w:val="24"/>
        </w:rPr>
        <w:t xml:space="preserve">, or </w:t>
      </w:r>
      <w:r w:rsidR="001E0E56" w:rsidRPr="00AC4D7A">
        <w:rPr>
          <w:rStyle w:val="Strong"/>
          <w:rFonts w:ascii="Times New Roman" w:hAnsi="Times New Roman" w:cs="Times New Roman"/>
          <w:b w:val="0"/>
          <w:sz w:val="24"/>
          <w:szCs w:val="24"/>
        </w:rPr>
        <w:t>iron</w:t>
      </w:r>
      <w:r w:rsidR="001E0E56" w:rsidRPr="00AC4D7A">
        <w:rPr>
          <w:rFonts w:ascii="Times New Roman" w:hAnsi="Times New Roman" w:cs="Times New Roman"/>
          <w:sz w:val="24"/>
          <w:szCs w:val="24"/>
        </w:rPr>
        <w:t xml:space="preserve"> (MacDonald </w:t>
      </w:r>
      <w:r w:rsidR="000B635D" w:rsidRPr="000B635D">
        <w:rPr>
          <w:rFonts w:ascii="Times New Roman" w:hAnsi="Times New Roman" w:cs="Times New Roman"/>
          <w:i/>
          <w:sz w:val="24"/>
          <w:szCs w:val="24"/>
        </w:rPr>
        <w:t>et al</w:t>
      </w:r>
      <w:r w:rsidR="001E0E56" w:rsidRPr="00AC4D7A">
        <w:rPr>
          <w:rFonts w:ascii="Times New Roman" w:hAnsi="Times New Roman" w:cs="Times New Roman"/>
          <w:sz w:val="24"/>
          <w:szCs w:val="24"/>
        </w:rPr>
        <w:t>., 2005).</w:t>
      </w:r>
    </w:p>
    <w:p w:rsidR="007C1A21" w:rsidRDefault="00CD347C" w:rsidP="000B635D">
      <w:pPr>
        <w:pStyle w:val="NormalWeb"/>
        <w:spacing w:before="0" w:beforeAutospacing="0" w:after="0" w:afterAutospacing="0" w:line="480" w:lineRule="auto"/>
      </w:pPr>
      <w:r w:rsidRPr="00EB74A3">
        <w:rPr>
          <w:rStyle w:val="Strong"/>
        </w:rPr>
        <w:t>2.3.2.3</w:t>
      </w:r>
      <w:r w:rsidRPr="00EB74A3">
        <w:rPr>
          <w:rStyle w:val="Strong"/>
        </w:rPr>
        <w:tab/>
      </w:r>
      <w:r w:rsidR="001E0E56" w:rsidRPr="00EB74A3">
        <w:rPr>
          <w:rStyle w:val="Strong"/>
        </w:rPr>
        <w:t>Springs</w:t>
      </w:r>
      <w:r w:rsidR="001E0E56" w:rsidRPr="00EB74A3">
        <w:br/>
      </w:r>
      <w:r w:rsidRPr="00AC4D7A">
        <w:tab/>
      </w:r>
      <w:r w:rsidR="001E0E56" w:rsidRPr="00AC4D7A">
        <w:t xml:space="preserve">These occur when groundwater naturally emerges at the earth’s surface. While often </w:t>
      </w:r>
      <w:r w:rsidRPr="00AC4D7A">
        <w:tab/>
      </w:r>
      <w:r w:rsidR="001E0E56" w:rsidRPr="00AC4D7A">
        <w:t xml:space="preserve">perceived as clean, spring water can be influenced by seasonal changes and land use </w:t>
      </w:r>
      <w:r w:rsidRPr="00AC4D7A">
        <w:tab/>
        <w:t>in the recharge zone.</w:t>
      </w:r>
    </w:p>
    <w:p w:rsidR="001E0E56" w:rsidRPr="00EB74A3" w:rsidRDefault="001E0E56" w:rsidP="000B635D">
      <w:pPr>
        <w:pStyle w:val="NormalWeb"/>
        <w:spacing w:before="0" w:beforeAutospacing="0" w:after="0" w:afterAutospacing="0" w:line="480" w:lineRule="auto"/>
      </w:pPr>
      <w:r w:rsidRPr="00EB74A3">
        <w:rPr>
          <w:rStyle w:val="Strong"/>
          <w:bCs w:val="0"/>
        </w:rPr>
        <w:t>2.3.3 Factors Affecting Groundwater Quality</w:t>
      </w:r>
    </w:p>
    <w:p w:rsidR="00C61CCF" w:rsidRPr="00AC4D7A" w:rsidRDefault="00543666" w:rsidP="000B635D">
      <w:pPr>
        <w:pStyle w:val="NormalWeb"/>
        <w:spacing w:before="0" w:beforeAutospacing="0" w:after="0" w:afterAutospacing="0" w:line="480" w:lineRule="auto"/>
        <w:jc w:val="both"/>
      </w:pPr>
      <w:r w:rsidRPr="00AC4D7A">
        <w:tab/>
      </w:r>
      <w:r w:rsidR="001E0E56" w:rsidRPr="00AC4D7A">
        <w:t xml:space="preserve">Groundwater quality is shaped by a combination of </w:t>
      </w:r>
      <w:r w:rsidR="001E0E56" w:rsidRPr="00AC4D7A">
        <w:rPr>
          <w:rStyle w:val="Strong"/>
          <w:b w:val="0"/>
        </w:rPr>
        <w:t>natural geological processes</w:t>
      </w:r>
      <w:r w:rsidR="001E0E56" w:rsidRPr="00AC4D7A">
        <w:t xml:space="preserve"> and </w:t>
      </w:r>
      <w:r w:rsidRPr="00AC4D7A">
        <w:tab/>
      </w:r>
      <w:r w:rsidR="001E0E56" w:rsidRPr="00AC4D7A">
        <w:rPr>
          <w:rStyle w:val="Strong"/>
          <w:b w:val="0"/>
        </w:rPr>
        <w:t>human-induced contamination</w:t>
      </w:r>
      <w:r w:rsidR="00C61CCF" w:rsidRPr="00AC4D7A">
        <w:t>.</w:t>
      </w:r>
    </w:p>
    <w:p w:rsidR="001E0E56" w:rsidRPr="00AC4D7A" w:rsidRDefault="00C61CCF" w:rsidP="000B635D">
      <w:pPr>
        <w:pStyle w:val="NormalWeb"/>
        <w:spacing w:before="0" w:beforeAutospacing="0" w:after="0" w:afterAutospacing="0" w:line="480" w:lineRule="auto"/>
        <w:jc w:val="both"/>
      </w:pPr>
      <w:r w:rsidRPr="00AC4D7A">
        <w:t>2.3.3.1</w:t>
      </w:r>
      <w:r w:rsidRPr="00AC4D7A">
        <w:tab/>
      </w:r>
      <w:r w:rsidR="001E0E56" w:rsidRPr="00AC4D7A">
        <w:rPr>
          <w:rStyle w:val="Strong"/>
          <w:b w:val="0"/>
        </w:rPr>
        <w:t>Natural Factors</w:t>
      </w:r>
      <w:r w:rsidR="001E0E56" w:rsidRPr="00AC4D7A">
        <w:t>: These include the mineral compos</w:t>
      </w:r>
      <w:r w:rsidRPr="00AC4D7A">
        <w:t xml:space="preserve">ition of rocks and soils in </w:t>
      </w:r>
      <w:proofErr w:type="gramStart"/>
      <w:r w:rsidRPr="00AC4D7A">
        <w:t xml:space="preserve">the </w:t>
      </w:r>
      <w:r w:rsidR="001E0E56" w:rsidRPr="00AC4D7A">
        <w:t>a</w:t>
      </w:r>
      <w:proofErr w:type="gramEnd"/>
      <w:r w:rsidRPr="00AC4D7A">
        <w:tab/>
      </w:r>
      <w:proofErr w:type="spellStart"/>
      <w:r w:rsidR="001E0E56" w:rsidRPr="00AC4D7A">
        <w:t>quifer</w:t>
      </w:r>
      <w:proofErr w:type="spellEnd"/>
      <w:r w:rsidR="001E0E56" w:rsidRPr="00AC4D7A">
        <w:t xml:space="preserve">, which can influence the presence of elements like </w:t>
      </w:r>
      <w:r w:rsidR="001E0E56" w:rsidRPr="00AC4D7A">
        <w:rPr>
          <w:rStyle w:val="Strong"/>
          <w:b w:val="0"/>
        </w:rPr>
        <w:t>iron</w:t>
      </w:r>
      <w:r w:rsidR="001E0E56" w:rsidRPr="00AC4D7A">
        <w:t xml:space="preserve">, </w:t>
      </w:r>
      <w:r w:rsidR="001E0E56" w:rsidRPr="00AC4D7A">
        <w:rPr>
          <w:rStyle w:val="Strong"/>
          <w:b w:val="0"/>
        </w:rPr>
        <w:t>manganese</w:t>
      </w:r>
      <w:r w:rsidR="001E0E56" w:rsidRPr="00AC4D7A">
        <w:t xml:space="preserve">, </w:t>
      </w:r>
      <w:r w:rsidR="001E0E56" w:rsidRPr="00AC4D7A">
        <w:rPr>
          <w:rStyle w:val="Strong"/>
          <w:b w:val="0"/>
        </w:rPr>
        <w:t>fluoride</w:t>
      </w:r>
      <w:r w:rsidR="001E0E56" w:rsidRPr="00AC4D7A">
        <w:t xml:space="preserve">, </w:t>
      </w:r>
      <w:r w:rsidRPr="00AC4D7A">
        <w:tab/>
      </w:r>
      <w:r w:rsidR="001E0E56" w:rsidRPr="00AC4D7A">
        <w:t xml:space="preserve">and </w:t>
      </w:r>
      <w:r w:rsidR="001E0E56" w:rsidRPr="00AC4D7A">
        <w:rPr>
          <w:rStyle w:val="Strong"/>
          <w:b w:val="0"/>
        </w:rPr>
        <w:t>nitrates</w:t>
      </w:r>
      <w:r w:rsidR="001E0E56" w:rsidRPr="00AC4D7A">
        <w:t xml:space="preserve"> (Foster </w:t>
      </w:r>
      <w:r w:rsidR="000B635D" w:rsidRPr="000B635D">
        <w:rPr>
          <w:i/>
        </w:rPr>
        <w:t>et al</w:t>
      </w:r>
      <w:r w:rsidR="001E0E56" w:rsidRPr="00AC4D7A">
        <w:t xml:space="preserve">., 2000). In coastal areas like </w:t>
      </w:r>
      <w:proofErr w:type="spellStart"/>
      <w:r w:rsidR="001E0E56" w:rsidRPr="00AC4D7A">
        <w:t>Eleko</w:t>
      </w:r>
      <w:proofErr w:type="spellEnd"/>
      <w:r w:rsidR="001E0E56" w:rsidRPr="00AC4D7A">
        <w:t xml:space="preserve">, </w:t>
      </w:r>
      <w:r w:rsidR="001E0E56" w:rsidRPr="00AC4D7A">
        <w:rPr>
          <w:rStyle w:val="Strong"/>
          <w:b w:val="0"/>
        </w:rPr>
        <w:t>saltwater intrusion</w:t>
      </w:r>
      <w:r w:rsidR="001E0E56" w:rsidRPr="00AC4D7A">
        <w:t xml:space="preserve"> is </w:t>
      </w:r>
      <w:r w:rsidRPr="00AC4D7A">
        <w:tab/>
      </w:r>
      <w:r w:rsidR="001E0E56" w:rsidRPr="00AC4D7A">
        <w:t xml:space="preserve">also </w:t>
      </w:r>
      <w:r w:rsidR="009851E0" w:rsidRPr="00AC4D7A">
        <w:tab/>
      </w:r>
      <w:r w:rsidR="001E0E56" w:rsidRPr="00AC4D7A">
        <w:t xml:space="preserve">a concern due to over-extraction of freshwater, leading to increased salinity </w:t>
      </w:r>
      <w:r w:rsidRPr="00AC4D7A">
        <w:tab/>
      </w:r>
      <w:r w:rsidR="001E0E56" w:rsidRPr="00AC4D7A">
        <w:t>levels (</w:t>
      </w:r>
      <w:proofErr w:type="spellStart"/>
      <w:r w:rsidR="001E0E56" w:rsidRPr="00AC4D7A">
        <w:t>Custodio</w:t>
      </w:r>
      <w:proofErr w:type="spellEnd"/>
      <w:r w:rsidR="001E0E56" w:rsidRPr="00AC4D7A">
        <w:t>, 2010).</w:t>
      </w:r>
    </w:p>
    <w:p w:rsidR="002344B0" w:rsidRDefault="00E90340" w:rsidP="000B635D">
      <w:pPr>
        <w:pStyle w:val="NormalWeb"/>
        <w:spacing w:before="0" w:beforeAutospacing="0" w:after="0" w:afterAutospacing="0" w:line="480" w:lineRule="auto"/>
        <w:ind w:left="360"/>
        <w:jc w:val="both"/>
      </w:pPr>
      <w:r>
        <w:rPr>
          <w:rStyle w:val="Strong"/>
          <w:b w:val="0"/>
        </w:rPr>
        <w:tab/>
      </w:r>
      <w:r w:rsidR="001E0E56" w:rsidRPr="00AC4D7A">
        <w:rPr>
          <w:rStyle w:val="Strong"/>
          <w:b w:val="0"/>
        </w:rPr>
        <w:t>Anthropogenic Activities</w:t>
      </w:r>
      <w:r w:rsidR="001E0E56" w:rsidRPr="00AC4D7A">
        <w:t xml:space="preserve">: Poor waste disposal, leaking septic tanks, agricultural </w:t>
      </w:r>
      <w:r>
        <w:tab/>
      </w:r>
      <w:r w:rsidR="001E0E56" w:rsidRPr="00AC4D7A">
        <w:t xml:space="preserve">runoff, and industrial discharges contribute to contamination. Nitrates and microbial </w:t>
      </w:r>
      <w:r>
        <w:tab/>
      </w:r>
      <w:r w:rsidR="001E0E56" w:rsidRPr="00AC4D7A">
        <w:t xml:space="preserve">pathogens are among the most common pollutants resulting from these activities </w:t>
      </w:r>
      <w:r>
        <w:tab/>
      </w:r>
      <w:r w:rsidR="001C57A5">
        <w:t xml:space="preserve">(Lloyd </w:t>
      </w:r>
      <w:r w:rsidR="000B635D">
        <w:t>and</w:t>
      </w:r>
      <w:r w:rsidR="001C57A5">
        <w:t xml:space="preserve"> </w:t>
      </w:r>
      <w:proofErr w:type="spellStart"/>
      <w:r w:rsidR="001C57A5">
        <w:t>Helmer</w:t>
      </w:r>
      <w:proofErr w:type="spellEnd"/>
      <w:r w:rsidR="001C57A5">
        <w:t>, 1991).</w:t>
      </w:r>
    </w:p>
    <w:p w:rsidR="00E06972" w:rsidRDefault="001E0E56" w:rsidP="000B635D">
      <w:pPr>
        <w:pStyle w:val="NormalWeb"/>
        <w:spacing w:before="0" w:beforeAutospacing="0" w:after="0" w:afterAutospacing="0" w:line="480" w:lineRule="auto"/>
        <w:ind w:left="360"/>
      </w:pPr>
      <w:r w:rsidRPr="00AC4D7A">
        <w:rPr>
          <w:rStyle w:val="Strong"/>
          <w:b w:val="0"/>
          <w:bCs w:val="0"/>
        </w:rPr>
        <w:t xml:space="preserve">2.3.4 </w:t>
      </w:r>
      <w:r w:rsidRPr="001C57A5">
        <w:rPr>
          <w:rStyle w:val="Strong"/>
          <w:bCs w:val="0"/>
        </w:rPr>
        <w:t>Common Groundwater Contaminants</w:t>
      </w:r>
    </w:p>
    <w:p w:rsidR="001E0E56" w:rsidRPr="00AC4D7A" w:rsidRDefault="00E06972" w:rsidP="000B635D">
      <w:pPr>
        <w:pStyle w:val="NormalWeb"/>
        <w:spacing w:before="0" w:beforeAutospacing="0" w:after="0" w:afterAutospacing="0" w:line="480" w:lineRule="auto"/>
        <w:ind w:left="360"/>
      </w:pPr>
      <w:r>
        <w:t>2.3.4.1</w:t>
      </w:r>
      <w:r w:rsidR="004F7CBC">
        <w:t xml:space="preserve"> </w:t>
      </w:r>
      <w:r w:rsidR="001E0E56" w:rsidRPr="00AC4D7A">
        <w:rPr>
          <w:rStyle w:val="Strong"/>
          <w:b w:val="0"/>
        </w:rPr>
        <w:t>Microbiological Contaminants</w:t>
      </w:r>
      <w:r w:rsidR="001E0E56" w:rsidRPr="00AC4D7A">
        <w:t>:</w:t>
      </w:r>
      <w:r w:rsidR="001E0E56" w:rsidRPr="00AC4D7A">
        <w:br/>
      </w:r>
      <w:r>
        <w:tab/>
      </w:r>
      <w:r w:rsidR="001E0E56" w:rsidRPr="00AC4D7A">
        <w:t xml:space="preserve">Pathogens such as </w:t>
      </w:r>
      <w:r w:rsidR="001E0E56" w:rsidRPr="00AC4D7A">
        <w:rPr>
          <w:rStyle w:val="Strong"/>
          <w:b w:val="0"/>
        </w:rPr>
        <w:t>E. coli</w:t>
      </w:r>
      <w:r w:rsidR="001E0E56" w:rsidRPr="00AC4D7A">
        <w:t xml:space="preserve">, </w:t>
      </w:r>
      <w:r w:rsidR="001E0E56" w:rsidRPr="00AC4D7A">
        <w:rPr>
          <w:rStyle w:val="Strong"/>
          <w:b w:val="0"/>
        </w:rPr>
        <w:t>total coliforms</w:t>
      </w:r>
      <w:r w:rsidR="001E0E56" w:rsidRPr="00AC4D7A">
        <w:t xml:space="preserve">, and </w:t>
      </w:r>
      <w:r w:rsidR="001E0E56" w:rsidRPr="00AC4D7A">
        <w:rPr>
          <w:rStyle w:val="Strong"/>
          <w:b w:val="0"/>
        </w:rPr>
        <w:t>fecal streptococci</w:t>
      </w:r>
      <w:r w:rsidR="001E0E56" w:rsidRPr="00AC4D7A">
        <w:t xml:space="preserve"> can indicate </w:t>
      </w:r>
      <w:r>
        <w:tab/>
      </w:r>
      <w:r>
        <w:lastRenderedPageBreak/>
        <w:tab/>
      </w:r>
      <w:r w:rsidR="001E0E56" w:rsidRPr="00AC4D7A">
        <w:t xml:space="preserve">recent fecal contamination. These microbes often enter shallow wells through </w:t>
      </w:r>
      <w:r>
        <w:tab/>
      </w:r>
      <w:r>
        <w:tab/>
      </w:r>
      <w:r w:rsidR="001E0E56" w:rsidRPr="00AC4D7A">
        <w:t>surface runoff or seepage from latrines (WHO, 2017).</w:t>
      </w:r>
    </w:p>
    <w:p w:rsidR="00E02950" w:rsidRDefault="004F7CBC" w:rsidP="000B635D">
      <w:pPr>
        <w:pStyle w:val="NormalWeb"/>
        <w:spacing w:before="0" w:beforeAutospacing="0" w:after="0" w:afterAutospacing="0" w:line="480" w:lineRule="auto"/>
        <w:ind w:left="360"/>
      </w:pPr>
      <w:r>
        <w:rPr>
          <w:rStyle w:val="Strong"/>
          <w:b w:val="0"/>
        </w:rPr>
        <w:t xml:space="preserve">2.3.4.2 </w:t>
      </w:r>
      <w:r w:rsidR="001E0E56" w:rsidRPr="00AC4D7A">
        <w:rPr>
          <w:rStyle w:val="Strong"/>
          <w:b w:val="0"/>
        </w:rPr>
        <w:t>Chemical Contaminants</w:t>
      </w:r>
      <w:r w:rsidR="001E0E56" w:rsidRPr="00AC4D7A">
        <w:t>:</w:t>
      </w:r>
      <w:r w:rsidR="001E0E56" w:rsidRPr="00AC4D7A">
        <w:br/>
      </w:r>
      <w:r>
        <w:tab/>
      </w:r>
      <w:r w:rsidR="001E0E56" w:rsidRPr="00AC4D7A">
        <w:t xml:space="preserve">These include </w:t>
      </w:r>
      <w:r w:rsidR="001E0E56" w:rsidRPr="00AC4D7A">
        <w:rPr>
          <w:rStyle w:val="Strong"/>
          <w:b w:val="0"/>
        </w:rPr>
        <w:t>nitrate</w:t>
      </w:r>
      <w:r w:rsidR="001E0E56" w:rsidRPr="00AC4D7A">
        <w:t xml:space="preserve">, </w:t>
      </w:r>
      <w:r w:rsidR="001E0E56" w:rsidRPr="00AC4D7A">
        <w:rPr>
          <w:rStyle w:val="Strong"/>
          <w:b w:val="0"/>
        </w:rPr>
        <w:t>fluoride</w:t>
      </w:r>
      <w:r w:rsidR="001E0E56" w:rsidRPr="00AC4D7A">
        <w:t xml:space="preserve">, </w:t>
      </w:r>
      <w:r w:rsidR="001E0E56" w:rsidRPr="00AC4D7A">
        <w:rPr>
          <w:rStyle w:val="Strong"/>
          <w:b w:val="0"/>
        </w:rPr>
        <w:t>arsenic</w:t>
      </w:r>
      <w:r w:rsidR="001E0E56" w:rsidRPr="00AC4D7A">
        <w:t xml:space="preserve">, </w:t>
      </w:r>
      <w:r w:rsidR="001E0E56" w:rsidRPr="00AC4D7A">
        <w:rPr>
          <w:rStyle w:val="Strong"/>
          <w:b w:val="0"/>
        </w:rPr>
        <w:t>iron</w:t>
      </w:r>
      <w:r w:rsidR="001E0E56" w:rsidRPr="00AC4D7A">
        <w:t xml:space="preserve">, </w:t>
      </w:r>
      <w:r w:rsidR="001E0E56" w:rsidRPr="00AC4D7A">
        <w:rPr>
          <w:rStyle w:val="Strong"/>
          <w:b w:val="0"/>
        </w:rPr>
        <w:t>manganese</w:t>
      </w:r>
      <w:r w:rsidR="001E0E56" w:rsidRPr="00AC4D7A">
        <w:t xml:space="preserve">, and </w:t>
      </w:r>
      <w:r w:rsidR="001E0E56" w:rsidRPr="00AC4D7A">
        <w:rPr>
          <w:rStyle w:val="Strong"/>
          <w:b w:val="0"/>
        </w:rPr>
        <w:t>heavy metals</w:t>
      </w:r>
      <w:r w:rsidR="001E0E56" w:rsidRPr="00AC4D7A">
        <w:t xml:space="preserve"> like </w:t>
      </w:r>
      <w:r w:rsidR="001E0E56" w:rsidRPr="00AC4D7A">
        <w:rPr>
          <w:rStyle w:val="Strong"/>
          <w:b w:val="0"/>
        </w:rPr>
        <w:t>lead</w:t>
      </w:r>
      <w:r w:rsidR="001E0E56" w:rsidRPr="00AC4D7A">
        <w:t xml:space="preserve"> </w:t>
      </w:r>
      <w:r>
        <w:tab/>
      </w:r>
      <w:r w:rsidR="001E0E56" w:rsidRPr="00AC4D7A">
        <w:t xml:space="preserve">and </w:t>
      </w:r>
      <w:r w:rsidR="001E0E56" w:rsidRPr="00AC4D7A">
        <w:rPr>
          <w:rStyle w:val="Strong"/>
          <w:b w:val="0"/>
        </w:rPr>
        <w:t>cadmium</w:t>
      </w:r>
      <w:r w:rsidR="001E0E56" w:rsidRPr="00AC4D7A">
        <w:t xml:space="preserve">. High nitrate levels in drinking water are linked to </w:t>
      </w:r>
      <w:proofErr w:type="spellStart"/>
      <w:r w:rsidR="001E0E56" w:rsidRPr="00AC4D7A">
        <w:t>methemoglobinemia</w:t>
      </w:r>
      <w:proofErr w:type="spellEnd"/>
      <w:r w:rsidR="001E0E56" w:rsidRPr="00AC4D7A">
        <w:t xml:space="preserve"> </w:t>
      </w:r>
      <w:r>
        <w:tab/>
      </w:r>
      <w:r w:rsidR="001E0E56" w:rsidRPr="00AC4D7A">
        <w:t xml:space="preserve">in infants, while prolonged fluoride exposure can cause dental and skeletal fluorosis </w:t>
      </w:r>
      <w:r>
        <w:tab/>
      </w:r>
      <w:r w:rsidR="001E0E56" w:rsidRPr="00AC4D7A">
        <w:t xml:space="preserve">(Ward </w:t>
      </w:r>
      <w:r w:rsidR="000B635D" w:rsidRPr="000B635D">
        <w:rPr>
          <w:i/>
        </w:rPr>
        <w:t>et al</w:t>
      </w:r>
      <w:r w:rsidR="001E0E56" w:rsidRPr="00AC4D7A">
        <w:t xml:space="preserve">., 2005; Edmunds </w:t>
      </w:r>
      <w:r w:rsidR="000B635D" w:rsidRPr="000B635D">
        <w:t xml:space="preserve">and </w:t>
      </w:r>
      <w:proofErr w:type="spellStart"/>
      <w:r w:rsidR="001E0E56" w:rsidRPr="00AC4D7A">
        <w:t>Smedley</w:t>
      </w:r>
      <w:proofErr w:type="spellEnd"/>
      <w:r w:rsidR="001E0E56" w:rsidRPr="00AC4D7A">
        <w:t>, 2000).</w:t>
      </w:r>
    </w:p>
    <w:p w:rsidR="00E02950" w:rsidRPr="004B1B64" w:rsidRDefault="001E0E56" w:rsidP="000B635D">
      <w:pPr>
        <w:pStyle w:val="NormalWeb"/>
        <w:spacing w:before="0" w:beforeAutospacing="0" w:after="0" w:afterAutospacing="0" w:line="480" w:lineRule="auto"/>
        <w:ind w:left="360"/>
      </w:pPr>
      <w:r w:rsidRPr="00AC4D7A">
        <w:rPr>
          <w:rStyle w:val="Strong"/>
          <w:b w:val="0"/>
          <w:bCs w:val="0"/>
        </w:rPr>
        <w:t xml:space="preserve">2.3.5 </w:t>
      </w:r>
      <w:r w:rsidRPr="004B1B64">
        <w:rPr>
          <w:rStyle w:val="Strong"/>
          <w:bCs w:val="0"/>
        </w:rPr>
        <w:t>Groundwater Quality Standards</w:t>
      </w:r>
    </w:p>
    <w:p w:rsidR="001E0E56" w:rsidRPr="00AC4D7A" w:rsidRDefault="00E02950" w:rsidP="000B635D">
      <w:pPr>
        <w:pStyle w:val="NormalWeb"/>
        <w:spacing w:before="0" w:beforeAutospacing="0" w:after="0" w:afterAutospacing="0" w:line="480" w:lineRule="auto"/>
        <w:ind w:left="360"/>
        <w:jc w:val="both"/>
      </w:pPr>
      <w:r>
        <w:tab/>
      </w:r>
      <w:r w:rsidR="001E0E56" w:rsidRPr="00AC4D7A">
        <w:t xml:space="preserve">Groundwater intended for drinking must meet the standards set by health authorities </w:t>
      </w:r>
      <w:r>
        <w:tab/>
      </w:r>
      <w:r w:rsidR="001E0E56" w:rsidRPr="00AC4D7A">
        <w:t xml:space="preserve">to be considered safe. The </w:t>
      </w:r>
      <w:r w:rsidR="001E0E56" w:rsidRPr="00AC4D7A">
        <w:rPr>
          <w:rStyle w:val="Strong"/>
          <w:b w:val="0"/>
        </w:rPr>
        <w:t>World Health Organization (WHO)</w:t>
      </w:r>
      <w:r w:rsidR="001E0E56" w:rsidRPr="00AC4D7A">
        <w:t xml:space="preserve"> and the </w:t>
      </w:r>
      <w:r w:rsidR="001E0E56" w:rsidRPr="00AC4D7A">
        <w:rPr>
          <w:rStyle w:val="Strong"/>
          <w:b w:val="0"/>
        </w:rPr>
        <w:t xml:space="preserve">Nigerian </w:t>
      </w:r>
      <w:r>
        <w:rPr>
          <w:rStyle w:val="Strong"/>
          <w:b w:val="0"/>
        </w:rPr>
        <w:tab/>
      </w:r>
      <w:r w:rsidR="001E0E56" w:rsidRPr="00AC4D7A">
        <w:rPr>
          <w:rStyle w:val="Strong"/>
          <w:b w:val="0"/>
        </w:rPr>
        <w:t>Standard for Drinking Water Quality (NSDWQ)</w:t>
      </w:r>
      <w:r w:rsidR="001E0E56" w:rsidRPr="00AC4D7A">
        <w:t xml:space="preserve"> outline permissible limits for </w:t>
      </w:r>
      <w:r>
        <w:tab/>
      </w:r>
      <w:r w:rsidR="001E0E56" w:rsidRPr="00AC4D7A">
        <w:t>contaminants to guide water safety assessments (SON, 2015; WHO, 2017).</w:t>
      </w:r>
    </w:p>
    <w:p w:rsidR="001E0E56" w:rsidRPr="00AC4D7A" w:rsidRDefault="00162541" w:rsidP="000B635D">
      <w:pPr>
        <w:pStyle w:val="NormalWeb"/>
        <w:spacing w:before="0" w:beforeAutospacing="0" w:after="0" w:afterAutospacing="0" w:line="480" w:lineRule="auto"/>
        <w:jc w:val="both"/>
      </w:pPr>
      <w:r>
        <w:tab/>
      </w:r>
      <w:r w:rsidR="001E0E56" w:rsidRPr="00AC4D7A">
        <w:t>For example:</w:t>
      </w:r>
    </w:p>
    <w:p w:rsidR="001E0E56" w:rsidRPr="00AC4D7A" w:rsidRDefault="001E0E56" w:rsidP="000B635D">
      <w:pPr>
        <w:pStyle w:val="NormalWeb"/>
        <w:numPr>
          <w:ilvl w:val="0"/>
          <w:numId w:val="8"/>
        </w:numPr>
        <w:spacing w:before="0" w:beforeAutospacing="0" w:after="0" w:afterAutospacing="0" w:line="480" w:lineRule="auto"/>
      </w:pPr>
      <w:r w:rsidRPr="00AC4D7A">
        <w:t>Nitrate (NO</w:t>
      </w:r>
      <w:r w:rsidRPr="00AC4D7A">
        <w:rPr>
          <w:rFonts w:ascii="Cambria Math" w:hAnsi="Cambria Math" w:cs="Cambria Math"/>
        </w:rPr>
        <w:t>₃⁻</w:t>
      </w:r>
      <w:r w:rsidRPr="00AC4D7A">
        <w:t>): ≤ 50 mg/L</w:t>
      </w:r>
    </w:p>
    <w:p w:rsidR="001E0E56" w:rsidRPr="00AC4D7A" w:rsidRDefault="001E0E56" w:rsidP="000B635D">
      <w:pPr>
        <w:pStyle w:val="NormalWeb"/>
        <w:numPr>
          <w:ilvl w:val="0"/>
          <w:numId w:val="8"/>
        </w:numPr>
        <w:spacing w:before="0" w:beforeAutospacing="0" w:after="0" w:afterAutospacing="0" w:line="480" w:lineRule="auto"/>
      </w:pPr>
      <w:r w:rsidRPr="00AC4D7A">
        <w:t>Total coliforms: 0 CFU/100mL</w:t>
      </w:r>
    </w:p>
    <w:p w:rsidR="001E0E56" w:rsidRPr="00AC4D7A" w:rsidRDefault="001E0E56" w:rsidP="000B635D">
      <w:pPr>
        <w:pStyle w:val="NormalWeb"/>
        <w:numPr>
          <w:ilvl w:val="0"/>
          <w:numId w:val="8"/>
        </w:numPr>
        <w:spacing w:before="0" w:beforeAutospacing="0" w:after="0" w:afterAutospacing="0" w:line="480" w:lineRule="auto"/>
      </w:pPr>
      <w:r w:rsidRPr="00AC4D7A">
        <w:t>pH: 6.5–8.5</w:t>
      </w:r>
    </w:p>
    <w:p w:rsidR="001E0E56" w:rsidRPr="00AC4D7A" w:rsidRDefault="001E0E56" w:rsidP="000B635D">
      <w:pPr>
        <w:pStyle w:val="NormalWeb"/>
        <w:numPr>
          <w:ilvl w:val="0"/>
          <w:numId w:val="8"/>
        </w:numPr>
        <w:spacing w:before="0" w:beforeAutospacing="0" w:after="0" w:afterAutospacing="0" w:line="480" w:lineRule="auto"/>
      </w:pPr>
      <w:r w:rsidRPr="00AC4D7A">
        <w:t>Iron: ≤ 0.3 mg/L</w:t>
      </w:r>
    </w:p>
    <w:p w:rsidR="00790C64" w:rsidRDefault="00162541" w:rsidP="000B635D">
      <w:pPr>
        <w:pStyle w:val="NormalWeb"/>
        <w:spacing w:before="0" w:beforeAutospacing="0" w:after="0" w:afterAutospacing="0" w:line="480" w:lineRule="auto"/>
      </w:pPr>
      <w:r>
        <w:tab/>
      </w:r>
      <w:r w:rsidR="001E0E56" w:rsidRPr="00AC4D7A">
        <w:t xml:space="preserve">Failure to meet these standards can indicate health risks and necessitates treatment or </w:t>
      </w:r>
      <w:r>
        <w:tab/>
      </w:r>
      <w:r w:rsidR="00790C64">
        <w:t>remediation strategies.</w:t>
      </w:r>
    </w:p>
    <w:p w:rsidR="001E0E56" w:rsidRPr="00EB74A3" w:rsidRDefault="001E0E56" w:rsidP="000B635D">
      <w:pPr>
        <w:pStyle w:val="NormalWeb"/>
        <w:spacing w:before="0" w:beforeAutospacing="0" w:after="0" w:afterAutospacing="0" w:line="480" w:lineRule="auto"/>
      </w:pPr>
      <w:r w:rsidRPr="00EB74A3">
        <w:rPr>
          <w:rStyle w:val="Strong"/>
          <w:bCs w:val="0"/>
        </w:rPr>
        <w:t>2.3.6</w:t>
      </w:r>
      <w:r w:rsidR="00790C64" w:rsidRPr="00EB74A3">
        <w:rPr>
          <w:rStyle w:val="Strong"/>
          <w:bCs w:val="0"/>
        </w:rPr>
        <w:tab/>
      </w:r>
      <w:r w:rsidRPr="00EB74A3">
        <w:rPr>
          <w:rStyle w:val="Strong"/>
          <w:bCs w:val="0"/>
        </w:rPr>
        <w:t xml:space="preserve"> Groundwater Monitoring and Management</w:t>
      </w:r>
    </w:p>
    <w:p w:rsidR="00ED5114" w:rsidRDefault="00790C64" w:rsidP="000B635D">
      <w:pPr>
        <w:pStyle w:val="NormalWeb"/>
        <w:spacing w:before="0" w:beforeAutospacing="0" w:after="0" w:afterAutospacing="0" w:line="480" w:lineRule="auto"/>
        <w:jc w:val="both"/>
      </w:pPr>
      <w:r>
        <w:tab/>
      </w:r>
      <w:r w:rsidR="001E0E56" w:rsidRPr="00AC4D7A">
        <w:t xml:space="preserve">Proper monitoring of groundwater quality is essential for sustainable water resource </w:t>
      </w:r>
      <w:r>
        <w:tab/>
      </w:r>
      <w:r w:rsidR="001E0E56" w:rsidRPr="00AC4D7A">
        <w:t xml:space="preserve">management. This includes periodic testing, community sensitization, and protection </w:t>
      </w:r>
      <w:r>
        <w:tab/>
      </w:r>
      <w:r w:rsidR="001E0E56" w:rsidRPr="00AC4D7A">
        <w:t xml:space="preserve">of recharge areas. In many developing regions, groundwater management is limited </w:t>
      </w:r>
      <w:r>
        <w:tab/>
      </w:r>
      <w:r w:rsidR="001E0E56" w:rsidRPr="00AC4D7A">
        <w:t xml:space="preserve">due to lack of resources, policy enforcement, and technical capacity (UN-Water, </w:t>
      </w:r>
      <w:r>
        <w:tab/>
        <w:t xml:space="preserve">2022). </w:t>
      </w:r>
      <w:r w:rsidR="001E0E56" w:rsidRPr="00AC4D7A">
        <w:t xml:space="preserve">In </w:t>
      </w:r>
      <w:proofErr w:type="spellStart"/>
      <w:r w:rsidR="001E0E56" w:rsidRPr="00AC4D7A">
        <w:t>Eleko</w:t>
      </w:r>
      <w:proofErr w:type="spellEnd"/>
      <w:r w:rsidR="001E0E56" w:rsidRPr="00AC4D7A">
        <w:t xml:space="preserve"> and similar coastal communities, there is a need for integrated water </w:t>
      </w:r>
      <w:r>
        <w:lastRenderedPageBreak/>
        <w:tab/>
      </w:r>
      <w:r w:rsidR="001E0E56" w:rsidRPr="00AC4D7A">
        <w:t xml:space="preserve">resource management (IWRM) approaches that consider population growth, </w:t>
      </w:r>
      <w:r>
        <w:tab/>
      </w:r>
      <w:r w:rsidR="001E0E56" w:rsidRPr="00AC4D7A">
        <w:t>environmental risks, and climate change impacts on</w:t>
      </w:r>
      <w:r w:rsidR="00ED5114">
        <w:t xml:space="preserve"> groundwater sustainability</w:t>
      </w:r>
    </w:p>
    <w:p w:rsidR="001950E3" w:rsidRPr="000B635D" w:rsidRDefault="001950E3" w:rsidP="000B635D">
      <w:pPr>
        <w:pStyle w:val="NormalWeb"/>
        <w:spacing w:before="0" w:beforeAutospacing="0" w:after="0" w:afterAutospacing="0" w:line="480" w:lineRule="auto"/>
        <w:jc w:val="both"/>
      </w:pPr>
      <w:r w:rsidRPr="000B635D">
        <w:rPr>
          <w:rStyle w:val="Strong"/>
          <w:bCs w:val="0"/>
        </w:rPr>
        <w:t xml:space="preserve">2.4 </w:t>
      </w:r>
      <w:r w:rsidR="00ED5114" w:rsidRPr="000B635D">
        <w:rPr>
          <w:rStyle w:val="Strong"/>
          <w:bCs w:val="0"/>
        </w:rPr>
        <w:tab/>
      </w:r>
      <w:r w:rsidRPr="000B635D">
        <w:rPr>
          <w:rStyle w:val="Strong"/>
          <w:bCs w:val="0"/>
        </w:rPr>
        <w:t>Groundwater Quality and Contamination Risks</w:t>
      </w:r>
    </w:p>
    <w:p w:rsidR="001950E3" w:rsidRPr="00AC4D7A" w:rsidRDefault="004C6168" w:rsidP="000B635D">
      <w:pPr>
        <w:pStyle w:val="NormalWeb"/>
        <w:spacing w:before="0" w:beforeAutospacing="0" w:after="0" w:afterAutospacing="0" w:line="480" w:lineRule="auto"/>
        <w:jc w:val="both"/>
      </w:pPr>
      <w:r>
        <w:tab/>
      </w:r>
      <w:r w:rsidR="001950E3" w:rsidRPr="00AC4D7A">
        <w:t xml:space="preserve">Groundwater is one of the most widely used sources of drinking water in both urban </w:t>
      </w:r>
      <w:r>
        <w:tab/>
      </w:r>
      <w:r w:rsidR="001950E3" w:rsidRPr="00AC4D7A">
        <w:t xml:space="preserve">and rural settings, particularly in developing countries like Nigeria. It is generally </w:t>
      </w:r>
      <w:r>
        <w:tab/>
      </w:r>
      <w:r w:rsidR="001950E3" w:rsidRPr="00AC4D7A">
        <w:t xml:space="preserve">considered safer than surface water due to its natural filtration through soil layers; </w:t>
      </w:r>
      <w:r>
        <w:tab/>
      </w:r>
      <w:r w:rsidR="001950E3" w:rsidRPr="00AC4D7A">
        <w:t>however, increasing anthropogenic activities and hydrogeological vulnerabilities—</w:t>
      </w:r>
      <w:r>
        <w:tab/>
      </w:r>
      <w:r w:rsidR="001950E3" w:rsidRPr="00AC4D7A">
        <w:t xml:space="preserve">especially in coastal areas—make groundwater increasingly prone to contamination </w:t>
      </w:r>
      <w:r>
        <w:tab/>
      </w:r>
      <w:r w:rsidR="001950E3" w:rsidRPr="00AC4D7A">
        <w:t>(</w:t>
      </w:r>
      <w:proofErr w:type="spellStart"/>
      <w:r w:rsidR="001950E3" w:rsidRPr="00AC4D7A">
        <w:t>Adeyemi</w:t>
      </w:r>
      <w:proofErr w:type="spellEnd"/>
      <w:r w:rsidR="001950E3" w:rsidRPr="00AC4D7A">
        <w:t xml:space="preserve"> </w:t>
      </w:r>
      <w:r w:rsidR="000B635D" w:rsidRPr="000B635D">
        <w:rPr>
          <w:i/>
        </w:rPr>
        <w:t>et al</w:t>
      </w:r>
      <w:r w:rsidR="001950E3" w:rsidRPr="00AC4D7A">
        <w:t xml:space="preserve">., 2015; </w:t>
      </w:r>
      <w:proofErr w:type="spellStart"/>
      <w:r w:rsidR="001950E3" w:rsidRPr="00AC4D7A">
        <w:t>Olalekan</w:t>
      </w:r>
      <w:proofErr w:type="spellEnd"/>
      <w:r w:rsidR="001950E3" w:rsidRPr="00AC4D7A">
        <w:t xml:space="preserve"> </w:t>
      </w:r>
      <w:r w:rsidR="000B635D" w:rsidRPr="000B635D">
        <w:rPr>
          <w:i/>
        </w:rPr>
        <w:t>et al</w:t>
      </w:r>
      <w:r w:rsidR="001950E3" w:rsidRPr="00AC4D7A">
        <w:t>., 2018).</w:t>
      </w:r>
    </w:p>
    <w:p w:rsidR="004C6168" w:rsidRDefault="004C6168" w:rsidP="000B635D">
      <w:pPr>
        <w:pStyle w:val="NormalWeb"/>
        <w:spacing w:before="0" w:beforeAutospacing="0" w:after="0" w:afterAutospacing="0" w:line="480" w:lineRule="auto"/>
        <w:jc w:val="both"/>
      </w:pPr>
      <w:r>
        <w:tab/>
      </w:r>
      <w:r w:rsidR="001950E3" w:rsidRPr="00AC4D7A">
        <w:t xml:space="preserve">In </w:t>
      </w:r>
      <w:proofErr w:type="spellStart"/>
      <w:r w:rsidR="001950E3" w:rsidRPr="00AC4D7A">
        <w:t>Eleko</w:t>
      </w:r>
      <w:proofErr w:type="spellEnd"/>
      <w:r w:rsidR="001950E3" w:rsidRPr="00AC4D7A">
        <w:t xml:space="preserve">, a coastal settlement in Lagos State, groundwater is accessed primarily </w:t>
      </w:r>
      <w:r>
        <w:tab/>
      </w:r>
      <w:r w:rsidR="001950E3" w:rsidRPr="00AC4D7A">
        <w:t xml:space="preserve">through hand-dug wells and boreholes. These water points are often unregulated and </w:t>
      </w:r>
      <w:r>
        <w:tab/>
      </w:r>
      <w:r w:rsidR="001950E3" w:rsidRPr="00AC4D7A">
        <w:t xml:space="preserve">exposed to pollution from urban runoff, open defecation, septic tank leakage, </w:t>
      </w:r>
      <w:r>
        <w:tab/>
      </w:r>
      <w:r w:rsidR="001950E3" w:rsidRPr="00AC4D7A">
        <w:t>agricultura</w:t>
      </w:r>
      <w:r>
        <w:t>l runoff, and saline intrusion.</w:t>
      </w:r>
    </w:p>
    <w:p w:rsidR="004C6168" w:rsidRPr="00EB74A3" w:rsidRDefault="001950E3" w:rsidP="000B635D">
      <w:pPr>
        <w:pStyle w:val="NormalWeb"/>
        <w:spacing w:before="0" w:beforeAutospacing="0" w:after="0" w:afterAutospacing="0" w:line="480" w:lineRule="auto"/>
        <w:jc w:val="both"/>
        <w:rPr>
          <w:rStyle w:val="Strong"/>
          <w:bCs w:val="0"/>
        </w:rPr>
      </w:pPr>
      <w:r w:rsidRPr="00EB74A3">
        <w:rPr>
          <w:rStyle w:val="Strong"/>
          <w:bCs w:val="0"/>
        </w:rPr>
        <w:t>2.4.2 Types of Groundwater Contaminants</w:t>
      </w:r>
    </w:p>
    <w:p w:rsidR="001950E3" w:rsidRPr="00EB74A3" w:rsidRDefault="004C6168" w:rsidP="000B635D">
      <w:pPr>
        <w:pStyle w:val="NormalWeb"/>
        <w:spacing w:before="0" w:beforeAutospacing="0" w:after="0" w:afterAutospacing="0" w:line="480" w:lineRule="auto"/>
        <w:jc w:val="both"/>
      </w:pPr>
      <w:r w:rsidRPr="00EB74A3">
        <w:rPr>
          <w:rStyle w:val="Strong"/>
          <w:bCs w:val="0"/>
        </w:rPr>
        <w:t>2.4.2.1</w:t>
      </w:r>
      <w:r w:rsidRPr="00EB74A3">
        <w:rPr>
          <w:rStyle w:val="Strong"/>
          <w:bCs w:val="0"/>
        </w:rPr>
        <w:tab/>
      </w:r>
      <w:r w:rsidR="001950E3" w:rsidRPr="00EB74A3">
        <w:rPr>
          <w:rStyle w:val="Strong"/>
          <w:bCs w:val="0"/>
        </w:rPr>
        <w:t>Microbial Contaminants</w:t>
      </w:r>
    </w:p>
    <w:p w:rsidR="00C45B36" w:rsidRDefault="004C6168" w:rsidP="000B635D">
      <w:pPr>
        <w:pStyle w:val="NormalWeb"/>
        <w:spacing w:before="0" w:beforeAutospacing="0" w:after="0" w:afterAutospacing="0" w:line="480" w:lineRule="auto"/>
        <w:jc w:val="both"/>
      </w:pPr>
      <w:r>
        <w:tab/>
      </w:r>
      <w:r w:rsidR="00EF42A5" w:rsidRPr="00AC4D7A">
        <w:t xml:space="preserve">According to </w:t>
      </w:r>
      <w:proofErr w:type="spellStart"/>
      <w:r w:rsidR="00EF42A5" w:rsidRPr="00AC4D7A">
        <w:t>Oyem</w:t>
      </w:r>
      <w:proofErr w:type="spellEnd"/>
      <w:r w:rsidR="00EF42A5" w:rsidRPr="00AC4D7A">
        <w:t xml:space="preserve"> </w:t>
      </w:r>
      <w:r w:rsidR="000B635D" w:rsidRPr="000B635D">
        <w:rPr>
          <w:i/>
        </w:rPr>
        <w:t>et al</w:t>
      </w:r>
      <w:r w:rsidR="00EF42A5" w:rsidRPr="00AC4D7A">
        <w:t xml:space="preserve">. (2014), over 70% of shallow wells sampled in parts of </w:t>
      </w:r>
      <w:r w:rsidR="00EF42A5">
        <w:tab/>
      </w:r>
      <w:r w:rsidR="00EF42A5" w:rsidRPr="00AC4D7A">
        <w:t xml:space="preserve">Lagos contained fecal coliforms above WHO recommended limits, primarily due to </w:t>
      </w:r>
      <w:r w:rsidR="00EF42A5">
        <w:tab/>
      </w:r>
      <w:r w:rsidR="00EF42A5" w:rsidRPr="00AC4D7A">
        <w:t xml:space="preserve">proximity to pit latrines and poor sanitary protection of water points. </w:t>
      </w:r>
      <w:proofErr w:type="spellStart"/>
      <w:r w:rsidR="00EF42A5" w:rsidRPr="00AC4D7A">
        <w:t>Akpoveta</w:t>
      </w:r>
      <w:proofErr w:type="spellEnd"/>
      <w:r w:rsidR="00EF42A5" w:rsidRPr="00AC4D7A">
        <w:t xml:space="preserve"> and </w:t>
      </w:r>
      <w:r w:rsidR="00EF42A5">
        <w:tab/>
      </w:r>
      <w:proofErr w:type="spellStart"/>
      <w:r w:rsidR="00EF42A5" w:rsidRPr="00AC4D7A">
        <w:t>Osakwe</w:t>
      </w:r>
      <w:proofErr w:type="spellEnd"/>
      <w:r w:rsidR="00EF42A5" w:rsidRPr="00AC4D7A">
        <w:t xml:space="preserve"> (2014) also reported high microbial loads in boreholes near septic tanks and </w:t>
      </w:r>
      <w:r w:rsidR="00EF42A5">
        <w:tab/>
        <w:t xml:space="preserve">dump sites. </w:t>
      </w:r>
      <w:r w:rsidR="001950E3" w:rsidRPr="00AC4D7A">
        <w:t xml:space="preserve">Microbiological contamination, particularly from fecal origin, is a serious </w:t>
      </w:r>
      <w:r w:rsidR="00EF42A5">
        <w:tab/>
      </w:r>
      <w:r w:rsidR="001950E3" w:rsidRPr="00AC4D7A">
        <w:t xml:space="preserve">risk in </w:t>
      </w:r>
      <w:r w:rsidR="00431B90">
        <w:tab/>
      </w:r>
      <w:r w:rsidR="001950E3" w:rsidRPr="00AC4D7A">
        <w:t xml:space="preserve">shallow wells and poorly constructed boreholes. Common pathogens include </w:t>
      </w:r>
      <w:r w:rsidR="00431B90">
        <w:tab/>
      </w:r>
      <w:r w:rsidR="001950E3" w:rsidRPr="00AC4D7A">
        <w:rPr>
          <w:rStyle w:val="Emphasis"/>
        </w:rPr>
        <w:t>Escherichia coli</w:t>
      </w:r>
      <w:r w:rsidR="001950E3" w:rsidRPr="00AC4D7A">
        <w:t xml:space="preserve">, </w:t>
      </w:r>
      <w:r w:rsidR="001950E3" w:rsidRPr="00AC4D7A">
        <w:rPr>
          <w:rStyle w:val="Emphasis"/>
        </w:rPr>
        <w:t>Salmonella</w:t>
      </w:r>
      <w:r w:rsidR="001950E3" w:rsidRPr="00AC4D7A">
        <w:t xml:space="preserve">, </w:t>
      </w:r>
      <w:proofErr w:type="spellStart"/>
      <w:r w:rsidR="001950E3" w:rsidRPr="00AC4D7A">
        <w:rPr>
          <w:rStyle w:val="Emphasis"/>
        </w:rPr>
        <w:t>Shigella</w:t>
      </w:r>
      <w:proofErr w:type="spellEnd"/>
      <w:r w:rsidR="001950E3" w:rsidRPr="00AC4D7A">
        <w:t>, and fecal coliforms.</w:t>
      </w:r>
    </w:p>
    <w:p w:rsidR="00EB74A3" w:rsidRDefault="00EB74A3">
      <w:pPr>
        <w:spacing w:after="200" w:line="276" w:lineRule="auto"/>
        <w:rPr>
          <w:rFonts w:ascii="Times New Roman" w:eastAsia="Times New Roman" w:hAnsi="Times New Roman" w:cs="Times New Roman"/>
          <w:sz w:val="24"/>
          <w:szCs w:val="24"/>
        </w:rPr>
      </w:pPr>
      <w:r>
        <w:br w:type="page"/>
      </w:r>
    </w:p>
    <w:p w:rsidR="001950E3" w:rsidRPr="00EB74A3" w:rsidRDefault="00C45B36" w:rsidP="000B635D">
      <w:pPr>
        <w:pStyle w:val="NormalWeb"/>
        <w:spacing w:before="0" w:beforeAutospacing="0" w:after="0" w:afterAutospacing="0" w:line="480" w:lineRule="auto"/>
        <w:jc w:val="both"/>
      </w:pPr>
      <w:r w:rsidRPr="00EB74A3">
        <w:lastRenderedPageBreak/>
        <w:t>2.4.2.2</w:t>
      </w:r>
      <w:r w:rsidRPr="00EB74A3">
        <w:tab/>
      </w:r>
      <w:r w:rsidR="001950E3" w:rsidRPr="00EB74A3">
        <w:rPr>
          <w:rStyle w:val="Strong"/>
          <w:bCs w:val="0"/>
        </w:rPr>
        <w:t>Chemical Contaminants</w:t>
      </w:r>
    </w:p>
    <w:p w:rsidR="001950E3" w:rsidRPr="00AC4D7A" w:rsidRDefault="00C45B36" w:rsidP="000B635D">
      <w:pPr>
        <w:pStyle w:val="NormalWeb"/>
        <w:spacing w:before="0" w:beforeAutospacing="0" w:after="0" w:afterAutospacing="0" w:line="480" w:lineRule="auto"/>
        <w:jc w:val="both"/>
      </w:pPr>
      <w:r>
        <w:tab/>
      </w:r>
      <w:r w:rsidR="001950E3" w:rsidRPr="00AC4D7A">
        <w:t>Groundwater may also contain elevated levels of toxic metals such as lead (</w:t>
      </w:r>
      <w:proofErr w:type="spellStart"/>
      <w:r w:rsidR="001950E3" w:rsidRPr="00AC4D7A">
        <w:t>Pb</w:t>
      </w:r>
      <w:proofErr w:type="spellEnd"/>
      <w:r w:rsidR="001950E3" w:rsidRPr="00AC4D7A">
        <w:t xml:space="preserve">), </w:t>
      </w:r>
      <w:r>
        <w:tab/>
      </w:r>
      <w:r w:rsidR="001950E3" w:rsidRPr="00AC4D7A">
        <w:t>cadmium (Cd), arsenic (As), chromium (Cr), and nitrates (NO</w:t>
      </w:r>
      <w:r w:rsidR="001950E3" w:rsidRPr="00AC4D7A">
        <w:rPr>
          <w:rFonts w:ascii="Cambria Math" w:hAnsi="Cambria Math" w:cs="Cambria Math"/>
        </w:rPr>
        <w:t>₃⁻</w:t>
      </w:r>
      <w:r w:rsidR="001950E3" w:rsidRPr="00AC4D7A">
        <w:t xml:space="preserve">), depending on the </w:t>
      </w:r>
      <w:r>
        <w:tab/>
      </w:r>
      <w:r w:rsidR="001950E3" w:rsidRPr="00AC4D7A">
        <w:t>surrounding geology and anthropogenic activities.</w:t>
      </w:r>
    </w:p>
    <w:p w:rsidR="00E077F6" w:rsidRPr="00E077F6" w:rsidRDefault="00E077F6" w:rsidP="000B635D">
      <w:pPr>
        <w:pStyle w:val="NormalWeb"/>
        <w:spacing w:before="0" w:beforeAutospacing="0" w:after="0" w:afterAutospacing="0" w:line="480" w:lineRule="auto"/>
        <w:ind w:left="720"/>
        <w:jc w:val="both"/>
        <w:rPr>
          <w:rStyle w:val="Strong"/>
          <w:b w:val="0"/>
          <w:bCs w:val="0"/>
        </w:rPr>
      </w:pPr>
      <w:r w:rsidRPr="00AC4D7A">
        <w:t xml:space="preserve">In </w:t>
      </w:r>
      <w:proofErr w:type="spellStart"/>
      <w:r w:rsidRPr="00AC4D7A">
        <w:t>Eleko</w:t>
      </w:r>
      <w:proofErr w:type="spellEnd"/>
      <w:r w:rsidRPr="00AC4D7A">
        <w:t xml:space="preserve"> and nearby coastal communities, studies by </w:t>
      </w:r>
      <w:proofErr w:type="spellStart"/>
      <w:r w:rsidRPr="00AC4D7A">
        <w:t>Egbueri</w:t>
      </w:r>
      <w:proofErr w:type="spellEnd"/>
      <w:r w:rsidRPr="00AC4D7A">
        <w:t xml:space="preserve"> (2020) and </w:t>
      </w:r>
      <w:proofErr w:type="spellStart"/>
      <w:r w:rsidRPr="00AC4D7A">
        <w:t>Aderemi</w:t>
      </w:r>
      <w:proofErr w:type="spellEnd"/>
      <w:r w:rsidRPr="00AC4D7A">
        <w:t xml:space="preserve"> </w:t>
      </w:r>
      <w:r w:rsidR="000B635D" w:rsidRPr="000B635D">
        <w:rPr>
          <w:i/>
        </w:rPr>
        <w:t>et al</w:t>
      </w:r>
      <w:r w:rsidRPr="00AC4D7A">
        <w:t xml:space="preserve">. (2011) found that lead and cadmium concentrations exceeded WHO standards in groundwater samples, especially during the </w:t>
      </w:r>
      <w:r>
        <w:t>dry season when dilution is low</w:t>
      </w:r>
    </w:p>
    <w:p w:rsidR="001950E3" w:rsidRPr="00AC4D7A" w:rsidRDefault="001950E3" w:rsidP="000B635D">
      <w:pPr>
        <w:pStyle w:val="NormalWeb"/>
        <w:numPr>
          <w:ilvl w:val="0"/>
          <w:numId w:val="9"/>
        </w:numPr>
        <w:spacing w:before="0" w:beforeAutospacing="0" w:after="0" w:afterAutospacing="0" w:line="480" w:lineRule="auto"/>
        <w:jc w:val="both"/>
      </w:pPr>
      <w:r w:rsidRPr="00AC4D7A">
        <w:rPr>
          <w:rStyle w:val="Strong"/>
          <w:b w:val="0"/>
        </w:rPr>
        <w:t>Heavy metals</w:t>
      </w:r>
      <w:r w:rsidRPr="00AC4D7A">
        <w:t xml:space="preserve"> often originate from industrial discharge, waste leachate, corroding pipelines, and agrochemical runoff (</w:t>
      </w:r>
      <w:proofErr w:type="spellStart"/>
      <w:r w:rsidRPr="00AC4D7A">
        <w:t>Afolabi</w:t>
      </w:r>
      <w:proofErr w:type="spellEnd"/>
      <w:r w:rsidRPr="00AC4D7A">
        <w:t xml:space="preserve"> </w:t>
      </w:r>
      <w:r w:rsidR="000B635D" w:rsidRPr="000B635D">
        <w:rPr>
          <w:i/>
        </w:rPr>
        <w:t>et al</w:t>
      </w:r>
      <w:r w:rsidRPr="00AC4D7A">
        <w:t>., 2021).</w:t>
      </w:r>
    </w:p>
    <w:p w:rsidR="005273C9" w:rsidRDefault="001950E3" w:rsidP="000B635D">
      <w:pPr>
        <w:pStyle w:val="NormalWeb"/>
        <w:numPr>
          <w:ilvl w:val="0"/>
          <w:numId w:val="9"/>
        </w:numPr>
        <w:spacing w:before="0" w:beforeAutospacing="0" w:after="0" w:afterAutospacing="0" w:line="480" w:lineRule="auto"/>
        <w:jc w:val="both"/>
      </w:pPr>
      <w:r w:rsidRPr="00AC4D7A">
        <w:rPr>
          <w:rStyle w:val="Strong"/>
          <w:b w:val="0"/>
        </w:rPr>
        <w:t>Nitrates</w:t>
      </w:r>
      <w:r w:rsidRPr="00AC4D7A">
        <w:t xml:space="preserve"> from fertilizer use and sewage percolation pose a particular risk to infants, leading to </w:t>
      </w:r>
      <w:proofErr w:type="spellStart"/>
      <w:r w:rsidRPr="00AC4D7A">
        <w:t>methemoglobinemia</w:t>
      </w:r>
      <w:proofErr w:type="spellEnd"/>
      <w:r w:rsidRPr="00AC4D7A">
        <w:t xml:space="preserve"> or "blue baby syndrome" (WHO, 2017).</w:t>
      </w:r>
    </w:p>
    <w:p w:rsidR="001950E3" w:rsidRPr="005273C9" w:rsidRDefault="005273C9" w:rsidP="000B635D">
      <w:pPr>
        <w:pStyle w:val="NormalWeb"/>
        <w:spacing w:before="0" w:beforeAutospacing="0" w:after="0" w:afterAutospacing="0" w:line="480" w:lineRule="auto"/>
        <w:jc w:val="both"/>
      </w:pPr>
      <w:r>
        <w:rPr>
          <w:rStyle w:val="Strong"/>
          <w:b w:val="0"/>
          <w:bCs w:val="0"/>
        </w:rPr>
        <w:t>2.4.2.3</w:t>
      </w:r>
      <w:r>
        <w:rPr>
          <w:rStyle w:val="Strong"/>
          <w:b w:val="0"/>
          <w:bCs w:val="0"/>
        </w:rPr>
        <w:tab/>
      </w:r>
      <w:r w:rsidR="001950E3" w:rsidRPr="005273C9">
        <w:rPr>
          <w:rStyle w:val="Strong"/>
          <w:b w:val="0"/>
          <w:bCs w:val="0"/>
        </w:rPr>
        <w:t xml:space="preserve"> Salinity and Saltwater Intrusion</w:t>
      </w:r>
    </w:p>
    <w:p w:rsidR="001950E3" w:rsidRPr="00AC4D7A" w:rsidRDefault="005273C9" w:rsidP="000B635D">
      <w:pPr>
        <w:pStyle w:val="NormalWeb"/>
        <w:spacing w:before="0" w:beforeAutospacing="0" w:after="0" w:afterAutospacing="0" w:line="480" w:lineRule="auto"/>
        <w:jc w:val="both"/>
      </w:pPr>
      <w:r>
        <w:tab/>
      </w:r>
      <w:r w:rsidR="001950E3" w:rsidRPr="00AC4D7A">
        <w:t xml:space="preserve">Coastal aquifers are vulnerable to seawater intrusion due to over-abstraction of fresh </w:t>
      </w:r>
      <w:r>
        <w:tab/>
      </w:r>
      <w:r w:rsidR="001950E3" w:rsidRPr="00AC4D7A">
        <w:t>water and rising sea levels. Saline intrusion leads to elevated levels of sodium (Na</w:t>
      </w:r>
      <w:r w:rsidR="001950E3" w:rsidRPr="00AC4D7A">
        <w:rPr>
          <w:rFonts w:ascii="Cambria Math" w:hAnsi="Cambria Math" w:cs="Cambria Math"/>
        </w:rPr>
        <w:t>⁺</w:t>
      </w:r>
      <w:r w:rsidR="001950E3" w:rsidRPr="00AC4D7A">
        <w:t xml:space="preserve">), </w:t>
      </w:r>
      <w:r>
        <w:tab/>
      </w:r>
      <w:r w:rsidR="001950E3" w:rsidRPr="00AC4D7A">
        <w:t>chloride (</w:t>
      </w:r>
      <w:proofErr w:type="spellStart"/>
      <w:r w:rsidR="001950E3" w:rsidRPr="00AC4D7A">
        <w:t>Cl</w:t>
      </w:r>
      <w:proofErr w:type="spellEnd"/>
      <w:r w:rsidR="001950E3" w:rsidRPr="00AC4D7A">
        <w:rPr>
          <w:rFonts w:ascii="Cambria Math" w:hAnsi="Cambria Math" w:cs="Cambria Math"/>
        </w:rPr>
        <w:t>⁻</w:t>
      </w:r>
      <w:r w:rsidR="001950E3" w:rsidRPr="00AC4D7A">
        <w:t xml:space="preserve">), and electrical conductivity (EC), rendering the water unfit for human </w:t>
      </w:r>
      <w:r>
        <w:tab/>
      </w:r>
      <w:r w:rsidR="001950E3" w:rsidRPr="00AC4D7A">
        <w:t>consumption and agriculture (</w:t>
      </w:r>
      <w:proofErr w:type="spellStart"/>
      <w:r w:rsidR="001950E3" w:rsidRPr="00AC4D7A">
        <w:t>Ghrefat</w:t>
      </w:r>
      <w:proofErr w:type="spellEnd"/>
      <w:r w:rsidR="001950E3" w:rsidRPr="00AC4D7A">
        <w:t xml:space="preserve"> </w:t>
      </w:r>
      <w:r w:rsidR="000B635D" w:rsidRPr="000B635D">
        <w:rPr>
          <w:i/>
        </w:rPr>
        <w:t>et al</w:t>
      </w:r>
      <w:r w:rsidR="001950E3" w:rsidRPr="00AC4D7A">
        <w:t>., 2014).</w:t>
      </w:r>
    </w:p>
    <w:p w:rsidR="00184460" w:rsidRDefault="005273C9" w:rsidP="000B635D">
      <w:pPr>
        <w:pStyle w:val="NormalWeb"/>
        <w:spacing w:before="0" w:beforeAutospacing="0" w:after="0" w:afterAutospacing="0" w:line="480" w:lineRule="auto"/>
        <w:jc w:val="both"/>
      </w:pPr>
      <w:r>
        <w:tab/>
      </w:r>
      <w:r w:rsidR="001950E3" w:rsidRPr="00AC4D7A">
        <w:t xml:space="preserve">In Lagos, particularly in </w:t>
      </w:r>
      <w:proofErr w:type="spellStart"/>
      <w:r w:rsidR="001950E3" w:rsidRPr="00AC4D7A">
        <w:t>Lekki</w:t>
      </w:r>
      <w:proofErr w:type="spellEnd"/>
      <w:r w:rsidR="001950E3" w:rsidRPr="00AC4D7A">
        <w:t xml:space="preserve"> and </w:t>
      </w:r>
      <w:proofErr w:type="spellStart"/>
      <w:r w:rsidR="001950E3" w:rsidRPr="00AC4D7A">
        <w:t>Eleko</w:t>
      </w:r>
      <w:proofErr w:type="spellEnd"/>
      <w:r w:rsidR="001950E3" w:rsidRPr="00AC4D7A">
        <w:t xml:space="preserve">, saltwater intrusion has been documented in </w:t>
      </w:r>
      <w:r>
        <w:tab/>
      </w:r>
      <w:r w:rsidR="001950E3" w:rsidRPr="00AC4D7A">
        <w:t>boreholes as a result of excessive pumping and absence of proper regulation (</w:t>
      </w:r>
      <w:proofErr w:type="spellStart"/>
      <w:r w:rsidR="001950E3" w:rsidRPr="00AC4D7A">
        <w:t>Edet</w:t>
      </w:r>
      <w:proofErr w:type="spellEnd"/>
      <w:r w:rsidR="001950E3" w:rsidRPr="00AC4D7A">
        <w:t xml:space="preserve"> </w:t>
      </w:r>
      <w:r w:rsidR="000B635D" w:rsidRPr="000B635D">
        <w:t xml:space="preserve">and </w:t>
      </w:r>
      <w:r w:rsidR="001950E3" w:rsidRPr="00AC4D7A">
        <w:t xml:space="preserve"> </w:t>
      </w:r>
      <w:r>
        <w:tab/>
      </w:r>
      <w:proofErr w:type="spellStart"/>
      <w:r w:rsidR="001950E3" w:rsidRPr="00AC4D7A">
        <w:t>Okereke</w:t>
      </w:r>
      <w:proofErr w:type="spellEnd"/>
      <w:r w:rsidR="001950E3" w:rsidRPr="00AC4D7A">
        <w:t xml:space="preserve">, 2014). Water samples frequently exceed WHO chloride and sodium limits </w:t>
      </w:r>
      <w:r>
        <w:tab/>
      </w:r>
      <w:r w:rsidR="001950E3" w:rsidRPr="00AC4D7A">
        <w:t xml:space="preserve">(250 mg/L and 200 mg/L, respectively), affecting taste and posing hypertension risks </w:t>
      </w:r>
      <w:r>
        <w:tab/>
      </w:r>
      <w:r w:rsidR="00B81D66">
        <w:t>to consumers.</w:t>
      </w:r>
    </w:p>
    <w:p w:rsidR="001950E3" w:rsidRPr="00AC4D7A" w:rsidRDefault="001950E3" w:rsidP="000B635D">
      <w:pPr>
        <w:pStyle w:val="NormalWeb"/>
        <w:spacing w:before="0" w:beforeAutospacing="0" w:after="0" w:afterAutospacing="0" w:line="480" w:lineRule="auto"/>
      </w:pPr>
      <w:r w:rsidRPr="00AC4D7A">
        <w:rPr>
          <w:rStyle w:val="Strong"/>
          <w:b w:val="0"/>
          <w:bCs w:val="0"/>
        </w:rPr>
        <w:t>2.4.3 Sources and Pathways of Contamination</w:t>
      </w:r>
    </w:p>
    <w:p w:rsidR="001950E3" w:rsidRPr="00AC4D7A" w:rsidRDefault="00184460" w:rsidP="000B635D">
      <w:pPr>
        <w:pStyle w:val="NormalWeb"/>
        <w:spacing w:before="0" w:beforeAutospacing="0" w:after="0" w:afterAutospacing="0" w:line="480" w:lineRule="auto"/>
      </w:pPr>
      <w:r>
        <w:rPr>
          <w:rStyle w:val="Strong"/>
          <w:b w:val="0"/>
        </w:rPr>
        <w:t>2.4.3.1</w:t>
      </w:r>
      <w:r>
        <w:rPr>
          <w:rStyle w:val="Strong"/>
          <w:b w:val="0"/>
        </w:rPr>
        <w:tab/>
      </w:r>
      <w:r w:rsidR="001950E3" w:rsidRPr="00AC4D7A">
        <w:rPr>
          <w:rStyle w:val="Strong"/>
          <w:b w:val="0"/>
        </w:rPr>
        <w:t>Poorly Sited Sanitation Facilities</w:t>
      </w:r>
      <w:r w:rsidR="001950E3" w:rsidRPr="00AC4D7A">
        <w:br/>
      </w:r>
      <w:r>
        <w:tab/>
      </w:r>
      <w:r w:rsidR="001950E3" w:rsidRPr="00AC4D7A">
        <w:t xml:space="preserve">Pit latrines and soak-away systems are often constructed near water sources in </w:t>
      </w:r>
      <w:r>
        <w:lastRenderedPageBreak/>
        <w:tab/>
      </w:r>
      <w:r w:rsidR="001950E3" w:rsidRPr="00AC4D7A">
        <w:t xml:space="preserve">unplanned settlements like </w:t>
      </w:r>
      <w:proofErr w:type="spellStart"/>
      <w:r w:rsidR="001950E3" w:rsidRPr="00AC4D7A">
        <w:t>Eleko</w:t>
      </w:r>
      <w:proofErr w:type="spellEnd"/>
      <w:r w:rsidR="001950E3" w:rsidRPr="00AC4D7A">
        <w:t xml:space="preserve">. Without adequate vertical and horizontal </w:t>
      </w:r>
      <w:r>
        <w:tab/>
      </w:r>
      <w:r w:rsidR="001950E3" w:rsidRPr="00AC4D7A">
        <w:t>separation, contaminants easily leach into groundwater.</w:t>
      </w:r>
    </w:p>
    <w:p w:rsidR="0084169A" w:rsidRPr="004037D7" w:rsidRDefault="00184460" w:rsidP="000B635D">
      <w:pPr>
        <w:pStyle w:val="NormalWeb"/>
        <w:spacing w:before="0" w:beforeAutospacing="0" w:after="0" w:afterAutospacing="0" w:line="480" w:lineRule="auto"/>
        <w:rPr>
          <w:rStyle w:val="Strong"/>
          <w:b w:val="0"/>
          <w:bCs w:val="0"/>
        </w:rPr>
      </w:pPr>
      <w:r>
        <w:rPr>
          <w:rStyle w:val="Strong"/>
          <w:b w:val="0"/>
        </w:rPr>
        <w:t>2.4.3.2</w:t>
      </w:r>
      <w:r>
        <w:rPr>
          <w:rStyle w:val="Strong"/>
          <w:b w:val="0"/>
        </w:rPr>
        <w:tab/>
      </w:r>
      <w:r w:rsidR="001950E3" w:rsidRPr="00AC4D7A">
        <w:rPr>
          <w:rStyle w:val="Strong"/>
          <w:b w:val="0"/>
        </w:rPr>
        <w:t>Open Dumps and Waste Sites</w:t>
      </w:r>
      <w:r w:rsidR="001950E3" w:rsidRPr="00AC4D7A">
        <w:br/>
      </w:r>
      <w:r>
        <w:tab/>
      </w:r>
      <w:r w:rsidR="001950E3" w:rsidRPr="00AC4D7A">
        <w:t xml:space="preserve">Unregulated disposal of household and industrial waste results in leachate that carries </w:t>
      </w:r>
      <w:r>
        <w:tab/>
      </w:r>
      <w:r w:rsidR="001950E3" w:rsidRPr="00AC4D7A">
        <w:t xml:space="preserve">heavy metals and organic pollutants into aquifers. Studies by </w:t>
      </w:r>
      <w:proofErr w:type="spellStart"/>
      <w:r w:rsidR="001950E3" w:rsidRPr="00AC4D7A">
        <w:t>Adewusi</w:t>
      </w:r>
      <w:proofErr w:type="spellEnd"/>
      <w:r w:rsidR="001950E3" w:rsidRPr="00AC4D7A">
        <w:t xml:space="preserve"> </w:t>
      </w:r>
      <w:proofErr w:type="gramStart"/>
      <w:r w:rsidR="000B635D" w:rsidRPr="000B635D">
        <w:t xml:space="preserve">and </w:t>
      </w:r>
      <w:r w:rsidR="001950E3" w:rsidRPr="00AC4D7A">
        <w:t xml:space="preserve"> </w:t>
      </w:r>
      <w:proofErr w:type="spellStart"/>
      <w:r w:rsidR="001950E3" w:rsidRPr="00AC4D7A">
        <w:t>Jegede</w:t>
      </w:r>
      <w:proofErr w:type="spellEnd"/>
      <w:proofErr w:type="gramEnd"/>
      <w:r w:rsidR="001950E3" w:rsidRPr="00AC4D7A">
        <w:t xml:space="preserve"> </w:t>
      </w:r>
      <w:r>
        <w:tab/>
      </w:r>
      <w:r w:rsidR="001950E3" w:rsidRPr="00AC4D7A">
        <w:t>(2019) around Lagos revealed high contamination indices in wells near dumpsites.</w:t>
      </w:r>
    </w:p>
    <w:p w:rsidR="001950E3" w:rsidRPr="00AC4D7A" w:rsidRDefault="0084169A" w:rsidP="000B635D">
      <w:pPr>
        <w:pStyle w:val="NormalWeb"/>
        <w:spacing w:before="0" w:beforeAutospacing="0" w:after="0" w:afterAutospacing="0" w:line="480" w:lineRule="auto"/>
      </w:pPr>
      <w:r>
        <w:rPr>
          <w:rStyle w:val="Strong"/>
          <w:b w:val="0"/>
        </w:rPr>
        <w:t>2.4.3.3</w:t>
      </w:r>
      <w:r>
        <w:rPr>
          <w:rStyle w:val="Strong"/>
          <w:b w:val="0"/>
        </w:rPr>
        <w:tab/>
      </w:r>
      <w:r w:rsidR="001950E3" w:rsidRPr="00AC4D7A">
        <w:rPr>
          <w:rStyle w:val="Strong"/>
          <w:b w:val="0"/>
        </w:rPr>
        <w:t>Agricultural Activities</w:t>
      </w:r>
      <w:r w:rsidR="001950E3" w:rsidRPr="00AC4D7A">
        <w:br/>
      </w:r>
      <w:r>
        <w:tab/>
      </w:r>
      <w:proofErr w:type="gramStart"/>
      <w:r w:rsidR="001950E3" w:rsidRPr="00AC4D7A">
        <w:t>The</w:t>
      </w:r>
      <w:proofErr w:type="gramEnd"/>
      <w:r w:rsidR="001950E3" w:rsidRPr="00AC4D7A">
        <w:t xml:space="preserve"> use of nitrogenous fertilizers and pesticides near farmland in </w:t>
      </w:r>
      <w:proofErr w:type="spellStart"/>
      <w:r w:rsidR="001950E3" w:rsidRPr="00AC4D7A">
        <w:t>peri</w:t>
      </w:r>
      <w:proofErr w:type="spellEnd"/>
      <w:r w:rsidR="001950E3" w:rsidRPr="00AC4D7A">
        <w:t xml:space="preserve">-urban areas like </w:t>
      </w:r>
      <w:r>
        <w:tab/>
      </w:r>
      <w:proofErr w:type="spellStart"/>
      <w:r w:rsidR="001950E3" w:rsidRPr="00AC4D7A">
        <w:t>Eleko</w:t>
      </w:r>
      <w:proofErr w:type="spellEnd"/>
      <w:r w:rsidR="001950E3" w:rsidRPr="00AC4D7A">
        <w:t xml:space="preserve"> can lead to nitrate and phosphate infiltration into the subsurface water table </w:t>
      </w:r>
      <w:r>
        <w:tab/>
      </w:r>
      <w:r w:rsidR="001950E3" w:rsidRPr="00AC4D7A">
        <w:t>(</w:t>
      </w:r>
      <w:proofErr w:type="spellStart"/>
      <w:r w:rsidR="001950E3" w:rsidRPr="00AC4D7A">
        <w:t>Ukah</w:t>
      </w:r>
      <w:proofErr w:type="spellEnd"/>
      <w:r w:rsidR="001950E3" w:rsidRPr="00AC4D7A">
        <w:t xml:space="preserve"> </w:t>
      </w:r>
      <w:r w:rsidR="000B635D" w:rsidRPr="000B635D">
        <w:rPr>
          <w:i/>
        </w:rPr>
        <w:t>et al</w:t>
      </w:r>
      <w:r w:rsidR="001950E3" w:rsidRPr="00AC4D7A">
        <w:t>., 2019).</w:t>
      </w:r>
    </w:p>
    <w:p w:rsidR="00347B6C" w:rsidRDefault="00C1053E" w:rsidP="000B635D">
      <w:pPr>
        <w:pStyle w:val="NormalWeb"/>
        <w:spacing w:before="0" w:beforeAutospacing="0" w:after="0" w:afterAutospacing="0" w:line="480" w:lineRule="auto"/>
      </w:pPr>
      <w:r w:rsidRPr="000D0025">
        <w:rPr>
          <w:rStyle w:val="Strong"/>
        </w:rPr>
        <w:t>2.4.3.4</w:t>
      </w:r>
      <w:r w:rsidRPr="000D0025">
        <w:rPr>
          <w:rStyle w:val="Strong"/>
        </w:rPr>
        <w:tab/>
      </w:r>
      <w:r w:rsidR="001950E3" w:rsidRPr="000D0025">
        <w:rPr>
          <w:rStyle w:val="Strong"/>
        </w:rPr>
        <w:t>Over-abstraction and Urbanization</w:t>
      </w:r>
      <w:r w:rsidR="001950E3" w:rsidRPr="000D0025">
        <w:br/>
      </w:r>
      <w:r>
        <w:tab/>
      </w:r>
      <w:r w:rsidR="001950E3" w:rsidRPr="00AC4D7A">
        <w:t xml:space="preserve">Excessive groundwater extraction—common in Lagos due to unreliable municipal </w:t>
      </w:r>
      <w:r>
        <w:tab/>
      </w:r>
      <w:r w:rsidR="001950E3" w:rsidRPr="00AC4D7A">
        <w:t xml:space="preserve">supply—reduces hydraulic pressure, encouraging seawater encroachment into </w:t>
      </w:r>
      <w:r>
        <w:tab/>
      </w:r>
      <w:r w:rsidR="001950E3" w:rsidRPr="00AC4D7A">
        <w:t xml:space="preserve">freshwater zones (Bello </w:t>
      </w:r>
      <w:r w:rsidR="000B635D" w:rsidRPr="000B635D">
        <w:rPr>
          <w:i/>
        </w:rPr>
        <w:t>et al</w:t>
      </w:r>
      <w:r w:rsidR="001950E3" w:rsidRPr="00AC4D7A">
        <w:t>., 2017).</w:t>
      </w:r>
    </w:p>
    <w:p w:rsidR="001950E3" w:rsidRPr="000D0025" w:rsidRDefault="001950E3" w:rsidP="000B635D">
      <w:pPr>
        <w:pStyle w:val="NormalWeb"/>
        <w:spacing w:before="0" w:beforeAutospacing="0" w:after="0" w:afterAutospacing="0" w:line="480" w:lineRule="auto"/>
      </w:pPr>
      <w:r w:rsidRPr="000D0025">
        <w:rPr>
          <w:rStyle w:val="Strong"/>
          <w:bCs w:val="0"/>
        </w:rPr>
        <w:t>2.4.4 Hydrogeological and Seasonal Factors</w:t>
      </w:r>
    </w:p>
    <w:p w:rsidR="001950E3" w:rsidRDefault="00347B6C" w:rsidP="000B635D">
      <w:pPr>
        <w:pStyle w:val="NormalWeb"/>
        <w:spacing w:before="0" w:beforeAutospacing="0" w:after="0" w:afterAutospacing="0" w:line="480" w:lineRule="auto"/>
      </w:pPr>
      <w:r>
        <w:tab/>
      </w:r>
      <w:r w:rsidR="001950E3" w:rsidRPr="00AC4D7A">
        <w:t xml:space="preserve">The lithology of coastal </w:t>
      </w:r>
      <w:proofErr w:type="spellStart"/>
      <w:r w:rsidR="001950E3" w:rsidRPr="00AC4D7A">
        <w:t>Eleko</w:t>
      </w:r>
      <w:proofErr w:type="spellEnd"/>
      <w:r w:rsidR="001950E3" w:rsidRPr="00AC4D7A">
        <w:t xml:space="preserve"> comprises sandy alluvium and shallow aquifers that are </w:t>
      </w:r>
      <w:r>
        <w:tab/>
      </w:r>
      <w:r w:rsidR="001950E3" w:rsidRPr="00AC4D7A">
        <w:t xml:space="preserve">highly permeable, facilitating the easy movement of contaminants from surface to </w:t>
      </w:r>
      <w:r>
        <w:tab/>
      </w:r>
      <w:r w:rsidR="001950E3" w:rsidRPr="00AC4D7A">
        <w:t xml:space="preserve">subsurface. The absence of impermeable confining layers further increases </w:t>
      </w:r>
      <w:r>
        <w:tab/>
      </w:r>
      <w:r w:rsidR="001950E3" w:rsidRPr="00AC4D7A">
        <w:t>vulnerability.</w:t>
      </w:r>
    </w:p>
    <w:p w:rsidR="00347B6C" w:rsidRPr="00AC4D7A" w:rsidRDefault="00347B6C" w:rsidP="000B635D">
      <w:pPr>
        <w:pStyle w:val="NormalWeb"/>
        <w:spacing w:before="0" w:beforeAutospacing="0" w:after="0" w:afterAutospacing="0" w:line="480" w:lineRule="auto"/>
      </w:pPr>
      <w:r>
        <w:tab/>
      </w:r>
      <w:proofErr w:type="spellStart"/>
      <w:r w:rsidRPr="00AC4D7A">
        <w:t>Ogundele</w:t>
      </w:r>
      <w:proofErr w:type="spellEnd"/>
      <w:r w:rsidRPr="00AC4D7A">
        <w:t xml:space="preserve"> </w:t>
      </w:r>
      <w:r w:rsidR="000B635D" w:rsidRPr="000B635D">
        <w:rPr>
          <w:i/>
        </w:rPr>
        <w:t>et al</w:t>
      </w:r>
      <w:r w:rsidRPr="00AC4D7A">
        <w:t xml:space="preserve">. (2016) reported that electrical conductivity and nitrate levels peaked </w:t>
      </w:r>
      <w:r>
        <w:tab/>
      </w:r>
      <w:r w:rsidRPr="00AC4D7A">
        <w:t xml:space="preserve">during dry seasons in the Lagos coastal belt, indicating seasonal influences on water </w:t>
      </w:r>
      <w:r>
        <w:tab/>
      </w:r>
      <w:r w:rsidRPr="00AC4D7A">
        <w:t>qual</w:t>
      </w:r>
      <w:r>
        <w:t>ity.</w:t>
      </w:r>
    </w:p>
    <w:p w:rsidR="001950E3" w:rsidRPr="00AC4D7A" w:rsidRDefault="001950E3" w:rsidP="000B635D">
      <w:pPr>
        <w:pStyle w:val="NormalWeb"/>
        <w:numPr>
          <w:ilvl w:val="0"/>
          <w:numId w:val="11"/>
        </w:numPr>
        <w:spacing w:before="0" w:beforeAutospacing="0" w:after="0" w:afterAutospacing="0" w:line="480" w:lineRule="auto"/>
      </w:pPr>
      <w:r w:rsidRPr="00AC4D7A">
        <w:rPr>
          <w:rStyle w:val="Strong"/>
          <w:b w:val="0"/>
        </w:rPr>
        <w:t>Rainy Season:</w:t>
      </w:r>
      <w:r w:rsidRPr="00AC4D7A">
        <w:t xml:space="preserve"> Increases infiltration of pollutants through runoff and overflowing latrines.</w:t>
      </w:r>
    </w:p>
    <w:p w:rsidR="001950E3" w:rsidRPr="00347B6C" w:rsidRDefault="001950E3" w:rsidP="000B635D">
      <w:pPr>
        <w:pStyle w:val="NormalWeb"/>
        <w:numPr>
          <w:ilvl w:val="0"/>
          <w:numId w:val="11"/>
        </w:numPr>
        <w:spacing w:before="0" w:beforeAutospacing="0" w:after="0" w:afterAutospacing="0" w:line="480" w:lineRule="auto"/>
      </w:pPr>
      <w:r w:rsidRPr="00AC4D7A">
        <w:rPr>
          <w:rStyle w:val="Strong"/>
          <w:b w:val="0"/>
        </w:rPr>
        <w:lastRenderedPageBreak/>
        <w:t>Dry Season:</w:t>
      </w:r>
      <w:r w:rsidRPr="00AC4D7A">
        <w:t xml:space="preserve"> Leads to concentration of contaminants due to reduced recharge and dilution.</w:t>
      </w:r>
    </w:p>
    <w:p w:rsidR="001950E3" w:rsidRPr="009463E6" w:rsidRDefault="001950E3" w:rsidP="000B635D">
      <w:pPr>
        <w:pStyle w:val="Heading3"/>
        <w:spacing w:before="0" w:beforeAutospacing="0" w:after="0" w:afterAutospacing="0" w:line="480" w:lineRule="auto"/>
        <w:rPr>
          <w:b w:val="0"/>
          <w:sz w:val="24"/>
          <w:szCs w:val="24"/>
        </w:rPr>
      </w:pPr>
      <w:r w:rsidRPr="00AC4D7A">
        <w:rPr>
          <w:rStyle w:val="Strong"/>
          <w:bCs/>
          <w:sz w:val="24"/>
          <w:szCs w:val="24"/>
        </w:rPr>
        <w:t>2.4.5 Health Implications</w:t>
      </w:r>
    </w:p>
    <w:p w:rsidR="001950E3" w:rsidRPr="00AC4D7A" w:rsidRDefault="004D0F30" w:rsidP="000B635D">
      <w:pPr>
        <w:pStyle w:val="NormalWeb"/>
        <w:spacing w:before="0" w:beforeAutospacing="0" w:after="0" w:afterAutospacing="0" w:line="480" w:lineRule="auto"/>
      </w:pPr>
      <w:r>
        <w:rPr>
          <w:rStyle w:val="Strong"/>
          <w:b w:val="0"/>
        </w:rPr>
        <w:t>2.4.5.1</w:t>
      </w:r>
      <w:r>
        <w:rPr>
          <w:rStyle w:val="Strong"/>
          <w:b w:val="0"/>
        </w:rPr>
        <w:tab/>
      </w:r>
      <w:r w:rsidR="001950E3" w:rsidRPr="00AC4D7A">
        <w:rPr>
          <w:rStyle w:val="Strong"/>
          <w:b w:val="0"/>
        </w:rPr>
        <w:t>Microbial Contamination:</w:t>
      </w:r>
      <w:r w:rsidR="001950E3" w:rsidRPr="00AC4D7A">
        <w:t xml:space="preserve"> Leads to waterborne diseases such as cholera, typhoid, </w:t>
      </w:r>
      <w:r>
        <w:tab/>
      </w:r>
      <w:r w:rsidR="001950E3" w:rsidRPr="00AC4D7A">
        <w:t>dysentery, and hepatitis A (WHO, 2020).</w:t>
      </w:r>
    </w:p>
    <w:p w:rsidR="001950E3" w:rsidRPr="00AC4D7A" w:rsidRDefault="00A74F06" w:rsidP="000B635D">
      <w:pPr>
        <w:pStyle w:val="NormalWeb"/>
        <w:spacing w:before="0" w:beforeAutospacing="0" w:after="0" w:afterAutospacing="0" w:line="480" w:lineRule="auto"/>
      </w:pPr>
      <w:r>
        <w:rPr>
          <w:rStyle w:val="Strong"/>
          <w:b w:val="0"/>
        </w:rPr>
        <w:t>2.4.5.2</w:t>
      </w:r>
      <w:r>
        <w:rPr>
          <w:rStyle w:val="Strong"/>
          <w:b w:val="0"/>
        </w:rPr>
        <w:tab/>
      </w:r>
      <w:r w:rsidR="001950E3" w:rsidRPr="00AC4D7A">
        <w:rPr>
          <w:rStyle w:val="Strong"/>
          <w:b w:val="0"/>
        </w:rPr>
        <w:t>Heavy Metals:</w:t>
      </w:r>
      <w:r w:rsidR="001950E3" w:rsidRPr="00AC4D7A">
        <w:t xml:space="preserve"> Chronic exposure to lead, cadmium, and arsenic can cause </w:t>
      </w:r>
      <w:r>
        <w:tab/>
      </w:r>
      <w:r w:rsidR="001950E3" w:rsidRPr="00AC4D7A">
        <w:t xml:space="preserve">neurological disorders, kidney damage, cancer, and developmental issues in children </w:t>
      </w:r>
      <w:r>
        <w:tab/>
      </w:r>
      <w:r w:rsidR="001950E3" w:rsidRPr="00AC4D7A">
        <w:t>(USEPA, 2018).</w:t>
      </w:r>
    </w:p>
    <w:p w:rsidR="001950E3" w:rsidRPr="00AC4D7A" w:rsidRDefault="00A74F06" w:rsidP="000B635D">
      <w:pPr>
        <w:pStyle w:val="NormalWeb"/>
        <w:spacing w:before="0" w:beforeAutospacing="0" w:after="0" w:afterAutospacing="0" w:line="480" w:lineRule="auto"/>
      </w:pPr>
      <w:r>
        <w:rPr>
          <w:rStyle w:val="Strong"/>
          <w:b w:val="0"/>
        </w:rPr>
        <w:t>2.4.5.3</w:t>
      </w:r>
      <w:r>
        <w:rPr>
          <w:rStyle w:val="Strong"/>
          <w:b w:val="0"/>
        </w:rPr>
        <w:tab/>
      </w:r>
      <w:r w:rsidR="001950E3" w:rsidRPr="00AC4D7A">
        <w:rPr>
          <w:rStyle w:val="Strong"/>
          <w:b w:val="0"/>
        </w:rPr>
        <w:t>High Nitrate Levels:</w:t>
      </w:r>
      <w:r w:rsidR="001950E3" w:rsidRPr="00AC4D7A">
        <w:t xml:space="preserve"> Pose a risk to infants and pregnant women, leading to anemia </w:t>
      </w:r>
      <w:r>
        <w:tab/>
      </w:r>
      <w:r w:rsidR="001950E3" w:rsidRPr="00AC4D7A">
        <w:t>and developmental delays (CDC, 2017).</w:t>
      </w:r>
    </w:p>
    <w:p w:rsidR="00081095" w:rsidRPr="001664B9" w:rsidRDefault="00AF38A7" w:rsidP="000B635D">
      <w:pPr>
        <w:pStyle w:val="NormalWeb"/>
        <w:spacing w:before="0" w:beforeAutospacing="0" w:after="0" w:afterAutospacing="0" w:line="480" w:lineRule="auto"/>
        <w:rPr>
          <w:rStyle w:val="Strong"/>
          <w:b w:val="0"/>
          <w:bCs w:val="0"/>
        </w:rPr>
      </w:pPr>
      <w:r>
        <w:rPr>
          <w:rStyle w:val="Strong"/>
          <w:b w:val="0"/>
        </w:rPr>
        <w:t>2.4.5.4</w:t>
      </w:r>
      <w:r>
        <w:rPr>
          <w:rStyle w:val="Strong"/>
          <w:b w:val="0"/>
        </w:rPr>
        <w:tab/>
      </w:r>
      <w:r w:rsidR="001950E3" w:rsidRPr="00AC4D7A">
        <w:rPr>
          <w:rStyle w:val="Strong"/>
          <w:b w:val="0"/>
        </w:rPr>
        <w:t>Salinity:</w:t>
      </w:r>
      <w:r w:rsidR="001950E3" w:rsidRPr="00AC4D7A">
        <w:t xml:space="preserve"> Prolonged ingestion of saline water contributes to elevated blood pressure </w:t>
      </w:r>
      <w:r>
        <w:tab/>
      </w:r>
      <w:r w:rsidR="001950E3" w:rsidRPr="00AC4D7A">
        <w:t>and kidn</w:t>
      </w:r>
      <w:r w:rsidR="005B6A31">
        <w:t>ey strain.</w:t>
      </w:r>
    </w:p>
    <w:p w:rsidR="003E11C9" w:rsidRPr="00803CAD" w:rsidRDefault="003E11C9" w:rsidP="000B635D">
      <w:pPr>
        <w:pStyle w:val="Heading2"/>
        <w:spacing w:before="0" w:line="480" w:lineRule="auto"/>
        <w:rPr>
          <w:rFonts w:ascii="Times New Roman" w:hAnsi="Times New Roman" w:cs="Times New Roman"/>
          <w:b w:val="0"/>
          <w:color w:val="auto"/>
          <w:sz w:val="24"/>
          <w:szCs w:val="24"/>
        </w:rPr>
      </w:pPr>
      <w:r w:rsidRPr="00803CAD">
        <w:rPr>
          <w:rStyle w:val="Strong"/>
          <w:rFonts w:ascii="Times New Roman" w:hAnsi="Times New Roman" w:cs="Times New Roman"/>
          <w:bCs/>
          <w:color w:val="auto"/>
          <w:sz w:val="24"/>
          <w:szCs w:val="24"/>
        </w:rPr>
        <w:t xml:space="preserve">2.5 </w:t>
      </w:r>
      <w:r w:rsidR="00803CAD">
        <w:rPr>
          <w:rStyle w:val="Strong"/>
          <w:rFonts w:ascii="Times New Roman" w:hAnsi="Times New Roman" w:cs="Times New Roman"/>
          <w:bCs/>
          <w:color w:val="auto"/>
          <w:sz w:val="24"/>
          <w:szCs w:val="24"/>
        </w:rPr>
        <w:tab/>
      </w:r>
      <w:r w:rsidRPr="009C7D89">
        <w:rPr>
          <w:rStyle w:val="Strong"/>
          <w:rFonts w:ascii="Times New Roman" w:hAnsi="Times New Roman" w:cs="Times New Roman"/>
          <w:b/>
          <w:bCs/>
          <w:color w:val="auto"/>
          <w:sz w:val="24"/>
          <w:szCs w:val="24"/>
        </w:rPr>
        <w:t>Stored Drinking Water Quality and Contamination Risks</w:t>
      </w:r>
    </w:p>
    <w:p w:rsidR="003E11C9" w:rsidRPr="00AC4D7A" w:rsidRDefault="00803CAD" w:rsidP="000B635D">
      <w:pPr>
        <w:pStyle w:val="NormalWeb"/>
        <w:spacing w:before="0" w:beforeAutospacing="0" w:after="0" w:afterAutospacing="0" w:line="480" w:lineRule="auto"/>
        <w:jc w:val="both"/>
      </w:pPr>
      <w:r>
        <w:tab/>
      </w:r>
      <w:r w:rsidR="003E11C9" w:rsidRPr="00AC4D7A">
        <w:t xml:space="preserve">Stored drinking water refers to water that has been collected, treated (or untreated), </w:t>
      </w:r>
      <w:r>
        <w:tab/>
      </w:r>
      <w:r w:rsidR="003E11C9" w:rsidRPr="00AC4D7A">
        <w:t xml:space="preserve">and then kept in containers such as jerry cans, clay pots, plastic drums, or overhead </w:t>
      </w:r>
      <w:r>
        <w:tab/>
      </w:r>
      <w:r w:rsidR="003E11C9" w:rsidRPr="00AC4D7A">
        <w:t xml:space="preserve">tanks for later use. In low- and middle-income countries like Nigeria, where </w:t>
      </w:r>
      <w:r>
        <w:tab/>
      </w:r>
      <w:r w:rsidR="003E11C9" w:rsidRPr="00AC4D7A">
        <w:t xml:space="preserve">intermittent supply, poor infrastructure, and reliance on self-sourced water (e.g., </w:t>
      </w:r>
      <w:r>
        <w:tab/>
      </w:r>
      <w:r w:rsidR="003E11C9" w:rsidRPr="00AC4D7A">
        <w:t xml:space="preserve">boreholes, wells, sachets) are common, water storage at the household level is a </w:t>
      </w:r>
      <w:r>
        <w:tab/>
      </w:r>
      <w:r w:rsidR="003E11C9" w:rsidRPr="00AC4D7A">
        <w:t>critical part of daily water access.</w:t>
      </w:r>
      <w:r>
        <w:t xml:space="preserve"> </w:t>
      </w:r>
      <w:r w:rsidR="003E11C9" w:rsidRPr="00AC4D7A">
        <w:t xml:space="preserve">While storing water offers convenience and buffers </w:t>
      </w:r>
      <w:r w:rsidR="00CC2B32">
        <w:tab/>
      </w:r>
      <w:r w:rsidR="003E11C9" w:rsidRPr="00AC4D7A">
        <w:t xml:space="preserve">against supply irregularities, it also poses </w:t>
      </w:r>
      <w:r w:rsidR="003E11C9" w:rsidRPr="00AC4D7A">
        <w:rPr>
          <w:rStyle w:val="Strong"/>
          <w:b w:val="0"/>
        </w:rPr>
        <w:t>serious contamination risks</w:t>
      </w:r>
      <w:r w:rsidR="003E11C9" w:rsidRPr="00AC4D7A">
        <w:t xml:space="preserve">, especially in </w:t>
      </w:r>
      <w:r w:rsidR="00CC2B32">
        <w:tab/>
      </w:r>
      <w:r w:rsidR="003E11C9" w:rsidRPr="00AC4D7A">
        <w:t xml:space="preserve">environments like </w:t>
      </w:r>
      <w:proofErr w:type="spellStart"/>
      <w:r w:rsidR="003E11C9" w:rsidRPr="00AC4D7A">
        <w:t>Eleko</w:t>
      </w:r>
      <w:proofErr w:type="spellEnd"/>
      <w:r w:rsidR="003E11C9" w:rsidRPr="00AC4D7A">
        <w:t xml:space="preserve">, where sanitation and hygiene conditions are often </w:t>
      </w:r>
      <w:r w:rsidR="00CC2B32">
        <w:tab/>
      </w:r>
      <w:r w:rsidR="00F61592">
        <w:t>substandard.</w:t>
      </w:r>
    </w:p>
    <w:p w:rsidR="009C7D89" w:rsidRDefault="009C7D89" w:rsidP="000B635D">
      <w:pPr>
        <w:pStyle w:val="Heading3"/>
        <w:spacing w:before="0" w:beforeAutospacing="0" w:after="0" w:afterAutospacing="0" w:line="480" w:lineRule="auto"/>
        <w:rPr>
          <w:rStyle w:val="Strong"/>
          <w:bCs/>
          <w:sz w:val="24"/>
          <w:szCs w:val="24"/>
        </w:rPr>
      </w:pPr>
    </w:p>
    <w:p w:rsidR="009C7D89" w:rsidRDefault="009C7D89" w:rsidP="000B635D">
      <w:pPr>
        <w:pStyle w:val="Heading3"/>
        <w:spacing w:before="0" w:beforeAutospacing="0" w:after="0" w:afterAutospacing="0" w:line="480" w:lineRule="auto"/>
        <w:rPr>
          <w:rStyle w:val="Strong"/>
          <w:bCs/>
          <w:sz w:val="24"/>
          <w:szCs w:val="24"/>
        </w:rPr>
      </w:pPr>
    </w:p>
    <w:p w:rsidR="009C7D89" w:rsidRDefault="009C7D89" w:rsidP="000B635D">
      <w:pPr>
        <w:pStyle w:val="Heading3"/>
        <w:spacing w:before="0" w:beforeAutospacing="0" w:after="0" w:afterAutospacing="0" w:line="480" w:lineRule="auto"/>
        <w:rPr>
          <w:rStyle w:val="Strong"/>
          <w:bCs/>
          <w:sz w:val="24"/>
          <w:szCs w:val="24"/>
        </w:rPr>
      </w:pPr>
    </w:p>
    <w:p w:rsidR="009C7D89" w:rsidRPr="00EB74A3" w:rsidRDefault="003E11C9" w:rsidP="000B635D">
      <w:pPr>
        <w:pStyle w:val="Heading3"/>
        <w:spacing w:before="0" w:beforeAutospacing="0" w:after="0" w:afterAutospacing="0" w:line="480" w:lineRule="auto"/>
        <w:rPr>
          <w:rStyle w:val="Strong"/>
          <w:b/>
          <w:bCs/>
          <w:sz w:val="24"/>
          <w:szCs w:val="24"/>
        </w:rPr>
      </w:pPr>
      <w:r w:rsidRPr="00EB74A3">
        <w:rPr>
          <w:rStyle w:val="Strong"/>
          <w:b/>
          <w:bCs/>
          <w:sz w:val="24"/>
          <w:szCs w:val="24"/>
        </w:rPr>
        <w:lastRenderedPageBreak/>
        <w:t xml:space="preserve">2.5.2 </w:t>
      </w:r>
      <w:r w:rsidR="00464E04" w:rsidRPr="00EB74A3">
        <w:rPr>
          <w:rStyle w:val="Strong"/>
          <w:b/>
          <w:bCs/>
          <w:sz w:val="24"/>
          <w:szCs w:val="24"/>
        </w:rPr>
        <w:tab/>
      </w:r>
      <w:r w:rsidRPr="00EB74A3">
        <w:rPr>
          <w:rStyle w:val="Strong"/>
          <w:b/>
          <w:bCs/>
          <w:sz w:val="24"/>
          <w:szCs w:val="24"/>
        </w:rPr>
        <w:t>Microbial Contamination in Stored Water</w:t>
      </w:r>
    </w:p>
    <w:p w:rsidR="003E11C9" w:rsidRPr="00EB74A3" w:rsidRDefault="00464E04" w:rsidP="000B635D">
      <w:pPr>
        <w:pStyle w:val="Heading4"/>
        <w:spacing w:before="0" w:line="480" w:lineRule="auto"/>
        <w:rPr>
          <w:rFonts w:ascii="Times New Roman" w:hAnsi="Times New Roman" w:cs="Times New Roman"/>
          <w:b/>
          <w:i w:val="0"/>
          <w:sz w:val="24"/>
          <w:szCs w:val="24"/>
        </w:rPr>
      </w:pPr>
      <w:r w:rsidRPr="00EB74A3">
        <w:rPr>
          <w:rStyle w:val="Strong"/>
          <w:rFonts w:ascii="Times New Roman" w:hAnsi="Times New Roman" w:cs="Times New Roman"/>
          <w:bCs w:val="0"/>
          <w:i w:val="0"/>
          <w:color w:val="auto"/>
          <w:sz w:val="24"/>
          <w:szCs w:val="24"/>
        </w:rPr>
        <w:t>2.5.2.1</w:t>
      </w:r>
      <w:r w:rsidRPr="00EB74A3">
        <w:rPr>
          <w:rStyle w:val="Strong"/>
          <w:rFonts w:ascii="Times New Roman" w:hAnsi="Times New Roman" w:cs="Times New Roman"/>
          <w:bCs w:val="0"/>
          <w:i w:val="0"/>
          <w:color w:val="auto"/>
          <w:sz w:val="24"/>
          <w:szCs w:val="24"/>
        </w:rPr>
        <w:tab/>
      </w:r>
      <w:r w:rsidR="003E11C9" w:rsidRPr="00EB74A3">
        <w:rPr>
          <w:rStyle w:val="Strong"/>
          <w:rFonts w:ascii="Times New Roman" w:hAnsi="Times New Roman" w:cs="Times New Roman"/>
          <w:bCs w:val="0"/>
          <w:i w:val="0"/>
          <w:color w:val="auto"/>
          <w:sz w:val="24"/>
          <w:szCs w:val="24"/>
        </w:rPr>
        <w:t>Pathways of Contamination</w:t>
      </w:r>
    </w:p>
    <w:p w:rsidR="003E11C9" w:rsidRPr="00AC4D7A" w:rsidRDefault="00464E04" w:rsidP="000B635D">
      <w:pPr>
        <w:pStyle w:val="NormalWeb"/>
        <w:spacing w:before="0" w:beforeAutospacing="0" w:after="0" w:afterAutospacing="0" w:line="480" w:lineRule="auto"/>
        <w:jc w:val="both"/>
      </w:pPr>
      <w:r>
        <w:tab/>
      </w:r>
      <w:r w:rsidR="008E1FE3" w:rsidRPr="00AC4D7A">
        <w:t xml:space="preserve">According to Wright </w:t>
      </w:r>
      <w:r w:rsidR="000B635D" w:rsidRPr="000B635D">
        <w:rPr>
          <w:i/>
        </w:rPr>
        <w:t>et al</w:t>
      </w:r>
      <w:r w:rsidR="008E1FE3" w:rsidRPr="00AC4D7A">
        <w:t xml:space="preserve">. (2004), microbial water quality often deteriorates during </w:t>
      </w:r>
      <w:r w:rsidR="008E1FE3">
        <w:tab/>
      </w:r>
      <w:r w:rsidR="008E1FE3" w:rsidRPr="00AC4D7A">
        <w:t xml:space="preserve">household storage due to poor handling practices, even if the source water meets </w:t>
      </w:r>
      <w:r w:rsidR="008E1FE3">
        <w:tab/>
        <w:t xml:space="preserve">WHO standards. </w:t>
      </w:r>
      <w:r w:rsidR="003E11C9" w:rsidRPr="00AC4D7A">
        <w:t xml:space="preserve">Water may be of good quality at the point of collection but become </w:t>
      </w:r>
      <w:r w:rsidR="008E1FE3">
        <w:tab/>
      </w:r>
      <w:r w:rsidR="003E11C9" w:rsidRPr="00AC4D7A">
        <w:t xml:space="preserve">contaminated </w:t>
      </w:r>
      <w:r>
        <w:tab/>
      </w:r>
      <w:r w:rsidR="003E11C9" w:rsidRPr="00AC4D7A">
        <w:t>during storage due to:</w:t>
      </w:r>
    </w:p>
    <w:p w:rsidR="003E11C9" w:rsidRPr="00AC4D7A" w:rsidRDefault="003E11C9" w:rsidP="000B635D">
      <w:pPr>
        <w:pStyle w:val="NormalWeb"/>
        <w:numPr>
          <w:ilvl w:val="0"/>
          <w:numId w:val="15"/>
        </w:numPr>
        <w:spacing w:before="0" w:beforeAutospacing="0" w:after="0" w:afterAutospacing="0" w:line="480" w:lineRule="auto"/>
      </w:pPr>
      <w:r w:rsidRPr="00AC4D7A">
        <w:rPr>
          <w:rStyle w:val="Strong"/>
          <w:b w:val="0"/>
        </w:rPr>
        <w:t>Hand contact</w:t>
      </w:r>
      <w:r w:rsidRPr="00AC4D7A">
        <w:t xml:space="preserve"> during scooping</w:t>
      </w:r>
    </w:p>
    <w:p w:rsidR="003E11C9" w:rsidRPr="00AC4D7A" w:rsidRDefault="003E11C9" w:rsidP="000B635D">
      <w:pPr>
        <w:pStyle w:val="NormalWeb"/>
        <w:numPr>
          <w:ilvl w:val="0"/>
          <w:numId w:val="15"/>
        </w:numPr>
        <w:spacing w:before="0" w:beforeAutospacing="0" w:after="0" w:afterAutospacing="0" w:line="480" w:lineRule="auto"/>
      </w:pPr>
      <w:r w:rsidRPr="00AC4D7A">
        <w:rPr>
          <w:rStyle w:val="Strong"/>
          <w:b w:val="0"/>
        </w:rPr>
        <w:t>Uncovered containers</w:t>
      </w:r>
      <w:r w:rsidRPr="00AC4D7A">
        <w:t xml:space="preserve"> exposed to dust, flies, and rodents</w:t>
      </w:r>
    </w:p>
    <w:p w:rsidR="003E11C9" w:rsidRPr="00AC4D7A" w:rsidRDefault="003E11C9" w:rsidP="000B635D">
      <w:pPr>
        <w:pStyle w:val="NormalWeb"/>
        <w:numPr>
          <w:ilvl w:val="0"/>
          <w:numId w:val="15"/>
        </w:numPr>
        <w:spacing w:before="0" w:beforeAutospacing="0" w:after="0" w:afterAutospacing="0" w:line="480" w:lineRule="auto"/>
      </w:pPr>
      <w:r w:rsidRPr="00AC4D7A">
        <w:rPr>
          <w:rStyle w:val="Strong"/>
          <w:b w:val="0"/>
        </w:rPr>
        <w:t>Unclean utensils</w:t>
      </w:r>
      <w:r w:rsidRPr="00AC4D7A">
        <w:t xml:space="preserve"> used to fetch water</w:t>
      </w:r>
    </w:p>
    <w:p w:rsidR="003E11C9" w:rsidRPr="00AC4D7A" w:rsidRDefault="003E11C9" w:rsidP="000B635D">
      <w:pPr>
        <w:pStyle w:val="NormalWeb"/>
        <w:numPr>
          <w:ilvl w:val="0"/>
          <w:numId w:val="15"/>
        </w:numPr>
        <w:spacing w:before="0" w:beforeAutospacing="0" w:after="0" w:afterAutospacing="0" w:line="480" w:lineRule="auto"/>
      </w:pPr>
      <w:r w:rsidRPr="00AC4D7A">
        <w:rPr>
          <w:rStyle w:val="Strong"/>
          <w:b w:val="0"/>
        </w:rPr>
        <w:t>Biofilm development</w:t>
      </w:r>
      <w:r w:rsidRPr="00AC4D7A">
        <w:t xml:space="preserve"> on inner surfaces of containers</w:t>
      </w:r>
    </w:p>
    <w:p w:rsidR="003E11C9" w:rsidRPr="00AC4D7A" w:rsidRDefault="003E11C9" w:rsidP="000B635D">
      <w:pPr>
        <w:pStyle w:val="NormalWeb"/>
        <w:numPr>
          <w:ilvl w:val="0"/>
          <w:numId w:val="15"/>
        </w:numPr>
        <w:spacing w:before="0" w:beforeAutospacing="0" w:after="0" w:afterAutospacing="0" w:line="480" w:lineRule="auto"/>
      </w:pPr>
      <w:r w:rsidRPr="00AC4D7A">
        <w:rPr>
          <w:rStyle w:val="Strong"/>
          <w:b w:val="0"/>
        </w:rPr>
        <w:t>Storage in unsanitary environments</w:t>
      </w:r>
      <w:r w:rsidRPr="00AC4D7A">
        <w:t xml:space="preserve"> (e.g., near toilets or refuse heaps)</w:t>
      </w:r>
    </w:p>
    <w:p w:rsidR="003E11C9" w:rsidRPr="00EB74A3" w:rsidRDefault="002A45A8" w:rsidP="000B635D">
      <w:pPr>
        <w:pStyle w:val="Heading4"/>
        <w:spacing w:before="0" w:line="480" w:lineRule="auto"/>
        <w:rPr>
          <w:rFonts w:ascii="Times New Roman" w:hAnsi="Times New Roman" w:cs="Times New Roman"/>
          <w:i w:val="0"/>
          <w:color w:val="auto"/>
          <w:sz w:val="24"/>
          <w:szCs w:val="24"/>
        </w:rPr>
      </w:pPr>
      <w:r w:rsidRPr="00EB74A3">
        <w:rPr>
          <w:rStyle w:val="Strong"/>
          <w:rFonts w:ascii="Times New Roman" w:hAnsi="Times New Roman" w:cs="Times New Roman"/>
          <w:bCs w:val="0"/>
          <w:i w:val="0"/>
          <w:color w:val="auto"/>
          <w:sz w:val="24"/>
          <w:szCs w:val="24"/>
        </w:rPr>
        <w:t>2.5.2.2</w:t>
      </w:r>
      <w:r w:rsidRPr="00EB74A3">
        <w:rPr>
          <w:rStyle w:val="Strong"/>
          <w:rFonts w:ascii="Times New Roman" w:hAnsi="Times New Roman" w:cs="Times New Roman"/>
          <w:bCs w:val="0"/>
          <w:i w:val="0"/>
          <w:color w:val="auto"/>
          <w:sz w:val="24"/>
          <w:szCs w:val="24"/>
        </w:rPr>
        <w:tab/>
      </w:r>
      <w:r w:rsidR="003E11C9" w:rsidRPr="00EB74A3">
        <w:rPr>
          <w:rStyle w:val="Strong"/>
          <w:rFonts w:ascii="Times New Roman" w:hAnsi="Times New Roman" w:cs="Times New Roman"/>
          <w:bCs w:val="0"/>
          <w:i w:val="0"/>
          <w:color w:val="auto"/>
          <w:sz w:val="24"/>
          <w:szCs w:val="24"/>
        </w:rPr>
        <w:t>Microbial Indicators and Pathogens</w:t>
      </w:r>
    </w:p>
    <w:p w:rsidR="003E11C9" w:rsidRPr="00AC4D7A" w:rsidRDefault="002A45A8" w:rsidP="000B635D">
      <w:pPr>
        <w:pStyle w:val="NormalWeb"/>
        <w:spacing w:before="0" w:beforeAutospacing="0" w:after="0" w:afterAutospacing="0" w:line="480" w:lineRule="auto"/>
      </w:pPr>
      <w:r>
        <w:tab/>
      </w:r>
      <w:r w:rsidR="003E11C9" w:rsidRPr="00AC4D7A">
        <w:t xml:space="preserve">Common contaminants include total coliforms, </w:t>
      </w:r>
      <w:r w:rsidR="003E11C9" w:rsidRPr="00AC4D7A">
        <w:rPr>
          <w:rStyle w:val="Emphasis"/>
        </w:rPr>
        <w:t>Escherichia coli</w:t>
      </w:r>
      <w:r w:rsidR="003E11C9" w:rsidRPr="00AC4D7A">
        <w:t xml:space="preserve">, </w:t>
      </w:r>
      <w:r w:rsidR="003E11C9" w:rsidRPr="00AC4D7A">
        <w:rPr>
          <w:rStyle w:val="Emphasis"/>
        </w:rPr>
        <w:t>Salmonella</w:t>
      </w:r>
      <w:r w:rsidR="003E11C9" w:rsidRPr="00AC4D7A">
        <w:t xml:space="preserve">, </w:t>
      </w:r>
      <w:r>
        <w:tab/>
      </w:r>
      <w:proofErr w:type="spellStart"/>
      <w:r w:rsidR="003E11C9" w:rsidRPr="00AC4D7A">
        <w:rPr>
          <w:rStyle w:val="Emphasis"/>
        </w:rPr>
        <w:t>Shigella</w:t>
      </w:r>
      <w:proofErr w:type="spellEnd"/>
      <w:r w:rsidR="003E11C9" w:rsidRPr="00AC4D7A">
        <w:t xml:space="preserve">, and </w:t>
      </w:r>
      <w:r w:rsidR="003E11C9" w:rsidRPr="00AC4D7A">
        <w:rPr>
          <w:rStyle w:val="Emphasis"/>
        </w:rPr>
        <w:t xml:space="preserve">Vibrio </w:t>
      </w:r>
      <w:proofErr w:type="spellStart"/>
      <w:r w:rsidR="003E11C9" w:rsidRPr="00AC4D7A">
        <w:rPr>
          <w:rStyle w:val="Emphasis"/>
        </w:rPr>
        <w:t>cholerae</w:t>
      </w:r>
      <w:proofErr w:type="spellEnd"/>
      <w:r w:rsidR="003E11C9" w:rsidRPr="00AC4D7A">
        <w:t xml:space="preserve">. In Nigeria, </w:t>
      </w:r>
      <w:proofErr w:type="spellStart"/>
      <w:r w:rsidR="003E11C9" w:rsidRPr="00AC4D7A">
        <w:t>Igbinosa</w:t>
      </w:r>
      <w:proofErr w:type="spellEnd"/>
      <w:r w:rsidR="003E11C9" w:rsidRPr="00AC4D7A">
        <w:t xml:space="preserve"> </w:t>
      </w:r>
      <w:r w:rsidR="000B635D" w:rsidRPr="000B635D">
        <w:t xml:space="preserve">and </w:t>
      </w:r>
      <w:proofErr w:type="spellStart"/>
      <w:r w:rsidR="003E11C9" w:rsidRPr="00AC4D7A">
        <w:t>Okoh</w:t>
      </w:r>
      <w:proofErr w:type="spellEnd"/>
      <w:r w:rsidR="003E11C9" w:rsidRPr="00AC4D7A">
        <w:t xml:space="preserve"> (2009) reported high </w:t>
      </w:r>
      <w:r>
        <w:tab/>
      </w:r>
      <w:r w:rsidR="003E11C9" w:rsidRPr="00AC4D7A">
        <w:t xml:space="preserve">coliform levels in stored household water in rural communities despite being collected </w:t>
      </w:r>
      <w:r>
        <w:tab/>
      </w:r>
      <w:r w:rsidR="003E11C9" w:rsidRPr="00AC4D7A">
        <w:t>from “improved” sources.</w:t>
      </w:r>
    </w:p>
    <w:p w:rsidR="003E11C9" w:rsidRPr="00AC4D7A" w:rsidRDefault="002A45A8" w:rsidP="000B635D">
      <w:pPr>
        <w:pStyle w:val="NormalWeb"/>
        <w:spacing w:before="0" w:beforeAutospacing="0" w:after="0" w:afterAutospacing="0" w:line="480" w:lineRule="auto"/>
      </w:pPr>
      <w:r>
        <w:rPr>
          <w:rStyle w:val="Strong"/>
          <w:b w:val="0"/>
        </w:rPr>
        <w:tab/>
      </w:r>
      <w:r w:rsidR="003E11C9" w:rsidRPr="00AC4D7A">
        <w:rPr>
          <w:rStyle w:val="Strong"/>
          <w:b w:val="0"/>
        </w:rPr>
        <w:t>WHO (2017)</w:t>
      </w:r>
      <w:r w:rsidR="003E11C9" w:rsidRPr="00AC4D7A">
        <w:t xml:space="preserve"> guidelines state that </w:t>
      </w:r>
      <w:r w:rsidR="003E11C9" w:rsidRPr="00AC4D7A">
        <w:rPr>
          <w:rStyle w:val="Emphasis"/>
        </w:rPr>
        <w:t>E. coli</w:t>
      </w:r>
      <w:r w:rsidR="003E11C9" w:rsidRPr="00AC4D7A">
        <w:t xml:space="preserve"> must not be detectable in any 100 mL of </w:t>
      </w:r>
      <w:r>
        <w:tab/>
      </w:r>
      <w:r w:rsidR="003E11C9" w:rsidRPr="00AC4D7A">
        <w:t xml:space="preserve">drinking water. Yet, studies in Nigeria have shown that up to 60–70% of household </w:t>
      </w:r>
      <w:r>
        <w:tab/>
      </w:r>
      <w:r w:rsidR="003E11C9" w:rsidRPr="00AC4D7A">
        <w:t xml:space="preserve">water storage containers test positive for </w:t>
      </w:r>
      <w:r w:rsidR="003E11C9" w:rsidRPr="00AC4D7A">
        <w:rPr>
          <w:rStyle w:val="Emphasis"/>
        </w:rPr>
        <w:t>E. coli</w:t>
      </w:r>
      <w:r w:rsidR="003E11C9" w:rsidRPr="00AC4D7A">
        <w:t xml:space="preserve"> due to recontamination (</w:t>
      </w:r>
      <w:proofErr w:type="spellStart"/>
      <w:r w:rsidR="003E11C9" w:rsidRPr="00AC4D7A">
        <w:t>Awuah</w:t>
      </w:r>
      <w:proofErr w:type="spellEnd"/>
      <w:r w:rsidR="003E11C9" w:rsidRPr="00AC4D7A">
        <w:t xml:space="preserve"> </w:t>
      </w:r>
      <w:r w:rsidR="000B635D" w:rsidRPr="000B635D">
        <w:rPr>
          <w:i/>
        </w:rPr>
        <w:t>et al</w:t>
      </w:r>
      <w:r w:rsidR="003E11C9" w:rsidRPr="00AC4D7A">
        <w:t xml:space="preserve">., </w:t>
      </w:r>
      <w:r>
        <w:tab/>
      </w:r>
      <w:r w:rsidR="002A1F25">
        <w:t xml:space="preserve">2009; </w:t>
      </w:r>
      <w:proofErr w:type="spellStart"/>
      <w:r w:rsidR="002A1F25">
        <w:t>Ezeugwunne</w:t>
      </w:r>
      <w:proofErr w:type="spellEnd"/>
      <w:r w:rsidR="002A1F25">
        <w:t xml:space="preserve"> </w:t>
      </w:r>
      <w:r w:rsidR="000B635D" w:rsidRPr="000B635D">
        <w:rPr>
          <w:i/>
        </w:rPr>
        <w:t>et al</w:t>
      </w:r>
      <w:r w:rsidR="002A1F25">
        <w:t>., 2009).</w:t>
      </w:r>
    </w:p>
    <w:p w:rsidR="003E11C9" w:rsidRPr="00AC4D7A" w:rsidRDefault="003E11C9" w:rsidP="000B635D">
      <w:pPr>
        <w:pStyle w:val="Heading3"/>
        <w:spacing w:before="0" w:beforeAutospacing="0" w:after="0" w:afterAutospacing="0" w:line="480" w:lineRule="auto"/>
        <w:rPr>
          <w:b w:val="0"/>
          <w:sz w:val="24"/>
          <w:szCs w:val="24"/>
        </w:rPr>
      </w:pPr>
      <w:r w:rsidRPr="00AC4D7A">
        <w:rPr>
          <w:rStyle w:val="Strong"/>
          <w:bCs/>
          <w:sz w:val="24"/>
          <w:szCs w:val="24"/>
        </w:rPr>
        <w:t xml:space="preserve">2.5.3 </w:t>
      </w:r>
      <w:r w:rsidR="002A1F25">
        <w:rPr>
          <w:rStyle w:val="Strong"/>
          <w:bCs/>
          <w:sz w:val="24"/>
          <w:szCs w:val="24"/>
        </w:rPr>
        <w:tab/>
      </w:r>
      <w:r w:rsidRPr="00AC4D7A">
        <w:rPr>
          <w:rStyle w:val="Strong"/>
          <w:bCs/>
          <w:sz w:val="24"/>
          <w:szCs w:val="24"/>
        </w:rPr>
        <w:t>Chemical and Physical Deterioration of Stored Water</w:t>
      </w:r>
    </w:p>
    <w:p w:rsidR="003E11C9" w:rsidRPr="00AC4D7A" w:rsidRDefault="002A1F25" w:rsidP="000B635D">
      <w:pPr>
        <w:pStyle w:val="NormalWeb"/>
        <w:spacing w:before="0" w:beforeAutospacing="0" w:after="0" w:afterAutospacing="0" w:line="480" w:lineRule="auto"/>
        <w:jc w:val="both"/>
      </w:pPr>
      <w:r>
        <w:tab/>
      </w:r>
      <w:r w:rsidRPr="00AC4D7A">
        <w:t xml:space="preserve">A study by </w:t>
      </w:r>
      <w:proofErr w:type="spellStart"/>
      <w:r w:rsidRPr="00AC4D7A">
        <w:t>Omalu</w:t>
      </w:r>
      <w:proofErr w:type="spellEnd"/>
      <w:r w:rsidRPr="00AC4D7A">
        <w:t xml:space="preserve"> </w:t>
      </w:r>
      <w:r w:rsidR="000B635D" w:rsidRPr="000B635D">
        <w:rPr>
          <w:i/>
        </w:rPr>
        <w:t>et al</w:t>
      </w:r>
      <w:r w:rsidRPr="00AC4D7A">
        <w:t>. (2010) found that prolonged storage of sachet water in sun-</w:t>
      </w:r>
      <w:r>
        <w:tab/>
      </w:r>
      <w:r w:rsidRPr="00AC4D7A">
        <w:t xml:space="preserve">exposed environments increased lead levels, while iron and microbial content also </w:t>
      </w:r>
      <w:r>
        <w:tab/>
      </w:r>
      <w:r w:rsidRPr="00AC4D7A">
        <w:t>rose significantly over time</w:t>
      </w:r>
      <w:r>
        <w:t>. Alt</w:t>
      </w:r>
      <w:r w:rsidR="003E11C9" w:rsidRPr="00AC4D7A">
        <w:t xml:space="preserve">hough microbial risks are most common, stored water </w:t>
      </w:r>
      <w:r>
        <w:tab/>
      </w:r>
      <w:r w:rsidR="003E11C9" w:rsidRPr="00AC4D7A">
        <w:t>can also be affected by chemical changes:</w:t>
      </w:r>
    </w:p>
    <w:p w:rsidR="003E11C9" w:rsidRPr="00AC4D7A" w:rsidRDefault="003E11C9" w:rsidP="000B635D">
      <w:pPr>
        <w:pStyle w:val="NormalWeb"/>
        <w:numPr>
          <w:ilvl w:val="0"/>
          <w:numId w:val="16"/>
        </w:numPr>
        <w:spacing w:before="0" w:beforeAutospacing="0" w:after="0" w:afterAutospacing="0" w:line="480" w:lineRule="auto"/>
      </w:pPr>
      <w:r w:rsidRPr="00AC4D7A">
        <w:rPr>
          <w:rStyle w:val="Strong"/>
          <w:b w:val="0"/>
        </w:rPr>
        <w:lastRenderedPageBreak/>
        <w:t>Heavy metal leaching</w:t>
      </w:r>
      <w:r w:rsidRPr="00AC4D7A">
        <w:t xml:space="preserve"> from low-grade plastic containers stored under sunlight (especially </w:t>
      </w:r>
      <w:proofErr w:type="spellStart"/>
      <w:r w:rsidRPr="00AC4D7A">
        <w:t>Pb</w:t>
      </w:r>
      <w:proofErr w:type="spellEnd"/>
      <w:r w:rsidRPr="00AC4D7A">
        <w:t>, Cr, and Fe)</w:t>
      </w:r>
    </w:p>
    <w:p w:rsidR="003E11C9" w:rsidRPr="00AC4D7A" w:rsidRDefault="003E11C9" w:rsidP="000B635D">
      <w:pPr>
        <w:pStyle w:val="NormalWeb"/>
        <w:numPr>
          <w:ilvl w:val="0"/>
          <w:numId w:val="16"/>
        </w:numPr>
        <w:spacing w:before="0" w:beforeAutospacing="0" w:after="0" w:afterAutospacing="0" w:line="480" w:lineRule="auto"/>
      </w:pPr>
      <w:r w:rsidRPr="00AC4D7A">
        <w:rPr>
          <w:rStyle w:val="Strong"/>
          <w:b w:val="0"/>
        </w:rPr>
        <w:t>Increased turbidity</w:t>
      </w:r>
      <w:r w:rsidRPr="00AC4D7A">
        <w:t xml:space="preserve"> from suspended particles due to poor container hygiene</w:t>
      </w:r>
    </w:p>
    <w:p w:rsidR="003E11C9" w:rsidRPr="00AC4D7A" w:rsidRDefault="003E11C9" w:rsidP="000B635D">
      <w:pPr>
        <w:pStyle w:val="NormalWeb"/>
        <w:numPr>
          <w:ilvl w:val="0"/>
          <w:numId w:val="16"/>
        </w:numPr>
        <w:spacing w:before="0" w:beforeAutospacing="0" w:after="0" w:afterAutospacing="0" w:line="480" w:lineRule="auto"/>
      </w:pPr>
      <w:r w:rsidRPr="00AC4D7A">
        <w:rPr>
          <w:rStyle w:val="Strong"/>
          <w:b w:val="0"/>
        </w:rPr>
        <w:t>Taste and odor</w:t>
      </w:r>
      <w:r w:rsidRPr="00AC4D7A">
        <w:t xml:space="preserve"> changes due to stagnation or organic matter</w:t>
      </w:r>
    </w:p>
    <w:p w:rsidR="003E11C9" w:rsidRPr="00517398" w:rsidRDefault="003E11C9" w:rsidP="000B635D">
      <w:pPr>
        <w:pStyle w:val="Heading3"/>
        <w:spacing w:before="0" w:beforeAutospacing="0" w:after="0" w:afterAutospacing="0" w:line="480" w:lineRule="auto"/>
        <w:rPr>
          <w:sz w:val="24"/>
          <w:szCs w:val="24"/>
        </w:rPr>
      </w:pPr>
      <w:r w:rsidRPr="00517398">
        <w:rPr>
          <w:rStyle w:val="Strong"/>
          <w:b/>
          <w:bCs/>
          <w:sz w:val="24"/>
          <w:szCs w:val="24"/>
        </w:rPr>
        <w:t>2.5.4 Common Storage Practices and Their Risks in Nigerian Context</w:t>
      </w:r>
    </w:p>
    <w:p w:rsidR="003E11C9" w:rsidRPr="00517398" w:rsidRDefault="009C3EA3" w:rsidP="000B635D">
      <w:pPr>
        <w:pStyle w:val="Heading4"/>
        <w:spacing w:before="0" w:line="480" w:lineRule="auto"/>
        <w:rPr>
          <w:rFonts w:ascii="Times New Roman" w:hAnsi="Times New Roman" w:cs="Times New Roman"/>
          <w:b/>
          <w:i w:val="0"/>
          <w:color w:val="auto"/>
          <w:sz w:val="24"/>
          <w:szCs w:val="24"/>
        </w:rPr>
      </w:pPr>
      <w:r w:rsidRPr="00517398">
        <w:rPr>
          <w:rStyle w:val="Strong"/>
          <w:rFonts w:ascii="Times New Roman" w:hAnsi="Times New Roman" w:cs="Times New Roman"/>
          <w:bCs w:val="0"/>
          <w:i w:val="0"/>
          <w:color w:val="auto"/>
          <w:sz w:val="24"/>
          <w:szCs w:val="24"/>
        </w:rPr>
        <w:t>2.5.4.1</w:t>
      </w:r>
      <w:r w:rsidRPr="00517398">
        <w:rPr>
          <w:rStyle w:val="Strong"/>
          <w:rFonts w:ascii="Times New Roman" w:hAnsi="Times New Roman" w:cs="Times New Roman"/>
          <w:bCs w:val="0"/>
          <w:i w:val="0"/>
          <w:color w:val="auto"/>
          <w:sz w:val="24"/>
          <w:szCs w:val="24"/>
        </w:rPr>
        <w:tab/>
      </w:r>
      <w:r w:rsidR="003E11C9" w:rsidRPr="00517398">
        <w:rPr>
          <w:rStyle w:val="Strong"/>
          <w:rFonts w:ascii="Times New Roman" w:hAnsi="Times New Roman" w:cs="Times New Roman"/>
          <w:bCs w:val="0"/>
          <w:i w:val="0"/>
          <w:color w:val="auto"/>
          <w:sz w:val="24"/>
          <w:szCs w:val="24"/>
        </w:rPr>
        <w:t>Container Type</w:t>
      </w:r>
    </w:p>
    <w:p w:rsidR="003E11C9" w:rsidRPr="00AC4D7A" w:rsidRDefault="003E11C9" w:rsidP="000B635D">
      <w:pPr>
        <w:pStyle w:val="NormalWeb"/>
        <w:numPr>
          <w:ilvl w:val="0"/>
          <w:numId w:val="17"/>
        </w:numPr>
        <w:spacing w:before="0" w:beforeAutospacing="0" w:after="0" w:afterAutospacing="0" w:line="480" w:lineRule="auto"/>
      </w:pPr>
      <w:r w:rsidRPr="00AC4D7A">
        <w:t>Narrow-mouthed containers are safer but less common</w:t>
      </w:r>
    </w:p>
    <w:p w:rsidR="003E11C9" w:rsidRPr="00AC4D7A" w:rsidRDefault="003E11C9" w:rsidP="000B635D">
      <w:pPr>
        <w:pStyle w:val="NormalWeb"/>
        <w:numPr>
          <w:ilvl w:val="0"/>
          <w:numId w:val="17"/>
        </w:numPr>
        <w:spacing w:before="0" w:beforeAutospacing="0" w:after="0" w:afterAutospacing="0" w:line="480" w:lineRule="auto"/>
      </w:pPr>
      <w:r w:rsidRPr="00AC4D7A">
        <w:t>Open buckets and jerry cans are widely used and more prone to contamination</w:t>
      </w:r>
    </w:p>
    <w:p w:rsidR="003E11C9" w:rsidRPr="00AC4D7A" w:rsidRDefault="003E11C9" w:rsidP="000B635D">
      <w:pPr>
        <w:pStyle w:val="NormalWeb"/>
        <w:numPr>
          <w:ilvl w:val="0"/>
          <w:numId w:val="17"/>
        </w:numPr>
        <w:spacing w:before="0" w:beforeAutospacing="0" w:after="0" w:afterAutospacing="0" w:line="480" w:lineRule="auto"/>
      </w:pPr>
      <w:r w:rsidRPr="00AC4D7A">
        <w:t>Reused oil drums or food-grade containers may leach chemicals or harbor bacteria</w:t>
      </w:r>
    </w:p>
    <w:p w:rsidR="003E11C9" w:rsidRPr="00517398" w:rsidRDefault="003D03B0" w:rsidP="000B635D">
      <w:pPr>
        <w:pStyle w:val="Heading4"/>
        <w:spacing w:before="0" w:line="480" w:lineRule="auto"/>
        <w:rPr>
          <w:rStyle w:val="Strong"/>
          <w:rFonts w:ascii="Times New Roman" w:hAnsi="Times New Roman" w:cs="Times New Roman"/>
          <w:bCs w:val="0"/>
          <w:i w:val="0"/>
          <w:color w:val="auto"/>
          <w:sz w:val="24"/>
          <w:szCs w:val="24"/>
        </w:rPr>
      </w:pPr>
      <w:r w:rsidRPr="00517398">
        <w:rPr>
          <w:rStyle w:val="Strong"/>
          <w:rFonts w:ascii="Times New Roman" w:hAnsi="Times New Roman" w:cs="Times New Roman"/>
          <w:bCs w:val="0"/>
          <w:i w:val="0"/>
          <w:color w:val="auto"/>
          <w:sz w:val="24"/>
          <w:szCs w:val="24"/>
        </w:rPr>
        <w:t>2.5.4.2</w:t>
      </w:r>
      <w:r w:rsidRPr="00517398">
        <w:rPr>
          <w:rStyle w:val="Strong"/>
          <w:rFonts w:ascii="Times New Roman" w:hAnsi="Times New Roman" w:cs="Times New Roman"/>
          <w:bCs w:val="0"/>
          <w:i w:val="0"/>
          <w:color w:val="auto"/>
          <w:sz w:val="24"/>
          <w:szCs w:val="24"/>
        </w:rPr>
        <w:tab/>
      </w:r>
      <w:r w:rsidR="003E11C9" w:rsidRPr="00517398">
        <w:rPr>
          <w:rStyle w:val="Strong"/>
          <w:rFonts w:ascii="Times New Roman" w:hAnsi="Times New Roman" w:cs="Times New Roman"/>
          <w:bCs w:val="0"/>
          <w:i w:val="0"/>
          <w:color w:val="auto"/>
          <w:sz w:val="24"/>
          <w:szCs w:val="24"/>
        </w:rPr>
        <w:t>Handling Behavior</w:t>
      </w:r>
    </w:p>
    <w:p w:rsidR="00260F12" w:rsidRPr="00260F12" w:rsidRDefault="00260F12" w:rsidP="000B63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60F12">
        <w:rPr>
          <w:rFonts w:ascii="Times New Roman" w:hAnsi="Times New Roman" w:cs="Times New Roman"/>
          <w:sz w:val="24"/>
          <w:szCs w:val="24"/>
        </w:rPr>
        <w:t xml:space="preserve">A study by </w:t>
      </w:r>
      <w:proofErr w:type="spellStart"/>
      <w:r w:rsidRPr="00260F12">
        <w:rPr>
          <w:rFonts w:ascii="Times New Roman" w:hAnsi="Times New Roman" w:cs="Times New Roman"/>
          <w:sz w:val="24"/>
          <w:szCs w:val="24"/>
        </w:rPr>
        <w:t>Onyango</w:t>
      </w:r>
      <w:proofErr w:type="spellEnd"/>
      <w:r w:rsidRPr="00260F12">
        <w:rPr>
          <w:rFonts w:ascii="Times New Roman" w:hAnsi="Times New Roman" w:cs="Times New Roman"/>
          <w:sz w:val="24"/>
          <w:szCs w:val="24"/>
        </w:rPr>
        <w:t xml:space="preserve"> </w:t>
      </w:r>
      <w:r w:rsidR="000B635D" w:rsidRPr="000B635D">
        <w:rPr>
          <w:rFonts w:ascii="Times New Roman" w:hAnsi="Times New Roman" w:cs="Times New Roman"/>
          <w:i/>
          <w:sz w:val="24"/>
          <w:szCs w:val="24"/>
        </w:rPr>
        <w:t>et al</w:t>
      </w:r>
      <w:r w:rsidRPr="00260F12">
        <w:rPr>
          <w:rFonts w:ascii="Times New Roman" w:hAnsi="Times New Roman" w:cs="Times New Roman"/>
          <w:sz w:val="24"/>
          <w:szCs w:val="24"/>
        </w:rPr>
        <w:t xml:space="preserve">. (2018) found that in Lagos households, 72% of containers </w:t>
      </w:r>
      <w:r>
        <w:rPr>
          <w:rFonts w:ascii="Times New Roman" w:hAnsi="Times New Roman" w:cs="Times New Roman"/>
          <w:sz w:val="24"/>
          <w:szCs w:val="24"/>
        </w:rPr>
        <w:tab/>
      </w:r>
      <w:r w:rsidRPr="00260F12">
        <w:rPr>
          <w:rFonts w:ascii="Times New Roman" w:hAnsi="Times New Roman" w:cs="Times New Roman"/>
          <w:sz w:val="24"/>
          <w:szCs w:val="24"/>
        </w:rPr>
        <w:t xml:space="preserve">were uncovered, and over 50% had visible biofilm or sediment, making them </w:t>
      </w:r>
      <w:r>
        <w:rPr>
          <w:rFonts w:ascii="Times New Roman" w:hAnsi="Times New Roman" w:cs="Times New Roman"/>
          <w:sz w:val="24"/>
          <w:szCs w:val="24"/>
        </w:rPr>
        <w:tab/>
      </w:r>
      <w:r w:rsidRPr="00260F12">
        <w:rPr>
          <w:rFonts w:ascii="Times New Roman" w:hAnsi="Times New Roman" w:cs="Times New Roman"/>
          <w:sz w:val="24"/>
          <w:szCs w:val="24"/>
        </w:rPr>
        <w:t>unsuitable for safe water storage</w:t>
      </w:r>
    </w:p>
    <w:p w:rsidR="003E11C9" w:rsidRPr="00AC4D7A" w:rsidRDefault="003E11C9" w:rsidP="000B635D">
      <w:pPr>
        <w:pStyle w:val="NormalWeb"/>
        <w:numPr>
          <w:ilvl w:val="0"/>
          <w:numId w:val="18"/>
        </w:numPr>
        <w:spacing w:before="0" w:beforeAutospacing="0" w:after="0" w:afterAutospacing="0" w:line="480" w:lineRule="auto"/>
      </w:pPr>
      <w:r w:rsidRPr="00AC4D7A">
        <w:t>Dipping cups or bowls into the container rather than pouring water increases contamination risks</w:t>
      </w:r>
    </w:p>
    <w:p w:rsidR="003E11C9" w:rsidRPr="00AC4D7A" w:rsidRDefault="003E11C9" w:rsidP="000B635D">
      <w:pPr>
        <w:pStyle w:val="NormalWeb"/>
        <w:numPr>
          <w:ilvl w:val="0"/>
          <w:numId w:val="18"/>
        </w:numPr>
        <w:spacing w:before="0" w:beforeAutospacing="0" w:after="0" w:afterAutospacing="0" w:line="480" w:lineRule="auto"/>
      </w:pPr>
      <w:r w:rsidRPr="00AC4D7A">
        <w:t>Not washing storage containers regularly encourages biofilm buildup</w:t>
      </w:r>
    </w:p>
    <w:p w:rsidR="003E11C9" w:rsidRPr="00AC4D7A" w:rsidRDefault="003E11C9" w:rsidP="000B635D">
      <w:pPr>
        <w:pStyle w:val="NormalWeb"/>
        <w:numPr>
          <w:ilvl w:val="0"/>
          <w:numId w:val="18"/>
        </w:numPr>
        <w:spacing w:before="0" w:beforeAutospacing="0" w:after="0" w:afterAutospacing="0" w:line="480" w:lineRule="auto"/>
      </w:pPr>
      <w:r w:rsidRPr="00AC4D7A">
        <w:t>Storing water indoors near toilets or waste bins increases microbial exposure</w:t>
      </w:r>
    </w:p>
    <w:p w:rsidR="003E11C9" w:rsidRPr="00AC4D7A" w:rsidRDefault="003E11C9" w:rsidP="000B635D">
      <w:pPr>
        <w:pStyle w:val="Heading3"/>
        <w:spacing w:before="0" w:beforeAutospacing="0" w:after="0" w:afterAutospacing="0" w:line="480" w:lineRule="auto"/>
        <w:rPr>
          <w:b w:val="0"/>
          <w:sz w:val="24"/>
          <w:szCs w:val="24"/>
        </w:rPr>
      </w:pPr>
      <w:r w:rsidRPr="00AC4D7A">
        <w:rPr>
          <w:rStyle w:val="Strong"/>
          <w:bCs/>
          <w:sz w:val="24"/>
          <w:szCs w:val="24"/>
        </w:rPr>
        <w:t>2.5.5 Evidence from Nigeria and Similar Settings</w:t>
      </w:r>
    </w:p>
    <w:tbl>
      <w:tblPr>
        <w:tblStyle w:val="TableGrid"/>
        <w:tblW w:w="9117" w:type="dxa"/>
        <w:tblLook w:val="04A0" w:firstRow="1" w:lastRow="0" w:firstColumn="1" w:lastColumn="0" w:noHBand="0" w:noVBand="1"/>
      </w:tblPr>
      <w:tblGrid>
        <w:gridCol w:w="2200"/>
        <w:gridCol w:w="1595"/>
        <w:gridCol w:w="5322"/>
      </w:tblGrid>
      <w:tr w:rsidR="003E11C9" w:rsidRPr="00AC4D7A" w:rsidTr="00517398">
        <w:tc>
          <w:tcPr>
            <w:tcW w:w="0" w:type="auto"/>
            <w:tcBorders>
              <w:left w:val="single" w:sz="4" w:space="0" w:color="FFFFFF" w:themeColor="background1"/>
              <w:right w:val="single" w:sz="4" w:space="0" w:color="FFFFFF" w:themeColor="background1"/>
            </w:tcBorders>
            <w:hideMark/>
          </w:tcPr>
          <w:p w:rsidR="003E11C9" w:rsidRPr="00AC4D7A" w:rsidRDefault="003E11C9" w:rsidP="00517398">
            <w:pPr>
              <w:spacing w:after="0" w:line="360" w:lineRule="auto"/>
              <w:jc w:val="center"/>
              <w:rPr>
                <w:rFonts w:ascii="Times New Roman" w:hAnsi="Times New Roman" w:cs="Times New Roman"/>
                <w:bCs/>
                <w:sz w:val="24"/>
                <w:szCs w:val="24"/>
              </w:rPr>
            </w:pPr>
            <w:r w:rsidRPr="00AC4D7A">
              <w:rPr>
                <w:rStyle w:val="Strong"/>
                <w:rFonts w:ascii="Times New Roman" w:hAnsi="Times New Roman" w:cs="Times New Roman"/>
                <w:b w:val="0"/>
                <w:sz w:val="24"/>
                <w:szCs w:val="24"/>
              </w:rPr>
              <w:t>Study</w:t>
            </w:r>
          </w:p>
        </w:tc>
        <w:tc>
          <w:tcPr>
            <w:tcW w:w="0" w:type="auto"/>
            <w:tcBorders>
              <w:left w:val="single" w:sz="4" w:space="0" w:color="FFFFFF" w:themeColor="background1"/>
              <w:right w:val="single" w:sz="4" w:space="0" w:color="FFFFFF" w:themeColor="background1"/>
            </w:tcBorders>
            <w:hideMark/>
          </w:tcPr>
          <w:p w:rsidR="003E11C9" w:rsidRPr="00AC4D7A" w:rsidRDefault="003E11C9" w:rsidP="00517398">
            <w:pPr>
              <w:spacing w:after="0" w:line="360" w:lineRule="auto"/>
              <w:jc w:val="center"/>
              <w:rPr>
                <w:rFonts w:ascii="Times New Roman" w:hAnsi="Times New Roman" w:cs="Times New Roman"/>
                <w:bCs/>
                <w:sz w:val="24"/>
                <w:szCs w:val="24"/>
              </w:rPr>
            </w:pPr>
            <w:r w:rsidRPr="00AC4D7A">
              <w:rPr>
                <w:rStyle w:val="Strong"/>
                <w:rFonts w:ascii="Times New Roman" w:hAnsi="Times New Roman" w:cs="Times New Roman"/>
                <w:b w:val="0"/>
                <w:sz w:val="24"/>
                <w:szCs w:val="24"/>
              </w:rPr>
              <w:t>Location</w:t>
            </w:r>
          </w:p>
        </w:tc>
        <w:tc>
          <w:tcPr>
            <w:tcW w:w="0" w:type="auto"/>
            <w:tcBorders>
              <w:left w:val="single" w:sz="4" w:space="0" w:color="FFFFFF" w:themeColor="background1"/>
              <w:right w:val="single" w:sz="4" w:space="0" w:color="FFFFFF" w:themeColor="background1"/>
            </w:tcBorders>
            <w:hideMark/>
          </w:tcPr>
          <w:p w:rsidR="003E11C9" w:rsidRPr="00AC4D7A" w:rsidRDefault="003E11C9" w:rsidP="00517398">
            <w:pPr>
              <w:spacing w:after="0" w:line="360" w:lineRule="auto"/>
              <w:jc w:val="center"/>
              <w:rPr>
                <w:rFonts w:ascii="Times New Roman" w:hAnsi="Times New Roman" w:cs="Times New Roman"/>
                <w:bCs/>
                <w:sz w:val="24"/>
                <w:szCs w:val="24"/>
              </w:rPr>
            </w:pPr>
            <w:r w:rsidRPr="00AC4D7A">
              <w:rPr>
                <w:rStyle w:val="Strong"/>
                <w:rFonts w:ascii="Times New Roman" w:hAnsi="Times New Roman" w:cs="Times New Roman"/>
                <w:b w:val="0"/>
                <w:sz w:val="24"/>
                <w:szCs w:val="24"/>
              </w:rPr>
              <w:t>Findings</w:t>
            </w:r>
          </w:p>
        </w:tc>
      </w:tr>
      <w:tr w:rsidR="003E11C9" w:rsidRPr="00AC4D7A" w:rsidTr="00517398">
        <w:tc>
          <w:tcPr>
            <w:tcW w:w="0" w:type="auto"/>
            <w:tcBorders>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t>Ezeugwunne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sz w:val="24"/>
                <w:szCs w:val="24"/>
              </w:rPr>
              <w:t>et al</w:t>
            </w:r>
            <w:r w:rsidRPr="00AC4D7A">
              <w:rPr>
                <w:rFonts w:ascii="Times New Roman" w:hAnsi="Times New Roman" w:cs="Times New Roman"/>
                <w:sz w:val="24"/>
                <w:szCs w:val="24"/>
              </w:rPr>
              <w:t>. (2009)</w:t>
            </w:r>
          </w:p>
        </w:tc>
        <w:tc>
          <w:tcPr>
            <w:tcW w:w="0" w:type="auto"/>
            <w:tcBorders>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t>Anambra</w:t>
            </w:r>
            <w:proofErr w:type="spellEnd"/>
            <w:r w:rsidRPr="00AC4D7A">
              <w:rPr>
                <w:rFonts w:ascii="Times New Roman" w:hAnsi="Times New Roman" w:cs="Times New Roman"/>
                <w:sz w:val="24"/>
                <w:szCs w:val="24"/>
              </w:rPr>
              <w:t xml:space="preserve"> State</w:t>
            </w:r>
          </w:p>
        </w:tc>
        <w:tc>
          <w:tcPr>
            <w:tcW w:w="0" w:type="auto"/>
            <w:tcBorders>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t xml:space="preserve">Over 65% of stored water in homes tested positive for </w:t>
            </w:r>
            <w:r w:rsidRPr="00AC4D7A">
              <w:rPr>
                <w:rStyle w:val="Emphasis"/>
                <w:rFonts w:ascii="Times New Roman" w:hAnsi="Times New Roman" w:cs="Times New Roman"/>
                <w:sz w:val="24"/>
                <w:szCs w:val="24"/>
              </w:rPr>
              <w:t>E. coli</w:t>
            </w:r>
          </w:p>
        </w:tc>
      </w:tr>
      <w:tr w:rsidR="003E11C9" w:rsidRPr="00AC4D7A" w:rsidTr="00517398">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t>Igbinosa</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sz w:val="24"/>
                <w:szCs w:val="24"/>
              </w:rPr>
              <w:t xml:space="preserve">and </w:t>
            </w:r>
            <w:r w:rsidRPr="00AC4D7A">
              <w:rPr>
                <w:rFonts w:ascii="Times New Roman" w:hAnsi="Times New Roman" w:cs="Times New Roman"/>
                <w:sz w:val="24"/>
                <w:szCs w:val="24"/>
              </w:rPr>
              <w:t xml:space="preserve"> </w:t>
            </w:r>
            <w:proofErr w:type="spellStart"/>
            <w:r w:rsidRPr="00AC4D7A">
              <w:rPr>
                <w:rFonts w:ascii="Times New Roman" w:hAnsi="Times New Roman" w:cs="Times New Roman"/>
                <w:sz w:val="24"/>
                <w:szCs w:val="24"/>
              </w:rPr>
              <w:t>Okoh</w:t>
            </w:r>
            <w:proofErr w:type="spellEnd"/>
            <w:r w:rsidRPr="00AC4D7A">
              <w:rPr>
                <w:rFonts w:ascii="Times New Roman" w:hAnsi="Times New Roman" w:cs="Times New Roman"/>
                <w:sz w:val="24"/>
                <w:szCs w:val="24"/>
              </w:rPr>
              <w:t xml:space="preserve"> (2009)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t>South-South Nigeria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t>High coliform levels in storage containers even when source water was treated</w:t>
            </w:r>
          </w:p>
        </w:tc>
      </w:tr>
      <w:tr w:rsidR="00517398" w:rsidRPr="00AC4D7A" w:rsidTr="00517398">
        <w:trPr>
          <w:trHeight w:val="1140"/>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17398" w:rsidRPr="00AC4D7A" w:rsidRDefault="00517398"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t>Omalu</w:t>
            </w:r>
            <w:proofErr w:type="spellEnd"/>
            <w:r w:rsidRPr="00AC4D7A">
              <w:rPr>
                <w:rFonts w:ascii="Times New Roman" w:hAnsi="Times New Roman" w:cs="Times New Roman"/>
                <w:sz w:val="24"/>
                <w:szCs w:val="24"/>
              </w:rPr>
              <w:t xml:space="preserve"> </w:t>
            </w:r>
            <w:r w:rsidRPr="000B635D">
              <w:rPr>
                <w:rFonts w:ascii="Times New Roman" w:hAnsi="Times New Roman" w:cs="Times New Roman"/>
                <w:i/>
                <w:sz w:val="24"/>
                <w:szCs w:val="24"/>
              </w:rPr>
              <w:t>et al</w:t>
            </w:r>
            <w:r w:rsidRPr="00AC4D7A">
              <w:rPr>
                <w:rFonts w:ascii="Times New Roman" w:hAnsi="Times New Roman" w:cs="Times New Roman"/>
                <w:sz w:val="24"/>
                <w:szCs w:val="24"/>
              </w:rPr>
              <w:t>. (2010)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17398" w:rsidRPr="00AC4D7A" w:rsidRDefault="00517398"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t>Kwara</w:t>
            </w:r>
            <w:proofErr w:type="spellEnd"/>
            <w:r w:rsidRPr="00AC4D7A">
              <w:rPr>
                <w:rFonts w:ascii="Times New Roman" w:hAnsi="Times New Roman" w:cs="Times New Roman"/>
                <w:sz w:val="24"/>
                <w:szCs w:val="24"/>
              </w:rPr>
              <w:t xml:space="preserve"> State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17398" w:rsidRPr="00AC4D7A" w:rsidRDefault="00517398"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t>Lead and iron levels in sachet water increased after 4 weeks of storage in sunlight</w:t>
            </w:r>
          </w:p>
        </w:tc>
      </w:tr>
      <w:tr w:rsidR="003E11C9" w:rsidRPr="00AC4D7A" w:rsidTr="00517398">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t>Oyelude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sz w:val="24"/>
                <w:szCs w:val="24"/>
              </w:rPr>
              <w:t xml:space="preserve">and </w:t>
            </w:r>
            <w:r w:rsidRPr="00AC4D7A">
              <w:rPr>
                <w:rFonts w:ascii="Times New Roman" w:hAnsi="Times New Roman" w:cs="Times New Roman"/>
                <w:sz w:val="24"/>
                <w:szCs w:val="24"/>
              </w:rPr>
              <w:t xml:space="preserve"> </w:t>
            </w:r>
            <w:proofErr w:type="spellStart"/>
            <w:r w:rsidRPr="00AC4D7A">
              <w:rPr>
                <w:rFonts w:ascii="Times New Roman" w:hAnsi="Times New Roman" w:cs="Times New Roman"/>
                <w:sz w:val="24"/>
                <w:szCs w:val="24"/>
              </w:rPr>
              <w:lastRenderedPageBreak/>
              <w:t>Ahenkorah</w:t>
            </w:r>
            <w:proofErr w:type="spellEnd"/>
            <w:r w:rsidRPr="00AC4D7A">
              <w:rPr>
                <w:rFonts w:ascii="Times New Roman" w:hAnsi="Times New Roman" w:cs="Times New Roman"/>
                <w:sz w:val="24"/>
                <w:szCs w:val="24"/>
              </w:rPr>
              <w:t xml:space="preserve"> (2012)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lastRenderedPageBreak/>
              <w:t>Ghana-</w:t>
            </w:r>
            <w:r w:rsidRPr="00AC4D7A">
              <w:rPr>
                <w:rFonts w:ascii="Times New Roman" w:hAnsi="Times New Roman" w:cs="Times New Roman"/>
                <w:sz w:val="24"/>
                <w:szCs w:val="24"/>
              </w:rPr>
              <w:lastRenderedPageBreak/>
              <w:t>Nigeria border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lastRenderedPageBreak/>
              <w:t xml:space="preserve">Biofilm presence in 80% of clay pots and jerry cans </w:t>
            </w:r>
            <w:r w:rsidRPr="00AC4D7A">
              <w:rPr>
                <w:rFonts w:ascii="Times New Roman" w:hAnsi="Times New Roman" w:cs="Times New Roman"/>
                <w:sz w:val="24"/>
                <w:szCs w:val="24"/>
              </w:rPr>
              <w:lastRenderedPageBreak/>
              <w:t>used for water storage</w:t>
            </w:r>
          </w:p>
        </w:tc>
      </w:tr>
      <w:tr w:rsidR="003E11C9" w:rsidRPr="00AC4D7A" w:rsidTr="00517398">
        <w:tc>
          <w:tcPr>
            <w:tcW w:w="0" w:type="auto"/>
            <w:tcBorders>
              <w:top w:val="single" w:sz="4" w:space="0" w:color="FFFFFF" w:themeColor="background1"/>
              <w:left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lastRenderedPageBreak/>
              <w:t>Onyango</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sz w:val="24"/>
                <w:szCs w:val="24"/>
              </w:rPr>
              <w:t>et al</w:t>
            </w:r>
            <w:r w:rsidRPr="00AC4D7A">
              <w:rPr>
                <w:rFonts w:ascii="Times New Roman" w:hAnsi="Times New Roman" w:cs="Times New Roman"/>
                <w:sz w:val="24"/>
                <w:szCs w:val="24"/>
              </w:rPr>
              <w:t>. (2018)</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t>Lagos</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t>78% of households did not clean water storage containers weekly; coliform levels correlated with handling practices</w:t>
            </w:r>
          </w:p>
        </w:tc>
      </w:tr>
    </w:tbl>
    <w:p w:rsidR="003E11C9" w:rsidRPr="00517398" w:rsidRDefault="003E11C9" w:rsidP="000B635D">
      <w:pPr>
        <w:pStyle w:val="Heading3"/>
        <w:spacing w:before="0" w:beforeAutospacing="0" w:after="0" w:afterAutospacing="0" w:line="480" w:lineRule="auto"/>
        <w:rPr>
          <w:b w:val="0"/>
          <w:sz w:val="24"/>
          <w:szCs w:val="24"/>
        </w:rPr>
      </w:pPr>
      <w:r w:rsidRPr="00517398">
        <w:rPr>
          <w:rStyle w:val="Strong"/>
          <w:b/>
          <w:bCs/>
          <w:sz w:val="24"/>
          <w:szCs w:val="24"/>
        </w:rPr>
        <w:t>2.5.6 Health Implications of Poor Storage</w:t>
      </w:r>
    </w:p>
    <w:p w:rsidR="003E11C9" w:rsidRPr="00AC4D7A" w:rsidRDefault="00657B73" w:rsidP="000B635D">
      <w:pPr>
        <w:pStyle w:val="NormalWeb"/>
        <w:spacing w:before="0" w:beforeAutospacing="0" w:after="0" w:afterAutospacing="0" w:line="480" w:lineRule="auto"/>
        <w:jc w:val="both"/>
      </w:pPr>
      <w:r>
        <w:tab/>
      </w:r>
      <w:r w:rsidRPr="00AC4D7A">
        <w:t xml:space="preserve">Stored water with high microbial loads may also lead to </w:t>
      </w:r>
      <w:r w:rsidRPr="00AC4D7A">
        <w:rPr>
          <w:rStyle w:val="Strong"/>
          <w:b w:val="0"/>
        </w:rPr>
        <w:t>skin infections</w:t>
      </w:r>
      <w:r w:rsidRPr="00AC4D7A">
        <w:t xml:space="preserve">, </w:t>
      </w:r>
      <w:r w:rsidRPr="00AC4D7A">
        <w:rPr>
          <w:rStyle w:val="Strong"/>
          <w:b w:val="0"/>
        </w:rPr>
        <w:t xml:space="preserve">respiratory </w:t>
      </w:r>
      <w:r>
        <w:rPr>
          <w:rStyle w:val="Strong"/>
          <w:b w:val="0"/>
        </w:rPr>
        <w:t>I</w:t>
      </w:r>
      <w:r>
        <w:rPr>
          <w:rStyle w:val="Strong"/>
          <w:b w:val="0"/>
        </w:rPr>
        <w:tab/>
      </w:r>
      <w:proofErr w:type="spellStart"/>
      <w:r w:rsidRPr="00AC4D7A">
        <w:rPr>
          <w:rStyle w:val="Strong"/>
          <w:b w:val="0"/>
        </w:rPr>
        <w:t>llness</w:t>
      </w:r>
      <w:proofErr w:type="spellEnd"/>
      <w:r w:rsidRPr="00AC4D7A">
        <w:t xml:space="preserve"> (e.g., from </w:t>
      </w:r>
      <w:r w:rsidRPr="00AC4D7A">
        <w:rPr>
          <w:rStyle w:val="Emphasis"/>
        </w:rPr>
        <w:t>Legionella</w:t>
      </w:r>
      <w:r w:rsidRPr="00AC4D7A">
        <w:t xml:space="preserve">), and indirect exposure to </w:t>
      </w:r>
      <w:r w:rsidRPr="00AC4D7A">
        <w:rPr>
          <w:rStyle w:val="Strong"/>
          <w:b w:val="0"/>
        </w:rPr>
        <w:t>antibiotic-resistant bacteria</w:t>
      </w:r>
      <w:r>
        <w:t xml:space="preserve"> </w:t>
      </w:r>
      <w:r>
        <w:tab/>
        <w:t>(</w:t>
      </w:r>
      <w:proofErr w:type="spellStart"/>
      <w:r>
        <w:t>Akinde</w:t>
      </w:r>
      <w:proofErr w:type="spellEnd"/>
      <w:r>
        <w:t xml:space="preserve"> </w:t>
      </w:r>
      <w:r w:rsidR="000B635D" w:rsidRPr="000B635D">
        <w:rPr>
          <w:i/>
        </w:rPr>
        <w:t>et al</w:t>
      </w:r>
      <w:r>
        <w:t xml:space="preserve">., 2017). </w:t>
      </w:r>
      <w:r w:rsidR="003E11C9" w:rsidRPr="00AC4D7A">
        <w:t xml:space="preserve">Unsafe stored drinking water is a leading cause of </w:t>
      </w:r>
      <w:proofErr w:type="spellStart"/>
      <w:r w:rsidR="003E11C9" w:rsidRPr="00AC4D7A">
        <w:rPr>
          <w:rStyle w:val="Strong"/>
          <w:b w:val="0"/>
        </w:rPr>
        <w:t>diarrhoeal</w:t>
      </w:r>
      <w:proofErr w:type="spellEnd"/>
      <w:r w:rsidR="003E11C9" w:rsidRPr="00AC4D7A">
        <w:rPr>
          <w:rStyle w:val="Strong"/>
          <w:b w:val="0"/>
        </w:rPr>
        <w:t xml:space="preserve"> </w:t>
      </w:r>
      <w:r>
        <w:rPr>
          <w:rStyle w:val="Strong"/>
          <w:b w:val="0"/>
        </w:rPr>
        <w:tab/>
      </w:r>
      <w:r w:rsidR="003E11C9" w:rsidRPr="00AC4D7A">
        <w:rPr>
          <w:rStyle w:val="Strong"/>
          <w:b w:val="0"/>
        </w:rPr>
        <w:t>diseases</w:t>
      </w:r>
      <w:r w:rsidR="003E11C9" w:rsidRPr="00AC4D7A">
        <w:t xml:space="preserve">, which account for an estimated 485,000 deaths annually worldwide (WHO, </w:t>
      </w:r>
      <w:r>
        <w:tab/>
      </w:r>
      <w:r w:rsidR="003E11C9" w:rsidRPr="00AC4D7A">
        <w:t xml:space="preserve">2017). In </w:t>
      </w:r>
      <w:proofErr w:type="spellStart"/>
      <w:r w:rsidR="003E11C9" w:rsidRPr="00AC4D7A">
        <w:t>Eleko</w:t>
      </w:r>
      <w:proofErr w:type="spellEnd"/>
      <w:r w:rsidR="003E11C9" w:rsidRPr="00AC4D7A">
        <w:t xml:space="preserve">, frequent outbreaks of cholera and typhoid are linked to poor hygiene </w:t>
      </w:r>
      <w:r>
        <w:tab/>
      </w:r>
      <w:r w:rsidR="003E11C9" w:rsidRPr="00AC4D7A">
        <w:t>and unsafe water handling.</w:t>
      </w:r>
    </w:p>
    <w:p w:rsidR="003E11C9" w:rsidRPr="00AC4D7A" w:rsidRDefault="003E11C9" w:rsidP="000B635D">
      <w:pPr>
        <w:pStyle w:val="NormalWeb"/>
        <w:numPr>
          <w:ilvl w:val="0"/>
          <w:numId w:val="19"/>
        </w:numPr>
        <w:spacing w:before="0" w:beforeAutospacing="0" w:after="0" w:afterAutospacing="0" w:line="480" w:lineRule="auto"/>
      </w:pPr>
      <w:r w:rsidRPr="00AC4D7A">
        <w:rPr>
          <w:rStyle w:val="Strong"/>
          <w:b w:val="0"/>
        </w:rPr>
        <w:t>Children under five</w:t>
      </w:r>
      <w:r w:rsidRPr="00AC4D7A">
        <w:t xml:space="preserve"> are especially vulnerable to </w:t>
      </w:r>
      <w:proofErr w:type="spellStart"/>
      <w:r w:rsidRPr="00AC4D7A">
        <w:t>diarrhoea</w:t>
      </w:r>
      <w:proofErr w:type="spellEnd"/>
      <w:r w:rsidRPr="00AC4D7A">
        <w:t>, dehydration, and malnutrition.</w:t>
      </w:r>
    </w:p>
    <w:p w:rsidR="00667711" w:rsidRPr="00C56008" w:rsidRDefault="003E11C9" w:rsidP="000B635D">
      <w:pPr>
        <w:pStyle w:val="NormalWeb"/>
        <w:numPr>
          <w:ilvl w:val="0"/>
          <w:numId w:val="19"/>
        </w:numPr>
        <w:spacing w:before="0" w:beforeAutospacing="0" w:after="0" w:afterAutospacing="0" w:line="480" w:lineRule="auto"/>
      </w:pPr>
      <w:r w:rsidRPr="00AC4D7A">
        <w:rPr>
          <w:rStyle w:val="Strong"/>
          <w:b w:val="0"/>
        </w:rPr>
        <w:t xml:space="preserve">Elderly and </w:t>
      </w:r>
      <w:proofErr w:type="spellStart"/>
      <w:r w:rsidRPr="00AC4D7A">
        <w:rPr>
          <w:rStyle w:val="Strong"/>
          <w:b w:val="0"/>
        </w:rPr>
        <w:t>immunocompromised</w:t>
      </w:r>
      <w:proofErr w:type="spellEnd"/>
      <w:r w:rsidRPr="00AC4D7A">
        <w:rPr>
          <w:rStyle w:val="Strong"/>
          <w:b w:val="0"/>
        </w:rPr>
        <w:t xml:space="preserve"> individuals</w:t>
      </w:r>
      <w:r w:rsidRPr="00AC4D7A">
        <w:t xml:space="preserve"> are at increased risk of severe illness from pathogens such as </w:t>
      </w:r>
      <w:r w:rsidRPr="00AC4D7A">
        <w:rPr>
          <w:rStyle w:val="Emphasis"/>
        </w:rPr>
        <w:t>Salmonella</w:t>
      </w:r>
      <w:r w:rsidRPr="00AC4D7A">
        <w:t xml:space="preserve">, </w:t>
      </w:r>
      <w:proofErr w:type="spellStart"/>
      <w:r w:rsidRPr="00AC4D7A">
        <w:rPr>
          <w:rStyle w:val="Emphasis"/>
        </w:rPr>
        <w:t>Shigella</w:t>
      </w:r>
      <w:proofErr w:type="spellEnd"/>
      <w:r w:rsidRPr="00AC4D7A">
        <w:t xml:space="preserve">, and </w:t>
      </w:r>
      <w:r w:rsidRPr="00AC4D7A">
        <w:rPr>
          <w:rStyle w:val="Emphasis"/>
        </w:rPr>
        <w:t>Cryptosporidium</w:t>
      </w:r>
      <w:r w:rsidRPr="00AC4D7A">
        <w:t>.</w:t>
      </w:r>
    </w:p>
    <w:p w:rsidR="003E11C9" w:rsidRPr="00AC4D7A" w:rsidRDefault="003E11C9" w:rsidP="000B635D">
      <w:pPr>
        <w:pStyle w:val="Heading3"/>
        <w:spacing w:before="0" w:beforeAutospacing="0" w:after="0" w:afterAutospacing="0" w:line="480" w:lineRule="auto"/>
        <w:rPr>
          <w:b w:val="0"/>
          <w:sz w:val="24"/>
          <w:szCs w:val="24"/>
        </w:rPr>
      </w:pPr>
      <w:r w:rsidRPr="00AC4D7A">
        <w:rPr>
          <w:rStyle w:val="Strong"/>
          <w:bCs/>
          <w:sz w:val="24"/>
          <w:szCs w:val="24"/>
        </w:rPr>
        <w:t xml:space="preserve">2.5.7 </w:t>
      </w:r>
      <w:r w:rsidR="00EB2CFE">
        <w:rPr>
          <w:rStyle w:val="Strong"/>
          <w:bCs/>
          <w:sz w:val="24"/>
          <w:szCs w:val="24"/>
        </w:rPr>
        <w:tab/>
      </w:r>
      <w:r w:rsidRPr="00AC4D7A">
        <w:rPr>
          <w:rStyle w:val="Strong"/>
          <w:bCs/>
          <w:sz w:val="24"/>
          <w:szCs w:val="24"/>
        </w:rPr>
        <w:t>Risk Factors for Stored Water Contamination</w:t>
      </w:r>
    </w:p>
    <w:tbl>
      <w:tblPr>
        <w:tblStyle w:val="TableGrid"/>
        <w:tblW w:w="0" w:type="auto"/>
        <w:tblLook w:val="04A0" w:firstRow="1" w:lastRow="0" w:firstColumn="1" w:lastColumn="0" w:noHBand="0" w:noVBand="1"/>
      </w:tblPr>
      <w:tblGrid>
        <w:gridCol w:w="2683"/>
        <w:gridCol w:w="4802"/>
      </w:tblGrid>
      <w:tr w:rsidR="003E11C9" w:rsidRPr="00AC4D7A" w:rsidTr="00517398">
        <w:tc>
          <w:tcPr>
            <w:tcW w:w="0" w:type="auto"/>
            <w:tcBorders>
              <w:left w:val="single" w:sz="4" w:space="0" w:color="FFFFFF" w:themeColor="background1"/>
              <w:right w:val="single" w:sz="4" w:space="0" w:color="FFFFFF" w:themeColor="background1"/>
            </w:tcBorders>
            <w:hideMark/>
          </w:tcPr>
          <w:p w:rsidR="003E11C9" w:rsidRPr="00AC4D7A" w:rsidRDefault="003E11C9" w:rsidP="000B635D">
            <w:pPr>
              <w:spacing w:after="0" w:line="480" w:lineRule="auto"/>
              <w:jc w:val="center"/>
              <w:rPr>
                <w:rFonts w:ascii="Times New Roman" w:hAnsi="Times New Roman" w:cs="Times New Roman"/>
                <w:bCs/>
                <w:sz w:val="24"/>
                <w:szCs w:val="24"/>
              </w:rPr>
            </w:pPr>
            <w:r w:rsidRPr="00AC4D7A">
              <w:rPr>
                <w:rStyle w:val="Strong"/>
                <w:rFonts w:ascii="Times New Roman" w:hAnsi="Times New Roman" w:cs="Times New Roman"/>
                <w:b w:val="0"/>
                <w:sz w:val="24"/>
                <w:szCs w:val="24"/>
              </w:rPr>
              <w:t>Risk Factor</w:t>
            </w:r>
          </w:p>
        </w:tc>
        <w:tc>
          <w:tcPr>
            <w:tcW w:w="0" w:type="auto"/>
            <w:tcBorders>
              <w:left w:val="single" w:sz="4" w:space="0" w:color="FFFFFF" w:themeColor="background1"/>
              <w:right w:val="single" w:sz="4" w:space="0" w:color="FFFFFF" w:themeColor="background1"/>
            </w:tcBorders>
            <w:hideMark/>
          </w:tcPr>
          <w:p w:rsidR="003E11C9" w:rsidRPr="00AC4D7A" w:rsidRDefault="003E11C9" w:rsidP="000B635D">
            <w:pPr>
              <w:spacing w:after="0" w:line="480" w:lineRule="auto"/>
              <w:jc w:val="center"/>
              <w:rPr>
                <w:rFonts w:ascii="Times New Roman" w:hAnsi="Times New Roman" w:cs="Times New Roman"/>
                <w:bCs/>
                <w:sz w:val="24"/>
                <w:szCs w:val="24"/>
              </w:rPr>
            </w:pPr>
            <w:r w:rsidRPr="00AC4D7A">
              <w:rPr>
                <w:rStyle w:val="Strong"/>
                <w:rFonts w:ascii="Times New Roman" w:hAnsi="Times New Roman" w:cs="Times New Roman"/>
                <w:b w:val="0"/>
                <w:sz w:val="24"/>
                <w:szCs w:val="24"/>
              </w:rPr>
              <w:t>Impact</w:t>
            </w:r>
          </w:p>
        </w:tc>
      </w:tr>
      <w:tr w:rsidR="003E11C9" w:rsidRPr="00AC4D7A" w:rsidTr="00517398">
        <w:tc>
          <w:tcPr>
            <w:tcW w:w="0" w:type="auto"/>
            <w:tcBorders>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Uncovered containers</w:t>
            </w:r>
          </w:p>
        </w:tc>
        <w:tc>
          <w:tcPr>
            <w:tcW w:w="0" w:type="auto"/>
            <w:tcBorders>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Allows entry of dust, insects, rodents</w:t>
            </w:r>
          </w:p>
        </w:tc>
      </w:tr>
      <w:tr w:rsidR="003E11C9" w:rsidRPr="00AC4D7A" w:rsidTr="00517398">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Dipping vs. pouring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Increases hand-to-water contact</w:t>
            </w:r>
          </w:p>
        </w:tc>
      </w:tr>
      <w:tr w:rsidR="003E11C9" w:rsidRPr="00AC4D7A" w:rsidTr="00517398">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Long storage duration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Allows microbial regrowth</w:t>
            </w:r>
          </w:p>
        </w:tc>
      </w:tr>
      <w:tr w:rsidR="003E11C9" w:rsidRPr="00AC4D7A" w:rsidTr="00517398">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Exposure to sunlight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Chemical leaching and microbial multiplication</w:t>
            </w:r>
          </w:p>
        </w:tc>
      </w:tr>
      <w:tr w:rsidR="003E11C9" w:rsidRPr="00AC4D7A" w:rsidTr="00517398">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Infrequent washing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Biofilm development and pathogen persistence</w:t>
            </w:r>
          </w:p>
        </w:tc>
      </w:tr>
      <w:tr w:rsidR="003E11C9" w:rsidRPr="00AC4D7A" w:rsidTr="00517398">
        <w:tc>
          <w:tcPr>
            <w:tcW w:w="0" w:type="auto"/>
            <w:tcBorders>
              <w:top w:val="single" w:sz="4" w:space="0" w:color="FFFFFF" w:themeColor="background1"/>
              <w:left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Proximity to toilets/waste</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Higher exposure to fecal pathogens</w:t>
            </w:r>
          </w:p>
        </w:tc>
      </w:tr>
    </w:tbl>
    <w:p w:rsidR="00517398" w:rsidRDefault="00517398" w:rsidP="00517398">
      <w:pPr>
        <w:pStyle w:val="Heading3"/>
        <w:spacing w:before="0" w:beforeAutospacing="0" w:after="0" w:afterAutospacing="0" w:line="480" w:lineRule="auto"/>
        <w:rPr>
          <w:rStyle w:val="Strong"/>
          <w:bCs/>
          <w:sz w:val="24"/>
          <w:szCs w:val="24"/>
        </w:rPr>
      </w:pPr>
    </w:p>
    <w:p w:rsidR="00517398" w:rsidRDefault="00517398" w:rsidP="00517398">
      <w:pPr>
        <w:pStyle w:val="Heading3"/>
        <w:spacing w:before="0" w:beforeAutospacing="0" w:after="0" w:afterAutospacing="0" w:line="480" w:lineRule="auto"/>
        <w:rPr>
          <w:rStyle w:val="Strong"/>
          <w:bCs/>
          <w:sz w:val="24"/>
          <w:szCs w:val="24"/>
        </w:rPr>
      </w:pPr>
    </w:p>
    <w:p w:rsidR="003E11C9" w:rsidRPr="00AC4D7A" w:rsidRDefault="003E11C9" w:rsidP="000B635D">
      <w:pPr>
        <w:pStyle w:val="Heading3"/>
        <w:numPr>
          <w:ilvl w:val="2"/>
          <w:numId w:val="25"/>
        </w:numPr>
        <w:spacing w:before="0" w:beforeAutospacing="0" w:after="0" w:afterAutospacing="0" w:line="480" w:lineRule="auto"/>
        <w:rPr>
          <w:b w:val="0"/>
          <w:sz w:val="24"/>
          <w:szCs w:val="24"/>
        </w:rPr>
      </w:pPr>
      <w:r w:rsidRPr="00AC4D7A">
        <w:rPr>
          <w:rStyle w:val="Strong"/>
          <w:bCs/>
          <w:sz w:val="24"/>
          <w:szCs w:val="24"/>
        </w:rPr>
        <w:lastRenderedPageBreak/>
        <w:t>Mitigation Measures and Best Practices</w:t>
      </w:r>
    </w:p>
    <w:p w:rsidR="0050020A" w:rsidRDefault="003E11C9" w:rsidP="000B635D">
      <w:pPr>
        <w:pStyle w:val="NormalWeb"/>
        <w:numPr>
          <w:ilvl w:val="0"/>
          <w:numId w:val="24"/>
        </w:numPr>
        <w:spacing w:before="0" w:beforeAutospacing="0" w:after="0" w:afterAutospacing="0" w:line="480" w:lineRule="auto"/>
      </w:pPr>
      <w:r w:rsidRPr="00AC4D7A">
        <w:rPr>
          <w:rStyle w:val="Strong"/>
          <w:b w:val="0"/>
        </w:rPr>
        <w:t>Use of Narrow-Mouthed, Covered Containers</w:t>
      </w:r>
      <w:r w:rsidRPr="00AC4D7A">
        <w:br/>
        <w:t xml:space="preserve">Studies show reduced contamination in containers that prevent hand access (Wright </w:t>
      </w:r>
      <w:r w:rsidR="000B635D" w:rsidRPr="000B635D">
        <w:rPr>
          <w:i/>
        </w:rPr>
        <w:t>et al</w:t>
      </w:r>
      <w:r w:rsidRPr="00AC4D7A">
        <w:t>., 2004).</w:t>
      </w:r>
    </w:p>
    <w:p w:rsidR="0050020A" w:rsidRDefault="003E11C9" w:rsidP="000B635D">
      <w:pPr>
        <w:pStyle w:val="NormalWeb"/>
        <w:numPr>
          <w:ilvl w:val="0"/>
          <w:numId w:val="24"/>
        </w:numPr>
        <w:spacing w:before="0" w:beforeAutospacing="0" w:after="0" w:afterAutospacing="0" w:line="480" w:lineRule="auto"/>
      </w:pPr>
      <w:r w:rsidRPr="0050020A">
        <w:rPr>
          <w:rStyle w:val="Strong"/>
          <w:b w:val="0"/>
        </w:rPr>
        <w:t>Proper Handling Techniques</w:t>
      </w:r>
      <w:r w:rsidRPr="00AC4D7A">
        <w:br/>
      </w:r>
      <w:proofErr w:type="gramStart"/>
      <w:r w:rsidRPr="00AC4D7A">
        <w:t>Encouraging</w:t>
      </w:r>
      <w:proofErr w:type="gramEnd"/>
      <w:r w:rsidRPr="00AC4D7A">
        <w:t xml:space="preserve"> pouring rather than dipping, and regular cleaning of containers with soap and safe water.</w:t>
      </w:r>
    </w:p>
    <w:p w:rsidR="0050020A" w:rsidRDefault="003E11C9" w:rsidP="000B635D">
      <w:pPr>
        <w:pStyle w:val="NormalWeb"/>
        <w:numPr>
          <w:ilvl w:val="0"/>
          <w:numId w:val="24"/>
        </w:numPr>
        <w:spacing w:before="0" w:beforeAutospacing="0" w:after="0" w:afterAutospacing="0" w:line="480" w:lineRule="auto"/>
      </w:pPr>
      <w:r w:rsidRPr="0050020A">
        <w:rPr>
          <w:rStyle w:val="Strong"/>
          <w:b w:val="0"/>
        </w:rPr>
        <w:t>Household Water Treatment</w:t>
      </w:r>
      <w:r w:rsidRPr="00AC4D7A">
        <w:br/>
        <w:t>Methods such as boiling, chlorination, and SODIS (solar disinfection) have proven effective (</w:t>
      </w:r>
      <w:proofErr w:type="spellStart"/>
      <w:r w:rsidRPr="00AC4D7A">
        <w:t>Sobsey</w:t>
      </w:r>
      <w:proofErr w:type="spellEnd"/>
      <w:r w:rsidRPr="00AC4D7A">
        <w:t xml:space="preserve"> </w:t>
      </w:r>
      <w:r w:rsidR="000B635D" w:rsidRPr="000B635D">
        <w:rPr>
          <w:i/>
        </w:rPr>
        <w:t>et al</w:t>
      </w:r>
      <w:r w:rsidRPr="00AC4D7A">
        <w:t>., 2008). However, adoption rates in Nigeria remain low due to cost, awareness, and cultural practices.</w:t>
      </w:r>
    </w:p>
    <w:p w:rsidR="0050020A" w:rsidRDefault="003E11C9" w:rsidP="000B635D">
      <w:pPr>
        <w:pStyle w:val="NormalWeb"/>
        <w:numPr>
          <w:ilvl w:val="0"/>
          <w:numId w:val="24"/>
        </w:numPr>
        <w:spacing w:before="0" w:beforeAutospacing="0" w:after="0" w:afterAutospacing="0" w:line="480" w:lineRule="auto"/>
      </w:pPr>
      <w:r w:rsidRPr="0050020A">
        <w:rPr>
          <w:rStyle w:val="Strong"/>
          <w:b w:val="0"/>
        </w:rPr>
        <w:t>Behavior Change Communication (BCC</w:t>
      </w:r>
      <w:proofErr w:type="gramStart"/>
      <w:r w:rsidRPr="0050020A">
        <w:rPr>
          <w:rStyle w:val="Strong"/>
          <w:b w:val="0"/>
        </w:rPr>
        <w:t>)</w:t>
      </w:r>
      <w:proofErr w:type="gramEnd"/>
      <w:r w:rsidRPr="00AC4D7A">
        <w:br/>
        <w:t xml:space="preserve">Community health education to promote </w:t>
      </w:r>
      <w:proofErr w:type="spellStart"/>
      <w:r w:rsidRPr="00AC4D7A">
        <w:t>handwashing</w:t>
      </w:r>
      <w:proofErr w:type="spellEnd"/>
      <w:r w:rsidRPr="00AC4D7A">
        <w:t xml:space="preserve"> before water handling, regular disinfection, and hygiene around storage areas (UNICEF, 2021).</w:t>
      </w:r>
    </w:p>
    <w:p w:rsidR="003E11C9" w:rsidRPr="00736EE9" w:rsidRDefault="003E11C9" w:rsidP="000B635D">
      <w:pPr>
        <w:pStyle w:val="NormalWeb"/>
        <w:numPr>
          <w:ilvl w:val="0"/>
          <w:numId w:val="24"/>
        </w:numPr>
        <w:spacing w:before="0" w:beforeAutospacing="0" w:after="0" w:afterAutospacing="0" w:line="480" w:lineRule="auto"/>
      </w:pPr>
      <w:r w:rsidRPr="0050020A">
        <w:rPr>
          <w:rStyle w:val="Strong"/>
          <w:b w:val="0"/>
        </w:rPr>
        <w:t>Policy and Regulation</w:t>
      </w:r>
      <w:r w:rsidRPr="00AC4D7A">
        <w:br/>
        <w:t>Government agencies like NAFDAC and SON must regulate storage container materials, especially those used for packaged water, to prevent chemical leaching and microbial contamination.</w:t>
      </w:r>
    </w:p>
    <w:p w:rsidR="003E11C9" w:rsidRPr="00517398" w:rsidRDefault="003E11C9" w:rsidP="000B635D">
      <w:pPr>
        <w:pStyle w:val="Heading3"/>
        <w:spacing w:before="0" w:beforeAutospacing="0" w:after="0" w:afterAutospacing="0" w:line="480" w:lineRule="auto"/>
        <w:rPr>
          <w:b w:val="0"/>
          <w:sz w:val="24"/>
          <w:szCs w:val="24"/>
        </w:rPr>
      </w:pPr>
      <w:r w:rsidRPr="00517398">
        <w:rPr>
          <w:rStyle w:val="Strong"/>
          <w:b/>
          <w:bCs/>
          <w:sz w:val="24"/>
          <w:szCs w:val="24"/>
        </w:rPr>
        <w:t xml:space="preserve">2.5.9 </w:t>
      </w:r>
      <w:r w:rsidR="001D40C1" w:rsidRPr="00517398">
        <w:rPr>
          <w:rStyle w:val="Strong"/>
          <w:b/>
          <w:bCs/>
          <w:sz w:val="24"/>
          <w:szCs w:val="24"/>
        </w:rPr>
        <w:tab/>
      </w:r>
      <w:r w:rsidRPr="00517398">
        <w:rPr>
          <w:rStyle w:val="Strong"/>
          <w:b/>
          <w:bCs/>
          <w:sz w:val="24"/>
          <w:szCs w:val="24"/>
        </w:rPr>
        <w:t xml:space="preserve">Implications for </w:t>
      </w:r>
      <w:proofErr w:type="spellStart"/>
      <w:r w:rsidRPr="00517398">
        <w:rPr>
          <w:rStyle w:val="Strong"/>
          <w:b/>
          <w:bCs/>
          <w:sz w:val="24"/>
          <w:szCs w:val="24"/>
        </w:rPr>
        <w:t>Eleko</w:t>
      </w:r>
      <w:proofErr w:type="spellEnd"/>
    </w:p>
    <w:p w:rsidR="003E11C9" w:rsidRPr="00AC4D7A" w:rsidRDefault="00736EE9" w:rsidP="000B635D">
      <w:pPr>
        <w:pStyle w:val="NormalWeb"/>
        <w:spacing w:before="0" w:beforeAutospacing="0" w:after="0" w:afterAutospacing="0" w:line="480" w:lineRule="auto"/>
        <w:jc w:val="both"/>
      </w:pPr>
      <w:r>
        <w:tab/>
      </w:r>
      <w:r w:rsidR="003E11C9" w:rsidRPr="00AC4D7A">
        <w:t xml:space="preserve">In </w:t>
      </w:r>
      <w:proofErr w:type="spellStart"/>
      <w:r w:rsidR="003E11C9" w:rsidRPr="00AC4D7A">
        <w:t>Eleko</w:t>
      </w:r>
      <w:proofErr w:type="spellEnd"/>
      <w:r w:rsidR="003E11C9" w:rsidRPr="00AC4D7A">
        <w:t xml:space="preserve">, where groundwater is typically fetched and stored for several days without </w:t>
      </w:r>
      <w:r>
        <w:tab/>
      </w:r>
      <w:r w:rsidR="003E11C9" w:rsidRPr="00AC4D7A">
        <w:t>treatment, the following challenges are common:</w:t>
      </w:r>
    </w:p>
    <w:p w:rsidR="003E11C9" w:rsidRPr="00AC4D7A" w:rsidRDefault="003E11C9" w:rsidP="000B635D">
      <w:pPr>
        <w:pStyle w:val="NormalWeb"/>
        <w:numPr>
          <w:ilvl w:val="0"/>
          <w:numId w:val="21"/>
        </w:numPr>
        <w:spacing w:before="0" w:beforeAutospacing="0" w:after="0" w:afterAutospacing="0" w:line="480" w:lineRule="auto"/>
        <w:jc w:val="both"/>
      </w:pPr>
      <w:r w:rsidRPr="00AC4D7A">
        <w:t xml:space="preserve">Water stored in </w:t>
      </w:r>
      <w:r w:rsidRPr="00AC4D7A">
        <w:rPr>
          <w:rStyle w:val="Strong"/>
          <w:b w:val="0"/>
        </w:rPr>
        <w:t>uncovered plastic containers</w:t>
      </w:r>
      <w:r w:rsidRPr="00AC4D7A">
        <w:t>, exposed to dust and animal contact</w:t>
      </w:r>
    </w:p>
    <w:p w:rsidR="003E11C9" w:rsidRPr="00AC4D7A" w:rsidRDefault="003E11C9" w:rsidP="000B635D">
      <w:pPr>
        <w:pStyle w:val="NormalWeb"/>
        <w:numPr>
          <w:ilvl w:val="0"/>
          <w:numId w:val="21"/>
        </w:numPr>
        <w:spacing w:before="0" w:beforeAutospacing="0" w:after="0" w:afterAutospacing="0" w:line="480" w:lineRule="auto"/>
        <w:jc w:val="both"/>
      </w:pPr>
      <w:r w:rsidRPr="00AC4D7A">
        <w:rPr>
          <w:rStyle w:val="Strong"/>
          <w:b w:val="0"/>
        </w:rPr>
        <w:t>Hand-dug wells and boreholes</w:t>
      </w:r>
      <w:r w:rsidRPr="00AC4D7A">
        <w:t xml:space="preserve"> contaminated at the point of collection, then further deteriorating in storage</w:t>
      </w:r>
    </w:p>
    <w:p w:rsidR="003E11C9" w:rsidRPr="00AC4D7A" w:rsidRDefault="003E11C9" w:rsidP="000B635D">
      <w:pPr>
        <w:pStyle w:val="NormalWeb"/>
        <w:numPr>
          <w:ilvl w:val="0"/>
          <w:numId w:val="21"/>
        </w:numPr>
        <w:spacing w:before="0" w:beforeAutospacing="0" w:after="0" w:afterAutospacing="0" w:line="480" w:lineRule="auto"/>
        <w:jc w:val="both"/>
      </w:pPr>
      <w:r w:rsidRPr="00AC4D7A">
        <w:rPr>
          <w:rStyle w:val="Strong"/>
          <w:b w:val="0"/>
        </w:rPr>
        <w:t>Poor hygiene and limited awareness</w:t>
      </w:r>
      <w:r w:rsidRPr="00AC4D7A">
        <w:t xml:space="preserve"> of proper water storage practices</w:t>
      </w:r>
    </w:p>
    <w:p w:rsidR="00A6605E" w:rsidRPr="00EB2CFE" w:rsidRDefault="003E11C9" w:rsidP="000B635D">
      <w:pPr>
        <w:pStyle w:val="NormalWeb"/>
        <w:numPr>
          <w:ilvl w:val="0"/>
          <w:numId w:val="21"/>
        </w:numPr>
        <w:spacing w:before="0" w:beforeAutospacing="0" w:after="0" w:afterAutospacing="0" w:line="480" w:lineRule="auto"/>
        <w:jc w:val="both"/>
      </w:pPr>
      <w:r w:rsidRPr="00AC4D7A">
        <w:rPr>
          <w:rStyle w:val="Strong"/>
          <w:b w:val="0"/>
        </w:rPr>
        <w:lastRenderedPageBreak/>
        <w:t>Absence of household-level water treatment</w:t>
      </w:r>
    </w:p>
    <w:p w:rsidR="004F492B" w:rsidRPr="00517398" w:rsidRDefault="004F492B" w:rsidP="000B635D">
      <w:pPr>
        <w:spacing w:after="0" w:line="480" w:lineRule="auto"/>
        <w:jc w:val="both"/>
        <w:rPr>
          <w:rFonts w:ascii="Times New Roman" w:hAnsi="Times New Roman" w:cs="Times New Roman"/>
          <w:b/>
          <w:bCs/>
          <w:sz w:val="24"/>
          <w:szCs w:val="24"/>
        </w:rPr>
      </w:pPr>
      <w:r w:rsidRPr="00517398">
        <w:rPr>
          <w:rFonts w:ascii="Times New Roman" w:hAnsi="Times New Roman" w:cs="Times New Roman"/>
          <w:b/>
          <w:bCs/>
          <w:sz w:val="24"/>
          <w:szCs w:val="24"/>
        </w:rPr>
        <w:t xml:space="preserve">2.6 </w:t>
      </w:r>
      <w:r w:rsidRPr="00517398">
        <w:rPr>
          <w:rFonts w:ascii="Times New Roman" w:hAnsi="Times New Roman" w:cs="Times New Roman"/>
          <w:b/>
          <w:bCs/>
          <w:sz w:val="24"/>
          <w:szCs w:val="24"/>
        </w:rPr>
        <w:tab/>
        <w:t>Review of Past Project Work</w:t>
      </w:r>
    </w:p>
    <w:p w:rsidR="004F492B" w:rsidRPr="00AC4D7A" w:rsidRDefault="004F492B" w:rsidP="000B635D">
      <w:pPr>
        <w:spacing w:after="0" w:line="480" w:lineRule="auto"/>
        <w:ind w:left="270"/>
        <w:jc w:val="both"/>
        <w:rPr>
          <w:rFonts w:ascii="Times New Roman" w:hAnsi="Times New Roman" w:cs="Times New Roman"/>
          <w:sz w:val="24"/>
          <w:szCs w:val="24"/>
        </w:rPr>
      </w:pPr>
      <w:r w:rsidRPr="00AC4D7A">
        <w:rPr>
          <w:rFonts w:ascii="Times New Roman" w:hAnsi="Times New Roman" w:cs="Times New Roman"/>
          <w:sz w:val="24"/>
          <w:szCs w:val="24"/>
        </w:rPr>
        <w:tab/>
        <w:t xml:space="preserve">Drinking water that contains pathogenic microorganisms may cause illness and, as </w:t>
      </w:r>
      <w:r w:rsidRPr="00AC4D7A">
        <w:rPr>
          <w:rFonts w:ascii="Times New Roman" w:hAnsi="Times New Roman" w:cs="Times New Roman"/>
          <w:sz w:val="24"/>
          <w:szCs w:val="24"/>
        </w:rPr>
        <w:tab/>
        <w:t xml:space="preserve">such, it is important to have some measure (or </w:t>
      </w:r>
      <w:proofErr w:type="gramStart"/>
      <w:r w:rsidRPr="00AC4D7A">
        <w:rPr>
          <w:rFonts w:ascii="Times New Roman" w:hAnsi="Times New Roman" w:cs="Times New Roman"/>
          <w:sz w:val="24"/>
          <w:szCs w:val="24"/>
        </w:rPr>
        <w:t>measures) that establishes</w:t>
      </w:r>
      <w:proofErr w:type="gramEnd"/>
      <w:r w:rsidRPr="00AC4D7A">
        <w:rPr>
          <w:rFonts w:ascii="Times New Roman" w:hAnsi="Times New Roman" w:cs="Times New Roman"/>
          <w:sz w:val="24"/>
          <w:szCs w:val="24"/>
        </w:rPr>
        <w:t xml:space="preserve"> whether it is </w:t>
      </w:r>
      <w:r w:rsidRPr="00AC4D7A">
        <w:rPr>
          <w:rFonts w:ascii="Times New Roman" w:hAnsi="Times New Roman" w:cs="Times New Roman"/>
          <w:sz w:val="24"/>
          <w:szCs w:val="24"/>
        </w:rPr>
        <w:tab/>
        <w:t xml:space="preserve">safe to drink. For the most part there are too many different pathogens to monitor and </w:t>
      </w:r>
      <w:r w:rsidRPr="00AC4D7A">
        <w:rPr>
          <w:rFonts w:ascii="Times New Roman" w:hAnsi="Times New Roman" w:cs="Times New Roman"/>
          <w:sz w:val="24"/>
          <w:szCs w:val="24"/>
        </w:rPr>
        <w:tab/>
        <w:t xml:space="preserve">as the majority of pathogens are derived from </w:t>
      </w:r>
      <w:proofErr w:type="spellStart"/>
      <w:r w:rsidRPr="00AC4D7A">
        <w:rPr>
          <w:rFonts w:ascii="Times New Roman" w:hAnsi="Times New Roman" w:cs="Times New Roman"/>
          <w:sz w:val="24"/>
          <w:szCs w:val="24"/>
        </w:rPr>
        <w:t>faecal</w:t>
      </w:r>
      <w:proofErr w:type="spellEnd"/>
      <w:r w:rsidRPr="00AC4D7A">
        <w:rPr>
          <w:rFonts w:ascii="Times New Roman" w:hAnsi="Times New Roman" w:cs="Times New Roman"/>
          <w:sz w:val="24"/>
          <w:szCs w:val="24"/>
        </w:rPr>
        <w:t xml:space="preserve"> material the idea of using non -</w:t>
      </w:r>
      <w:r w:rsidRPr="00AC4D7A">
        <w:rPr>
          <w:rFonts w:ascii="Times New Roman" w:hAnsi="Times New Roman" w:cs="Times New Roman"/>
          <w:sz w:val="24"/>
          <w:szCs w:val="24"/>
        </w:rPr>
        <w:tab/>
        <w:t xml:space="preserve">pathogenic bacteria as an index of </w:t>
      </w:r>
      <w:proofErr w:type="spellStart"/>
      <w:r w:rsidRPr="00AC4D7A">
        <w:rPr>
          <w:rFonts w:ascii="Times New Roman" w:hAnsi="Times New Roman" w:cs="Times New Roman"/>
          <w:sz w:val="24"/>
          <w:szCs w:val="24"/>
        </w:rPr>
        <w:t>faecal</w:t>
      </w:r>
      <w:proofErr w:type="spellEnd"/>
      <w:r w:rsidRPr="00AC4D7A">
        <w:rPr>
          <w:rFonts w:ascii="Times New Roman" w:hAnsi="Times New Roman" w:cs="Times New Roman"/>
          <w:sz w:val="24"/>
          <w:szCs w:val="24"/>
        </w:rPr>
        <w:t xml:space="preserve"> pollution was developed. Initially only a few </w:t>
      </w:r>
      <w:r w:rsidRPr="00AC4D7A">
        <w:rPr>
          <w:rFonts w:ascii="Times New Roman" w:hAnsi="Times New Roman" w:cs="Times New Roman"/>
          <w:sz w:val="24"/>
          <w:szCs w:val="24"/>
        </w:rPr>
        <w:tab/>
        <w:t xml:space="preserve">such parameters were used, but now there are more techniques and methodologies </w:t>
      </w:r>
      <w:r w:rsidRPr="00AC4D7A">
        <w:rPr>
          <w:rFonts w:ascii="Times New Roman" w:hAnsi="Times New Roman" w:cs="Times New Roman"/>
          <w:sz w:val="24"/>
          <w:szCs w:val="24"/>
        </w:rPr>
        <w:tab/>
        <w:t xml:space="preserve">available. It is possible to monitor a wide range of index/indicator parameters </w:t>
      </w:r>
      <w:r w:rsidRPr="00AC4D7A">
        <w:rPr>
          <w:rFonts w:ascii="Times New Roman" w:hAnsi="Times New Roman" w:cs="Times New Roman"/>
          <w:sz w:val="24"/>
          <w:szCs w:val="24"/>
        </w:rPr>
        <w:tab/>
        <w:t xml:space="preserve">(microbial and non- microbial) and also pathogens and there is a move towards using </w:t>
      </w:r>
      <w:r w:rsidRPr="00AC4D7A">
        <w:rPr>
          <w:rFonts w:ascii="Times New Roman" w:hAnsi="Times New Roman" w:cs="Times New Roman"/>
          <w:sz w:val="24"/>
          <w:szCs w:val="24"/>
        </w:rPr>
        <w:tab/>
        <w:t xml:space="preserve">a variety of different parameters throughout the water production process and, indeed, </w:t>
      </w:r>
      <w:r w:rsidRPr="00AC4D7A">
        <w:rPr>
          <w:rFonts w:ascii="Times New Roman" w:hAnsi="Times New Roman" w:cs="Times New Roman"/>
          <w:sz w:val="24"/>
          <w:szCs w:val="24"/>
        </w:rPr>
        <w:tab/>
        <w:t xml:space="preserve">a catchment to consumer approach to water safety plans. New methods are constantly </w:t>
      </w:r>
      <w:r w:rsidRPr="00AC4D7A">
        <w:rPr>
          <w:rFonts w:ascii="Times New Roman" w:hAnsi="Times New Roman" w:cs="Times New Roman"/>
          <w:sz w:val="24"/>
          <w:szCs w:val="24"/>
        </w:rPr>
        <w:tab/>
        <w:t xml:space="preserve">being developed, ranging from increased pathogen detection to more real-time </w:t>
      </w:r>
      <w:r w:rsidRPr="00AC4D7A">
        <w:rPr>
          <w:rFonts w:ascii="Times New Roman" w:hAnsi="Times New Roman" w:cs="Times New Roman"/>
          <w:sz w:val="24"/>
          <w:szCs w:val="24"/>
        </w:rPr>
        <w:tab/>
        <w:t xml:space="preserve">microbial and non-microbial parameter monitoring. The development of new and </w:t>
      </w:r>
      <w:r w:rsidRPr="00AC4D7A">
        <w:rPr>
          <w:rFonts w:ascii="Times New Roman" w:hAnsi="Times New Roman" w:cs="Times New Roman"/>
          <w:sz w:val="24"/>
          <w:szCs w:val="24"/>
        </w:rPr>
        <w:tab/>
        <w:t xml:space="preserve">improved methodologies, along with the need for vigilance with regard to emerging </w:t>
      </w:r>
      <w:r w:rsidRPr="00AC4D7A">
        <w:rPr>
          <w:rFonts w:ascii="Times New Roman" w:hAnsi="Times New Roman" w:cs="Times New Roman"/>
          <w:sz w:val="24"/>
          <w:szCs w:val="24"/>
        </w:rPr>
        <w:tab/>
        <w:t xml:space="preserve">hazards, results in the need for frequent re-evaluation of the best approaches and </w:t>
      </w:r>
      <w:r w:rsidRPr="00AC4D7A">
        <w:rPr>
          <w:rFonts w:ascii="Times New Roman" w:hAnsi="Times New Roman" w:cs="Times New Roman"/>
          <w:sz w:val="24"/>
          <w:szCs w:val="24"/>
        </w:rPr>
        <w:tab/>
        <w:t>indicator parameters.</w:t>
      </w:r>
    </w:p>
    <w:p w:rsidR="004F492B" w:rsidRPr="00AC4D7A" w:rsidRDefault="004F492B" w:rsidP="000B635D">
      <w:pPr>
        <w:spacing w:after="0" w:line="480" w:lineRule="auto"/>
        <w:ind w:left="270"/>
        <w:jc w:val="both"/>
        <w:rPr>
          <w:rFonts w:ascii="Times New Roman" w:hAnsi="Times New Roman" w:cs="Times New Roman"/>
          <w:sz w:val="24"/>
          <w:szCs w:val="24"/>
        </w:rPr>
      </w:pPr>
      <w:r w:rsidRPr="00AC4D7A">
        <w:rPr>
          <w:rFonts w:ascii="Times New Roman" w:hAnsi="Times New Roman" w:cs="Times New Roman"/>
          <w:sz w:val="24"/>
          <w:szCs w:val="24"/>
        </w:rPr>
        <w:tab/>
        <w:t xml:space="preserve">Also Bacterial contamination of drinking water can be a problem. A water test is the </w:t>
      </w:r>
      <w:r w:rsidRPr="00AC4D7A">
        <w:rPr>
          <w:rFonts w:ascii="Times New Roman" w:hAnsi="Times New Roman" w:cs="Times New Roman"/>
          <w:sz w:val="24"/>
          <w:szCs w:val="24"/>
        </w:rPr>
        <w:tab/>
        <w:t xml:space="preserve">only way to evaluate whether </w:t>
      </w:r>
      <w:proofErr w:type="spellStart"/>
      <w:r w:rsidRPr="00AC4D7A">
        <w:rPr>
          <w:rFonts w:ascii="Times New Roman" w:hAnsi="Times New Roman" w:cs="Times New Roman"/>
          <w:sz w:val="24"/>
          <w:szCs w:val="24"/>
        </w:rPr>
        <w:t>vac</w:t>
      </w:r>
      <w:proofErr w:type="spellEnd"/>
      <w:r w:rsidRPr="00AC4D7A">
        <w:rPr>
          <w:rFonts w:ascii="Times New Roman" w:hAnsi="Times New Roman" w:cs="Times New Roman"/>
          <w:sz w:val="24"/>
          <w:szCs w:val="24"/>
        </w:rPr>
        <w:t xml:space="preserve"> is present in a water supply. A public water supplier </w:t>
      </w:r>
      <w:r w:rsidRPr="00AC4D7A">
        <w:rPr>
          <w:rFonts w:ascii="Times New Roman" w:hAnsi="Times New Roman" w:cs="Times New Roman"/>
          <w:sz w:val="24"/>
          <w:szCs w:val="24"/>
        </w:rPr>
        <w:tab/>
        <w:t xml:space="preserve">just test water for bacteria and comply with EPA standards of zero total coliform per </w:t>
      </w:r>
      <w:r w:rsidRPr="00AC4D7A">
        <w:rPr>
          <w:rFonts w:ascii="Times New Roman" w:hAnsi="Times New Roman" w:cs="Times New Roman"/>
          <w:sz w:val="24"/>
          <w:szCs w:val="24"/>
        </w:rPr>
        <w:tab/>
        <w:t>100ml of water</w:t>
      </w:r>
    </w:p>
    <w:p w:rsidR="004F492B" w:rsidRPr="00AC4D7A" w:rsidRDefault="004F492B" w:rsidP="000B635D">
      <w:pPr>
        <w:spacing w:after="0" w:line="480" w:lineRule="auto"/>
        <w:ind w:left="270"/>
        <w:jc w:val="both"/>
        <w:rPr>
          <w:rFonts w:ascii="Times New Roman" w:hAnsi="Times New Roman" w:cs="Times New Roman"/>
          <w:sz w:val="24"/>
          <w:szCs w:val="24"/>
        </w:rPr>
      </w:pPr>
      <w:r w:rsidRPr="00AC4D7A">
        <w:rPr>
          <w:rFonts w:ascii="Times New Roman" w:hAnsi="Times New Roman" w:cs="Times New Roman"/>
          <w:sz w:val="24"/>
          <w:szCs w:val="24"/>
        </w:rPr>
        <w:tab/>
        <w:t>Lastly,</w:t>
      </w:r>
      <w:r w:rsidR="00517398">
        <w:rPr>
          <w:rFonts w:ascii="Times New Roman" w:hAnsi="Times New Roman" w:cs="Times New Roman"/>
          <w:sz w:val="24"/>
          <w:szCs w:val="24"/>
        </w:rPr>
        <w:t xml:space="preserve"> </w:t>
      </w:r>
      <w:r w:rsidRPr="00AC4D7A">
        <w:rPr>
          <w:rFonts w:ascii="Times New Roman" w:hAnsi="Times New Roman" w:cs="Times New Roman"/>
          <w:sz w:val="24"/>
          <w:szCs w:val="24"/>
        </w:rPr>
        <w:t xml:space="preserve">According to World Health Organization guideline (WHO, 2003), total </w:t>
      </w:r>
      <w:r w:rsidRPr="00AC4D7A">
        <w:rPr>
          <w:rFonts w:ascii="Times New Roman" w:hAnsi="Times New Roman" w:cs="Times New Roman"/>
          <w:sz w:val="24"/>
          <w:szCs w:val="24"/>
        </w:rPr>
        <w:tab/>
        <w:t xml:space="preserve">coliform counts must not be detected in any 100 ml of drinking water samples. </w:t>
      </w:r>
      <w:r w:rsidRPr="00AC4D7A">
        <w:rPr>
          <w:rFonts w:ascii="Times New Roman" w:hAnsi="Times New Roman" w:cs="Times New Roman"/>
          <w:sz w:val="24"/>
          <w:szCs w:val="24"/>
        </w:rPr>
        <w:tab/>
        <w:t xml:space="preserve">Therefore, results of total coliforms obtained in the present study showed that all </w:t>
      </w:r>
      <w:r w:rsidRPr="00AC4D7A">
        <w:rPr>
          <w:rFonts w:ascii="Times New Roman" w:hAnsi="Times New Roman" w:cs="Times New Roman"/>
          <w:sz w:val="24"/>
          <w:szCs w:val="24"/>
        </w:rPr>
        <w:tab/>
        <w:t xml:space="preserve">examined samples from wells (100%) and most surface water (92%) exceeded the </w:t>
      </w:r>
      <w:r w:rsidRPr="00AC4D7A">
        <w:rPr>
          <w:rFonts w:ascii="Times New Roman" w:hAnsi="Times New Roman" w:cs="Times New Roman"/>
          <w:sz w:val="24"/>
          <w:szCs w:val="24"/>
        </w:rPr>
        <w:lastRenderedPageBreak/>
        <w:tab/>
        <w:t xml:space="preserve">recommended values and not safe for drinking. Although, the WHO guideline for </w:t>
      </w:r>
      <w:r w:rsidRPr="00AC4D7A">
        <w:rPr>
          <w:rFonts w:ascii="Times New Roman" w:hAnsi="Times New Roman" w:cs="Times New Roman"/>
          <w:sz w:val="24"/>
          <w:szCs w:val="24"/>
        </w:rPr>
        <w:tab/>
        <w:t xml:space="preserve">drinking water does not allow any detection of fecal coliforms and E. coli, in our </w:t>
      </w:r>
      <w:r w:rsidRPr="00AC4D7A">
        <w:rPr>
          <w:rFonts w:ascii="Times New Roman" w:hAnsi="Times New Roman" w:cs="Times New Roman"/>
          <w:sz w:val="24"/>
          <w:szCs w:val="24"/>
        </w:rPr>
        <w:tab/>
        <w:t>study, it was found out that 92.6% of well water samples are contaminated with fecal</w:t>
      </w:r>
      <w:r w:rsidRPr="00AC4D7A">
        <w:rPr>
          <w:rFonts w:ascii="Times New Roman" w:hAnsi="Times New Roman" w:cs="Times New Roman"/>
          <w:sz w:val="24"/>
          <w:szCs w:val="24"/>
        </w:rPr>
        <w:tab/>
        <w:t xml:space="preserve"> coliforms, while 54.1% surface water samples are contaminated with E. coli. The </w:t>
      </w:r>
      <w:r w:rsidRPr="00AC4D7A">
        <w:rPr>
          <w:rFonts w:ascii="Times New Roman" w:hAnsi="Times New Roman" w:cs="Times New Roman"/>
          <w:sz w:val="24"/>
          <w:szCs w:val="24"/>
        </w:rPr>
        <w:tab/>
        <w:t xml:space="preserve">contamination of these water sources is probably due to poor protections and exposure </w:t>
      </w:r>
      <w:r w:rsidRPr="00AC4D7A">
        <w:rPr>
          <w:rFonts w:ascii="Times New Roman" w:hAnsi="Times New Roman" w:cs="Times New Roman"/>
          <w:sz w:val="24"/>
          <w:szCs w:val="24"/>
        </w:rPr>
        <w:tab/>
        <w:t xml:space="preserve">to contamination by human and domestic wastes. The behavioral and hygienic </w:t>
      </w:r>
      <w:r w:rsidRPr="00AC4D7A">
        <w:rPr>
          <w:rFonts w:ascii="Times New Roman" w:hAnsi="Times New Roman" w:cs="Times New Roman"/>
          <w:sz w:val="24"/>
          <w:szCs w:val="24"/>
        </w:rPr>
        <w:tab/>
        <w:t xml:space="preserve">practices of the community might also be contributing to this high load of indicator </w:t>
      </w:r>
      <w:r w:rsidRPr="00AC4D7A">
        <w:rPr>
          <w:rFonts w:ascii="Times New Roman" w:hAnsi="Times New Roman" w:cs="Times New Roman"/>
          <w:sz w:val="24"/>
          <w:szCs w:val="24"/>
        </w:rPr>
        <w:tab/>
        <w:t xml:space="preserve">organisms. During the survey it was observed that communities in the study area </w:t>
      </w:r>
      <w:r w:rsidRPr="00AC4D7A">
        <w:rPr>
          <w:rFonts w:ascii="Times New Roman" w:hAnsi="Times New Roman" w:cs="Times New Roman"/>
          <w:sz w:val="24"/>
          <w:szCs w:val="24"/>
        </w:rPr>
        <w:tab/>
        <w:t xml:space="preserve">practice open field defecation, bathing and washing closes in rivers and the same </w:t>
      </w:r>
      <w:r w:rsidRPr="00AC4D7A">
        <w:rPr>
          <w:rFonts w:ascii="Times New Roman" w:hAnsi="Times New Roman" w:cs="Times New Roman"/>
          <w:sz w:val="24"/>
          <w:szCs w:val="24"/>
        </w:rPr>
        <w:tab/>
        <w:t xml:space="preserve">water source is used for domestic animals (Figure 2). The river is located in sloppy </w:t>
      </w:r>
      <w:r w:rsidRPr="00AC4D7A">
        <w:rPr>
          <w:rFonts w:ascii="Times New Roman" w:hAnsi="Times New Roman" w:cs="Times New Roman"/>
          <w:sz w:val="24"/>
          <w:szCs w:val="24"/>
        </w:rPr>
        <w:tab/>
        <w:t xml:space="preserve">area and most wells are found at lower elevation compared to the fields used for open </w:t>
      </w:r>
      <w:r w:rsidRPr="00AC4D7A">
        <w:rPr>
          <w:rFonts w:ascii="Times New Roman" w:hAnsi="Times New Roman" w:cs="Times New Roman"/>
          <w:sz w:val="24"/>
          <w:szCs w:val="24"/>
        </w:rPr>
        <w:tab/>
        <w:t xml:space="preserve">defecation. Hence, fecal matter produced by the cattle and human inevitably reaching </w:t>
      </w:r>
      <w:r w:rsidRPr="00AC4D7A">
        <w:rPr>
          <w:rFonts w:ascii="Times New Roman" w:hAnsi="Times New Roman" w:cs="Times New Roman"/>
          <w:sz w:val="24"/>
          <w:szCs w:val="24"/>
        </w:rPr>
        <w:tab/>
        <w:t xml:space="preserve">the water sources and increased the contamination. Spring water was found less </w:t>
      </w:r>
      <w:r w:rsidRPr="00AC4D7A">
        <w:rPr>
          <w:rFonts w:ascii="Times New Roman" w:hAnsi="Times New Roman" w:cs="Times New Roman"/>
          <w:sz w:val="24"/>
          <w:szCs w:val="24"/>
        </w:rPr>
        <w:tab/>
        <w:t xml:space="preserve">contaminated by coliforms and none of them were contaminated with E. coli. The low </w:t>
      </w:r>
      <w:r w:rsidRPr="00AC4D7A">
        <w:rPr>
          <w:rFonts w:ascii="Times New Roman" w:hAnsi="Times New Roman" w:cs="Times New Roman"/>
          <w:sz w:val="24"/>
          <w:szCs w:val="24"/>
        </w:rPr>
        <w:tab/>
        <w:t xml:space="preserve">prevalence of coliforms and the absence of E. coli in spring water sample might be </w:t>
      </w:r>
      <w:r w:rsidRPr="00AC4D7A">
        <w:rPr>
          <w:rFonts w:ascii="Times New Roman" w:hAnsi="Times New Roman" w:cs="Times New Roman"/>
          <w:sz w:val="24"/>
          <w:szCs w:val="24"/>
        </w:rPr>
        <w:tab/>
        <w:t xml:space="preserve">due to the geographical protection of springs from animal wastes. In addition, most </w:t>
      </w:r>
      <w:r w:rsidRPr="00AC4D7A">
        <w:rPr>
          <w:rFonts w:ascii="Times New Roman" w:hAnsi="Times New Roman" w:cs="Times New Roman"/>
          <w:sz w:val="24"/>
          <w:szCs w:val="24"/>
        </w:rPr>
        <w:tab/>
        <w:t xml:space="preserve">springs in the area are located under the stones where it flows from a narrow outlet </w:t>
      </w:r>
      <w:r w:rsidRPr="00AC4D7A">
        <w:rPr>
          <w:rFonts w:ascii="Times New Roman" w:hAnsi="Times New Roman" w:cs="Times New Roman"/>
          <w:sz w:val="24"/>
          <w:szCs w:val="24"/>
        </w:rPr>
        <w:tab/>
        <w:t xml:space="preserve">between the stones and as a result the probability of being contaminated by human or </w:t>
      </w:r>
      <w:r w:rsidRPr="00AC4D7A">
        <w:rPr>
          <w:rFonts w:ascii="Times New Roman" w:hAnsi="Times New Roman" w:cs="Times New Roman"/>
          <w:sz w:val="24"/>
          <w:szCs w:val="24"/>
        </w:rPr>
        <w:tab/>
        <w:t xml:space="preserve">animal is low. The continuous flow of the spring water may also contribute for its low </w:t>
      </w:r>
      <w:r w:rsidRPr="00AC4D7A">
        <w:rPr>
          <w:rFonts w:ascii="Times New Roman" w:hAnsi="Times New Roman" w:cs="Times New Roman"/>
          <w:sz w:val="24"/>
          <w:szCs w:val="24"/>
        </w:rPr>
        <w:tab/>
        <w:t xml:space="preserve">contaminations by washing away the microbes. Salmonella and </w:t>
      </w:r>
      <w:proofErr w:type="spellStart"/>
      <w:r w:rsidRPr="00AC4D7A">
        <w:rPr>
          <w:rFonts w:ascii="Times New Roman" w:hAnsi="Times New Roman" w:cs="Times New Roman"/>
          <w:sz w:val="24"/>
          <w:szCs w:val="24"/>
        </w:rPr>
        <w:t>Shigella</w:t>
      </w:r>
      <w:proofErr w:type="spellEnd"/>
      <w:r w:rsidRPr="00AC4D7A">
        <w:rPr>
          <w:rFonts w:ascii="Times New Roman" w:hAnsi="Times New Roman" w:cs="Times New Roman"/>
          <w:sz w:val="24"/>
          <w:szCs w:val="24"/>
        </w:rPr>
        <w:t xml:space="preserve"> spp. were </w:t>
      </w:r>
      <w:r w:rsidRPr="00AC4D7A">
        <w:rPr>
          <w:rFonts w:ascii="Times New Roman" w:hAnsi="Times New Roman" w:cs="Times New Roman"/>
          <w:sz w:val="24"/>
          <w:szCs w:val="24"/>
        </w:rPr>
        <w:tab/>
        <w:t xml:space="preserve">isolated from various water sources especially from rivers. The sources of </w:t>
      </w:r>
      <w:r w:rsidRPr="00AC4D7A">
        <w:rPr>
          <w:rFonts w:ascii="Times New Roman" w:hAnsi="Times New Roman" w:cs="Times New Roman"/>
          <w:sz w:val="24"/>
          <w:szCs w:val="24"/>
        </w:rPr>
        <w:tab/>
        <w:t xml:space="preserve">contamination are probably due to human and animal feces and the introduction of </w:t>
      </w:r>
      <w:r w:rsidRPr="00AC4D7A">
        <w:rPr>
          <w:rFonts w:ascii="Times New Roman" w:hAnsi="Times New Roman" w:cs="Times New Roman"/>
          <w:sz w:val="24"/>
          <w:szCs w:val="24"/>
        </w:rPr>
        <w:tab/>
        <w:t xml:space="preserve">microorganisms by birds and wild animals. The high prevalence of bacterial </w:t>
      </w:r>
      <w:r w:rsidRPr="00AC4D7A">
        <w:rPr>
          <w:rFonts w:ascii="Times New Roman" w:hAnsi="Times New Roman" w:cs="Times New Roman"/>
          <w:sz w:val="24"/>
          <w:szCs w:val="24"/>
        </w:rPr>
        <w:tab/>
        <w:t xml:space="preserve">pathogens in river water sources might be due to behavioral practices related to use of </w:t>
      </w:r>
      <w:r w:rsidRPr="00AC4D7A">
        <w:rPr>
          <w:rFonts w:ascii="Times New Roman" w:hAnsi="Times New Roman" w:cs="Times New Roman"/>
          <w:sz w:val="24"/>
          <w:szCs w:val="24"/>
        </w:rPr>
        <w:tab/>
        <w:t xml:space="preserve">the river water sources for bathing, washing cloth and disposing of wastes into the </w:t>
      </w:r>
      <w:r w:rsidRPr="00AC4D7A">
        <w:rPr>
          <w:rFonts w:ascii="Times New Roman" w:hAnsi="Times New Roman" w:cs="Times New Roman"/>
          <w:sz w:val="24"/>
          <w:szCs w:val="24"/>
        </w:rPr>
        <w:lastRenderedPageBreak/>
        <w:tab/>
        <w:t xml:space="preserve">river. The high prevalence of Salmonella spp. isolation from surface water sources </w:t>
      </w:r>
      <w:r w:rsidRPr="00AC4D7A">
        <w:rPr>
          <w:rFonts w:ascii="Times New Roman" w:hAnsi="Times New Roman" w:cs="Times New Roman"/>
          <w:sz w:val="24"/>
          <w:szCs w:val="24"/>
        </w:rPr>
        <w:tab/>
        <w:t xml:space="preserve">might be due to manure from free-grazing domestic animals and wild species that can </w:t>
      </w:r>
      <w:r w:rsidRPr="00AC4D7A">
        <w:rPr>
          <w:rFonts w:ascii="Times New Roman" w:hAnsi="Times New Roman" w:cs="Times New Roman"/>
          <w:sz w:val="24"/>
          <w:szCs w:val="24"/>
        </w:rPr>
        <w:tab/>
        <w:t xml:space="preserve">spread onto adjacent fields. The bacteria from the manure enter surface waters with </w:t>
      </w:r>
      <w:r w:rsidRPr="00AC4D7A">
        <w:rPr>
          <w:rFonts w:ascii="Times New Roman" w:hAnsi="Times New Roman" w:cs="Times New Roman"/>
          <w:sz w:val="24"/>
          <w:szCs w:val="24"/>
        </w:rPr>
        <w:tab/>
        <w:t xml:space="preserve">the correct combination of topography and flood. The non- detection of pathogen in </w:t>
      </w:r>
      <w:r w:rsidRPr="00AC4D7A">
        <w:rPr>
          <w:rFonts w:ascii="Times New Roman" w:hAnsi="Times New Roman" w:cs="Times New Roman"/>
          <w:sz w:val="24"/>
          <w:szCs w:val="24"/>
        </w:rPr>
        <w:tab/>
        <w:t xml:space="preserve">some well water sample might be a reflection on the depth of the well among several </w:t>
      </w:r>
      <w:r w:rsidRPr="00AC4D7A">
        <w:rPr>
          <w:rFonts w:ascii="Times New Roman" w:hAnsi="Times New Roman" w:cs="Times New Roman"/>
          <w:sz w:val="24"/>
          <w:szCs w:val="24"/>
        </w:rPr>
        <w:tab/>
        <w:t xml:space="preserve">other contributing risk factors. The detection of these enteric pathogens from drinking </w:t>
      </w:r>
      <w:r w:rsidRPr="00AC4D7A">
        <w:rPr>
          <w:rFonts w:ascii="Times New Roman" w:hAnsi="Times New Roman" w:cs="Times New Roman"/>
          <w:sz w:val="24"/>
          <w:szCs w:val="24"/>
        </w:rPr>
        <w:tab/>
        <w:t xml:space="preserve">water in the study area will put the community at high risk of diarrheal dis study area </w:t>
      </w:r>
      <w:r w:rsidRPr="00AC4D7A">
        <w:rPr>
          <w:rFonts w:ascii="Times New Roman" w:hAnsi="Times New Roman" w:cs="Times New Roman"/>
          <w:sz w:val="24"/>
          <w:szCs w:val="24"/>
        </w:rPr>
        <w:tab/>
        <w:t>(data not shown) indicate that there is high prevalence of diarrheal diseases.</w:t>
      </w:r>
      <w:r w:rsidRPr="00AC4D7A">
        <w:rPr>
          <w:rFonts w:ascii="Times New Roman" w:hAnsi="Times New Roman" w:cs="Times New Roman"/>
          <w:sz w:val="24"/>
          <w:szCs w:val="24"/>
        </w:rPr>
        <w:tab/>
      </w:r>
    </w:p>
    <w:p w:rsidR="004F492B" w:rsidRPr="00AC4D7A" w:rsidRDefault="004F492B" w:rsidP="000B635D">
      <w:pPr>
        <w:spacing w:after="0" w:line="480" w:lineRule="auto"/>
        <w:ind w:left="270"/>
        <w:jc w:val="both"/>
        <w:rPr>
          <w:rFonts w:ascii="Times New Roman" w:hAnsi="Times New Roman" w:cs="Times New Roman"/>
          <w:sz w:val="24"/>
          <w:szCs w:val="24"/>
        </w:rPr>
      </w:pPr>
    </w:p>
    <w:p w:rsidR="004F492B" w:rsidRPr="00AC4D7A" w:rsidRDefault="004F492B" w:rsidP="000B635D">
      <w:pPr>
        <w:spacing w:after="0" w:line="480" w:lineRule="auto"/>
        <w:ind w:left="270"/>
        <w:jc w:val="both"/>
        <w:rPr>
          <w:rFonts w:ascii="Times New Roman" w:hAnsi="Times New Roman" w:cs="Times New Roman"/>
          <w:sz w:val="24"/>
          <w:szCs w:val="24"/>
        </w:rPr>
      </w:pPr>
    </w:p>
    <w:p w:rsidR="004F492B" w:rsidRPr="00AC4D7A" w:rsidRDefault="004F492B" w:rsidP="000B635D">
      <w:pPr>
        <w:spacing w:after="0" w:line="480" w:lineRule="auto"/>
        <w:rPr>
          <w:rFonts w:ascii="Times New Roman" w:hAnsi="Times New Roman" w:cs="Times New Roman"/>
          <w:sz w:val="24"/>
          <w:szCs w:val="24"/>
        </w:rPr>
      </w:pPr>
    </w:p>
    <w:p w:rsidR="004F492B" w:rsidRDefault="004F492B"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4F492B" w:rsidRPr="001D40C1" w:rsidRDefault="004F492B" w:rsidP="00517398">
      <w:pPr>
        <w:spacing w:after="0" w:line="480" w:lineRule="auto"/>
        <w:jc w:val="center"/>
        <w:rPr>
          <w:rFonts w:ascii="Times New Roman" w:hAnsi="Times New Roman" w:cs="Times New Roman"/>
          <w:b/>
          <w:sz w:val="24"/>
          <w:szCs w:val="24"/>
        </w:rPr>
      </w:pPr>
      <w:r w:rsidRPr="001D40C1">
        <w:rPr>
          <w:rFonts w:ascii="Times New Roman" w:hAnsi="Times New Roman" w:cs="Times New Roman"/>
          <w:b/>
          <w:sz w:val="24"/>
          <w:szCs w:val="24"/>
        </w:rPr>
        <w:lastRenderedPageBreak/>
        <w:t>CHAPTER THREE</w:t>
      </w:r>
    </w:p>
    <w:p w:rsidR="004F492B" w:rsidRPr="001D40C1" w:rsidRDefault="004F492B" w:rsidP="00517398">
      <w:pPr>
        <w:spacing w:after="0" w:line="480" w:lineRule="auto"/>
        <w:jc w:val="center"/>
        <w:rPr>
          <w:rFonts w:ascii="Times New Roman" w:hAnsi="Times New Roman" w:cs="Times New Roman"/>
          <w:b/>
          <w:sz w:val="24"/>
          <w:szCs w:val="24"/>
        </w:rPr>
      </w:pPr>
      <w:r w:rsidRPr="001D40C1">
        <w:rPr>
          <w:rFonts w:ascii="Times New Roman" w:hAnsi="Times New Roman" w:cs="Times New Roman"/>
          <w:b/>
          <w:sz w:val="24"/>
          <w:szCs w:val="24"/>
        </w:rPr>
        <w:t>METHODOLOGY</w:t>
      </w:r>
    </w:p>
    <w:p w:rsidR="004F492B" w:rsidRPr="00AC4D7A" w:rsidRDefault="004F492B" w:rsidP="000B635D">
      <w:pPr>
        <w:spacing w:after="0" w:line="480" w:lineRule="auto"/>
        <w:ind w:left="720" w:hanging="735"/>
        <w:rPr>
          <w:rFonts w:ascii="Times New Roman" w:hAnsi="Times New Roman" w:cs="Times New Roman"/>
          <w:sz w:val="24"/>
          <w:szCs w:val="24"/>
        </w:rPr>
      </w:pPr>
      <w:r w:rsidRPr="001D40C1">
        <w:rPr>
          <w:rFonts w:ascii="Times New Roman" w:hAnsi="Times New Roman" w:cs="Times New Roman"/>
          <w:b/>
          <w:sz w:val="24"/>
          <w:szCs w:val="24"/>
        </w:rPr>
        <w:t>3.1.</w:t>
      </w:r>
      <w:r w:rsidRPr="001D40C1">
        <w:rPr>
          <w:rFonts w:ascii="Times New Roman" w:hAnsi="Times New Roman" w:cs="Times New Roman"/>
          <w:b/>
          <w:sz w:val="24"/>
          <w:szCs w:val="24"/>
        </w:rPr>
        <w:tab/>
        <w:t xml:space="preserve"> Location of the Study Are</w:t>
      </w:r>
      <w:r w:rsidR="001D40C1" w:rsidRPr="001D40C1">
        <w:rPr>
          <w:rFonts w:ascii="Times New Roman" w:hAnsi="Times New Roman" w:cs="Times New Roman"/>
          <w:b/>
          <w:sz w:val="24"/>
          <w:szCs w:val="24"/>
        </w:rPr>
        <w:t>a</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 xml:space="preserve">       </w:t>
      </w:r>
      <w:r w:rsidRPr="00AC4D7A">
        <w:rPr>
          <w:rFonts w:ascii="Times New Roman" w:hAnsi="Times New Roman" w:cs="Times New Roman"/>
          <w:sz w:val="24"/>
          <w:szCs w:val="24"/>
        </w:rPr>
        <w:tab/>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community is located in </w:t>
      </w:r>
      <w:proofErr w:type="spellStart"/>
      <w:r w:rsidRPr="00AC4D7A">
        <w:rPr>
          <w:rFonts w:ascii="Times New Roman" w:hAnsi="Times New Roman" w:cs="Times New Roman"/>
          <w:sz w:val="24"/>
          <w:szCs w:val="24"/>
        </w:rPr>
        <w:t>Asa</w:t>
      </w:r>
      <w:proofErr w:type="spellEnd"/>
      <w:r w:rsidRPr="00AC4D7A">
        <w:rPr>
          <w:rFonts w:ascii="Times New Roman" w:hAnsi="Times New Roman" w:cs="Times New Roman"/>
          <w:sz w:val="24"/>
          <w:szCs w:val="24"/>
        </w:rPr>
        <w:t xml:space="preserve"> L.G.A of </w:t>
      </w:r>
      <w:proofErr w:type="spellStart"/>
      <w:r w:rsidRPr="00AC4D7A">
        <w:rPr>
          <w:rFonts w:ascii="Times New Roman" w:hAnsi="Times New Roman" w:cs="Times New Roman"/>
          <w:sz w:val="24"/>
          <w:szCs w:val="24"/>
        </w:rPr>
        <w:t>Kwara</w:t>
      </w:r>
      <w:proofErr w:type="spellEnd"/>
      <w:r w:rsidRPr="00AC4D7A">
        <w:rPr>
          <w:rFonts w:ascii="Times New Roman" w:hAnsi="Times New Roman" w:cs="Times New Roman"/>
          <w:sz w:val="24"/>
          <w:szCs w:val="24"/>
        </w:rPr>
        <w:t xml:space="preserve"> State, Nigeria. It lies between latitude 08o 20’ 0” N and longitude 04 o 29’ 0”E and latitude 08o 33’ 38.4”N and 04o 38’ 20.6” E of the Greenwich meridian. It lies on altitude of approximately 372m which is about 1,220 feet. Figure 1 is the satellite imagery </w:t>
      </w:r>
      <w:proofErr w:type="spellStart"/>
      <w:r w:rsidRPr="00AC4D7A">
        <w:rPr>
          <w:rFonts w:ascii="Times New Roman" w:hAnsi="Times New Roman" w:cs="Times New Roman"/>
          <w:sz w:val="24"/>
          <w:szCs w:val="24"/>
        </w:rPr>
        <w:t>Elekoyangan</w:t>
      </w:r>
      <w:proofErr w:type="spellEnd"/>
      <w:r w:rsidRPr="00AC4D7A">
        <w:rPr>
          <w:rFonts w:ascii="Times New Roman" w:hAnsi="Times New Roman" w:cs="Times New Roman"/>
          <w:sz w:val="24"/>
          <w:szCs w:val="24"/>
        </w:rPr>
        <w:t xml:space="preserve"> community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noProof/>
          <w:sz w:val="24"/>
          <w:szCs w:val="24"/>
        </w:rPr>
        <w:drawing>
          <wp:anchor distT="0" distB="0" distL="114300" distR="114300" simplePos="0" relativeHeight="251659776" behindDoc="0" locked="0" layoutInCell="1" allowOverlap="1" wp14:anchorId="5090A836" wp14:editId="5891FC87">
            <wp:simplePos x="0" y="0"/>
            <wp:positionH relativeFrom="column">
              <wp:posOffset>722630</wp:posOffset>
            </wp:positionH>
            <wp:positionV relativeFrom="paragraph">
              <wp:posOffset>164465</wp:posOffset>
            </wp:positionV>
            <wp:extent cx="4794885" cy="2739390"/>
            <wp:effectExtent l="0" t="0" r="5715" b="3810"/>
            <wp:wrapTopAndBottom/>
            <wp:docPr id="1886510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10013" name="Picture 1886510013"/>
                    <pic:cNvPicPr/>
                  </pic:nvPicPr>
                  <pic:blipFill>
                    <a:blip r:embed="rId8">
                      <a:extLst>
                        <a:ext uri="{28A0092B-C50C-407E-A947-70E740481C1C}">
                          <a14:useLocalDpi xmlns:a14="http://schemas.microsoft.com/office/drawing/2010/main" val="0"/>
                        </a:ext>
                      </a:extLst>
                    </a:blip>
                    <a:stretch>
                      <a:fillRect/>
                    </a:stretch>
                  </pic:blipFill>
                  <pic:spPr>
                    <a:xfrm>
                      <a:off x="0" y="0"/>
                      <a:ext cx="4794885" cy="2739390"/>
                    </a:xfrm>
                    <a:prstGeom prst="rect">
                      <a:avLst/>
                    </a:prstGeom>
                  </pic:spPr>
                </pic:pic>
              </a:graphicData>
            </a:graphic>
            <wp14:sizeRelH relativeFrom="margin">
              <wp14:pctWidth>0</wp14:pctWidth>
            </wp14:sizeRelH>
            <wp14:sizeRelV relativeFrom="margin">
              <wp14:pctHeight>0</wp14:pctHeight>
            </wp14:sizeRelV>
          </wp:anchor>
        </w:drawing>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Figure 1: Satellite imagery of the study area</w:t>
      </w:r>
    </w:p>
    <w:p w:rsidR="009F3924" w:rsidRPr="00FE3C3D" w:rsidRDefault="004F492B" w:rsidP="000B635D">
      <w:pPr>
        <w:spacing w:after="0" w:line="480" w:lineRule="auto"/>
        <w:ind w:left="720" w:hanging="735"/>
        <w:rPr>
          <w:rStyle w:val="Hyperlink"/>
          <w:rFonts w:ascii="Times New Roman" w:hAnsi="Times New Roman" w:cs="Times New Roman"/>
          <w:sz w:val="24"/>
          <w:szCs w:val="24"/>
        </w:rPr>
      </w:pPr>
      <w:r w:rsidRPr="00AC4D7A">
        <w:rPr>
          <w:rFonts w:ascii="Times New Roman" w:hAnsi="Times New Roman" w:cs="Times New Roman"/>
          <w:sz w:val="24"/>
          <w:szCs w:val="24"/>
        </w:rPr>
        <w:tab/>
        <w:t xml:space="preserve">Source: </w:t>
      </w:r>
      <w:hyperlink r:id="rId9" w:history="1">
        <w:r w:rsidRPr="00AC4D7A">
          <w:rPr>
            <w:rStyle w:val="Hyperlink"/>
            <w:rFonts w:ascii="Times New Roman" w:hAnsi="Times New Roman" w:cs="Times New Roman"/>
            <w:sz w:val="24"/>
            <w:szCs w:val="24"/>
          </w:rPr>
          <w:t>www.goggle,com</w:t>
        </w:r>
      </w:hyperlink>
    </w:p>
    <w:p w:rsidR="004F492B" w:rsidRPr="00517398" w:rsidRDefault="004F492B" w:rsidP="000B635D">
      <w:pPr>
        <w:spacing w:after="0" w:line="480" w:lineRule="auto"/>
        <w:ind w:left="720" w:hanging="735"/>
        <w:rPr>
          <w:rFonts w:ascii="Times New Roman" w:hAnsi="Times New Roman" w:cs="Times New Roman"/>
          <w:b/>
          <w:color w:val="0000FF" w:themeColor="hyperlink"/>
          <w:sz w:val="24"/>
          <w:szCs w:val="24"/>
          <w:u w:val="single"/>
        </w:rPr>
      </w:pPr>
      <w:r w:rsidRPr="00517398">
        <w:rPr>
          <w:rStyle w:val="Hyperlink"/>
          <w:rFonts w:ascii="Times New Roman" w:hAnsi="Times New Roman" w:cs="Times New Roman"/>
          <w:b/>
          <w:color w:val="000000" w:themeColor="text1"/>
          <w:sz w:val="24"/>
          <w:szCs w:val="24"/>
          <w:u w:val="none"/>
        </w:rPr>
        <w:t>3.2</w:t>
      </w:r>
      <w:r w:rsidRPr="00517398">
        <w:rPr>
          <w:rStyle w:val="Hyperlink"/>
          <w:rFonts w:ascii="Times New Roman" w:hAnsi="Times New Roman" w:cs="Times New Roman"/>
          <w:b/>
          <w:color w:val="000000" w:themeColor="text1"/>
          <w:sz w:val="24"/>
          <w:szCs w:val="24"/>
          <w:u w:val="none"/>
        </w:rPr>
        <w:tab/>
      </w:r>
      <w:r w:rsidRPr="00517398">
        <w:rPr>
          <w:rFonts w:ascii="Times New Roman" w:hAnsi="Times New Roman" w:cs="Times New Roman"/>
          <w:b/>
          <w:sz w:val="24"/>
          <w:szCs w:val="24"/>
        </w:rPr>
        <w:t>Water Sampling Procedure</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 xml:space="preserve">         </w:t>
      </w:r>
      <w:r w:rsidRPr="00AC4D7A">
        <w:rPr>
          <w:rFonts w:ascii="Times New Roman" w:hAnsi="Times New Roman" w:cs="Times New Roman"/>
          <w:sz w:val="24"/>
          <w:szCs w:val="24"/>
        </w:rPr>
        <w:tab/>
        <w:t xml:space="preserve">Selection of water sources was done by random sampling procedure. A total number of five groundwater samples were collected within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community: Two wells and three boreholes. The samples were collected separately in a sterilized bottle for rain season and dry season respectively. Before collecting the water samples, the bottle container was washed and rinsed thoroughly with water. The water samples collected </w:t>
      </w:r>
      <w:r w:rsidRPr="00AC4D7A">
        <w:rPr>
          <w:rFonts w:ascii="Times New Roman" w:hAnsi="Times New Roman" w:cs="Times New Roman"/>
          <w:sz w:val="24"/>
          <w:szCs w:val="24"/>
        </w:rPr>
        <w:lastRenderedPageBreak/>
        <w:t>were taken to the laboratory for analysis using standard methods. The Global Position System (GPS) was used to determine the coordinates of the sampled points.</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3.3</w:t>
      </w:r>
      <w:r w:rsidRPr="00517398">
        <w:rPr>
          <w:rFonts w:ascii="Times New Roman" w:hAnsi="Times New Roman" w:cs="Times New Roman"/>
          <w:b/>
          <w:sz w:val="24"/>
          <w:szCs w:val="24"/>
        </w:rPr>
        <w:tab/>
        <w:t xml:space="preserve">Laboratory Analysis of the Water Samples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t xml:space="preserve">The Laboratory analysis of the water samples was carried out at </w:t>
      </w:r>
      <w:proofErr w:type="spellStart"/>
      <w:r w:rsidRPr="00AC4D7A">
        <w:rPr>
          <w:rFonts w:ascii="Times New Roman" w:hAnsi="Times New Roman" w:cs="Times New Roman"/>
          <w:sz w:val="24"/>
          <w:szCs w:val="24"/>
        </w:rPr>
        <w:t>Fisbol</w:t>
      </w:r>
      <w:proofErr w:type="spellEnd"/>
      <w:r w:rsidRPr="00AC4D7A">
        <w:rPr>
          <w:rFonts w:ascii="Times New Roman" w:hAnsi="Times New Roman" w:cs="Times New Roman"/>
          <w:sz w:val="24"/>
          <w:szCs w:val="24"/>
        </w:rPr>
        <w:t xml:space="preserve"> Geosciences and analytical service </w:t>
      </w:r>
      <w:proofErr w:type="spellStart"/>
      <w:r w:rsidRPr="00AC4D7A">
        <w:rPr>
          <w:rFonts w:ascii="Times New Roman" w:hAnsi="Times New Roman" w:cs="Times New Roman"/>
          <w:sz w:val="24"/>
          <w:szCs w:val="24"/>
        </w:rPr>
        <w:t>sabo</w:t>
      </w:r>
      <w:proofErr w:type="spellEnd"/>
      <w:r w:rsidRPr="00AC4D7A">
        <w:rPr>
          <w:rFonts w:ascii="Times New Roman" w:hAnsi="Times New Roman" w:cs="Times New Roman"/>
          <w:sz w:val="24"/>
          <w:szCs w:val="24"/>
        </w:rPr>
        <w:t xml:space="preserve"> </w:t>
      </w:r>
      <w:proofErr w:type="spellStart"/>
      <w:r w:rsidRPr="00AC4D7A">
        <w:rPr>
          <w:rFonts w:ascii="Times New Roman" w:hAnsi="Times New Roman" w:cs="Times New Roman"/>
          <w:sz w:val="24"/>
          <w:szCs w:val="24"/>
        </w:rPr>
        <w:t>oke</w:t>
      </w:r>
      <w:proofErr w:type="spellEnd"/>
      <w:r w:rsidRPr="00AC4D7A">
        <w:rPr>
          <w:rFonts w:ascii="Times New Roman" w:hAnsi="Times New Roman" w:cs="Times New Roman"/>
          <w:sz w:val="24"/>
          <w:szCs w:val="24"/>
        </w:rPr>
        <w:t xml:space="preserve"> </w:t>
      </w:r>
      <w:proofErr w:type="spellStart"/>
      <w:proofErr w:type="gramStart"/>
      <w:r w:rsidRPr="00AC4D7A">
        <w:rPr>
          <w:rFonts w:ascii="Times New Roman" w:hAnsi="Times New Roman" w:cs="Times New Roman"/>
          <w:sz w:val="24"/>
          <w:szCs w:val="24"/>
        </w:rPr>
        <w:t>ilorin</w:t>
      </w:r>
      <w:proofErr w:type="spellEnd"/>
      <w:proofErr w:type="gramEnd"/>
      <w:r w:rsidRPr="00AC4D7A">
        <w:rPr>
          <w:rFonts w:ascii="Times New Roman" w:hAnsi="Times New Roman" w:cs="Times New Roman"/>
          <w:sz w:val="24"/>
          <w:szCs w:val="24"/>
        </w:rPr>
        <w:t xml:space="preserve">, </w:t>
      </w:r>
      <w:proofErr w:type="spellStart"/>
      <w:r w:rsidRPr="00AC4D7A">
        <w:rPr>
          <w:rFonts w:ascii="Times New Roman" w:hAnsi="Times New Roman" w:cs="Times New Roman"/>
          <w:sz w:val="24"/>
          <w:szCs w:val="24"/>
        </w:rPr>
        <w:t>kwara</w:t>
      </w:r>
      <w:proofErr w:type="spellEnd"/>
      <w:r w:rsidRPr="00AC4D7A">
        <w:rPr>
          <w:rFonts w:ascii="Times New Roman" w:hAnsi="Times New Roman" w:cs="Times New Roman"/>
          <w:sz w:val="24"/>
          <w:szCs w:val="24"/>
        </w:rPr>
        <w:t xml:space="preserve"> state. The water samples were tested for selected physical, chemical and </w:t>
      </w:r>
      <w:proofErr w:type="spellStart"/>
      <w:r w:rsidRPr="00AC4D7A">
        <w:rPr>
          <w:rFonts w:ascii="Times New Roman" w:hAnsi="Times New Roman" w:cs="Times New Roman"/>
          <w:sz w:val="24"/>
          <w:szCs w:val="24"/>
        </w:rPr>
        <w:t>biological.The</w:t>
      </w:r>
      <w:proofErr w:type="spellEnd"/>
      <w:r w:rsidRPr="00AC4D7A">
        <w:rPr>
          <w:rFonts w:ascii="Times New Roman" w:hAnsi="Times New Roman" w:cs="Times New Roman"/>
          <w:sz w:val="24"/>
          <w:szCs w:val="24"/>
        </w:rPr>
        <w:t xml:space="preserve"> laboratory analysis was carried out using standard analytical methods and physical procedures for water quantity analysis.</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3.4</w:t>
      </w:r>
      <w:r w:rsidRPr="00517398">
        <w:rPr>
          <w:rFonts w:ascii="Times New Roman" w:hAnsi="Times New Roman" w:cs="Times New Roman"/>
          <w:b/>
          <w:sz w:val="24"/>
          <w:szCs w:val="24"/>
        </w:rPr>
        <w:tab/>
        <w:t xml:space="preserve">Analysis of parameters </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3.4.1 </w:t>
      </w:r>
      <w:r w:rsidRPr="00517398">
        <w:rPr>
          <w:rFonts w:ascii="Times New Roman" w:hAnsi="Times New Roman" w:cs="Times New Roman"/>
          <w:b/>
          <w:sz w:val="24"/>
          <w:szCs w:val="24"/>
        </w:rPr>
        <w:tab/>
        <w:t xml:space="preserve">Physical parameters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A number of tests were carried out to determine physically parameters and there quantities in each ground water samples</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3.4.2.1 Temperature</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The temperature of each sample was measured directly at the collection site from the boreholes and wells using a thermometer.</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3.4.2.2 Color / Odor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The Equipment use in determine color is colorimeter and odor is odor panel</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3.4.2.3</w:t>
      </w:r>
      <w:r w:rsidRPr="00517398">
        <w:rPr>
          <w:rFonts w:ascii="Times New Roman" w:hAnsi="Times New Roman" w:cs="Times New Roman"/>
          <w:b/>
          <w:sz w:val="24"/>
          <w:szCs w:val="24"/>
        </w:rPr>
        <w:tab/>
        <w:t xml:space="preserve"> PH</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 xml:space="preserve">The Equipment for the PH </w:t>
      </w:r>
      <w:proofErr w:type="gramStart"/>
      <w:r w:rsidRPr="00AC4D7A">
        <w:rPr>
          <w:rFonts w:ascii="Times New Roman" w:hAnsi="Times New Roman" w:cs="Times New Roman"/>
          <w:sz w:val="24"/>
          <w:szCs w:val="24"/>
        </w:rPr>
        <w:t>is  pH</w:t>
      </w:r>
      <w:proofErr w:type="gramEnd"/>
      <w:r w:rsidRPr="00AC4D7A">
        <w:rPr>
          <w:rFonts w:ascii="Times New Roman" w:hAnsi="Times New Roman" w:cs="Times New Roman"/>
          <w:sz w:val="24"/>
          <w:szCs w:val="24"/>
        </w:rPr>
        <w:t xml:space="preserve"> meter.</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3.4.2.4 Filterable solids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r>
      <w:proofErr w:type="gramStart"/>
      <w:r w:rsidRPr="00AC4D7A">
        <w:rPr>
          <w:rFonts w:ascii="Times New Roman" w:hAnsi="Times New Roman" w:cs="Times New Roman"/>
          <w:sz w:val="24"/>
          <w:szCs w:val="24"/>
        </w:rPr>
        <w:t>Determined by filtering the sample through a filter and then measuring the solids present in the filtrate.</w:t>
      </w:r>
      <w:proofErr w:type="gramEnd"/>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3.4.3 Chemical Analysis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 xml:space="preserve">Tests varying in equipment and reagent used were carried out to analyze samples for chemical parameters </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lastRenderedPageBreak/>
        <w:t xml:space="preserve">3.4.3.1 Total hardness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The total hardness, which includes both temporary and permanent hardness, was determined using the EDTA titrimetric method.</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3.4.3.2 Chloride</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t>Chloride concentration was determined using the Mohr titration method. Silver nitrate was titrated against the water sample, with potassium chromate (K</w:t>
      </w:r>
      <w:proofErr w:type="gramStart"/>
      <w:r w:rsidRPr="00AC4D7A">
        <w:rPr>
          <w:rFonts w:ascii="Times New Roman" w:hAnsi="Times New Roman" w:cs="Times New Roman"/>
          <w:sz w:val="24"/>
          <w:szCs w:val="24"/>
        </w:rPr>
        <w:t>,CrO4</w:t>
      </w:r>
      <w:proofErr w:type="gramEnd"/>
      <w:r w:rsidRPr="00AC4D7A">
        <w:rPr>
          <w:rFonts w:ascii="Times New Roman" w:hAnsi="Times New Roman" w:cs="Times New Roman"/>
          <w:sz w:val="24"/>
          <w:szCs w:val="24"/>
        </w:rPr>
        <w:t>) used as the indicator.</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3.4.3.3 </w:t>
      </w:r>
      <w:proofErr w:type="spellStart"/>
      <w:r w:rsidRPr="00517398">
        <w:rPr>
          <w:rFonts w:ascii="Times New Roman" w:hAnsi="Times New Roman" w:cs="Times New Roman"/>
          <w:b/>
          <w:sz w:val="24"/>
          <w:szCs w:val="24"/>
        </w:rPr>
        <w:t>Sulphate</w:t>
      </w:r>
      <w:proofErr w:type="spellEnd"/>
      <w:r w:rsidRPr="00517398">
        <w:rPr>
          <w:rFonts w:ascii="Times New Roman" w:hAnsi="Times New Roman" w:cs="Times New Roman"/>
          <w:b/>
          <w:sz w:val="24"/>
          <w:szCs w:val="24"/>
        </w:rPr>
        <w:t xml:space="preserve">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r>
      <w:proofErr w:type="spellStart"/>
      <w:r w:rsidRPr="00AC4D7A">
        <w:rPr>
          <w:rFonts w:ascii="Times New Roman" w:hAnsi="Times New Roman" w:cs="Times New Roman"/>
          <w:sz w:val="24"/>
          <w:szCs w:val="24"/>
        </w:rPr>
        <w:t>Sulphate</w:t>
      </w:r>
      <w:proofErr w:type="spellEnd"/>
      <w:r w:rsidRPr="00AC4D7A">
        <w:rPr>
          <w:rFonts w:ascii="Times New Roman" w:hAnsi="Times New Roman" w:cs="Times New Roman"/>
          <w:sz w:val="24"/>
          <w:szCs w:val="24"/>
        </w:rPr>
        <w:t xml:space="preserve"> levels in water samples were determined using the </w:t>
      </w:r>
      <w:proofErr w:type="spellStart"/>
      <w:r w:rsidRPr="00AC4D7A">
        <w:rPr>
          <w:rFonts w:ascii="Times New Roman" w:hAnsi="Times New Roman" w:cs="Times New Roman"/>
          <w:sz w:val="24"/>
          <w:szCs w:val="24"/>
        </w:rPr>
        <w:t>turbidimetric</w:t>
      </w:r>
      <w:proofErr w:type="spellEnd"/>
      <w:r w:rsidRPr="00AC4D7A">
        <w:rPr>
          <w:rFonts w:ascii="Times New Roman" w:hAnsi="Times New Roman" w:cs="Times New Roman"/>
          <w:sz w:val="24"/>
          <w:szCs w:val="24"/>
        </w:rPr>
        <w:t xml:space="preserve"> method. The results were measured with a </w:t>
      </w:r>
      <w:proofErr w:type="spellStart"/>
      <w:r w:rsidRPr="00AC4D7A">
        <w:rPr>
          <w:rFonts w:ascii="Times New Roman" w:hAnsi="Times New Roman" w:cs="Times New Roman"/>
          <w:sz w:val="24"/>
          <w:szCs w:val="24"/>
        </w:rPr>
        <w:t>Spectr</w:t>
      </w:r>
      <w:proofErr w:type="spellEnd"/>
      <w:r w:rsidR="00517398">
        <w:rPr>
          <w:rFonts w:ascii="Times New Roman" w:hAnsi="Times New Roman" w:cs="Times New Roman"/>
          <w:sz w:val="24"/>
          <w:szCs w:val="24"/>
        </w:rPr>
        <w:t xml:space="preserve"> </w:t>
      </w:r>
      <w:proofErr w:type="spellStart"/>
      <w:r w:rsidRPr="00AC4D7A">
        <w:rPr>
          <w:rFonts w:ascii="Times New Roman" w:hAnsi="Times New Roman" w:cs="Times New Roman"/>
          <w:sz w:val="24"/>
          <w:szCs w:val="24"/>
        </w:rPr>
        <w:t>oMec</w:t>
      </w:r>
      <w:proofErr w:type="spellEnd"/>
      <w:r w:rsidRPr="00AC4D7A">
        <w:rPr>
          <w:rFonts w:ascii="Times New Roman" w:hAnsi="Times New Roman" w:cs="Times New Roman"/>
          <w:sz w:val="24"/>
          <w:szCs w:val="24"/>
        </w:rPr>
        <w:t xml:space="preserve"> 20 Atomic Absorption Spectrophotometer and subsequently converted to mg/L.</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3.4.3.4 Nitrate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r>
      <w:proofErr w:type="spellStart"/>
      <w:r w:rsidRPr="00AC4D7A">
        <w:rPr>
          <w:rFonts w:ascii="Times New Roman" w:hAnsi="Times New Roman" w:cs="Times New Roman"/>
          <w:sz w:val="24"/>
          <w:szCs w:val="24"/>
        </w:rPr>
        <w:t>Sulphate</w:t>
      </w:r>
      <w:proofErr w:type="spellEnd"/>
      <w:r w:rsidRPr="00AC4D7A">
        <w:rPr>
          <w:rFonts w:ascii="Times New Roman" w:hAnsi="Times New Roman" w:cs="Times New Roman"/>
          <w:sz w:val="24"/>
          <w:szCs w:val="24"/>
        </w:rPr>
        <w:t xml:space="preserve"> levels in water samples were determined using the </w:t>
      </w:r>
      <w:proofErr w:type="spellStart"/>
      <w:r w:rsidRPr="00AC4D7A">
        <w:rPr>
          <w:rFonts w:ascii="Times New Roman" w:hAnsi="Times New Roman" w:cs="Times New Roman"/>
          <w:sz w:val="24"/>
          <w:szCs w:val="24"/>
        </w:rPr>
        <w:t>turbidimetric</w:t>
      </w:r>
      <w:proofErr w:type="spellEnd"/>
      <w:r w:rsidRPr="00AC4D7A">
        <w:rPr>
          <w:rFonts w:ascii="Times New Roman" w:hAnsi="Times New Roman" w:cs="Times New Roman"/>
          <w:sz w:val="24"/>
          <w:szCs w:val="24"/>
        </w:rPr>
        <w:t xml:space="preserve"> method. The results were measured with a </w:t>
      </w:r>
      <w:proofErr w:type="spellStart"/>
      <w:r w:rsidRPr="00AC4D7A">
        <w:rPr>
          <w:rFonts w:ascii="Times New Roman" w:hAnsi="Times New Roman" w:cs="Times New Roman"/>
          <w:sz w:val="24"/>
          <w:szCs w:val="24"/>
        </w:rPr>
        <w:t>SpectroMec</w:t>
      </w:r>
      <w:proofErr w:type="spellEnd"/>
      <w:r w:rsidRPr="00AC4D7A">
        <w:rPr>
          <w:rFonts w:ascii="Times New Roman" w:hAnsi="Times New Roman" w:cs="Times New Roman"/>
          <w:sz w:val="24"/>
          <w:szCs w:val="24"/>
        </w:rPr>
        <w:t xml:space="preserve"> 20 Atomic Absorption Spectrophotometer and subsequently converted to mg/L.</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3.4.3.5 Trace Elements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 xml:space="preserve">Zinc, Iron, copper, manganese, </w:t>
      </w:r>
      <w:proofErr w:type="gramStart"/>
      <w:r w:rsidRPr="00AC4D7A">
        <w:rPr>
          <w:rFonts w:ascii="Times New Roman" w:hAnsi="Times New Roman" w:cs="Times New Roman"/>
          <w:sz w:val="24"/>
          <w:szCs w:val="24"/>
        </w:rPr>
        <w:t>The</w:t>
      </w:r>
      <w:proofErr w:type="gramEnd"/>
      <w:r w:rsidRPr="00AC4D7A">
        <w:rPr>
          <w:rFonts w:ascii="Times New Roman" w:hAnsi="Times New Roman" w:cs="Times New Roman"/>
          <w:sz w:val="24"/>
          <w:szCs w:val="24"/>
        </w:rPr>
        <w:t xml:space="preserve"> results were directly obtained from the Atomic Absorption Spectrophotometer, </w:t>
      </w:r>
      <w:proofErr w:type="spellStart"/>
      <w:r w:rsidRPr="00AC4D7A">
        <w:rPr>
          <w:rFonts w:ascii="Times New Roman" w:hAnsi="Times New Roman" w:cs="Times New Roman"/>
          <w:sz w:val="24"/>
          <w:szCs w:val="24"/>
        </w:rPr>
        <w:t>Spectronic</w:t>
      </w:r>
      <w:proofErr w:type="spellEnd"/>
      <w:r w:rsidRPr="00AC4D7A">
        <w:rPr>
          <w:rFonts w:ascii="Times New Roman" w:hAnsi="Times New Roman" w:cs="Times New Roman"/>
          <w:sz w:val="24"/>
          <w:szCs w:val="24"/>
        </w:rPr>
        <w:t xml:space="preserve"> 20 model.</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3.4.4 </w:t>
      </w:r>
      <w:r w:rsidRPr="00517398">
        <w:rPr>
          <w:rFonts w:ascii="Times New Roman" w:hAnsi="Times New Roman" w:cs="Times New Roman"/>
          <w:b/>
          <w:sz w:val="24"/>
          <w:szCs w:val="24"/>
        </w:rPr>
        <w:tab/>
        <w:t xml:space="preserve">Biological Analysis </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3.4.4.1 Total Viable Counts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t>Total Viable Plate Counts (TVPC) is a microbiological technique used to estimate the number of viable microorganisms present in a sample. It provides an indication of the overall microbial population and can be used to assess the quality and safety of various products, including food and water.</w:t>
      </w:r>
    </w:p>
    <w:p w:rsidR="004F492B" w:rsidRPr="00AC4D7A" w:rsidRDefault="004F492B" w:rsidP="000B635D">
      <w:pPr>
        <w:spacing w:after="0" w:line="480" w:lineRule="auto"/>
        <w:ind w:left="720" w:hanging="735"/>
        <w:rPr>
          <w:rFonts w:ascii="Times New Roman" w:hAnsi="Times New Roman" w:cs="Times New Roman"/>
          <w:sz w:val="24"/>
          <w:szCs w:val="24"/>
        </w:rPr>
      </w:pP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lastRenderedPageBreak/>
        <w:t xml:space="preserve">3.4.4.2 Coliform Counts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t xml:space="preserve">Coliform counts are used to evaluate the microbial quality of water, food, and other products by detecting the presence and concentration of coliform bacteria. Coliforms are a group of bacteria commonly found in the environment, including soil and vegetation, as well as in the feces of </w:t>
      </w:r>
      <w:proofErr w:type="spellStart"/>
      <w:r w:rsidRPr="00AC4D7A">
        <w:rPr>
          <w:rFonts w:ascii="Times New Roman" w:hAnsi="Times New Roman" w:cs="Times New Roman"/>
          <w:sz w:val="24"/>
          <w:szCs w:val="24"/>
        </w:rPr>
        <w:t>warmblooded</w:t>
      </w:r>
      <w:proofErr w:type="spellEnd"/>
      <w:r w:rsidRPr="00AC4D7A">
        <w:rPr>
          <w:rFonts w:ascii="Times New Roman" w:hAnsi="Times New Roman" w:cs="Times New Roman"/>
          <w:sz w:val="24"/>
          <w:szCs w:val="24"/>
        </w:rPr>
        <w:t xml:space="preserve"> animals. Their presence indicates potential contamination with fecal material.</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3.4.4.3 E. Coli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t xml:space="preserve">Escherichia coli (E. coli) </w:t>
      </w:r>
      <w:proofErr w:type="gramStart"/>
      <w:r w:rsidRPr="00AC4D7A">
        <w:rPr>
          <w:rFonts w:ascii="Times New Roman" w:hAnsi="Times New Roman" w:cs="Times New Roman"/>
          <w:sz w:val="24"/>
          <w:szCs w:val="24"/>
        </w:rPr>
        <w:t>is</w:t>
      </w:r>
      <w:proofErr w:type="gramEnd"/>
      <w:r w:rsidRPr="00AC4D7A">
        <w:rPr>
          <w:rFonts w:ascii="Times New Roman" w:hAnsi="Times New Roman" w:cs="Times New Roman"/>
          <w:sz w:val="24"/>
          <w:szCs w:val="24"/>
        </w:rPr>
        <w:t xml:space="preserve"> a type of bacterium commonly found in the intestines of warm-blooded animals, including humans. It is a versatile organism used in research, biotechnology, and medicine.</w:t>
      </w:r>
    </w:p>
    <w:p w:rsidR="004F492B" w:rsidRPr="00517398" w:rsidRDefault="004F492B" w:rsidP="000B635D">
      <w:pPr>
        <w:pStyle w:val="ListParagraph"/>
        <w:numPr>
          <w:ilvl w:val="3"/>
          <w:numId w:val="1"/>
        </w:numPr>
        <w:spacing w:after="0" w:line="480" w:lineRule="auto"/>
        <w:rPr>
          <w:rFonts w:ascii="Times New Roman" w:hAnsi="Times New Roman" w:cs="Times New Roman"/>
          <w:b/>
          <w:sz w:val="24"/>
          <w:szCs w:val="24"/>
        </w:rPr>
      </w:pPr>
      <w:r w:rsidRPr="00517398">
        <w:rPr>
          <w:rFonts w:ascii="Times New Roman" w:hAnsi="Times New Roman" w:cs="Times New Roman"/>
          <w:b/>
          <w:sz w:val="24"/>
          <w:szCs w:val="24"/>
        </w:rPr>
        <w:t xml:space="preserve">Streptococcus </w:t>
      </w:r>
      <w:proofErr w:type="spellStart"/>
      <w:r w:rsidRPr="00517398">
        <w:rPr>
          <w:rFonts w:ascii="Times New Roman" w:hAnsi="Times New Roman" w:cs="Times New Roman"/>
          <w:b/>
          <w:sz w:val="24"/>
          <w:szCs w:val="24"/>
        </w:rPr>
        <w:t>Feacalis</w:t>
      </w:r>
      <w:proofErr w:type="spellEnd"/>
      <w:r w:rsidRPr="00517398">
        <w:rPr>
          <w:rFonts w:ascii="Times New Roman" w:hAnsi="Times New Roman" w:cs="Times New Roman"/>
          <w:b/>
          <w:sz w:val="24"/>
          <w:szCs w:val="24"/>
        </w:rPr>
        <w:t xml:space="preserve">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t xml:space="preserve">Streptococcus </w:t>
      </w:r>
      <w:proofErr w:type="spellStart"/>
      <w:r w:rsidRPr="00AC4D7A">
        <w:rPr>
          <w:rFonts w:ascii="Times New Roman" w:hAnsi="Times New Roman" w:cs="Times New Roman"/>
          <w:sz w:val="24"/>
          <w:szCs w:val="24"/>
        </w:rPr>
        <w:t>faecalis</w:t>
      </w:r>
      <w:proofErr w:type="spellEnd"/>
      <w:r w:rsidRPr="00AC4D7A">
        <w:rPr>
          <w:rFonts w:ascii="Times New Roman" w:hAnsi="Times New Roman" w:cs="Times New Roman"/>
          <w:sz w:val="24"/>
          <w:szCs w:val="24"/>
        </w:rPr>
        <w:t xml:space="preserve"> (now more commonly known as Enterococcus </w:t>
      </w:r>
      <w:proofErr w:type="spellStart"/>
      <w:r w:rsidRPr="00AC4D7A">
        <w:rPr>
          <w:rFonts w:ascii="Times New Roman" w:hAnsi="Times New Roman" w:cs="Times New Roman"/>
          <w:sz w:val="24"/>
          <w:szCs w:val="24"/>
        </w:rPr>
        <w:t>faecalis</w:t>
      </w:r>
      <w:proofErr w:type="spellEnd"/>
      <w:r w:rsidRPr="00AC4D7A">
        <w:rPr>
          <w:rFonts w:ascii="Times New Roman" w:hAnsi="Times New Roman" w:cs="Times New Roman"/>
          <w:sz w:val="24"/>
          <w:szCs w:val="24"/>
        </w:rPr>
        <w:t>) is a type of bacterium that is part of the normal flora of the gastrointestinal tract in humans and animals. It is also known for its role in both health and disease.</w:t>
      </w:r>
    </w:p>
    <w:p w:rsidR="004F492B" w:rsidRPr="00517398" w:rsidRDefault="004F492B" w:rsidP="000B635D">
      <w:pPr>
        <w:spacing w:after="0" w:line="480" w:lineRule="auto"/>
        <w:ind w:left="720" w:hanging="735"/>
        <w:jc w:val="both"/>
        <w:rPr>
          <w:rFonts w:ascii="Times New Roman" w:hAnsi="Times New Roman" w:cs="Times New Roman"/>
          <w:b/>
          <w:sz w:val="24"/>
          <w:szCs w:val="24"/>
        </w:rPr>
      </w:pPr>
      <w:r w:rsidRPr="00517398">
        <w:rPr>
          <w:rFonts w:ascii="Times New Roman" w:hAnsi="Times New Roman" w:cs="Times New Roman"/>
          <w:b/>
          <w:sz w:val="24"/>
          <w:szCs w:val="24"/>
        </w:rPr>
        <w:t>3.5</w:t>
      </w:r>
      <w:r w:rsidRPr="00517398">
        <w:rPr>
          <w:rFonts w:ascii="Times New Roman" w:hAnsi="Times New Roman" w:cs="Times New Roman"/>
          <w:b/>
          <w:sz w:val="24"/>
          <w:szCs w:val="24"/>
        </w:rPr>
        <w:tab/>
      </w:r>
      <w:r w:rsidR="00517398" w:rsidRPr="00517398">
        <w:rPr>
          <w:rFonts w:ascii="Times New Roman" w:hAnsi="Times New Roman" w:cs="Times New Roman"/>
          <w:b/>
          <w:sz w:val="24"/>
          <w:szCs w:val="24"/>
        </w:rPr>
        <w:t xml:space="preserve">Methods of Data Analysis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The data that were collected from the laboratory analysis of the water samples were further analyzed using statistical tools and the results obtained were presented in tables.</w:t>
      </w: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4F492B" w:rsidRDefault="004F492B" w:rsidP="000B635D">
      <w:pPr>
        <w:spacing w:after="0" w:line="480" w:lineRule="auto"/>
        <w:jc w:val="center"/>
        <w:rPr>
          <w:rFonts w:ascii="Times New Roman" w:hAnsi="Times New Roman" w:cs="Times New Roman"/>
          <w:sz w:val="24"/>
          <w:szCs w:val="24"/>
        </w:rPr>
      </w:pPr>
    </w:p>
    <w:p w:rsidR="004F492B" w:rsidRPr="004E1FEB" w:rsidRDefault="004F492B" w:rsidP="000B635D">
      <w:pPr>
        <w:spacing w:after="0" w:line="480" w:lineRule="auto"/>
        <w:jc w:val="center"/>
        <w:rPr>
          <w:rFonts w:ascii="Times New Roman" w:hAnsi="Times New Roman" w:cs="Times New Roman"/>
          <w:b/>
          <w:bCs/>
          <w:sz w:val="24"/>
          <w:szCs w:val="24"/>
        </w:rPr>
      </w:pPr>
      <w:bookmarkStart w:id="1" w:name="_Hlk203471727"/>
      <w:bookmarkEnd w:id="1"/>
      <w:r w:rsidRPr="004E1FEB">
        <w:rPr>
          <w:rFonts w:ascii="Times New Roman" w:hAnsi="Times New Roman" w:cs="Times New Roman"/>
          <w:b/>
          <w:bCs/>
          <w:sz w:val="24"/>
          <w:szCs w:val="24"/>
        </w:rPr>
        <w:lastRenderedPageBreak/>
        <w:t>CHAPTER FOUR</w:t>
      </w:r>
    </w:p>
    <w:p w:rsidR="004F492B" w:rsidRPr="004E1FEB" w:rsidRDefault="004F492B" w:rsidP="000B635D">
      <w:pPr>
        <w:spacing w:after="0" w:line="480" w:lineRule="auto"/>
        <w:jc w:val="center"/>
        <w:rPr>
          <w:rFonts w:ascii="Times New Roman" w:hAnsi="Times New Roman" w:cs="Times New Roman"/>
          <w:b/>
          <w:bCs/>
          <w:sz w:val="24"/>
          <w:szCs w:val="24"/>
        </w:rPr>
      </w:pPr>
      <w:r w:rsidRPr="004E1FEB">
        <w:rPr>
          <w:rFonts w:ascii="Times New Roman" w:hAnsi="Times New Roman" w:cs="Times New Roman"/>
          <w:b/>
          <w:bCs/>
          <w:sz w:val="24"/>
          <w:szCs w:val="24"/>
        </w:rPr>
        <w:t>RESULT AND DISCUSSION</w:t>
      </w:r>
    </w:p>
    <w:p w:rsidR="004F492B" w:rsidRPr="00AC4D7A" w:rsidRDefault="004F492B" w:rsidP="000B635D">
      <w:pPr>
        <w:spacing w:after="0" w:line="480" w:lineRule="auto"/>
        <w:jc w:val="both"/>
        <w:rPr>
          <w:rFonts w:ascii="Times New Roman" w:hAnsi="Times New Roman" w:cs="Times New Roman"/>
          <w:sz w:val="24"/>
          <w:szCs w:val="24"/>
        </w:rPr>
      </w:pPr>
      <w:r w:rsidRPr="004E1FEB">
        <w:rPr>
          <w:rFonts w:ascii="Times New Roman" w:hAnsi="Times New Roman" w:cs="Times New Roman"/>
          <w:b/>
          <w:bCs/>
          <w:sz w:val="24"/>
          <w:szCs w:val="24"/>
        </w:rPr>
        <w:t>4.1</w:t>
      </w:r>
      <w:r w:rsidRPr="004E1FEB">
        <w:rPr>
          <w:rFonts w:ascii="Times New Roman" w:hAnsi="Times New Roman" w:cs="Times New Roman"/>
          <w:b/>
          <w:bCs/>
          <w:sz w:val="24"/>
          <w:szCs w:val="24"/>
        </w:rPr>
        <w:tab/>
        <w:t>Resu</w:t>
      </w:r>
      <w:r w:rsidRPr="004E1FEB">
        <w:rPr>
          <w:rFonts w:ascii="Times New Roman" w:hAnsi="Times New Roman" w:cs="Times New Roman"/>
          <w:b/>
          <w:sz w:val="24"/>
          <w:szCs w:val="24"/>
        </w:rPr>
        <w:t>lt</w:t>
      </w:r>
    </w:p>
    <w:p w:rsidR="004F492B" w:rsidRPr="00AC4D7A" w:rsidRDefault="004F492B" w:rsidP="000B635D">
      <w:pPr>
        <w:spacing w:after="0" w:line="480" w:lineRule="auto"/>
        <w:jc w:val="both"/>
        <w:rPr>
          <w:rFonts w:ascii="Times New Roman" w:eastAsia="Times New Roman" w:hAnsi="Times New Roman" w:cs="Times New Roman"/>
          <w:sz w:val="24"/>
          <w:szCs w:val="24"/>
        </w:rPr>
      </w:pPr>
      <w:r w:rsidRPr="00AC4D7A">
        <w:rPr>
          <w:rFonts w:ascii="Times New Roman" w:hAnsi="Times New Roman" w:cs="Times New Roman"/>
          <w:sz w:val="24"/>
          <w:szCs w:val="24"/>
        </w:rPr>
        <w:t xml:space="preserve">Table 4.1: show the </w:t>
      </w:r>
      <w:r w:rsidRPr="00AC4D7A">
        <w:rPr>
          <w:rFonts w:ascii="Times New Roman" w:eastAsia="Times New Roman" w:hAnsi="Times New Roman" w:cs="Times New Roman"/>
          <w:sz w:val="24"/>
          <w:szCs w:val="24"/>
        </w:rPr>
        <w:t>Comparative Study on the Quality and Con</w:t>
      </w:r>
      <w:r w:rsidR="00020595">
        <w:rPr>
          <w:rFonts w:ascii="Times New Roman" w:eastAsia="Times New Roman" w:hAnsi="Times New Roman" w:cs="Times New Roman"/>
          <w:sz w:val="24"/>
          <w:szCs w:val="24"/>
        </w:rPr>
        <w:t xml:space="preserve">tamination Risks of Groundwater </w:t>
      </w:r>
      <w:r w:rsidRPr="00AC4D7A">
        <w:rPr>
          <w:rFonts w:ascii="Times New Roman" w:eastAsia="Times New Roman" w:hAnsi="Times New Roman" w:cs="Times New Roman"/>
          <w:sz w:val="24"/>
          <w:szCs w:val="24"/>
        </w:rPr>
        <w:t>an</w:t>
      </w:r>
      <w:r w:rsidR="004E1FEB">
        <w:rPr>
          <w:rFonts w:ascii="Times New Roman" w:eastAsia="Times New Roman" w:hAnsi="Times New Roman" w:cs="Times New Roman"/>
          <w:sz w:val="24"/>
          <w:szCs w:val="24"/>
        </w:rPr>
        <w:t>d Stored Drinking Water Sources</w:t>
      </w:r>
    </w:p>
    <w:tbl>
      <w:tblPr>
        <w:tblpPr w:leftFromText="180" w:rightFromText="180" w:vertAnchor="text" w:horzAnchor="margin" w:tblpXSpec="center" w:tblpY="264"/>
        <w:tblOverlap w:val="never"/>
        <w:tblW w:w="11006" w:type="dxa"/>
        <w:tblLayout w:type="fixed"/>
        <w:tblCellMar>
          <w:left w:w="0" w:type="dxa"/>
          <w:right w:w="0" w:type="dxa"/>
        </w:tblCellMar>
        <w:tblLook w:val="04A0" w:firstRow="1" w:lastRow="0" w:firstColumn="1" w:lastColumn="0" w:noHBand="0" w:noVBand="1"/>
      </w:tblPr>
      <w:tblGrid>
        <w:gridCol w:w="606"/>
        <w:gridCol w:w="1170"/>
        <w:gridCol w:w="900"/>
        <w:gridCol w:w="810"/>
        <w:gridCol w:w="810"/>
        <w:gridCol w:w="630"/>
        <w:gridCol w:w="720"/>
        <w:gridCol w:w="500"/>
        <w:gridCol w:w="990"/>
        <w:gridCol w:w="900"/>
        <w:gridCol w:w="900"/>
        <w:gridCol w:w="990"/>
        <w:gridCol w:w="1080"/>
      </w:tblGrid>
      <w:tr w:rsidR="004F492B" w:rsidRPr="00BF5DAA" w:rsidTr="004F492B">
        <w:trPr>
          <w:trHeight w:val="279"/>
        </w:trPr>
        <w:tc>
          <w:tcPr>
            <w:tcW w:w="606" w:type="dxa"/>
            <w:tcBorders>
              <w:top w:val="single" w:sz="4" w:space="0" w:color="auto"/>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bCs/>
                <w:color w:val="000000"/>
                <w:kern w:val="28"/>
                <w:sz w:val="16"/>
                <w:szCs w:val="16"/>
              </w:rPr>
            </w:pPr>
            <w:r w:rsidRPr="00BF5DAA">
              <w:rPr>
                <w:rFonts w:ascii="Times New Roman" w:hAnsi="Times New Roman" w:cs="Times New Roman"/>
                <w:bCs/>
                <w:sz w:val="16"/>
                <w:szCs w:val="16"/>
              </w:rPr>
              <w:t>S/N</w:t>
            </w:r>
          </w:p>
        </w:tc>
        <w:tc>
          <w:tcPr>
            <w:tcW w:w="1170" w:type="dxa"/>
            <w:tcBorders>
              <w:top w:val="single" w:sz="4" w:space="0" w:color="auto"/>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bCs/>
                <w:color w:val="000000"/>
                <w:kern w:val="28"/>
                <w:sz w:val="16"/>
                <w:szCs w:val="16"/>
              </w:rPr>
            </w:pPr>
            <w:r w:rsidRPr="00BF5DAA">
              <w:rPr>
                <w:rFonts w:ascii="Times New Roman" w:hAnsi="Times New Roman" w:cs="Times New Roman"/>
                <w:bCs/>
                <w:sz w:val="16"/>
                <w:szCs w:val="16"/>
              </w:rPr>
              <w:t>Parameter</w:t>
            </w:r>
          </w:p>
        </w:tc>
        <w:tc>
          <w:tcPr>
            <w:tcW w:w="900" w:type="dxa"/>
            <w:tcBorders>
              <w:top w:val="single" w:sz="4" w:space="0" w:color="auto"/>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bCs/>
                <w:color w:val="000000"/>
                <w:kern w:val="28"/>
                <w:sz w:val="16"/>
                <w:szCs w:val="16"/>
              </w:rPr>
            </w:pPr>
            <w:r w:rsidRPr="00BF5DAA">
              <w:rPr>
                <w:rFonts w:ascii="Times New Roman" w:hAnsi="Times New Roman" w:cs="Times New Roman"/>
                <w:bCs/>
                <w:color w:val="000000"/>
                <w:kern w:val="28"/>
                <w:sz w:val="16"/>
                <w:szCs w:val="16"/>
              </w:rPr>
              <w:t xml:space="preserve"> A1</w:t>
            </w:r>
          </w:p>
        </w:tc>
        <w:tc>
          <w:tcPr>
            <w:tcW w:w="810" w:type="dxa"/>
            <w:tcBorders>
              <w:top w:val="single" w:sz="4" w:space="0" w:color="auto"/>
              <w:bottom w:val="single" w:sz="4" w:space="0" w:color="auto"/>
            </w:tcBorders>
          </w:tcPr>
          <w:p w:rsidR="004F492B" w:rsidRPr="00BF5DAA" w:rsidRDefault="004F492B" w:rsidP="000B635D">
            <w:pPr>
              <w:widowControl w:val="0"/>
              <w:spacing w:after="0" w:line="480" w:lineRule="auto"/>
              <w:rPr>
                <w:rFonts w:ascii="Times New Roman" w:hAnsi="Times New Roman" w:cs="Times New Roman"/>
                <w:bCs/>
                <w:color w:val="000000"/>
                <w:kern w:val="28"/>
                <w:sz w:val="16"/>
                <w:szCs w:val="16"/>
              </w:rPr>
            </w:pPr>
            <w:r w:rsidRPr="00BF5DAA">
              <w:rPr>
                <w:rFonts w:ascii="Times New Roman" w:hAnsi="Times New Roman" w:cs="Times New Roman"/>
                <w:bCs/>
                <w:color w:val="000000"/>
                <w:kern w:val="28"/>
                <w:sz w:val="16"/>
                <w:szCs w:val="16"/>
              </w:rPr>
              <w:t xml:space="preserve"> A2</w:t>
            </w:r>
          </w:p>
        </w:tc>
        <w:tc>
          <w:tcPr>
            <w:tcW w:w="81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sz w:val="16"/>
                <w:szCs w:val="16"/>
              </w:rPr>
            </w:pPr>
            <w:r w:rsidRPr="00BF5DAA">
              <w:rPr>
                <w:rFonts w:ascii="Times New Roman" w:hAnsi="Times New Roman" w:cs="Times New Roman"/>
                <w:bCs/>
                <w:color w:val="000000"/>
                <w:kern w:val="28"/>
                <w:sz w:val="16"/>
                <w:szCs w:val="16"/>
              </w:rPr>
              <w:t>B1</w:t>
            </w:r>
          </w:p>
        </w:tc>
        <w:tc>
          <w:tcPr>
            <w:tcW w:w="63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color w:val="000000"/>
                <w:kern w:val="28"/>
                <w:sz w:val="16"/>
                <w:szCs w:val="16"/>
              </w:rPr>
            </w:pPr>
            <w:r w:rsidRPr="00BF5DAA">
              <w:rPr>
                <w:rFonts w:ascii="Times New Roman" w:hAnsi="Times New Roman" w:cs="Times New Roman"/>
                <w:bCs/>
                <w:color w:val="000000"/>
                <w:kern w:val="28"/>
                <w:sz w:val="16"/>
                <w:szCs w:val="16"/>
              </w:rPr>
              <w:t>B2</w:t>
            </w:r>
          </w:p>
        </w:tc>
        <w:tc>
          <w:tcPr>
            <w:tcW w:w="72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color w:val="000000"/>
                <w:kern w:val="28"/>
                <w:sz w:val="16"/>
                <w:szCs w:val="16"/>
              </w:rPr>
            </w:pPr>
            <w:r w:rsidRPr="00BF5DAA">
              <w:rPr>
                <w:rFonts w:ascii="Times New Roman" w:hAnsi="Times New Roman" w:cs="Times New Roman"/>
                <w:bCs/>
                <w:sz w:val="16"/>
                <w:szCs w:val="16"/>
              </w:rPr>
              <w:t>C1</w:t>
            </w:r>
          </w:p>
        </w:tc>
        <w:tc>
          <w:tcPr>
            <w:tcW w:w="50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sz w:val="16"/>
                <w:szCs w:val="16"/>
              </w:rPr>
            </w:pPr>
            <w:r w:rsidRPr="00BF5DAA">
              <w:rPr>
                <w:rFonts w:ascii="Times New Roman" w:hAnsi="Times New Roman" w:cs="Times New Roman"/>
                <w:bCs/>
                <w:sz w:val="16"/>
                <w:szCs w:val="16"/>
              </w:rPr>
              <w:t>C2</w:t>
            </w:r>
          </w:p>
        </w:tc>
        <w:tc>
          <w:tcPr>
            <w:tcW w:w="99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sz w:val="16"/>
                <w:szCs w:val="16"/>
              </w:rPr>
            </w:pPr>
            <w:r w:rsidRPr="00BF5DAA">
              <w:rPr>
                <w:rFonts w:ascii="Times New Roman" w:hAnsi="Times New Roman" w:cs="Times New Roman"/>
                <w:bCs/>
                <w:sz w:val="16"/>
                <w:szCs w:val="16"/>
              </w:rPr>
              <w:t>D1</w:t>
            </w:r>
          </w:p>
        </w:tc>
        <w:tc>
          <w:tcPr>
            <w:tcW w:w="90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sz w:val="16"/>
                <w:szCs w:val="16"/>
              </w:rPr>
            </w:pPr>
            <w:r w:rsidRPr="00BF5DAA">
              <w:rPr>
                <w:rFonts w:ascii="Times New Roman" w:hAnsi="Times New Roman" w:cs="Times New Roman"/>
                <w:bCs/>
                <w:sz w:val="16"/>
                <w:szCs w:val="16"/>
              </w:rPr>
              <w:t>D2</w:t>
            </w:r>
          </w:p>
        </w:tc>
        <w:tc>
          <w:tcPr>
            <w:tcW w:w="90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sz w:val="16"/>
                <w:szCs w:val="16"/>
              </w:rPr>
            </w:pPr>
            <w:r w:rsidRPr="00BF5DAA">
              <w:rPr>
                <w:rFonts w:ascii="Times New Roman" w:hAnsi="Times New Roman" w:cs="Times New Roman"/>
                <w:bCs/>
                <w:sz w:val="16"/>
                <w:szCs w:val="16"/>
              </w:rPr>
              <w:t>E1</w:t>
            </w:r>
          </w:p>
        </w:tc>
        <w:tc>
          <w:tcPr>
            <w:tcW w:w="99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sz w:val="16"/>
                <w:szCs w:val="16"/>
              </w:rPr>
            </w:pPr>
            <w:r w:rsidRPr="00BF5DAA">
              <w:rPr>
                <w:rFonts w:ascii="Times New Roman" w:hAnsi="Times New Roman" w:cs="Times New Roman"/>
                <w:bCs/>
                <w:sz w:val="16"/>
                <w:szCs w:val="16"/>
              </w:rPr>
              <w:t>E2</w:t>
            </w:r>
          </w:p>
        </w:tc>
        <w:tc>
          <w:tcPr>
            <w:tcW w:w="1080" w:type="dxa"/>
            <w:tcBorders>
              <w:top w:val="single" w:sz="4" w:space="0" w:color="auto"/>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bCs/>
                <w:color w:val="000000"/>
                <w:kern w:val="28"/>
                <w:sz w:val="16"/>
                <w:szCs w:val="16"/>
              </w:rPr>
            </w:pPr>
            <w:r w:rsidRPr="00BF5DAA">
              <w:rPr>
                <w:rFonts w:ascii="Times New Roman" w:hAnsi="Times New Roman" w:cs="Times New Roman"/>
                <w:bCs/>
                <w:sz w:val="16"/>
                <w:szCs w:val="16"/>
              </w:rPr>
              <w:t>W.H.O. Permissible level</w:t>
            </w:r>
          </w:p>
        </w:tc>
      </w:tr>
      <w:tr w:rsidR="004F492B" w:rsidRPr="00BF5DAA" w:rsidTr="004F492B">
        <w:trPr>
          <w:trHeight w:val="134"/>
        </w:trPr>
        <w:tc>
          <w:tcPr>
            <w:tcW w:w="606" w:type="dxa"/>
            <w:tcBorders>
              <w:top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w:t>
            </w:r>
          </w:p>
        </w:tc>
        <w:tc>
          <w:tcPr>
            <w:tcW w:w="1170" w:type="dxa"/>
            <w:tcBorders>
              <w:top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Temperature ˚C</w:t>
            </w:r>
          </w:p>
        </w:tc>
        <w:tc>
          <w:tcPr>
            <w:tcW w:w="900" w:type="dxa"/>
            <w:tcBorders>
              <w:top w:val="single" w:sz="4" w:space="0" w:color="auto"/>
            </w:tcBorders>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30.2</w:t>
            </w:r>
          </w:p>
        </w:tc>
        <w:tc>
          <w:tcPr>
            <w:tcW w:w="81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31.6</w:t>
            </w:r>
          </w:p>
        </w:tc>
        <w:tc>
          <w:tcPr>
            <w:tcW w:w="81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30.4</w:t>
            </w:r>
          </w:p>
        </w:tc>
        <w:tc>
          <w:tcPr>
            <w:tcW w:w="63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30.6</w:t>
            </w:r>
          </w:p>
        </w:tc>
        <w:tc>
          <w:tcPr>
            <w:tcW w:w="72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30.6</w:t>
            </w:r>
          </w:p>
        </w:tc>
        <w:tc>
          <w:tcPr>
            <w:tcW w:w="50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31.2</w:t>
            </w:r>
          </w:p>
        </w:tc>
        <w:tc>
          <w:tcPr>
            <w:tcW w:w="99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31.8</w:t>
            </w:r>
          </w:p>
        </w:tc>
        <w:tc>
          <w:tcPr>
            <w:tcW w:w="90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30.8</w:t>
            </w:r>
          </w:p>
        </w:tc>
        <w:tc>
          <w:tcPr>
            <w:tcW w:w="90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30.9</w:t>
            </w:r>
          </w:p>
        </w:tc>
        <w:tc>
          <w:tcPr>
            <w:tcW w:w="99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30.9</w:t>
            </w:r>
          </w:p>
        </w:tc>
        <w:tc>
          <w:tcPr>
            <w:tcW w:w="1080" w:type="dxa"/>
            <w:tcBorders>
              <w:top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sz w:val="16"/>
                <w:szCs w:val="16"/>
              </w:rPr>
              <w:t> -</w:t>
            </w:r>
          </w:p>
        </w:tc>
      </w:tr>
      <w:tr w:rsidR="004F492B" w:rsidRPr="00BF5DAA" w:rsidTr="004F492B">
        <w:trPr>
          <w:trHeight w:val="170"/>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2.</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proofErr w:type="spellStart"/>
            <w:r w:rsidRPr="00BF5DAA">
              <w:rPr>
                <w:rFonts w:ascii="Times New Roman" w:hAnsi="Times New Roman" w:cs="Times New Roman"/>
                <w:sz w:val="16"/>
                <w:szCs w:val="16"/>
              </w:rPr>
              <w:t>Colour</w:t>
            </w:r>
            <w:proofErr w:type="spellEnd"/>
            <w:r w:rsidRPr="00BF5DAA">
              <w:rPr>
                <w:rFonts w:ascii="Times New Roman" w:hAnsi="Times New Roman" w:cs="Times New Roman"/>
                <w:sz w:val="16"/>
                <w:szCs w:val="16"/>
              </w:rPr>
              <w:t xml:space="preserve"> units</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42.0</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39.8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17.0</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15.5</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12.0</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63.4</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49</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48.6</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61</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61</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15.0</w:t>
            </w:r>
          </w:p>
        </w:tc>
      </w:tr>
      <w:tr w:rsidR="004F492B" w:rsidRPr="00BF5DAA" w:rsidTr="004F492B">
        <w:trPr>
          <w:trHeight w:val="270"/>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bookmarkStart w:id="2" w:name="_Hlk203472635"/>
            <w:r w:rsidRPr="00BF5DAA">
              <w:rPr>
                <w:rFonts w:ascii="Times New Roman" w:hAnsi="Times New Roman" w:cs="Times New Roman"/>
                <w:sz w:val="16"/>
                <w:szCs w:val="16"/>
              </w:rPr>
              <w:t>3.</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Turbidity N.T.U</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25</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62</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48</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8.5</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92</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67</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20</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20</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5.0</w:t>
            </w:r>
          </w:p>
        </w:tc>
      </w:tr>
      <w:bookmarkEnd w:id="2"/>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4.</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proofErr w:type="spellStart"/>
            <w:r w:rsidRPr="00BF5DAA">
              <w:rPr>
                <w:rFonts w:ascii="Times New Roman" w:hAnsi="Times New Roman" w:cs="Times New Roman"/>
                <w:sz w:val="16"/>
                <w:szCs w:val="16"/>
              </w:rPr>
              <w:t>Ph</w:t>
            </w:r>
            <w:proofErr w:type="spellEnd"/>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7.7</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7.7</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8.1</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7.4</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7.6</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7.3</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6.9</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7.2</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7.2</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6.5-8.5</w:t>
            </w:r>
          </w:p>
        </w:tc>
      </w:tr>
      <w:tr w:rsidR="004F492B" w:rsidRPr="00BF5DAA" w:rsidTr="004F492B">
        <w:trPr>
          <w:trHeight w:val="207"/>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5.</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 xml:space="preserve">TDS </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680</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65</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980</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104.1</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790</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159</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879</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710.5</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110.5</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500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6.</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Electrical Cond.</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1176</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118.6</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1850</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246.2</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1568</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346</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1758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150.8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1419</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1419</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1000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7.</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Filterable solids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150</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240</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48</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391</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68</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248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358</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358</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500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8.</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Total alkalinity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28.2</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61</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40.6</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71</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54.1</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82</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71.6</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68</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68</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200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9.</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Chloride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22</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3.2</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38</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8.4</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64</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29.7</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45</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42.3</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30.7</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30.7</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250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10.</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Fluoride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0.10</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0.31</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0.04</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0.14</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0.01</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0.21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0.18</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0.18</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11.</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Manganese Mn</w:t>
            </w:r>
            <w:r w:rsidRPr="00BF5DAA">
              <w:rPr>
                <w:rFonts w:ascii="Times New Roman" w:hAnsi="Times New Roman" w:cs="Times New Roman"/>
                <w:sz w:val="16"/>
                <w:szCs w:val="16"/>
                <w:vertAlign w:val="superscript"/>
              </w:rPr>
              <w:t>2+</w:t>
            </w:r>
            <w:r w:rsidRPr="00BF5DAA">
              <w:rPr>
                <w:rFonts w:ascii="Times New Roman" w:hAnsi="Times New Roman" w:cs="Times New Roman"/>
                <w:sz w:val="16"/>
                <w:szCs w:val="16"/>
              </w:rPr>
              <w:t xml:space="preserve">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0.7</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0.60</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0.3</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0.3</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12.</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Iron</w:t>
            </w:r>
            <w:r w:rsidRPr="00BF5DAA">
              <w:rPr>
                <w:rFonts w:ascii="Times New Roman" w:hAnsi="Times New Roman" w:cs="Times New Roman"/>
                <w:sz w:val="16"/>
                <w:szCs w:val="16"/>
              </w:rPr>
              <w:t xml:space="preserve"> Fe</w:t>
            </w:r>
            <w:r w:rsidRPr="00BF5DAA">
              <w:rPr>
                <w:rFonts w:ascii="Times New Roman" w:hAnsi="Times New Roman" w:cs="Times New Roman"/>
                <w:sz w:val="16"/>
                <w:szCs w:val="16"/>
                <w:vertAlign w:val="superscript"/>
              </w:rPr>
              <w:t>3+</w:t>
            </w:r>
            <w:r w:rsidRPr="00BF5DAA">
              <w:rPr>
                <w:rFonts w:ascii="Times New Roman" w:hAnsi="Times New Roman" w:cs="Times New Roman"/>
                <w:sz w:val="16"/>
                <w:szCs w:val="16"/>
              </w:rPr>
              <w:t xml:space="preserve">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0.05</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0.01</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0.05</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0.62</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0.02</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0.75</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0.36</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0.36</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0.30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13.</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proofErr w:type="spellStart"/>
            <w:r w:rsidRPr="00BF5DAA">
              <w:rPr>
                <w:rFonts w:ascii="Times New Roman" w:hAnsi="Times New Roman" w:cs="Times New Roman"/>
                <w:sz w:val="16"/>
                <w:szCs w:val="16"/>
              </w:rPr>
              <w:t>Sulphate</w:t>
            </w:r>
            <w:proofErr w:type="spellEnd"/>
            <w:r w:rsidRPr="00BF5DAA">
              <w:rPr>
                <w:rFonts w:ascii="Times New Roman" w:hAnsi="Times New Roman" w:cs="Times New Roman"/>
                <w:sz w:val="16"/>
                <w:szCs w:val="16"/>
              </w:rPr>
              <w:t xml:space="preserve">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24</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16.7</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17</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28.3</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34</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64</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29</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34</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42</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42</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14.</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Nitrate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18.4</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24.1</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9.57</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23.43</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3.3</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18.6</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18.6</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15.</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Calcium hardness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19</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31</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59.7</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29</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67.8</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71.6</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40.1</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40.1</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16.</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Magnesium hardness</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4.2</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8.8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10.2</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25.6</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13.3</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48.6</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62.1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20</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20</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150</w:t>
            </w:r>
          </w:p>
        </w:tc>
      </w:tr>
      <w:tr w:rsidR="004F492B" w:rsidRPr="00BF5DAA" w:rsidTr="004F492B">
        <w:trPr>
          <w:trHeight w:val="179"/>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17.</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Free Chlorine</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0.01</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0.04</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0.01</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0.02</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0.05</w:t>
            </w:r>
          </w:p>
        </w:tc>
        <w:tc>
          <w:tcPr>
            <w:tcW w:w="990" w:type="dxa"/>
          </w:tcPr>
          <w:p w:rsidR="004F492B" w:rsidRPr="00BF5DAA" w:rsidRDefault="004F492B" w:rsidP="000B635D">
            <w:pPr>
              <w:widowControl w:val="0"/>
              <w:tabs>
                <w:tab w:val="center" w:pos="1138"/>
                <w:tab w:val="right" w:pos="2276"/>
              </w:tabs>
              <w:spacing w:after="0" w:line="480" w:lineRule="auto"/>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0.05</w:t>
            </w:r>
          </w:p>
        </w:tc>
        <w:tc>
          <w:tcPr>
            <w:tcW w:w="1080" w:type="dxa"/>
            <w:tcMar>
              <w:top w:w="0" w:type="dxa"/>
              <w:left w:w="108" w:type="dxa"/>
              <w:bottom w:w="0" w:type="dxa"/>
              <w:right w:w="108" w:type="dxa"/>
            </w:tcMar>
            <w:hideMark/>
          </w:tcPr>
          <w:p w:rsidR="004F492B" w:rsidRPr="00BF5DAA" w:rsidRDefault="004F492B" w:rsidP="000B635D">
            <w:pPr>
              <w:widowControl w:val="0"/>
              <w:tabs>
                <w:tab w:val="center" w:pos="1138"/>
                <w:tab w:val="right" w:pos="2276"/>
              </w:tabs>
              <w:spacing w:after="0" w:line="480" w:lineRule="auto"/>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ab/>
              <w:t>0.10</w:t>
            </w:r>
            <w:r w:rsidRPr="00BF5DAA">
              <w:rPr>
                <w:rFonts w:ascii="Times New Roman" w:hAnsi="Times New Roman" w:cs="Times New Roman"/>
                <w:color w:val="000000"/>
                <w:kern w:val="28"/>
                <w:sz w:val="16"/>
                <w:szCs w:val="16"/>
              </w:rPr>
              <w:tab/>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18.</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Calcium Ca</w:t>
            </w:r>
            <w:r w:rsidRPr="00BF5DAA">
              <w:rPr>
                <w:rFonts w:ascii="Times New Roman" w:hAnsi="Times New Roman" w:cs="Times New Roman"/>
                <w:sz w:val="16"/>
                <w:szCs w:val="16"/>
                <w:vertAlign w:val="superscript"/>
              </w:rPr>
              <w:t>2+</w:t>
            </w:r>
            <w:r w:rsidRPr="00BF5DAA">
              <w:rPr>
                <w:rFonts w:ascii="Times New Roman" w:hAnsi="Times New Roman" w:cs="Times New Roman"/>
                <w:sz w:val="16"/>
                <w:szCs w:val="16"/>
              </w:rPr>
              <w:t xml:space="preserve"> </w:t>
            </w:r>
            <w:r w:rsidRPr="00BF5DAA">
              <w:rPr>
                <w:rFonts w:ascii="Times New Roman" w:hAnsi="Times New Roman" w:cs="Times New Roman"/>
                <w:sz w:val="16"/>
                <w:szCs w:val="16"/>
              </w:rPr>
              <w:lastRenderedPageBreak/>
              <w:t>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lastRenderedPageBreak/>
              <w:t>12</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6.5</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25</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14.6</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32</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19.9</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39</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20.3</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53</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53</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150</w:t>
            </w:r>
          </w:p>
        </w:tc>
      </w:tr>
      <w:tr w:rsidR="004F492B" w:rsidRPr="00BF5DAA" w:rsidTr="004F492B">
        <w:trPr>
          <w:trHeight w:val="252"/>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lastRenderedPageBreak/>
              <w:t>19.</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 xml:space="preserve">Nitrite </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0.06</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0.14</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0.08</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0.22</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0.01</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0.41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0.51</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0.51</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0.2</w:t>
            </w:r>
          </w:p>
        </w:tc>
      </w:tr>
      <w:tr w:rsidR="004F492B" w:rsidRPr="00BF5DAA" w:rsidTr="004F492B">
        <w:trPr>
          <w:trHeight w:val="307"/>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20.</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Total hardness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10.4</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42</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18.7</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54</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35.6</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49.7</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98.9</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98.9</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100</w:t>
            </w:r>
          </w:p>
        </w:tc>
      </w:tr>
      <w:tr w:rsidR="004F492B" w:rsidRPr="00BF5DAA" w:rsidTr="004F492B">
        <w:trPr>
          <w:trHeight w:val="307"/>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21.</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 xml:space="preserve">Potassium Hardness </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4.21</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8</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6.84</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25</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10</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31</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15</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38</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38</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100</w:t>
            </w:r>
          </w:p>
        </w:tc>
      </w:tr>
      <w:tr w:rsidR="004F492B" w:rsidRPr="00BF5DAA" w:rsidTr="004F492B">
        <w:trPr>
          <w:trHeight w:val="307"/>
        </w:trPr>
        <w:tc>
          <w:tcPr>
            <w:tcW w:w="606" w:type="dxa"/>
            <w:tcMar>
              <w:top w:w="0" w:type="dxa"/>
              <w:left w:w="108" w:type="dxa"/>
              <w:bottom w:w="0" w:type="dxa"/>
              <w:right w:w="108" w:type="dxa"/>
            </w:tcMar>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22</w:t>
            </w:r>
          </w:p>
        </w:tc>
        <w:tc>
          <w:tcPr>
            <w:tcW w:w="1170" w:type="dxa"/>
            <w:tcMar>
              <w:top w:w="0" w:type="dxa"/>
              <w:left w:w="108" w:type="dxa"/>
              <w:bottom w:w="0" w:type="dxa"/>
              <w:right w:w="108" w:type="dxa"/>
            </w:tcMar>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Copper</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0.01</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0.08</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0.05</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0.21</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0.08</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0.32</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0.04</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0.04</w:t>
            </w:r>
          </w:p>
        </w:tc>
        <w:tc>
          <w:tcPr>
            <w:tcW w:w="108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1.0</w:t>
            </w:r>
          </w:p>
        </w:tc>
      </w:tr>
      <w:tr w:rsidR="004F492B" w:rsidRPr="00BF5DAA" w:rsidTr="004F492B">
        <w:trPr>
          <w:trHeight w:val="307"/>
        </w:trPr>
        <w:tc>
          <w:tcPr>
            <w:tcW w:w="606" w:type="dxa"/>
            <w:tcMar>
              <w:top w:w="0" w:type="dxa"/>
              <w:left w:w="108" w:type="dxa"/>
              <w:bottom w:w="0" w:type="dxa"/>
              <w:right w:w="108" w:type="dxa"/>
            </w:tcMar>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23</w:t>
            </w:r>
          </w:p>
        </w:tc>
        <w:tc>
          <w:tcPr>
            <w:tcW w:w="1170" w:type="dxa"/>
            <w:tcMar>
              <w:top w:w="0" w:type="dxa"/>
              <w:left w:w="108" w:type="dxa"/>
              <w:bottom w:w="0" w:type="dxa"/>
              <w:right w:w="108" w:type="dxa"/>
            </w:tcMar>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Zinc</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sz w:val="16"/>
                <w:szCs w:val="16"/>
              </w:rPr>
              <w:t>ND</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ND</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ND</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sz w:val="16"/>
                <w:szCs w:val="16"/>
              </w:rPr>
              <w:t>ND</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108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w:t>
            </w:r>
          </w:p>
        </w:tc>
      </w:tr>
      <w:tr w:rsidR="004F492B" w:rsidRPr="00BF5DAA" w:rsidTr="004F492B">
        <w:trPr>
          <w:trHeight w:val="307"/>
        </w:trPr>
        <w:tc>
          <w:tcPr>
            <w:tcW w:w="606" w:type="dxa"/>
            <w:tcMar>
              <w:top w:w="0" w:type="dxa"/>
              <w:left w:w="108" w:type="dxa"/>
              <w:bottom w:w="0" w:type="dxa"/>
              <w:right w:w="108" w:type="dxa"/>
            </w:tcMar>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24.</w:t>
            </w:r>
          </w:p>
        </w:tc>
        <w:tc>
          <w:tcPr>
            <w:tcW w:w="1170" w:type="dxa"/>
            <w:tcMar>
              <w:top w:w="0" w:type="dxa"/>
              <w:left w:w="108" w:type="dxa"/>
              <w:bottom w:w="0" w:type="dxa"/>
              <w:right w:w="108" w:type="dxa"/>
            </w:tcMar>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Silica</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0.05</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0.17</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sz w:val="16"/>
                <w:szCs w:val="16"/>
              </w:rPr>
              <w:t>0.09</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0.08</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0.31</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0.12</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sz w:val="16"/>
                <w:szCs w:val="16"/>
              </w:rPr>
              <w:t>0.25</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0.08</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0.38</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0.38</w:t>
            </w:r>
          </w:p>
        </w:tc>
        <w:tc>
          <w:tcPr>
            <w:tcW w:w="108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w:t>
            </w:r>
          </w:p>
        </w:tc>
      </w:tr>
      <w:tr w:rsidR="004F492B" w:rsidRPr="00BF5DAA" w:rsidTr="004F492B">
        <w:trPr>
          <w:trHeight w:val="307"/>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25</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 xml:space="preserve">Total viable plate  count </w:t>
            </w:r>
            <w:proofErr w:type="spellStart"/>
            <w:r w:rsidRPr="00BF5DAA">
              <w:rPr>
                <w:rFonts w:ascii="Times New Roman" w:hAnsi="Times New Roman" w:cs="Times New Roman"/>
                <w:sz w:val="16"/>
                <w:szCs w:val="16"/>
              </w:rPr>
              <w:t>cfu</w:t>
            </w:r>
            <w:proofErr w:type="spellEnd"/>
            <w:r w:rsidRPr="00BF5DAA">
              <w:rPr>
                <w:rFonts w:ascii="Times New Roman" w:hAnsi="Times New Roman" w:cs="Times New Roman"/>
                <w:sz w:val="16"/>
                <w:szCs w:val="16"/>
              </w:rPr>
              <w:t>/ ml</w:t>
            </w:r>
          </w:p>
        </w:tc>
        <w:tc>
          <w:tcPr>
            <w:tcW w:w="90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52</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28</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68</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76</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3508</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2918</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2482</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3714</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4817</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4802</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100</w:t>
            </w:r>
          </w:p>
        </w:tc>
      </w:tr>
      <w:tr w:rsidR="004F492B" w:rsidRPr="00BF5DAA" w:rsidTr="004F492B">
        <w:trPr>
          <w:trHeight w:val="307"/>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26</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Coliform counts / 100ml</w:t>
            </w:r>
          </w:p>
        </w:tc>
        <w:tc>
          <w:tcPr>
            <w:tcW w:w="90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4</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15</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8</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1450</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408</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598</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516</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984</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874</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w:t>
            </w:r>
          </w:p>
        </w:tc>
      </w:tr>
      <w:tr w:rsidR="004F492B" w:rsidRPr="00BF5DAA" w:rsidTr="004F492B">
        <w:trPr>
          <w:trHeight w:val="307"/>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27</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proofErr w:type="spellStart"/>
            <w:r w:rsidRPr="00BF5DAA">
              <w:rPr>
                <w:rFonts w:ascii="Times New Roman" w:hAnsi="Times New Roman" w:cs="Times New Roman"/>
                <w:sz w:val="16"/>
                <w:szCs w:val="16"/>
                <w:u w:val="single"/>
              </w:rPr>
              <w:t>E</w:t>
            </w:r>
            <w:r w:rsidRPr="00BF5DAA">
              <w:rPr>
                <w:rFonts w:ascii="Times New Roman" w:hAnsi="Times New Roman" w:cs="Times New Roman"/>
                <w:sz w:val="16"/>
                <w:szCs w:val="16"/>
              </w:rPr>
              <w:t>.</w:t>
            </w:r>
            <w:r w:rsidRPr="00BF5DAA">
              <w:rPr>
                <w:rFonts w:ascii="Times New Roman" w:hAnsi="Times New Roman" w:cs="Times New Roman"/>
                <w:sz w:val="16"/>
                <w:szCs w:val="16"/>
                <w:u w:val="single"/>
              </w:rPr>
              <w:t>coli</w:t>
            </w:r>
            <w:proofErr w:type="spellEnd"/>
            <w:r w:rsidRPr="00BF5DAA">
              <w:rPr>
                <w:rFonts w:ascii="Times New Roman" w:hAnsi="Times New Roman" w:cs="Times New Roman"/>
                <w:sz w:val="16"/>
                <w:szCs w:val="16"/>
              </w:rPr>
              <w:t>/ 100ml</w:t>
            </w:r>
          </w:p>
        </w:tc>
        <w:tc>
          <w:tcPr>
            <w:tcW w:w="90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54</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34</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87</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120</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92</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343</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w:t>
            </w:r>
          </w:p>
        </w:tc>
      </w:tr>
      <w:tr w:rsidR="004F492B" w:rsidRPr="00BF5DAA" w:rsidTr="004F492B">
        <w:trPr>
          <w:trHeight w:val="307"/>
        </w:trPr>
        <w:tc>
          <w:tcPr>
            <w:tcW w:w="606" w:type="dxa"/>
            <w:tcBorders>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28</w:t>
            </w:r>
          </w:p>
        </w:tc>
        <w:tc>
          <w:tcPr>
            <w:tcW w:w="1170" w:type="dxa"/>
            <w:tcBorders>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 xml:space="preserve">Streptococcus </w:t>
            </w:r>
            <w:proofErr w:type="spellStart"/>
            <w:r w:rsidRPr="00BF5DAA">
              <w:rPr>
                <w:rFonts w:ascii="Times New Roman" w:hAnsi="Times New Roman" w:cs="Times New Roman"/>
                <w:sz w:val="16"/>
                <w:szCs w:val="16"/>
              </w:rPr>
              <w:t>feacalis</w:t>
            </w:r>
            <w:proofErr w:type="spellEnd"/>
          </w:p>
        </w:tc>
        <w:tc>
          <w:tcPr>
            <w:tcW w:w="900" w:type="dxa"/>
            <w:tcBorders>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ND</w:t>
            </w:r>
          </w:p>
        </w:tc>
        <w:tc>
          <w:tcPr>
            <w:tcW w:w="81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63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72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71</w:t>
            </w:r>
          </w:p>
        </w:tc>
        <w:tc>
          <w:tcPr>
            <w:tcW w:w="50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99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69</w:t>
            </w:r>
          </w:p>
        </w:tc>
        <w:tc>
          <w:tcPr>
            <w:tcW w:w="90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90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84</w:t>
            </w:r>
          </w:p>
        </w:tc>
        <w:tc>
          <w:tcPr>
            <w:tcW w:w="99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1080" w:type="dxa"/>
            <w:tcBorders>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w:t>
            </w:r>
          </w:p>
        </w:tc>
      </w:tr>
    </w:tbl>
    <w:p w:rsidR="004F492B" w:rsidRPr="00BF5DAA" w:rsidRDefault="004F492B" w:rsidP="000B635D">
      <w:pPr>
        <w:spacing w:after="0" w:line="480" w:lineRule="auto"/>
        <w:ind w:left="720"/>
        <w:jc w:val="both"/>
        <w:rPr>
          <w:rFonts w:ascii="Times New Roman" w:eastAsia="Times New Roman" w:hAnsi="Times New Roman" w:cs="Times New Roman"/>
          <w:sz w:val="16"/>
          <w:szCs w:val="16"/>
        </w:rPr>
      </w:pPr>
      <w:r w:rsidRPr="00BF5DAA">
        <w:rPr>
          <w:rFonts w:ascii="Times New Roman" w:eastAsia="Times New Roman" w:hAnsi="Times New Roman" w:cs="Times New Roman"/>
          <w:sz w:val="16"/>
          <w:szCs w:val="16"/>
        </w:rPr>
        <w:t xml:space="preserve">      </w:t>
      </w:r>
      <w:proofErr w:type="gramStart"/>
      <w:r w:rsidRPr="00BF5DAA">
        <w:rPr>
          <w:rFonts w:ascii="Times New Roman" w:eastAsia="Times New Roman" w:hAnsi="Times New Roman" w:cs="Times New Roman"/>
          <w:sz w:val="16"/>
          <w:szCs w:val="16"/>
        </w:rPr>
        <w:t>and</w:t>
      </w:r>
      <w:proofErr w:type="gramEnd"/>
      <w:r w:rsidRPr="00BF5DAA">
        <w:rPr>
          <w:rFonts w:ascii="Times New Roman" w:eastAsia="Times New Roman" w:hAnsi="Times New Roman" w:cs="Times New Roman"/>
          <w:sz w:val="16"/>
          <w:szCs w:val="16"/>
        </w:rPr>
        <w:t xml:space="preserve"> Stored Drinking Water Sources in </w:t>
      </w:r>
      <w:proofErr w:type="spellStart"/>
      <w:r w:rsidRPr="00BF5DAA">
        <w:rPr>
          <w:rFonts w:ascii="Times New Roman" w:eastAsia="Times New Roman" w:hAnsi="Times New Roman" w:cs="Times New Roman"/>
          <w:sz w:val="16"/>
          <w:szCs w:val="16"/>
        </w:rPr>
        <w:t>Eleko</w:t>
      </w:r>
      <w:proofErr w:type="spellEnd"/>
      <w:r w:rsidRPr="00BF5DAA">
        <w:rPr>
          <w:rFonts w:ascii="Times New Roman" w:eastAsia="Times New Roman" w:hAnsi="Times New Roman" w:cs="Times New Roman"/>
          <w:sz w:val="16"/>
          <w:szCs w:val="16"/>
        </w:rPr>
        <w:t xml:space="preserve"> Community</w:t>
      </w:r>
    </w:p>
    <w:p w:rsidR="004F492B" w:rsidRPr="00BF5DAA" w:rsidRDefault="004F492B" w:rsidP="000B635D">
      <w:pPr>
        <w:widowControl w:val="0"/>
        <w:spacing w:after="0" w:line="480" w:lineRule="auto"/>
        <w:rPr>
          <w:rFonts w:ascii="Times New Roman" w:hAnsi="Times New Roman" w:cs="Times New Roman"/>
          <w:sz w:val="16"/>
          <w:szCs w:val="16"/>
        </w:rPr>
      </w:pPr>
    </w:p>
    <w:p w:rsidR="004F492B" w:rsidRPr="00BF5DAA" w:rsidRDefault="004F492B" w:rsidP="000B635D">
      <w:pPr>
        <w:widowControl w:val="0"/>
        <w:spacing w:after="0" w:line="480" w:lineRule="auto"/>
        <w:ind w:left="720"/>
        <w:rPr>
          <w:rFonts w:ascii="Times New Roman" w:hAnsi="Times New Roman" w:cs="Times New Roman"/>
          <w:sz w:val="24"/>
          <w:szCs w:val="24"/>
        </w:rPr>
      </w:pPr>
      <w:r w:rsidRPr="00BF5DAA">
        <w:rPr>
          <w:rFonts w:ascii="Times New Roman" w:hAnsi="Times New Roman" w:cs="Times New Roman"/>
          <w:sz w:val="24"/>
          <w:szCs w:val="24"/>
        </w:rPr>
        <w:t xml:space="preserve">WHO- World Health Organization </w:t>
      </w:r>
      <w:r w:rsidRPr="00BF5DAA">
        <w:rPr>
          <w:rFonts w:ascii="Times New Roman" w:hAnsi="Times New Roman" w:cs="Times New Roman"/>
          <w:sz w:val="24"/>
          <w:szCs w:val="24"/>
        </w:rPr>
        <w:tab/>
      </w:r>
      <w:r w:rsidRPr="00BF5DAA">
        <w:rPr>
          <w:rFonts w:ascii="Times New Roman" w:hAnsi="Times New Roman" w:cs="Times New Roman"/>
          <w:sz w:val="24"/>
          <w:szCs w:val="24"/>
        </w:rPr>
        <w:tab/>
      </w:r>
      <w:r w:rsidRPr="00BF5DAA">
        <w:rPr>
          <w:rFonts w:ascii="Times New Roman" w:hAnsi="Times New Roman" w:cs="Times New Roman"/>
          <w:sz w:val="24"/>
          <w:szCs w:val="24"/>
        </w:rPr>
        <w:tab/>
      </w:r>
      <w:r w:rsidRPr="00BF5DAA">
        <w:rPr>
          <w:rFonts w:ascii="Times New Roman" w:hAnsi="Times New Roman" w:cs="Times New Roman"/>
          <w:sz w:val="24"/>
          <w:szCs w:val="24"/>
        </w:rPr>
        <w:tab/>
        <w:t>ND- Not detected</w:t>
      </w:r>
    </w:p>
    <w:p w:rsidR="004F492B" w:rsidRPr="00BF5DAA" w:rsidRDefault="004F492B" w:rsidP="000B635D">
      <w:pPr>
        <w:widowControl w:val="0"/>
        <w:spacing w:after="0" w:line="480" w:lineRule="auto"/>
        <w:rPr>
          <w:rFonts w:ascii="Times New Roman" w:hAnsi="Times New Roman" w:cs="Times New Roman"/>
          <w:sz w:val="24"/>
          <w:szCs w:val="24"/>
        </w:rPr>
      </w:pPr>
    </w:p>
    <w:p w:rsidR="004F492B" w:rsidRPr="00BF5DAA" w:rsidRDefault="004F492B" w:rsidP="000B635D">
      <w:pPr>
        <w:widowControl w:val="0"/>
        <w:spacing w:after="0" w:line="480" w:lineRule="auto"/>
        <w:ind w:left="720"/>
        <w:rPr>
          <w:rFonts w:ascii="Times New Roman" w:hAnsi="Times New Roman" w:cs="Times New Roman"/>
          <w:sz w:val="24"/>
          <w:szCs w:val="24"/>
        </w:rPr>
      </w:pPr>
      <w:r w:rsidRPr="00BF5DAA">
        <w:rPr>
          <w:rFonts w:ascii="Times New Roman" w:hAnsi="Times New Roman" w:cs="Times New Roman"/>
          <w:sz w:val="24"/>
          <w:szCs w:val="24"/>
        </w:rPr>
        <w:t xml:space="preserve">KEY </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A1 = STORDED BOREHOLE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A2= RAW BOREHOLE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B1 = STORDED BOREHOLE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B2= RAW BOREHOLE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C1 = STORDED WELL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C2 = RAW WELL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D1 = STORDED WELL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D2 =RAW WELL WATER</w:t>
      </w:r>
    </w:p>
    <w:p w:rsidR="004F492B" w:rsidRPr="00BF5DAA" w:rsidRDefault="004F492B" w:rsidP="000B635D">
      <w:pPr>
        <w:spacing w:after="0" w:line="480" w:lineRule="auto"/>
        <w:rPr>
          <w:rFonts w:ascii="Times New Roman" w:hAnsi="Times New Roman" w:cs="Times New Roman"/>
          <w:sz w:val="16"/>
          <w:szCs w:val="16"/>
        </w:rPr>
      </w:pPr>
      <w:r w:rsidRPr="00BF5DAA">
        <w:rPr>
          <w:rFonts w:ascii="Times New Roman" w:hAnsi="Times New Roman" w:cs="Times New Roman"/>
          <w:sz w:val="16"/>
          <w:szCs w:val="16"/>
        </w:rPr>
        <w:t>E1 = STORDED WELL WATER</w:t>
      </w:r>
    </w:p>
    <w:p w:rsidR="004F492B" w:rsidRPr="00BF5DAA" w:rsidRDefault="004F492B" w:rsidP="000B635D">
      <w:pPr>
        <w:spacing w:after="0" w:line="480" w:lineRule="auto"/>
        <w:rPr>
          <w:rFonts w:ascii="Times New Roman" w:hAnsi="Times New Roman" w:cs="Times New Roman"/>
          <w:sz w:val="16"/>
          <w:szCs w:val="16"/>
        </w:rPr>
      </w:pPr>
      <w:r w:rsidRPr="00BF5DAA">
        <w:rPr>
          <w:rFonts w:ascii="Times New Roman" w:hAnsi="Times New Roman" w:cs="Times New Roman"/>
          <w:sz w:val="16"/>
          <w:szCs w:val="16"/>
        </w:rPr>
        <w:t>E2 = RAW WELL WATER</w:t>
      </w:r>
    </w:p>
    <w:p w:rsidR="004F492B" w:rsidRPr="004E1FEB" w:rsidRDefault="004F492B" w:rsidP="000B635D">
      <w:pPr>
        <w:spacing w:after="0" w:line="480" w:lineRule="auto"/>
        <w:jc w:val="both"/>
        <w:rPr>
          <w:rFonts w:ascii="Times New Roman" w:hAnsi="Times New Roman" w:cs="Times New Roman"/>
          <w:b/>
          <w:bCs/>
          <w:sz w:val="24"/>
          <w:szCs w:val="24"/>
        </w:rPr>
      </w:pPr>
      <w:r w:rsidRPr="004E1FEB">
        <w:rPr>
          <w:rFonts w:ascii="Times New Roman" w:hAnsi="Times New Roman" w:cs="Times New Roman"/>
          <w:b/>
          <w:bCs/>
          <w:sz w:val="24"/>
          <w:szCs w:val="24"/>
        </w:rPr>
        <w:lastRenderedPageBreak/>
        <w:t>4.2</w:t>
      </w:r>
      <w:r w:rsidRPr="004E1FEB">
        <w:rPr>
          <w:rFonts w:ascii="Times New Roman" w:hAnsi="Times New Roman" w:cs="Times New Roman"/>
          <w:b/>
          <w:bCs/>
          <w:sz w:val="24"/>
          <w:szCs w:val="24"/>
        </w:rPr>
        <w:tab/>
        <w:t>Discussion</w:t>
      </w:r>
    </w:p>
    <w:p w:rsidR="004F492B" w:rsidRPr="004E1FEB" w:rsidRDefault="004F492B" w:rsidP="000B635D">
      <w:pPr>
        <w:spacing w:after="0" w:line="480" w:lineRule="auto"/>
        <w:jc w:val="both"/>
        <w:rPr>
          <w:rFonts w:ascii="Times New Roman" w:hAnsi="Times New Roman" w:cs="Times New Roman"/>
          <w:b/>
          <w:sz w:val="24"/>
          <w:szCs w:val="24"/>
        </w:rPr>
      </w:pPr>
      <w:r w:rsidRPr="004E1FEB">
        <w:rPr>
          <w:rFonts w:ascii="Times New Roman" w:hAnsi="Times New Roman" w:cs="Times New Roman"/>
          <w:b/>
          <w:sz w:val="24"/>
          <w:szCs w:val="24"/>
        </w:rPr>
        <w:t xml:space="preserve">4.2.1 Comparative </w:t>
      </w:r>
      <w:r w:rsidR="004E1FEB" w:rsidRPr="004E1FEB">
        <w:rPr>
          <w:rFonts w:ascii="Times New Roman" w:hAnsi="Times New Roman" w:cs="Times New Roman"/>
          <w:b/>
          <w:sz w:val="24"/>
          <w:szCs w:val="24"/>
        </w:rPr>
        <w:t xml:space="preserve">analysis </w:t>
      </w:r>
      <w:r w:rsidRPr="004E1FEB">
        <w:rPr>
          <w:rFonts w:ascii="Times New Roman" w:hAnsi="Times New Roman" w:cs="Times New Roman"/>
          <w:b/>
          <w:sz w:val="24"/>
          <w:szCs w:val="24"/>
        </w:rPr>
        <w:t xml:space="preserve">of </w:t>
      </w:r>
      <w:r w:rsidR="004E1FEB" w:rsidRPr="004E1FEB">
        <w:rPr>
          <w:rFonts w:ascii="Times New Roman" w:hAnsi="Times New Roman" w:cs="Times New Roman"/>
          <w:b/>
          <w:sz w:val="24"/>
          <w:szCs w:val="24"/>
        </w:rPr>
        <w:t xml:space="preserve">raw </w:t>
      </w:r>
      <w:r w:rsidRPr="004E1FEB">
        <w:rPr>
          <w:rFonts w:ascii="Times New Roman" w:hAnsi="Times New Roman" w:cs="Times New Roman"/>
          <w:b/>
          <w:sz w:val="24"/>
          <w:szCs w:val="24"/>
        </w:rPr>
        <w:t xml:space="preserve">and </w:t>
      </w:r>
      <w:r w:rsidR="004E1FEB" w:rsidRPr="004E1FEB">
        <w:rPr>
          <w:rFonts w:ascii="Times New Roman" w:hAnsi="Times New Roman" w:cs="Times New Roman"/>
          <w:b/>
          <w:sz w:val="24"/>
          <w:szCs w:val="24"/>
        </w:rPr>
        <w:t xml:space="preserve">stored water </w:t>
      </w:r>
      <w:r w:rsidRPr="004E1FEB">
        <w:rPr>
          <w:rFonts w:ascii="Times New Roman" w:hAnsi="Times New Roman" w:cs="Times New Roman"/>
          <w:b/>
          <w:sz w:val="24"/>
          <w:szCs w:val="24"/>
        </w:rPr>
        <w:t>color</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Table 4.1 and figure </w:t>
      </w:r>
      <w:proofErr w:type="gramStart"/>
      <w:r w:rsidRPr="00AC4D7A">
        <w:rPr>
          <w:rFonts w:ascii="Times New Roman" w:hAnsi="Times New Roman" w:cs="Times New Roman"/>
          <w:sz w:val="24"/>
          <w:szCs w:val="24"/>
        </w:rPr>
        <w:t>4.1 ,</w:t>
      </w:r>
      <w:proofErr w:type="gramEnd"/>
      <w:r w:rsidRPr="00AC4D7A">
        <w:rPr>
          <w:rFonts w:ascii="Times New Roman" w:hAnsi="Times New Roman" w:cs="Times New Roman"/>
          <w:sz w:val="24"/>
          <w:szCs w:val="24"/>
        </w:rPr>
        <w:t xml:space="preserve"> Pairs A, D, E show high color contamination both at source and in storage C2 (63.4 CU) which is the highest indicating serious quality issues and health concerns, Pair B slightly exceeds WHO thresholds, indicating borderline quality needing improvement and Pair C (12.0 CU), now within acceptable limit, shows a significant improvement in stored water color, which may indicate treatment or settling during storage, lowering risk. </w:t>
      </w:r>
      <w:proofErr w:type="gramStart"/>
      <w:r w:rsidRPr="00AC4D7A">
        <w:rPr>
          <w:rFonts w:ascii="Times New Roman" w:hAnsi="Times New Roman" w:cs="Times New Roman"/>
          <w:sz w:val="24"/>
          <w:szCs w:val="24"/>
        </w:rPr>
        <w:t>Raw water to should be Treated to reduce color, possibly via filtration, coagulation, or sedimentation before storage or consumption.</w:t>
      </w:r>
      <w:proofErr w:type="gramEnd"/>
    </w:p>
    <w:p w:rsidR="004F492B" w:rsidRPr="004E1FEB" w:rsidRDefault="004F492B" w:rsidP="000B635D">
      <w:pPr>
        <w:spacing w:after="0" w:line="480" w:lineRule="auto"/>
        <w:rPr>
          <w:rFonts w:ascii="Times New Roman" w:hAnsi="Times New Roman" w:cs="Times New Roman"/>
          <w:b/>
          <w:bCs/>
          <w:sz w:val="24"/>
          <w:szCs w:val="24"/>
        </w:rPr>
      </w:pPr>
      <w:proofErr w:type="gramStart"/>
      <w:r w:rsidRPr="004E1FEB">
        <w:rPr>
          <w:rFonts w:ascii="Times New Roman" w:hAnsi="Times New Roman" w:cs="Times New Roman"/>
          <w:b/>
          <w:sz w:val="24"/>
          <w:szCs w:val="24"/>
        </w:rPr>
        <w:t xml:space="preserve">4.2.2  </w:t>
      </w:r>
      <w:r w:rsidRPr="004E1FEB">
        <w:rPr>
          <w:rFonts w:ascii="Times New Roman" w:hAnsi="Times New Roman" w:cs="Times New Roman"/>
          <w:b/>
          <w:bCs/>
          <w:sz w:val="24"/>
          <w:szCs w:val="24"/>
        </w:rPr>
        <w:t>Comparative</w:t>
      </w:r>
      <w:proofErr w:type="gramEnd"/>
      <w:r w:rsidRPr="004E1FEB">
        <w:rPr>
          <w:rFonts w:ascii="Times New Roman" w:hAnsi="Times New Roman" w:cs="Times New Roman"/>
          <w:b/>
          <w:bCs/>
          <w:sz w:val="24"/>
          <w:szCs w:val="24"/>
        </w:rPr>
        <w:t xml:space="preserve"> </w:t>
      </w:r>
      <w:r w:rsidR="004E1FEB" w:rsidRPr="004E1FEB">
        <w:rPr>
          <w:rFonts w:ascii="Times New Roman" w:hAnsi="Times New Roman" w:cs="Times New Roman"/>
          <w:b/>
          <w:bCs/>
          <w:sz w:val="24"/>
          <w:szCs w:val="24"/>
        </w:rPr>
        <w:t>analysis of raw and stored water turbidity</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Both the stored and </w:t>
      </w:r>
      <w:r w:rsidRPr="00AC4D7A">
        <w:rPr>
          <w:rFonts w:ascii="Times New Roman" w:eastAsia="Times New Roman" w:hAnsi="Times New Roman" w:cs="Times New Roman"/>
          <w:sz w:val="24"/>
          <w:szCs w:val="24"/>
        </w:rPr>
        <w:t>raw underground</w:t>
      </w:r>
      <w:r w:rsidRPr="00AC4D7A">
        <w:rPr>
          <w:rFonts w:ascii="Times New Roman" w:hAnsi="Times New Roman" w:cs="Times New Roman"/>
          <w:sz w:val="24"/>
          <w:szCs w:val="24"/>
        </w:rPr>
        <w:t xml:space="preserve"> </w:t>
      </w:r>
      <w:r w:rsidRPr="00AC4D7A">
        <w:rPr>
          <w:rFonts w:ascii="Times New Roman" w:eastAsia="Times New Roman" w:hAnsi="Times New Roman" w:cs="Times New Roman"/>
          <w:sz w:val="24"/>
          <w:szCs w:val="24"/>
        </w:rPr>
        <w:t>water</w:t>
      </w:r>
      <w:r w:rsidRPr="00AC4D7A">
        <w:rPr>
          <w:rFonts w:ascii="Times New Roman" w:hAnsi="Times New Roman" w:cs="Times New Roman"/>
          <w:sz w:val="24"/>
          <w:szCs w:val="24"/>
        </w:rPr>
        <w:t xml:space="preserve"> exceeds the W.H.O guidelines (5NTU), unsafe for drinking, which suggests the presence of suspended solids, sediments, organic matter, and possibly microbial contaminants as shown in table 4.1 and figure 4.2. The tested water samples demonstrate unacceptable turbidity levels according to WHO standards. Even though turbidity is lower in the stored water compared to raw water, both require treatment to reduce turbidity below 5 NTU and ideally below 1 NTU to comply with WHO guidelines and ensure safety for drinking and domestic use. Treatment steps such as sedimentation, filtration, and disinfection are essential before consumption to meet WHO turbidity standards and ensure microbiological safety. (W.H.O, 2017)</w:t>
      </w:r>
    </w:p>
    <w:p w:rsidR="004F492B" w:rsidRPr="004E1FEB" w:rsidRDefault="004F492B" w:rsidP="000B635D">
      <w:pPr>
        <w:spacing w:after="0" w:line="480" w:lineRule="auto"/>
        <w:rPr>
          <w:rFonts w:ascii="Times New Roman" w:hAnsi="Times New Roman" w:cs="Times New Roman"/>
          <w:b/>
          <w:sz w:val="24"/>
          <w:szCs w:val="24"/>
        </w:rPr>
      </w:pPr>
      <w:r w:rsidRPr="004E1FEB">
        <w:rPr>
          <w:rFonts w:ascii="Times New Roman" w:hAnsi="Times New Roman" w:cs="Times New Roman"/>
          <w:b/>
          <w:sz w:val="24"/>
          <w:szCs w:val="24"/>
        </w:rPr>
        <w:t xml:space="preserve">4.2.3 Comparative </w:t>
      </w:r>
      <w:r w:rsidR="004E1FEB" w:rsidRPr="004E1FEB">
        <w:rPr>
          <w:rFonts w:ascii="Times New Roman" w:hAnsi="Times New Roman" w:cs="Times New Roman"/>
          <w:b/>
          <w:sz w:val="24"/>
          <w:szCs w:val="24"/>
        </w:rPr>
        <w:t>analysis of raw and stored water</w:t>
      </w:r>
      <w:r w:rsidRPr="004E1FEB">
        <w:rPr>
          <w:rFonts w:ascii="Times New Roman" w:hAnsi="Times New Roman" w:cs="Times New Roman"/>
          <w:b/>
          <w:sz w:val="24"/>
          <w:szCs w:val="24"/>
        </w:rPr>
        <w:t xml:space="preserve"> TDS </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Raw groundwater sources show acceptable TDS levels according to </w:t>
      </w:r>
      <w:proofErr w:type="gramStart"/>
      <w:r w:rsidRPr="00AC4D7A">
        <w:rPr>
          <w:rFonts w:ascii="Times New Roman" w:hAnsi="Times New Roman" w:cs="Times New Roman"/>
          <w:sz w:val="24"/>
          <w:szCs w:val="24"/>
        </w:rPr>
        <w:t>WHO</w:t>
      </w:r>
      <w:proofErr w:type="gramEnd"/>
      <w:r w:rsidRPr="00AC4D7A">
        <w:rPr>
          <w:rFonts w:ascii="Times New Roman" w:hAnsi="Times New Roman" w:cs="Times New Roman"/>
          <w:sz w:val="24"/>
          <w:szCs w:val="24"/>
        </w:rPr>
        <w:t xml:space="preserve">, indicating suitability as drinking water sources. Stored water shows elevated TDS across all sites, exceeding WHO guidelines, suggesting contamination during or after storage. Storage practices must be reviewed and improved to prevent leaching or contamination (use of clean, </w:t>
      </w:r>
      <w:r w:rsidRPr="00AC4D7A">
        <w:rPr>
          <w:rFonts w:ascii="Times New Roman" w:hAnsi="Times New Roman" w:cs="Times New Roman"/>
          <w:sz w:val="24"/>
          <w:szCs w:val="24"/>
        </w:rPr>
        <w:lastRenderedPageBreak/>
        <w:t>inert containers; protection from environmental contaminants).As shown in table 4.1 and figure 4.3 below.</w:t>
      </w:r>
    </w:p>
    <w:p w:rsidR="004F492B" w:rsidRPr="004E1FEB" w:rsidRDefault="004F492B" w:rsidP="000B635D">
      <w:pPr>
        <w:spacing w:after="0" w:line="480" w:lineRule="auto"/>
        <w:rPr>
          <w:rFonts w:ascii="Times New Roman" w:hAnsi="Times New Roman" w:cs="Times New Roman"/>
          <w:b/>
          <w:sz w:val="24"/>
          <w:szCs w:val="24"/>
        </w:rPr>
      </w:pPr>
      <w:r w:rsidRPr="004E1FEB">
        <w:rPr>
          <w:rFonts w:ascii="Times New Roman" w:hAnsi="Times New Roman" w:cs="Times New Roman"/>
          <w:b/>
          <w:sz w:val="24"/>
          <w:szCs w:val="24"/>
        </w:rPr>
        <w:t xml:space="preserve">4.2.4 Comparative </w:t>
      </w:r>
      <w:r w:rsidR="004E1FEB" w:rsidRPr="004E1FEB">
        <w:rPr>
          <w:rFonts w:ascii="Times New Roman" w:hAnsi="Times New Roman" w:cs="Times New Roman"/>
          <w:b/>
          <w:sz w:val="24"/>
          <w:szCs w:val="24"/>
        </w:rPr>
        <w:t>analysis of raw and stored water electrical conductivity</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Raw water is generally compliant with WHO Electrical Conductivity standards, except for site E (Stored (E1) 205 NTU and Raw (E2</w:t>
      </w:r>
      <w:proofErr w:type="gramStart"/>
      <w:r w:rsidRPr="00AC4D7A">
        <w:rPr>
          <w:rFonts w:ascii="Times New Roman" w:hAnsi="Times New Roman" w:cs="Times New Roman"/>
          <w:sz w:val="24"/>
          <w:szCs w:val="24"/>
        </w:rPr>
        <w:t>)  5.0</w:t>
      </w:r>
      <w:proofErr w:type="gramEnd"/>
      <w:r w:rsidRPr="00AC4D7A">
        <w:rPr>
          <w:rFonts w:ascii="Times New Roman" w:hAnsi="Times New Roman" w:cs="Times New Roman"/>
          <w:sz w:val="24"/>
          <w:szCs w:val="24"/>
        </w:rPr>
        <w:t xml:space="preserve"> NTU). Figure 4.4, </w:t>
      </w:r>
      <w:proofErr w:type="gramStart"/>
      <w:r w:rsidRPr="00AC4D7A">
        <w:rPr>
          <w:rFonts w:ascii="Times New Roman" w:hAnsi="Times New Roman" w:cs="Times New Roman"/>
          <w:sz w:val="24"/>
          <w:szCs w:val="24"/>
        </w:rPr>
        <w:t>Stored</w:t>
      </w:r>
      <w:proofErr w:type="gramEnd"/>
      <w:r w:rsidRPr="00AC4D7A">
        <w:rPr>
          <w:rFonts w:ascii="Times New Roman" w:hAnsi="Times New Roman" w:cs="Times New Roman"/>
          <w:sz w:val="24"/>
          <w:szCs w:val="24"/>
        </w:rPr>
        <w:t xml:space="preserve"> water consistently shows increased electrical conductivity beyond guidelines, potentially from contamination or poor storage practices, risking consumer health and acceptability. (</w:t>
      </w:r>
      <w:r w:rsidRPr="00AC4D7A">
        <w:rPr>
          <w:rFonts w:ascii="Times New Roman" w:hAnsi="Times New Roman" w:cs="Times New Roman"/>
          <w:bCs/>
          <w:sz w:val="24"/>
          <w:szCs w:val="24"/>
        </w:rPr>
        <w:t>WHO 2017)</w:t>
      </w:r>
    </w:p>
    <w:p w:rsidR="004F492B" w:rsidRPr="004E1FEB" w:rsidRDefault="004F492B" w:rsidP="000B635D">
      <w:pPr>
        <w:spacing w:after="0" w:line="480" w:lineRule="auto"/>
        <w:jc w:val="both"/>
        <w:rPr>
          <w:rFonts w:ascii="Times New Roman" w:hAnsi="Times New Roman" w:cs="Times New Roman"/>
          <w:b/>
          <w:sz w:val="24"/>
          <w:szCs w:val="24"/>
        </w:rPr>
      </w:pPr>
      <w:proofErr w:type="gramStart"/>
      <w:r w:rsidRPr="004E1FEB">
        <w:rPr>
          <w:rFonts w:ascii="Times New Roman" w:hAnsi="Times New Roman" w:cs="Times New Roman"/>
          <w:b/>
          <w:sz w:val="24"/>
          <w:szCs w:val="24"/>
        </w:rPr>
        <w:t>4.2.5  Comparative</w:t>
      </w:r>
      <w:proofErr w:type="gramEnd"/>
      <w:r w:rsidRPr="004E1FEB">
        <w:rPr>
          <w:rFonts w:ascii="Times New Roman" w:hAnsi="Times New Roman" w:cs="Times New Roman"/>
          <w:b/>
          <w:sz w:val="24"/>
          <w:szCs w:val="24"/>
        </w:rPr>
        <w:t xml:space="preserve"> </w:t>
      </w:r>
      <w:r w:rsidR="004E1FEB" w:rsidRPr="004E1FEB">
        <w:rPr>
          <w:rFonts w:ascii="Times New Roman" w:hAnsi="Times New Roman" w:cs="Times New Roman"/>
          <w:b/>
          <w:sz w:val="24"/>
          <w:szCs w:val="24"/>
        </w:rPr>
        <w:t>analysis of raw and stored water iron</w:t>
      </w:r>
    </w:p>
    <w:p w:rsidR="004F492B" w:rsidRPr="00AC4D7A" w:rsidRDefault="004F492B" w:rsidP="000B635D">
      <w:pPr>
        <w:tabs>
          <w:tab w:val="left" w:pos="2395"/>
        </w:tabs>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Figure 4.5 shows the pairs B, D, and E, (</w:t>
      </w:r>
      <w:r w:rsidRPr="00AC4D7A">
        <w:rPr>
          <w:rFonts w:ascii="Times New Roman" w:hAnsi="Times New Roman" w:cs="Times New Roman"/>
          <w:color w:val="000000"/>
          <w:kern w:val="28"/>
          <w:sz w:val="24"/>
          <w:szCs w:val="24"/>
        </w:rPr>
        <w:t>0.62, 0.75 and 0.36)</w:t>
      </w:r>
      <w:r w:rsidRPr="00AC4D7A">
        <w:rPr>
          <w:rFonts w:ascii="Times New Roman" w:hAnsi="Times New Roman" w:cs="Times New Roman"/>
          <w:sz w:val="24"/>
          <w:szCs w:val="24"/>
        </w:rPr>
        <w:t xml:space="preserve"> raw water iron exceeds WHO limits (0.30). In E, both raw and stored water (</w:t>
      </w:r>
      <w:r w:rsidRPr="00AC4D7A">
        <w:rPr>
          <w:rFonts w:ascii="Times New Roman" w:hAnsi="Times New Roman" w:cs="Times New Roman"/>
          <w:color w:val="000000"/>
          <w:kern w:val="28"/>
          <w:sz w:val="24"/>
          <w:szCs w:val="24"/>
        </w:rPr>
        <w:t>0.36</w:t>
      </w:r>
      <w:proofErr w:type="gramStart"/>
      <w:r w:rsidRPr="00AC4D7A">
        <w:rPr>
          <w:rFonts w:ascii="Times New Roman" w:hAnsi="Times New Roman" w:cs="Times New Roman"/>
          <w:sz w:val="24"/>
          <w:szCs w:val="24"/>
        </w:rPr>
        <w:t>,0.36</w:t>
      </w:r>
      <w:proofErr w:type="gramEnd"/>
      <w:r w:rsidRPr="00AC4D7A">
        <w:rPr>
          <w:rFonts w:ascii="Times New Roman" w:hAnsi="Times New Roman" w:cs="Times New Roman"/>
          <w:sz w:val="24"/>
          <w:szCs w:val="24"/>
        </w:rPr>
        <w:t>) are above the limit.</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Storage sometimes reduces iron (e.g., D2 to D1), but not always enough to meet standards.</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Stored water often shows increased bacterial contamination compared to raw water, even if chemical parameters improve or remain stable. This is due to poor storage practices, container material, and biofilm formation, which can introduce or amplify pathogens like E. coli and other bacteria, raising health risks above WHO guidelines (Shields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2025). Storage in certain materials (especially plastic and aluminum) can worsen water quality by increasing chemical leaching and supporting bacterial growth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2025).</w:t>
      </w:r>
    </w:p>
    <w:p w:rsidR="004F492B" w:rsidRPr="004E1FEB" w:rsidRDefault="004F492B" w:rsidP="000B635D">
      <w:pPr>
        <w:spacing w:after="0" w:line="480" w:lineRule="auto"/>
        <w:jc w:val="both"/>
        <w:rPr>
          <w:rFonts w:ascii="Times New Roman" w:hAnsi="Times New Roman" w:cs="Times New Roman"/>
          <w:b/>
          <w:sz w:val="24"/>
          <w:szCs w:val="24"/>
        </w:rPr>
      </w:pPr>
      <w:proofErr w:type="gramStart"/>
      <w:r w:rsidRPr="004E1FEB">
        <w:rPr>
          <w:rFonts w:ascii="Times New Roman" w:hAnsi="Times New Roman" w:cs="Times New Roman"/>
          <w:b/>
          <w:sz w:val="24"/>
          <w:szCs w:val="24"/>
        </w:rPr>
        <w:t>4.2.6  Comparative</w:t>
      </w:r>
      <w:proofErr w:type="gramEnd"/>
      <w:r w:rsidRPr="004E1FEB">
        <w:rPr>
          <w:rFonts w:ascii="Times New Roman" w:hAnsi="Times New Roman" w:cs="Times New Roman"/>
          <w:b/>
          <w:sz w:val="24"/>
          <w:szCs w:val="24"/>
        </w:rPr>
        <w:t xml:space="preserve"> </w:t>
      </w:r>
      <w:r w:rsidR="004E1FEB" w:rsidRPr="004E1FEB">
        <w:rPr>
          <w:rFonts w:ascii="Times New Roman" w:hAnsi="Times New Roman" w:cs="Times New Roman"/>
          <w:b/>
          <w:sz w:val="24"/>
          <w:szCs w:val="24"/>
        </w:rPr>
        <w:t>analysis of raw and stored water manganese</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In B, C, and E (</w:t>
      </w:r>
      <w:r w:rsidRPr="00AC4D7A">
        <w:rPr>
          <w:rFonts w:ascii="Times New Roman" w:hAnsi="Times New Roman" w:cs="Times New Roman"/>
          <w:color w:val="000000"/>
          <w:kern w:val="28"/>
          <w:sz w:val="24"/>
          <w:szCs w:val="24"/>
        </w:rPr>
        <w:t>0.7, 0.60 and 0.3)</w:t>
      </w:r>
      <w:r w:rsidRPr="00AC4D7A">
        <w:rPr>
          <w:rFonts w:ascii="Times New Roman" w:hAnsi="Times New Roman" w:cs="Times New Roman"/>
          <w:sz w:val="24"/>
          <w:szCs w:val="24"/>
        </w:rPr>
        <w:t>, raw water manganese exceeds the WHO limit (0.10). In E (0.3</w:t>
      </w:r>
      <w:proofErr w:type="gramStart"/>
      <w:r w:rsidRPr="00AC4D7A">
        <w:rPr>
          <w:rFonts w:ascii="Times New Roman" w:hAnsi="Times New Roman" w:cs="Times New Roman"/>
          <w:sz w:val="24"/>
          <w:szCs w:val="24"/>
        </w:rPr>
        <w:t>,0.3</w:t>
      </w:r>
      <w:proofErr w:type="gramEnd"/>
      <w:r w:rsidRPr="00AC4D7A">
        <w:rPr>
          <w:rFonts w:ascii="Times New Roman" w:hAnsi="Times New Roman" w:cs="Times New Roman"/>
          <w:sz w:val="24"/>
          <w:szCs w:val="24"/>
        </w:rPr>
        <w:t>), both stored and raw water are above the limit.</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Storage sometimes reduces manganese (e.g., B2 to B1, C2 to C1), but not always to safe levels.</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Aluminum containers can significantly increase manganese contamination in stored water, sometimes far exceeding safe limits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2025).</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lastRenderedPageBreak/>
        <w:t>Storing water in certain materials, especially aluminum, can lead to a dramatic increase in manganese and iron, making water unfit for consumption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2025).</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Even when chemical parameters improve or remain stable, stored water is at higher risk for microbial contamination due to poor storage practices, container material, and biofilm formation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2025).</w:t>
      </w:r>
    </w:p>
    <w:p w:rsidR="004F492B" w:rsidRPr="004E1FEB" w:rsidRDefault="004F492B" w:rsidP="000B635D">
      <w:pPr>
        <w:spacing w:after="0" w:line="480" w:lineRule="auto"/>
        <w:jc w:val="both"/>
        <w:rPr>
          <w:rFonts w:ascii="Times New Roman" w:hAnsi="Times New Roman" w:cs="Times New Roman"/>
          <w:b/>
          <w:sz w:val="24"/>
          <w:szCs w:val="24"/>
        </w:rPr>
      </w:pPr>
      <w:proofErr w:type="gramStart"/>
      <w:r w:rsidRPr="004E1FEB">
        <w:rPr>
          <w:rFonts w:ascii="Times New Roman" w:hAnsi="Times New Roman" w:cs="Times New Roman"/>
          <w:b/>
          <w:sz w:val="24"/>
          <w:szCs w:val="24"/>
        </w:rPr>
        <w:t>4.2.7  Comparative</w:t>
      </w:r>
      <w:proofErr w:type="gramEnd"/>
      <w:r w:rsidRPr="004E1FEB">
        <w:rPr>
          <w:rFonts w:ascii="Times New Roman" w:hAnsi="Times New Roman" w:cs="Times New Roman"/>
          <w:b/>
          <w:sz w:val="24"/>
          <w:szCs w:val="24"/>
        </w:rPr>
        <w:t xml:space="preserve"> </w:t>
      </w:r>
      <w:r w:rsidR="004E1FEB" w:rsidRPr="004E1FEB">
        <w:rPr>
          <w:rFonts w:ascii="Times New Roman" w:hAnsi="Times New Roman" w:cs="Times New Roman"/>
          <w:b/>
          <w:sz w:val="24"/>
          <w:szCs w:val="24"/>
        </w:rPr>
        <w:t>analysis of raw and stored water nitrate</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All raw and stored water samples are below the WHO nitrate limit (</w:t>
      </w:r>
      <w:r w:rsidRPr="00AC4D7A">
        <w:rPr>
          <w:rFonts w:ascii="Times New Roman" w:hAnsi="Times New Roman" w:cs="Times New Roman"/>
          <w:color w:val="000000"/>
          <w:kern w:val="28"/>
          <w:sz w:val="24"/>
          <w:szCs w:val="24"/>
        </w:rPr>
        <w:t>50)</w:t>
      </w:r>
      <w:r w:rsidRPr="00AC4D7A">
        <w:rPr>
          <w:rFonts w:ascii="Times New Roman" w:hAnsi="Times New Roman" w:cs="Times New Roman"/>
          <w:sz w:val="24"/>
          <w:szCs w:val="24"/>
        </w:rPr>
        <w:t>. Stored water C and D (</w:t>
      </w:r>
      <w:r w:rsidRPr="00AC4D7A">
        <w:rPr>
          <w:rFonts w:ascii="Times New Roman" w:hAnsi="Times New Roman" w:cs="Times New Roman"/>
          <w:color w:val="000000"/>
          <w:kern w:val="28"/>
          <w:sz w:val="24"/>
          <w:szCs w:val="24"/>
        </w:rPr>
        <w:t>24.1 and 23.43</w:t>
      </w:r>
      <w:r w:rsidRPr="00AC4D7A">
        <w:rPr>
          <w:rFonts w:ascii="Times New Roman" w:hAnsi="Times New Roman" w:cs="Times New Roman"/>
          <w:sz w:val="24"/>
          <w:szCs w:val="24"/>
        </w:rPr>
        <w:t xml:space="preserve">), has higher nitrate than raw water, suggesting possible contamination during storage or concentration due to evaporation. While nitrate levels are within safe limits, stored water is at higher risk for microbial contamination due to poor storage practices, container material, and biofilm formation, even if chemical parameters like nitrate remain safe (Shields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2025).</w:t>
      </w:r>
    </w:p>
    <w:p w:rsidR="004F492B" w:rsidRPr="004E1FEB" w:rsidRDefault="004F492B" w:rsidP="000B635D">
      <w:pPr>
        <w:spacing w:after="0" w:line="480" w:lineRule="auto"/>
        <w:jc w:val="both"/>
        <w:rPr>
          <w:rFonts w:ascii="Times New Roman" w:hAnsi="Times New Roman" w:cs="Times New Roman"/>
          <w:b/>
          <w:sz w:val="24"/>
          <w:szCs w:val="24"/>
        </w:rPr>
      </w:pPr>
      <w:r w:rsidRPr="004E1FEB">
        <w:rPr>
          <w:rFonts w:ascii="Times New Roman" w:hAnsi="Times New Roman" w:cs="Times New Roman"/>
          <w:b/>
          <w:sz w:val="24"/>
          <w:szCs w:val="24"/>
        </w:rPr>
        <w:t xml:space="preserve">4.2.8 Comparative </w:t>
      </w:r>
      <w:r w:rsidR="004E1FEB" w:rsidRPr="004E1FEB">
        <w:rPr>
          <w:rFonts w:ascii="Times New Roman" w:hAnsi="Times New Roman" w:cs="Times New Roman"/>
          <w:b/>
          <w:sz w:val="24"/>
          <w:szCs w:val="24"/>
        </w:rPr>
        <w:t>analysis of raw and stored water nitrite</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A and B: Both raw and stored water are within WHO limits, but stored water shows slightly higher nitrite, suggesting possible contamination during storage.</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C: Stored water C1 (</w:t>
      </w:r>
      <w:r w:rsidRPr="00AC4D7A">
        <w:rPr>
          <w:rFonts w:ascii="Times New Roman" w:hAnsi="Times New Roman" w:cs="Times New Roman"/>
          <w:color w:val="000000"/>
          <w:kern w:val="28"/>
          <w:sz w:val="24"/>
          <w:szCs w:val="24"/>
        </w:rPr>
        <w:t>0.22)</w:t>
      </w:r>
      <w:r w:rsidRPr="00AC4D7A">
        <w:rPr>
          <w:rFonts w:ascii="Times New Roman" w:hAnsi="Times New Roman" w:cs="Times New Roman"/>
          <w:sz w:val="24"/>
          <w:szCs w:val="24"/>
        </w:rPr>
        <w:t xml:space="preserve"> slightly exceeds the WHO limit, while raw water C2 (</w:t>
      </w:r>
      <w:r w:rsidRPr="00AC4D7A">
        <w:rPr>
          <w:rFonts w:ascii="Times New Roman" w:hAnsi="Times New Roman" w:cs="Times New Roman"/>
          <w:color w:val="000000"/>
          <w:kern w:val="28"/>
          <w:sz w:val="24"/>
          <w:szCs w:val="24"/>
        </w:rPr>
        <w:t>0.01)</w:t>
      </w:r>
      <w:r w:rsidRPr="00AC4D7A">
        <w:rPr>
          <w:rFonts w:ascii="Times New Roman" w:hAnsi="Times New Roman" w:cs="Times New Roman"/>
          <w:sz w:val="24"/>
          <w:szCs w:val="24"/>
        </w:rPr>
        <w:t xml:space="preserve"> is well below, indicating contamination risk during storage.</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D: Stored water D1 (</w:t>
      </w:r>
      <w:r w:rsidRPr="00AC4D7A">
        <w:rPr>
          <w:rFonts w:ascii="Times New Roman" w:hAnsi="Times New Roman" w:cs="Times New Roman"/>
          <w:color w:val="000000"/>
          <w:kern w:val="28"/>
          <w:sz w:val="24"/>
          <w:szCs w:val="24"/>
        </w:rPr>
        <w:t>0.41</w:t>
      </w:r>
      <w:r w:rsidRPr="00AC4D7A">
        <w:rPr>
          <w:rFonts w:ascii="Times New Roman" w:hAnsi="Times New Roman" w:cs="Times New Roman"/>
          <w:sz w:val="24"/>
          <w:szCs w:val="24"/>
        </w:rPr>
        <w:t>) is more than double the WHO limit, while raw water D2 (</w:t>
      </w:r>
      <w:r w:rsidRPr="00AC4D7A">
        <w:rPr>
          <w:rFonts w:ascii="Times New Roman" w:hAnsi="Times New Roman" w:cs="Times New Roman"/>
          <w:color w:val="000000"/>
          <w:kern w:val="28"/>
          <w:sz w:val="24"/>
          <w:szCs w:val="24"/>
        </w:rPr>
        <w:t>0.08</w:t>
      </w:r>
      <w:r w:rsidRPr="00AC4D7A">
        <w:rPr>
          <w:rFonts w:ascii="Times New Roman" w:hAnsi="Times New Roman" w:cs="Times New Roman"/>
          <w:sz w:val="24"/>
          <w:szCs w:val="24"/>
        </w:rPr>
        <w:t>) is within limits, again pointing to storage-related contamination.</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E: Both raw and stored water E1 and E2 (</w:t>
      </w:r>
      <w:r w:rsidRPr="00AC4D7A">
        <w:rPr>
          <w:rFonts w:ascii="Times New Roman" w:hAnsi="Times New Roman" w:cs="Times New Roman"/>
          <w:color w:val="000000"/>
          <w:kern w:val="28"/>
          <w:sz w:val="24"/>
          <w:szCs w:val="24"/>
        </w:rPr>
        <w:t>0.51</w:t>
      </w:r>
      <w:r w:rsidRPr="00AC4D7A">
        <w:rPr>
          <w:rFonts w:ascii="Times New Roman" w:hAnsi="Times New Roman" w:cs="Times New Roman"/>
          <w:sz w:val="24"/>
          <w:szCs w:val="24"/>
        </w:rPr>
        <w:t>) exceed the WHO limit, indicating source contamination. As shown in figure 4.</w:t>
      </w:r>
    </w:p>
    <w:p w:rsidR="004F492B" w:rsidRPr="00AC4D7A" w:rsidRDefault="004F492B" w:rsidP="000B635D">
      <w:pPr>
        <w:spacing w:after="0" w:line="480" w:lineRule="auto"/>
        <w:jc w:val="both"/>
        <w:rPr>
          <w:rFonts w:ascii="Times New Roman" w:hAnsi="Times New Roman" w:cs="Times New Roman"/>
          <w:sz w:val="24"/>
          <w:szCs w:val="24"/>
        </w:rPr>
      </w:pPr>
      <w:proofErr w:type="gramStart"/>
      <w:r w:rsidRPr="00AC4D7A">
        <w:rPr>
          <w:rFonts w:ascii="Times New Roman" w:hAnsi="Times New Roman" w:cs="Times New Roman"/>
          <w:sz w:val="24"/>
          <w:szCs w:val="24"/>
        </w:rPr>
        <w:t>water</w:t>
      </w:r>
      <w:proofErr w:type="gramEnd"/>
      <w:r w:rsidRPr="00AC4D7A">
        <w:rPr>
          <w:rFonts w:ascii="Times New Roman" w:hAnsi="Times New Roman" w:cs="Times New Roman"/>
          <w:sz w:val="24"/>
          <w:szCs w:val="24"/>
        </w:rPr>
        <w:t xml:space="preserve"> quality often deteriorates during storage, with increased risk of chemical and microbial contamination, especially if containers are not regularly cleaned or if water is stored for several days (Shields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2024).</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lastRenderedPageBreak/>
        <w:t xml:space="preserve">Both raw and stored water exceed limits in E the underground source is already contaminated, requiring treatment before use (Khan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2017;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2024).</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Chronic exposure to nitrite above WHO limits can cause health issues, particularly in infants (</w:t>
      </w:r>
      <w:proofErr w:type="spellStart"/>
      <w:r w:rsidRPr="00AC4D7A">
        <w:rPr>
          <w:rFonts w:ascii="Times New Roman" w:hAnsi="Times New Roman" w:cs="Times New Roman"/>
          <w:sz w:val="24"/>
          <w:szCs w:val="24"/>
        </w:rPr>
        <w:t>methemoglobinemia</w:t>
      </w:r>
      <w:proofErr w:type="spellEnd"/>
      <w:r w:rsidRPr="00AC4D7A">
        <w:rPr>
          <w:rFonts w:ascii="Times New Roman" w:hAnsi="Times New Roman" w:cs="Times New Roman"/>
          <w:sz w:val="24"/>
          <w:szCs w:val="24"/>
        </w:rPr>
        <w:t>) and may have synergistic effects with other contaminants (</w:t>
      </w:r>
      <w:proofErr w:type="spellStart"/>
      <w:r w:rsidRPr="00AC4D7A">
        <w:rPr>
          <w:rFonts w:ascii="Times New Roman" w:hAnsi="Times New Roman" w:cs="Times New Roman"/>
          <w:sz w:val="24"/>
          <w:szCs w:val="24"/>
        </w:rPr>
        <w:t>Wasana</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2017).</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Regular cleaning of storage containers, minimizing storage time, and treating contaminated sources are essential to reduce risk (Shields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2024).</w:t>
      </w:r>
    </w:p>
    <w:p w:rsidR="004F492B" w:rsidRPr="004E1FEB" w:rsidRDefault="004F492B" w:rsidP="000B635D">
      <w:pPr>
        <w:spacing w:after="0" w:line="480" w:lineRule="auto"/>
        <w:jc w:val="both"/>
        <w:rPr>
          <w:rFonts w:ascii="Times New Roman" w:hAnsi="Times New Roman" w:cs="Times New Roman"/>
          <w:b/>
          <w:sz w:val="24"/>
          <w:szCs w:val="24"/>
        </w:rPr>
      </w:pPr>
      <w:proofErr w:type="gramStart"/>
      <w:r w:rsidRPr="004E1FEB">
        <w:rPr>
          <w:rFonts w:ascii="Times New Roman" w:hAnsi="Times New Roman" w:cs="Times New Roman"/>
          <w:b/>
          <w:sz w:val="24"/>
          <w:szCs w:val="24"/>
        </w:rPr>
        <w:t>4.2.9  Comparative</w:t>
      </w:r>
      <w:proofErr w:type="gramEnd"/>
      <w:r w:rsidRPr="004E1FEB">
        <w:rPr>
          <w:rFonts w:ascii="Times New Roman" w:hAnsi="Times New Roman" w:cs="Times New Roman"/>
          <w:b/>
          <w:sz w:val="24"/>
          <w:szCs w:val="24"/>
        </w:rPr>
        <w:t xml:space="preserve"> </w:t>
      </w:r>
      <w:r w:rsidR="004E1FEB" w:rsidRPr="004E1FEB">
        <w:rPr>
          <w:rFonts w:ascii="Times New Roman" w:hAnsi="Times New Roman" w:cs="Times New Roman"/>
          <w:b/>
          <w:sz w:val="24"/>
          <w:szCs w:val="24"/>
        </w:rPr>
        <w:t>analysis of raw and stored water total hardness</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Table 4.1 and figure 4. Shows all measured values for both raw (A2–E2) and stored (A1–E1) water are below the WHO permissible limit of 100 mg/L. Stored water generally shows lower hardness than its raw counterpart in each pair, indicating some reduction during storage or treatment. The reduction in hardness from raw to stored water is consistent across all locations, with the largest drop seen in E1/E2 (98.9 mg/L to 98.9 mg/L, no change), and the smallest in A1/A2 (28 mg/L to 10.4 mg/L). Storage can sometimes introduce or concentrate contaminants, especially if containers are not regularly cleaned or are exposed to environmental sources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2025).</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Research consistently shows that water quality often deteriorates during storage, with increased risk of microbial contamination, even if chemical parameters like hardness remain within safe limits. Stored water is more likely to exceed WHO guidelines for microbial safety, especially if storage containers are not regularly cleaned or if water is stored for more than three days (Shields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2024).</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The type of storage container can influence contamination risk. Plastic and clay containers can promote bacterial growth, while aluminum may introduce chemical contaminants </w:t>
      </w:r>
      <w:r w:rsidRPr="00AC4D7A">
        <w:rPr>
          <w:rFonts w:ascii="Times New Roman" w:hAnsi="Times New Roman" w:cs="Times New Roman"/>
          <w:sz w:val="24"/>
          <w:szCs w:val="24"/>
        </w:rPr>
        <w:lastRenderedPageBreak/>
        <w:t>(</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2025). Total hardness in water samples is within WHO limits, synergistic effects with other contaminants (e.g., heavy metals, fluoride) can still pose health risks, even at permissible levels (</w:t>
      </w:r>
      <w:proofErr w:type="spellStart"/>
      <w:r w:rsidRPr="00AC4D7A">
        <w:rPr>
          <w:rFonts w:ascii="Times New Roman" w:hAnsi="Times New Roman" w:cs="Times New Roman"/>
          <w:sz w:val="24"/>
          <w:szCs w:val="24"/>
        </w:rPr>
        <w:t>Wasana</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2017). Microbial contamination remains the primary concern for stored water, often leading to waterborne diseases (Shields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2015; Khan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2017;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2024). Regular cleaning of storage containers, minimizing storage time, and using improved water sources (e.g., piped water) reduce contamination risk (Shields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2025;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2024).</w:t>
      </w:r>
    </w:p>
    <w:p w:rsidR="004F492B" w:rsidRPr="004E1FEB" w:rsidRDefault="004F492B" w:rsidP="000B635D">
      <w:pPr>
        <w:spacing w:after="0" w:line="480" w:lineRule="auto"/>
        <w:jc w:val="both"/>
        <w:rPr>
          <w:rFonts w:ascii="Times New Roman" w:hAnsi="Times New Roman" w:cs="Times New Roman"/>
          <w:b/>
          <w:sz w:val="24"/>
          <w:szCs w:val="24"/>
        </w:rPr>
      </w:pPr>
      <w:r w:rsidRPr="004E1FEB">
        <w:rPr>
          <w:rFonts w:ascii="Times New Roman" w:hAnsi="Times New Roman" w:cs="Times New Roman"/>
          <w:b/>
          <w:sz w:val="24"/>
          <w:szCs w:val="24"/>
        </w:rPr>
        <w:t xml:space="preserve">4.2.10 Comparative </w:t>
      </w:r>
      <w:r w:rsidR="004E1FEB" w:rsidRPr="004E1FEB">
        <w:rPr>
          <w:rFonts w:ascii="Times New Roman" w:hAnsi="Times New Roman" w:cs="Times New Roman"/>
          <w:b/>
          <w:sz w:val="24"/>
          <w:szCs w:val="24"/>
        </w:rPr>
        <w:t>analysis of raw and stored water coliforms</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Table 4.1 and figure 4. Shows all samples, both raw and stored, exceed the WHO standard of zero coliforms. Stored water consistently has higher coliform counts than its raw counterpart, indicating increased contamination during storage. The increase is especially dramatic in C, D, and E, where counts are in the hundreds to thousands, posing a severe health risk. Research shows that water quality often worsens after storage, with a higher percentage of stored water samples failing to meet microbial safety standards compared to source water (Shields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2024). Poor hygiene, unclean containers, and longer storage times contribute to microbial growth and biofilm </w:t>
      </w:r>
      <w:proofErr w:type="gramStart"/>
      <w:r w:rsidRPr="00AC4D7A">
        <w:rPr>
          <w:rFonts w:ascii="Times New Roman" w:hAnsi="Times New Roman" w:cs="Times New Roman"/>
          <w:sz w:val="24"/>
          <w:szCs w:val="24"/>
        </w:rPr>
        <w:t>formation,</w:t>
      </w:r>
      <w:proofErr w:type="gramEnd"/>
      <w:r w:rsidRPr="00AC4D7A">
        <w:rPr>
          <w:rFonts w:ascii="Times New Roman" w:hAnsi="Times New Roman" w:cs="Times New Roman"/>
          <w:sz w:val="24"/>
          <w:szCs w:val="24"/>
        </w:rPr>
        <w:t xml:space="preserve"> further increasing health risks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2024). High coliform counts are linked to outbreaks of waterborne diseases such as diarrhea, cholera, and typhoid, especially in children (Khan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2017;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2024).</w:t>
      </w:r>
    </w:p>
    <w:p w:rsidR="004F492B" w:rsidRPr="004E1FEB" w:rsidRDefault="004F492B" w:rsidP="000B635D">
      <w:pPr>
        <w:spacing w:after="0" w:line="480" w:lineRule="auto"/>
        <w:jc w:val="both"/>
        <w:rPr>
          <w:rFonts w:ascii="Times New Roman" w:hAnsi="Times New Roman" w:cs="Times New Roman"/>
          <w:b/>
          <w:sz w:val="24"/>
          <w:szCs w:val="24"/>
        </w:rPr>
      </w:pPr>
      <w:r w:rsidRPr="004E1FEB">
        <w:rPr>
          <w:rFonts w:ascii="Times New Roman" w:hAnsi="Times New Roman" w:cs="Times New Roman"/>
          <w:b/>
          <w:sz w:val="24"/>
          <w:szCs w:val="24"/>
        </w:rPr>
        <w:t xml:space="preserve">4.2.11 Comparative </w:t>
      </w:r>
      <w:r w:rsidR="004E1FEB" w:rsidRPr="004E1FEB">
        <w:rPr>
          <w:rFonts w:ascii="Times New Roman" w:hAnsi="Times New Roman" w:cs="Times New Roman"/>
          <w:b/>
          <w:sz w:val="24"/>
          <w:szCs w:val="24"/>
        </w:rPr>
        <w:t xml:space="preserve">analysis of raw and stored water </w:t>
      </w:r>
      <w:r w:rsidRPr="004E1FEB">
        <w:rPr>
          <w:rFonts w:ascii="Times New Roman" w:hAnsi="Times New Roman" w:cs="Times New Roman"/>
          <w:b/>
          <w:sz w:val="24"/>
          <w:szCs w:val="24"/>
        </w:rPr>
        <w:t xml:space="preserve">E. </w:t>
      </w:r>
      <w:proofErr w:type="gramStart"/>
      <w:r w:rsidR="004E1FEB" w:rsidRPr="004E1FEB">
        <w:rPr>
          <w:rFonts w:ascii="Times New Roman" w:hAnsi="Times New Roman" w:cs="Times New Roman"/>
          <w:b/>
          <w:sz w:val="24"/>
          <w:szCs w:val="24"/>
        </w:rPr>
        <w:t>Coli</w:t>
      </w:r>
      <w:proofErr w:type="gramEnd"/>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E. coli is a direct indicator of fecal contamination and poses a significant health risk if present in drinking water. According to WHO standards, no E. coli should be detectable in 100 ml of water. Both stored (A1, B1) and raw (A2, B2) water for locations A and B show "ND" (not </w:t>
      </w:r>
      <w:r w:rsidRPr="00AC4D7A">
        <w:rPr>
          <w:rFonts w:ascii="Times New Roman" w:hAnsi="Times New Roman" w:cs="Times New Roman"/>
          <w:sz w:val="24"/>
          <w:szCs w:val="24"/>
        </w:rPr>
        <w:lastRenderedPageBreak/>
        <w:t xml:space="preserve">detected), indicating compliance with WHO standards and low immediate risk. However, for locations C, D, and E, both raw and stored water samples contain E. coli far above the permissible level, with stored water (C1: 54, D1: 87, E1: 92 per 100 ml) and raw water (C2: 34, D2: 120, E2: 343 per 100 ml) all indicating severe contamination. Table 4.1 shows </w:t>
      </w:r>
      <w:proofErr w:type="gramStart"/>
      <w:r w:rsidRPr="00AC4D7A">
        <w:rPr>
          <w:rFonts w:ascii="Times New Roman" w:hAnsi="Times New Roman" w:cs="Times New Roman"/>
          <w:sz w:val="24"/>
          <w:szCs w:val="24"/>
        </w:rPr>
        <w:t>that  stored</w:t>
      </w:r>
      <w:proofErr w:type="gramEnd"/>
      <w:r w:rsidRPr="00AC4D7A">
        <w:rPr>
          <w:rFonts w:ascii="Times New Roman" w:hAnsi="Times New Roman" w:cs="Times New Roman"/>
          <w:sz w:val="24"/>
          <w:szCs w:val="24"/>
        </w:rPr>
        <w:t xml:space="preserve"> water has higher E. coli counts than its raw counterpart, except for D and E where raw water is even more contaminated. This pattern is consistent with research showing that water quality often deteriorates during storage due to poor hygiene, unclean containers, and environmental exposure, increasing the risk of waterborne diseases (Shields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2015; Khan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2017; Morgan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2021). The presence of E. coli at these levels is associated with outbreaks of diarrhea, cholera, and other serious illnesses, especially in children (Khan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2017; Morgan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2021). Even when source water is relatively clean, improper storage can introduce or amplify contamination, highlighting the need for both source protection and safe storage practices (Shields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2015; Morgan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2021). </w:t>
      </w: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7391A9DF" wp14:editId="362EC041">
            <wp:extent cx="4563208" cy="1521069"/>
            <wp:effectExtent l="0" t="0" r="8890" b="3175"/>
            <wp:docPr id="120656192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DF1A2BD3-5D08-60C5-4FA1-73052233C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4.1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w:t>
      </w:r>
      <w:proofErr w:type="spellStart"/>
      <w:r w:rsidRPr="00AC4D7A">
        <w:rPr>
          <w:rFonts w:ascii="Times New Roman" w:hAnsi="Times New Roman" w:cs="Times New Roman"/>
          <w:sz w:val="24"/>
          <w:szCs w:val="24"/>
        </w:rPr>
        <w:t>Colour</w:t>
      </w:r>
      <w:proofErr w:type="spellEnd"/>
      <w:r w:rsidRPr="00AC4D7A">
        <w:rPr>
          <w:rFonts w:ascii="Times New Roman" w:hAnsi="Times New Roman" w:cs="Times New Roman"/>
          <w:sz w:val="24"/>
          <w:szCs w:val="24"/>
        </w:rPr>
        <w:t xml:space="preserve"> Units)</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3A925B33" wp14:editId="1BC18859">
            <wp:extent cx="4185138" cy="1529861"/>
            <wp:effectExtent l="0" t="0" r="6350" b="13335"/>
            <wp:docPr id="80212981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B82C1825-1449-E366-4015-3DA88FEB35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lastRenderedPageBreak/>
        <w:t xml:space="preserve">Figure 4.2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w:t>
      </w:r>
      <w:r w:rsidRPr="00AC4D7A">
        <w:rPr>
          <w:rFonts w:ascii="Times New Roman" w:hAnsi="Times New Roman" w:cs="Times New Roman"/>
          <w:i/>
          <w:iCs/>
          <w:sz w:val="24"/>
          <w:szCs w:val="24"/>
        </w:rPr>
        <w:t>Turbidity</w:t>
      </w:r>
      <w:r w:rsidRPr="00AC4D7A">
        <w:rPr>
          <w:rFonts w:ascii="Times New Roman" w:hAnsi="Times New Roman" w:cs="Times New Roman"/>
          <w:sz w:val="24"/>
          <w:szCs w:val="24"/>
        </w:rPr>
        <w:t xml:space="preserve"> N.T.U)</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6A98897C" wp14:editId="78DF3B00">
            <wp:extent cx="3965331" cy="2031023"/>
            <wp:effectExtent l="0" t="0" r="16510" b="7620"/>
            <wp:docPr id="1872236473"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D983F3B3-5C64-37AC-1E31-5C0F94A63C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4.3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i/>
          <w:iCs/>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(TDS)</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26E770DA" wp14:editId="17E12CCC">
            <wp:extent cx="4000500" cy="2602523"/>
            <wp:effectExtent l="0" t="0" r="0" b="7620"/>
            <wp:docPr id="158859615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4CD53327-20B8-3C1A-D7DE-DBE4CAAE98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4.4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 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(Electrical Conductivity)</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34803A2B" wp14:editId="364455F8">
            <wp:extent cx="4070838" cy="1740535"/>
            <wp:effectExtent l="0" t="0" r="6350" b="12065"/>
            <wp:docPr id="54649817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03FBADE3-C33B-AFC1-6316-AD4C0E6D7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lastRenderedPageBreak/>
        <w:t xml:space="preserve">Figure 4.5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(Iron mg/l)</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76A2D678" wp14:editId="600AAF74">
            <wp:extent cx="4422531" cy="1573823"/>
            <wp:effectExtent l="0" t="0" r="16510" b="7620"/>
            <wp:docPr id="159717584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6838AA81-034C-7250-F0A7-257803999F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4.6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(Manganese mg/l)</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14F9EAB5" wp14:editId="52ADD501">
            <wp:extent cx="4519246" cy="1547446"/>
            <wp:effectExtent l="0" t="0" r="15240" b="15240"/>
            <wp:docPr id="145340506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B849CA27-220A-5792-C5D5-334E5656DC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4.7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(Nitrate mg/l)</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71D16A7E" wp14:editId="09EF4988">
            <wp:extent cx="4308231" cy="1230924"/>
            <wp:effectExtent l="0" t="0" r="16510" b="7620"/>
            <wp:docPr id="33287903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7F683895-AECE-7373-5EB5-8755ECDF49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4.8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w:t>
      </w:r>
      <w:proofErr w:type="gramStart"/>
      <w:r w:rsidRPr="00AC4D7A">
        <w:rPr>
          <w:rFonts w:ascii="Times New Roman" w:hAnsi="Times New Roman" w:cs="Times New Roman"/>
          <w:sz w:val="24"/>
          <w:szCs w:val="24"/>
        </w:rPr>
        <w:t>Nitrite )</w:t>
      </w:r>
      <w:proofErr w:type="gramEnd"/>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lastRenderedPageBreak/>
        <w:drawing>
          <wp:inline distT="0" distB="0" distL="0" distR="0" wp14:anchorId="3BE48D25" wp14:editId="4A079AC2">
            <wp:extent cx="4106008" cy="2277110"/>
            <wp:effectExtent l="0" t="0" r="8890" b="8890"/>
            <wp:docPr id="119490201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7A7C5419-BBB7-F7EA-7458-508C298876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4.9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(Total </w:t>
      </w:r>
      <w:proofErr w:type="gramStart"/>
      <w:r w:rsidRPr="00AC4D7A">
        <w:rPr>
          <w:rFonts w:ascii="Times New Roman" w:hAnsi="Times New Roman" w:cs="Times New Roman"/>
          <w:sz w:val="24"/>
          <w:szCs w:val="24"/>
        </w:rPr>
        <w:t>Hardness )</w:t>
      </w:r>
      <w:proofErr w:type="gramEnd"/>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20C8E7E9" wp14:editId="56758A8B">
            <wp:extent cx="4211515" cy="2303145"/>
            <wp:effectExtent l="0" t="0" r="17780" b="1905"/>
            <wp:docPr id="2093718428"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DCBE5B45-30A7-8F3F-1885-5BE4E44FF8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4.10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(Coliform counts/ 100ml)</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7650D979" wp14:editId="16B3F524">
            <wp:extent cx="4369435" cy="2470638"/>
            <wp:effectExtent l="0" t="0" r="12065" b="6350"/>
            <wp:docPr id="1816719883"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D928BE7A-C8AB-77A2-55F5-B600522ABB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lastRenderedPageBreak/>
        <w:t xml:space="preserve">Figure 4.11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(Total via plate count du/ml)</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10D01510" wp14:editId="19C4B605">
            <wp:extent cx="4035669" cy="2778125"/>
            <wp:effectExtent l="0" t="0" r="3175" b="3175"/>
            <wp:docPr id="1562382375"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xmlns:w15="http://schemas.microsoft.com/office/word/2012/wordml" id="{2F846102-7CE3-4FF4-D41E-A531B0429F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4.12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w:t>
      </w:r>
    </w:p>
    <w:p w:rsidR="004E1FEB" w:rsidRDefault="004E1FEB">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4F492B" w:rsidRPr="004E1FEB" w:rsidRDefault="004F492B" w:rsidP="000B635D">
      <w:pPr>
        <w:spacing w:after="0" w:line="480" w:lineRule="auto"/>
        <w:jc w:val="center"/>
        <w:rPr>
          <w:rFonts w:ascii="Times New Roman" w:hAnsi="Times New Roman" w:cs="Times New Roman"/>
          <w:b/>
          <w:sz w:val="24"/>
          <w:szCs w:val="24"/>
        </w:rPr>
      </w:pPr>
      <w:r w:rsidRPr="004E1FEB">
        <w:rPr>
          <w:rFonts w:ascii="Times New Roman" w:hAnsi="Times New Roman" w:cs="Times New Roman"/>
          <w:b/>
          <w:bCs/>
          <w:sz w:val="24"/>
          <w:szCs w:val="24"/>
        </w:rPr>
        <w:lastRenderedPageBreak/>
        <w:t>CHAPTER FIVE</w:t>
      </w:r>
    </w:p>
    <w:p w:rsidR="004F492B" w:rsidRPr="004E1FEB" w:rsidRDefault="004F492B" w:rsidP="000B635D">
      <w:pPr>
        <w:spacing w:after="0" w:line="480" w:lineRule="auto"/>
        <w:jc w:val="center"/>
        <w:rPr>
          <w:rFonts w:ascii="Times New Roman" w:hAnsi="Times New Roman" w:cs="Times New Roman"/>
          <w:b/>
          <w:bCs/>
          <w:sz w:val="24"/>
          <w:szCs w:val="24"/>
        </w:rPr>
      </w:pPr>
      <w:r w:rsidRPr="004E1FEB">
        <w:rPr>
          <w:rFonts w:ascii="Times New Roman" w:hAnsi="Times New Roman" w:cs="Times New Roman"/>
          <w:b/>
          <w:bCs/>
          <w:sz w:val="24"/>
          <w:szCs w:val="24"/>
        </w:rPr>
        <w:t>CONCLUSION AND RECOMMENDATIONS</w:t>
      </w:r>
    </w:p>
    <w:p w:rsidR="004F492B" w:rsidRPr="004E1FEB" w:rsidRDefault="004F492B" w:rsidP="000B635D">
      <w:pPr>
        <w:spacing w:after="0" w:line="480" w:lineRule="auto"/>
        <w:jc w:val="both"/>
        <w:rPr>
          <w:rFonts w:ascii="Times New Roman" w:hAnsi="Times New Roman" w:cs="Times New Roman"/>
          <w:b/>
          <w:bCs/>
          <w:sz w:val="24"/>
          <w:szCs w:val="24"/>
        </w:rPr>
      </w:pPr>
      <w:r w:rsidRPr="004E1FEB">
        <w:rPr>
          <w:rFonts w:ascii="Times New Roman" w:hAnsi="Times New Roman" w:cs="Times New Roman"/>
          <w:b/>
          <w:bCs/>
          <w:sz w:val="24"/>
          <w:szCs w:val="24"/>
        </w:rPr>
        <w:t xml:space="preserve">5.1 </w:t>
      </w:r>
      <w:r w:rsidRPr="004E1FEB">
        <w:rPr>
          <w:rFonts w:ascii="Times New Roman" w:hAnsi="Times New Roman" w:cs="Times New Roman"/>
          <w:b/>
          <w:bCs/>
          <w:sz w:val="24"/>
          <w:szCs w:val="24"/>
        </w:rPr>
        <w:tab/>
        <w:t>Conclusion</w:t>
      </w:r>
    </w:p>
    <w:p w:rsidR="004F492B" w:rsidRPr="00AC4D7A" w:rsidRDefault="004F492B" w:rsidP="004E1FEB">
      <w:pPr>
        <w:spacing w:after="0" w:line="480" w:lineRule="auto"/>
        <w:ind w:firstLine="720"/>
        <w:jc w:val="both"/>
        <w:rPr>
          <w:rFonts w:ascii="Times New Roman" w:hAnsi="Times New Roman" w:cs="Times New Roman"/>
          <w:sz w:val="24"/>
          <w:szCs w:val="24"/>
        </w:rPr>
      </w:pPr>
      <w:r w:rsidRPr="00AC4D7A">
        <w:rPr>
          <w:rFonts w:ascii="Times New Roman" w:hAnsi="Times New Roman" w:cs="Times New Roman"/>
          <w:sz w:val="24"/>
          <w:szCs w:val="24"/>
        </w:rPr>
        <w:t xml:space="preserve">In conclusion, the water quality assessment reveals that while some chemical parameters (such as total hardness and nitrite in certain locations) are within WHO permissible limits, there is widespread and severe microbial contamination, particularly with coliforms and E. coli, in both raw and stored water samples. Stored water often shows higher contamination than raw water, indicating that poor storage practices significantly increase health risks. This level of contamination poses a serious threat of waterborne diseases and highlights the urgent need for intervention. </w:t>
      </w:r>
    </w:p>
    <w:p w:rsidR="004F492B" w:rsidRPr="004E1FEB" w:rsidRDefault="004F492B" w:rsidP="000B635D">
      <w:pPr>
        <w:spacing w:after="0" w:line="480" w:lineRule="auto"/>
        <w:jc w:val="both"/>
        <w:rPr>
          <w:rFonts w:ascii="Times New Roman" w:hAnsi="Times New Roman" w:cs="Times New Roman"/>
          <w:b/>
          <w:bCs/>
          <w:sz w:val="24"/>
          <w:szCs w:val="24"/>
        </w:rPr>
      </w:pPr>
      <w:r w:rsidRPr="004E1FEB">
        <w:rPr>
          <w:rFonts w:ascii="Times New Roman" w:hAnsi="Times New Roman" w:cs="Times New Roman"/>
          <w:b/>
          <w:sz w:val="24"/>
          <w:szCs w:val="24"/>
        </w:rPr>
        <w:t xml:space="preserve">5.1 </w:t>
      </w:r>
      <w:r w:rsidRPr="004E1FEB">
        <w:rPr>
          <w:rFonts w:ascii="Times New Roman" w:hAnsi="Times New Roman" w:cs="Times New Roman"/>
          <w:b/>
          <w:bCs/>
          <w:sz w:val="24"/>
          <w:szCs w:val="24"/>
        </w:rPr>
        <w:t>Recommendations</w:t>
      </w:r>
    </w:p>
    <w:p w:rsidR="004F492B" w:rsidRPr="00AC4D7A" w:rsidRDefault="004F492B" w:rsidP="004E1FEB">
      <w:pPr>
        <w:spacing w:after="0" w:line="480" w:lineRule="auto"/>
        <w:ind w:firstLine="720"/>
        <w:jc w:val="both"/>
        <w:rPr>
          <w:rFonts w:ascii="Times New Roman" w:hAnsi="Times New Roman" w:cs="Times New Roman"/>
          <w:sz w:val="24"/>
          <w:szCs w:val="24"/>
        </w:rPr>
      </w:pPr>
      <w:r w:rsidRPr="00AC4D7A">
        <w:rPr>
          <w:rFonts w:ascii="Times New Roman" w:hAnsi="Times New Roman" w:cs="Times New Roman"/>
          <w:sz w:val="24"/>
          <w:szCs w:val="24"/>
        </w:rPr>
        <w:t>To maintain and improve the groundwater (wells and boreholes) with household-stored water, the following recommendations were made to implementing these measures will help reduce contamination risks, improve water safety, and protect public health in affected communities.</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F492B" w:rsidRPr="00AC4D7A">
        <w:rPr>
          <w:rFonts w:ascii="Times New Roman" w:hAnsi="Times New Roman" w:cs="Times New Roman"/>
          <w:sz w:val="24"/>
          <w:szCs w:val="24"/>
        </w:rPr>
        <w:t>Prioritize the consistent supply of treated, safe water to communities, minimizing reliance on untreated underground sources.</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F492B" w:rsidRPr="00AC4D7A">
        <w:rPr>
          <w:rFonts w:ascii="Times New Roman" w:hAnsi="Times New Roman" w:cs="Times New Roman"/>
          <w:sz w:val="24"/>
          <w:szCs w:val="24"/>
        </w:rPr>
        <w:t>Educate residents on proper water collection, transportation, and storage hygiene, including regular cleaning of storage containers.</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F492B" w:rsidRPr="00AC4D7A">
        <w:rPr>
          <w:rFonts w:ascii="Times New Roman" w:hAnsi="Times New Roman" w:cs="Times New Roman"/>
          <w:sz w:val="24"/>
          <w:szCs w:val="24"/>
        </w:rPr>
        <w:t xml:space="preserve">Implement point-of-use water treatment methods (e.g., boiling, chlorination, </w:t>
      </w:r>
      <w:proofErr w:type="gramStart"/>
      <w:r w:rsidR="004F492B" w:rsidRPr="00AC4D7A">
        <w:rPr>
          <w:rFonts w:ascii="Times New Roman" w:hAnsi="Times New Roman" w:cs="Times New Roman"/>
          <w:sz w:val="24"/>
          <w:szCs w:val="24"/>
        </w:rPr>
        <w:t>filtration</w:t>
      </w:r>
      <w:proofErr w:type="gramEnd"/>
      <w:r w:rsidR="004F492B" w:rsidRPr="00AC4D7A">
        <w:rPr>
          <w:rFonts w:ascii="Times New Roman" w:hAnsi="Times New Roman" w:cs="Times New Roman"/>
          <w:sz w:val="24"/>
          <w:szCs w:val="24"/>
        </w:rPr>
        <w:t xml:space="preserve">) at the household level, especially where microbial contamination is detected.  </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4F492B" w:rsidRPr="00AC4D7A">
        <w:rPr>
          <w:rFonts w:ascii="Times New Roman" w:hAnsi="Times New Roman" w:cs="Times New Roman"/>
          <w:sz w:val="24"/>
          <w:szCs w:val="24"/>
        </w:rPr>
        <w:t xml:space="preserve">Regularly monitor both source and stored water for microbial and chemical contaminants to ensure ongoing safety.  </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r>
      <w:r w:rsidR="004F492B" w:rsidRPr="00AC4D7A">
        <w:rPr>
          <w:rFonts w:ascii="Times New Roman" w:hAnsi="Times New Roman" w:cs="Times New Roman"/>
          <w:sz w:val="24"/>
          <w:szCs w:val="24"/>
        </w:rPr>
        <w:t xml:space="preserve">Address infrastructure gaps to reduce water supply interruptions, which often force communities to store water for longer periods, increasing contamination risk.  </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4F492B" w:rsidRPr="00AC4D7A">
        <w:rPr>
          <w:rFonts w:ascii="Times New Roman" w:hAnsi="Times New Roman" w:cs="Times New Roman"/>
          <w:sz w:val="24"/>
          <w:szCs w:val="24"/>
        </w:rPr>
        <w:t xml:space="preserve">Encourage the use of improved water sources and discourage the use of highly contaminated sources unless adequately treated.  </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4F492B" w:rsidRPr="00AC4D7A">
        <w:rPr>
          <w:rFonts w:ascii="Times New Roman" w:hAnsi="Times New Roman" w:cs="Times New Roman"/>
          <w:sz w:val="24"/>
          <w:szCs w:val="24"/>
        </w:rPr>
        <w:t>Foster community engagement and cross-sector collaboration to sustain water quality improvements and public health outcomes.</w:t>
      </w: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4E1FEB" w:rsidRDefault="004E1FEB">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4F492B" w:rsidRPr="004E1FEB" w:rsidRDefault="004E1FEB" w:rsidP="004E1FE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413F4" w:rsidRPr="004E1FEB" w:rsidRDefault="001413F4" w:rsidP="004E1FEB">
      <w:pPr>
        <w:spacing w:after="0" w:line="480" w:lineRule="auto"/>
        <w:rPr>
          <w:rFonts w:ascii="Times New Roman" w:hAnsi="Times New Roman" w:cs="Times New Roman"/>
          <w:sz w:val="24"/>
          <w:szCs w:val="24"/>
        </w:rPr>
      </w:pPr>
      <w:r w:rsidRPr="004E1FEB">
        <w:rPr>
          <w:rStyle w:val="author"/>
          <w:rFonts w:ascii="Times New Roman" w:hAnsi="Times New Roman" w:cs="Times New Roman"/>
          <w:sz w:val="24"/>
          <w:szCs w:val="24"/>
        </w:rPr>
        <w:t>S. Ali</w:t>
      </w:r>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E1FEB" w:rsidRPr="004E1FEB">
        <w:rPr>
          <w:rFonts w:ascii="Times New Roman" w:hAnsi="Times New Roman" w:cs="Times New Roman"/>
          <w:sz w:val="24"/>
          <w:szCs w:val="24"/>
        </w:rPr>
        <w:t xml:space="preserve"> </w:t>
      </w:r>
      <w:r w:rsidR="004E1FEB">
        <w:rPr>
          <w:rFonts w:ascii="Times New Roman" w:hAnsi="Times New Roman" w:cs="Times New Roman"/>
          <w:sz w:val="24"/>
          <w:szCs w:val="24"/>
        </w:rPr>
        <w:t xml:space="preserve">(2018) </w:t>
      </w:r>
      <w:hyperlink r:id="rId22" w:history="1">
        <w:r w:rsidRPr="004E1FEB">
          <w:rPr>
            <w:rStyle w:val="anchor-text"/>
            <w:b/>
            <w:bCs/>
            <w:sz w:val="24"/>
            <w:szCs w:val="24"/>
          </w:rPr>
          <w:t xml:space="preserve">Elevated fluoride in groundwater of </w:t>
        </w:r>
        <w:proofErr w:type="spellStart"/>
        <w:r w:rsidRPr="004E1FEB">
          <w:rPr>
            <w:rStyle w:val="anchor-text"/>
            <w:b/>
            <w:bCs/>
            <w:sz w:val="24"/>
            <w:szCs w:val="24"/>
          </w:rPr>
          <w:t>Siwani</w:t>
        </w:r>
        <w:proofErr w:type="spellEnd"/>
        <w:r w:rsidRPr="004E1FEB">
          <w:rPr>
            <w:rStyle w:val="anchor-text"/>
            <w:b/>
            <w:bCs/>
            <w:sz w:val="24"/>
            <w:szCs w:val="24"/>
          </w:rPr>
          <w:t xml:space="preserve"> Block, Western Haryana, India: a potential concern for sustainable water supplies for drinking and irrigation</w:t>
        </w:r>
      </w:hyperlink>
      <w:r w:rsidR="004E1FEB">
        <w:rPr>
          <w:rStyle w:val="anchor-text"/>
          <w:b/>
          <w:bCs/>
          <w:sz w:val="24"/>
          <w:szCs w:val="24"/>
        </w:rPr>
        <w:t xml:space="preserve"> </w:t>
      </w:r>
      <w:r w:rsidRPr="004E1FEB">
        <w:rPr>
          <w:b/>
          <w:bCs/>
          <w:sz w:val="24"/>
          <w:szCs w:val="24"/>
        </w:rPr>
        <w:t xml:space="preserve">Groundwater Sustain. </w:t>
      </w:r>
      <w:proofErr w:type="gramStart"/>
      <w:r w:rsidRPr="004E1FEB">
        <w:rPr>
          <w:b/>
          <w:bCs/>
          <w:sz w:val="24"/>
          <w:szCs w:val="24"/>
        </w:rPr>
        <w:t>Dev.</w:t>
      </w:r>
      <w:proofErr w:type="gramEnd"/>
    </w:p>
    <w:p w:rsidR="004E1FEB" w:rsidRDefault="001413F4" w:rsidP="004E1FEB">
      <w:pPr>
        <w:spacing w:after="0" w:line="480" w:lineRule="auto"/>
        <w:rPr>
          <w:b/>
          <w:bCs/>
          <w:sz w:val="24"/>
          <w:szCs w:val="24"/>
        </w:rPr>
      </w:pPr>
      <w:r w:rsidRPr="004E1FEB">
        <w:rPr>
          <w:rStyle w:val="author"/>
          <w:rFonts w:ascii="Times New Roman" w:hAnsi="Times New Roman" w:cs="Times New Roman"/>
          <w:sz w:val="24"/>
          <w:szCs w:val="24"/>
        </w:rPr>
        <w:t>S. Ali</w:t>
      </w:r>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E1FEB" w:rsidRPr="004E1FEB">
        <w:rPr>
          <w:rFonts w:ascii="Times New Roman" w:hAnsi="Times New Roman" w:cs="Times New Roman"/>
          <w:sz w:val="24"/>
          <w:szCs w:val="24"/>
        </w:rPr>
        <w:t xml:space="preserve"> </w:t>
      </w:r>
      <w:r w:rsidR="004E1FEB">
        <w:rPr>
          <w:rFonts w:ascii="Times New Roman" w:hAnsi="Times New Roman" w:cs="Times New Roman"/>
          <w:sz w:val="24"/>
          <w:szCs w:val="24"/>
        </w:rPr>
        <w:t xml:space="preserve"> (2019) </w:t>
      </w:r>
      <w:hyperlink r:id="rId23" w:history="1">
        <w:r w:rsidRPr="004E1FEB">
          <w:rPr>
            <w:rStyle w:val="anchor-text"/>
            <w:b/>
            <w:bCs/>
            <w:sz w:val="24"/>
            <w:szCs w:val="24"/>
          </w:rPr>
          <w:t>Concentration of Fluoride in Groundwater of India: A Systematic Review, Meta-Analysis and Risk Assessment</w:t>
        </w:r>
      </w:hyperlink>
    </w:p>
    <w:p w:rsidR="001413F4" w:rsidRPr="004E1FEB" w:rsidRDefault="001413F4" w:rsidP="004E1FEB">
      <w:pPr>
        <w:spacing w:after="0" w:line="480" w:lineRule="auto"/>
        <w:rPr>
          <w:rFonts w:ascii="Times New Roman" w:hAnsi="Times New Roman" w:cs="Times New Roman"/>
          <w:sz w:val="24"/>
          <w:szCs w:val="24"/>
        </w:rPr>
      </w:pPr>
      <w:r w:rsidRPr="004E1FEB">
        <w:rPr>
          <w:rStyle w:val="author"/>
          <w:rFonts w:ascii="Times New Roman" w:hAnsi="Times New Roman" w:cs="Times New Roman"/>
          <w:sz w:val="24"/>
          <w:szCs w:val="24"/>
        </w:rPr>
        <w:t>W. </w:t>
      </w:r>
      <w:proofErr w:type="spellStart"/>
      <w:r w:rsidRPr="004E1FEB">
        <w:rPr>
          <w:rStyle w:val="author"/>
          <w:rFonts w:ascii="Times New Roman" w:hAnsi="Times New Roman" w:cs="Times New Roman"/>
          <w:sz w:val="24"/>
          <w:szCs w:val="24"/>
        </w:rPr>
        <w:t>Furi</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E1FEB" w:rsidRPr="004E1FEB">
        <w:rPr>
          <w:rFonts w:ascii="Times New Roman" w:hAnsi="Times New Roman" w:cs="Times New Roman"/>
          <w:sz w:val="24"/>
          <w:szCs w:val="24"/>
        </w:rPr>
        <w:t xml:space="preserve"> </w:t>
      </w:r>
      <w:r w:rsidR="004E1FEB">
        <w:rPr>
          <w:rFonts w:ascii="Times New Roman" w:hAnsi="Times New Roman" w:cs="Times New Roman"/>
          <w:sz w:val="24"/>
          <w:szCs w:val="24"/>
        </w:rPr>
        <w:t xml:space="preserve">(2011) </w:t>
      </w:r>
      <w:hyperlink r:id="rId24" w:history="1">
        <w:r w:rsidRPr="004E1FEB">
          <w:rPr>
            <w:rStyle w:val="anchor-text"/>
            <w:b/>
            <w:bCs/>
            <w:sz w:val="24"/>
            <w:szCs w:val="24"/>
          </w:rPr>
          <w:t>Fluoride enrichment mechanism and geospatial distribution in the volcanic aquifers of the Middle Awash basin, Northern Main Ethiopian Rift</w:t>
        </w:r>
      </w:hyperlink>
      <w:r w:rsidR="004E1FEB">
        <w:rPr>
          <w:rStyle w:val="anchor-text"/>
          <w:b/>
          <w:bCs/>
          <w:sz w:val="24"/>
          <w:szCs w:val="24"/>
        </w:rPr>
        <w:t xml:space="preserve"> </w:t>
      </w:r>
      <w:r w:rsidRPr="004E1FEB">
        <w:rPr>
          <w:b/>
          <w:bCs/>
          <w:sz w:val="24"/>
          <w:szCs w:val="24"/>
        </w:rPr>
        <w:t>J. Afr. Earth Sci.</w:t>
      </w:r>
    </w:p>
    <w:p w:rsidR="004A1746" w:rsidRDefault="001413F4" w:rsidP="004A1746">
      <w:pPr>
        <w:spacing w:after="0" w:line="480" w:lineRule="auto"/>
        <w:rPr>
          <w:rFonts w:ascii="Times New Roman" w:hAnsi="Times New Roman" w:cs="Times New Roman"/>
          <w:sz w:val="24"/>
          <w:szCs w:val="24"/>
        </w:rPr>
      </w:pPr>
      <w:proofErr w:type="gramStart"/>
      <w:r w:rsidRPr="004E1FEB">
        <w:rPr>
          <w:rStyle w:val="author"/>
          <w:rFonts w:ascii="Times New Roman" w:hAnsi="Times New Roman" w:cs="Times New Roman"/>
          <w:sz w:val="24"/>
          <w:szCs w:val="24"/>
        </w:rPr>
        <w:t xml:space="preserve">Israel </w:t>
      </w:r>
      <w:proofErr w:type="spellStart"/>
      <w:r w:rsidRPr="004E1FEB">
        <w:rPr>
          <w:rStyle w:val="author"/>
          <w:rFonts w:ascii="Times New Roman" w:hAnsi="Times New Roman" w:cs="Times New Roman"/>
          <w:sz w:val="24"/>
          <w:szCs w:val="24"/>
        </w:rPr>
        <w:t>Quino</w:t>
      </w:r>
      <w:proofErr w:type="spellEnd"/>
      <w:r w:rsidRPr="004E1FEB">
        <w:rPr>
          <w:rStyle w:val="author"/>
          <w:rFonts w:ascii="Times New Roman" w:hAnsi="Times New Roman" w:cs="Times New Roman"/>
          <w:sz w:val="24"/>
          <w:szCs w:val="24"/>
        </w:rPr>
        <w:t> Lima</w:t>
      </w:r>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E1FEB" w:rsidRPr="004E1FEB">
        <w:rPr>
          <w:rFonts w:ascii="Times New Roman" w:hAnsi="Times New Roman" w:cs="Times New Roman"/>
          <w:sz w:val="24"/>
          <w:szCs w:val="24"/>
        </w:rPr>
        <w:t xml:space="preserve"> </w:t>
      </w:r>
      <w:r w:rsidR="004E1FEB">
        <w:rPr>
          <w:rFonts w:ascii="Times New Roman" w:hAnsi="Times New Roman" w:cs="Times New Roman"/>
          <w:sz w:val="24"/>
          <w:szCs w:val="24"/>
        </w:rPr>
        <w:t xml:space="preserve">(April 2019) </w:t>
      </w:r>
      <w:hyperlink r:id="rId25" w:history="1">
        <w:proofErr w:type="spellStart"/>
        <w:r w:rsidRPr="004E1FEB">
          <w:rPr>
            <w:rStyle w:val="anchor-text"/>
            <w:b/>
            <w:bCs/>
            <w:sz w:val="24"/>
            <w:szCs w:val="24"/>
          </w:rPr>
          <w:t>Hydrochemical</w:t>
        </w:r>
        <w:proofErr w:type="spellEnd"/>
        <w:r w:rsidRPr="004E1FEB">
          <w:rPr>
            <w:rStyle w:val="anchor-text"/>
            <w:b/>
            <w:bCs/>
            <w:sz w:val="24"/>
            <w:szCs w:val="24"/>
          </w:rPr>
          <w:t xml:space="preserve"> assessment with respect to arsenic and other trace elements in the Lower </w:t>
        </w:r>
        <w:proofErr w:type="spellStart"/>
        <w:r w:rsidRPr="004E1FEB">
          <w:rPr>
            <w:rStyle w:val="anchor-text"/>
            <w:b/>
            <w:bCs/>
            <w:sz w:val="24"/>
            <w:szCs w:val="24"/>
          </w:rPr>
          <w:t>Katari</w:t>
        </w:r>
        <w:proofErr w:type="spellEnd"/>
        <w:r w:rsidRPr="004E1FEB">
          <w:rPr>
            <w:rStyle w:val="anchor-text"/>
            <w:b/>
            <w:bCs/>
            <w:sz w:val="24"/>
            <w:szCs w:val="24"/>
          </w:rPr>
          <w:t xml:space="preserve"> Basin</w:t>
        </w:r>
      </w:hyperlink>
      <w:r w:rsidR="004E1FEB">
        <w:rPr>
          <w:rStyle w:val="anchor-text"/>
          <w:b/>
          <w:bCs/>
          <w:sz w:val="24"/>
          <w:szCs w:val="24"/>
        </w:rPr>
        <w:t xml:space="preserve"> </w:t>
      </w:r>
      <w:r w:rsidRPr="004E1FEB">
        <w:rPr>
          <w:b/>
          <w:bCs/>
          <w:sz w:val="24"/>
          <w:szCs w:val="24"/>
        </w:rPr>
        <w:t xml:space="preserve">Bolivian </w:t>
      </w:r>
      <w:proofErr w:type="spellStart"/>
      <w:r w:rsidRPr="004E1FEB">
        <w:rPr>
          <w:b/>
          <w:bCs/>
          <w:sz w:val="24"/>
          <w:szCs w:val="24"/>
        </w:rPr>
        <w:t>Altiplano</w:t>
      </w:r>
      <w:proofErr w:type="spellEnd"/>
      <w:r w:rsidRPr="004E1FEB">
        <w:rPr>
          <w:b/>
          <w:bCs/>
          <w:sz w:val="24"/>
          <w:szCs w:val="24"/>
        </w:rPr>
        <w:t xml:space="preserve"> Groundwater Sustain.</w:t>
      </w:r>
      <w:proofErr w:type="gramEnd"/>
      <w:r w:rsidRPr="004E1FEB">
        <w:rPr>
          <w:b/>
          <w:bCs/>
          <w:sz w:val="24"/>
          <w:szCs w:val="24"/>
        </w:rPr>
        <w:t xml:space="preserve"> </w:t>
      </w:r>
      <w:proofErr w:type="gramStart"/>
      <w:r w:rsidRPr="004E1FEB">
        <w:rPr>
          <w:b/>
          <w:bCs/>
          <w:sz w:val="24"/>
          <w:szCs w:val="24"/>
        </w:rPr>
        <w:t>Dev.</w:t>
      </w:r>
      <w:proofErr w:type="gramEnd"/>
    </w:p>
    <w:p w:rsidR="001413F4" w:rsidRPr="004E1FEB" w:rsidRDefault="001413F4" w:rsidP="004A1746">
      <w:pPr>
        <w:spacing w:after="0" w:line="480" w:lineRule="auto"/>
        <w:rPr>
          <w:b/>
          <w:bCs/>
          <w:sz w:val="24"/>
          <w:szCs w:val="24"/>
        </w:rPr>
      </w:pPr>
      <w:r w:rsidRPr="004E1FEB">
        <w:rPr>
          <w:rStyle w:val="author"/>
          <w:rFonts w:ascii="Times New Roman" w:hAnsi="Times New Roman" w:cs="Times New Roman"/>
          <w:sz w:val="24"/>
          <w:szCs w:val="24"/>
        </w:rPr>
        <w:t>M.J. McLaughlin</w:t>
      </w:r>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A1746" w:rsidRPr="004A1746">
        <w:rPr>
          <w:rFonts w:ascii="Times New Roman" w:hAnsi="Times New Roman" w:cs="Times New Roman"/>
          <w:sz w:val="24"/>
          <w:szCs w:val="24"/>
        </w:rPr>
        <w:t xml:space="preserve"> </w:t>
      </w:r>
      <w:r w:rsidR="004A1746">
        <w:rPr>
          <w:rFonts w:ascii="Times New Roman" w:hAnsi="Times New Roman" w:cs="Times New Roman"/>
          <w:sz w:val="24"/>
          <w:szCs w:val="24"/>
        </w:rPr>
        <w:t xml:space="preserve">(1999) </w:t>
      </w:r>
      <w:hyperlink r:id="rId26" w:history="1">
        <w:r w:rsidRPr="004E1FEB">
          <w:rPr>
            <w:rStyle w:val="anchor-text"/>
            <w:b/>
            <w:bCs/>
            <w:sz w:val="24"/>
            <w:szCs w:val="24"/>
          </w:rPr>
          <w:t>Metals and micronutrients- Food safety issues</w:t>
        </w:r>
      </w:hyperlink>
      <w:r w:rsidR="004A1746">
        <w:rPr>
          <w:rStyle w:val="anchor-text"/>
          <w:b/>
          <w:bCs/>
          <w:sz w:val="24"/>
          <w:szCs w:val="24"/>
        </w:rPr>
        <w:t xml:space="preserve"> </w:t>
      </w:r>
      <w:r w:rsidRPr="004E1FEB">
        <w:rPr>
          <w:b/>
          <w:bCs/>
          <w:sz w:val="24"/>
          <w:szCs w:val="24"/>
        </w:rPr>
        <w:t xml:space="preserve">Field Crop. </w:t>
      </w:r>
      <w:proofErr w:type="gramStart"/>
      <w:r w:rsidRPr="004E1FEB">
        <w:rPr>
          <w:b/>
          <w:bCs/>
          <w:sz w:val="24"/>
          <w:szCs w:val="24"/>
        </w:rPr>
        <w:t>Res.</w:t>
      </w:r>
      <w:proofErr w:type="gramEnd"/>
    </w:p>
    <w:p w:rsidR="004A1746" w:rsidRPr="004E1FEB" w:rsidRDefault="001413F4" w:rsidP="004A1746">
      <w:pPr>
        <w:pStyle w:val="Heading3"/>
        <w:spacing w:before="0" w:beforeAutospacing="0" w:after="0" w:afterAutospacing="0" w:line="480" w:lineRule="auto"/>
        <w:rPr>
          <w:b w:val="0"/>
          <w:bCs w:val="0"/>
          <w:sz w:val="24"/>
          <w:szCs w:val="24"/>
        </w:rPr>
      </w:pPr>
      <w:r w:rsidRPr="004E1FEB">
        <w:rPr>
          <w:rStyle w:val="author"/>
          <w:sz w:val="24"/>
          <w:szCs w:val="24"/>
        </w:rPr>
        <w:t>A. </w:t>
      </w:r>
      <w:proofErr w:type="spellStart"/>
      <w:r w:rsidRPr="004E1FEB">
        <w:rPr>
          <w:rStyle w:val="author"/>
          <w:sz w:val="24"/>
          <w:szCs w:val="24"/>
        </w:rPr>
        <w:t>Sarkar</w:t>
      </w:r>
      <w:proofErr w:type="spellEnd"/>
      <w:r w:rsidRPr="004E1FEB">
        <w:rPr>
          <w:rStyle w:val="Emphasis"/>
          <w:sz w:val="24"/>
          <w:szCs w:val="24"/>
        </w:rPr>
        <w:t> </w:t>
      </w:r>
      <w:r w:rsidR="000B635D" w:rsidRPr="004E1FEB">
        <w:rPr>
          <w:rStyle w:val="Emphasis"/>
          <w:sz w:val="24"/>
          <w:szCs w:val="24"/>
        </w:rPr>
        <w:t>et al</w:t>
      </w:r>
      <w:r w:rsidRPr="004E1FEB">
        <w:rPr>
          <w:rStyle w:val="Emphasis"/>
          <w:sz w:val="24"/>
          <w:szCs w:val="24"/>
        </w:rPr>
        <w:t>.</w:t>
      </w:r>
      <w:r w:rsidR="004A1746" w:rsidRPr="004A1746">
        <w:rPr>
          <w:sz w:val="24"/>
          <w:szCs w:val="24"/>
        </w:rPr>
        <w:t xml:space="preserve"> </w:t>
      </w:r>
      <w:r w:rsidR="004A1746" w:rsidRPr="004E1FEB">
        <w:rPr>
          <w:sz w:val="24"/>
          <w:szCs w:val="24"/>
        </w:rPr>
        <w:t>(2018)</w:t>
      </w:r>
      <w:r w:rsidR="004A1746" w:rsidRPr="004A1746">
        <w:t xml:space="preserve"> </w:t>
      </w:r>
      <w:hyperlink r:id="rId27" w:history="1">
        <w:r w:rsidR="004A1746" w:rsidRPr="004E1FEB">
          <w:rPr>
            <w:rStyle w:val="anchor-text"/>
            <w:b w:val="0"/>
            <w:bCs w:val="0"/>
            <w:sz w:val="24"/>
            <w:szCs w:val="24"/>
          </w:rPr>
          <w:t>Groundwater Environment in Delhi, India, Groundwater Environment in Asian Cities: Concepts, Methods and Case Studies</w:t>
        </w:r>
      </w:hyperlink>
    </w:p>
    <w:p w:rsidR="001413F4" w:rsidRPr="004E1FEB" w:rsidRDefault="001413F4" w:rsidP="004A1746">
      <w:pPr>
        <w:spacing w:after="0" w:line="480" w:lineRule="auto"/>
        <w:rPr>
          <w:b/>
          <w:bCs/>
          <w:sz w:val="24"/>
          <w:szCs w:val="24"/>
        </w:rPr>
      </w:pPr>
      <w:r w:rsidRPr="004E1FEB">
        <w:rPr>
          <w:rStyle w:val="author"/>
          <w:rFonts w:ascii="Times New Roman" w:hAnsi="Times New Roman" w:cs="Times New Roman"/>
          <w:sz w:val="24"/>
          <w:szCs w:val="24"/>
        </w:rPr>
        <w:t>D. </w:t>
      </w:r>
      <w:proofErr w:type="spellStart"/>
      <w:r w:rsidRPr="004E1FEB">
        <w:rPr>
          <w:rStyle w:val="author"/>
          <w:rFonts w:ascii="Times New Roman" w:hAnsi="Times New Roman" w:cs="Times New Roman"/>
          <w:sz w:val="24"/>
          <w:szCs w:val="24"/>
        </w:rPr>
        <w:t>Adomako</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A1746" w:rsidRPr="004A1746">
        <w:rPr>
          <w:rFonts w:ascii="Times New Roman" w:hAnsi="Times New Roman" w:cs="Times New Roman"/>
          <w:sz w:val="24"/>
          <w:szCs w:val="24"/>
        </w:rPr>
        <w:t xml:space="preserve"> </w:t>
      </w:r>
      <w:r w:rsidR="004A1746">
        <w:rPr>
          <w:rFonts w:ascii="Times New Roman" w:hAnsi="Times New Roman" w:cs="Times New Roman"/>
          <w:sz w:val="24"/>
          <w:szCs w:val="24"/>
        </w:rPr>
        <w:t xml:space="preserve">(2008) </w:t>
      </w:r>
      <w:r w:rsidRPr="004E1FEB">
        <w:rPr>
          <w:b/>
          <w:bCs/>
          <w:sz w:val="24"/>
          <w:szCs w:val="24"/>
        </w:rPr>
        <w:t xml:space="preserve">Determination of toxic elements in waters and sediments from river </w:t>
      </w:r>
      <w:proofErr w:type="spellStart"/>
      <w:r w:rsidRPr="004E1FEB">
        <w:rPr>
          <w:b/>
          <w:bCs/>
          <w:sz w:val="24"/>
          <w:szCs w:val="24"/>
        </w:rPr>
        <w:t>subin</w:t>
      </w:r>
      <w:proofErr w:type="spellEnd"/>
      <w:r w:rsidRPr="004E1FEB">
        <w:rPr>
          <w:b/>
          <w:bCs/>
          <w:sz w:val="24"/>
          <w:szCs w:val="24"/>
        </w:rPr>
        <w:t xml:space="preserve"> in the </w:t>
      </w:r>
      <w:proofErr w:type="spellStart"/>
      <w:proofErr w:type="gramStart"/>
      <w:r w:rsidRPr="004E1FEB">
        <w:rPr>
          <w:b/>
          <w:bCs/>
          <w:sz w:val="24"/>
          <w:szCs w:val="24"/>
        </w:rPr>
        <w:t>ashanti</w:t>
      </w:r>
      <w:proofErr w:type="spellEnd"/>
      <w:proofErr w:type="gramEnd"/>
      <w:r w:rsidRPr="004E1FEB">
        <w:rPr>
          <w:b/>
          <w:bCs/>
          <w:sz w:val="24"/>
          <w:szCs w:val="24"/>
        </w:rPr>
        <w:t xml:space="preserve"> region of Ghana</w:t>
      </w:r>
      <w:r w:rsidR="004A1746">
        <w:rPr>
          <w:b/>
          <w:bCs/>
          <w:sz w:val="24"/>
          <w:szCs w:val="24"/>
        </w:rPr>
        <w:t xml:space="preserve"> </w:t>
      </w:r>
      <w:r w:rsidRPr="004E1FEB">
        <w:rPr>
          <w:b/>
          <w:bCs/>
          <w:sz w:val="24"/>
          <w:szCs w:val="24"/>
        </w:rPr>
        <w:t xml:space="preserve">Environ. </w:t>
      </w:r>
      <w:proofErr w:type="spellStart"/>
      <w:proofErr w:type="gramStart"/>
      <w:r w:rsidRPr="004E1FEB">
        <w:rPr>
          <w:b/>
          <w:bCs/>
          <w:sz w:val="24"/>
          <w:szCs w:val="24"/>
        </w:rPr>
        <w:t>Monit</w:t>
      </w:r>
      <w:proofErr w:type="spellEnd"/>
      <w:r w:rsidRPr="004E1FEB">
        <w:rPr>
          <w:b/>
          <w:bCs/>
          <w:sz w:val="24"/>
          <w:szCs w:val="24"/>
        </w:rPr>
        <w:t>.</w:t>
      </w:r>
      <w:proofErr w:type="gramEnd"/>
      <w:r w:rsidRPr="004E1FEB">
        <w:rPr>
          <w:b/>
          <w:bCs/>
          <w:sz w:val="24"/>
          <w:szCs w:val="24"/>
        </w:rPr>
        <w:t xml:space="preserve"> Assess.</w:t>
      </w:r>
    </w:p>
    <w:p w:rsidR="001413F4" w:rsidRPr="004E1FEB" w:rsidRDefault="001413F4" w:rsidP="004A1746">
      <w:pPr>
        <w:spacing w:after="0" w:line="480" w:lineRule="auto"/>
        <w:rPr>
          <w:b/>
          <w:bCs/>
          <w:sz w:val="24"/>
          <w:szCs w:val="24"/>
        </w:rPr>
      </w:pPr>
      <w:r w:rsidRPr="004E1FEB">
        <w:rPr>
          <w:rStyle w:val="author"/>
          <w:rFonts w:ascii="Times New Roman" w:hAnsi="Times New Roman" w:cs="Times New Roman"/>
          <w:sz w:val="24"/>
          <w:szCs w:val="24"/>
        </w:rPr>
        <w:t>N. </w:t>
      </w:r>
      <w:proofErr w:type="spellStart"/>
      <w:r w:rsidRPr="004E1FEB">
        <w:rPr>
          <w:rStyle w:val="author"/>
          <w:rFonts w:ascii="Times New Roman" w:hAnsi="Times New Roman" w:cs="Times New Roman"/>
          <w:sz w:val="24"/>
          <w:szCs w:val="24"/>
        </w:rPr>
        <w:t>Agarwal</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A1746" w:rsidRPr="004A1746">
        <w:rPr>
          <w:rFonts w:ascii="Times New Roman" w:hAnsi="Times New Roman" w:cs="Times New Roman"/>
          <w:sz w:val="24"/>
          <w:szCs w:val="24"/>
        </w:rPr>
        <w:t xml:space="preserve"> </w:t>
      </w:r>
      <w:r w:rsidR="004A1746" w:rsidRPr="004E1FEB">
        <w:rPr>
          <w:rFonts w:ascii="Times New Roman" w:hAnsi="Times New Roman" w:cs="Times New Roman"/>
          <w:sz w:val="24"/>
          <w:szCs w:val="24"/>
        </w:rPr>
        <w:t>(2016)</w:t>
      </w:r>
      <w:r w:rsidR="004A1746">
        <w:rPr>
          <w:rFonts w:ascii="Times New Roman" w:hAnsi="Times New Roman" w:cs="Times New Roman"/>
          <w:sz w:val="24"/>
          <w:szCs w:val="24"/>
        </w:rPr>
        <w:t xml:space="preserve"> </w:t>
      </w:r>
      <w:r w:rsidRPr="004E1FEB">
        <w:rPr>
          <w:b/>
          <w:bCs/>
          <w:sz w:val="24"/>
          <w:szCs w:val="24"/>
        </w:rPr>
        <w:t xml:space="preserve">Int. J. </w:t>
      </w:r>
      <w:proofErr w:type="spellStart"/>
      <w:r w:rsidRPr="004E1FEB">
        <w:rPr>
          <w:b/>
          <w:bCs/>
          <w:sz w:val="24"/>
          <w:szCs w:val="24"/>
        </w:rPr>
        <w:t>Inno</w:t>
      </w:r>
      <w:proofErr w:type="spellEnd"/>
      <w:r w:rsidRPr="004E1FEB">
        <w:rPr>
          <w:b/>
          <w:bCs/>
          <w:sz w:val="24"/>
          <w:szCs w:val="24"/>
        </w:rPr>
        <w:t>. Res. Sci. Eng. Tech.</w:t>
      </w:r>
    </w:p>
    <w:p w:rsidR="001413F4" w:rsidRPr="004E1FEB" w:rsidRDefault="001413F4" w:rsidP="004A1746">
      <w:pPr>
        <w:spacing w:after="0" w:line="480" w:lineRule="auto"/>
        <w:rPr>
          <w:b/>
          <w:bCs/>
          <w:sz w:val="24"/>
          <w:szCs w:val="24"/>
        </w:rPr>
      </w:pPr>
      <w:r w:rsidRPr="004E1FEB">
        <w:rPr>
          <w:rStyle w:val="author"/>
          <w:rFonts w:ascii="Times New Roman" w:hAnsi="Times New Roman" w:cs="Times New Roman"/>
          <w:sz w:val="24"/>
          <w:szCs w:val="24"/>
        </w:rPr>
        <w:t>V. </w:t>
      </w:r>
      <w:proofErr w:type="spellStart"/>
      <w:r w:rsidRPr="004E1FEB">
        <w:rPr>
          <w:rStyle w:val="author"/>
          <w:rFonts w:ascii="Times New Roman" w:hAnsi="Times New Roman" w:cs="Times New Roman"/>
          <w:sz w:val="24"/>
          <w:szCs w:val="24"/>
        </w:rPr>
        <w:t>Aggarwal</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A1746" w:rsidRPr="004A1746">
        <w:rPr>
          <w:rFonts w:ascii="Times New Roman" w:hAnsi="Times New Roman" w:cs="Times New Roman"/>
          <w:sz w:val="24"/>
          <w:szCs w:val="24"/>
        </w:rPr>
        <w:t xml:space="preserve"> </w:t>
      </w:r>
      <w:r w:rsidR="004A1746">
        <w:rPr>
          <w:rFonts w:ascii="Times New Roman" w:hAnsi="Times New Roman" w:cs="Times New Roman"/>
          <w:sz w:val="24"/>
          <w:szCs w:val="24"/>
        </w:rPr>
        <w:t xml:space="preserve">(2014) </w:t>
      </w:r>
      <w:r w:rsidRPr="004E1FEB">
        <w:rPr>
          <w:b/>
          <w:bCs/>
          <w:sz w:val="24"/>
          <w:szCs w:val="24"/>
        </w:rPr>
        <w:t>Int. J. Tech. Res. Appl.</w:t>
      </w:r>
    </w:p>
    <w:p w:rsidR="00CB0844" w:rsidRPr="004E1FEB" w:rsidRDefault="00CB0844" w:rsidP="004A1746">
      <w:pPr>
        <w:spacing w:after="0" w:line="480" w:lineRule="auto"/>
        <w:rPr>
          <w:b/>
          <w:bCs/>
          <w:sz w:val="24"/>
          <w:szCs w:val="24"/>
        </w:rPr>
      </w:pPr>
      <w:r w:rsidRPr="004E1FEB">
        <w:rPr>
          <w:rStyle w:val="author"/>
          <w:rFonts w:ascii="Times New Roman" w:hAnsi="Times New Roman" w:cs="Times New Roman"/>
          <w:sz w:val="24"/>
          <w:szCs w:val="24"/>
        </w:rPr>
        <w:t>N. </w:t>
      </w:r>
      <w:proofErr w:type="spellStart"/>
      <w:r w:rsidRPr="004E1FEB">
        <w:rPr>
          <w:rStyle w:val="author"/>
          <w:rFonts w:ascii="Times New Roman" w:hAnsi="Times New Roman" w:cs="Times New Roman"/>
          <w:sz w:val="24"/>
          <w:szCs w:val="24"/>
        </w:rPr>
        <w:t>Adimalla</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A1746" w:rsidRPr="004A1746">
        <w:rPr>
          <w:rFonts w:ascii="Times New Roman" w:hAnsi="Times New Roman" w:cs="Times New Roman"/>
          <w:sz w:val="24"/>
          <w:szCs w:val="24"/>
        </w:rPr>
        <w:t xml:space="preserve"> </w:t>
      </w:r>
      <w:r w:rsidR="004A1746">
        <w:rPr>
          <w:rFonts w:ascii="Times New Roman" w:hAnsi="Times New Roman" w:cs="Times New Roman"/>
          <w:sz w:val="24"/>
          <w:szCs w:val="24"/>
        </w:rPr>
        <w:t xml:space="preserve"> (2019) </w:t>
      </w:r>
      <w:hyperlink r:id="rId28" w:history="1">
        <w:r w:rsidRPr="004E1FEB">
          <w:rPr>
            <w:rStyle w:val="anchor-text"/>
            <w:b/>
            <w:bCs/>
            <w:sz w:val="24"/>
            <w:szCs w:val="24"/>
          </w:rPr>
          <w:t xml:space="preserve">Groundwater quality evaluation using water quality index (WQI) for drinking purposes and human health risk (HHR) assessment in an agricultural region of </w:t>
        </w:r>
        <w:proofErr w:type="spellStart"/>
        <w:r w:rsidRPr="004E1FEB">
          <w:rPr>
            <w:rStyle w:val="anchor-text"/>
            <w:b/>
            <w:bCs/>
            <w:sz w:val="24"/>
            <w:szCs w:val="24"/>
          </w:rPr>
          <w:t>Nanganur</w:t>
        </w:r>
        <w:proofErr w:type="spellEnd"/>
        <w:r w:rsidRPr="004E1FEB">
          <w:rPr>
            <w:rStyle w:val="anchor-text"/>
            <w:b/>
            <w:bCs/>
            <w:sz w:val="24"/>
            <w:szCs w:val="24"/>
          </w:rPr>
          <w:t>, south India</w:t>
        </w:r>
      </w:hyperlink>
      <w:r w:rsidR="004A1746">
        <w:rPr>
          <w:rStyle w:val="anchor-text"/>
          <w:b/>
          <w:bCs/>
          <w:sz w:val="24"/>
          <w:szCs w:val="24"/>
        </w:rPr>
        <w:t xml:space="preserve"> </w:t>
      </w:r>
      <w:proofErr w:type="spellStart"/>
      <w:r w:rsidRPr="004E1FEB">
        <w:rPr>
          <w:b/>
          <w:bCs/>
          <w:sz w:val="24"/>
          <w:szCs w:val="24"/>
        </w:rPr>
        <w:t>Ecotoxicol</w:t>
      </w:r>
      <w:proofErr w:type="spellEnd"/>
      <w:r w:rsidRPr="004E1FEB">
        <w:rPr>
          <w:b/>
          <w:bCs/>
          <w:sz w:val="24"/>
          <w:szCs w:val="24"/>
        </w:rPr>
        <w:t xml:space="preserve">. Environ. </w:t>
      </w:r>
      <w:proofErr w:type="spellStart"/>
      <w:proofErr w:type="gramStart"/>
      <w:r w:rsidRPr="004E1FEB">
        <w:rPr>
          <w:b/>
          <w:bCs/>
          <w:sz w:val="24"/>
          <w:szCs w:val="24"/>
        </w:rPr>
        <w:t>Saf</w:t>
      </w:r>
      <w:proofErr w:type="spellEnd"/>
      <w:r w:rsidRPr="004E1FEB">
        <w:rPr>
          <w:b/>
          <w:bCs/>
          <w:sz w:val="24"/>
          <w:szCs w:val="24"/>
        </w:rPr>
        <w:t>.</w:t>
      </w:r>
      <w:proofErr w:type="gramEnd"/>
    </w:p>
    <w:p w:rsidR="00CB0844" w:rsidRPr="004E1FEB" w:rsidRDefault="00CB0844" w:rsidP="004A1746">
      <w:pPr>
        <w:spacing w:after="0" w:line="480" w:lineRule="auto"/>
        <w:rPr>
          <w:b/>
          <w:bCs/>
          <w:sz w:val="24"/>
          <w:szCs w:val="24"/>
        </w:rPr>
      </w:pPr>
      <w:r w:rsidRPr="004E1FEB">
        <w:rPr>
          <w:rStyle w:val="author"/>
          <w:rFonts w:ascii="Times New Roman" w:hAnsi="Times New Roman" w:cs="Times New Roman"/>
          <w:sz w:val="24"/>
          <w:szCs w:val="24"/>
        </w:rPr>
        <w:lastRenderedPageBreak/>
        <w:t>L. </w:t>
      </w:r>
      <w:proofErr w:type="spellStart"/>
      <w:r w:rsidRPr="004E1FEB">
        <w:rPr>
          <w:rStyle w:val="author"/>
          <w:rFonts w:ascii="Times New Roman" w:hAnsi="Times New Roman" w:cs="Times New Roman"/>
          <w:sz w:val="24"/>
          <w:szCs w:val="24"/>
        </w:rPr>
        <w:t>Belkhiri</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A1746" w:rsidRPr="004A1746">
        <w:rPr>
          <w:rFonts w:ascii="Times New Roman" w:hAnsi="Times New Roman" w:cs="Times New Roman"/>
          <w:sz w:val="24"/>
          <w:szCs w:val="24"/>
        </w:rPr>
        <w:t xml:space="preserve"> </w:t>
      </w:r>
      <w:r w:rsidR="004A1746" w:rsidRPr="004E1FEB">
        <w:rPr>
          <w:rFonts w:ascii="Times New Roman" w:hAnsi="Times New Roman" w:cs="Times New Roman"/>
          <w:sz w:val="24"/>
          <w:szCs w:val="24"/>
        </w:rPr>
        <w:t>(2017)</w:t>
      </w:r>
      <w:r w:rsidR="004A1746">
        <w:rPr>
          <w:rFonts w:ascii="Times New Roman" w:hAnsi="Times New Roman" w:cs="Times New Roman"/>
          <w:sz w:val="24"/>
          <w:szCs w:val="24"/>
        </w:rPr>
        <w:t xml:space="preserve"> </w:t>
      </w:r>
      <w:hyperlink r:id="rId29" w:history="1">
        <w:r w:rsidRPr="004E1FEB">
          <w:rPr>
            <w:rStyle w:val="anchor-text"/>
            <w:b/>
            <w:bCs/>
            <w:sz w:val="24"/>
            <w:szCs w:val="24"/>
          </w:rPr>
          <w:t xml:space="preserve">Evaluation of potential health risk of heavy metals in groundwater using the integration of indicator </w:t>
        </w:r>
        <w:proofErr w:type="spellStart"/>
        <w:r w:rsidRPr="004E1FEB">
          <w:rPr>
            <w:rStyle w:val="anchor-text"/>
            <w:b/>
            <w:bCs/>
            <w:sz w:val="24"/>
            <w:szCs w:val="24"/>
          </w:rPr>
          <w:t>kriging</w:t>
        </w:r>
        <w:proofErr w:type="spellEnd"/>
        <w:r w:rsidRPr="004E1FEB">
          <w:rPr>
            <w:rStyle w:val="anchor-text"/>
            <w:b/>
            <w:bCs/>
            <w:sz w:val="24"/>
            <w:szCs w:val="24"/>
          </w:rPr>
          <w:t xml:space="preserve"> and multivariate statistical methods</w:t>
        </w:r>
      </w:hyperlink>
      <w:r w:rsidR="004A1746">
        <w:rPr>
          <w:rStyle w:val="anchor-text"/>
          <w:b/>
          <w:bCs/>
          <w:sz w:val="24"/>
          <w:szCs w:val="24"/>
        </w:rPr>
        <w:t xml:space="preserve"> </w:t>
      </w:r>
      <w:proofErr w:type="spellStart"/>
      <w:r w:rsidRPr="004E1FEB">
        <w:rPr>
          <w:b/>
          <w:bCs/>
          <w:sz w:val="24"/>
          <w:szCs w:val="24"/>
        </w:rPr>
        <w:t>Groundw</w:t>
      </w:r>
      <w:proofErr w:type="spellEnd"/>
      <w:r w:rsidRPr="004E1FEB">
        <w:rPr>
          <w:b/>
          <w:bCs/>
          <w:sz w:val="24"/>
          <w:szCs w:val="24"/>
        </w:rPr>
        <w:t>. Sustain Dev.</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M.A. </w:t>
      </w:r>
      <w:proofErr w:type="spellStart"/>
      <w:r w:rsidRPr="004E1FEB">
        <w:rPr>
          <w:rStyle w:val="author"/>
          <w:rFonts w:ascii="Times New Roman" w:hAnsi="Times New Roman" w:cs="Times New Roman"/>
          <w:sz w:val="24"/>
          <w:szCs w:val="24"/>
        </w:rPr>
        <w:t>Bhuiyan</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BE4B95" w:rsidP="000B635D">
      <w:pPr>
        <w:pStyle w:val="Heading3"/>
        <w:spacing w:before="0" w:beforeAutospacing="0" w:after="0" w:afterAutospacing="0" w:line="480" w:lineRule="auto"/>
        <w:rPr>
          <w:b w:val="0"/>
          <w:bCs w:val="0"/>
          <w:sz w:val="24"/>
          <w:szCs w:val="24"/>
        </w:rPr>
      </w:pPr>
      <w:hyperlink r:id="rId30" w:history="1">
        <w:r w:rsidR="00CB0844" w:rsidRPr="004E1FEB">
          <w:rPr>
            <w:rStyle w:val="anchor-text"/>
            <w:b w:val="0"/>
            <w:bCs w:val="0"/>
            <w:sz w:val="24"/>
            <w:szCs w:val="24"/>
          </w:rPr>
          <w:t>Heavy metal pollution of coal mine-affected agricultural soils in the northern part of Bangladesh</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t>J. Hazard Mater.</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C.A. Chapa-</w:t>
      </w:r>
      <w:proofErr w:type="spellStart"/>
      <w:r w:rsidRPr="004E1FEB">
        <w:rPr>
          <w:rStyle w:val="author"/>
          <w:rFonts w:ascii="Times New Roman" w:hAnsi="Times New Roman" w:cs="Times New Roman"/>
          <w:sz w:val="24"/>
          <w:szCs w:val="24"/>
        </w:rPr>
        <w:t>Martínez</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BE4B95" w:rsidP="000B635D">
      <w:pPr>
        <w:pStyle w:val="Heading3"/>
        <w:spacing w:before="0" w:beforeAutospacing="0" w:after="0" w:afterAutospacing="0" w:line="480" w:lineRule="auto"/>
        <w:rPr>
          <w:b w:val="0"/>
          <w:bCs w:val="0"/>
          <w:sz w:val="24"/>
          <w:szCs w:val="24"/>
        </w:rPr>
      </w:pPr>
      <w:hyperlink r:id="rId31" w:history="1">
        <w:r w:rsidR="00CB0844" w:rsidRPr="004E1FEB">
          <w:rPr>
            <w:rStyle w:val="anchor-text"/>
            <w:b w:val="0"/>
            <w:bCs w:val="0"/>
            <w:sz w:val="24"/>
            <w:szCs w:val="24"/>
          </w:rPr>
          <w:t>An evaluation of the migration of antimony from polyethylene terephthalate (PET) plastic used for bottled drinking water</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t>Sci. Total Environ.</w:t>
      </w:r>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(2016)</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M. </w:t>
      </w:r>
      <w:proofErr w:type="spellStart"/>
      <w:r w:rsidRPr="004E1FEB">
        <w:rPr>
          <w:rStyle w:val="author"/>
          <w:rFonts w:ascii="Times New Roman" w:hAnsi="Times New Roman" w:cs="Times New Roman"/>
          <w:sz w:val="24"/>
          <w:szCs w:val="24"/>
        </w:rPr>
        <w:t>Chabukdhara</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BE4B95" w:rsidP="000B635D">
      <w:pPr>
        <w:pStyle w:val="Heading3"/>
        <w:spacing w:before="0" w:beforeAutospacing="0" w:after="0" w:afterAutospacing="0" w:line="480" w:lineRule="auto"/>
        <w:rPr>
          <w:b w:val="0"/>
          <w:bCs w:val="0"/>
          <w:sz w:val="24"/>
          <w:szCs w:val="24"/>
        </w:rPr>
      </w:pPr>
      <w:hyperlink r:id="rId32" w:history="1">
        <w:r w:rsidR="00CB0844" w:rsidRPr="004E1FEB">
          <w:rPr>
            <w:rStyle w:val="anchor-text"/>
            <w:b w:val="0"/>
            <w:bCs w:val="0"/>
            <w:sz w:val="24"/>
            <w:szCs w:val="24"/>
          </w:rPr>
          <w:t>Groundwater quality in Ghaziabad district, Uttar Pradesh, India: multivariate and health risk assessment</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t>Chemosphere</w:t>
      </w:r>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(2017)</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F.J. Chang</w:t>
      </w:r>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BE4B95" w:rsidP="000B635D">
      <w:pPr>
        <w:pStyle w:val="Heading3"/>
        <w:spacing w:before="0" w:beforeAutospacing="0" w:after="0" w:afterAutospacing="0" w:line="480" w:lineRule="auto"/>
        <w:rPr>
          <w:b w:val="0"/>
          <w:bCs w:val="0"/>
          <w:sz w:val="24"/>
          <w:szCs w:val="24"/>
        </w:rPr>
      </w:pPr>
      <w:hyperlink r:id="rId33" w:history="1">
        <w:r w:rsidR="00CB0844" w:rsidRPr="004E1FEB">
          <w:rPr>
            <w:rStyle w:val="anchor-text"/>
            <w:b w:val="0"/>
            <w:bCs w:val="0"/>
            <w:sz w:val="24"/>
            <w:szCs w:val="24"/>
          </w:rPr>
          <w:t>Conservation of groundwater from over-exploitation—scientific analyses for groundwater resources management</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t>Sci. Total Environ.</w:t>
      </w:r>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(2017)</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M. Chen</w:t>
      </w:r>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BE4B95" w:rsidP="000B635D">
      <w:pPr>
        <w:pStyle w:val="Heading3"/>
        <w:spacing w:before="0" w:beforeAutospacing="0" w:after="0" w:afterAutospacing="0" w:line="480" w:lineRule="auto"/>
        <w:rPr>
          <w:b w:val="0"/>
          <w:bCs w:val="0"/>
          <w:sz w:val="24"/>
          <w:szCs w:val="24"/>
        </w:rPr>
      </w:pPr>
      <w:hyperlink r:id="rId34" w:history="1">
        <w:r w:rsidR="00CB0844" w:rsidRPr="004E1FEB">
          <w:rPr>
            <w:rStyle w:val="anchor-text"/>
            <w:b w:val="0"/>
            <w:bCs w:val="0"/>
            <w:sz w:val="24"/>
            <w:szCs w:val="24"/>
          </w:rPr>
          <w:t>Impacts of human activity modes and climate on heavy metal “spread” in groundwater are biased</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lastRenderedPageBreak/>
        <w:t>Chemosphere</w:t>
      </w:r>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(2016)</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G. </w:t>
      </w:r>
      <w:proofErr w:type="spellStart"/>
      <w:r w:rsidRPr="004E1FEB">
        <w:rPr>
          <w:rStyle w:val="author"/>
          <w:rFonts w:ascii="Times New Roman" w:hAnsi="Times New Roman" w:cs="Times New Roman"/>
          <w:sz w:val="24"/>
          <w:szCs w:val="24"/>
        </w:rPr>
        <w:t>Devic</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BE4B95" w:rsidP="000B635D">
      <w:pPr>
        <w:pStyle w:val="Heading3"/>
        <w:spacing w:before="0" w:beforeAutospacing="0" w:after="0" w:afterAutospacing="0" w:line="480" w:lineRule="auto"/>
        <w:rPr>
          <w:b w:val="0"/>
          <w:bCs w:val="0"/>
          <w:sz w:val="24"/>
          <w:szCs w:val="24"/>
        </w:rPr>
      </w:pPr>
      <w:hyperlink r:id="rId35" w:history="1">
        <w:r w:rsidR="00CB0844" w:rsidRPr="004E1FEB">
          <w:rPr>
            <w:rStyle w:val="anchor-text"/>
            <w:b w:val="0"/>
            <w:bCs w:val="0"/>
            <w:sz w:val="24"/>
            <w:szCs w:val="24"/>
          </w:rPr>
          <w:t>Natural and anthropogenic factors affecting the groundwater quality in Serbia</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t>Sci. Total Environ.</w:t>
      </w:r>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(2014)</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E. </w:t>
      </w:r>
      <w:proofErr w:type="spellStart"/>
      <w:r w:rsidRPr="004E1FEB">
        <w:rPr>
          <w:rStyle w:val="author"/>
          <w:rFonts w:ascii="Times New Roman" w:hAnsi="Times New Roman" w:cs="Times New Roman"/>
          <w:sz w:val="24"/>
          <w:szCs w:val="24"/>
        </w:rPr>
        <w:t>Dinelli</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BE4B95" w:rsidP="000B635D">
      <w:pPr>
        <w:pStyle w:val="Heading3"/>
        <w:spacing w:before="0" w:beforeAutospacing="0" w:after="0" w:afterAutospacing="0" w:line="480" w:lineRule="auto"/>
        <w:rPr>
          <w:b w:val="0"/>
          <w:bCs w:val="0"/>
          <w:sz w:val="24"/>
          <w:szCs w:val="24"/>
        </w:rPr>
      </w:pPr>
      <w:hyperlink r:id="rId36" w:history="1">
        <w:r w:rsidR="00CB0844" w:rsidRPr="004E1FEB">
          <w:rPr>
            <w:rStyle w:val="anchor-text"/>
            <w:b w:val="0"/>
            <w:bCs w:val="0"/>
            <w:sz w:val="24"/>
            <w:szCs w:val="24"/>
          </w:rPr>
          <w:t>Comparative study between bottled mineral and tap water in Italy</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t>J. </w:t>
      </w:r>
      <w:proofErr w:type="spellStart"/>
      <w:r w:rsidRPr="004E1FEB">
        <w:rPr>
          <w:b w:val="0"/>
          <w:bCs w:val="0"/>
          <w:sz w:val="24"/>
          <w:szCs w:val="24"/>
        </w:rPr>
        <w:t>Geochem</w:t>
      </w:r>
      <w:proofErr w:type="spellEnd"/>
      <w:r w:rsidRPr="004E1FEB">
        <w:rPr>
          <w:b w:val="0"/>
          <w:bCs w:val="0"/>
          <w:sz w:val="24"/>
          <w:szCs w:val="24"/>
        </w:rPr>
        <w:t xml:space="preserve">. </w:t>
      </w:r>
      <w:proofErr w:type="spellStart"/>
      <w:proofErr w:type="gramStart"/>
      <w:r w:rsidRPr="004E1FEB">
        <w:rPr>
          <w:b w:val="0"/>
          <w:bCs w:val="0"/>
          <w:sz w:val="24"/>
          <w:szCs w:val="24"/>
        </w:rPr>
        <w:t>Explor</w:t>
      </w:r>
      <w:proofErr w:type="spellEnd"/>
      <w:r w:rsidRPr="004E1FEB">
        <w:rPr>
          <w:b w:val="0"/>
          <w:bCs w:val="0"/>
          <w:sz w:val="24"/>
          <w:szCs w:val="24"/>
        </w:rPr>
        <w:t>.</w:t>
      </w:r>
      <w:proofErr w:type="gramEnd"/>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(2012)</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T. </w:t>
      </w:r>
      <w:proofErr w:type="spellStart"/>
      <w:r w:rsidRPr="004E1FEB">
        <w:rPr>
          <w:rStyle w:val="author"/>
          <w:rFonts w:ascii="Times New Roman" w:hAnsi="Times New Roman" w:cs="Times New Roman"/>
          <w:sz w:val="24"/>
          <w:szCs w:val="24"/>
        </w:rPr>
        <w:t>Dippong</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BE4B95" w:rsidP="000B635D">
      <w:pPr>
        <w:pStyle w:val="Heading3"/>
        <w:spacing w:before="0" w:beforeAutospacing="0" w:after="0" w:afterAutospacing="0" w:line="480" w:lineRule="auto"/>
        <w:rPr>
          <w:b w:val="0"/>
          <w:bCs w:val="0"/>
          <w:sz w:val="24"/>
          <w:szCs w:val="24"/>
        </w:rPr>
      </w:pPr>
      <w:hyperlink r:id="rId37" w:history="1">
        <w:r w:rsidR="00CB0844" w:rsidRPr="004E1FEB">
          <w:rPr>
            <w:rStyle w:val="anchor-text"/>
            <w:b w:val="0"/>
            <w:bCs w:val="0"/>
            <w:sz w:val="24"/>
            <w:szCs w:val="24"/>
          </w:rPr>
          <w:t xml:space="preserve">Chemical modeling of groundwater quality in the aquifer of </w:t>
        </w:r>
        <w:proofErr w:type="spellStart"/>
        <w:r w:rsidR="00CB0844" w:rsidRPr="004E1FEB">
          <w:rPr>
            <w:rStyle w:val="anchor-text"/>
            <w:b w:val="0"/>
            <w:bCs w:val="0"/>
            <w:sz w:val="24"/>
            <w:szCs w:val="24"/>
          </w:rPr>
          <w:t>Seini</w:t>
        </w:r>
        <w:proofErr w:type="spellEnd"/>
        <w:r w:rsidR="00CB0844" w:rsidRPr="004E1FEB">
          <w:rPr>
            <w:rStyle w:val="anchor-text"/>
            <w:b w:val="0"/>
            <w:bCs w:val="0"/>
            <w:sz w:val="24"/>
            <w:szCs w:val="24"/>
          </w:rPr>
          <w:t xml:space="preserve"> town – </w:t>
        </w:r>
        <w:proofErr w:type="spellStart"/>
        <w:r w:rsidR="00CB0844" w:rsidRPr="004E1FEB">
          <w:rPr>
            <w:rStyle w:val="anchor-text"/>
            <w:b w:val="0"/>
            <w:bCs w:val="0"/>
            <w:sz w:val="24"/>
            <w:szCs w:val="24"/>
          </w:rPr>
          <w:t>someș</w:t>
        </w:r>
        <w:proofErr w:type="spellEnd"/>
        <w:r w:rsidR="00CB0844" w:rsidRPr="004E1FEB">
          <w:rPr>
            <w:rStyle w:val="anchor-text"/>
            <w:b w:val="0"/>
            <w:bCs w:val="0"/>
            <w:sz w:val="24"/>
            <w:szCs w:val="24"/>
          </w:rPr>
          <w:t xml:space="preserve"> Plain, Northwestern Romania</w:t>
        </w:r>
      </w:hyperlink>
    </w:p>
    <w:p w:rsidR="00CB0844" w:rsidRPr="004E1FEB" w:rsidRDefault="00CB0844" w:rsidP="000B635D">
      <w:pPr>
        <w:pStyle w:val="Heading3"/>
        <w:spacing w:before="0" w:beforeAutospacing="0" w:after="0" w:afterAutospacing="0" w:line="480" w:lineRule="auto"/>
        <w:rPr>
          <w:b w:val="0"/>
          <w:bCs w:val="0"/>
          <w:sz w:val="24"/>
          <w:szCs w:val="24"/>
        </w:rPr>
      </w:pPr>
      <w:proofErr w:type="spellStart"/>
      <w:proofErr w:type="gramStart"/>
      <w:r w:rsidRPr="004E1FEB">
        <w:rPr>
          <w:b w:val="0"/>
          <w:bCs w:val="0"/>
          <w:sz w:val="24"/>
          <w:szCs w:val="24"/>
        </w:rPr>
        <w:t>Ecotoxicol</w:t>
      </w:r>
      <w:proofErr w:type="spellEnd"/>
      <w:r w:rsidRPr="004E1FEB">
        <w:rPr>
          <w:b w:val="0"/>
          <w:bCs w:val="0"/>
          <w:sz w:val="24"/>
          <w:szCs w:val="24"/>
        </w:rPr>
        <w:t>.</w:t>
      </w:r>
      <w:proofErr w:type="gramEnd"/>
      <w:r w:rsidRPr="004E1FEB">
        <w:rPr>
          <w:b w:val="0"/>
          <w:bCs w:val="0"/>
          <w:sz w:val="24"/>
          <w:szCs w:val="24"/>
        </w:rPr>
        <w:t xml:space="preserve"> Environ. </w:t>
      </w:r>
      <w:proofErr w:type="spellStart"/>
      <w:proofErr w:type="gramStart"/>
      <w:r w:rsidRPr="004E1FEB">
        <w:rPr>
          <w:b w:val="0"/>
          <w:bCs w:val="0"/>
          <w:sz w:val="24"/>
          <w:szCs w:val="24"/>
        </w:rPr>
        <w:t>Saf</w:t>
      </w:r>
      <w:proofErr w:type="spellEnd"/>
      <w:r w:rsidRPr="004E1FEB">
        <w:rPr>
          <w:b w:val="0"/>
          <w:bCs w:val="0"/>
          <w:sz w:val="24"/>
          <w:szCs w:val="24"/>
        </w:rPr>
        <w:t>.</w:t>
      </w:r>
      <w:proofErr w:type="gramEnd"/>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(2019)</w:t>
      </w:r>
    </w:p>
    <w:p w:rsidR="00CB0844" w:rsidRPr="004E1FEB" w:rsidRDefault="00CB0844" w:rsidP="000B635D">
      <w:pPr>
        <w:spacing w:after="0" w:line="480" w:lineRule="auto"/>
        <w:rPr>
          <w:rFonts w:ascii="Times New Roman" w:hAnsi="Times New Roman" w:cs="Times New Roman"/>
          <w:sz w:val="24"/>
          <w:szCs w:val="24"/>
        </w:rPr>
      </w:pPr>
    </w:p>
    <w:p w:rsidR="004F492B" w:rsidRPr="004E1FEB" w:rsidRDefault="001413F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 xml:space="preserve"> </w:t>
      </w:r>
      <w:r w:rsidR="004F492B" w:rsidRPr="004E1FEB">
        <w:rPr>
          <w:rFonts w:ascii="Times New Roman" w:hAnsi="Times New Roman" w:cs="Times New Roman"/>
          <w:sz w:val="24"/>
          <w:szCs w:val="24"/>
        </w:rPr>
        <w:t>Reference</w:t>
      </w:r>
    </w:p>
    <w:p w:rsidR="004F492B" w:rsidRPr="004E1FEB" w:rsidRDefault="004F492B"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World Health Organization (2017): water quality and health - review of turbidity: Information for regulators and water suppliers (WHO/FWC/WSH/17.01) Technical Brief.</w:t>
      </w:r>
    </w:p>
    <w:p w:rsidR="004F492B" w:rsidRPr="004E1FEB" w:rsidRDefault="004F492B"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World Health Organization (2017)</w:t>
      </w:r>
      <w:r w:rsidRPr="004E1FEB">
        <w:rPr>
          <w:rFonts w:ascii="Times New Roman" w:hAnsi="Times New Roman" w:cs="Times New Roman"/>
          <w:bCs/>
          <w:sz w:val="24"/>
          <w:szCs w:val="24"/>
        </w:rPr>
        <w:t xml:space="preserve">WHO Guidelines for Drinking Water Quality, 4th Edition, 2017, </w:t>
      </w:r>
      <w:r w:rsidRPr="004E1FEB">
        <w:rPr>
          <w:rFonts w:ascii="Times New Roman" w:hAnsi="Times New Roman" w:cs="Times New Roman"/>
          <w:sz w:val="24"/>
          <w:szCs w:val="24"/>
        </w:rPr>
        <w:t>Electrical conductivity related to taste and dissolved salts, with recommended guideline values for health and palatability.</w:t>
      </w:r>
    </w:p>
    <w:p w:rsidR="004F492B" w:rsidRPr="004E1FEB" w:rsidRDefault="004F492B" w:rsidP="000B635D">
      <w:pPr>
        <w:spacing w:after="0" w:line="480" w:lineRule="auto"/>
        <w:rPr>
          <w:rFonts w:ascii="Times New Roman" w:hAnsi="Times New Roman" w:cs="Times New Roman"/>
          <w:sz w:val="24"/>
          <w:szCs w:val="24"/>
        </w:rPr>
      </w:pPr>
      <w:proofErr w:type="spellStart"/>
      <w:r w:rsidRPr="004E1FEB">
        <w:rPr>
          <w:rFonts w:ascii="Times New Roman" w:hAnsi="Times New Roman" w:cs="Times New Roman"/>
          <w:sz w:val="24"/>
          <w:szCs w:val="24"/>
        </w:rPr>
        <w:t>Bae</w:t>
      </w:r>
      <w:proofErr w:type="spellEnd"/>
      <w:r w:rsidRPr="004E1FEB">
        <w:rPr>
          <w:rFonts w:ascii="Times New Roman" w:hAnsi="Times New Roman" w:cs="Times New Roman"/>
          <w:sz w:val="24"/>
          <w:szCs w:val="24"/>
        </w:rPr>
        <w:t xml:space="preserve">, S., Lyons, C.,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Onstad</w:t>
      </w:r>
      <w:proofErr w:type="spellEnd"/>
      <w:proofErr w:type="gramEnd"/>
      <w:r w:rsidRPr="004E1FEB">
        <w:rPr>
          <w:rFonts w:ascii="Times New Roman" w:hAnsi="Times New Roman" w:cs="Times New Roman"/>
          <w:sz w:val="24"/>
          <w:szCs w:val="24"/>
        </w:rPr>
        <w:t xml:space="preserve">, N. (2019). A culture-dependent and </w:t>
      </w:r>
      <w:proofErr w:type="spellStart"/>
      <w:r w:rsidRPr="004E1FEB">
        <w:rPr>
          <w:rFonts w:ascii="Times New Roman" w:hAnsi="Times New Roman" w:cs="Times New Roman"/>
          <w:sz w:val="24"/>
          <w:szCs w:val="24"/>
        </w:rPr>
        <w:t>metagenomic</w:t>
      </w:r>
      <w:proofErr w:type="spellEnd"/>
      <w:r w:rsidRPr="004E1FEB">
        <w:rPr>
          <w:rFonts w:ascii="Times New Roman" w:hAnsi="Times New Roman" w:cs="Times New Roman"/>
          <w:sz w:val="24"/>
          <w:szCs w:val="24"/>
        </w:rPr>
        <w:t xml:space="preserve"> approach of household drinking water from the source to point of use in a developing country. </w:t>
      </w:r>
      <w:proofErr w:type="gramStart"/>
      <w:r w:rsidRPr="004E1FEB">
        <w:rPr>
          <w:rFonts w:ascii="Times New Roman" w:hAnsi="Times New Roman" w:cs="Times New Roman"/>
          <w:sz w:val="24"/>
          <w:szCs w:val="24"/>
        </w:rPr>
        <w:t>Water Research X, 2.</w:t>
      </w:r>
      <w:proofErr w:type="gramEnd"/>
      <w:r w:rsidRPr="004E1FEB">
        <w:rPr>
          <w:rFonts w:ascii="Times New Roman" w:hAnsi="Times New Roman" w:cs="Times New Roman"/>
          <w:sz w:val="24"/>
          <w:szCs w:val="24"/>
        </w:rPr>
        <w:t xml:space="preserve"> https://doi.org/10.1016/j.wroa.2019.100026</w:t>
      </w:r>
    </w:p>
    <w:p w:rsidR="004F492B" w:rsidRPr="004E1FEB" w:rsidRDefault="004F492B" w:rsidP="000B635D">
      <w:pPr>
        <w:spacing w:after="0" w:line="480" w:lineRule="auto"/>
        <w:rPr>
          <w:rFonts w:ascii="Times New Roman" w:hAnsi="Times New Roman" w:cs="Times New Roman"/>
          <w:sz w:val="24"/>
          <w:szCs w:val="24"/>
        </w:rPr>
      </w:pPr>
    </w:p>
    <w:p w:rsidR="004F492B" w:rsidRPr="004E1FEB" w:rsidRDefault="004F492B"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 xml:space="preserve">Shields, K., Bain, R., </w:t>
      </w:r>
      <w:proofErr w:type="spellStart"/>
      <w:r w:rsidRPr="004E1FEB">
        <w:rPr>
          <w:rFonts w:ascii="Times New Roman" w:hAnsi="Times New Roman" w:cs="Times New Roman"/>
          <w:sz w:val="24"/>
          <w:szCs w:val="24"/>
        </w:rPr>
        <w:t>Cronk</w:t>
      </w:r>
      <w:proofErr w:type="spellEnd"/>
      <w:r w:rsidRPr="004E1FEB">
        <w:rPr>
          <w:rFonts w:ascii="Times New Roman" w:hAnsi="Times New Roman" w:cs="Times New Roman"/>
          <w:sz w:val="24"/>
          <w:szCs w:val="24"/>
        </w:rPr>
        <w:t xml:space="preserve">, R., Wright, J.,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Bartram</w:t>
      </w:r>
      <w:proofErr w:type="gramEnd"/>
      <w:r w:rsidRPr="004E1FEB">
        <w:rPr>
          <w:rFonts w:ascii="Times New Roman" w:hAnsi="Times New Roman" w:cs="Times New Roman"/>
          <w:sz w:val="24"/>
          <w:szCs w:val="24"/>
        </w:rPr>
        <w:t>, J. (2015). Association of Supply Type with Fecal Contamination of Source Water and Household Stored Drinking Water in Developing Countries: A Bivariate Meta-analysis. Environmental Health Perspectives, 123, 1222 - 1231. https://doi.org/10.1289/ehp.1409002</w:t>
      </w:r>
    </w:p>
    <w:p w:rsidR="004F492B" w:rsidRPr="004E1FEB" w:rsidRDefault="004F492B" w:rsidP="000B635D">
      <w:pPr>
        <w:spacing w:after="0" w:line="480" w:lineRule="auto"/>
        <w:rPr>
          <w:rFonts w:ascii="Times New Roman" w:hAnsi="Times New Roman" w:cs="Times New Roman"/>
          <w:sz w:val="24"/>
          <w:szCs w:val="24"/>
        </w:rPr>
      </w:pPr>
    </w:p>
    <w:p w:rsidR="004F492B" w:rsidRPr="004E1FEB" w:rsidRDefault="004F492B" w:rsidP="000B635D">
      <w:pPr>
        <w:spacing w:after="0" w:line="480" w:lineRule="auto"/>
        <w:rPr>
          <w:rFonts w:ascii="Times New Roman" w:hAnsi="Times New Roman" w:cs="Times New Roman"/>
          <w:sz w:val="24"/>
          <w:szCs w:val="24"/>
        </w:rPr>
      </w:pPr>
      <w:proofErr w:type="spellStart"/>
      <w:r w:rsidRPr="004E1FEB">
        <w:rPr>
          <w:rFonts w:ascii="Times New Roman" w:hAnsi="Times New Roman" w:cs="Times New Roman"/>
          <w:sz w:val="24"/>
          <w:szCs w:val="24"/>
        </w:rPr>
        <w:t>Binibor</w:t>
      </w:r>
      <w:proofErr w:type="spellEnd"/>
      <w:r w:rsidRPr="004E1FEB">
        <w:rPr>
          <w:rFonts w:ascii="Times New Roman" w:hAnsi="Times New Roman" w:cs="Times New Roman"/>
          <w:sz w:val="24"/>
          <w:szCs w:val="24"/>
        </w:rPr>
        <w:t xml:space="preserve">, P., </w:t>
      </w:r>
      <w:proofErr w:type="spellStart"/>
      <w:r w:rsidRPr="004E1FEB">
        <w:rPr>
          <w:rFonts w:ascii="Times New Roman" w:hAnsi="Times New Roman" w:cs="Times New Roman"/>
          <w:sz w:val="24"/>
          <w:szCs w:val="24"/>
        </w:rPr>
        <w:t>Nwachukwu</w:t>
      </w:r>
      <w:proofErr w:type="spellEnd"/>
      <w:r w:rsidRPr="004E1FEB">
        <w:rPr>
          <w:rFonts w:ascii="Times New Roman" w:hAnsi="Times New Roman" w:cs="Times New Roman"/>
          <w:sz w:val="24"/>
          <w:szCs w:val="24"/>
        </w:rPr>
        <w:t xml:space="preserve">, N., </w:t>
      </w:r>
      <w:proofErr w:type="spellStart"/>
      <w:r w:rsidRPr="004E1FEB">
        <w:rPr>
          <w:rFonts w:ascii="Times New Roman" w:hAnsi="Times New Roman" w:cs="Times New Roman"/>
          <w:sz w:val="24"/>
          <w:szCs w:val="24"/>
        </w:rPr>
        <w:t>Ndulue</w:t>
      </w:r>
      <w:proofErr w:type="spellEnd"/>
      <w:r w:rsidRPr="004E1FEB">
        <w:rPr>
          <w:rFonts w:ascii="Times New Roman" w:hAnsi="Times New Roman" w:cs="Times New Roman"/>
          <w:sz w:val="24"/>
          <w:szCs w:val="24"/>
        </w:rPr>
        <w:t xml:space="preserve">, G., </w:t>
      </w:r>
      <w:proofErr w:type="spellStart"/>
      <w:r w:rsidRPr="004E1FEB">
        <w:rPr>
          <w:rFonts w:ascii="Times New Roman" w:hAnsi="Times New Roman" w:cs="Times New Roman"/>
          <w:sz w:val="24"/>
          <w:szCs w:val="24"/>
        </w:rPr>
        <w:t>Ndukwe</w:t>
      </w:r>
      <w:proofErr w:type="spellEnd"/>
      <w:r w:rsidRPr="004E1FEB">
        <w:rPr>
          <w:rFonts w:ascii="Times New Roman" w:hAnsi="Times New Roman" w:cs="Times New Roman"/>
          <w:sz w:val="24"/>
          <w:szCs w:val="24"/>
        </w:rPr>
        <w:t xml:space="preserve">, D., </w:t>
      </w:r>
      <w:proofErr w:type="spellStart"/>
      <w:r w:rsidRPr="004E1FEB">
        <w:rPr>
          <w:rFonts w:ascii="Times New Roman" w:hAnsi="Times New Roman" w:cs="Times New Roman"/>
          <w:sz w:val="24"/>
          <w:szCs w:val="24"/>
        </w:rPr>
        <w:t>Ngwu</w:t>
      </w:r>
      <w:proofErr w:type="spellEnd"/>
      <w:r w:rsidRPr="004E1FEB">
        <w:rPr>
          <w:rFonts w:ascii="Times New Roman" w:hAnsi="Times New Roman" w:cs="Times New Roman"/>
          <w:sz w:val="24"/>
          <w:szCs w:val="24"/>
        </w:rPr>
        <w:t xml:space="preserve">, A.,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Usman</w:t>
      </w:r>
      <w:proofErr w:type="spellEnd"/>
      <w:proofErr w:type="gramEnd"/>
      <w:r w:rsidRPr="004E1FEB">
        <w:rPr>
          <w:rFonts w:ascii="Times New Roman" w:hAnsi="Times New Roman" w:cs="Times New Roman"/>
          <w:sz w:val="24"/>
          <w:szCs w:val="24"/>
        </w:rPr>
        <w:t xml:space="preserve">, O. (2025). </w:t>
      </w:r>
      <w:proofErr w:type="gramStart"/>
      <w:r w:rsidRPr="004E1FEB">
        <w:rPr>
          <w:rFonts w:ascii="Times New Roman" w:hAnsi="Times New Roman" w:cs="Times New Roman"/>
          <w:sz w:val="24"/>
          <w:szCs w:val="24"/>
        </w:rPr>
        <w:t>Investigating the effect of storage materials on the quality of potable water.</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European Journal of Sustainable Development Research.</w:t>
      </w:r>
      <w:proofErr w:type="gramEnd"/>
      <w:r w:rsidRPr="004E1FEB">
        <w:rPr>
          <w:rFonts w:ascii="Times New Roman" w:hAnsi="Times New Roman" w:cs="Times New Roman"/>
          <w:sz w:val="24"/>
          <w:szCs w:val="24"/>
        </w:rPr>
        <w:t xml:space="preserve"> https://doi.org/10.29333/ejosdr/16355</w:t>
      </w:r>
    </w:p>
    <w:p w:rsidR="004F492B" w:rsidRPr="004E1FEB" w:rsidRDefault="004F492B" w:rsidP="000B635D">
      <w:pPr>
        <w:spacing w:after="0" w:line="480" w:lineRule="auto"/>
        <w:rPr>
          <w:rFonts w:ascii="Times New Roman" w:hAnsi="Times New Roman" w:cs="Times New Roman"/>
          <w:sz w:val="24"/>
          <w:szCs w:val="24"/>
        </w:rPr>
      </w:pPr>
      <w:proofErr w:type="spellStart"/>
      <w:r w:rsidRPr="004E1FEB">
        <w:rPr>
          <w:rFonts w:ascii="Times New Roman" w:hAnsi="Times New Roman" w:cs="Times New Roman"/>
          <w:sz w:val="24"/>
          <w:szCs w:val="24"/>
        </w:rPr>
        <w:t>Feleke</w:t>
      </w:r>
      <w:proofErr w:type="spellEnd"/>
      <w:r w:rsidRPr="004E1FEB">
        <w:rPr>
          <w:rFonts w:ascii="Times New Roman" w:hAnsi="Times New Roman" w:cs="Times New Roman"/>
          <w:sz w:val="24"/>
          <w:szCs w:val="24"/>
        </w:rPr>
        <w:t xml:space="preserve">, H., </w:t>
      </w:r>
      <w:proofErr w:type="spellStart"/>
      <w:r w:rsidRPr="004E1FEB">
        <w:rPr>
          <w:rFonts w:ascii="Times New Roman" w:hAnsi="Times New Roman" w:cs="Times New Roman"/>
          <w:sz w:val="24"/>
          <w:szCs w:val="24"/>
        </w:rPr>
        <w:t>Medhin</w:t>
      </w:r>
      <w:proofErr w:type="spellEnd"/>
      <w:r w:rsidRPr="004E1FEB">
        <w:rPr>
          <w:rFonts w:ascii="Times New Roman" w:hAnsi="Times New Roman" w:cs="Times New Roman"/>
          <w:sz w:val="24"/>
          <w:szCs w:val="24"/>
        </w:rPr>
        <w:t xml:space="preserve">, G., </w:t>
      </w:r>
      <w:proofErr w:type="spellStart"/>
      <w:r w:rsidRPr="004E1FEB">
        <w:rPr>
          <w:rFonts w:ascii="Times New Roman" w:hAnsi="Times New Roman" w:cs="Times New Roman"/>
          <w:sz w:val="24"/>
          <w:szCs w:val="24"/>
        </w:rPr>
        <w:t>Kloos</w:t>
      </w:r>
      <w:proofErr w:type="spellEnd"/>
      <w:r w:rsidRPr="004E1FEB">
        <w:rPr>
          <w:rFonts w:ascii="Times New Roman" w:hAnsi="Times New Roman" w:cs="Times New Roman"/>
          <w:sz w:val="24"/>
          <w:szCs w:val="24"/>
        </w:rPr>
        <w:t xml:space="preserve">, H., </w:t>
      </w:r>
      <w:proofErr w:type="spellStart"/>
      <w:r w:rsidRPr="004E1FEB">
        <w:rPr>
          <w:rFonts w:ascii="Times New Roman" w:hAnsi="Times New Roman" w:cs="Times New Roman"/>
          <w:sz w:val="24"/>
          <w:szCs w:val="24"/>
        </w:rPr>
        <w:t>Gangathulasi</w:t>
      </w:r>
      <w:proofErr w:type="spellEnd"/>
      <w:r w:rsidRPr="004E1FEB">
        <w:rPr>
          <w:rFonts w:ascii="Times New Roman" w:hAnsi="Times New Roman" w:cs="Times New Roman"/>
          <w:sz w:val="24"/>
          <w:szCs w:val="24"/>
        </w:rPr>
        <w:t xml:space="preserve">, J.,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Asrat</w:t>
      </w:r>
      <w:proofErr w:type="spellEnd"/>
      <w:proofErr w:type="gramEnd"/>
      <w:r w:rsidRPr="004E1FEB">
        <w:rPr>
          <w:rFonts w:ascii="Times New Roman" w:hAnsi="Times New Roman" w:cs="Times New Roman"/>
          <w:sz w:val="24"/>
          <w:szCs w:val="24"/>
        </w:rPr>
        <w:t xml:space="preserve">, D. (2018). </w:t>
      </w:r>
      <w:proofErr w:type="gramStart"/>
      <w:r w:rsidRPr="004E1FEB">
        <w:rPr>
          <w:rFonts w:ascii="Times New Roman" w:hAnsi="Times New Roman" w:cs="Times New Roman"/>
          <w:sz w:val="24"/>
          <w:szCs w:val="24"/>
        </w:rPr>
        <w:t xml:space="preserve">Household-stored drinking water quality among households of under-five children with and without acute diarrhea in towns of </w:t>
      </w:r>
      <w:proofErr w:type="spellStart"/>
      <w:r w:rsidRPr="004E1FEB">
        <w:rPr>
          <w:rFonts w:ascii="Times New Roman" w:hAnsi="Times New Roman" w:cs="Times New Roman"/>
          <w:sz w:val="24"/>
          <w:szCs w:val="24"/>
        </w:rPr>
        <w:t>Wegera</w:t>
      </w:r>
      <w:proofErr w:type="spellEnd"/>
      <w:r w:rsidRPr="004E1FEB">
        <w:rPr>
          <w:rFonts w:ascii="Times New Roman" w:hAnsi="Times New Roman" w:cs="Times New Roman"/>
          <w:sz w:val="24"/>
          <w:szCs w:val="24"/>
        </w:rPr>
        <w:t xml:space="preserve"> District, in North Gondar, Northwest Ethiopia.</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Environmental Monitoring and Assessment, 190.</w:t>
      </w:r>
      <w:proofErr w:type="gramEnd"/>
      <w:r w:rsidRPr="004E1FEB">
        <w:rPr>
          <w:rFonts w:ascii="Times New Roman" w:hAnsi="Times New Roman" w:cs="Times New Roman"/>
          <w:sz w:val="24"/>
          <w:szCs w:val="24"/>
        </w:rPr>
        <w:t xml:space="preserve"> https://doi.org/10.1007/s10661-018-7033-4</w:t>
      </w:r>
    </w:p>
    <w:p w:rsidR="004F492B" w:rsidRPr="004E1FEB" w:rsidRDefault="004F492B" w:rsidP="000B635D">
      <w:pPr>
        <w:spacing w:after="0" w:line="480" w:lineRule="auto"/>
        <w:jc w:val="both"/>
        <w:rPr>
          <w:rFonts w:ascii="Times New Roman" w:hAnsi="Times New Roman" w:cs="Times New Roman"/>
          <w:sz w:val="24"/>
          <w:szCs w:val="24"/>
        </w:rPr>
      </w:pPr>
      <w:proofErr w:type="spellStart"/>
      <w:r w:rsidRPr="004E1FEB">
        <w:rPr>
          <w:rFonts w:ascii="Times New Roman" w:hAnsi="Times New Roman" w:cs="Times New Roman"/>
          <w:sz w:val="24"/>
          <w:szCs w:val="24"/>
        </w:rPr>
        <w:t>Khanal</w:t>
      </w:r>
      <w:proofErr w:type="spellEnd"/>
      <w:r w:rsidRPr="004E1FEB">
        <w:rPr>
          <w:rFonts w:ascii="Times New Roman" w:hAnsi="Times New Roman" w:cs="Times New Roman"/>
          <w:sz w:val="24"/>
          <w:szCs w:val="24"/>
        </w:rPr>
        <w:t xml:space="preserve">, A., </w:t>
      </w:r>
      <w:proofErr w:type="spellStart"/>
      <w:r w:rsidRPr="004E1FEB">
        <w:rPr>
          <w:rFonts w:ascii="Times New Roman" w:hAnsi="Times New Roman" w:cs="Times New Roman"/>
          <w:sz w:val="24"/>
          <w:szCs w:val="24"/>
        </w:rPr>
        <w:t>Timilsina</w:t>
      </w:r>
      <w:proofErr w:type="spellEnd"/>
      <w:r w:rsidRPr="004E1FEB">
        <w:rPr>
          <w:rFonts w:ascii="Times New Roman" w:hAnsi="Times New Roman" w:cs="Times New Roman"/>
          <w:sz w:val="24"/>
          <w:szCs w:val="24"/>
        </w:rPr>
        <w:t xml:space="preserve">, R., Sharma, B., </w:t>
      </w:r>
      <w:proofErr w:type="spellStart"/>
      <w:r w:rsidRPr="004E1FEB">
        <w:rPr>
          <w:rFonts w:ascii="Times New Roman" w:hAnsi="Times New Roman" w:cs="Times New Roman"/>
          <w:sz w:val="24"/>
          <w:szCs w:val="24"/>
        </w:rPr>
        <w:t>Pokharel</w:t>
      </w:r>
      <w:proofErr w:type="spellEnd"/>
      <w:r w:rsidRPr="004E1FEB">
        <w:rPr>
          <w:rFonts w:ascii="Times New Roman" w:hAnsi="Times New Roman" w:cs="Times New Roman"/>
          <w:sz w:val="24"/>
          <w:szCs w:val="24"/>
        </w:rPr>
        <w:t xml:space="preserve">, B.,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Aryal</w:t>
      </w:r>
      <w:proofErr w:type="spellEnd"/>
      <w:proofErr w:type="gramEnd"/>
      <w:r w:rsidRPr="004E1FEB">
        <w:rPr>
          <w:rFonts w:ascii="Times New Roman" w:hAnsi="Times New Roman" w:cs="Times New Roman"/>
          <w:sz w:val="24"/>
          <w:szCs w:val="24"/>
        </w:rPr>
        <w:t>, R. (2024). Contaminated water and an indication of risk: examining microbial contamination in the water used by consumers and commercial growers in fresh produce systems in Nepal</w:t>
      </w:r>
      <w:proofErr w:type="gramStart"/>
      <w:r w:rsidRPr="004E1FEB">
        <w:rPr>
          <w:rFonts w:ascii="Times New Roman" w:hAnsi="Times New Roman" w:cs="Times New Roman"/>
          <w:sz w:val="24"/>
          <w:szCs w:val="24"/>
        </w:rPr>
        <w:t>..</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Journal of food protection, 100228.</w:t>
      </w:r>
      <w:proofErr w:type="gramEnd"/>
      <w:r w:rsidRPr="004E1FEB">
        <w:rPr>
          <w:rFonts w:ascii="Times New Roman" w:hAnsi="Times New Roman" w:cs="Times New Roman"/>
          <w:sz w:val="24"/>
          <w:szCs w:val="24"/>
        </w:rPr>
        <w:t xml:space="preserve"> https://doi.org/10.1016/j.jfp.2024.100228</w:t>
      </w:r>
    </w:p>
    <w:p w:rsidR="004F492B" w:rsidRPr="004E1FEB" w:rsidRDefault="004F492B" w:rsidP="000B635D">
      <w:pPr>
        <w:spacing w:after="0" w:line="480" w:lineRule="auto"/>
        <w:jc w:val="both"/>
        <w:rPr>
          <w:rFonts w:ascii="Times New Roman" w:hAnsi="Times New Roman" w:cs="Times New Roman"/>
          <w:sz w:val="24"/>
          <w:szCs w:val="24"/>
        </w:rPr>
      </w:pPr>
      <w:proofErr w:type="spellStart"/>
      <w:r w:rsidRPr="004E1FEB">
        <w:rPr>
          <w:rFonts w:ascii="Times New Roman" w:hAnsi="Times New Roman" w:cs="Times New Roman"/>
          <w:sz w:val="24"/>
          <w:szCs w:val="24"/>
        </w:rPr>
        <w:t>Wasana</w:t>
      </w:r>
      <w:proofErr w:type="spellEnd"/>
      <w:r w:rsidRPr="004E1FEB">
        <w:rPr>
          <w:rFonts w:ascii="Times New Roman" w:hAnsi="Times New Roman" w:cs="Times New Roman"/>
          <w:sz w:val="24"/>
          <w:szCs w:val="24"/>
        </w:rPr>
        <w:t xml:space="preserve">, H., </w:t>
      </w:r>
      <w:proofErr w:type="spellStart"/>
      <w:r w:rsidRPr="004E1FEB">
        <w:rPr>
          <w:rFonts w:ascii="Times New Roman" w:hAnsi="Times New Roman" w:cs="Times New Roman"/>
          <w:sz w:val="24"/>
          <w:szCs w:val="24"/>
        </w:rPr>
        <w:t>Perera</w:t>
      </w:r>
      <w:proofErr w:type="spellEnd"/>
      <w:r w:rsidRPr="004E1FEB">
        <w:rPr>
          <w:rFonts w:ascii="Times New Roman" w:hAnsi="Times New Roman" w:cs="Times New Roman"/>
          <w:sz w:val="24"/>
          <w:szCs w:val="24"/>
        </w:rPr>
        <w:t xml:space="preserve">, G., </w:t>
      </w:r>
      <w:proofErr w:type="spellStart"/>
      <w:r w:rsidRPr="004E1FEB">
        <w:rPr>
          <w:rFonts w:ascii="Times New Roman" w:hAnsi="Times New Roman" w:cs="Times New Roman"/>
          <w:sz w:val="24"/>
          <w:szCs w:val="24"/>
        </w:rPr>
        <w:t>Gunawardena</w:t>
      </w:r>
      <w:proofErr w:type="spellEnd"/>
      <w:r w:rsidRPr="004E1FEB">
        <w:rPr>
          <w:rFonts w:ascii="Times New Roman" w:hAnsi="Times New Roman" w:cs="Times New Roman"/>
          <w:sz w:val="24"/>
          <w:szCs w:val="24"/>
        </w:rPr>
        <w:t xml:space="preserve">, P., Fernando, P.,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Bandara</w:t>
      </w:r>
      <w:proofErr w:type="spellEnd"/>
      <w:proofErr w:type="gramEnd"/>
      <w:r w:rsidRPr="004E1FEB">
        <w:rPr>
          <w:rFonts w:ascii="Times New Roman" w:hAnsi="Times New Roman" w:cs="Times New Roman"/>
          <w:sz w:val="24"/>
          <w:szCs w:val="24"/>
        </w:rPr>
        <w:t xml:space="preserve">, J. (2017). WHO water quality standards </w:t>
      </w:r>
      <w:proofErr w:type="spellStart"/>
      <w:r w:rsidRPr="004E1FEB">
        <w:rPr>
          <w:rFonts w:ascii="Times New Roman" w:hAnsi="Times New Roman" w:cs="Times New Roman"/>
          <w:sz w:val="24"/>
          <w:szCs w:val="24"/>
        </w:rPr>
        <w:t>Vs</w:t>
      </w:r>
      <w:proofErr w:type="spellEnd"/>
      <w:r w:rsidRPr="004E1FEB">
        <w:rPr>
          <w:rFonts w:ascii="Times New Roman" w:hAnsi="Times New Roman" w:cs="Times New Roman"/>
          <w:sz w:val="24"/>
          <w:szCs w:val="24"/>
        </w:rPr>
        <w:t xml:space="preserve"> Synergic effect(s) of fluoride, heavy metals and hardness in drinking water on kidney </w:t>
      </w:r>
      <w:proofErr w:type="gramStart"/>
      <w:r w:rsidRPr="004E1FEB">
        <w:rPr>
          <w:rFonts w:ascii="Times New Roman" w:hAnsi="Times New Roman" w:cs="Times New Roman"/>
          <w:sz w:val="24"/>
          <w:szCs w:val="24"/>
        </w:rPr>
        <w:t>tissues.</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Scientific Reports, 7.</w:t>
      </w:r>
      <w:proofErr w:type="gramEnd"/>
      <w:r w:rsidRPr="004E1FEB">
        <w:rPr>
          <w:rFonts w:ascii="Times New Roman" w:hAnsi="Times New Roman" w:cs="Times New Roman"/>
          <w:sz w:val="24"/>
          <w:szCs w:val="24"/>
        </w:rPr>
        <w:t xml:space="preserve"> https://doi.org/10.1038/srep42516</w:t>
      </w:r>
    </w:p>
    <w:p w:rsidR="004F492B" w:rsidRPr="004E1FEB" w:rsidRDefault="004F492B" w:rsidP="000B635D">
      <w:pPr>
        <w:spacing w:after="0" w:line="480" w:lineRule="auto"/>
        <w:jc w:val="both"/>
        <w:rPr>
          <w:rFonts w:ascii="Times New Roman" w:hAnsi="Times New Roman" w:cs="Times New Roman"/>
          <w:sz w:val="24"/>
          <w:szCs w:val="24"/>
        </w:rPr>
      </w:pPr>
      <w:r w:rsidRPr="004E1FEB">
        <w:rPr>
          <w:rFonts w:ascii="Times New Roman" w:hAnsi="Times New Roman" w:cs="Times New Roman"/>
          <w:sz w:val="24"/>
          <w:szCs w:val="24"/>
        </w:rPr>
        <w:t xml:space="preserve">Khan, K., Lu, Y., </w:t>
      </w:r>
      <w:proofErr w:type="spellStart"/>
      <w:r w:rsidRPr="004E1FEB">
        <w:rPr>
          <w:rFonts w:ascii="Times New Roman" w:hAnsi="Times New Roman" w:cs="Times New Roman"/>
          <w:sz w:val="24"/>
          <w:szCs w:val="24"/>
        </w:rPr>
        <w:t>Saeed</w:t>
      </w:r>
      <w:proofErr w:type="spellEnd"/>
      <w:r w:rsidRPr="004E1FEB">
        <w:rPr>
          <w:rFonts w:ascii="Times New Roman" w:hAnsi="Times New Roman" w:cs="Times New Roman"/>
          <w:sz w:val="24"/>
          <w:szCs w:val="24"/>
        </w:rPr>
        <w:t xml:space="preserve">, M., </w:t>
      </w:r>
      <w:proofErr w:type="spellStart"/>
      <w:r w:rsidRPr="004E1FEB">
        <w:rPr>
          <w:rFonts w:ascii="Times New Roman" w:hAnsi="Times New Roman" w:cs="Times New Roman"/>
          <w:sz w:val="24"/>
          <w:szCs w:val="24"/>
        </w:rPr>
        <w:t>Sher</w:t>
      </w:r>
      <w:proofErr w:type="spellEnd"/>
      <w:r w:rsidRPr="004E1FEB">
        <w:rPr>
          <w:rFonts w:ascii="Times New Roman" w:hAnsi="Times New Roman" w:cs="Times New Roman"/>
          <w:sz w:val="24"/>
          <w:szCs w:val="24"/>
        </w:rPr>
        <w:t xml:space="preserve">, H., Khan, H., Ali, J., Wang, P., </w:t>
      </w:r>
      <w:proofErr w:type="spellStart"/>
      <w:r w:rsidRPr="004E1FEB">
        <w:rPr>
          <w:rFonts w:ascii="Times New Roman" w:hAnsi="Times New Roman" w:cs="Times New Roman"/>
          <w:sz w:val="24"/>
          <w:szCs w:val="24"/>
        </w:rPr>
        <w:t>Uwizeyimana</w:t>
      </w:r>
      <w:proofErr w:type="spellEnd"/>
      <w:r w:rsidRPr="004E1FEB">
        <w:rPr>
          <w:rFonts w:ascii="Times New Roman" w:hAnsi="Times New Roman" w:cs="Times New Roman"/>
          <w:sz w:val="24"/>
          <w:szCs w:val="24"/>
        </w:rPr>
        <w:t xml:space="preserve">, H., </w:t>
      </w:r>
      <w:proofErr w:type="spellStart"/>
      <w:r w:rsidRPr="004E1FEB">
        <w:rPr>
          <w:rFonts w:ascii="Times New Roman" w:hAnsi="Times New Roman" w:cs="Times New Roman"/>
          <w:sz w:val="24"/>
          <w:szCs w:val="24"/>
        </w:rPr>
        <w:t>Baninla</w:t>
      </w:r>
      <w:proofErr w:type="spellEnd"/>
      <w:r w:rsidRPr="004E1FEB">
        <w:rPr>
          <w:rFonts w:ascii="Times New Roman" w:hAnsi="Times New Roman" w:cs="Times New Roman"/>
          <w:sz w:val="24"/>
          <w:szCs w:val="24"/>
        </w:rPr>
        <w:t xml:space="preserve">, Y., Li, Q., Liu, Z., </w:t>
      </w:r>
      <w:proofErr w:type="spellStart"/>
      <w:r w:rsidRPr="004E1FEB">
        <w:rPr>
          <w:rFonts w:ascii="Times New Roman" w:hAnsi="Times New Roman" w:cs="Times New Roman"/>
          <w:sz w:val="24"/>
          <w:szCs w:val="24"/>
        </w:rPr>
        <w:t>Nawab</w:t>
      </w:r>
      <w:proofErr w:type="spellEnd"/>
      <w:r w:rsidRPr="004E1FEB">
        <w:rPr>
          <w:rFonts w:ascii="Times New Roman" w:hAnsi="Times New Roman" w:cs="Times New Roman"/>
          <w:sz w:val="24"/>
          <w:szCs w:val="24"/>
        </w:rPr>
        <w:t xml:space="preserve">, J., Zhou, Y., Su, C., </w:t>
      </w:r>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Liang, R. (2017). Prevalent fecal contamination in drinking water resources and potential health risks in Swat, Pakistan</w:t>
      </w:r>
      <w:proofErr w:type="gramStart"/>
      <w:r w:rsidRPr="004E1FEB">
        <w:rPr>
          <w:rFonts w:ascii="Times New Roman" w:hAnsi="Times New Roman" w:cs="Times New Roman"/>
          <w:sz w:val="24"/>
          <w:szCs w:val="24"/>
        </w:rPr>
        <w:t>..</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Journal of environmental sciences, 72, 1-12.</w:t>
      </w:r>
      <w:proofErr w:type="gramEnd"/>
      <w:r w:rsidRPr="004E1FEB">
        <w:rPr>
          <w:rFonts w:ascii="Times New Roman" w:hAnsi="Times New Roman" w:cs="Times New Roman"/>
          <w:sz w:val="24"/>
          <w:szCs w:val="24"/>
        </w:rPr>
        <w:t xml:space="preserve"> https://doi.org/10.1016/j.jes.2017.12.008</w:t>
      </w:r>
    </w:p>
    <w:p w:rsidR="004F492B" w:rsidRPr="004E1FEB" w:rsidRDefault="004F492B" w:rsidP="000B635D">
      <w:pPr>
        <w:spacing w:after="0" w:line="480" w:lineRule="auto"/>
        <w:jc w:val="both"/>
        <w:rPr>
          <w:rFonts w:ascii="Times New Roman" w:hAnsi="Times New Roman" w:cs="Times New Roman"/>
          <w:sz w:val="24"/>
          <w:szCs w:val="24"/>
        </w:rPr>
      </w:pPr>
      <w:proofErr w:type="spellStart"/>
      <w:r w:rsidRPr="004E1FEB">
        <w:rPr>
          <w:rFonts w:ascii="Times New Roman" w:hAnsi="Times New Roman" w:cs="Times New Roman"/>
          <w:sz w:val="24"/>
          <w:szCs w:val="24"/>
        </w:rPr>
        <w:lastRenderedPageBreak/>
        <w:t>Feleke</w:t>
      </w:r>
      <w:proofErr w:type="spellEnd"/>
      <w:r w:rsidRPr="004E1FEB">
        <w:rPr>
          <w:rFonts w:ascii="Times New Roman" w:hAnsi="Times New Roman" w:cs="Times New Roman"/>
          <w:sz w:val="24"/>
          <w:szCs w:val="24"/>
        </w:rPr>
        <w:t xml:space="preserve">, H., </w:t>
      </w:r>
      <w:proofErr w:type="spellStart"/>
      <w:r w:rsidRPr="004E1FEB">
        <w:rPr>
          <w:rFonts w:ascii="Times New Roman" w:hAnsi="Times New Roman" w:cs="Times New Roman"/>
          <w:sz w:val="24"/>
          <w:szCs w:val="24"/>
        </w:rPr>
        <w:t>Medhin</w:t>
      </w:r>
      <w:proofErr w:type="spellEnd"/>
      <w:r w:rsidRPr="004E1FEB">
        <w:rPr>
          <w:rFonts w:ascii="Times New Roman" w:hAnsi="Times New Roman" w:cs="Times New Roman"/>
          <w:sz w:val="24"/>
          <w:szCs w:val="24"/>
        </w:rPr>
        <w:t xml:space="preserve">, G., </w:t>
      </w:r>
      <w:proofErr w:type="spellStart"/>
      <w:r w:rsidRPr="004E1FEB">
        <w:rPr>
          <w:rFonts w:ascii="Times New Roman" w:hAnsi="Times New Roman" w:cs="Times New Roman"/>
          <w:sz w:val="24"/>
          <w:szCs w:val="24"/>
        </w:rPr>
        <w:t>Kloos</w:t>
      </w:r>
      <w:proofErr w:type="spellEnd"/>
      <w:r w:rsidRPr="004E1FEB">
        <w:rPr>
          <w:rFonts w:ascii="Times New Roman" w:hAnsi="Times New Roman" w:cs="Times New Roman"/>
          <w:sz w:val="24"/>
          <w:szCs w:val="24"/>
        </w:rPr>
        <w:t xml:space="preserve">, H., </w:t>
      </w:r>
      <w:proofErr w:type="spellStart"/>
      <w:r w:rsidRPr="004E1FEB">
        <w:rPr>
          <w:rFonts w:ascii="Times New Roman" w:hAnsi="Times New Roman" w:cs="Times New Roman"/>
          <w:sz w:val="24"/>
          <w:szCs w:val="24"/>
        </w:rPr>
        <w:t>Gangathulasi</w:t>
      </w:r>
      <w:proofErr w:type="spellEnd"/>
      <w:r w:rsidRPr="004E1FEB">
        <w:rPr>
          <w:rFonts w:ascii="Times New Roman" w:hAnsi="Times New Roman" w:cs="Times New Roman"/>
          <w:sz w:val="24"/>
          <w:szCs w:val="24"/>
        </w:rPr>
        <w:t xml:space="preserve">, J.,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Asrat</w:t>
      </w:r>
      <w:proofErr w:type="spellEnd"/>
      <w:proofErr w:type="gramEnd"/>
      <w:r w:rsidRPr="004E1FEB">
        <w:rPr>
          <w:rFonts w:ascii="Times New Roman" w:hAnsi="Times New Roman" w:cs="Times New Roman"/>
          <w:sz w:val="24"/>
          <w:szCs w:val="24"/>
        </w:rPr>
        <w:t xml:space="preserve">, D. (2018). </w:t>
      </w:r>
      <w:proofErr w:type="gramStart"/>
      <w:r w:rsidRPr="004E1FEB">
        <w:rPr>
          <w:rFonts w:ascii="Times New Roman" w:hAnsi="Times New Roman" w:cs="Times New Roman"/>
          <w:sz w:val="24"/>
          <w:szCs w:val="24"/>
        </w:rPr>
        <w:t xml:space="preserve">Household-stored drinking water quality among households of under-five children with and without acute diarrhea in towns of </w:t>
      </w:r>
      <w:proofErr w:type="spellStart"/>
      <w:r w:rsidRPr="004E1FEB">
        <w:rPr>
          <w:rFonts w:ascii="Times New Roman" w:hAnsi="Times New Roman" w:cs="Times New Roman"/>
          <w:sz w:val="24"/>
          <w:szCs w:val="24"/>
        </w:rPr>
        <w:t>Wegera</w:t>
      </w:r>
      <w:proofErr w:type="spellEnd"/>
      <w:r w:rsidRPr="004E1FEB">
        <w:rPr>
          <w:rFonts w:ascii="Times New Roman" w:hAnsi="Times New Roman" w:cs="Times New Roman"/>
          <w:sz w:val="24"/>
          <w:szCs w:val="24"/>
        </w:rPr>
        <w:t xml:space="preserve"> District, in North Gondar, Northwest Ethiopia.</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Environmental Monitoring and Assessment, 190.</w:t>
      </w:r>
      <w:proofErr w:type="gramEnd"/>
      <w:r w:rsidRPr="004E1FEB">
        <w:rPr>
          <w:rFonts w:ascii="Times New Roman" w:hAnsi="Times New Roman" w:cs="Times New Roman"/>
          <w:sz w:val="24"/>
          <w:szCs w:val="24"/>
        </w:rPr>
        <w:t xml:space="preserve"> https://doi.org/10.1007/s10661-018-7033-4</w:t>
      </w:r>
    </w:p>
    <w:p w:rsidR="004F492B" w:rsidRPr="004E1FEB" w:rsidRDefault="004F492B" w:rsidP="000B635D">
      <w:pPr>
        <w:spacing w:after="0" w:line="480" w:lineRule="auto"/>
        <w:jc w:val="both"/>
        <w:rPr>
          <w:rFonts w:ascii="Times New Roman" w:hAnsi="Times New Roman" w:cs="Times New Roman"/>
          <w:sz w:val="24"/>
          <w:szCs w:val="24"/>
        </w:rPr>
      </w:pPr>
      <w:r w:rsidRPr="004E1FEB">
        <w:rPr>
          <w:rFonts w:ascii="Times New Roman" w:hAnsi="Times New Roman" w:cs="Times New Roman"/>
          <w:sz w:val="24"/>
          <w:szCs w:val="24"/>
        </w:rPr>
        <w:t xml:space="preserve">Morgan, C., Bowling, J., Bartram, J.,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Kayser</w:t>
      </w:r>
      <w:proofErr w:type="spellEnd"/>
      <w:proofErr w:type="gramEnd"/>
      <w:r w:rsidRPr="004E1FEB">
        <w:rPr>
          <w:rFonts w:ascii="Times New Roman" w:hAnsi="Times New Roman" w:cs="Times New Roman"/>
          <w:sz w:val="24"/>
          <w:szCs w:val="24"/>
        </w:rPr>
        <w:t>, G. (2021). Attributes of drinking water, sanitation, and hygiene associated with microbiological water quality of stored drinking water in rural schools in Mozambique and Uganda</w:t>
      </w:r>
      <w:proofErr w:type="gramStart"/>
      <w:r w:rsidRPr="004E1FEB">
        <w:rPr>
          <w:rFonts w:ascii="Times New Roman" w:hAnsi="Times New Roman" w:cs="Times New Roman"/>
          <w:sz w:val="24"/>
          <w:szCs w:val="24"/>
        </w:rPr>
        <w:t>..</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International journal of hygiene and environmental health, 236, 113804.</w:t>
      </w:r>
      <w:proofErr w:type="gramEnd"/>
      <w:r w:rsidRPr="004E1FEB">
        <w:rPr>
          <w:rFonts w:ascii="Times New Roman" w:hAnsi="Times New Roman" w:cs="Times New Roman"/>
          <w:sz w:val="24"/>
          <w:szCs w:val="24"/>
        </w:rPr>
        <w:t xml:space="preserve"> </w:t>
      </w:r>
      <w:hyperlink r:id="rId38" w:history="1">
        <w:r w:rsidRPr="004E1FEB">
          <w:rPr>
            <w:rStyle w:val="Hyperlink"/>
            <w:rFonts w:ascii="Times New Roman" w:hAnsi="Times New Roman" w:cs="Times New Roman"/>
            <w:color w:val="auto"/>
            <w:sz w:val="24"/>
            <w:szCs w:val="24"/>
          </w:rPr>
          <w:t>https://doi.org/10.1016/j.ijheh.2021.113804</w:t>
        </w:r>
      </w:hyperlink>
    </w:p>
    <w:p w:rsidR="00A6605E" w:rsidRPr="004E1FEB" w:rsidRDefault="00A6605E" w:rsidP="000B635D">
      <w:pPr>
        <w:spacing w:after="0" w:line="480" w:lineRule="auto"/>
        <w:rPr>
          <w:rFonts w:ascii="Times New Roman" w:eastAsia="Times New Roman" w:hAnsi="Times New Roman" w:cs="Times New Roman"/>
          <w:sz w:val="24"/>
          <w:szCs w:val="24"/>
        </w:rPr>
      </w:pPr>
      <w:r w:rsidRPr="004E1FEB">
        <w:rPr>
          <w:rFonts w:ascii="Times New Roman" w:eastAsia="Times New Roman" w:hAnsi="Times New Roman" w:cs="Times New Roman"/>
          <w:sz w:val="24"/>
          <w:szCs w:val="24"/>
        </w:rPr>
        <w:t xml:space="preserve">Bartram, J., </w:t>
      </w:r>
      <w:proofErr w:type="gramStart"/>
      <w:r w:rsidR="000B635D" w:rsidRPr="004E1FEB">
        <w:rPr>
          <w:rFonts w:ascii="Times New Roman" w:eastAsia="Times New Roman" w:hAnsi="Times New Roman" w:cs="Times New Roman"/>
          <w:sz w:val="24"/>
          <w:szCs w:val="24"/>
        </w:rPr>
        <w:t xml:space="preserve">and </w:t>
      </w:r>
      <w:r w:rsidRPr="004E1FEB">
        <w:rPr>
          <w:rFonts w:ascii="Times New Roman" w:eastAsia="Times New Roman" w:hAnsi="Times New Roman" w:cs="Times New Roman"/>
          <w:sz w:val="24"/>
          <w:szCs w:val="24"/>
        </w:rPr>
        <w:t xml:space="preserve"> </w:t>
      </w:r>
      <w:proofErr w:type="spellStart"/>
      <w:r w:rsidRPr="004E1FEB">
        <w:rPr>
          <w:rFonts w:ascii="Times New Roman" w:eastAsia="Times New Roman" w:hAnsi="Times New Roman" w:cs="Times New Roman"/>
          <w:sz w:val="24"/>
          <w:szCs w:val="24"/>
        </w:rPr>
        <w:t>Cairncross</w:t>
      </w:r>
      <w:proofErr w:type="spellEnd"/>
      <w:proofErr w:type="gramEnd"/>
      <w:r w:rsidRPr="004E1FEB">
        <w:rPr>
          <w:rFonts w:ascii="Times New Roman" w:eastAsia="Times New Roman" w:hAnsi="Times New Roman" w:cs="Times New Roman"/>
          <w:sz w:val="24"/>
          <w:szCs w:val="24"/>
        </w:rPr>
        <w:t xml:space="preserve">, S. (2010). </w:t>
      </w:r>
      <w:r w:rsidRPr="004E1FEB">
        <w:rPr>
          <w:rFonts w:ascii="Times New Roman" w:eastAsia="Times New Roman" w:hAnsi="Times New Roman" w:cs="Times New Roman"/>
          <w:i/>
          <w:iCs/>
          <w:sz w:val="24"/>
          <w:szCs w:val="24"/>
        </w:rPr>
        <w:t>Hygiene, sanitation, and water: Forgotten foundations of health</w:t>
      </w:r>
      <w:r w:rsidRPr="004E1FEB">
        <w:rPr>
          <w:rFonts w:ascii="Times New Roman" w:eastAsia="Times New Roman" w:hAnsi="Times New Roman" w:cs="Times New Roman"/>
          <w:sz w:val="24"/>
          <w:szCs w:val="24"/>
        </w:rPr>
        <w:t xml:space="preserve">. </w:t>
      </w:r>
      <w:proofErr w:type="spellStart"/>
      <w:proofErr w:type="gramStart"/>
      <w:r w:rsidRPr="004E1FEB">
        <w:rPr>
          <w:rFonts w:ascii="Times New Roman" w:eastAsia="Times New Roman" w:hAnsi="Times New Roman" w:cs="Times New Roman"/>
          <w:sz w:val="24"/>
          <w:szCs w:val="24"/>
        </w:rPr>
        <w:t>PLoS</w:t>
      </w:r>
      <w:proofErr w:type="spellEnd"/>
      <w:r w:rsidRPr="004E1FEB">
        <w:rPr>
          <w:rFonts w:ascii="Times New Roman" w:eastAsia="Times New Roman" w:hAnsi="Times New Roman" w:cs="Times New Roman"/>
          <w:sz w:val="24"/>
          <w:szCs w:val="24"/>
        </w:rPr>
        <w:t xml:space="preserve"> Medicine, 7(11), e1000367.</w:t>
      </w:r>
      <w:proofErr w:type="gramEnd"/>
      <w:r w:rsidRPr="004E1FEB">
        <w:rPr>
          <w:rFonts w:ascii="Times New Roman" w:eastAsia="Times New Roman" w:hAnsi="Times New Roman" w:cs="Times New Roman"/>
          <w:sz w:val="24"/>
          <w:szCs w:val="24"/>
        </w:rPr>
        <w:t xml:space="preserve"> https://doi.org/10.1371/journal.pmed.1000367</w:t>
      </w:r>
    </w:p>
    <w:p w:rsidR="00A6605E" w:rsidRPr="004E1FEB" w:rsidRDefault="00A6605E" w:rsidP="000B635D">
      <w:pPr>
        <w:spacing w:after="0" w:line="480" w:lineRule="auto"/>
        <w:rPr>
          <w:rFonts w:ascii="Times New Roman" w:eastAsia="Times New Roman" w:hAnsi="Times New Roman" w:cs="Times New Roman"/>
          <w:sz w:val="24"/>
          <w:szCs w:val="24"/>
        </w:rPr>
      </w:pPr>
      <w:r w:rsidRPr="004E1FEB">
        <w:rPr>
          <w:rFonts w:ascii="Times New Roman" w:eastAsia="Times New Roman" w:hAnsi="Times New Roman" w:cs="Times New Roman"/>
          <w:sz w:val="24"/>
          <w:szCs w:val="24"/>
        </w:rPr>
        <w:t xml:space="preserve">Chapman, D. (Ed.). (1996). </w:t>
      </w:r>
      <w:r w:rsidRPr="004E1FEB">
        <w:rPr>
          <w:rFonts w:ascii="Times New Roman" w:eastAsia="Times New Roman" w:hAnsi="Times New Roman" w:cs="Times New Roman"/>
          <w:i/>
          <w:iCs/>
          <w:sz w:val="24"/>
          <w:szCs w:val="24"/>
        </w:rPr>
        <w:t>Water quality assessments: A guide to the use of biota, sediments and water in environmental monitoring</w:t>
      </w:r>
      <w:r w:rsidRPr="004E1FEB">
        <w:rPr>
          <w:rFonts w:ascii="Times New Roman" w:eastAsia="Times New Roman" w:hAnsi="Times New Roman" w:cs="Times New Roman"/>
          <w:sz w:val="24"/>
          <w:szCs w:val="24"/>
        </w:rPr>
        <w:t xml:space="preserve"> (2nd </w:t>
      </w:r>
      <w:proofErr w:type="gramStart"/>
      <w:r w:rsidRPr="004E1FEB">
        <w:rPr>
          <w:rFonts w:ascii="Times New Roman" w:eastAsia="Times New Roman" w:hAnsi="Times New Roman" w:cs="Times New Roman"/>
          <w:sz w:val="24"/>
          <w:szCs w:val="24"/>
        </w:rPr>
        <w:t>ed</w:t>
      </w:r>
      <w:proofErr w:type="gramEnd"/>
      <w:r w:rsidRPr="004E1FEB">
        <w:rPr>
          <w:rFonts w:ascii="Times New Roman" w:eastAsia="Times New Roman" w:hAnsi="Times New Roman" w:cs="Times New Roman"/>
          <w:sz w:val="24"/>
          <w:szCs w:val="24"/>
        </w:rPr>
        <w:t xml:space="preserve">.). London: </w:t>
      </w:r>
      <w:proofErr w:type="spellStart"/>
      <w:r w:rsidRPr="004E1FEB">
        <w:rPr>
          <w:rFonts w:ascii="Times New Roman" w:eastAsia="Times New Roman" w:hAnsi="Times New Roman" w:cs="Times New Roman"/>
          <w:sz w:val="24"/>
          <w:szCs w:val="24"/>
        </w:rPr>
        <w:t>E</w:t>
      </w:r>
      <w:r w:rsidR="000B635D" w:rsidRPr="004E1FEB">
        <w:rPr>
          <w:rFonts w:ascii="Times New Roman" w:eastAsia="Times New Roman" w:hAnsi="Times New Roman" w:cs="Times New Roman"/>
          <w:sz w:val="24"/>
          <w:szCs w:val="24"/>
        </w:rPr>
        <w:t>and</w:t>
      </w:r>
      <w:proofErr w:type="spellEnd"/>
      <w:r w:rsidR="000B635D" w:rsidRPr="004E1FEB">
        <w:rPr>
          <w:rFonts w:ascii="Times New Roman" w:eastAsia="Times New Roman" w:hAnsi="Times New Roman" w:cs="Times New Roman"/>
          <w:sz w:val="24"/>
          <w:szCs w:val="24"/>
        </w:rPr>
        <w:t xml:space="preserve"> </w:t>
      </w:r>
      <w:r w:rsidRPr="004E1FEB">
        <w:rPr>
          <w:rFonts w:ascii="Times New Roman" w:eastAsia="Times New Roman" w:hAnsi="Times New Roman" w:cs="Times New Roman"/>
          <w:sz w:val="24"/>
          <w:szCs w:val="24"/>
        </w:rPr>
        <w:t xml:space="preserve">FN </w:t>
      </w:r>
      <w:proofErr w:type="spellStart"/>
      <w:r w:rsidRPr="004E1FEB">
        <w:rPr>
          <w:rFonts w:ascii="Times New Roman" w:eastAsia="Times New Roman" w:hAnsi="Times New Roman" w:cs="Times New Roman"/>
          <w:sz w:val="24"/>
          <w:szCs w:val="24"/>
        </w:rPr>
        <w:t>Spon</w:t>
      </w:r>
      <w:proofErr w:type="spellEnd"/>
      <w:r w:rsidRPr="004E1FEB">
        <w:rPr>
          <w:rFonts w:ascii="Times New Roman" w:eastAsia="Times New Roman" w:hAnsi="Times New Roman" w:cs="Times New Roman"/>
          <w:sz w:val="24"/>
          <w:szCs w:val="24"/>
        </w:rPr>
        <w:t>.</w:t>
      </w:r>
    </w:p>
    <w:p w:rsidR="00A6605E" w:rsidRPr="004E1FEB" w:rsidRDefault="00A6605E" w:rsidP="000B635D">
      <w:pPr>
        <w:spacing w:after="0" w:line="480" w:lineRule="auto"/>
        <w:rPr>
          <w:rFonts w:ascii="Times New Roman" w:eastAsia="Times New Roman" w:hAnsi="Times New Roman" w:cs="Times New Roman"/>
          <w:sz w:val="24"/>
          <w:szCs w:val="24"/>
        </w:rPr>
      </w:pPr>
      <w:r w:rsidRPr="004E1FEB">
        <w:rPr>
          <w:rFonts w:ascii="Times New Roman" w:eastAsia="Times New Roman" w:hAnsi="Times New Roman" w:cs="Times New Roman"/>
          <w:sz w:val="24"/>
          <w:szCs w:val="24"/>
        </w:rPr>
        <w:t xml:space="preserve">Edberg, S. C., Rice, E. W., </w:t>
      </w:r>
      <w:proofErr w:type="spellStart"/>
      <w:r w:rsidRPr="004E1FEB">
        <w:rPr>
          <w:rFonts w:ascii="Times New Roman" w:eastAsia="Times New Roman" w:hAnsi="Times New Roman" w:cs="Times New Roman"/>
          <w:sz w:val="24"/>
          <w:szCs w:val="24"/>
        </w:rPr>
        <w:t>Karlin</w:t>
      </w:r>
      <w:proofErr w:type="spellEnd"/>
      <w:r w:rsidRPr="004E1FEB">
        <w:rPr>
          <w:rFonts w:ascii="Times New Roman" w:eastAsia="Times New Roman" w:hAnsi="Times New Roman" w:cs="Times New Roman"/>
          <w:sz w:val="24"/>
          <w:szCs w:val="24"/>
        </w:rPr>
        <w:t xml:space="preserve">, R. J., </w:t>
      </w:r>
      <w:proofErr w:type="gramStart"/>
      <w:r w:rsidR="000B635D" w:rsidRPr="004E1FEB">
        <w:rPr>
          <w:rFonts w:ascii="Times New Roman" w:eastAsia="Times New Roman" w:hAnsi="Times New Roman" w:cs="Times New Roman"/>
          <w:sz w:val="24"/>
          <w:szCs w:val="24"/>
        </w:rPr>
        <w:t xml:space="preserve">and </w:t>
      </w:r>
      <w:r w:rsidRPr="004E1FEB">
        <w:rPr>
          <w:rFonts w:ascii="Times New Roman" w:eastAsia="Times New Roman" w:hAnsi="Times New Roman" w:cs="Times New Roman"/>
          <w:sz w:val="24"/>
          <w:szCs w:val="24"/>
        </w:rPr>
        <w:t xml:space="preserve"> Allen</w:t>
      </w:r>
      <w:proofErr w:type="gramEnd"/>
      <w:r w:rsidRPr="004E1FEB">
        <w:rPr>
          <w:rFonts w:ascii="Times New Roman" w:eastAsia="Times New Roman" w:hAnsi="Times New Roman" w:cs="Times New Roman"/>
          <w:sz w:val="24"/>
          <w:szCs w:val="24"/>
        </w:rPr>
        <w:t xml:space="preserve">, M. J. (2000). </w:t>
      </w:r>
      <w:r w:rsidRPr="004E1FEB">
        <w:rPr>
          <w:rFonts w:ascii="Times New Roman" w:eastAsia="Times New Roman" w:hAnsi="Times New Roman" w:cs="Times New Roman"/>
          <w:i/>
          <w:iCs/>
          <w:sz w:val="24"/>
          <w:szCs w:val="24"/>
        </w:rPr>
        <w:t>Escherichia coli: The best biological drinking water indicator for public health protection</w:t>
      </w:r>
      <w:r w:rsidRPr="004E1FEB">
        <w:rPr>
          <w:rFonts w:ascii="Times New Roman" w:eastAsia="Times New Roman" w:hAnsi="Times New Roman" w:cs="Times New Roman"/>
          <w:sz w:val="24"/>
          <w:szCs w:val="24"/>
        </w:rPr>
        <w:t xml:space="preserve">. </w:t>
      </w:r>
      <w:proofErr w:type="gramStart"/>
      <w:r w:rsidRPr="004E1FEB">
        <w:rPr>
          <w:rFonts w:ascii="Times New Roman" w:eastAsia="Times New Roman" w:hAnsi="Times New Roman" w:cs="Times New Roman"/>
          <w:sz w:val="24"/>
          <w:szCs w:val="24"/>
        </w:rPr>
        <w:t>Journal of Applied Microbiology, 88(S1), 106S–116S.</w:t>
      </w:r>
      <w:proofErr w:type="gramEnd"/>
    </w:p>
    <w:p w:rsidR="00A6605E" w:rsidRPr="004E1FEB" w:rsidRDefault="00A6605E" w:rsidP="000B635D">
      <w:pPr>
        <w:spacing w:after="0" w:line="480" w:lineRule="auto"/>
        <w:rPr>
          <w:rFonts w:ascii="Times New Roman" w:eastAsia="Times New Roman" w:hAnsi="Times New Roman" w:cs="Times New Roman"/>
          <w:sz w:val="24"/>
          <w:szCs w:val="24"/>
        </w:rPr>
      </w:pPr>
      <w:proofErr w:type="gramStart"/>
      <w:r w:rsidRPr="004E1FEB">
        <w:rPr>
          <w:rFonts w:ascii="Times New Roman" w:eastAsia="Times New Roman" w:hAnsi="Times New Roman" w:cs="Times New Roman"/>
          <w:sz w:val="24"/>
          <w:szCs w:val="24"/>
        </w:rPr>
        <w:t xml:space="preserve">SON (Standards </w:t>
      </w:r>
      <w:proofErr w:type="spellStart"/>
      <w:r w:rsidRPr="004E1FEB">
        <w:rPr>
          <w:rFonts w:ascii="Times New Roman" w:eastAsia="Times New Roman" w:hAnsi="Times New Roman" w:cs="Times New Roman"/>
          <w:sz w:val="24"/>
          <w:szCs w:val="24"/>
        </w:rPr>
        <w:t>Organisation</w:t>
      </w:r>
      <w:proofErr w:type="spellEnd"/>
      <w:r w:rsidRPr="004E1FEB">
        <w:rPr>
          <w:rFonts w:ascii="Times New Roman" w:eastAsia="Times New Roman" w:hAnsi="Times New Roman" w:cs="Times New Roman"/>
          <w:sz w:val="24"/>
          <w:szCs w:val="24"/>
        </w:rPr>
        <w:t xml:space="preserve"> of Nigeria).</w:t>
      </w:r>
      <w:proofErr w:type="gramEnd"/>
      <w:r w:rsidRPr="004E1FEB">
        <w:rPr>
          <w:rFonts w:ascii="Times New Roman" w:eastAsia="Times New Roman" w:hAnsi="Times New Roman" w:cs="Times New Roman"/>
          <w:sz w:val="24"/>
          <w:szCs w:val="24"/>
        </w:rPr>
        <w:t xml:space="preserve"> </w:t>
      </w:r>
      <w:proofErr w:type="gramStart"/>
      <w:r w:rsidRPr="004E1FEB">
        <w:rPr>
          <w:rFonts w:ascii="Times New Roman" w:eastAsia="Times New Roman" w:hAnsi="Times New Roman" w:cs="Times New Roman"/>
          <w:sz w:val="24"/>
          <w:szCs w:val="24"/>
        </w:rPr>
        <w:t xml:space="preserve">(2015). </w:t>
      </w:r>
      <w:r w:rsidRPr="004E1FEB">
        <w:rPr>
          <w:rFonts w:ascii="Times New Roman" w:eastAsia="Times New Roman" w:hAnsi="Times New Roman" w:cs="Times New Roman"/>
          <w:i/>
          <w:iCs/>
          <w:sz w:val="24"/>
          <w:szCs w:val="24"/>
        </w:rPr>
        <w:t>Nigerian Standard for Drinking Water Quality</w:t>
      </w:r>
      <w:r w:rsidRPr="004E1FEB">
        <w:rPr>
          <w:rFonts w:ascii="Times New Roman" w:eastAsia="Times New Roman" w:hAnsi="Times New Roman" w:cs="Times New Roman"/>
          <w:sz w:val="24"/>
          <w:szCs w:val="24"/>
        </w:rPr>
        <w:t>.</w:t>
      </w:r>
      <w:proofErr w:type="gramEnd"/>
      <w:r w:rsidRPr="004E1FEB">
        <w:rPr>
          <w:rFonts w:ascii="Times New Roman" w:eastAsia="Times New Roman" w:hAnsi="Times New Roman" w:cs="Times New Roman"/>
          <w:sz w:val="24"/>
          <w:szCs w:val="24"/>
        </w:rPr>
        <w:t xml:space="preserve"> Abuja: SON.</w:t>
      </w:r>
    </w:p>
    <w:p w:rsidR="00A6605E" w:rsidRPr="004E1FEB" w:rsidRDefault="00A6605E" w:rsidP="000B635D">
      <w:pPr>
        <w:spacing w:after="0" w:line="480" w:lineRule="auto"/>
        <w:rPr>
          <w:rFonts w:ascii="Times New Roman" w:eastAsia="Times New Roman" w:hAnsi="Times New Roman" w:cs="Times New Roman"/>
          <w:sz w:val="24"/>
          <w:szCs w:val="24"/>
        </w:rPr>
      </w:pPr>
      <w:proofErr w:type="spellStart"/>
      <w:r w:rsidRPr="004E1FEB">
        <w:rPr>
          <w:rFonts w:ascii="Times New Roman" w:eastAsia="Times New Roman" w:hAnsi="Times New Roman" w:cs="Times New Roman"/>
          <w:sz w:val="24"/>
          <w:szCs w:val="24"/>
        </w:rPr>
        <w:t>Tebbutt</w:t>
      </w:r>
      <w:proofErr w:type="spellEnd"/>
      <w:r w:rsidRPr="004E1FEB">
        <w:rPr>
          <w:rFonts w:ascii="Times New Roman" w:eastAsia="Times New Roman" w:hAnsi="Times New Roman" w:cs="Times New Roman"/>
          <w:sz w:val="24"/>
          <w:szCs w:val="24"/>
        </w:rPr>
        <w:t xml:space="preserve">, T. H. Y. (1998). </w:t>
      </w:r>
      <w:r w:rsidRPr="004E1FEB">
        <w:rPr>
          <w:rFonts w:ascii="Times New Roman" w:eastAsia="Times New Roman" w:hAnsi="Times New Roman" w:cs="Times New Roman"/>
          <w:i/>
          <w:iCs/>
          <w:sz w:val="24"/>
          <w:szCs w:val="24"/>
        </w:rPr>
        <w:t>Principles of water quality control</w:t>
      </w:r>
      <w:r w:rsidRPr="004E1FEB">
        <w:rPr>
          <w:rFonts w:ascii="Times New Roman" w:eastAsia="Times New Roman" w:hAnsi="Times New Roman" w:cs="Times New Roman"/>
          <w:sz w:val="24"/>
          <w:szCs w:val="24"/>
        </w:rPr>
        <w:t xml:space="preserve"> (5th </w:t>
      </w:r>
      <w:proofErr w:type="gramStart"/>
      <w:r w:rsidRPr="004E1FEB">
        <w:rPr>
          <w:rFonts w:ascii="Times New Roman" w:eastAsia="Times New Roman" w:hAnsi="Times New Roman" w:cs="Times New Roman"/>
          <w:sz w:val="24"/>
          <w:szCs w:val="24"/>
        </w:rPr>
        <w:t>ed</w:t>
      </w:r>
      <w:proofErr w:type="gramEnd"/>
      <w:r w:rsidRPr="004E1FEB">
        <w:rPr>
          <w:rFonts w:ascii="Times New Roman" w:eastAsia="Times New Roman" w:hAnsi="Times New Roman" w:cs="Times New Roman"/>
          <w:sz w:val="24"/>
          <w:szCs w:val="24"/>
        </w:rPr>
        <w:t>.). Oxford: Butterworth-Heinemann.</w:t>
      </w:r>
    </w:p>
    <w:p w:rsidR="00A6605E" w:rsidRPr="004E1FEB" w:rsidRDefault="00A6605E" w:rsidP="000B635D">
      <w:pPr>
        <w:spacing w:after="0" w:line="480" w:lineRule="auto"/>
        <w:rPr>
          <w:rFonts w:ascii="Times New Roman" w:eastAsia="Times New Roman" w:hAnsi="Times New Roman" w:cs="Times New Roman"/>
          <w:sz w:val="24"/>
          <w:szCs w:val="24"/>
        </w:rPr>
      </w:pPr>
      <w:r w:rsidRPr="004E1FEB">
        <w:rPr>
          <w:rFonts w:ascii="Times New Roman" w:eastAsia="Times New Roman" w:hAnsi="Times New Roman" w:cs="Times New Roman"/>
          <w:sz w:val="24"/>
          <w:szCs w:val="24"/>
        </w:rPr>
        <w:t xml:space="preserve">Ward, M. H., </w:t>
      </w:r>
      <w:proofErr w:type="spellStart"/>
      <w:r w:rsidRPr="004E1FEB">
        <w:rPr>
          <w:rFonts w:ascii="Times New Roman" w:eastAsia="Times New Roman" w:hAnsi="Times New Roman" w:cs="Times New Roman"/>
          <w:sz w:val="24"/>
          <w:szCs w:val="24"/>
        </w:rPr>
        <w:t>deKok</w:t>
      </w:r>
      <w:proofErr w:type="spellEnd"/>
      <w:r w:rsidRPr="004E1FEB">
        <w:rPr>
          <w:rFonts w:ascii="Times New Roman" w:eastAsia="Times New Roman" w:hAnsi="Times New Roman" w:cs="Times New Roman"/>
          <w:sz w:val="24"/>
          <w:szCs w:val="24"/>
        </w:rPr>
        <w:t xml:space="preserve">, T. M., </w:t>
      </w:r>
      <w:proofErr w:type="spellStart"/>
      <w:r w:rsidRPr="004E1FEB">
        <w:rPr>
          <w:rFonts w:ascii="Times New Roman" w:eastAsia="Times New Roman" w:hAnsi="Times New Roman" w:cs="Times New Roman"/>
          <w:sz w:val="24"/>
          <w:szCs w:val="24"/>
        </w:rPr>
        <w:t>Levallois</w:t>
      </w:r>
      <w:proofErr w:type="spellEnd"/>
      <w:r w:rsidRPr="004E1FEB">
        <w:rPr>
          <w:rFonts w:ascii="Times New Roman" w:eastAsia="Times New Roman" w:hAnsi="Times New Roman" w:cs="Times New Roman"/>
          <w:sz w:val="24"/>
          <w:szCs w:val="24"/>
        </w:rPr>
        <w:t xml:space="preserve">, P., </w:t>
      </w:r>
      <w:proofErr w:type="spellStart"/>
      <w:r w:rsidRPr="004E1FEB">
        <w:rPr>
          <w:rFonts w:ascii="Times New Roman" w:eastAsia="Times New Roman" w:hAnsi="Times New Roman" w:cs="Times New Roman"/>
          <w:sz w:val="24"/>
          <w:szCs w:val="24"/>
        </w:rPr>
        <w:t>Brender</w:t>
      </w:r>
      <w:proofErr w:type="spellEnd"/>
      <w:r w:rsidRPr="004E1FEB">
        <w:rPr>
          <w:rFonts w:ascii="Times New Roman" w:eastAsia="Times New Roman" w:hAnsi="Times New Roman" w:cs="Times New Roman"/>
          <w:sz w:val="24"/>
          <w:szCs w:val="24"/>
        </w:rPr>
        <w:t xml:space="preserve">, J., </w:t>
      </w:r>
      <w:proofErr w:type="spellStart"/>
      <w:r w:rsidRPr="004E1FEB">
        <w:rPr>
          <w:rFonts w:ascii="Times New Roman" w:eastAsia="Times New Roman" w:hAnsi="Times New Roman" w:cs="Times New Roman"/>
          <w:sz w:val="24"/>
          <w:szCs w:val="24"/>
        </w:rPr>
        <w:t>Gulis</w:t>
      </w:r>
      <w:proofErr w:type="spellEnd"/>
      <w:r w:rsidRPr="004E1FEB">
        <w:rPr>
          <w:rFonts w:ascii="Times New Roman" w:eastAsia="Times New Roman" w:hAnsi="Times New Roman" w:cs="Times New Roman"/>
          <w:sz w:val="24"/>
          <w:szCs w:val="24"/>
        </w:rPr>
        <w:t xml:space="preserve">, G., Nolan, B. T., </w:t>
      </w:r>
      <w:proofErr w:type="gramStart"/>
      <w:r w:rsidR="000B635D" w:rsidRPr="004E1FEB">
        <w:rPr>
          <w:rFonts w:ascii="Times New Roman" w:eastAsia="Times New Roman" w:hAnsi="Times New Roman" w:cs="Times New Roman"/>
          <w:sz w:val="24"/>
          <w:szCs w:val="24"/>
        </w:rPr>
        <w:t xml:space="preserve">and </w:t>
      </w:r>
      <w:r w:rsidRPr="004E1FEB">
        <w:rPr>
          <w:rFonts w:ascii="Times New Roman" w:eastAsia="Times New Roman" w:hAnsi="Times New Roman" w:cs="Times New Roman"/>
          <w:sz w:val="24"/>
          <w:szCs w:val="24"/>
        </w:rPr>
        <w:t xml:space="preserve"> </w:t>
      </w:r>
      <w:proofErr w:type="spellStart"/>
      <w:r w:rsidRPr="004E1FEB">
        <w:rPr>
          <w:rFonts w:ascii="Times New Roman" w:eastAsia="Times New Roman" w:hAnsi="Times New Roman" w:cs="Times New Roman"/>
          <w:sz w:val="24"/>
          <w:szCs w:val="24"/>
        </w:rPr>
        <w:t>VanDerslice</w:t>
      </w:r>
      <w:proofErr w:type="spellEnd"/>
      <w:proofErr w:type="gramEnd"/>
      <w:r w:rsidRPr="004E1FEB">
        <w:rPr>
          <w:rFonts w:ascii="Times New Roman" w:eastAsia="Times New Roman" w:hAnsi="Times New Roman" w:cs="Times New Roman"/>
          <w:sz w:val="24"/>
          <w:szCs w:val="24"/>
        </w:rPr>
        <w:t xml:space="preserve">, J. (2005). </w:t>
      </w:r>
      <w:r w:rsidRPr="004E1FEB">
        <w:rPr>
          <w:rFonts w:ascii="Times New Roman" w:eastAsia="Times New Roman" w:hAnsi="Times New Roman" w:cs="Times New Roman"/>
          <w:i/>
          <w:iCs/>
          <w:sz w:val="24"/>
          <w:szCs w:val="24"/>
        </w:rPr>
        <w:t>Workgroup report: Drinking-water nitrate and health—recent findings and research needs</w:t>
      </w:r>
      <w:r w:rsidRPr="004E1FEB">
        <w:rPr>
          <w:rFonts w:ascii="Times New Roman" w:eastAsia="Times New Roman" w:hAnsi="Times New Roman" w:cs="Times New Roman"/>
          <w:sz w:val="24"/>
          <w:szCs w:val="24"/>
        </w:rPr>
        <w:t>. Environmental Health Perspectives, 113(11), 1607–1614.</w:t>
      </w:r>
    </w:p>
    <w:p w:rsidR="00A6605E" w:rsidRPr="004E1FEB" w:rsidRDefault="00A6605E" w:rsidP="000B635D">
      <w:pPr>
        <w:spacing w:after="0" w:line="480" w:lineRule="auto"/>
        <w:rPr>
          <w:rFonts w:ascii="Times New Roman" w:eastAsia="Times New Roman" w:hAnsi="Times New Roman" w:cs="Times New Roman"/>
          <w:sz w:val="24"/>
          <w:szCs w:val="24"/>
        </w:rPr>
      </w:pPr>
      <w:proofErr w:type="gramStart"/>
      <w:r w:rsidRPr="004E1FEB">
        <w:rPr>
          <w:rFonts w:ascii="Times New Roman" w:eastAsia="Times New Roman" w:hAnsi="Times New Roman" w:cs="Times New Roman"/>
          <w:sz w:val="24"/>
          <w:szCs w:val="24"/>
        </w:rPr>
        <w:t>WHO (World Health Organization).</w:t>
      </w:r>
      <w:proofErr w:type="gramEnd"/>
      <w:r w:rsidRPr="004E1FEB">
        <w:rPr>
          <w:rFonts w:ascii="Times New Roman" w:eastAsia="Times New Roman" w:hAnsi="Times New Roman" w:cs="Times New Roman"/>
          <w:sz w:val="24"/>
          <w:szCs w:val="24"/>
        </w:rPr>
        <w:t xml:space="preserve"> (2017). </w:t>
      </w:r>
      <w:r w:rsidRPr="004E1FEB">
        <w:rPr>
          <w:rFonts w:ascii="Times New Roman" w:eastAsia="Times New Roman" w:hAnsi="Times New Roman" w:cs="Times New Roman"/>
          <w:i/>
          <w:iCs/>
          <w:sz w:val="24"/>
          <w:szCs w:val="24"/>
        </w:rPr>
        <w:t>Guidelines for drinking-water quality: Fourth edition incorporating the first addendum</w:t>
      </w:r>
      <w:r w:rsidRPr="004E1FEB">
        <w:rPr>
          <w:rFonts w:ascii="Times New Roman" w:eastAsia="Times New Roman" w:hAnsi="Times New Roman" w:cs="Times New Roman"/>
          <w:sz w:val="24"/>
          <w:szCs w:val="24"/>
        </w:rPr>
        <w:t>. Geneva: WHO Press.</w:t>
      </w:r>
    </w:p>
    <w:p w:rsidR="00A6605E" w:rsidRPr="004E1FEB" w:rsidRDefault="00A6605E" w:rsidP="000B635D">
      <w:pPr>
        <w:spacing w:after="0" w:line="480" w:lineRule="auto"/>
        <w:rPr>
          <w:rFonts w:ascii="Times New Roman" w:eastAsia="Times New Roman" w:hAnsi="Times New Roman" w:cs="Times New Roman"/>
          <w:sz w:val="24"/>
          <w:szCs w:val="24"/>
        </w:rPr>
      </w:pPr>
      <w:r w:rsidRPr="004E1FEB">
        <w:rPr>
          <w:rFonts w:ascii="Times New Roman" w:eastAsia="Times New Roman" w:hAnsi="Times New Roman" w:cs="Times New Roman"/>
          <w:sz w:val="24"/>
          <w:szCs w:val="24"/>
        </w:rPr>
        <w:lastRenderedPageBreak/>
        <w:t xml:space="preserve">Wright, J., Gundry, S. W., </w:t>
      </w:r>
      <w:proofErr w:type="gramStart"/>
      <w:r w:rsidR="000B635D" w:rsidRPr="004E1FEB">
        <w:rPr>
          <w:rFonts w:ascii="Times New Roman" w:eastAsia="Times New Roman" w:hAnsi="Times New Roman" w:cs="Times New Roman"/>
          <w:sz w:val="24"/>
          <w:szCs w:val="24"/>
        </w:rPr>
        <w:t xml:space="preserve">and </w:t>
      </w:r>
      <w:r w:rsidRPr="004E1FEB">
        <w:rPr>
          <w:rFonts w:ascii="Times New Roman" w:eastAsia="Times New Roman" w:hAnsi="Times New Roman" w:cs="Times New Roman"/>
          <w:sz w:val="24"/>
          <w:szCs w:val="24"/>
        </w:rPr>
        <w:t xml:space="preserve"> Conroy</w:t>
      </w:r>
      <w:proofErr w:type="gramEnd"/>
      <w:r w:rsidRPr="004E1FEB">
        <w:rPr>
          <w:rFonts w:ascii="Times New Roman" w:eastAsia="Times New Roman" w:hAnsi="Times New Roman" w:cs="Times New Roman"/>
          <w:sz w:val="24"/>
          <w:szCs w:val="24"/>
        </w:rPr>
        <w:t xml:space="preserve">, R. (2004). </w:t>
      </w:r>
      <w:r w:rsidRPr="004E1FEB">
        <w:rPr>
          <w:rFonts w:ascii="Times New Roman" w:eastAsia="Times New Roman" w:hAnsi="Times New Roman" w:cs="Times New Roman"/>
          <w:i/>
          <w:iCs/>
          <w:sz w:val="24"/>
          <w:szCs w:val="24"/>
        </w:rPr>
        <w:t>Household drinking water in developing countries: A systematic review of microbiological contamination between source and point-of-use</w:t>
      </w:r>
      <w:r w:rsidRPr="004E1FEB">
        <w:rPr>
          <w:rFonts w:ascii="Times New Roman" w:eastAsia="Times New Roman" w:hAnsi="Times New Roman" w:cs="Times New Roman"/>
          <w:sz w:val="24"/>
          <w:szCs w:val="24"/>
        </w:rPr>
        <w:t xml:space="preserve">. Tropical Medicine </w:t>
      </w:r>
      <w:proofErr w:type="gramStart"/>
      <w:r w:rsidR="000B635D" w:rsidRPr="004E1FEB">
        <w:rPr>
          <w:rFonts w:ascii="Times New Roman" w:eastAsia="Times New Roman" w:hAnsi="Times New Roman" w:cs="Times New Roman"/>
          <w:sz w:val="24"/>
          <w:szCs w:val="24"/>
        </w:rPr>
        <w:t xml:space="preserve">and </w:t>
      </w:r>
      <w:r w:rsidRPr="004E1FEB">
        <w:rPr>
          <w:rFonts w:ascii="Times New Roman" w:eastAsia="Times New Roman" w:hAnsi="Times New Roman" w:cs="Times New Roman"/>
          <w:sz w:val="24"/>
          <w:szCs w:val="24"/>
        </w:rPr>
        <w:t xml:space="preserve"> International</w:t>
      </w:r>
      <w:proofErr w:type="gramEnd"/>
      <w:r w:rsidRPr="004E1FEB">
        <w:rPr>
          <w:rFonts w:ascii="Times New Roman" w:eastAsia="Times New Roman" w:hAnsi="Times New Roman" w:cs="Times New Roman"/>
          <w:sz w:val="24"/>
          <w:szCs w:val="24"/>
        </w:rPr>
        <w:t xml:space="preserve"> Health, 9(1), 106–117.</w:t>
      </w:r>
    </w:p>
    <w:p w:rsidR="00C5776F" w:rsidRPr="004E1FEB" w:rsidRDefault="00C5776F" w:rsidP="000B635D">
      <w:pPr>
        <w:pStyle w:val="Heading2"/>
        <w:spacing w:before="0" w:line="480" w:lineRule="auto"/>
        <w:rPr>
          <w:rFonts w:ascii="Times New Roman" w:hAnsi="Times New Roman" w:cs="Times New Roman"/>
          <w:b w:val="0"/>
          <w:color w:val="auto"/>
          <w:sz w:val="24"/>
          <w:szCs w:val="24"/>
        </w:rPr>
      </w:pPr>
    </w:p>
    <w:p w:rsidR="00C5776F" w:rsidRPr="004E1FEB" w:rsidRDefault="00C5776F" w:rsidP="000B635D">
      <w:pPr>
        <w:pStyle w:val="NormalWeb"/>
        <w:spacing w:before="0" w:beforeAutospacing="0" w:after="0" w:afterAutospacing="0" w:line="480" w:lineRule="auto"/>
      </w:pPr>
      <w:proofErr w:type="spellStart"/>
      <w:proofErr w:type="gramStart"/>
      <w:r w:rsidRPr="004E1FEB">
        <w:t>Adelekan</w:t>
      </w:r>
      <w:proofErr w:type="spellEnd"/>
      <w:r w:rsidRPr="004E1FEB">
        <w:t>, I. O. (2010).</w:t>
      </w:r>
      <w:proofErr w:type="gramEnd"/>
      <w:r w:rsidRPr="004E1FEB">
        <w:t xml:space="preserve"> </w:t>
      </w:r>
      <w:r w:rsidRPr="004E1FEB">
        <w:rPr>
          <w:rStyle w:val="Emphasis"/>
        </w:rPr>
        <w:t>Water supply as a determinant of health status in urban Nigeria: The case of Ibadan Metropolis</w:t>
      </w:r>
      <w:r w:rsidRPr="004E1FEB">
        <w:t>. African Population Studies, 24(1), 13–31.</w:t>
      </w:r>
    </w:p>
    <w:p w:rsidR="00C5776F" w:rsidRPr="004E1FEB" w:rsidRDefault="00C5776F" w:rsidP="000B635D">
      <w:pPr>
        <w:pStyle w:val="NormalWeb"/>
        <w:spacing w:before="0" w:beforeAutospacing="0" w:after="0" w:afterAutospacing="0" w:line="480" w:lineRule="auto"/>
      </w:pPr>
      <w:proofErr w:type="spellStart"/>
      <w:r w:rsidRPr="004E1FEB">
        <w:t>Custodio</w:t>
      </w:r>
      <w:proofErr w:type="spellEnd"/>
      <w:r w:rsidRPr="004E1FEB">
        <w:t xml:space="preserve">, E. (2010). </w:t>
      </w:r>
      <w:r w:rsidRPr="004E1FEB">
        <w:rPr>
          <w:rStyle w:val="Emphasis"/>
        </w:rPr>
        <w:t>Coastal aquifers of Europe: An overview</w:t>
      </w:r>
      <w:r w:rsidRPr="004E1FEB">
        <w:t>. Hydrogeology Journal, 18(1), 269–280. https://doi.org/10.1007/s10040-009-0496-1</w:t>
      </w:r>
    </w:p>
    <w:p w:rsidR="00C5776F" w:rsidRPr="004E1FEB" w:rsidRDefault="00C5776F" w:rsidP="000B635D">
      <w:pPr>
        <w:pStyle w:val="NormalWeb"/>
        <w:spacing w:before="0" w:beforeAutospacing="0" w:after="0" w:afterAutospacing="0" w:line="480" w:lineRule="auto"/>
      </w:pPr>
      <w:r w:rsidRPr="004E1FEB">
        <w:t xml:space="preserve">Edmunds, W. M., </w:t>
      </w:r>
      <w:proofErr w:type="gramStart"/>
      <w:r w:rsidR="000B635D" w:rsidRPr="004E1FEB">
        <w:t xml:space="preserve">and </w:t>
      </w:r>
      <w:r w:rsidRPr="004E1FEB">
        <w:t xml:space="preserve"> </w:t>
      </w:r>
      <w:proofErr w:type="spellStart"/>
      <w:r w:rsidRPr="004E1FEB">
        <w:t>Smedley</w:t>
      </w:r>
      <w:proofErr w:type="spellEnd"/>
      <w:proofErr w:type="gramEnd"/>
      <w:r w:rsidRPr="004E1FEB">
        <w:t xml:space="preserve">, P. L. (2000). </w:t>
      </w:r>
      <w:proofErr w:type="gramStart"/>
      <w:r w:rsidRPr="004E1FEB">
        <w:rPr>
          <w:rStyle w:val="Emphasis"/>
        </w:rPr>
        <w:t>Fluoride in natural waters</w:t>
      </w:r>
      <w:r w:rsidRPr="004E1FEB">
        <w:t>.</w:t>
      </w:r>
      <w:proofErr w:type="gramEnd"/>
      <w:r w:rsidRPr="004E1FEB">
        <w:t xml:space="preserve"> In </w:t>
      </w:r>
      <w:proofErr w:type="spellStart"/>
      <w:r w:rsidRPr="004E1FEB">
        <w:t>Lumsdon</w:t>
      </w:r>
      <w:proofErr w:type="spellEnd"/>
      <w:r w:rsidRPr="004E1FEB">
        <w:t xml:space="preserve">, D. G. </w:t>
      </w:r>
      <w:proofErr w:type="gramStart"/>
      <w:r w:rsidR="000B635D" w:rsidRPr="004E1FEB">
        <w:t xml:space="preserve">and </w:t>
      </w:r>
      <w:r w:rsidRPr="004E1FEB">
        <w:t xml:space="preserve"> Evans</w:t>
      </w:r>
      <w:proofErr w:type="gramEnd"/>
      <w:r w:rsidRPr="004E1FEB">
        <w:t xml:space="preserve">, L. J. (Eds.), </w:t>
      </w:r>
      <w:r w:rsidRPr="004E1FEB">
        <w:rPr>
          <w:rStyle w:val="Strong"/>
          <w:b w:val="0"/>
        </w:rPr>
        <w:t>Fluoride in the Environment</w:t>
      </w:r>
      <w:r w:rsidRPr="004E1FEB">
        <w:t xml:space="preserve"> (pp. 21–60). Oxford: Blackwell.</w:t>
      </w:r>
    </w:p>
    <w:p w:rsidR="00C5776F" w:rsidRPr="004E1FEB" w:rsidRDefault="00C5776F" w:rsidP="000B635D">
      <w:pPr>
        <w:pStyle w:val="NormalWeb"/>
        <w:spacing w:before="0" w:beforeAutospacing="0" w:after="0" w:afterAutospacing="0" w:line="480" w:lineRule="auto"/>
      </w:pPr>
      <w:r w:rsidRPr="004E1FEB">
        <w:t xml:space="preserve">Foster, S., Chilton, P. J., </w:t>
      </w:r>
      <w:proofErr w:type="spellStart"/>
      <w:r w:rsidRPr="004E1FEB">
        <w:t>Moench</w:t>
      </w:r>
      <w:proofErr w:type="spellEnd"/>
      <w:r w:rsidRPr="004E1FEB">
        <w:t xml:space="preserve">, M., </w:t>
      </w:r>
      <w:proofErr w:type="spellStart"/>
      <w:r w:rsidRPr="004E1FEB">
        <w:t>Cardy</w:t>
      </w:r>
      <w:proofErr w:type="spellEnd"/>
      <w:r w:rsidRPr="004E1FEB">
        <w:t xml:space="preserve">, F., </w:t>
      </w:r>
      <w:proofErr w:type="gramStart"/>
      <w:r w:rsidR="000B635D" w:rsidRPr="004E1FEB">
        <w:t xml:space="preserve">and </w:t>
      </w:r>
      <w:r w:rsidRPr="004E1FEB">
        <w:t xml:space="preserve"> </w:t>
      </w:r>
      <w:proofErr w:type="spellStart"/>
      <w:r w:rsidRPr="004E1FEB">
        <w:t>Schiffler</w:t>
      </w:r>
      <w:proofErr w:type="spellEnd"/>
      <w:proofErr w:type="gramEnd"/>
      <w:r w:rsidRPr="004E1FEB">
        <w:t xml:space="preserve">, M. (2000). </w:t>
      </w:r>
      <w:r w:rsidRPr="004E1FEB">
        <w:rPr>
          <w:rStyle w:val="Emphasis"/>
        </w:rPr>
        <w:t>Groundwater in rural development: Facing the challenges of supply and resource sustainability</w:t>
      </w:r>
      <w:r w:rsidRPr="004E1FEB">
        <w:t xml:space="preserve">. </w:t>
      </w:r>
      <w:proofErr w:type="gramStart"/>
      <w:r w:rsidRPr="004E1FEB">
        <w:t>World Bank Technical Paper No. 463.</w:t>
      </w:r>
      <w:proofErr w:type="gramEnd"/>
    </w:p>
    <w:p w:rsidR="00C5776F" w:rsidRPr="004E1FEB" w:rsidRDefault="00C5776F" w:rsidP="000B635D">
      <w:pPr>
        <w:pStyle w:val="NormalWeb"/>
        <w:spacing w:before="0" w:beforeAutospacing="0" w:after="0" w:afterAutospacing="0" w:line="480" w:lineRule="auto"/>
      </w:pPr>
      <w:r w:rsidRPr="004E1FEB">
        <w:t xml:space="preserve">Howard, G., Bartram, J., </w:t>
      </w:r>
      <w:proofErr w:type="spellStart"/>
      <w:r w:rsidRPr="004E1FEB">
        <w:t>Pedley</w:t>
      </w:r>
      <w:proofErr w:type="spellEnd"/>
      <w:r w:rsidRPr="004E1FEB">
        <w:t xml:space="preserve">, S., </w:t>
      </w:r>
      <w:proofErr w:type="spellStart"/>
      <w:r w:rsidRPr="004E1FEB">
        <w:t>Schmoll</w:t>
      </w:r>
      <w:proofErr w:type="spellEnd"/>
      <w:r w:rsidRPr="004E1FEB">
        <w:t xml:space="preserve">, O., Chorus, I., </w:t>
      </w:r>
      <w:proofErr w:type="gramStart"/>
      <w:r w:rsidR="000B635D" w:rsidRPr="004E1FEB">
        <w:t xml:space="preserve">and </w:t>
      </w:r>
      <w:r w:rsidRPr="004E1FEB">
        <w:t xml:space="preserve"> Berger</w:t>
      </w:r>
      <w:proofErr w:type="gramEnd"/>
      <w:r w:rsidRPr="004E1FEB">
        <w:t xml:space="preserve">, P. (2003). </w:t>
      </w:r>
      <w:proofErr w:type="gramStart"/>
      <w:r w:rsidRPr="004E1FEB">
        <w:rPr>
          <w:rStyle w:val="Emphasis"/>
        </w:rPr>
        <w:t>Groundwater and public health</w:t>
      </w:r>
      <w:r w:rsidRPr="004E1FEB">
        <w:t>.</w:t>
      </w:r>
      <w:proofErr w:type="gramEnd"/>
      <w:r w:rsidRPr="004E1FEB">
        <w:t xml:space="preserve"> In WHO (Ed.), </w:t>
      </w:r>
      <w:r w:rsidRPr="004E1FEB">
        <w:rPr>
          <w:rStyle w:val="Strong"/>
          <w:b w:val="0"/>
        </w:rPr>
        <w:t>Protecting Groundwater for Health</w:t>
      </w:r>
      <w:r w:rsidRPr="004E1FEB">
        <w:t xml:space="preserve"> (pp. 3–23). </w:t>
      </w:r>
      <w:proofErr w:type="gramStart"/>
      <w:r w:rsidRPr="004E1FEB">
        <w:t>IWA Publishing.</w:t>
      </w:r>
      <w:proofErr w:type="gramEnd"/>
    </w:p>
    <w:p w:rsidR="00C5776F" w:rsidRPr="004E1FEB" w:rsidRDefault="00C5776F" w:rsidP="000B635D">
      <w:pPr>
        <w:pStyle w:val="NormalWeb"/>
        <w:spacing w:before="0" w:beforeAutospacing="0" w:after="0" w:afterAutospacing="0" w:line="480" w:lineRule="auto"/>
      </w:pPr>
      <w:r w:rsidRPr="004E1FEB">
        <w:t xml:space="preserve">Lloyd, B., </w:t>
      </w:r>
      <w:proofErr w:type="gramStart"/>
      <w:r w:rsidR="000B635D" w:rsidRPr="004E1FEB">
        <w:t xml:space="preserve">and </w:t>
      </w:r>
      <w:r w:rsidRPr="004E1FEB">
        <w:t xml:space="preserve"> </w:t>
      </w:r>
      <w:proofErr w:type="spellStart"/>
      <w:r w:rsidRPr="004E1FEB">
        <w:t>Helmer</w:t>
      </w:r>
      <w:proofErr w:type="spellEnd"/>
      <w:proofErr w:type="gramEnd"/>
      <w:r w:rsidRPr="004E1FEB">
        <w:t xml:space="preserve">, R. (1991). </w:t>
      </w:r>
      <w:proofErr w:type="gramStart"/>
      <w:r w:rsidRPr="004E1FEB">
        <w:rPr>
          <w:rStyle w:val="Emphasis"/>
        </w:rPr>
        <w:t>Surveillance of drinking water quality in rural areas</w:t>
      </w:r>
      <w:r w:rsidRPr="004E1FEB">
        <w:t>.</w:t>
      </w:r>
      <w:proofErr w:type="gramEnd"/>
      <w:r w:rsidRPr="004E1FEB">
        <w:t xml:space="preserve"> Harlow: Longman Scientific </w:t>
      </w:r>
      <w:proofErr w:type="gramStart"/>
      <w:r w:rsidR="000B635D" w:rsidRPr="004E1FEB">
        <w:t xml:space="preserve">and </w:t>
      </w:r>
      <w:r w:rsidRPr="004E1FEB">
        <w:t xml:space="preserve"> Technical</w:t>
      </w:r>
      <w:proofErr w:type="gramEnd"/>
      <w:r w:rsidRPr="004E1FEB">
        <w:t>.</w:t>
      </w:r>
    </w:p>
    <w:p w:rsidR="00C5776F" w:rsidRPr="004E1FEB" w:rsidRDefault="00C5776F" w:rsidP="000B635D">
      <w:pPr>
        <w:pStyle w:val="NormalWeb"/>
        <w:spacing w:before="0" w:beforeAutospacing="0" w:after="0" w:afterAutospacing="0" w:line="480" w:lineRule="auto"/>
      </w:pPr>
      <w:r w:rsidRPr="004E1FEB">
        <w:t xml:space="preserve">MacDonald, A. M., Davies, J., </w:t>
      </w:r>
      <w:proofErr w:type="gramStart"/>
      <w:r w:rsidR="000B635D" w:rsidRPr="004E1FEB">
        <w:t xml:space="preserve">and </w:t>
      </w:r>
      <w:r w:rsidRPr="004E1FEB">
        <w:t xml:space="preserve"> </w:t>
      </w:r>
      <w:proofErr w:type="spellStart"/>
      <w:r w:rsidRPr="004E1FEB">
        <w:t>Calow</w:t>
      </w:r>
      <w:proofErr w:type="spellEnd"/>
      <w:proofErr w:type="gramEnd"/>
      <w:r w:rsidRPr="004E1FEB">
        <w:t xml:space="preserve">, R. C. (2005). </w:t>
      </w:r>
      <w:proofErr w:type="gramStart"/>
      <w:r w:rsidRPr="004E1FEB">
        <w:rPr>
          <w:rStyle w:val="Emphasis"/>
        </w:rPr>
        <w:t>Developing groundwater: A guide for rural water supply</w:t>
      </w:r>
      <w:r w:rsidRPr="004E1FEB">
        <w:t>.</w:t>
      </w:r>
      <w:proofErr w:type="gramEnd"/>
      <w:r w:rsidRPr="004E1FEB">
        <w:t xml:space="preserve"> </w:t>
      </w:r>
      <w:proofErr w:type="gramStart"/>
      <w:r w:rsidRPr="004E1FEB">
        <w:t>ITDG Publishing.</w:t>
      </w:r>
      <w:proofErr w:type="gramEnd"/>
    </w:p>
    <w:p w:rsidR="00C5776F" w:rsidRPr="004E1FEB" w:rsidRDefault="00C5776F" w:rsidP="000B635D">
      <w:pPr>
        <w:pStyle w:val="NormalWeb"/>
        <w:spacing w:before="0" w:beforeAutospacing="0" w:after="0" w:afterAutospacing="0" w:line="480" w:lineRule="auto"/>
      </w:pPr>
      <w:proofErr w:type="gramStart"/>
      <w:r w:rsidRPr="004E1FEB">
        <w:t xml:space="preserve">SON (Standards </w:t>
      </w:r>
      <w:proofErr w:type="spellStart"/>
      <w:r w:rsidRPr="004E1FEB">
        <w:t>Organisation</w:t>
      </w:r>
      <w:proofErr w:type="spellEnd"/>
      <w:r w:rsidRPr="004E1FEB">
        <w:t xml:space="preserve"> of Nigeria).</w:t>
      </w:r>
      <w:proofErr w:type="gramEnd"/>
      <w:r w:rsidRPr="004E1FEB">
        <w:t xml:space="preserve"> </w:t>
      </w:r>
      <w:proofErr w:type="gramStart"/>
      <w:r w:rsidRPr="004E1FEB">
        <w:t xml:space="preserve">(2015). </w:t>
      </w:r>
      <w:r w:rsidRPr="004E1FEB">
        <w:rPr>
          <w:rStyle w:val="Emphasis"/>
        </w:rPr>
        <w:t>Nigerian Standard for Drinking Water Quality</w:t>
      </w:r>
      <w:r w:rsidRPr="004E1FEB">
        <w:t>.</w:t>
      </w:r>
      <w:proofErr w:type="gramEnd"/>
      <w:r w:rsidRPr="004E1FEB">
        <w:t xml:space="preserve"> Abuja: SON.</w:t>
      </w:r>
    </w:p>
    <w:p w:rsidR="00C5776F" w:rsidRPr="004E1FEB" w:rsidRDefault="00C5776F" w:rsidP="000B635D">
      <w:pPr>
        <w:pStyle w:val="NormalWeb"/>
        <w:spacing w:before="0" w:beforeAutospacing="0" w:after="0" w:afterAutospacing="0" w:line="480" w:lineRule="auto"/>
      </w:pPr>
      <w:proofErr w:type="gramStart"/>
      <w:r w:rsidRPr="004E1FEB">
        <w:t>UNESCO.</w:t>
      </w:r>
      <w:proofErr w:type="gramEnd"/>
      <w:r w:rsidRPr="004E1FEB">
        <w:t xml:space="preserve"> (2015). </w:t>
      </w:r>
      <w:proofErr w:type="gramStart"/>
      <w:r w:rsidRPr="004E1FEB">
        <w:rPr>
          <w:rStyle w:val="Emphasis"/>
        </w:rPr>
        <w:t>The</w:t>
      </w:r>
      <w:proofErr w:type="gramEnd"/>
      <w:r w:rsidRPr="004E1FEB">
        <w:rPr>
          <w:rStyle w:val="Emphasis"/>
        </w:rPr>
        <w:t xml:space="preserve"> United Nations World Water Development Report 2015: Water for a Sustainable World</w:t>
      </w:r>
      <w:r w:rsidRPr="004E1FEB">
        <w:t>. Paris: UNESCO.</w:t>
      </w:r>
    </w:p>
    <w:p w:rsidR="00C5776F" w:rsidRPr="004E1FEB" w:rsidRDefault="00C5776F" w:rsidP="000B635D">
      <w:pPr>
        <w:pStyle w:val="NormalWeb"/>
        <w:spacing w:before="0" w:beforeAutospacing="0" w:after="0" w:afterAutospacing="0" w:line="480" w:lineRule="auto"/>
      </w:pPr>
      <w:proofErr w:type="gramStart"/>
      <w:r w:rsidRPr="004E1FEB">
        <w:lastRenderedPageBreak/>
        <w:t>UN-Water.</w:t>
      </w:r>
      <w:proofErr w:type="gramEnd"/>
      <w:r w:rsidRPr="004E1FEB">
        <w:t xml:space="preserve"> (2022). </w:t>
      </w:r>
      <w:r w:rsidRPr="004E1FEB">
        <w:rPr>
          <w:rStyle w:val="Emphasis"/>
        </w:rPr>
        <w:t>Groundwater: Making the invisible visible</w:t>
      </w:r>
      <w:r w:rsidRPr="004E1FEB">
        <w:t xml:space="preserve">. </w:t>
      </w:r>
      <w:proofErr w:type="gramStart"/>
      <w:r w:rsidRPr="004E1FEB">
        <w:t>United Nations World Water Day Report.</w:t>
      </w:r>
      <w:proofErr w:type="gramEnd"/>
    </w:p>
    <w:p w:rsidR="00C5776F" w:rsidRPr="004E1FEB" w:rsidRDefault="00C5776F" w:rsidP="000B635D">
      <w:pPr>
        <w:pStyle w:val="NormalWeb"/>
        <w:spacing w:before="0" w:beforeAutospacing="0" w:after="0" w:afterAutospacing="0" w:line="480" w:lineRule="auto"/>
      </w:pPr>
      <w:r w:rsidRPr="004E1FEB">
        <w:t xml:space="preserve">Ward, M. H., </w:t>
      </w:r>
      <w:proofErr w:type="spellStart"/>
      <w:r w:rsidRPr="004E1FEB">
        <w:t>deKok</w:t>
      </w:r>
      <w:proofErr w:type="spellEnd"/>
      <w:r w:rsidRPr="004E1FEB">
        <w:t xml:space="preserve">, T. M., </w:t>
      </w:r>
      <w:proofErr w:type="spellStart"/>
      <w:r w:rsidRPr="004E1FEB">
        <w:t>Levallois</w:t>
      </w:r>
      <w:proofErr w:type="spellEnd"/>
      <w:r w:rsidRPr="004E1FEB">
        <w:t xml:space="preserve">, P., </w:t>
      </w:r>
      <w:proofErr w:type="spellStart"/>
      <w:r w:rsidRPr="004E1FEB">
        <w:t>Brender</w:t>
      </w:r>
      <w:proofErr w:type="spellEnd"/>
      <w:r w:rsidRPr="004E1FEB">
        <w:t xml:space="preserve">, J., </w:t>
      </w:r>
      <w:proofErr w:type="spellStart"/>
      <w:r w:rsidRPr="004E1FEB">
        <w:t>Gulis</w:t>
      </w:r>
      <w:proofErr w:type="spellEnd"/>
      <w:r w:rsidRPr="004E1FEB">
        <w:t xml:space="preserve">, G., Nolan, B. T., </w:t>
      </w:r>
      <w:proofErr w:type="gramStart"/>
      <w:r w:rsidR="000B635D" w:rsidRPr="004E1FEB">
        <w:t xml:space="preserve">and </w:t>
      </w:r>
      <w:r w:rsidRPr="004E1FEB">
        <w:t xml:space="preserve"> </w:t>
      </w:r>
      <w:proofErr w:type="spellStart"/>
      <w:r w:rsidRPr="004E1FEB">
        <w:t>VanDerslice</w:t>
      </w:r>
      <w:proofErr w:type="spellEnd"/>
      <w:proofErr w:type="gramEnd"/>
      <w:r w:rsidRPr="004E1FEB">
        <w:t xml:space="preserve">, J. (2005). </w:t>
      </w:r>
      <w:r w:rsidRPr="004E1FEB">
        <w:rPr>
          <w:rStyle w:val="Emphasis"/>
        </w:rPr>
        <w:t>Workgroup report: Drinking-water nitrate and health—recent findings and research needs</w:t>
      </w:r>
      <w:r w:rsidRPr="004E1FEB">
        <w:t>. Environmental Health Perspectives, 113(11), 1607–1614.</w:t>
      </w:r>
    </w:p>
    <w:p w:rsidR="00C5776F" w:rsidRPr="004E1FEB" w:rsidRDefault="00C5776F" w:rsidP="000B635D">
      <w:pPr>
        <w:pStyle w:val="NormalWeb"/>
        <w:spacing w:before="0" w:beforeAutospacing="0" w:after="0" w:afterAutospacing="0" w:line="480" w:lineRule="auto"/>
      </w:pPr>
      <w:proofErr w:type="gramStart"/>
      <w:r w:rsidRPr="004E1FEB">
        <w:t>WHO (World Health Organization).</w:t>
      </w:r>
      <w:proofErr w:type="gramEnd"/>
      <w:r w:rsidRPr="004E1FEB">
        <w:t xml:space="preserve"> (2017). </w:t>
      </w:r>
      <w:r w:rsidRPr="004E1FEB">
        <w:rPr>
          <w:rStyle w:val="Emphasis"/>
        </w:rPr>
        <w:t>Guidelines for drinking-water quality: Fourth edition incorporating the first addendum</w:t>
      </w:r>
      <w:r w:rsidRPr="004E1FEB">
        <w:t>. Geneva: WHO Press.</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Aderemi</w:t>
      </w:r>
      <w:proofErr w:type="spellEnd"/>
      <w:r w:rsidRPr="004E1FEB">
        <w:t xml:space="preserve">, A. O., </w:t>
      </w:r>
      <w:proofErr w:type="spellStart"/>
      <w:r w:rsidRPr="004E1FEB">
        <w:t>Oriaku</w:t>
      </w:r>
      <w:proofErr w:type="spellEnd"/>
      <w:r w:rsidRPr="004E1FEB">
        <w:t xml:space="preserve">, A. V., </w:t>
      </w:r>
      <w:proofErr w:type="spellStart"/>
      <w:r w:rsidRPr="004E1FEB">
        <w:t>Adewumi</w:t>
      </w:r>
      <w:proofErr w:type="spellEnd"/>
      <w:r w:rsidRPr="004E1FEB">
        <w:t xml:space="preserve">, G. A., </w:t>
      </w:r>
      <w:r w:rsidR="000B635D" w:rsidRPr="004E1FEB">
        <w:t xml:space="preserve">and </w:t>
      </w:r>
      <w:r w:rsidRPr="004E1FEB">
        <w:t xml:space="preserve"> </w:t>
      </w:r>
      <w:proofErr w:type="spellStart"/>
      <w:r w:rsidRPr="004E1FEB">
        <w:t>Otitoloju</w:t>
      </w:r>
      <w:proofErr w:type="spellEnd"/>
      <w:r w:rsidRPr="004E1FEB">
        <w:t xml:space="preserve">, A. A. (2011). Heavy metal contamination of ground water at municipal solid waste landfill in Ibadan, Nigeria. </w:t>
      </w:r>
      <w:r w:rsidRPr="004E1FEB">
        <w:rPr>
          <w:rStyle w:val="Emphasis"/>
        </w:rPr>
        <w:t>Journal of Environmental Health Research</w:t>
      </w:r>
      <w:r w:rsidRPr="004E1FEB">
        <w:t>, 11(2), 68–73.</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Adeyemi</w:t>
      </w:r>
      <w:proofErr w:type="spellEnd"/>
      <w:r w:rsidRPr="004E1FEB">
        <w:t xml:space="preserve">, D., </w:t>
      </w:r>
      <w:proofErr w:type="spellStart"/>
      <w:r w:rsidRPr="004E1FEB">
        <w:t>Ukpong</w:t>
      </w:r>
      <w:proofErr w:type="spellEnd"/>
      <w:r w:rsidRPr="004E1FEB">
        <w:t xml:space="preserve">, A., </w:t>
      </w:r>
      <w:proofErr w:type="gramStart"/>
      <w:r w:rsidR="000B635D" w:rsidRPr="004E1FEB">
        <w:t xml:space="preserve">and </w:t>
      </w:r>
      <w:r w:rsidRPr="004E1FEB">
        <w:t xml:space="preserve"> </w:t>
      </w:r>
      <w:proofErr w:type="spellStart"/>
      <w:r w:rsidRPr="004E1FEB">
        <w:t>Oladele</w:t>
      </w:r>
      <w:proofErr w:type="spellEnd"/>
      <w:proofErr w:type="gramEnd"/>
      <w:r w:rsidRPr="004E1FEB">
        <w:t xml:space="preserve">, O. (2015). Quality assessment of groundwater in a rapidly urbanizing area in Nigeria. </w:t>
      </w:r>
      <w:r w:rsidRPr="004E1FEB">
        <w:rPr>
          <w:rStyle w:val="Emphasis"/>
        </w:rPr>
        <w:t>African Journal of Environmental Science and Technology</w:t>
      </w:r>
      <w:r w:rsidRPr="004E1FEB">
        <w:t>, 9(5), 417–424.</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Akpoveta</w:t>
      </w:r>
      <w:proofErr w:type="spellEnd"/>
      <w:r w:rsidRPr="004E1FEB">
        <w:t xml:space="preserve">, O. V., </w:t>
      </w:r>
      <w:proofErr w:type="gramStart"/>
      <w:r w:rsidR="000B635D" w:rsidRPr="004E1FEB">
        <w:t xml:space="preserve">and </w:t>
      </w:r>
      <w:r w:rsidRPr="004E1FEB">
        <w:t xml:space="preserve"> </w:t>
      </w:r>
      <w:proofErr w:type="spellStart"/>
      <w:r w:rsidRPr="004E1FEB">
        <w:t>Osakwe</w:t>
      </w:r>
      <w:proofErr w:type="spellEnd"/>
      <w:proofErr w:type="gramEnd"/>
      <w:r w:rsidRPr="004E1FEB">
        <w:t xml:space="preserve">, S. A. (2014). Groundwater quality assessment near a municipal dumpsite in Southern Nigeria. </w:t>
      </w:r>
      <w:r w:rsidRPr="004E1FEB">
        <w:rPr>
          <w:rStyle w:val="Emphasis"/>
        </w:rPr>
        <w:t>Research Journal of Environmental and Earth Sciences</w:t>
      </w:r>
      <w:r w:rsidRPr="004E1FEB">
        <w:t>, 6(5), 235–243.</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Afolabi</w:t>
      </w:r>
      <w:proofErr w:type="spellEnd"/>
      <w:r w:rsidRPr="004E1FEB">
        <w:t xml:space="preserve">, A. S., </w:t>
      </w:r>
      <w:proofErr w:type="spellStart"/>
      <w:r w:rsidRPr="004E1FEB">
        <w:t>Adewumi</w:t>
      </w:r>
      <w:proofErr w:type="spellEnd"/>
      <w:r w:rsidRPr="004E1FEB">
        <w:t xml:space="preserve">, J. R., </w:t>
      </w:r>
      <w:proofErr w:type="gramStart"/>
      <w:r w:rsidR="000B635D" w:rsidRPr="004E1FEB">
        <w:t xml:space="preserve">and </w:t>
      </w:r>
      <w:r w:rsidRPr="004E1FEB">
        <w:t xml:space="preserve"> </w:t>
      </w:r>
      <w:proofErr w:type="spellStart"/>
      <w:r w:rsidRPr="004E1FEB">
        <w:t>Ogunba</w:t>
      </w:r>
      <w:proofErr w:type="spellEnd"/>
      <w:proofErr w:type="gramEnd"/>
      <w:r w:rsidRPr="004E1FEB">
        <w:t xml:space="preserve">, E. O. (2021). Assessment of heavy metals in groundwater around industrial zones in Lagos. </w:t>
      </w:r>
      <w:r w:rsidRPr="004E1FEB">
        <w:rPr>
          <w:rStyle w:val="Emphasis"/>
        </w:rPr>
        <w:t>Environmental Monitoring and Assessment</w:t>
      </w:r>
      <w:r w:rsidRPr="004E1FEB">
        <w:t>, 193(2), 102.</w:t>
      </w:r>
    </w:p>
    <w:p w:rsidR="00903104" w:rsidRPr="004E1FEB" w:rsidRDefault="00903104" w:rsidP="000B635D">
      <w:pPr>
        <w:pStyle w:val="NormalWeb"/>
        <w:numPr>
          <w:ilvl w:val="0"/>
          <w:numId w:val="14"/>
        </w:numPr>
        <w:spacing w:before="0" w:beforeAutospacing="0" w:after="0" w:afterAutospacing="0" w:line="480" w:lineRule="auto"/>
      </w:pPr>
      <w:r w:rsidRPr="004E1FEB">
        <w:t xml:space="preserve">Bello, A. K., </w:t>
      </w:r>
      <w:proofErr w:type="spellStart"/>
      <w:r w:rsidRPr="004E1FEB">
        <w:t>Kolawole</w:t>
      </w:r>
      <w:proofErr w:type="spellEnd"/>
      <w:r w:rsidRPr="004E1FEB">
        <w:t xml:space="preserve">, L., </w:t>
      </w:r>
      <w:proofErr w:type="gramStart"/>
      <w:r w:rsidR="000B635D" w:rsidRPr="004E1FEB">
        <w:t xml:space="preserve">and </w:t>
      </w:r>
      <w:r w:rsidRPr="004E1FEB">
        <w:t xml:space="preserve"> </w:t>
      </w:r>
      <w:proofErr w:type="spellStart"/>
      <w:r w:rsidRPr="004E1FEB">
        <w:t>Oluwasanya</w:t>
      </w:r>
      <w:proofErr w:type="spellEnd"/>
      <w:proofErr w:type="gramEnd"/>
      <w:r w:rsidRPr="004E1FEB">
        <w:t xml:space="preserve">, G. O. (2017). Saline intrusion in Lagos coastal aquifers. </w:t>
      </w:r>
      <w:r w:rsidRPr="004E1FEB">
        <w:rPr>
          <w:rStyle w:val="Emphasis"/>
        </w:rPr>
        <w:t>Hydrogeology Journal</w:t>
      </w:r>
      <w:r w:rsidRPr="004E1FEB">
        <w:t>, 25(3), 715–727.</w:t>
      </w:r>
    </w:p>
    <w:p w:rsidR="00903104" w:rsidRPr="004E1FEB" w:rsidRDefault="00903104" w:rsidP="000B635D">
      <w:pPr>
        <w:pStyle w:val="NormalWeb"/>
        <w:numPr>
          <w:ilvl w:val="0"/>
          <w:numId w:val="14"/>
        </w:numPr>
        <w:spacing w:before="0" w:beforeAutospacing="0" w:after="0" w:afterAutospacing="0" w:line="480" w:lineRule="auto"/>
      </w:pPr>
      <w:r w:rsidRPr="004E1FEB">
        <w:t xml:space="preserve">CDC (2017). Nitrate in drinking water. </w:t>
      </w:r>
      <w:r w:rsidRPr="004E1FEB">
        <w:rPr>
          <w:rStyle w:val="Emphasis"/>
        </w:rPr>
        <w:t>Centers for Disease Control and Prevention</w:t>
      </w:r>
      <w:r w:rsidRPr="004E1FEB">
        <w:t xml:space="preserve">. </w:t>
      </w:r>
      <w:hyperlink r:id="rId39" w:tgtFrame="_new" w:history="1">
        <w:r w:rsidRPr="004E1FEB">
          <w:rPr>
            <w:rStyle w:val="Hyperlink"/>
            <w:color w:val="auto"/>
          </w:rPr>
          <w:t>https://www.cdc.gov</w:t>
        </w:r>
      </w:hyperlink>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lastRenderedPageBreak/>
        <w:t>Edet</w:t>
      </w:r>
      <w:proofErr w:type="spellEnd"/>
      <w:r w:rsidRPr="004E1FEB">
        <w:t xml:space="preserve">, A. E., </w:t>
      </w:r>
      <w:proofErr w:type="gramStart"/>
      <w:r w:rsidR="000B635D" w:rsidRPr="004E1FEB">
        <w:t xml:space="preserve">and </w:t>
      </w:r>
      <w:r w:rsidRPr="004E1FEB">
        <w:t xml:space="preserve"> </w:t>
      </w:r>
      <w:proofErr w:type="spellStart"/>
      <w:r w:rsidRPr="004E1FEB">
        <w:t>Okereke</w:t>
      </w:r>
      <w:proofErr w:type="spellEnd"/>
      <w:proofErr w:type="gramEnd"/>
      <w:r w:rsidRPr="004E1FEB">
        <w:t xml:space="preserve">, C. S. (2014). Hydrogeological and </w:t>
      </w:r>
      <w:proofErr w:type="spellStart"/>
      <w:r w:rsidRPr="004E1FEB">
        <w:t>hydrochemical</w:t>
      </w:r>
      <w:proofErr w:type="spellEnd"/>
      <w:r w:rsidRPr="004E1FEB">
        <w:t xml:space="preserve"> characterization of the coastal plain sands aquifer, Lagos. </w:t>
      </w:r>
      <w:r w:rsidRPr="004E1FEB">
        <w:rPr>
          <w:rStyle w:val="Emphasis"/>
        </w:rPr>
        <w:t>Journal of African Earth Sciences</w:t>
      </w:r>
      <w:r w:rsidRPr="004E1FEB">
        <w:t>, 99, 202–216.</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Egbueri</w:t>
      </w:r>
      <w:proofErr w:type="spellEnd"/>
      <w:r w:rsidRPr="004E1FEB">
        <w:t xml:space="preserve">, J. C. (2020). Evaluating groundwater quality in a coastal urban area using water quality index and multivariate statistics. </w:t>
      </w:r>
      <w:r w:rsidRPr="004E1FEB">
        <w:rPr>
          <w:rStyle w:val="Emphasis"/>
        </w:rPr>
        <w:t>Applied Water Science</w:t>
      </w:r>
      <w:r w:rsidRPr="004E1FEB">
        <w:t>, 10(5), 1–14.</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Ogundele</w:t>
      </w:r>
      <w:proofErr w:type="spellEnd"/>
      <w:r w:rsidRPr="004E1FEB">
        <w:t xml:space="preserve">, F. O., </w:t>
      </w:r>
      <w:proofErr w:type="spellStart"/>
      <w:r w:rsidRPr="004E1FEB">
        <w:t>Adesina</w:t>
      </w:r>
      <w:proofErr w:type="spellEnd"/>
      <w:r w:rsidRPr="004E1FEB">
        <w:t xml:space="preserve">, O. A., </w:t>
      </w:r>
      <w:proofErr w:type="gramStart"/>
      <w:r w:rsidR="000B635D" w:rsidRPr="004E1FEB">
        <w:t xml:space="preserve">and </w:t>
      </w:r>
      <w:r w:rsidRPr="004E1FEB">
        <w:t xml:space="preserve"> </w:t>
      </w:r>
      <w:proofErr w:type="spellStart"/>
      <w:r w:rsidRPr="004E1FEB">
        <w:t>Olabode</w:t>
      </w:r>
      <w:proofErr w:type="spellEnd"/>
      <w:proofErr w:type="gramEnd"/>
      <w:r w:rsidRPr="004E1FEB">
        <w:t xml:space="preserve">, T. E. (2016). Seasonal variation in groundwater quality in Lagos coastal area. </w:t>
      </w:r>
      <w:r w:rsidRPr="004E1FEB">
        <w:rPr>
          <w:rStyle w:val="Emphasis"/>
        </w:rPr>
        <w:t>Journal of Water Resource and Protection</w:t>
      </w:r>
      <w:r w:rsidRPr="004E1FEB">
        <w:t>, 8, 919–933.</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Olalekan</w:t>
      </w:r>
      <w:proofErr w:type="spellEnd"/>
      <w:r w:rsidRPr="004E1FEB">
        <w:t xml:space="preserve">, R. M., </w:t>
      </w:r>
      <w:r w:rsidR="000B635D" w:rsidRPr="004E1FEB">
        <w:rPr>
          <w:i/>
        </w:rPr>
        <w:t>et al</w:t>
      </w:r>
      <w:r w:rsidRPr="004E1FEB">
        <w:t xml:space="preserve">. (2018). Environmental and health risks of groundwater pollution in Lagos. </w:t>
      </w:r>
      <w:r w:rsidRPr="004E1FEB">
        <w:rPr>
          <w:rStyle w:val="Emphasis"/>
        </w:rPr>
        <w:t>International Journal of Environmental Research and Public Health</w:t>
      </w:r>
      <w:r w:rsidRPr="004E1FEB">
        <w:t>,</w:t>
      </w:r>
    </w:p>
    <w:p w:rsidR="00734031" w:rsidRPr="004E1FEB" w:rsidRDefault="00734031" w:rsidP="000B635D">
      <w:pPr>
        <w:pStyle w:val="NormalWeb"/>
        <w:numPr>
          <w:ilvl w:val="0"/>
          <w:numId w:val="14"/>
        </w:numPr>
        <w:spacing w:before="0" w:beforeAutospacing="0" w:after="0" w:afterAutospacing="0" w:line="480" w:lineRule="auto"/>
      </w:pPr>
      <w:proofErr w:type="spellStart"/>
      <w:r w:rsidRPr="004E1FEB">
        <w:t>Awuah</w:t>
      </w:r>
      <w:proofErr w:type="spellEnd"/>
      <w:r w:rsidRPr="004E1FEB">
        <w:t xml:space="preserve">, E., </w:t>
      </w:r>
      <w:proofErr w:type="spellStart"/>
      <w:r w:rsidRPr="004E1FEB">
        <w:t>Nyarko</w:t>
      </w:r>
      <w:proofErr w:type="spellEnd"/>
      <w:r w:rsidRPr="004E1FEB">
        <w:t xml:space="preserve">, K. B., </w:t>
      </w:r>
      <w:proofErr w:type="gramStart"/>
      <w:r w:rsidR="000B635D" w:rsidRPr="004E1FEB">
        <w:t xml:space="preserve">and </w:t>
      </w:r>
      <w:r w:rsidRPr="004E1FEB">
        <w:t xml:space="preserve"> </w:t>
      </w:r>
      <w:proofErr w:type="spellStart"/>
      <w:r w:rsidRPr="004E1FEB">
        <w:t>Owusu</w:t>
      </w:r>
      <w:proofErr w:type="spellEnd"/>
      <w:proofErr w:type="gramEnd"/>
      <w:r w:rsidRPr="004E1FEB">
        <w:t xml:space="preserve">, P. A. (2009). Water delivery and sanitation in Ghana: An overview. </w:t>
      </w:r>
      <w:r w:rsidRPr="004E1FEB">
        <w:rPr>
          <w:rStyle w:val="Emphasis"/>
        </w:rPr>
        <w:t>Journal of Environmental Health</w:t>
      </w:r>
      <w:r w:rsidRPr="004E1FEB">
        <w:t>, 71(6), 23–26.</w:t>
      </w:r>
    </w:p>
    <w:p w:rsidR="00734031" w:rsidRPr="004E1FEB" w:rsidRDefault="00734031" w:rsidP="000B635D">
      <w:pPr>
        <w:pStyle w:val="NormalWeb"/>
        <w:numPr>
          <w:ilvl w:val="0"/>
          <w:numId w:val="14"/>
        </w:numPr>
        <w:spacing w:before="0" w:beforeAutospacing="0" w:after="0" w:afterAutospacing="0" w:line="480" w:lineRule="auto"/>
      </w:pPr>
      <w:proofErr w:type="spellStart"/>
      <w:r w:rsidRPr="004E1FEB">
        <w:t>Ezeugwunne</w:t>
      </w:r>
      <w:proofErr w:type="spellEnd"/>
      <w:r w:rsidRPr="004E1FEB">
        <w:t xml:space="preserve">, I. P., </w:t>
      </w:r>
      <w:proofErr w:type="spellStart"/>
      <w:r w:rsidRPr="004E1FEB">
        <w:t>Agbakoba</w:t>
      </w:r>
      <w:proofErr w:type="spellEnd"/>
      <w:r w:rsidRPr="004E1FEB">
        <w:t xml:space="preserve">, N. R., </w:t>
      </w:r>
      <w:proofErr w:type="spellStart"/>
      <w:r w:rsidRPr="004E1FEB">
        <w:t>Nnamah</w:t>
      </w:r>
      <w:proofErr w:type="spellEnd"/>
      <w:r w:rsidRPr="004E1FEB">
        <w:t xml:space="preserve">, N. K., </w:t>
      </w:r>
      <w:proofErr w:type="gramStart"/>
      <w:r w:rsidR="000B635D" w:rsidRPr="004E1FEB">
        <w:t xml:space="preserve">and </w:t>
      </w:r>
      <w:r w:rsidRPr="004E1FEB">
        <w:t xml:space="preserve"> </w:t>
      </w:r>
      <w:proofErr w:type="spellStart"/>
      <w:r w:rsidRPr="004E1FEB">
        <w:t>Anah</w:t>
      </w:r>
      <w:proofErr w:type="spellEnd"/>
      <w:proofErr w:type="gramEnd"/>
      <w:r w:rsidRPr="004E1FEB">
        <w:t xml:space="preserve">, L. U. (2009). The prevalence of coliforms in drinking water stored in homes. </w:t>
      </w:r>
      <w:r w:rsidRPr="004E1FEB">
        <w:rPr>
          <w:rStyle w:val="Emphasis"/>
        </w:rPr>
        <w:t>Nigerian Journal of Microbiology</w:t>
      </w:r>
      <w:r w:rsidRPr="004E1FEB">
        <w:t>, 23(1), 1705–1710.</w:t>
      </w:r>
    </w:p>
    <w:p w:rsidR="00734031" w:rsidRPr="004E1FEB" w:rsidRDefault="00734031" w:rsidP="000B635D">
      <w:pPr>
        <w:pStyle w:val="NormalWeb"/>
        <w:numPr>
          <w:ilvl w:val="0"/>
          <w:numId w:val="14"/>
        </w:numPr>
        <w:spacing w:before="0" w:beforeAutospacing="0" w:after="0" w:afterAutospacing="0" w:line="480" w:lineRule="auto"/>
      </w:pPr>
      <w:proofErr w:type="spellStart"/>
      <w:r w:rsidRPr="004E1FEB">
        <w:t>Igbinosa</w:t>
      </w:r>
      <w:proofErr w:type="spellEnd"/>
      <w:r w:rsidRPr="004E1FEB">
        <w:t xml:space="preserve">, I. H., </w:t>
      </w:r>
      <w:proofErr w:type="gramStart"/>
      <w:r w:rsidR="000B635D" w:rsidRPr="004E1FEB">
        <w:t xml:space="preserve">and </w:t>
      </w:r>
      <w:r w:rsidRPr="004E1FEB">
        <w:t xml:space="preserve"> </w:t>
      </w:r>
      <w:proofErr w:type="spellStart"/>
      <w:r w:rsidRPr="004E1FEB">
        <w:t>Okoh</w:t>
      </w:r>
      <w:proofErr w:type="spellEnd"/>
      <w:proofErr w:type="gramEnd"/>
      <w:r w:rsidRPr="004E1FEB">
        <w:t xml:space="preserve">, A. I. (2009). Impact of storage conditions on the quality of sachet water. </w:t>
      </w:r>
      <w:r w:rsidRPr="004E1FEB">
        <w:rPr>
          <w:rStyle w:val="Emphasis"/>
        </w:rPr>
        <w:t>African Journal of Microbiology Research</w:t>
      </w:r>
      <w:r w:rsidRPr="004E1FEB">
        <w:t>, 3(12), 856–861.</w:t>
      </w:r>
    </w:p>
    <w:p w:rsidR="00734031" w:rsidRPr="004E1FEB" w:rsidRDefault="00734031" w:rsidP="000B635D">
      <w:pPr>
        <w:pStyle w:val="NormalWeb"/>
        <w:numPr>
          <w:ilvl w:val="0"/>
          <w:numId w:val="14"/>
        </w:numPr>
        <w:spacing w:before="0" w:beforeAutospacing="0" w:after="0" w:afterAutospacing="0" w:line="480" w:lineRule="auto"/>
      </w:pPr>
      <w:proofErr w:type="spellStart"/>
      <w:r w:rsidRPr="004E1FEB">
        <w:t>Omalu</w:t>
      </w:r>
      <w:proofErr w:type="spellEnd"/>
      <w:r w:rsidRPr="004E1FEB">
        <w:t xml:space="preserve">, I. C. J., </w:t>
      </w:r>
      <w:proofErr w:type="spellStart"/>
      <w:r w:rsidRPr="004E1FEB">
        <w:t>Ajayi</w:t>
      </w:r>
      <w:proofErr w:type="spellEnd"/>
      <w:r w:rsidRPr="004E1FEB">
        <w:t xml:space="preserve">, E. O., </w:t>
      </w:r>
      <w:proofErr w:type="spellStart"/>
      <w:r w:rsidRPr="004E1FEB">
        <w:t>Olayemi</w:t>
      </w:r>
      <w:proofErr w:type="spellEnd"/>
      <w:r w:rsidRPr="004E1FEB">
        <w:t xml:space="preserve">, I. K., </w:t>
      </w:r>
      <w:proofErr w:type="gramStart"/>
      <w:r w:rsidR="000B635D" w:rsidRPr="004E1FEB">
        <w:t xml:space="preserve">and </w:t>
      </w:r>
      <w:r w:rsidRPr="004E1FEB">
        <w:t xml:space="preserve"> Mohammed</w:t>
      </w:r>
      <w:proofErr w:type="gramEnd"/>
      <w:r w:rsidRPr="004E1FEB">
        <w:t xml:space="preserve">, A. Z. (2010). Microbial and metal contaminants in sachet water. </w:t>
      </w:r>
      <w:r w:rsidRPr="004E1FEB">
        <w:rPr>
          <w:rStyle w:val="Emphasis"/>
        </w:rPr>
        <w:t>Journal of Public Health and Epidemiology</w:t>
      </w:r>
      <w:r w:rsidRPr="004E1FEB">
        <w:t>, 2(5), 122–126.</w:t>
      </w:r>
    </w:p>
    <w:p w:rsidR="00734031" w:rsidRPr="004E1FEB" w:rsidRDefault="00734031" w:rsidP="000B635D">
      <w:pPr>
        <w:pStyle w:val="NormalWeb"/>
        <w:numPr>
          <w:ilvl w:val="0"/>
          <w:numId w:val="14"/>
        </w:numPr>
        <w:spacing w:before="0" w:beforeAutospacing="0" w:after="0" w:afterAutospacing="0" w:line="480" w:lineRule="auto"/>
      </w:pPr>
      <w:proofErr w:type="spellStart"/>
      <w:r w:rsidRPr="004E1FEB">
        <w:t>Onyango</w:t>
      </w:r>
      <w:proofErr w:type="spellEnd"/>
      <w:r w:rsidRPr="004E1FEB">
        <w:t xml:space="preserve">, A. O., </w:t>
      </w:r>
      <w:r w:rsidR="000B635D" w:rsidRPr="004E1FEB">
        <w:rPr>
          <w:i/>
        </w:rPr>
        <w:t>et al</w:t>
      </w:r>
      <w:r w:rsidRPr="004E1FEB">
        <w:t xml:space="preserve">. (2018). Household water storage and contamination in urban slums of Lagos. </w:t>
      </w:r>
      <w:r w:rsidRPr="004E1FEB">
        <w:rPr>
          <w:rStyle w:val="Emphasis"/>
        </w:rPr>
        <w:t>African Journal of Environmental Science and Technology</w:t>
      </w:r>
      <w:r w:rsidRPr="004E1FEB">
        <w:t>, 12(3), 111–118.</w:t>
      </w:r>
    </w:p>
    <w:p w:rsidR="00734031" w:rsidRPr="004E1FEB" w:rsidRDefault="00734031" w:rsidP="000B635D">
      <w:pPr>
        <w:pStyle w:val="NormalWeb"/>
        <w:numPr>
          <w:ilvl w:val="0"/>
          <w:numId w:val="14"/>
        </w:numPr>
        <w:spacing w:before="0" w:beforeAutospacing="0" w:after="0" w:afterAutospacing="0" w:line="480" w:lineRule="auto"/>
      </w:pPr>
      <w:proofErr w:type="spellStart"/>
      <w:r w:rsidRPr="004E1FEB">
        <w:lastRenderedPageBreak/>
        <w:t>Sobsey</w:t>
      </w:r>
      <w:proofErr w:type="spellEnd"/>
      <w:r w:rsidRPr="004E1FEB">
        <w:t xml:space="preserve">, M. D., </w:t>
      </w:r>
      <w:proofErr w:type="spellStart"/>
      <w:r w:rsidRPr="004E1FEB">
        <w:t>Stauber</w:t>
      </w:r>
      <w:proofErr w:type="spellEnd"/>
      <w:r w:rsidRPr="004E1FEB">
        <w:t xml:space="preserve">, C. E., Casanova, L. M., Brown, J. M., </w:t>
      </w:r>
      <w:proofErr w:type="gramStart"/>
      <w:r w:rsidR="000B635D" w:rsidRPr="004E1FEB">
        <w:t xml:space="preserve">and </w:t>
      </w:r>
      <w:r w:rsidRPr="004E1FEB">
        <w:t xml:space="preserve"> Elliott</w:t>
      </w:r>
      <w:proofErr w:type="gramEnd"/>
      <w:r w:rsidRPr="004E1FEB">
        <w:t xml:space="preserve">, M. A. (2008). Point of use household drinking water filtration: A practical, effective solution. </w:t>
      </w:r>
      <w:r w:rsidRPr="004E1FEB">
        <w:rPr>
          <w:rStyle w:val="Emphasis"/>
        </w:rPr>
        <w:t>American Journal of Tropical Medicine and Hygiene</w:t>
      </w:r>
      <w:r w:rsidRPr="004E1FEB">
        <w:t>, 78(3), 395–401.</w:t>
      </w:r>
    </w:p>
    <w:p w:rsidR="00734031" w:rsidRPr="004E1FEB" w:rsidRDefault="00734031" w:rsidP="000B635D">
      <w:pPr>
        <w:pStyle w:val="NormalWeb"/>
        <w:numPr>
          <w:ilvl w:val="0"/>
          <w:numId w:val="14"/>
        </w:numPr>
        <w:spacing w:before="0" w:beforeAutospacing="0" w:after="0" w:afterAutospacing="0" w:line="480" w:lineRule="auto"/>
      </w:pPr>
      <w:r w:rsidRPr="004E1FEB">
        <w:t xml:space="preserve">WHO (2017). Guidelines for drinking-water quality (4th </w:t>
      </w:r>
      <w:proofErr w:type="gramStart"/>
      <w:r w:rsidRPr="004E1FEB">
        <w:t>ed</w:t>
      </w:r>
      <w:proofErr w:type="gramEnd"/>
      <w:r w:rsidRPr="004E1FEB">
        <w:t xml:space="preserve">.). </w:t>
      </w:r>
      <w:r w:rsidRPr="004E1FEB">
        <w:rPr>
          <w:rStyle w:val="Emphasis"/>
        </w:rPr>
        <w:t>World Health Organization</w:t>
      </w:r>
      <w:r w:rsidRPr="004E1FEB">
        <w:t>.</w:t>
      </w:r>
    </w:p>
    <w:p w:rsidR="00734031" w:rsidRPr="004E1FEB" w:rsidRDefault="00734031" w:rsidP="000B635D">
      <w:pPr>
        <w:pStyle w:val="NormalWeb"/>
        <w:numPr>
          <w:ilvl w:val="0"/>
          <w:numId w:val="14"/>
        </w:numPr>
        <w:spacing w:before="0" w:beforeAutospacing="0" w:after="0" w:afterAutospacing="0" w:line="480" w:lineRule="auto"/>
      </w:pPr>
      <w:r w:rsidRPr="004E1FEB">
        <w:t>Wright, J., Gundry,</w:t>
      </w:r>
    </w:p>
    <w:p w:rsidR="00734031" w:rsidRPr="004E1FEB" w:rsidRDefault="00734031" w:rsidP="000B635D">
      <w:pPr>
        <w:spacing w:after="0" w:line="480" w:lineRule="auto"/>
        <w:rPr>
          <w:rFonts w:ascii="Times New Roman" w:hAnsi="Times New Roman" w:cs="Times New Roman"/>
          <w:sz w:val="24"/>
          <w:szCs w:val="24"/>
        </w:rPr>
      </w:pPr>
    </w:p>
    <w:p w:rsidR="009A43EB" w:rsidRPr="004E1FEB" w:rsidRDefault="009A43EB" w:rsidP="000B635D">
      <w:pPr>
        <w:spacing w:after="0" w:line="480" w:lineRule="auto"/>
        <w:rPr>
          <w:rFonts w:ascii="Times New Roman" w:hAnsi="Times New Roman" w:cs="Times New Roman"/>
          <w:sz w:val="24"/>
          <w:szCs w:val="24"/>
        </w:rPr>
      </w:pPr>
    </w:p>
    <w:sectPr w:rsidR="009A43EB" w:rsidRPr="004E1FEB" w:rsidSect="004F492B">
      <w:footerReference w:type="default" r:id="rId4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B95" w:rsidRDefault="00BE4B95" w:rsidP="000B635D">
      <w:pPr>
        <w:spacing w:after="0" w:line="240" w:lineRule="auto"/>
      </w:pPr>
      <w:r>
        <w:separator/>
      </w:r>
    </w:p>
  </w:endnote>
  <w:endnote w:type="continuationSeparator" w:id="0">
    <w:p w:rsidR="00BE4B95" w:rsidRDefault="00BE4B95" w:rsidP="000B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160487"/>
      <w:docPartObj>
        <w:docPartGallery w:val="Page Numbers (Bottom of Page)"/>
        <w:docPartUnique/>
      </w:docPartObj>
    </w:sdtPr>
    <w:sdtEndPr>
      <w:rPr>
        <w:noProof/>
      </w:rPr>
    </w:sdtEndPr>
    <w:sdtContent>
      <w:p w:rsidR="00763F82" w:rsidRDefault="00763F82">
        <w:pPr>
          <w:pStyle w:val="Footer"/>
          <w:jc w:val="center"/>
        </w:pPr>
        <w:r>
          <w:fldChar w:fldCharType="begin"/>
        </w:r>
        <w:r>
          <w:instrText xml:space="preserve"> PAGE   \* MERGEFORMAT </w:instrText>
        </w:r>
        <w:r>
          <w:fldChar w:fldCharType="separate"/>
        </w:r>
        <w:r w:rsidR="00FC6D4B">
          <w:rPr>
            <w:noProof/>
          </w:rPr>
          <w:t>6</w:t>
        </w:r>
        <w:r>
          <w:rPr>
            <w:noProof/>
          </w:rPr>
          <w:fldChar w:fldCharType="end"/>
        </w:r>
      </w:p>
    </w:sdtContent>
  </w:sdt>
  <w:p w:rsidR="00763F82" w:rsidRDefault="00763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B95" w:rsidRDefault="00BE4B95" w:rsidP="000B635D">
      <w:pPr>
        <w:spacing w:after="0" w:line="240" w:lineRule="auto"/>
      </w:pPr>
      <w:r>
        <w:separator/>
      </w:r>
    </w:p>
  </w:footnote>
  <w:footnote w:type="continuationSeparator" w:id="0">
    <w:p w:rsidR="00BE4B95" w:rsidRDefault="00BE4B95" w:rsidP="000B63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1FD"/>
    <w:multiLevelType w:val="multilevel"/>
    <w:tmpl w:val="4072A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93E97"/>
    <w:multiLevelType w:val="multilevel"/>
    <w:tmpl w:val="D47A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A2333"/>
    <w:multiLevelType w:val="multilevel"/>
    <w:tmpl w:val="4C2A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25318"/>
    <w:multiLevelType w:val="multilevel"/>
    <w:tmpl w:val="13D6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624CC"/>
    <w:multiLevelType w:val="multilevel"/>
    <w:tmpl w:val="C52A618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C00562"/>
    <w:multiLevelType w:val="multilevel"/>
    <w:tmpl w:val="5B88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D740C"/>
    <w:multiLevelType w:val="multilevel"/>
    <w:tmpl w:val="63B6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54CF5"/>
    <w:multiLevelType w:val="multilevel"/>
    <w:tmpl w:val="3350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321AAF"/>
    <w:multiLevelType w:val="multilevel"/>
    <w:tmpl w:val="CA28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EE3ED9"/>
    <w:multiLevelType w:val="multilevel"/>
    <w:tmpl w:val="8DD0C85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E210AF"/>
    <w:multiLevelType w:val="multilevel"/>
    <w:tmpl w:val="8D4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471BB2"/>
    <w:multiLevelType w:val="multilevel"/>
    <w:tmpl w:val="89528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EE0B7A"/>
    <w:multiLevelType w:val="multilevel"/>
    <w:tmpl w:val="F51A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212A8B"/>
    <w:multiLevelType w:val="multilevel"/>
    <w:tmpl w:val="C18C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91656C"/>
    <w:multiLevelType w:val="multilevel"/>
    <w:tmpl w:val="76DAE6B2"/>
    <w:lvl w:ilvl="0">
      <w:start w:val="2"/>
      <w:numFmt w:val="decimal"/>
      <w:lvlText w:val="%1"/>
      <w:lvlJc w:val="left"/>
      <w:pPr>
        <w:ind w:left="480" w:hanging="480"/>
      </w:pPr>
      <w:rPr>
        <w:rFonts w:eastAsiaTheme="minorHAnsi" w:hint="default"/>
        <w:b w:val="0"/>
      </w:rPr>
    </w:lvl>
    <w:lvl w:ilvl="1">
      <w:start w:val="2"/>
      <w:numFmt w:val="decimal"/>
      <w:lvlText w:val="%1.%2"/>
      <w:lvlJc w:val="left"/>
      <w:pPr>
        <w:ind w:left="480" w:hanging="48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15">
    <w:nsid w:val="499F154B"/>
    <w:multiLevelType w:val="multilevel"/>
    <w:tmpl w:val="2B12B4A2"/>
    <w:lvl w:ilvl="0">
      <w:start w:val="3"/>
      <w:numFmt w:val="decimal"/>
      <w:lvlText w:val="%1"/>
      <w:lvlJc w:val="left"/>
      <w:pPr>
        <w:ind w:left="720" w:hanging="720"/>
      </w:pPr>
      <w:rPr>
        <w:rFonts w:hint="default"/>
      </w:rPr>
    </w:lvl>
    <w:lvl w:ilvl="1">
      <w:start w:val="4"/>
      <w:numFmt w:val="decimal"/>
      <w:lvlText w:val="%1.%2"/>
      <w:lvlJc w:val="left"/>
      <w:pPr>
        <w:ind w:left="715" w:hanging="720"/>
      </w:pPr>
      <w:rPr>
        <w:rFonts w:hint="default"/>
      </w:rPr>
    </w:lvl>
    <w:lvl w:ilvl="2">
      <w:start w:val="4"/>
      <w:numFmt w:val="decimal"/>
      <w:lvlText w:val="%1.%2.%3"/>
      <w:lvlJc w:val="left"/>
      <w:pPr>
        <w:ind w:left="710" w:hanging="720"/>
      </w:pPr>
      <w:rPr>
        <w:rFonts w:hint="default"/>
      </w:rPr>
    </w:lvl>
    <w:lvl w:ilvl="3">
      <w:start w:val="4"/>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16">
    <w:nsid w:val="4A4F0E79"/>
    <w:multiLevelType w:val="multilevel"/>
    <w:tmpl w:val="AF00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B81C01"/>
    <w:multiLevelType w:val="multilevel"/>
    <w:tmpl w:val="216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2C2390"/>
    <w:multiLevelType w:val="multilevel"/>
    <w:tmpl w:val="1FAA2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1F137B"/>
    <w:multiLevelType w:val="multilevel"/>
    <w:tmpl w:val="0E46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E844DE"/>
    <w:multiLevelType w:val="multilevel"/>
    <w:tmpl w:val="5DB8C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C6587D"/>
    <w:multiLevelType w:val="multilevel"/>
    <w:tmpl w:val="0880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F62D3C"/>
    <w:multiLevelType w:val="hybridMultilevel"/>
    <w:tmpl w:val="11BE2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1E43E1"/>
    <w:multiLevelType w:val="multilevel"/>
    <w:tmpl w:val="B3F2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DE3F5F"/>
    <w:multiLevelType w:val="multilevel"/>
    <w:tmpl w:val="D852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3"/>
  </w:num>
  <w:num w:numId="3">
    <w:abstractNumId w:val="10"/>
  </w:num>
  <w:num w:numId="4">
    <w:abstractNumId w:val="11"/>
  </w:num>
  <w:num w:numId="5">
    <w:abstractNumId w:val="8"/>
  </w:num>
  <w:num w:numId="6">
    <w:abstractNumId w:val="6"/>
  </w:num>
  <w:num w:numId="7">
    <w:abstractNumId w:val="18"/>
  </w:num>
  <w:num w:numId="8">
    <w:abstractNumId w:val="5"/>
  </w:num>
  <w:num w:numId="9">
    <w:abstractNumId w:val="13"/>
  </w:num>
  <w:num w:numId="10">
    <w:abstractNumId w:val="0"/>
  </w:num>
  <w:num w:numId="11">
    <w:abstractNumId w:val="12"/>
  </w:num>
  <w:num w:numId="12">
    <w:abstractNumId w:val="16"/>
  </w:num>
  <w:num w:numId="13">
    <w:abstractNumId w:val="20"/>
  </w:num>
  <w:num w:numId="14">
    <w:abstractNumId w:val="3"/>
  </w:num>
  <w:num w:numId="15">
    <w:abstractNumId w:val="19"/>
  </w:num>
  <w:num w:numId="16">
    <w:abstractNumId w:val="7"/>
  </w:num>
  <w:num w:numId="17">
    <w:abstractNumId w:val="2"/>
  </w:num>
  <w:num w:numId="18">
    <w:abstractNumId w:val="24"/>
  </w:num>
  <w:num w:numId="19">
    <w:abstractNumId w:val="21"/>
  </w:num>
  <w:num w:numId="20">
    <w:abstractNumId w:val="17"/>
  </w:num>
  <w:num w:numId="21">
    <w:abstractNumId w:val="1"/>
  </w:num>
  <w:num w:numId="22">
    <w:abstractNumId w:val="14"/>
  </w:num>
  <w:num w:numId="23">
    <w:abstractNumId w:val="4"/>
  </w:num>
  <w:num w:numId="24">
    <w:abstractNumId w:val="22"/>
  </w:num>
  <w:num w:numId="2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92B"/>
    <w:rsid w:val="00020595"/>
    <w:rsid w:val="00065667"/>
    <w:rsid w:val="00081095"/>
    <w:rsid w:val="000B635D"/>
    <w:rsid w:val="000D0025"/>
    <w:rsid w:val="00110023"/>
    <w:rsid w:val="001413F4"/>
    <w:rsid w:val="00154EBD"/>
    <w:rsid w:val="00162541"/>
    <w:rsid w:val="00162DBF"/>
    <w:rsid w:val="001664B9"/>
    <w:rsid w:val="001677F1"/>
    <w:rsid w:val="00184460"/>
    <w:rsid w:val="001950E3"/>
    <w:rsid w:val="00196722"/>
    <w:rsid w:val="001A70F7"/>
    <w:rsid w:val="001C57A5"/>
    <w:rsid w:val="001D40C1"/>
    <w:rsid w:val="001E0E56"/>
    <w:rsid w:val="002344B0"/>
    <w:rsid w:val="00260F12"/>
    <w:rsid w:val="002A1F25"/>
    <w:rsid w:val="002A45A8"/>
    <w:rsid w:val="002F1930"/>
    <w:rsid w:val="0030393C"/>
    <w:rsid w:val="00331407"/>
    <w:rsid w:val="00347B6C"/>
    <w:rsid w:val="003532BD"/>
    <w:rsid w:val="003D03B0"/>
    <w:rsid w:val="003E11C9"/>
    <w:rsid w:val="004037D7"/>
    <w:rsid w:val="0040752F"/>
    <w:rsid w:val="00416039"/>
    <w:rsid w:val="004207B0"/>
    <w:rsid w:val="00431B90"/>
    <w:rsid w:val="004630A7"/>
    <w:rsid w:val="00464E04"/>
    <w:rsid w:val="00493950"/>
    <w:rsid w:val="004A1746"/>
    <w:rsid w:val="004B0CA4"/>
    <w:rsid w:val="004B1B64"/>
    <w:rsid w:val="004C6168"/>
    <w:rsid w:val="004D06A1"/>
    <w:rsid w:val="004D0F30"/>
    <w:rsid w:val="004E1FEB"/>
    <w:rsid w:val="004F492B"/>
    <w:rsid w:val="004F7CBC"/>
    <w:rsid w:val="0050020A"/>
    <w:rsid w:val="00517398"/>
    <w:rsid w:val="005273C9"/>
    <w:rsid w:val="00543666"/>
    <w:rsid w:val="005862E8"/>
    <w:rsid w:val="005B6A31"/>
    <w:rsid w:val="005E5F4C"/>
    <w:rsid w:val="005F170D"/>
    <w:rsid w:val="00657B73"/>
    <w:rsid w:val="00667711"/>
    <w:rsid w:val="00690AE9"/>
    <w:rsid w:val="0071296C"/>
    <w:rsid w:val="00714F0E"/>
    <w:rsid w:val="00734031"/>
    <w:rsid w:val="00736EE9"/>
    <w:rsid w:val="00763F82"/>
    <w:rsid w:val="00790C64"/>
    <w:rsid w:val="007C1A21"/>
    <w:rsid w:val="007C21D5"/>
    <w:rsid w:val="00803CAD"/>
    <w:rsid w:val="00825DCA"/>
    <w:rsid w:val="0084169A"/>
    <w:rsid w:val="008479CC"/>
    <w:rsid w:val="008B1382"/>
    <w:rsid w:val="008D2BCE"/>
    <w:rsid w:val="008D4601"/>
    <w:rsid w:val="008E1FE3"/>
    <w:rsid w:val="008F4FD1"/>
    <w:rsid w:val="00903104"/>
    <w:rsid w:val="0092567C"/>
    <w:rsid w:val="00936AC7"/>
    <w:rsid w:val="00940F3A"/>
    <w:rsid w:val="0094162A"/>
    <w:rsid w:val="009463E6"/>
    <w:rsid w:val="009851E0"/>
    <w:rsid w:val="009A43EB"/>
    <w:rsid w:val="009C3EA3"/>
    <w:rsid w:val="009C7D89"/>
    <w:rsid w:val="009F3924"/>
    <w:rsid w:val="009F6335"/>
    <w:rsid w:val="00A13241"/>
    <w:rsid w:val="00A575B6"/>
    <w:rsid w:val="00A6605E"/>
    <w:rsid w:val="00A70F73"/>
    <w:rsid w:val="00A74F06"/>
    <w:rsid w:val="00AA4EB1"/>
    <w:rsid w:val="00AC4D7A"/>
    <w:rsid w:val="00AD4794"/>
    <w:rsid w:val="00AF38A7"/>
    <w:rsid w:val="00B35EE0"/>
    <w:rsid w:val="00B721EA"/>
    <w:rsid w:val="00B81D66"/>
    <w:rsid w:val="00BE4B95"/>
    <w:rsid w:val="00BF5DAA"/>
    <w:rsid w:val="00C1053E"/>
    <w:rsid w:val="00C45B36"/>
    <w:rsid w:val="00C56008"/>
    <w:rsid w:val="00C5776F"/>
    <w:rsid w:val="00C61CCF"/>
    <w:rsid w:val="00C85E87"/>
    <w:rsid w:val="00CB0844"/>
    <w:rsid w:val="00CC2B32"/>
    <w:rsid w:val="00CD347C"/>
    <w:rsid w:val="00D64991"/>
    <w:rsid w:val="00D759FF"/>
    <w:rsid w:val="00E02950"/>
    <w:rsid w:val="00E06972"/>
    <w:rsid w:val="00E077F6"/>
    <w:rsid w:val="00E90340"/>
    <w:rsid w:val="00E9617D"/>
    <w:rsid w:val="00EB2CFE"/>
    <w:rsid w:val="00EB74A3"/>
    <w:rsid w:val="00ED5114"/>
    <w:rsid w:val="00EF42A5"/>
    <w:rsid w:val="00EF7F72"/>
    <w:rsid w:val="00F57BA9"/>
    <w:rsid w:val="00F61592"/>
    <w:rsid w:val="00F723ED"/>
    <w:rsid w:val="00FC4C87"/>
    <w:rsid w:val="00FC6D4B"/>
    <w:rsid w:val="00FE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4B"/>
    <w:pPr>
      <w:spacing w:after="160" w:line="259" w:lineRule="auto"/>
    </w:pPr>
  </w:style>
  <w:style w:type="paragraph" w:styleId="Heading2">
    <w:name w:val="heading 2"/>
    <w:basedOn w:val="Normal"/>
    <w:next w:val="Normal"/>
    <w:link w:val="Heading2Char"/>
    <w:uiPriority w:val="9"/>
    <w:semiHidden/>
    <w:unhideWhenUsed/>
    <w:qFormat/>
    <w:rsid w:val="00CB08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413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950E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6D4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92B"/>
    <w:pPr>
      <w:ind w:left="720"/>
      <w:contextualSpacing/>
    </w:pPr>
  </w:style>
  <w:style w:type="paragraph" w:styleId="Header">
    <w:name w:val="header"/>
    <w:basedOn w:val="Normal"/>
    <w:link w:val="HeaderChar"/>
    <w:uiPriority w:val="99"/>
    <w:unhideWhenUsed/>
    <w:rsid w:val="004F4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92B"/>
  </w:style>
  <w:style w:type="paragraph" w:styleId="Footer">
    <w:name w:val="footer"/>
    <w:basedOn w:val="Normal"/>
    <w:link w:val="FooterChar"/>
    <w:uiPriority w:val="99"/>
    <w:unhideWhenUsed/>
    <w:rsid w:val="004F4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92B"/>
  </w:style>
  <w:style w:type="paragraph" w:styleId="BalloonText">
    <w:name w:val="Balloon Text"/>
    <w:basedOn w:val="Normal"/>
    <w:link w:val="BalloonTextChar"/>
    <w:uiPriority w:val="99"/>
    <w:semiHidden/>
    <w:unhideWhenUsed/>
    <w:rsid w:val="004F4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92B"/>
    <w:rPr>
      <w:rFonts w:ascii="Segoe UI" w:hAnsi="Segoe UI" w:cs="Segoe UI"/>
      <w:sz w:val="18"/>
      <w:szCs w:val="18"/>
    </w:rPr>
  </w:style>
  <w:style w:type="paragraph" w:styleId="NormalWeb">
    <w:name w:val="Normal (Web)"/>
    <w:basedOn w:val="Normal"/>
    <w:uiPriority w:val="99"/>
    <w:unhideWhenUsed/>
    <w:rsid w:val="004F49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492B"/>
    <w:rPr>
      <w:b/>
      <w:bCs/>
    </w:rPr>
  </w:style>
  <w:style w:type="character" w:styleId="Emphasis">
    <w:name w:val="Emphasis"/>
    <w:basedOn w:val="DefaultParagraphFont"/>
    <w:uiPriority w:val="20"/>
    <w:qFormat/>
    <w:rsid w:val="004F492B"/>
    <w:rPr>
      <w:i/>
      <w:iCs/>
    </w:rPr>
  </w:style>
  <w:style w:type="character" w:styleId="Hyperlink">
    <w:name w:val="Hyperlink"/>
    <w:basedOn w:val="DefaultParagraphFont"/>
    <w:uiPriority w:val="99"/>
    <w:unhideWhenUsed/>
    <w:rsid w:val="004F492B"/>
    <w:rPr>
      <w:color w:val="0000FF" w:themeColor="hyperlink"/>
      <w:u w:val="single"/>
    </w:rPr>
  </w:style>
  <w:style w:type="character" w:customStyle="1" w:styleId="CommentTextChar">
    <w:name w:val="Comment Text Char"/>
    <w:basedOn w:val="DefaultParagraphFont"/>
    <w:link w:val="CommentText"/>
    <w:uiPriority w:val="99"/>
    <w:semiHidden/>
    <w:rsid w:val="004F492B"/>
    <w:rPr>
      <w:sz w:val="20"/>
      <w:szCs w:val="20"/>
    </w:rPr>
  </w:style>
  <w:style w:type="paragraph" w:styleId="CommentText">
    <w:name w:val="annotation text"/>
    <w:basedOn w:val="Normal"/>
    <w:link w:val="CommentTextChar"/>
    <w:uiPriority w:val="99"/>
    <w:semiHidden/>
    <w:unhideWhenUsed/>
    <w:rsid w:val="004F492B"/>
    <w:pPr>
      <w:spacing w:after="200" w:line="240" w:lineRule="auto"/>
    </w:pPr>
    <w:rPr>
      <w:sz w:val="20"/>
      <w:szCs w:val="20"/>
    </w:rPr>
  </w:style>
  <w:style w:type="character" w:customStyle="1" w:styleId="Heading3Char">
    <w:name w:val="Heading 3 Char"/>
    <w:basedOn w:val="DefaultParagraphFont"/>
    <w:link w:val="Heading3"/>
    <w:uiPriority w:val="9"/>
    <w:rsid w:val="001413F4"/>
    <w:rPr>
      <w:rFonts w:ascii="Times New Roman" w:eastAsia="Times New Roman" w:hAnsi="Times New Roman" w:cs="Times New Roman"/>
      <w:b/>
      <w:bCs/>
      <w:sz w:val="27"/>
      <w:szCs w:val="27"/>
    </w:rPr>
  </w:style>
  <w:style w:type="character" w:customStyle="1" w:styleId="author">
    <w:name w:val="author"/>
    <w:basedOn w:val="DefaultParagraphFont"/>
    <w:rsid w:val="001413F4"/>
  </w:style>
  <w:style w:type="character" w:customStyle="1" w:styleId="anchor-text">
    <w:name w:val="anchor-text"/>
    <w:basedOn w:val="DefaultParagraphFont"/>
    <w:rsid w:val="001413F4"/>
  </w:style>
  <w:style w:type="character" w:customStyle="1" w:styleId="host">
    <w:name w:val="host"/>
    <w:basedOn w:val="DefaultParagraphFont"/>
    <w:rsid w:val="001413F4"/>
  </w:style>
  <w:style w:type="character" w:customStyle="1" w:styleId="Heading2Char">
    <w:name w:val="Heading 2 Char"/>
    <w:basedOn w:val="DefaultParagraphFont"/>
    <w:link w:val="Heading2"/>
    <w:uiPriority w:val="9"/>
    <w:semiHidden/>
    <w:rsid w:val="00CB0844"/>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196722"/>
  </w:style>
  <w:style w:type="character" w:customStyle="1" w:styleId="ms-1">
    <w:name w:val="ms-1"/>
    <w:basedOn w:val="DefaultParagraphFont"/>
    <w:rsid w:val="00196722"/>
  </w:style>
  <w:style w:type="character" w:customStyle="1" w:styleId="max-w-full">
    <w:name w:val="max-w-full"/>
    <w:basedOn w:val="DefaultParagraphFont"/>
    <w:rsid w:val="00196722"/>
  </w:style>
  <w:style w:type="character" w:customStyle="1" w:styleId="-me-1">
    <w:name w:val="-me-1"/>
    <w:basedOn w:val="DefaultParagraphFont"/>
    <w:rsid w:val="00196722"/>
  </w:style>
  <w:style w:type="character" w:customStyle="1" w:styleId="Heading4Char">
    <w:name w:val="Heading 4 Char"/>
    <w:basedOn w:val="DefaultParagraphFont"/>
    <w:link w:val="Heading4"/>
    <w:uiPriority w:val="9"/>
    <w:semiHidden/>
    <w:rsid w:val="001950E3"/>
    <w:rPr>
      <w:rFonts w:asciiTheme="majorHAnsi" w:eastAsiaTheme="majorEastAsia" w:hAnsiTheme="majorHAnsi" w:cstheme="majorBidi"/>
      <w:i/>
      <w:iCs/>
      <w:color w:val="365F91" w:themeColor="accent1" w:themeShade="BF"/>
    </w:rPr>
  </w:style>
  <w:style w:type="character" w:customStyle="1" w:styleId="sr-only">
    <w:name w:val="sr-only"/>
    <w:basedOn w:val="DefaultParagraphFont"/>
    <w:rsid w:val="003E11C9"/>
  </w:style>
  <w:style w:type="paragraph" w:styleId="NoSpacing">
    <w:name w:val="No Spacing"/>
    <w:uiPriority w:val="1"/>
    <w:qFormat/>
    <w:rsid w:val="008B1382"/>
    <w:pPr>
      <w:spacing w:after="0" w:line="240" w:lineRule="auto"/>
    </w:pPr>
  </w:style>
  <w:style w:type="table" w:styleId="TableGrid">
    <w:name w:val="Table Grid"/>
    <w:basedOn w:val="TableNormal"/>
    <w:uiPriority w:val="59"/>
    <w:rsid w:val="00517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FC6D4B"/>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4B"/>
    <w:pPr>
      <w:spacing w:after="160" w:line="259" w:lineRule="auto"/>
    </w:pPr>
  </w:style>
  <w:style w:type="paragraph" w:styleId="Heading2">
    <w:name w:val="heading 2"/>
    <w:basedOn w:val="Normal"/>
    <w:next w:val="Normal"/>
    <w:link w:val="Heading2Char"/>
    <w:uiPriority w:val="9"/>
    <w:semiHidden/>
    <w:unhideWhenUsed/>
    <w:qFormat/>
    <w:rsid w:val="00CB08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413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950E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6D4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92B"/>
    <w:pPr>
      <w:ind w:left="720"/>
      <w:contextualSpacing/>
    </w:pPr>
  </w:style>
  <w:style w:type="paragraph" w:styleId="Header">
    <w:name w:val="header"/>
    <w:basedOn w:val="Normal"/>
    <w:link w:val="HeaderChar"/>
    <w:uiPriority w:val="99"/>
    <w:unhideWhenUsed/>
    <w:rsid w:val="004F4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92B"/>
  </w:style>
  <w:style w:type="paragraph" w:styleId="Footer">
    <w:name w:val="footer"/>
    <w:basedOn w:val="Normal"/>
    <w:link w:val="FooterChar"/>
    <w:uiPriority w:val="99"/>
    <w:unhideWhenUsed/>
    <w:rsid w:val="004F4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92B"/>
  </w:style>
  <w:style w:type="paragraph" w:styleId="BalloonText">
    <w:name w:val="Balloon Text"/>
    <w:basedOn w:val="Normal"/>
    <w:link w:val="BalloonTextChar"/>
    <w:uiPriority w:val="99"/>
    <w:semiHidden/>
    <w:unhideWhenUsed/>
    <w:rsid w:val="004F4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92B"/>
    <w:rPr>
      <w:rFonts w:ascii="Segoe UI" w:hAnsi="Segoe UI" w:cs="Segoe UI"/>
      <w:sz w:val="18"/>
      <w:szCs w:val="18"/>
    </w:rPr>
  </w:style>
  <w:style w:type="paragraph" w:styleId="NormalWeb">
    <w:name w:val="Normal (Web)"/>
    <w:basedOn w:val="Normal"/>
    <w:uiPriority w:val="99"/>
    <w:unhideWhenUsed/>
    <w:rsid w:val="004F49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492B"/>
    <w:rPr>
      <w:b/>
      <w:bCs/>
    </w:rPr>
  </w:style>
  <w:style w:type="character" w:styleId="Emphasis">
    <w:name w:val="Emphasis"/>
    <w:basedOn w:val="DefaultParagraphFont"/>
    <w:uiPriority w:val="20"/>
    <w:qFormat/>
    <w:rsid w:val="004F492B"/>
    <w:rPr>
      <w:i/>
      <w:iCs/>
    </w:rPr>
  </w:style>
  <w:style w:type="character" w:styleId="Hyperlink">
    <w:name w:val="Hyperlink"/>
    <w:basedOn w:val="DefaultParagraphFont"/>
    <w:uiPriority w:val="99"/>
    <w:unhideWhenUsed/>
    <w:rsid w:val="004F492B"/>
    <w:rPr>
      <w:color w:val="0000FF" w:themeColor="hyperlink"/>
      <w:u w:val="single"/>
    </w:rPr>
  </w:style>
  <w:style w:type="character" w:customStyle="1" w:styleId="CommentTextChar">
    <w:name w:val="Comment Text Char"/>
    <w:basedOn w:val="DefaultParagraphFont"/>
    <w:link w:val="CommentText"/>
    <w:uiPriority w:val="99"/>
    <w:semiHidden/>
    <w:rsid w:val="004F492B"/>
    <w:rPr>
      <w:sz w:val="20"/>
      <w:szCs w:val="20"/>
    </w:rPr>
  </w:style>
  <w:style w:type="paragraph" w:styleId="CommentText">
    <w:name w:val="annotation text"/>
    <w:basedOn w:val="Normal"/>
    <w:link w:val="CommentTextChar"/>
    <w:uiPriority w:val="99"/>
    <w:semiHidden/>
    <w:unhideWhenUsed/>
    <w:rsid w:val="004F492B"/>
    <w:pPr>
      <w:spacing w:after="200" w:line="240" w:lineRule="auto"/>
    </w:pPr>
    <w:rPr>
      <w:sz w:val="20"/>
      <w:szCs w:val="20"/>
    </w:rPr>
  </w:style>
  <w:style w:type="character" w:customStyle="1" w:styleId="Heading3Char">
    <w:name w:val="Heading 3 Char"/>
    <w:basedOn w:val="DefaultParagraphFont"/>
    <w:link w:val="Heading3"/>
    <w:uiPriority w:val="9"/>
    <w:rsid w:val="001413F4"/>
    <w:rPr>
      <w:rFonts w:ascii="Times New Roman" w:eastAsia="Times New Roman" w:hAnsi="Times New Roman" w:cs="Times New Roman"/>
      <w:b/>
      <w:bCs/>
      <w:sz w:val="27"/>
      <w:szCs w:val="27"/>
    </w:rPr>
  </w:style>
  <w:style w:type="character" w:customStyle="1" w:styleId="author">
    <w:name w:val="author"/>
    <w:basedOn w:val="DefaultParagraphFont"/>
    <w:rsid w:val="001413F4"/>
  </w:style>
  <w:style w:type="character" w:customStyle="1" w:styleId="anchor-text">
    <w:name w:val="anchor-text"/>
    <w:basedOn w:val="DefaultParagraphFont"/>
    <w:rsid w:val="001413F4"/>
  </w:style>
  <w:style w:type="character" w:customStyle="1" w:styleId="host">
    <w:name w:val="host"/>
    <w:basedOn w:val="DefaultParagraphFont"/>
    <w:rsid w:val="001413F4"/>
  </w:style>
  <w:style w:type="character" w:customStyle="1" w:styleId="Heading2Char">
    <w:name w:val="Heading 2 Char"/>
    <w:basedOn w:val="DefaultParagraphFont"/>
    <w:link w:val="Heading2"/>
    <w:uiPriority w:val="9"/>
    <w:semiHidden/>
    <w:rsid w:val="00CB0844"/>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196722"/>
  </w:style>
  <w:style w:type="character" w:customStyle="1" w:styleId="ms-1">
    <w:name w:val="ms-1"/>
    <w:basedOn w:val="DefaultParagraphFont"/>
    <w:rsid w:val="00196722"/>
  </w:style>
  <w:style w:type="character" w:customStyle="1" w:styleId="max-w-full">
    <w:name w:val="max-w-full"/>
    <w:basedOn w:val="DefaultParagraphFont"/>
    <w:rsid w:val="00196722"/>
  </w:style>
  <w:style w:type="character" w:customStyle="1" w:styleId="-me-1">
    <w:name w:val="-me-1"/>
    <w:basedOn w:val="DefaultParagraphFont"/>
    <w:rsid w:val="00196722"/>
  </w:style>
  <w:style w:type="character" w:customStyle="1" w:styleId="Heading4Char">
    <w:name w:val="Heading 4 Char"/>
    <w:basedOn w:val="DefaultParagraphFont"/>
    <w:link w:val="Heading4"/>
    <w:uiPriority w:val="9"/>
    <w:semiHidden/>
    <w:rsid w:val="001950E3"/>
    <w:rPr>
      <w:rFonts w:asciiTheme="majorHAnsi" w:eastAsiaTheme="majorEastAsia" w:hAnsiTheme="majorHAnsi" w:cstheme="majorBidi"/>
      <w:i/>
      <w:iCs/>
      <w:color w:val="365F91" w:themeColor="accent1" w:themeShade="BF"/>
    </w:rPr>
  </w:style>
  <w:style w:type="character" w:customStyle="1" w:styleId="sr-only">
    <w:name w:val="sr-only"/>
    <w:basedOn w:val="DefaultParagraphFont"/>
    <w:rsid w:val="003E11C9"/>
  </w:style>
  <w:style w:type="paragraph" w:styleId="NoSpacing">
    <w:name w:val="No Spacing"/>
    <w:uiPriority w:val="1"/>
    <w:qFormat/>
    <w:rsid w:val="008B1382"/>
    <w:pPr>
      <w:spacing w:after="0" w:line="240" w:lineRule="auto"/>
    </w:pPr>
  </w:style>
  <w:style w:type="table" w:styleId="TableGrid">
    <w:name w:val="Table Grid"/>
    <w:basedOn w:val="TableNormal"/>
    <w:uiPriority w:val="59"/>
    <w:rsid w:val="00517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FC6D4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0699">
      <w:bodyDiv w:val="1"/>
      <w:marLeft w:val="0"/>
      <w:marRight w:val="0"/>
      <w:marTop w:val="0"/>
      <w:marBottom w:val="0"/>
      <w:divBdr>
        <w:top w:val="none" w:sz="0" w:space="0" w:color="auto"/>
        <w:left w:val="none" w:sz="0" w:space="0" w:color="auto"/>
        <w:bottom w:val="none" w:sz="0" w:space="0" w:color="auto"/>
        <w:right w:val="none" w:sz="0" w:space="0" w:color="auto"/>
      </w:divBdr>
      <w:divsChild>
        <w:div w:id="507401811">
          <w:marLeft w:val="0"/>
          <w:marRight w:val="0"/>
          <w:marTop w:val="0"/>
          <w:marBottom w:val="0"/>
          <w:divBdr>
            <w:top w:val="none" w:sz="0" w:space="0" w:color="auto"/>
            <w:left w:val="none" w:sz="0" w:space="0" w:color="auto"/>
            <w:bottom w:val="none" w:sz="0" w:space="0" w:color="auto"/>
            <w:right w:val="none" w:sz="0" w:space="0" w:color="auto"/>
          </w:divBdr>
          <w:divsChild>
            <w:div w:id="130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4991">
      <w:bodyDiv w:val="1"/>
      <w:marLeft w:val="0"/>
      <w:marRight w:val="0"/>
      <w:marTop w:val="0"/>
      <w:marBottom w:val="0"/>
      <w:divBdr>
        <w:top w:val="none" w:sz="0" w:space="0" w:color="auto"/>
        <w:left w:val="none" w:sz="0" w:space="0" w:color="auto"/>
        <w:bottom w:val="none" w:sz="0" w:space="0" w:color="auto"/>
        <w:right w:val="none" w:sz="0" w:space="0" w:color="auto"/>
      </w:divBdr>
      <w:divsChild>
        <w:div w:id="345180489">
          <w:marLeft w:val="0"/>
          <w:marRight w:val="0"/>
          <w:marTop w:val="0"/>
          <w:marBottom w:val="0"/>
          <w:divBdr>
            <w:top w:val="none" w:sz="0" w:space="0" w:color="auto"/>
            <w:left w:val="none" w:sz="0" w:space="0" w:color="auto"/>
            <w:bottom w:val="none" w:sz="0" w:space="0" w:color="auto"/>
            <w:right w:val="none" w:sz="0" w:space="0" w:color="auto"/>
          </w:divBdr>
        </w:div>
        <w:div w:id="1106340735">
          <w:marLeft w:val="0"/>
          <w:marRight w:val="0"/>
          <w:marTop w:val="0"/>
          <w:marBottom w:val="0"/>
          <w:divBdr>
            <w:top w:val="none" w:sz="0" w:space="0" w:color="auto"/>
            <w:left w:val="none" w:sz="0" w:space="0" w:color="auto"/>
            <w:bottom w:val="none" w:sz="0" w:space="0" w:color="auto"/>
            <w:right w:val="none" w:sz="0" w:space="0" w:color="auto"/>
          </w:divBdr>
        </w:div>
        <w:div w:id="104429889">
          <w:marLeft w:val="0"/>
          <w:marRight w:val="0"/>
          <w:marTop w:val="0"/>
          <w:marBottom w:val="0"/>
          <w:divBdr>
            <w:top w:val="none" w:sz="0" w:space="0" w:color="auto"/>
            <w:left w:val="none" w:sz="0" w:space="0" w:color="auto"/>
            <w:bottom w:val="none" w:sz="0" w:space="0" w:color="auto"/>
            <w:right w:val="none" w:sz="0" w:space="0" w:color="auto"/>
          </w:divBdr>
        </w:div>
        <w:div w:id="1526678600">
          <w:marLeft w:val="0"/>
          <w:marRight w:val="0"/>
          <w:marTop w:val="0"/>
          <w:marBottom w:val="0"/>
          <w:divBdr>
            <w:top w:val="none" w:sz="0" w:space="0" w:color="auto"/>
            <w:left w:val="none" w:sz="0" w:space="0" w:color="auto"/>
            <w:bottom w:val="none" w:sz="0" w:space="0" w:color="auto"/>
            <w:right w:val="none" w:sz="0" w:space="0" w:color="auto"/>
          </w:divBdr>
        </w:div>
        <w:div w:id="429161479">
          <w:marLeft w:val="0"/>
          <w:marRight w:val="0"/>
          <w:marTop w:val="0"/>
          <w:marBottom w:val="0"/>
          <w:divBdr>
            <w:top w:val="none" w:sz="0" w:space="0" w:color="auto"/>
            <w:left w:val="none" w:sz="0" w:space="0" w:color="auto"/>
            <w:bottom w:val="none" w:sz="0" w:space="0" w:color="auto"/>
            <w:right w:val="none" w:sz="0" w:space="0" w:color="auto"/>
          </w:divBdr>
        </w:div>
        <w:div w:id="967970697">
          <w:marLeft w:val="0"/>
          <w:marRight w:val="0"/>
          <w:marTop w:val="0"/>
          <w:marBottom w:val="0"/>
          <w:divBdr>
            <w:top w:val="none" w:sz="0" w:space="0" w:color="auto"/>
            <w:left w:val="none" w:sz="0" w:space="0" w:color="auto"/>
            <w:bottom w:val="none" w:sz="0" w:space="0" w:color="auto"/>
            <w:right w:val="none" w:sz="0" w:space="0" w:color="auto"/>
          </w:divBdr>
        </w:div>
        <w:div w:id="2118674349">
          <w:marLeft w:val="0"/>
          <w:marRight w:val="0"/>
          <w:marTop w:val="0"/>
          <w:marBottom w:val="0"/>
          <w:divBdr>
            <w:top w:val="none" w:sz="0" w:space="0" w:color="auto"/>
            <w:left w:val="none" w:sz="0" w:space="0" w:color="auto"/>
            <w:bottom w:val="none" w:sz="0" w:space="0" w:color="auto"/>
            <w:right w:val="none" w:sz="0" w:space="0" w:color="auto"/>
          </w:divBdr>
        </w:div>
        <w:div w:id="2001692304">
          <w:marLeft w:val="0"/>
          <w:marRight w:val="0"/>
          <w:marTop w:val="0"/>
          <w:marBottom w:val="0"/>
          <w:divBdr>
            <w:top w:val="none" w:sz="0" w:space="0" w:color="auto"/>
            <w:left w:val="none" w:sz="0" w:space="0" w:color="auto"/>
            <w:bottom w:val="none" w:sz="0" w:space="0" w:color="auto"/>
            <w:right w:val="none" w:sz="0" w:space="0" w:color="auto"/>
          </w:divBdr>
        </w:div>
        <w:div w:id="1263145655">
          <w:marLeft w:val="0"/>
          <w:marRight w:val="0"/>
          <w:marTop w:val="0"/>
          <w:marBottom w:val="0"/>
          <w:divBdr>
            <w:top w:val="none" w:sz="0" w:space="0" w:color="auto"/>
            <w:left w:val="none" w:sz="0" w:space="0" w:color="auto"/>
            <w:bottom w:val="none" w:sz="0" w:space="0" w:color="auto"/>
            <w:right w:val="none" w:sz="0" w:space="0" w:color="auto"/>
          </w:divBdr>
        </w:div>
        <w:div w:id="81605402">
          <w:marLeft w:val="0"/>
          <w:marRight w:val="0"/>
          <w:marTop w:val="0"/>
          <w:marBottom w:val="0"/>
          <w:divBdr>
            <w:top w:val="none" w:sz="0" w:space="0" w:color="auto"/>
            <w:left w:val="none" w:sz="0" w:space="0" w:color="auto"/>
            <w:bottom w:val="none" w:sz="0" w:space="0" w:color="auto"/>
            <w:right w:val="none" w:sz="0" w:space="0" w:color="auto"/>
          </w:divBdr>
        </w:div>
        <w:div w:id="290673683">
          <w:marLeft w:val="0"/>
          <w:marRight w:val="0"/>
          <w:marTop w:val="0"/>
          <w:marBottom w:val="0"/>
          <w:divBdr>
            <w:top w:val="none" w:sz="0" w:space="0" w:color="auto"/>
            <w:left w:val="none" w:sz="0" w:space="0" w:color="auto"/>
            <w:bottom w:val="none" w:sz="0" w:space="0" w:color="auto"/>
            <w:right w:val="none" w:sz="0" w:space="0" w:color="auto"/>
          </w:divBdr>
        </w:div>
        <w:div w:id="2015452852">
          <w:marLeft w:val="0"/>
          <w:marRight w:val="0"/>
          <w:marTop w:val="0"/>
          <w:marBottom w:val="0"/>
          <w:divBdr>
            <w:top w:val="none" w:sz="0" w:space="0" w:color="auto"/>
            <w:left w:val="none" w:sz="0" w:space="0" w:color="auto"/>
            <w:bottom w:val="none" w:sz="0" w:space="0" w:color="auto"/>
            <w:right w:val="none" w:sz="0" w:space="0" w:color="auto"/>
          </w:divBdr>
        </w:div>
        <w:div w:id="1204832998">
          <w:marLeft w:val="0"/>
          <w:marRight w:val="0"/>
          <w:marTop w:val="0"/>
          <w:marBottom w:val="0"/>
          <w:divBdr>
            <w:top w:val="none" w:sz="0" w:space="0" w:color="auto"/>
            <w:left w:val="none" w:sz="0" w:space="0" w:color="auto"/>
            <w:bottom w:val="none" w:sz="0" w:space="0" w:color="auto"/>
            <w:right w:val="none" w:sz="0" w:space="0" w:color="auto"/>
          </w:divBdr>
        </w:div>
        <w:div w:id="1765497778">
          <w:marLeft w:val="0"/>
          <w:marRight w:val="0"/>
          <w:marTop w:val="0"/>
          <w:marBottom w:val="0"/>
          <w:divBdr>
            <w:top w:val="none" w:sz="0" w:space="0" w:color="auto"/>
            <w:left w:val="none" w:sz="0" w:space="0" w:color="auto"/>
            <w:bottom w:val="none" w:sz="0" w:space="0" w:color="auto"/>
            <w:right w:val="none" w:sz="0" w:space="0" w:color="auto"/>
          </w:divBdr>
        </w:div>
        <w:div w:id="1546406813">
          <w:marLeft w:val="0"/>
          <w:marRight w:val="0"/>
          <w:marTop w:val="0"/>
          <w:marBottom w:val="0"/>
          <w:divBdr>
            <w:top w:val="none" w:sz="0" w:space="0" w:color="auto"/>
            <w:left w:val="none" w:sz="0" w:space="0" w:color="auto"/>
            <w:bottom w:val="none" w:sz="0" w:space="0" w:color="auto"/>
            <w:right w:val="none" w:sz="0" w:space="0" w:color="auto"/>
          </w:divBdr>
        </w:div>
        <w:div w:id="1398282804">
          <w:marLeft w:val="0"/>
          <w:marRight w:val="0"/>
          <w:marTop w:val="0"/>
          <w:marBottom w:val="0"/>
          <w:divBdr>
            <w:top w:val="none" w:sz="0" w:space="0" w:color="auto"/>
            <w:left w:val="none" w:sz="0" w:space="0" w:color="auto"/>
            <w:bottom w:val="none" w:sz="0" w:space="0" w:color="auto"/>
            <w:right w:val="none" w:sz="0" w:space="0" w:color="auto"/>
          </w:divBdr>
        </w:div>
        <w:div w:id="1383019603">
          <w:marLeft w:val="0"/>
          <w:marRight w:val="0"/>
          <w:marTop w:val="0"/>
          <w:marBottom w:val="0"/>
          <w:divBdr>
            <w:top w:val="none" w:sz="0" w:space="0" w:color="auto"/>
            <w:left w:val="none" w:sz="0" w:space="0" w:color="auto"/>
            <w:bottom w:val="none" w:sz="0" w:space="0" w:color="auto"/>
            <w:right w:val="none" w:sz="0" w:space="0" w:color="auto"/>
          </w:divBdr>
        </w:div>
        <w:div w:id="1861771357">
          <w:marLeft w:val="0"/>
          <w:marRight w:val="0"/>
          <w:marTop w:val="0"/>
          <w:marBottom w:val="0"/>
          <w:divBdr>
            <w:top w:val="none" w:sz="0" w:space="0" w:color="auto"/>
            <w:left w:val="none" w:sz="0" w:space="0" w:color="auto"/>
            <w:bottom w:val="none" w:sz="0" w:space="0" w:color="auto"/>
            <w:right w:val="none" w:sz="0" w:space="0" w:color="auto"/>
          </w:divBdr>
        </w:div>
        <w:div w:id="1791125364">
          <w:marLeft w:val="0"/>
          <w:marRight w:val="0"/>
          <w:marTop w:val="0"/>
          <w:marBottom w:val="0"/>
          <w:divBdr>
            <w:top w:val="none" w:sz="0" w:space="0" w:color="auto"/>
            <w:left w:val="none" w:sz="0" w:space="0" w:color="auto"/>
            <w:bottom w:val="none" w:sz="0" w:space="0" w:color="auto"/>
            <w:right w:val="none" w:sz="0" w:space="0" w:color="auto"/>
          </w:divBdr>
        </w:div>
        <w:div w:id="1662124960">
          <w:marLeft w:val="0"/>
          <w:marRight w:val="0"/>
          <w:marTop w:val="0"/>
          <w:marBottom w:val="0"/>
          <w:divBdr>
            <w:top w:val="none" w:sz="0" w:space="0" w:color="auto"/>
            <w:left w:val="none" w:sz="0" w:space="0" w:color="auto"/>
            <w:bottom w:val="none" w:sz="0" w:space="0" w:color="auto"/>
            <w:right w:val="none" w:sz="0" w:space="0" w:color="auto"/>
          </w:divBdr>
        </w:div>
      </w:divsChild>
    </w:div>
    <w:div w:id="490828213">
      <w:bodyDiv w:val="1"/>
      <w:marLeft w:val="0"/>
      <w:marRight w:val="0"/>
      <w:marTop w:val="0"/>
      <w:marBottom w:val="0"/>
      <w:divBdr>
        <w:top w:val="none" w:sz="0" w:space="0" w:color="auto"/>
        <w:left w:val="none" w:sz="0" w:space="0" w:color="auto"/>
        <w:bottom w:val="none" w:sz="0" w:space="0" w:color="auto"/>
        <w:right w:val="none" w:sz="0" w:space="0" w:color="auto"/>
      </w:divBdr>
    </w:div>
    <w:div w:id="691229310">
      <w:bodyDiv w:val="1"/>
      <w:marLeft w:val="0"/>
      <w:marRight w:val="0"/>
      <w:marTop w:val="0"/>
      <w:marBottom w:val="0"/>
      <w:divBdr>
        <w:top w:val="none" w:sz="0" w:space="0" w:color="auto"/>
        <w:left w:val="none" w:sz="0" w:space="0" w:color="auto"/>
        <w:bottom w:val="none" w:sz="0" w:space="0" w:color="auto"/>
        <w:right w:val="none" w:sz="0" w:space="0" w:color="auto"/>
      </w:divBdr>
    </w:div>
    <w:div w:id="812412168">
      <w:bodyDiv w:val="1"/>
      <w:marLeft w:val="0"/>
      <w:marRight w:val="0"/>
      <w:marTop w:val="0"/>
      <w:marBottom w:val="0"/>
      <w:divBdr>
        <w:top w:val="none" w:sz="0" w:space="0" w:color="auto"/>
        <w:left w:val="none" w:sz="0" w:space="0" w:color="auto"/>
        <w:bottom w:val="none" w:sz="0" w:space="0" w:color="auto"/>
        <w:right w:val="none" w:sz="0" w:space="0" w:color="auto"/>
      </w:divBdr>
    </w:div>
    <w:div w:id="1000766891">
      <w:bodyDiv w:val="1"/>
      <w:marLeft w:val="0"/>
      <w:marRight w:val="0"/>
      <w:marTop w:val="0"/>
      <w:marBottom w:val="0"/>
      <w:divBdr>
        <w:top w:val="none" w:sz="0" w:space="0" w:color="auto"/>
        <w:left w:val="none" w:sz="0" w:space="0" w:color="auto"/>
        <w:bottom w:val="none" w:sz="0" w:space="0" w:color="auto"/>
        <w:right w:val="none" w:sz="0" w:space="0" w:color="auto"/>
      </w:divBdr>
    </w:div>
    <w:div w:id="1309899373">
      <w:bodyDiv w:val="1"/>
      <w:marLeft w:val="0"/>
      <w:marRight w:val="0"/>
      <w:marTop w:val="0"/>
      <w:marBottom w:val="0"/>
      <w:divBdr>
        <w:top w:val="none" w:sz="0" w:space="0" w:color="auto"/>
        <w:left w:val="none" w:sz="0" w:space="0" w:color="auto"/>
        <w:bottom w:val="none" w:sz="0" w:space="0" w:color="auto"/>
        <w:right w:val="none" w:sz="0" w:space="0" w:color="auto"/>
      </w:divBdr>
      <w:divsChild>
        <w:div w:id="1517768884">
          <w:marLeft w:val="0"/>
          <w:marRight w:val="0"/>
          <w:marTop w:val="0"/>
          <w:marBottom w:val="0"/>
          <w:divBdr>
            <w:top w:val="none" w:sz="0" w:space="0" w:color="auto"/>
            <w:left w:val="none" w:sz="0" w:space="0" w:color="auto"/>
            <w:bottom w:val="none" w:sz="0" w:space="0" w:color="auto"/>
            <w:right w:val="none" w:sz="0" w:space="0" w:color="auto"/>
          </w:divBdr>
        </w:div>
        <w:div w:id="809522741">
          <w:marLeft w:val="0"/>
          <w:marRight w:val="0"/>
          <w:marTop w:val="0"/>
          <w:marBottom w:val="0"/>
          <w:divBdr>
            <w:top w:val="none" w:sz="0" w:space="0" w:color="auto"/>
            <w:left w:val="none" w:sz="0" w:space="0" w:color="auto"/>
            <w:bottom w:val="none" w:sz="0" w:space="0" w:color="auto"/>
            <w:right w:val="none" w:sz="0" w:space="0" w:color="auto"/>
          </w:divBdr>
        </w:div>
        <w:div w:id="1387335723">
          <w:marLeft w:val="0"/>
          <w:marRight w:val="0"/>
          <w:marTop w:val="0"/>
          <w:marBottom w:val="0"/>
          <w:divBdr>
            <w:top w:val="none" w:sz="0" w:space="0" w:color="auto"/>
            <w:left w:val="none" w:sz="0" w:space="0" w:color="auto"/>
            <w:bottom w:val="none" w:sz="0" w:space="0" w:color="auto"/>
            <w:right w:val="none" w:sz="0" w:space="0" w:color="auto"/>
          </w:divBdr>
        </w:div>
      </w:divsChild>
    </w:div>
    <w:div w:id="1466656078">
      <w:bodyDiv w:val="1"/>
      <w:marLeft w:val="0"/>
      <w:marRight w:val="0"/>
      <w:marTop w:val="0"/>
      <w:marBottom w:val="0"/>
      <w:divBdr>
        <w:top w:val="none" w:sz="0" w:space="0" w:color="auto"/>
        <w:left w:val="none" w:sz="0" w:space="0" w:color="auto"/>
        <w:bottom w:val="none" w:sz="0" w:space="0" w:color="auto"/>
        <w:right w:val="none" w:sz="0" w:space="0" w:color="auto"/>
      </w:divBdr>
      <w:divsChild>
        <w:div w:id="1410619076">
          <w:marLeft w:val="0"/>
          <w:marRight w:val="0"/>
          <w:marTop w:val="0"/>
          <w:marBottom w:val="0"/>
          <w:divBdr>
            <w:top w:val="none" w:sz="0" w:space="0" w:color="auto"/>
            <w:left w:val="none" w:sz="0" w:space="0" w:color="auto"/>
            <w:bottom w:val="none" w:sz="0" w:space="0" w:color="auto"/>
            <w:right w:val="none" w:sz="0" w:space="0" w:color="auto"/>
          </w:divBdr>
        </w:div>
        <w:div w:id="798913566">
          <w:marLeft w:val="0"/>
          <w:marRight w:val="0"/>
          <w:marTop w:val="0"/>
          <w:marBottom w:val="0"/>
          <w:divBdr>
            <w:top w:val="none" w:sz="0" w:space="0" w:color="auto"/>
            <w:left w:val="none" w:sz="0" w:space="0" w:color="auto"/>
            <w:bottom w:val="none" w:sz="0" w:space="0" w:color="auto"/>
            <w:right w:val="none" w:sz="0" w:space="0" w:color="auto"/>
          </w:divBdr>
        </w:div>
        <w:div w:id="1234703482">
          <w:marLeft w:val="0"/>
          <w:marRight w:val="0"/>
          <w:marTop w:val="0"/>
          <w:marBottom w:val="0"/>
          <w:divBdr>
            <w:top w:val="none" w:sz="0" w:space="0" w:color="auto"/>
            <w:left w:val="none" w:sz="0" w:space="0" w:color="auto"/>
            <w:bottom w:val="none" w:sz="0" w:space="0" w:color="auto"/>
            <w:right w:val="none" w:sz="0" w:space="0" w:color="auto"/>
          </w:divBdr>
        </w:div>
        <w:div w:id="507329397">
          <w:marLeft w:val="0"/>
          <w:marRight w:val="0"/>
          <w:marTop w:val="0"/>
          <w:marBottom w:val="0"/>
          <w:divBdr>
            <w:top w:val="none" w:sz="0" w:space="0" w:color="auto"/>
            <w:left w:val="none" w:sz="0" w:space="0" w:color="auto"/>
            <w:bottom w:val="none" w:sz="0" w:space="0" w:color="auto"/>
            <w:right w:val="none" w:sz="0" w:space="0" w:color="auto"/>
          </w:divBdr>
        </w:div>
        <w:div w:id="384649272">
          <w:marLeft w:val="0"/>
          <w:marRight w:val="0"/>
          <w:marTop w:val="0"/>
          <w:marBottom w:val="0"/>
          <w:divBdr>
            <w:top w:val="none" w:sz="0" w:space="0" w:color="auto"/>
            <w:left w:val="none" w:sz="0" w:space="0" w:color="auto"/>
            <w:bottom w:val="none" w:sz="0" w:space="0" w:color="auto"/>
            <w:right w:val="none" w:sz="0" w:space="0" w:color="auto"/>
          </w:divBdr>
        </w:div>
        <w:div w:id="764763071">
          <w:marLeft w:val="0"/>
          <w:marRight w:val="0"/>
          <w:marTop w:val="0"/>
          <w:marBottom w:val="0"/>
          <w:divBdr>
            <w:top w:val="none" w:sz="0" w:space="0" w:color="auto"/>
            <w:left w:val="none" w:sz="0" w:space="0" w:color="auto"/>
            <w:bottom w:val="none" w:sz="0" w:space="0" w:color="auto"/>
            <w:right w:val="none" w:sz="0" w:space="0" w:color="auto"/>
          </w:divBdr>
        </w:div>
        <w:div w:id="1477184832">
          <w:marLeft w:val="0"/>
          <w:marRight w:val="0"/>
          <w:marTop w:val="0"/>
          <w:marBottom w:val="0"/>
          <w:divBdr>
            <w:top w:val="none" w:sz="0" w:space="0" w:color="auto"/>
            <w:left w:val="none" w:sz="0" w:space="0" w:color="auto"/>
            <w:bottom w:val="none" w:sz="0" w:space="0" w:color="auto"/>
            <w:right w:val="none" w:sz="0" w:space="0" w:color="auto"/>
          </w:divBdr>
        </w:div>
        <w:div w:id="1609042789">
          <w:marLeft w:val="0"/>
          <w:marRight w:val="0"/>
          <w:marTop w:val="0"/>
          <w:marBottom w:val="0"/>
          <w:divBdr>
            <w:top w:val="none" w:sz="0" w:space="0" w:color="auto"/>
            <w:left w:val="none" w:sz="0" w:space="0" w:color="auto"/>
            <w:bottom w:val="none" w:sz="0" w:space="0" w:color="auto"/>
            <w:right w:val="none" w:sz="0" w:space="0" w:color="auto"/>
          </w:divBdr>
        </w:div>
        <w:div w:id="773746909">
          <w:marLeft w:val="0"/>
          <w:marRight w:val="0"/>
          <w:marTop w:val="0"/>
          <w:marBottom w:val="0"/>
          <w:divBdr>
            <w:top w:val="none" w:sz="0" w:space="0" w:color="auto"/>
            <w:left w:val="none" w:sz="0" w:space="0" w:color="auto"/>
            <w:bottom w:val="none" w:sz="0" w:space="0" w:color="auto"/>
            <w:right w:val="none" w:sz="0" w:space="0" w:color="auto"/>
          </w:divBdr>
        </w:div>
        <w:div w:id="1853103911">
          <w:marLeft w:val="0"/>
          <w:marRight w:val="0"/>
          <w:marTop w:val="0"/>
          <w:marBottom w:val="0"/>
          <w:divBdr>
            <w:top w:val="none" w:sz="0" w:space="0" w:color="auto"/>
            <w:left w:val="none" w:sz="0" w:space="0" w:color="auto"/>
            <w:bottom w:val="none" w:sz="0" w:space="0" w:color="auto"/>
            <w:right w:val="none" w:sz="0" w:space="0" w:color="auto"/>
          </w:divBdr>
        </w:div>
        <w:div w:id="1042286041">
          <w:marLeft w:val="0"/>
          <w:marRight w:val="0"/>
          <w:marTop w:val="0"/>
          <w:marBottom w:val="0"/>
          <w:divBdr>
            <w:top w:val="none" w:sz="0" w:space="0" w:color="auto"/>
            <w:left w:val="none" w:sz="0" w:space="0" w:color="auto"/>
            <w:bottom w:val="none" w:sz="0" w:space="0" w:color="auto"/>
            <w:right w:val="none" w:sz="0" w:space="0" w:color="auto"/>
          </w:divBdr>
        </w:div>
        <w:div w:id="1453554236">
          <w:marLeft w:val="0"/>
          <w:marRight w:val="0"/>
          <w:marTop w:val="0"/>
          <w:marBottom w:val="0"/>
          <w:divBdr>
            <w:top w:val="none" w:sz="0" w:space="0" w:color="auto"/>
            <w:left w:val="none" w:sz="0" w:space="0" w:color="auto"/>
            <w:bottom w:val="none" w:sz="0" w:space="0" w:color="auto"/>
            <w:right w:val="none" w:sz="0" w:space="0" w:color="auto"/>
          </w:divBdr>
        </w:div>
        <w:div w:id="1945260925">
          <w:marLeft w:val="0"/>
          <w:marRight w:val="0"/>
          <w:marTop w:val="0"/>
          <w:marBottom w:val="0"/>
          <w:divBdr>
            <w:top w:val="none" w:sz="0" w:space="0" w:color="auto"/>
            <w:left w:val="none" w:sz="0" w:space="0" w:color="auto"/>
            <w:bottom w:val="none" w:sz="0" w:space="0" w:color="auto"/>
            <w:right w:val="none" w:sz="0" w:space="0" w:color="auto"/>
          </w:divBdr>
        </w:div>
        <w:div w:id="261107161">
          <w:marLeft w:val="0"/>
          <w:marRight w:val="0"/>
          <w:marTop w:val="0"/>
          <w:marBottom w:val="0"/>
          <w:divBdr>
            <w:top w:val="none" w:sz="0" w:space="0" w:color="auto"/>
            <w:left w:val="none" w:sz="0" w:space="0" w:color="auto"/>
            <w:bottom w:val="none" w:sz="0" w:space="0" w:color="auto"/>
            <w:right w:val="none" w:sz="0" w:space="0" w:color="auto"/>
          </w:divBdr>
        </w:div>
        <w:div w:id="1760250756">
          <w:marLeft w:val="0"/>
          <w:marRight w:val="0"/>
          <w:marTop w:val="0"/>
          <w:marBottom w:val="0"/>
          <w:divBdr>
            <w:top w:val="none" w:sz="0" w:space="0" w:color="auto"/>
            <w:left w:val="none" w:sz="0" w:space="0" w:color="auto"/>
            <w:bottom w:val="none" w:sz="0" w:space="0" w:color="auto"/>
            <w:right w:val="none" w:sz="0" w:space="0" w:color="auto"/>
          </w:divBdr>
        </w:div>
        <w:div w:id="600718906">
          <w:marLeft w:val="0"/>
          <w:marRight w:val="0"/>
          <w:marTop w:val="0"/>
          <w:marBottom w:val="0"/>
          <w:divBdr>
            <w:top w:val="none" w:sz="0" w:space="0" w:color="auto"/>
            <w:left w:val="none" w:sz="0" w:space="0" w:color="auto"/>
            <w:bottom w:val="none" w:sz="0" w:space="0" w:color="auto"/>
            <w:right w:val="none" w:sz="0" w:space="0" w:color="auto"/>
          </w:divBdr>
        </w:div>
        <w:div w:id="1106730973">
          <w:marLeft w:val="0"/>
          <w:marRight w:val="0"/>
          <w:marTop w:val="0"/>
          <w:marBottom w:val="0"/>
          <w:divBdr>
            <w:top w:val="none" w:sz="0" w:space="0" w:color="auto"/>
            <w:left w:val="none" w:sz="0" w:space="0" w:color="auto"/>
            <w:bottom w:val="none" w:sz="0" w:space="0" w:color="auto"/>
            <w:right w:val="none" w:sz="0" w:space="0" w:color="auto"/>
          </w:divBdr>
        </w:div>
      </w:divsChild>
    </w:div>
    <w:div w:id="1510482748">
      <w:bodyDiv w:val="1"/>
      <w:marLeft w:val="0"/>
      <w:marRight w:val="0"/>
      <w:marTop w:val="0"/>
      <w:marBottom w:val="0"/>
      <w:divBdr>
        <w:top w:val="none" w:sz="0" w:space="0" w:color="auto"/>
        <w:left w:val="none" w:sz="0" w:space="0" w:color="auto"/>
        <w:bottom w:val="none" w:sz="0" w:space="0" w:color="auto"/>
        <w:right w:val="none" w:sz="0" w:space="0" w:color="auto"/>
      </w:divBdr>
    </w:div>
    <w:div w:id="1790199109">
      <w:bodyDiv w:val="1"/>
      <w:marLeft w:val="0"/>
      <w:marRight w:val="0"/>
      <w:marTop w:val="0"/>
      <w:marBottom w:val="0"/>
      <w:divBdr>
        <w:top w:val="none" w:sz="0" w:space="0" w:color="auto"/>
        <w:left w:val="none" w:sz="0" w:space="0" w:color="auto"/>
        <w:bottom w:val="none" w:sz="0" w:space="0" w:color="auto"/>
        <w:right w:val="none" w:sz="0" w:space="0" w:color="auto"/>
      </w:divBdr>
      <w:divsChild>
        <w:div w:id="87503878">
          <w:marLeft w:val="0"/>
          <w:marRight w:val="0"/>
          <w:marTop w:val="0"/>
          <w:marBottom w:val="0"/>
          <w:divBdr>
            <w:top w:val="none" w:sz="0" w:space="0" w:color="auto"/>
            <w:left w:val="none" w:sz="0" w:space="0" w:color="auto"/>
            <w:bottom w:val="none" w:sz="0" w:space="0" w:color="auto"/>
            <w:right w:val="none" w:sz="0" w:space="0" w:color="auto"/>
          </w:divBdr>
        </w:div>
        <w:div w:id="1493333012">
          <w:marLeft w:val="0"/>
          <w:marRight w:val="0"/>
          <w:marTop w:val="0"/>
          <w:marBottom w:val="0"/>
          <w:divBdr>
            <w:top w:val="none" w:sz="0" w:space="0" w:color="auto"/>
            <w:left w:val="none" w:sz="0" w:space="0" w:color="auto"/>
            <w:bottom w:val="none" w:sz="0" w:space="0" w:color="auto"/>
            <w:right w:val="none" w:sz="0" w:space="0" w:color="auto"/>
          </w:divBdr>
        </w:div>
        <w:div w:id="1215433953">
          <w:marLeft w:val="0"/>
          <w:marRight w:val="0"/>
          <w:marTop w:val="0"/>
          <w:marBottom w:val="0"/>
          <w:divBdr>
            <w:top w:val="none" w:sz="0" w:space="0" w:color="auto"/>
            <w:left w:val="none" w:sz="0" w:space="0" w:color="auto"/>
            <w:bottom w:val="none" w:sz="0" w:space="0" w:color="auto"/>
            <w:right w:val="none" w:sz="0" w:space="0" w:color="auto"/>
          </w:divBdr>
        </w:div>
        <w:div w:id="784425462">
          <w:marLeft w:val="0"/>
          <w:marRight w:val="0"/>
          <w:marTop w:val="0"/>
          <w:marBottom w:val="0"/>
          <w:divBdr>
            <w:top w:val="none" w:sz="0" w:space="0" w:color="auto"/>
            <w:left w:val="none" w:sz="0" w:space="0" w:color="auto"/>
            <w:bottom w:val="none" w:sz="0" w:space="0" w:color="auto"/>
            <w:right w:val="none" w:sz="0" w:space="0" w:color="auto"/>
          </w:divBdr>
        </w:div>
        <w:div w:id="810169312">
          <w:marLeft w:val="0"/>
          <w:marRight w:val="0"/>
          <w:marTop w:val="0"/>
          <w:marBottom w:val="0"/>
          <w:divBdr>
            <w:top w:val="none" w:sz="0" w:space="0" w:color="auto"/>
            <w:left w:val="none" w:sz="0" w:space="0" w:color="auto"/>
            <w:bottom w:val="none" w:sz="0" w:space="0" w:color="auto"/>
            <w:right w:val="none" w:sz="0" w:space="0" w:color="auto"/>
          </w:divBdr>
        </w:div>
        <w:div w:id="967321278">
          <w:marLeft w:val="0"/>
          <w:marRight w:val="0"/>
          <w:marTop w:val="0"/>
          <w:marBottom w:val="0"/>
          <w:divBdr>
            <w:top w:val="none" w:sz="0" w:space="0" w:color="auto"/>
            <w:left w:val="none" w:sz="0" w:space="0" w:color="auto"/>
            <w:bottom w:val="none" w:sz="0" w:space="0" w:color="auto"/>
            <w:right w:val="none" w:sz="0" w:space="0" w:color="auto"/>
          </w:divBdr>
        </w:div>
        <w:div w:id="1420759351">
          <w:marLeft w:val="0"/>
          <w:marRight w:val="0"/>
          <w:marTop w:val="0"/>
          <w:marBottom w:val="0"/>
          <w:divBdr>
            <w:top w:val="none" w:sz="0" w:space="0" w:color="auto"/>
            <w:left w:val="none" w:sz="0" w:space="0" w:color="auto"/>
            <w:bottom w:val="none" w:sz="0" w:space="0" w:color="auto"/>
            <w:right w:val="none" w:sz="0" w:space="0" w:color="auto"/>
          </w:divBdr>
        </w:div>
        <w:div w:id="1864971617">
          <w:marLeft w:val="0"/>
          <w:marRight w:val="0"/>
          <w:marTop w:val="0"/>
          <w:marBottom w:val="0"/>
          <w:divBdr>
            <w:top w:val="none" w:sz="0" w:space="0" w:color="auto"/>
            <w:left w:val="none" w:sz="0" w:space="0" w:color="auto"/>
            <w:bottom w:val="none" w:sz="0" w:space="0" w:color="auto"/>
            <w:right w:val="none" w:sz="0" w:space="0" w:color="auto"/>
          </w:divBdr>
        </w:div>
      </w:divsChild>
    </w:div>
    <w:div w:id="1796169716">
      <w:bodyDiv w:val="1"/>
      <w:marLeft w:val="0"/>
      <w:marRight w:val="0"/>
      <w:marTop w:val="0"/>
      <w:marBottom w:val="0"/>
      <w:divBdr>
        <w:top w:val="none" w:sz="0" w:space="0" w:color="auto"/>
        <w:left w:val="none" w:sz="0" w:space="0" w:color="auto"/>
        <w:bottom w:val="none" w:sz="0" w:space="0" w:color="auto"/>
        <w:right w:val="none" w:sz="0" w:space="0" w:color="auto"/>
      </w:divBdr>
      <w:divsChild>
        <w:div w:id="538661159">
          <w:marLeft w:val="0"/>
          <w:marRight w:val="0"/>
          <w:marTop w:val="0"/>
          <w:marBottom w:val="0"/>
          <w:divBdr>
            <w:top w:val="none" w:sz="0" w:space="0" w:color="auto"/>
            <w:left w:val="none" w:sz="0" w:space="0" w:color="auto"/>
            <w:bottom w:val="none" w:sz="0" w:space="0" w:color="auto"/>
            <w:right w:val="none" w:sz="0" w:space="0" w:color="auto"/>
          </w:divBdr>
          <w:divsChild>
            <w:div w:id="443422385">
              <w:marLeft w:val="0"/>
              <w:marRight w:val="0"/>
              <w:marTop w:val="0"/>
              <w:marBottom w:val="0"/>
              <w:divBdr>
                <w:top w:val="none" w:sz="0" w:space="0" w:color="auto"/>
                <w:left w:val="none" w:sz="0" w:space="0" w:color="auto"/>
                <w:bottom w:val="none" w:sz="0" w:space="0" w:color="auto"/>
                <w:right w:val="none" w:sz="0" w:space="0" w:color="auto"/>
              </w:divBdr>
              <w:divsChild>
                <w:div w:id="134228680">
                  <w:marLeft w:val="0"/>
                  <w:marRight w:val="0"/>
                  <w:marTop w:val="0"/>
                  <w:marBottom w:val="0"/>
                  <w:divBdr>
                    <w:top w:val="none" w:sz="0" w:space="0" w:color="auto"/>
                    <w:left w:val="none" w:sz="0" w:space="0" w:color="auto"/>
                    <w:bottom w:val="none" w:sz="0" w:space="0" w:color="auto"/>
                    <w:right w:val="none" w:sz="0" w:space="0" w:color="auto"/>
                  </w:divBdr>
                  <w:divsChild>
                    <w:div w:id="949777890">
                      <w:marLeft w:val="0"/>
                      <w:marRight w:val="0"/>
                      <w:marTop w:val="0"/>
                      <w:marBottom w:val="0"/>
                      <w:divBdr>
                        <w:top w:val="none" w:sz="0" w:space="0" w:color="auto"/>
                        <w:left w:val="none" w:sz="0" w:space="0" w:color="auto"/>
                        <w:bottom w:val="none" w:sz="0" w:space="0" w:color="auto"/>
                        <w:right w:val="none" w:sz="0" w:space="0" w:color="auto"/>
                      </w:divBdr>
                      <w:divsChild>
                        <w:div w:id="1600868039">
                          <w:marLeft w:val="0"/>
                          <w:marRight w:val="0"/>
                          <w:marTop w:val="0"/>
                          <w:marBottom w:val="0"/>
                          <w:divBdr>
                            <w:top w:val="none" w:sz="0" w:space="0" w:color="auto"/>
                            <w:left w:val="none" w:sz="0" w:space="0" w:color="auto"/>
                            <w:bottom w:val="none" w:sz="0" w:space="0" w:color="auto"/>
                            <w:right w:val="none" w:sz="0" w:space="0" w:color="auto"/>
                          </w:divBdr>
                          <w:divsChild>
                            <w:div w:id="175971706">
                              <w:marLeft w:val="0"/>
                              <w:marRight w:val="0"/>
                              <w:marTop w:val="0"/>
                              <w:marBottom w:val="0"/>
                              <w:divBdr>
                                <w:top w:val="none" w:sz="0" w:space="0" w:color="auto"/>
                                <w:left w:val="none" w:sz="0" w:space="0" w:color="auto"/>
                                <w:bottom w:val="none" w:sz="0" w:space="0" w:color="auto"/>
                                <w:right w:val="none" w:sz="0" w:space="0" w:color="auto"/>
                              </w:divBdr>
                              <w:divsChild>
                                <w:div w:id="399835145">
                                  <w:marLeft w:val="0"/>
                                  <w:marRight w:val="0"/>
                                  <w:marTop w:val="0"/>
                                  <w:marBottom w:val="0"/>
                                  <w:divBdr>
                                    <w:top w:val="none" w:sz="0" w:space="0" w:color="auto"/>
                                    <w:left w:val="none" w:sz="0" w:space="0" w:color="auto"/>
                                    <w:bottom w:val="none" w:sz="0" w:space="0" w:color="auto"/>
                                    <w:right w:val="none" w:sz="0" w:space="0" w:color="auto"/>
                                  </w:divBdr>
                                  <w:divsChild>
                                    <w:div w:id="857498682">
                                      <w:marLeft w:val="0"/>
                                      <w:marRight w:val="0"/>
                                      <w:marTop w:val="0"/>
                                      <w:marBottom w:val="0"/>
                                      <w:divBdr>
                                        <w:top w:val="none" w:sz="0" w:space="0" w:color="auto"/>
                                        <w:left w:val="none" w:sz="0" w:space="0" w:color="auto"/>
                                        <w:bottom w:val="none" w:sz="0" w:space="0" w:color="auto"/>
                                        <w:right w:val="none" w:sz="0" w:space="0" w:color="auto"/>
                                      </w:divBdr>
                                    </w:div>
                                  </w:divsChild>
                                </w:div>
                                <w:div w:id="1464349498">
                                  <w:marLeft w:val="0"/>
                                  <w:marRight w:val="0"/>
                                  <w:marTop w:val="0"/>
                                  <w:marBottom w:val="0"/>
                                  <w:divBdr>
                                    <w:top w:val="none" w:sz="0" w:space="0" w:color="auto"/>
                                    <w:left w:val="none" w:sz="0" w:space="0" w:color="auto"/>
                                    <w:bottom w:val="none" w:sz="0" w:space="0" w:color="auto"/>
                                    <w:right w:val="none" w:sz="0" w:space="0" w:color="auto"/>
                                  </w:divBdr>
                                  <w:divsChild>
                                    <w:div w:id="696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154209">
                  <w:marLeft w:val="0"/>
                  <w:marRight w:val="0"/>
                  <w:marTop w:val="0"/>
                  <w:marBottom w:val="0"/>
                  <w:divBdr>
                    <w:top w:val="none" w:sz="0" w:space="0" w:color="auto"/>
                    <w:left w:val="none" w:sz="0" w:space="0" w:color="auto"/>
                    <w:bottom w:val="none" w:sz="0" w:space="0" w:color="auto"/>
                    <w:right w:val="none" w:sz="0" w:space="0" w:color="auto"/>
                  </w:divBdr>
                  <w:divsChild>
                    <w:div w:id="1548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40772">
      <w:bodyDiv w:val="1"/>
      <w:marLeft w:val="0"/>
      <w:marRight w:val="0"/>
      <w:marTop w:val="0"/>
      <w:marBottom w:val="0"/>
      <w:divBdr>
        <w:top w:val="none" w:sz="0" w:space="0" w:color="auto"/>
        <w:left w:val="none" w:sz="0" w:space="0" w:color="auto"/>
        <w:bottom w:val="none" w:sz="0" w:space="0" w:color="auto"/>
        <w:right w:val="none" w:sz="0" w:space="0" w:color="auto"/>
      </w:divBdr>
      <w:divsChild>
        <w:div w:id="1581132025">
          <w:marLeft w:val="0"/>
          <w:marRight w:val="0"/>
          <w:marTop w:val="0"/>
          <w:marBottom w:val="0"/>
          <w:divBdr>
            <w:top w:val="none" w:sz="0" w:space="0" w:color="auto"/>
            <w:left w:val="none" w:sz="0" w:space="0" w:color="auto"/>
            <w:bottom w:val="none" w:sz="0" w:space="0" w:color="auto"/>
            <w:right w:val="none" w:sz="0" w:space="0" w:color="auto"/>
          </w:divBdr>
          <w:divsChild>
            <w:div w:id="1127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s://www.sciencedirect.com/science/article/pii/S0378429098001373" TargetMode="External"/><Relationship Id="rId39" Type="http://schemas.openxmlformats.org/officeDocument/2006/relationships/hyperlink" Target="https://www.cdc.gov" TargetMode="External"/><Relationship Id="rId3" Type="http://schemas.microsoft.com/office/2007/relationships/stylesWithEffects" Target="stylesWithEffects.xml"/><Relationship Id="rId21" Type="http://schemas.openxmlformats.org/officeDocument/2006/relationships/chart" Target="charts/chart12.xml"/><Relationship Id="rId34" Type="http://schemas.openxmlformats.org/officeDocument/2006/relationships/hyperlink" Target="https://www.sciencedirect.com/science/article/pii/S1878875015014060"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www.sciencedirect.com/science/article/pii/S2352801X17301996" TargetMode="External"/><Relationship Id="rId33" Type="http://schemas.openxmlformats.org/officeDocument/2006/relationships/hyperlink" Target="https://www.sciencedirect.com/science/article/pii/S0048969717309877" TargetMode="External"/><Relationship Id="rId38" Type="http://schemas.openxmlformats.org/officeDocument/2006/relationships/hyperlink" Target="https://doi.org/10.1016/j.ijheh.2021.113804" TargetMode="Externa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s://www.sciencedirect.com/science/article/pii/S2352801X1630051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sciencedirect.com/science/article/pii/S1464343X11000604" TargetMode="External"/><Relationship Id="rId32" Type="http://schemas.openxmlformats.org/officeDocument/2006/relationships/hyperlink" Target="https://www.sciencedirect.com/science/article/pii/S0045653517304575" TargetMode="External"/><Relationship Id="rId37" Type="http://schemas.openxmlformats.org/officeDocument/2006/relationships/hyperlink" Target="https://www.sciencedirect.com/science/article/pii/S0147651318310297"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www.sciencedirect.com/science/article/pii/S2352801X19300438" TargetMode="External"/><Relationship Id="rId28" Type="http://schemas.openxmlformats.org/officeDocument/2006/relationships/hyperlink" Target="https://www.sciencedirect.com/science/article/pii/S0147651319303276" TargetMode="External"/><Relationship Id="rId36" Type="http://schemas.openxmlformats.org/officeDocument/2006/relationships/hyperlink" Target="https://www.sciencedirect.com/science/article/pii/S0375674211002123"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s://www.sciencedirect.com/science/article/pii/S0048969716308865" TargetMode="External"/><Relationship Id="rId4" Type="http://schemas.openxmlformats.org/officeDocument/2006/relationships/settings" Target="settings.xml"/><Relationship Id="rId9" Type="http://schemas.openxmlformats.org/officeDocument/2006/relationships/hyperlink" Target="http://www.goggle,com" TargetMode="External"/><Relationship Id="rId14" Type="http://schemas.openxmlformats.org/officeDocument/2006/relationships/chart" Target="charts/chart5.xml"/><Relationship Id="rId22" Type="http://schemas.openxmlformats.org/officeDocument/2006/relationships/hyperlink" Target="https://www.sciencedirect.com/science/article/pii/S2352801X17300905" TargetMode="External"/><Relationship Id="rId27" Type="http://schemas.openxmlformats.org/officeDocument/2006/relationships/hyperlink" Target="https://www.sciencedirect.com/science/article/pii/B9780128031667000052" TargetMode="External"/><Relationship Id="rId30" Type="http://schemas.openxmlformats.org/officeDocument/2006/relationships/hyperlink" Target="https://www.sciencedirect.com/science/article/pii/S0304389409013909" TargetMode="External"/><Relationship Id="rId35" Type="http://schemas.openxmlformats.org/officeDocument/2006/relationships/hyperlink" Target="https://www.sciencedirect.com/science/article/pii/S004896971301039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3"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4"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5"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7"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8"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9"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0"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550154721826477E-2"/>
          <c:y val="1.8190044427950157E-2"/>
          <c:w val="0.82077544838195049"/>
          <c:h val="0.88802348695990252"/>
        </c:manualLayout>
      </c:layout>
      <c:barChart>
        <c:barDir val="col"/>
        <c:grouping val="clustered"/>
        <c:varyColors val="0"/>
        <c:ser>
          <c:idx val="0"/>
          <c:order val="0"/>
          <c:tx>
            <c:strRef>
              <c:f>Sheet1!$B$2</c:f>
              <c:strCache>
                <c:ptCount val="1"/>
                <c:pt idx="0">
                  <c:v>Colour units</c:v>
                </c:pt>
              </c:strCache>
            </c:strRef>
          </c:tx>
          <c:spPr>
            <a:solidFill>
              <a:schemeClr val="accent1"/>
            </a:solidFill>
            <a:ln>
              <a:noFill/>
            </a:ln>
            <a:effectLst/>
          </c:spPr>
          <c:invertIfNegative val="0"/>
          <c:cat>
            <c:strRef>
              <c:f>Sheet1!$C$1:$M$1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Sheet1!$C$2:$M$2</c:f>
              <c:numCache>
                <c:formatCode>General</c:formatCode>
                <c:ptCount val="11"/>
                <c:pt idx="0">
                  <c:v>42</c:v>
                </c:pt>
                <c:pt idx="1">
                  <c:v>39.799999999999997</c:v>
                </c:pt>
                <c:pt idx="2">
                  <c:v>17</c:v>
                </c:pt>
                <c:pt idx="3">
                  <c:v>15.5</c:v>
                </c:pt>
                <c:pt idx="4">
                  <c:v>12</c:v>
                </c:pt>
                <c:pt idx="5">
                  <c:v>63.4</c:v>
                </c:pt>
                <c:pt idx="6">
                  <c:v>49</c:v>
                </c:pt>
                <c:pt idx="7">
                  <c:v>48.6</c:v>
                </c:pt>
                <c:pt idx="8">
                  <c:v>61</c:v>
                </c:pt>
                <c:pt idx="9">
                  <c:v>61</c:v>
                </c:pt>
                <c:pt idx="10">
                  <c:v>15</c:v>
                </c:pt>
              </c:numCache>
            </c:numRef>
          </c:val>
          <c:extLst xmlns:c16r2="http://schemas.microsoft.com/office/drawing/2015/06/chart">
            <c:ext xmlns:c16="http://schemas.microsoft.com/office/drawing/2014/chart" uri="{C3380CC4-5D6E-409C-BE32-E72D297353CC}">
              <c16:uniqueId val="{00000000-EA5C-4117-ABE5-3E4650C94B36}"/>
            </c:ext>
          </c:extLst>
        </c:ser>
        <c:dLbls>
          <c:showLegendKey val="0"/>
          <c:showVal val="0"/>
          <c:showCatName val="0"/>
          <c:showSerName val="0"/>
          <c:showPercent val="0"/>
          <c:showBubbleSize val="0"/>
        </c:dLbls>
        <c:gapWidth val="300"/>
        <c:axId val="134568576"/>
        <c:axId val="153275392"/>
      </c:barChart>
      <c:catAx>
        <c:axId val="134568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75392"/>
        <c:crosses val="autoZero"/>
        <c:auto val="1"/>
        <c:lblAlgn val="ctr"/>
        <c:lblOffset val="100"/>
        <c:noMultiLvlLbl val="0"/>
      </c:catAx>
      <c:valAx>
        <c:axId val="1532753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68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EDC5DA">
          <a:alpha val="96863"/>
        </a:srgb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Coliform counts / 100ml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9</c:v>
                </c:pt>
                <c:pt idx="1">
                  <c:v>4</c:v>
                </c:pt>
                <c:pt idx="2">
                  <c:v>15</c:v>
                </c:pt>
                <c:pt idx="3">
                  <c:v>8</c:v>
                </c:pt>
                <c:pt idx="4">
                  <c:v>1450</c:v>
                </c:pt>
                <c:pt idx="5">
                  <c:v>408</c:v>
                </c:pt>
                <c:pt idx="6">
                  <c:v>598</c:v>
                </c:pt>
                <c:pt idx="7">
                  <c:v>516</c:v>
                </c:pt>
                <c:pt idx="8">
                  <c:v>984</c:v>
                </c:pt>
                <c:pt idx="9">
                  <c:v>874</c:v>
                </c:pt>
                <c:pt idx="10">
                  <c:v>0</c:v>
                </c:pt>
              </c:numCache>
            </c:numRef>
          </c:val>
          <c:extLst xmlns:c16r2="http://schemas.microsoft.com/office/drawing/2015/06/chart">
            <c:ext xmlns:c16="http://schemas.microsoft.com/office/drawing/2014/chart" uri="{C3380CC4-5D6E-409C-BE32-E72D297353CC}">
              <c16:uniqueId val="{00000000-34EE-4DE2-A90A-74DD9FAC3CBD}"/>
            </c:ext>
          </c:extLst>
        </c:ser>
        <c:dLbls>
          <c:showLegendKey val="0"/>
          <c:showVal val="0"/>
          <c:showCatName val="0"/>
          <c:showSerName val="0"/>
          <c:showPercent val="0"/>
          <c:showBubbleSize val="0"/>
        </c:dLbls>
        <c:gapWidth val="300"/>
        <c:axId val="158213632"/>
        <c:axId val="158215552"/>
      </c:barChart>
      <c:catAx>
        <c:axId val="158213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215552"/>
        <c:crosses val="autoZero"/>
        <c:auto val="1"/>
        <c:lblAlgn val="ctr"/>
        <c:lblOffset val="100"/>
        <c:noMultiLvlLbl val="0"/>
      </c:catAx>
      <c:valAx>
        <c:axId val="1582155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2136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viable plate  count cfu/ 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52</c:v>
                </c:pt>
                <c:pt idx="1">
                  <c:v>28</c:v>
                </c:pt>
                <c:pt idx="2">
                  <c:v>68</c:v>
                </c:pt>
                <c:pt idx="3">
                  <c:v>76</c:v>
                </c:pt>
                <c:pt idx="4">
                  <c:v>3508</c:v>
                </c:pt>
                <c:pt idx="5">
                  <c:v>2918</c:v>
                </c:pt>
                <c:pt idx="6">
                  <c:v>2482</c:v>
                </c:pt>
                <c:pt idx="7">
                  <c:v>3714</c:v>
                </c:pt>
                <c:pt idx="8">
                  <c:v>4817</c:v>
                </c:pt>
                <c:pt idx="9">
                  <c:v>4802</c:v>
                </c:pt>
                <c:pt idx="10">
                  <c:v>100</c:v>
                </c:pt>
              </c:numCache>
            </c:numRef>
          </c:val>
          <c:extLst xmlns:c16r2="http://schemas.microsoft.com/office/drawing/2015/06/chart">
            <c:ext xmlns:c16="http://schemas.microsoft.com/office/drawing/2014/chart" uri="{C3380CC4-5D6E-409C-BE32-E72D297353CC}">
              <c16:uniqueId val="{00000000-8F9A-4F8B-BFF8-618C27AF3911}"/>
            </c:ext>
          </c:extLst>
        </c:ser>
        <c:dLbls>
          <c:showLegendKey val="0"/>
          <c:showVal val="0"/>
          <c:showCatName val="0"/>
          <c:showSerName val="0"/>
          <c:showPercent val="0"/>
          <c:showBubbleSize val="0"/>
        </c:dLbls>
        <c:gapWidth val="300"/>
        <c:axId val="158228480"/>
        <c:axId val="158230400"/>
      </c:barChart>
      <c:catAx>
        <c:axId val="158228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230400"/>
        <c:crosses val="autoZero"/>
        <c:auto val="1"/>
        <c:lblAlgn val="ctr"/>
        <c:lblOffset val="100"/>
        <c:noMultiLvlLbl val="0"/>
      </c:catAx>
      <c:valAx>
        <c:axId val="158230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2284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Sheet1!$A$2:$E$2</c:f>
              <c:strCache>
                <c:ptCount val="5"/>
                <c:pt idx="0">
                  <c:v>E.coli/ 100ml</c:v>
                </c:pt>
                <c:pt idx="1">
                  <c:v>ND</c:v>
                </c:pt>
                <c:pt idx="2">
                  <c:v>ND</c:v>
                </c:pt>
                <c:pt idx="3">
                  <c:v>ND</c:v>
                </c:pt>
                <c:pt idx="4">
                  <c:v>ND</c:v>
                </c:pt>
              </c:strCache>
            </c:strRef>
          </c:tx>
          <c:spPr>
            <a:solidFill>
              <a:schemeClr val="accent1"/>
            </a:solidFill>
            <a:ln>
              <a:noFill/>
            </a:ln>
            <a:effectLst/>
          </c:spPr>
          <c:invertIfNegative val="0"/>
          <c:cat>
            <c:strRef>
              <c:f>Sheet1!$F$1:$L$1</c:f>
              <c:strCache>
                <c:ptCount val="7"/>
                <c:pt idx="0">
                  <c:v>C1</c:v>
                </c:pt>
                <c:pt idx="1">
                  <c:v>C2</c:v>
                </c:pt>
                <c:pt idx="2">
                  <c:v>D1</c:v>
                </c:pt>
                <c:pt idx="3">
                  <c:v>D2</c:v>
                </c:pt>
                <c:pt idx="4">
                  <c:v>E1</c:v>
                </c:pt>
                <c:pt idx="5">
                  <c:v>E2</c:v>
                </c:pt>
                <c:pt idx="6">
                  <c:v>W.H.O</c:v>
                </c:pt>
              </c:strCache>
            </c:strRef>
          </c:cat>
          <c:val>
            <c:numRef>
              <c:f>Sheet1!$F$2:$L$2</c:f>
              <c:numCache>
                <c:formatCode>General</c:formatCode>
                <c:ptCount val="7"/>
                <c:pt idx="0">
                  <c:v>54</c:v>
                </c:pt>
                <c:pt idx="1">
                  <c:v>34</c:v>
                </c:pt>
                <c:pt idx="2">
                  <c:v>87</c:v>
                </c:pt>
                <c:pt idx="3">
                  <c:v>120</c:v>
                </c:pt>
                <c:pt idx="4">
                  <c:v>92</c:v>
                </c:pt>
                <c:pt idx="5">
                  <c:v>343</c:v>
                </c:pt>
                <c:pt idx="6">
                  <c:v>0</c:v>
                </c:pt>
              </c:numCache>
            </c:numRef>
          </c:val>
          <c:extLst xmlns:c16r2="http://schemas.microsoft.com/office/drawing/2015/06/chart">
            <c:ext xmlns:c16="http://schemas.microsoft.com/office/drawing/2014/chart" uri="{C3380CC4-5D6E-409C-BE32-E72D297353CC}">
              <c16:uniqueId val="{00000000-65EC-46DB-BAD9-7A8C13AFD486}"/>
            </c:ext>
          </c:extLst>
        </c:ser>
        <c:dLbls>
          <c:showLegendKey val="0"/>
          <c:showVal val="0"/>
          <c:showCatName val="0"/>
          <c:showSerName val="0"/>
          <c:showPercent val="0"/>
          <c:showBubbleSize val="0"/>
        </c:dLbls>
        <c:gapWidth val="300"/>
        <c:axId val="212605184"/>
        <c:axId val="212636032"/>
      </c:barChart>
      <c:catAx>
        <c:axId val="212605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636032"/>
        <c:crosses val="autoZero"/>
        <c:auto val="1"/>
        <c:lblAlgn val="ctr"/>
        <c:lblOffset val="100"/>
        <c:noMultiLvlLbl val="0"/>
      </c:catAx>
      <c:valAx>
        <c:axId val="212636032"/>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605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Turbidity N.T.U</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25</c:v>
                </c:pt>
                <c:pt idx="1">
                  <c:v>62</c:v>
                </c:pt>
                <c:pt idx="2">
                  <c:v>9</c:v>
                </c:pt>
                <c:pt idx="3">
                  <c:v>48</c:v>
                </c:pt>
                <c:pt idx="4">
                  <c:v>8.5</c:v>
                </c:pt>
                <c:pt idx="5">
                  <c:v>92</c:v>
                </c:pt>
                <c:pt idx="6">
                  <c:v>21</c:v>
                </c:pt>
                <c:pt idx="7">
                  <c:v>67</c:v>
                </c:pt>
                <c:pt idx="8">
                  <c:v>20</c:v>
                </c:pt>
                <c:pt idx="9">
                  <c:v>20</c:v>
                </c:pt>
                <c:pt idx="10">
                  <c:v>5</c:v>
                </c:pt>
              </c:numCache>
            </c:numRef>
          </c:val>
          <c:extLst xmlns:c16r2="http://schemas.microsoft.com/office/drawing/2015/06/chart">
            <c:ext xmlns:c16="http://schemas.microsoft.com/office/drawing/2014/chart" uri="{C3380CC4-5D6E-409C-BE32-E72D297353CC}">
              <c16:uniqueId val="{00000000-55A8-4225-8BDC-4ED9D7E8A5A5}"/>
            </c:ext>
          </c:extLst>
        </c:ser>
        <c:dLbls>
          <c:showLegendKey val="0"/>
          <c:showVal val="0"/>
          <c:showCatName val="0"/>
          <c:showSerName val="0"/>
          <c:showPercent val="0"/>
          <c:showBubbleSize val="0"/>
        </c:dLbls>
        <c:gapWidth val="300"/>
        <c:axId val="152762240"/>
        <c:axId val="152965120"/>
      </c:barChart>
      <c:catAx>
        <c:axId val="152762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965120"/>
        <c:crosses val="autoZero"/>
        <c:auto val="1"/>
        <c:lblAlgn val="ctr"/>
        <c:lblOffset val="100"/>
        <c:noMultiLvlLbl val="0"/>
      </c:catAx>
      <c:valAx>
        <c:axId val="152965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7622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TDS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680</c:v>
                </c:pt>
                <c:pt idx="1">
                  <c:v>65</c:v>
                </c:pt>
                <c:pt idx="2">
                  <c:v>980</c:v>
                </c:pt>
                <c:pt idx="3">
                  <c:v>104.1</c:v>
                </c:pt>
                <c:pt idx="4">
                  <c:v>790</c:v>
                </c:pt>
                <c:pt idx="5">
                  <c:v>159</c:v>
                </c:pt>
                <c:pt idx="6">
                  <c:v>879</c:v>
                </c:pt>
                <c:pt idx="7">
                  <c:v>78</c:v>
                </c:pt>
                <c:pt idx="8">
                  <c:v>710.5</c:v>
                </c:pt>
                <c:pt idx="9">
                  <c:v>710.5</c:v>
                </c:pt>
                <c:pt idx="10">
                  <c:v>500</c:v>
                </c:pt>
              </c:numCache>
            </c:numRef>
          </c:val>
          <c:extLst xmlns:c16r2="http://schemas.microsoft.com/office/drawing/2015/06/chart">
            <c:ext xmlns:c16="http://schemas.microsoft.com/office/drawing/2014/chart" uri="{C3380CC4-5D6E-409C-BE32-E72D297353CC}">
              <c16:uniqueId val="{00000000-3275-43D2-B516-155117730F4A}"/>
            </c:ext>
          </c:extLst>
        </c:ser>
        <c:dLbls>
          <c:showLegendKey val="0"/>
          <c:showVal val="0"/>
          <c:showCatName val="0"/>
          <c:showSerName val="0"/>
          <c:showPercent val="0"/>
          <c:showBubbleSize val="0"/>
        </c:dLbls>
        <c:gapWidth val="300"/>
        <c:axId val="153002368"/>
        <c:axId val="153004288"/>
      </c:barChart>
      <c:catAx>
        <c:axId val="153002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04288"/>
        <c:crosses val="autoZero"/>
        <c:auto val="1"/>
        <c:lblAlgn val="ctr"/>
        <c:lblOffset val="100"/>
        <c:noMultiLvlLbl val="0"/>
      </c:catAx>
      <c:valAx>
        <c:axId val="1530042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023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Electrical Cond.</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1176</c:v>
                </c:pt>
                <c:pt idx="1">
                  <c:v>118.6</c:v>
                </c:pt>
                <c:pt idx="2">
                  <c:v>1850</c:v>
                </c:pt>
                <c:pt idx="3">
                  <c:v>246.2</c:v>
                </c:pt>
                <c:pt idx="4">
                  <c:v>1568</c:v>
                </c:pt>
                <c:pt idx="5">
                  <c:v>346</c:v>
                </c:pt>
                <c:pt idx="6">
                  <c:v>1758</c:v>
                </c:pt>
                <c:pt idx="7">
                  <c:v>150.80000000000001</c:v>
                </c:pt>
                <c:pt idx="8">
                  <c:v>1419</c:v>
                </c:pt>
                <c:pt idx="9">
                  <c:v>1419</c:v>
                </c:pt>
                <c:pt idx="10">
                  <c:v>1000</c:v>
                </c:pt>
              </c:numCache>
            </c:numRef>
          </c:val>
          <c:extLst xmlns:c16r2="http://schemas.microsoft.com/office/drawing/2015/06/chart">
            <c:ext xmlns:c16="http://schemas.microsoft.com/office/drawing/2014/chart" uri="{C3380CC4-5D6E-409C-BE32-E72D297353CC}">
              <c16:uniqueId val="{00000000-1EC7-4D96-AA3C-673F90AC4D57}"/>
            </c:ext>
          </c:extLst>
        </c:ser>
        <c:dLbls>
          <c:showLegendKey val="0"/>
          <c:showVal val="0"/>
          <c:showCatName val="0"/>
          <c:showSerName val="0"/>
          <c:showPercent val="0"/>
          <c:showBubbleSize val="0"/>
        </c:dLbls>
        <c:gapWidth val="300"/>
        <c:axId val="153012864"/>
        <c:axId val="153162496"/>
      </c:barChart>
      <c:catAx>
        <c:axId val="153012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162496"/>
        <c:crosses val="autoZero"/>
        <c:auto val="1"/>
        <c:lblAlgn val="ctr"/>
        <c:lblOffset val="100"/>
        <c:noMultiLvlLbl val="0"/>
      </c:catAx>
      <c:valAx>
        <c:axId val="1531624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128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Iron Fe3+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0.05</c:v>
                </c:pt>
                <c:pt idx="1">
                  <c:v>0.01</c:v>
                </c:pt>
                <c:pt idx="2">
                  <c:v>0.05</c:v>
                </c:pt>
                <c:pt idx="3">
                  <c:v>0.62</c:v>
                </c:pt>
                <c:pt idx="4">
                  <c:v>0.02</c:v>
                </c:pt>
                <c:pt idx="5">
                  <c:v>0</c:v>
                </c:pt>
                <c:pt idx="6">
                  <c:v>0</c:v>
                </c:pt>
                <c:pt idx="7">
                  <c:v>0.75</c:v>
                </c:pt>
                <c:pt idx="8">
                  <c:v>0.36</c:v>
                </c:pt>
                <c:pt idx="9">
                  <c:v>0.36</c:v>
                </c:pt>
                <c:pt idx="10">
                  <c:v>0.3</c:v>
                </c:pt>
              </c:numCache>
            </c:numRef>
          </c:val>
          <c:extLst xmlns:c16r2="http://schemas.microsoft.com/office/drawing/2015/06/chart">
            <c:ext xmlns:c16="http://schemas.microsoft.com/office/drawing/2014/chart" uri="{C3380CC4-5D6E-409C-BE32-E72D297353CC}">
              <c16:uniqueId val="{00000000-76D5-46D2-80F3-0B4B31133572}"/>
            </c:ext>
          </c:extLst>
        </c:ser>
        <c:dLbls>
          <c:showLegendKey val="0"/>
          <c:showVal val="0"/>
          <c:showCatName val="0"/>
          <c:showSerName val="0"/>
          <c:showPercent val="0"/>
          <c:showBubbleSize val="0"/>
        </c:dLbls>
        <c:gapWidth val="300"/>
        <c:axId val="153183360"/>
        <c:axId val="153185280"/>
      </c:barChart>
      <c:catAx>
        <c:axId val="153183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185280"/>
        <c:crosses val="autoZero"/>
        <c:auto val="1"/>
        <c:lblAlgn val="ctr"/>
        <c:lblOffset val="100"/>
        <c:noMultiLvlLbl val="0"/>
      </c:catAx>
      <c:valAx>
        <c:axId val="153185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1833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Sheet1!$A$2:$C$2</c:f>
              <c:strCache>
                <c:ptCount val="3"/>
                <c:pt idx="0">
                  <c:v>Manganese Mn2+  mg/l</c:v>
                </c:pt>
                <c:pt idx="1">
                  <c:v>ND</c:v>
                </c:pt>
                <c:pt idx="2">
                  <c:v>ND</c:v>
                </c:pt>
              </c:strCache>
            </c:strRef>
          </c:tx>
          <c:spPr>
            <a:solidFill>
              <a:schemeClr val="accent1"/>
            </a:solidFill>
            <a:ln>
              <a:noFill/>
            </a:ln>
            <a:effectLst/>
          </c:spPr>
          <c:invertIfNegative val="0"/>
          <c:cat>
            <c:strRef>
              <c:f>Sheet1!$D$1:$L$1</c:f>
              <c:strCache>
                <c:ptCount val="9"/>
                <c:pt idx="0">
                  <c:v>B1</c:v>
                </c:pt>
                <c:pt idx="1">
                  <c:v>B2</c:v>
                </c:pt>
                <c:pt idx="2">
                  <c:v>C1</c:v>
                </c:pt>
                <c:pt idx="3">
                  <c:v>C2</c:v>
                </c:pt>
                <c:pt idx="4">
                  <c:v>D1</c:v>
                </c:pt>
                <c:pt idx="5">
                  <c:v>D2</c:v>
                </c:pt>
                <c:pt idx="6">
                  <c:v>E1</c:v>
                </c:pt>
                <c:pt idx="7">
                  <c:v>E2</c:v>
                </c:pt>
                <c:pt idx="8">
                  <c:v>W.H.O</c:v>
                </c:pt>
              </c:strCache>
            </c:strRef>
          </c:cat>
          <c:val>
            <c:numRef>
              <c:f>Sheet1!$D$2:$L$2</c:f>
              <c:numCache>
                <c:formatCode>General</c:formatCode>
                <c:ptCount val="9"/>
                <c:pt idx="0">
                  <c:v>0.1</c:v>
                </c:pt>
                <c:pt idx="1">
                  <c:v>0.7</c:v>
                </c:pt>
                <c:pt idx="2">
                  <c:v>0.1</c:v>
                </c:pt>
                <c:pt idx="3">
                  <c:v>0.6</c:v>
                </c:pt>
                <c:pt idx="4">
                  <c:v>0</c:v>
                </c:pt>
                <c:pt idx="5">
                  <c:v>0</c:v>
                </c:pt>
                <c:pt idx="6">
                  <c:v>0.3</c:v>
                </c:pt>
                <c:pt idx="7">
                  <c:v>0.3</c:v>
                </c:pt>
                <c:pt idx="8">
                  <c:v>0.1</c:v>
                </c:pt>
              </c:numCache>
            </c:numRef>
          </c:val>
          <c:extLst xmlns:c16r2="http://schemas.microsoft.com/office/drawing/2015/06/chart">
            <c:ext xmlns:c16="http://schemas.microsoft.com/office/drawing/2014/chart" uri="{C3380CC4-5D6E-409C-BE32-E72D297353CC}">
              <c16:uniqueId val="{00000000-D873-4D4E-8777-F70BFEDB37BC}"/>
            </c:ext>
          </c:extLst>
        </c:ser>
        <c:dLbls>
          <c:showLegendKey val="0"/>
          <c:showVal val="0"/>
          <c:showCatName val="0"/>
          <c:showSerName val="0"/>
          <c:showPercent val="0"/>
          <c:showBubbleSize val="0"/>
        </c:dLbls>
        <c:gapWidth val="300"/>
        <c:axId val="153210240"/>
        <c:axId val="153212416"/>
      </c:barChart>
      <c:catAx>
        <c:axId val="153210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12416"/>
        <c:crosses val="autoZero"/>
        <c:auto val="1"/>
        <c:lblAlgn val="ctr"/>
        <c:lblOffset val="100"/>
        <c:noMultiLvlLbl val="0"/>
      </c:catAx>
      <c:valAx>
        <c:axId val="153212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102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Sheet1!$A$2:$D$2</c:f>
              <c:strCache>
                <c:ptCount val="4"/>
                <c:pt idx="0">
                  <c:v>Nitrate mg/l</c:v>
                </c:pt>
                <c:pt idx="1">
                  <c:v>ND</c:v>
                </c:pt>
                <c:pt idx="2">
                  <c:v>ND</c:v>
                </c:pt>
                <c:pt idx="3">
                  <c:v>ND</c:v>
                </c:pt>
              </c:strCache>
            </c:strRef>
          </c:tx>
          <c:spPr>
            <a:solidFill>
              <a:schemeClr val="accent1"/>
            </a:solidFill>
            <a:ln>
              <a:noFill/>
            </a:ln>
            <a:effectLst/>
          </c:spPr>
          <c:invertIfNegative val="0"/>
          <c:cat>
            <c:strRef>
              <c:f>Sheet1!$E$1:$L$1</c:f>
              <c:strCache>
                <c:ptCount val="8"/>
                <c:pt idx="0">
                  <c:v>B2</c:v>
                </c:pt>
                <c:pt idx="1">
                  <c:v>C1</c:v>
                </c:pt>
                <c:pt idx="2">
                  <c:v>C2</c:v>
                </c:pt>
                <c:pt idx="3">
                  <c:v>D1</c:v>
                </c:pt>
                <c:pt idx="4">
                  <c:v>D2</c:v>
                </c:pt>
                <c:pt idx="5">
                  <c:v>E1</c:v>
                </c:pt>
                <c:pt idx="6">
                  <c:v>E2</c:v>
                </c:pt>
                <c:pt idx="7">
                  <c:v>W.H.O</c:v>
                </c:pt>
              </c:strCache>
            </c:strRef>
          </c:cat>
          <c:val>
            <c:numRef>
              <c:f>Sheet1!$E$2:$L$2</c:f>
              <c:numCache>
                <c:formatCode>General</c:formatCode>
                <c:ptCount val="8"/>
                <c:pt idx="0">
                  <c:v>18.399999999999999</c:v>
                </c:pt>
                <c:pt idx="1">
                  <c:v>24.1</c:v>
                </c:pt>
                <c:pt idx="2">
                  <c:v>9.57</c:v>
                </c:pt>
                <c:pt idx="3">
                  <c:v>23.43</c:v>
                </c:pt>
                <c:pt idx="4">
                  <c:v>3.3</c:v>
                </c:pt>
                <c:pt idx="5">
                  <c:v>18.600000000000001</c:v>
                </c:pt>
                <c:pt idx="6">
                  <c:v>18.600000000000001</c:v>
                </c:pt>
                <c:pt idx="7">
                  <c:v>50</c:v>
                </c:pt>
              </c:numCache>
            </c:numRef>
          </c:val>
          <c:extLst xmlns:c16r2="http://schemas.microsoft.com/office/drawing/2015/06/chart">
            <c:ext xmlns:c16="http://schemas.microsoft.com/office/drawing/2014/chart" uri="{C3380CC4-5D6E-409C-BE32-E72D297353CC}">
              <c16:uniqueId val="{00000000-ECE5-45BE-9D55-194DD7A8DFDB}"/>
            </c:ext>
          </c:extLst>
        </c:ser>
        <c:dLbls>
          <c:showLegendKey val="0"/>
          <c:showVal val="0"/>
          <c:showCatName val="0"/>
          <c:showSerName val="0"/>
          <c:showPercent val="0"/>
          <c:showBubbleSize val="0"/>
        </c:dLbls>
        <c:gapWidth val="300"/>
        <c:axId val="153225088"/>
        <c:axId val="153231360"/>
      </c:barChart>
      <c:catAx>
        <c:axId val="153225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31360"/>
        <c:crosses val="autoZero"/>
        <c:auto val="1"/>
        <c:lblAlgn val="ctr"/>
        <c:lblOffset val="100"/>
        <c:noMultiLvlLbl val="0"/>
      </c:catAx>
      <c:valAx>
        <c:axId val="153231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25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Nitrite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0.08</c:v>
                </c:pt>
                <c:pt idx="1">
                  <c:v>0.06</c:v>
                </c:pt>
                <c:pt idx="2">
                  <c:v>0.14000000000000001</c:v>
                </c:pt>
                <c:pt idx="3">
                  <c:v>0.08</c:v>
                </c:pt>
                <c:pt idx="4">
                  <c:v>0.22</c:v>
                </c:pt>
                <c:pt idx="5">
                  <c:v>0.01</c:v>
                </c:pt>
                <c:pt idx="6">
                  <c:v>0.41</c:v>
                </c:pt>
                <c:pt idx="7">
                  <c:v>0.08</c:v>
                </c:pt>
                <c:pt idx="8">
                  <c:v>0.51</c:v>
                </c:pt>
                <c:pt idx="9">
                  <c:v>0.51</c:v>
                </c:pt>
                <c:pt idx="10">
                  <c:v>0.2</c:v>
                </c:pt>
              </c:numCache>
            </c:numRef>
          </c:val>
          <c:extLst xmlns:c16r2="http://schemas.microsoft.com/office/drawing/2015/06/chart">
            <c:ext xmlns:c16="http://schemas.microsoft.com/office/drawing/2014/chart" uri="{C3380CC4-5D6E-409C-BE32-E72D297353CC}">
              <c16:uniqueId val="{00000000-087E-40D6-84A0-2F78D6CF8602}"/>
            </c:ext>
          </c:extLst>
        </c:ser>
        <c:dLbls>
          <c:showLegendKey val="0"/>
          <c:showVal val="0"/>
          <c:showCatName val="0"/>
          <c:showSerName val="0"/>
          <c:showPercent val="0"/>
          <c:showBubbleSize val="0"/>
        </c:dLbls>
        <c:gapWidth val="300"/>
        <c:axId val="153239936"/>
        <c:axId val="153241856"/>
      </c:barChart>
      <c:catAx>
        <c:axId val="153239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41856"/>
        <c:crosses val="autoZero"/>
        <c:auto val="1"/>
        <c:lblAlgn val="ctr"/>
        <c:lblOffset val="100"/>
        <c:noMultiLvlLbl val="0"/>
      </c:catAx>
      <c:valAx>
        <c:axId val="153241856"/>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399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hardness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28</c:v>
                </c:pt>
                <c:pt idx="1">
                  <c:v>10.4</c:v>
                </c:pt>
                <c:pt idx="2">
                  <c:v>42</c:v>
                </c:pt>
                <c:pt idx="3">
                  <c:v>18.7</c:v>
                </c:pt>
                <c:pt idx="4">
                  <c:v>54</c:v>
                </c:pt>
                <c:pt idx="5">
                  <c:v>35.6</c:v>
                </c:pt>
                <c:pt idx="6">
                  <c:v>78</c:v>
                </c:pt>
                <c:pt idx="7">
                  <c:v>49.7</c:v>
                </c:pt>
                <c:pt idx="8">
                  <c:v>98.9</c:v>
                </c:pt>
                <c:pt idx="9">
                  <c:v>98.9</c:v>
                </c:pt>
                <c:pt idx="10">
                  <c:v>100</c:v>
                </c:pt>
              </c:numCache>
            </c:numRef>
          </c:val>
          <c:extLst xmlns:c16r2="http://schemas.microsoft.com/office/drawing/2015/06/chart">
            <c:ext xmlns:c16="http://schemas.microsoft.com/office/drawing/2014/chart" uri="{C3380CC4-5D6E-409C-BE32-E72D297353CC}">
              <c16:uniqueId val="{00000000-C1D0-4AF0-B312-AC1E7394015C}"/>
            </c:ext>
          </c:extLst>
        </c:ser>
        <c:dLbls>
          <c:showLegendKey val="0"/>
          <c:showVal val="0"/>
          <c:showCatName val="0"/>
          <c:showSerName val="0"/>
          <c:showPercent val="0"/>
          <c:showBubbleSize val="0"/>
        </c:dLbls>
        <c:gapWidth val="300"/>
        <c:axId val="153270912"/>
        <c:axId val="153277184"/>
      </c:barChart>
      <c:catAx>
        <c:axId val="153270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77184"/>
        <c:crosses val="autoZero"/>
        <c:auto val="1"/>
        <c:lblAlgn val="ctr"/>
        <c:lblOffset val="100"/>
        <c:noMultiLvlLbl val="0"/>
      </c:catAx>
      <c:valAx>
        <c:axId val="1532771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709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59</Pages>
  <Words>12144</Words>
  <Characters>69227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dcterms:created xsi:type="dcterms:W3CDTF">2025-09-17T12:28:00Z</dcterms:created>
  <dcterms:modified xsi:type="dcterms:W3CDTF">2025-09-17T12:33:00Z</dcterms:modified>
</cp:coreProperties>
</file>