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562" w:rsidRPr="00B501A8" w:rsidRDefault="00DE6562" w:rsidP="00DE6562">
      <w:pPr>
        <w:jc w:val="center"/>
        <w:rPr>
          <w:rFonts w:ascii="Times New Roman" w:eastAsia="Times New Roman" w:hAnsi="Times New Roman" w:cs="Times New Roman"/>
          <w:b/>
          <w:sz w:val="28"/>
          <w:szCs w:val="28"/>
        </w:rPr>
      </w:pPr>
      <w:r w:rsidRPr="00B501A8">
        <w:rPr>
          <w:rFonts w:ascii="Times New Roman" w:eastAsia="Times New Roman" w:hAnsi="Times New Roman" w:cs="Times New Roman"/>
          <w:b/>
          <w:sz w:val="28"/>
          <w:szCs w:val="28"/>
        </w:rPr>
        <w:t>DESIGN AND INSTALLATION OF 4.2KVA INVERTER SYSTEM</w:t>
      </w: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DE6562" w:rsidRDefault="00DE656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PETER BOCI EMMANUEL</w:t>
      </w:r>
    </w:p>
    <w:p w:rsidR="00DE6562" w:rsidRDefault="00DE6562">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ND/23/EEE/PT/0202</w:t>
      </w: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p>
    <w:p w:rsidR="00DE6562" w:rsidRPr="00146AAE" w:rsidRDefault="00DE6562" w:rsidP="00DE6562">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A RESEACH PROJECT SUBMITTED TO THE DEPARTMENTOF </w:t>
      </w:r>
      <w:r>
        <w:rPr>
          <w:rFonts w:ascii="Times New Roman" w:hAnsi="Times New Roman" w:cs="Times New Roman"/>
          <w:b/>
          <w:bCs/>
          <w:sz w:val="26"/>
          <w:szCs w:val="28"/>
        </w:rPr>
        <w:t>ELECTRICAL/ELECTRONICS ENGINEERING,</w:t>
      </w:r>
      <w:r w:rsidRPr="00146AAE">
        <w:rPr>
          <w:rFonts w:ascii="Times New Roman" w:hAnsi="Times New Roman" w:cs="Times New Roman"/>
          <w:b/>
          <w:bCs/>
          <w:sz w:val="26"/>
          <w:szCs w:val="28"/>
        </w:rPr>
        <w:t xml:space="preserve"> </w:t>
      </w:r>
      <w:r>
        <w:rPr>
          <w:rFonts w:ascii="Times New Roman" w:hAnsi="Times New Roman" w:cs="Times New Roman"/>
          <w:b/>
          <w:bCs/>
          <w:sz w:val="26"/>
          <w:szCs w:val="28"/>
        </w:rPr>
        <w:t xml:space="preserve">INSTITUTE OF </w:t>
      </w:r>
      <w:r w:rsidRPr="00146AAE">
        <w:rPr>
          <w:rFonts w:ascii="Times New Roman" w:hAnsi="Times New Roman" w:cs="Times New Roman"/>
          <w:b/>
          <w:bCs/>
          <w:sz w:val="26"/>
          <w:szCs w:val="28"/>
        </w:rPr>
        <w:t>TECHNOLOGY,</w:t>
      </w:r>
      <w:r>
        <w:rPr>
          <w:rFonts w:ascii="Times New Roman" w:hAnsi="Times New Roman" w:cs="Times New Roman"/>
          <w:b/>
          <w:bCs/>
          <w:sz w:val="26"/>
          <w:szCs w:val="28"/>
        </w:rPr>
        <w:t xml:space="preserve"> </w:t>
      </w:r>
    </w:p>
    <w:p w:rsidR="00DE6562" w:rsidRPr="00146AAE" w:rsidRDefault="00DE6562" w:rsidP="00DE6562">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KWARA STATE POLYTECHNIC, ILORIN.</w:t>
      </w:r>
    </w:p>
    <w:p w:rsidR="00DE6562" w:rsidRPr="00146AAE" w:rsidRDefault="00DE6562" w:rsidP="00DE6562">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IN PARTIAL FULFILLMENT OF REQUIREMENTS FOR THE AWARD </w:t>
      </w:r>
    </w:p>
    <w:p w:rsidR="00DE6562" w:rsidRPr="00146AAE" w:rsidRDefault="00DE6562" w:rsidP="00DE6562">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OF NATIONAL DIPLOMA IN </w:t>
      </w:r>
      <w:r>
        <w:rPr>
          <w:rFonts w:ascii="Times New Roman" w:hAnsi="Times New Roman" w:cs="Times New Roman"/>
          <w:b/>
          <w:bCs/>
          <w:sz w:val="26"/>
          <w:szCs w:val="28"/>
        </w:rPr>
        <w:t>ELECTRICAL/ELECTRONICS ENGINEERING</w:t>
      </w:r>
    </w:p>
    <w:p w:rsidR="00DE6562" w:rsidRPr="00146AAE" w:rsidRDefault="00DE6562" w:rsidP="00DE6562">
      <w:pPr>
        <w:spacing w:after="0" w:line="360" w:lineRule="auto"/>
        <w:jc w:val="center"/>
        <w:rPr>
          <w:rFonts w:ascii="Times New Roman" w:hAnsi="Times New Roman" w:cs="Times New Roman"/>
          <w:b/>
          <w:bCs/>
          <w:sz w:val="26"/>
          <w:szCs w:val="28"/>
        </w:rPr>
      </w:pPr>
      <w:r w:rsidRPr="00146AAE">
        <w:rPr>
          <w:rFonts w:ascii="Times New Roman" w:hAnsi="Times New Roman" w:cs="Times New Roman"/>
          <w:b/>
          <w:bCs/>
          <w:sz w:val="26"/>
          <w:szCs w:val="28"/>
        </w:rPr>
        <w:t xml:space="preserve"> KWARA STATE POLYTECHNIC, ILORIN. </w:t>
      </w:r>
    </w:p>
    <w:p w:rsidR="00DE6562" w:rsidRDefault="00DE6562" w:rsidP="00DE6562">
      <w:pPr>
        <w:rPr>
          <w:b/>
          <w:sz w:val="28"/>
          <w:szCs w:val="28"/>
        </w:rPr>
      </w:pPr>
      <w:r w:rsidRPr="00834DFC">
        <w:rPr>
          <w:b/>
          <w:sz w:val="28"/>
          <w:szCs w:val="28"/>
        </w:rPr>
        <w:t xml:space="preserve">                                                      </w:t>
      </w:r>
      <w:r>
        <w:rPr>
          <w:b/>
          <w:sz w:val="28"/>
          <w:szCs w:val="28"/>
        </w:rPr>
        <w:t xml:space="preserve">                     </w:t>
      </w:r>
    </w:p>
    <w:p w:rsidR="00DE6562" w:rsidRDefault="00DE6562" w:rsidP="00DE6562">
      <w:pPr>
        <w:rPr>
          <w:b/>
          <w:sz w:val="28"/>
          <w:szCs w:val="28"/>
        </w:rPr>
      </w:pPr>
      <w:r>
        <w:rPr>
          <w:b/>
          <w:sz w:val="28"/>
          <w:szCs w:val="28"/>
        </w:rPr>
        <w:t xml:space="preserve">                                        </w:t>
      </w:r>
    </w:p>
    <w:p w:rsidR="00DE6562" w:rsidRDefault="00DE6562" w:rsidP="00DE6562">
      <w:pPr>
        <w:rPr>
          <w:b/>
          <w:sz w:val="28"/>
          <w:szCs w:val="28"/>
        </w:rPr>
      </w:pPr>
    </w:p>
    <w:p w:rsidR="00DE6562" w:rsidRDefault="00DE6562" w:rsidP="00DE6562">
      <w:pPr>
        <w:spacing w:after="0" w:line="480" w:lineRule="auto"/>
        <w:jc w:val="center"/>
        <w:rPr>
          <w:rFonts w:ascii="Times New Roman" w:eastAsia="Times New Roman" w:hAnsi="Times New Roman" w:cs="Times New Roman"/>
          <w:b/>
          <w:sz w:val="24"/>
          <w:szCs w:val="24"/>
        </w:rPr>
      </w:pPr>
      <w:r w:rsidRPr="00146AAE">
        <w:rPr>
          <w:rFonts w:ascii="Times New Roman" w:hAnsi="Times New Roman" w:cs="Times New Roman"/>
          <w:b/>
          <w:sz w:val="28"/>
          <w:szCs w:val="28"/>
        </w:rPr>
        <w:t>SEPTEMBER, 2025.</w:t>
      </w: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E6562">
      <w:pPr>
        <w:spacing w:after="0" w:line="480" w:lineRule="auto"/>
        <w:jc w:val="center"/>
        <w:rPr>
          <w:rFonts w:ascii="Times New Roman" w:eastAsia="Times New Roman" w:hAnsi="Times New Roman" w:cs="Times New Roman"/>
          <w:b/>
          <w:sz w:val="24"/>
          <w:szCs w:val="24"/>
        </w:rPr>
      </w:pPr>
    </w:p>
    <w:p w:rsidR="00DE6562"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CERTIFICATION </w:t>
      </w:r>
    </w:p>
    <w:p w:rsidR="00D87165" w:rsidRPr="00427A70" w:rsidRDefault="00D87165" w:rsidP="00D87165">
      <w:pPr>
        <w:spacing w:before="100" w:beforeAutospacing="1" w:after="100" w:afterAutospacing="1" w:line="480" w:lineRule="auto"/>
        <w:ind w:firstLine="720"/>
        <w:jc w:val="both"/>
        <w:outlineLvl w:val="1"/>
        <w:rPr>
          <w:rFonts w:ascii="Times New Roman" w:hAnsi="Times New Roman" w:cs="Times New Roman"/>
          <w:b/>
          <w:sz w:val="24"/>
          <w:szCs w:val="24"/>
        </w:rPr>
      </w:pPr>
      <w:r w:rsidRPr="00F401E7">
        <w:rPr>
          <w:rFonts w:ascii="Times New Roman" w:hAnsi="Times New Roman" w:cs="Times New Roman"/>
          <w:color w:val="000000" w:themeColor="text1"/>
          <w:sz w:val="24"/>
          <w:szCs w:val="24"/>
        </w:rPr>
        <w:t xml:space="preserve">This is to certify that this work </w:t>
      </w:r>
      <w:r w:rsidRPr="00F401E7">
        <w:rPr>
          <w:rFonts w:ascii="Times New Roman" w:hAnsi="Times New Roman" w:cs="Times New Roman"/>
          <w:b/>
          <w:color w:val="000000" w:themeColor="text1"/>
          <w:sz w:val="24"/>
          <w:szCs w:val="24"/>
        </w:rPr>
        <w:t>“</w:t>
      </w:r>
      <w:r>
        <w:rPr>
          <w:rFonts w:ascii="Times New Roman" w:eastAsia="Times New Roman" w:hAnsi="Times New Roman" w:cs="Times New Roman"/>
          <w:b/>
          <w:sz w:val="24"/>
          <w:szCs w:val="24"/>
        </w:rPr>
        <w:t>DESIGN AND INSTALLATION OF 4.2KVA INVERTER SYSTEM</w:t>
      </w:r>
      <w:r w:rsidRPr="00F401E7">
        <w:rPr>
          <w:rFonts w:ascii="Times New Roman" w:hAnsi="Times New Roman" w:cs="Times New Roman"/>
          <w:b/>
          <w:color w:val="000000" w:themeColor="text1"/>
          <w:sz w:val="24"/>
          <w:szCs w:val="24"/>
        </w:rPr>
        <w:t>”</w:t>
      </w:r>
      <w:r w:rsidRPr="00F401E7">
        <w:rPr>
          <w:rFonts w:ascii="Times New Roman" w:hAnsi="Times New Roman" w:cs="Times New Roman"/>
          <w:color w:val="000000" w:themeColor="text1"/>
          <w:sz w:val="24"/>
          <w:szCs w:val="24"/>
        </w:rPr>
        <w:t xml:space="preserve"> has been read and approved as meeting the requirement of </w:t>
      </w:r>
      <w:r>
        <w:rPr>
          <w:rFonts w:ascii="Times New Roman" w:hAnsi="Times New Roman" w:cs="Times New Roman"/>
          <w:color w:val="000000" w:themeColor="text1"/>
          <w:sz w:val="24"/>
          <w:szCs w:val="24"/>
        </w:rPr>
        <w:t>Electrical/Electronics Engineering</w:t>
      </w:r>
      <w:r w:rsidRPr="00F401E7">
        <w:rPr>
          <w:rFonts w:ascii="Times New Roman" w:hAnsi="Times New Roman" w:cs="Times New Roman"/>
          <w:color w:val="000000" w:themeColor="text1"/>
          <w:sz w:val="24"/>
          <w:szCs w:val="24"/>
        </w:rPr>
        <w:t>, Institute of Technology (I</w:t>
      </w:r>
      <w:r>
        <w:rPr>
          <w:rFonts w:ascii="Times New Roman" w:hAnsi="Times New Roman" w:cs="Times New Roman"/>
          <w:color w:val="000000" w:themeColor="text1"/>
          <w:sz w:val="24"/>
          <w:szCs w:val="24"/>
        </w:rPr>
        <w:t>O</w:t>
      </w:r>
      <w:r w:rsidRPr="00F401E7">
        <w:rPr>
          <w:rFonts w:ascii="Times New Roman" w:hAnsi="Times New Roman" w:cs="Times New Roman"/>
          <w:color w:val="000000" w:themeColor="text1"/>
          <w:sz w:val="24"/>
          <w:szCs w:val="24"/>
        </w:rPr>
        <w:t xml:space="preserve">T), </w:t>
      </w:r>
      <w:proofErr w:type="spellStart"/>
      <w:r w:rsidRPr="00F401E7">
        <w:rPr>
          <w:rFonts w:ascii="Times New Roman" w:hAnsi="Times New Roman" w:cs="Times New Roman"/>
          <w:color w:val="000000" w:themeColor="text1"/>
          <w:sz w:val="24"/>
          <w:szCs w:val="24"/>
        </w:rPr>
        <w:t>Kwara</w:t>
      </w:r>
      <w:proofErr w:type="spellEnd"/>
      <w:r w:rsidRPr="00F401E7">
        <w:rPr>
          <w:rFonts w:ascii="Times New Roman" w:hAnsi="Times New Roman" w:cs="Times New Roman"/>
          <w:color w:val="000000" w:themeColor="text1"/>
          <w:sz w:val="24"/>
          <w:szCs w:val="24"/>
        </w:rPr>
        <w:t xml:space="preserve"> State Polytechnic, Ilorin, in partial fulfilment of the requirement for the award of National Diploma in </w:t>
      </w:r>
      <w:r>
        <w:rPr>
          <w:rFonts w:ascii="Times New Roman" w:hAnsi="Times New Roman" w:cs="Times New Roman"/>
          <w:color w:val="000000" w:themeColor="text1"/>
          <w:sz w:val="24"/>
          <w:szCs w:val="24"/>
        </w:rPr>
        <w:t>Electrical/</w:t>
      </w:r>
      <w:proofErr w:type="spellStart"/>
      <w:r>
        <w:rPr>
          <w:rFonts w:ascii="Times New Roman" w:hAnsi="Times New Roman" w:cs="Times New Roman"/>
          <w:color w:val="000000" w:themeColor="text1"/>
          <w:sz w:val="24"/>
          <w:szCs w:val="24"/>
        </w:rPr>
        <w:t>Electronics</w:t>
      </w:r>
      <w:proofErr w:type="spellEnd"/>
      <w:r>
        <w:rPr>
          <w:rFonts w:ascii="Times New Roman" w:hAnsi="Times New Roman" w:cs="Times New Roman"/>
          <w:color w:val="000000" w:themeColor="text1"/>
          <w:sz w:val="24"/>
          <w:szCs w:val="24"/>
        </w:rPr>
        <w:t xml:space="preserve"> Engineering</w:t>
      </w:r>
      <w:r w:rsidRPr="00F401E7">
        <w:rPr>
          <w:rFonts w:ascii="Times New Roman" w:hAnsi="Times New Roman" w:cs="Times New Roman"/>
          <w:color w:val="000000" w:themeColor="text1"/>
          <w:sz w:val="24"/>
          <w:szCs w:val="24"/>
        </w:rPr>
        <w:t>.</w:t>
      </w:r>
    </w:p>
    <w:p w:rsidR="00D87165" w:rsidRPr="0002012F" w:rsidRDefault="00D87165" w:rsidP="00D87165">
      <w:pPr>
        <w:spacing w:after="0" w:line="240" w:lineRule="auto"/>
        <w:rPr>
          <w:rFonts w:ascii="Times New Roman" w:hAnsi="Times New Roman" w:cs="Times New Roman"/>
          <w:bCs/>
          <w:szCs w:val="24"/>
          <w:lang w:val="en-GB" w:eastAsia="en-GB"/>
        </w:rPr>
      </w:pPr>
    </w:p>
    <w:p w:rsidR="00D87165" w:rsidRPr="0002012F" w:rsidRDefault="00D87165" w:rsidP="00D87165">
      <w:pPr>
        <w:spacing w:after="0" w:line="240" w:lineRule="auto"/>
        <w:rPr>
          <w:rFonts w:ascii="Times New Roman" w:hAnsi="Times New Roman" w:cs="Times New Roman"/>
          <w:bCs/>
          <w:szCs w:val="24"/>
          <w:lang w:val="en-GB" w:eastAsia="en-GB"/>
        </w:rPr>
      </w:pPr>
    </w:p>
    <w:p w:rsidR="00D87165" w:rsidRPr="0002012F" w:rsidRDefault="00D87165" w:rsidP="00D87165">
      <w:pPr>
        <w:spacing w:after="0" w:line="240" w:lineRule="auto"/>
        <w:rPr>
          <w:rFonts w:ascii="Times New Roman" w:hAnsi="Times New Roman" w:cs="Times New Roman"/>
          <w:bCs/>
          <w:szCs w:val="24"/>
          <w:lang w:val="en-GB" w:eastAsia="en-GB"/>
        </w:rPr>
      </w:pPr>
    </w:p>
    <w:p w:rsidR="00D87165" w:rsidRPr="0002012F" w:rsidRDefault="00D87165" w:rsidP="00D87165">
      <w:pPr>
        <w:spacing w:after="0" w:line="240" w:lineRule="auto"/>
        <w:rPr>
          <w:rFonts w:ascii="Times New Roman" w:hAnsi="Times New Roman" w:cs="Times New Roman"/>
          <w:bCs/>
          <w:szCs w:val="24"/>
          <w:lang w:val="en-GB" w:eastAsia="en-GB"/>
        </w:rPr>
      </w:pPr>
    </w:p>
    <w:p w:rsidR="00D87165" w:rsidRPr="0002012F" w:rsidRDefault="00D87165" w:rsidP="00D87165">
      <w:pPr>
        <w:spacing w:after="0" w:line="240" w:lineRule="auto"/>
        <w:rPr>
          <w:rFonts w:ascii="Times New Roman" w:hAnsi="Times New Roman" w:cs="Times New Roman"/>
          <w:bCs/>
          <w:szCs w:val="24"/>
          <w:lang w:val="en-GB" w:eastAsia="en-GB"/>
        </w:rPr>
      </w:pPr>
    </w:p>
    <w:p w:rsidR="00D87165" w:rsidRPr="0065045D" w:rsidRDefault="00D87165" w:rsidP="00D87165">
      <w:pPr>
        <w:spacing w:after="0" w:line="360" w:lineRule="auto"/>
        <w:rPr>
          <w:rFonts w:ascii="Times New Roman" w:hAnsi="Times New Roman" w:cs="Times New Roman"/>
          <w:bCs/>
          <w:color w:val="000000" w:themeColor="text1"/>
          <w:szCs w:val="24"/>
          <w:lang w:val="en-GB" w:eastAsia="en-GB"/>
        </w:rPr>
      </w:pPr>
      <w:r w:rsidRPr="0065045D">
        <w:rPr>
          <w:rFonts w:ascii="Times New Roman" w:hAnsi="Times New Roman" w:cs="Times New Roman"/>
          <w:bCs/>
          <w:color w:val="000000" w:themeColor="text1"/>
          <w:szCs w:val="24"/>
          <w:lang w:val="en-GB" w:eastAsia="en-GB"/>
        </w:rPr>
        <w:t>__________________________</w:t>
      </w:r>
      <w:r w:rsidRPr="0065045D">
        <w:rPr>
          <w:rFonts w:ascii="Times New Roman" w:hAnsi="Times New Roman" w:cs="Times New Roman"/>
          <w:bCs/>
          <w:color w:val="000000" w:themeColor="text1"/>
          <w:szCs w:val="24"/>
          <w:lang w:val="en-GB" w:eastAsia="en-GB"/>
        </w:rPr>
        <w:tab/>
        <w:t>____</w:t>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00C0045D">
        <w:rPr>
          <w:rFonts w:ascii="Times New Roman" w:hAnsi="Times New Roman" w:cs="Times New Roman"/>
          <w:bCs/>
          <w:color w:val="000000" w:themeColor="text1"/>
          <w:szCs w:val="24"/>
          <w:lang w:val="en-GB" w:eastAsia="en-GB"/>
        </w:rPr>
        <w:tab/>
      </w:r>
      <w:r w:rsidR="00C0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___________________</w:t>
      </w:r>
    </w:p>
    <w:p w:rsidR="00D87165" w:rsidRPr="0065045D" w:rsidRDefault="00D87165" w:rsidP="00D87165">
      <w:pPr>
        <w:pStyle w:val="Heading4"/>
        <w:shd w:val="clear" w:color="auto" w:fill="FFFFFF"/>
        <w:spacing w:after="0" w:line="360" w:lineRule="auto"/>
        <w:rPr>
          <w:b w:val="0"/>
          <w:bCs/>
          <w:i/>
          <w:color w:val="000000" w:themeColor="text1"/>
          <w:sz w:val="30"/>
          <w:szCs w:val="30"/>
        </w:rPr>
      </w:pPr>
      <w:r w:rsidRPr="0065045D">
        <w:rPr>
          <w:b w:val="0"/>
          <w:color w:val="000000" w:themeColor="text1"/>
        </w:rPr>
        <w:t xml:space="preserve"> </w:t>
      </w:r>
      <w:r w:rsidR="00C0045D" w:rsidRPr="00C0045D">
        <w:rPr>
          <w:color w:val="000000" w:themeColor="text1"/>
        </w:rPr>
        <w:t>ENGR ABDULLATEEF OLA ADEBAYO</w:t>
      </w:r>
      <w:r w:rsidRPr="0065045D">
        <w:rPr>
          <w:b w:val="0"/>
          <w:color w:val="000000" w:themeColor="text1"/>
        </w:rPr>
        <w:t xml:space="preserve">    </w:t>
      </w:r>
      <w:r w:rsidRPr="0065045D">
        <w:rPr>
          <w:b w:val="0"/>
          <w:color w:val="000000" w:themeColor="text1"/>
          <w:sz w:val="22"/>
          <w:szCs w:val="22"/>
          <w:lang w:val="en-GB" w:eastAsia="en-GB"/>
        </w:rPr>
        <w:t xml:space="preserve">                   </w:t>
      </w:r>
      <w:r>
        <w:rPr>
          <w:b w:val="0"/>
          <w:i/>
          <w:color w:val="000000" w:themeColor="text1"/>
          <w:lang w:val="en-GB" w:eastAsia="en-GB"/>
        </w:rPr>
        <w:tab/>
      </w:r>
      <w:r w:rsidR="00C0045D">
        <w:rPr>
          <w:b w:val="0"/>
          <w:i/>
          <w:color w:val="000000" w:themeColor="text1"/>
          <w:lang w:val="en-GB" w:eastAsia="en-GB"/>
        </w:rPr>
        <w:tab/>
      </w:r>
      <w:r w:rsidR="00C0045D">
        <w:rPr>
          <w:b w:val="0"/>
          <w:i/>
          <w:color w:val="000000" w:themeColor="text1"/>
          <w:lang w:val="en-GB" w:eastAsia="en-GB"/>
        </w:rPr>
        <w:tab/>
      </w:r>
      <w:r w:rsidRPr="009D2097">
        <w:rPr>
          <w:color w:val="000000" w:themeColor="text1"/>
          <w:lang w:val="en-GB" w:eastAsia="en-GB"/>
        </w:rPr>
        <w:t>DATE</w:t>
      </w:r>
    </w:p>
    <w:p w:rsidR="00D87165" w:rsidRPr="0065045D" w:rsidRDefault="00D87165" w:rsidP="00D87165">
      <w:pPr>
        <w:spacing w:after="0" w:line="360" w:lineRule="auto"/>
        <w:rPr>
          <w:rFonts w:ascii="Times New Roman" w:hAnsi="Times New Roman" w:cs="Times New Roman"/>
          <w:b/>
          <w:bCs/>
          <w:color w:val="000000" w:themeColor="text1"/>
          <w:szCs w:val="24"/>
          <w:lang w:val="en-GB" w:eastAsia="en-GB"/>
        </w:rPr>
      </w:pPr>
      <w:r w:rsidRPr="0065045D">
        <w:rPr>
          <w:rFonts w:ascii="Times New Roman" w:hAnsi="Times New Roman" w:cs="Times New Roman"/>
          <w:b/>
          <w:bCs/>
          <w:color w:val="000000" w:themeColor="text1"/>
          <w:szCs w:val="24"/>
          <w:lang w:val="en-GB" w:eastAsia="en-GB"/>
        </w:rPr>
        <w:t>(PROJECT SUPERVISOR)</w:t>
      </w:r>
    </w:p>
    <w:p w:rsidR="00D87165" w:rsidRPr="0065045D" w:rsidRDefault="00D87165" w:rsidP="00D87165">
      <w:pPr>
        <w:spacing w:after="0" w:line="360" w:lineRule="auto"/>
        <w:rPr>
          <w:rFonts w:ascii="Times New Roman" w:hAnsi="Times New Roman" w:cs="Times New Roman"/>
          <w:b/>
          <w:bCs/>
          <w:color w:val="000000" w:themeColor="text1"/>
          <w:szCs w:val="24"/>
          <w:lang w:val="en-GB" w:eastAsia="en-GB"/>
        </w:rPr>
      </w:pPr>
    </w:p>
    <w:p w:rsidR="00D87165" w:rsidRPr="0065045D" w:rsidRDefault="00D87165" w:rsidP="00D87165">
      <w:pPr>
        <w:spacing w:after="0" w:line="360" w:lineRule="auto"/>
        <w:rPr>
          <w:rFonts w:ascii="Times New Roman" w:hAnsi="Times New Roman" w:cs="Times New Roman"/>
          <w:b/>
          <w:bCs/>
          <w:color w:val="000000" w:themeColor="text1"/>
          <w:szCs w:val="24"/>
          <w:lang w:val="en-GB" w:eastAsia="en-GB"/>
        </w:rPr>
      </w:pPr>
    </w:p>
    <w:p w:rsidR="00D87165" w:rsidRPr="0065045D" w:rsidRDefault="00D87165" w:rsidP="00D87165">
      <w:pPr>
        <w:spacing w:after="0" w:line="360" w:lineRule="auto"/>
        <w:rPr>
          <w:rFonts w:ascii="Times New Roman" w:hAnsi="Times New Roman" w:cs="Times New Roman"/>
          <w:bCs/>
          <w:color w:val="000000" w:themeColor="text1"/>
          <w:szCs w:val="24"/>
          <w:lang w:val="en-GB" w:eastAsia="en-GB"/>
        </w:rPr>
      </w:pPr>
      <w:r w:rsidRPr="0065045D">
        <w:rPr>
          <w:rFonts w:ascii="Times New Roman" w:hAnsi="Times New Roman" w:cs="Times New Roman"/>
          <w:bCs/>
          <w:color w:val="000000" w:themeColor="text1"/>
          <w:szCs w:val="24"/>
          <w:lang w:val="en-GB" w:eastAsia="en-GB"/>
        </w:rPr>
        <w:t>_______________________________</w:t>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00C0045D">
        <w:rPr>
          <w:rFonts w:ascii="Times New Roman" w:hAnsi="Times New Roman" w:cs="Times New Roman"/>
          <w:bCs/>
          <w:color w:val="000000" w:themeColor="text1"/>
          <w:szCs w:val="24"/>
          <w:lang w:val="en-GB" w:eastAsia="en-GB"/>
        </w:rPr>
        <w:tab/>
      </w:r>
      <w:r w:rsidR="00C0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___________________</w:t>
      </w:r>
    </w:p>
    <w:p w:rsidR="00D87165" w:rsidRPr="0065045D" w:rsidRDefault="00F55A44" w:rsidP="00D87165">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 K. LATEEF</w:t>
      </w:r>
      <w:r w:rsidR="00D87165" w:rsidRPr="0065045D">
        <w:rPr>
          <w:rFonts w:ascii="Times New Roman" w:hAnsi="Times New Roman" w:cs="Times New Roman"/>
          <w:b/>
          <w:bCs/>
          <w:color w:val="000000" w:themeColor="text1"/>
          <w:szCs w:val="24"/>
          <w:lang w:val="en-GB" w:eastAsia="en-GB"/>
        </w:rPr>
        <w:tab/>
      </w:r>
      <w:r w:rsidR="00D87165" w:rsidRPr="0065045D">
        <w:rPr>
          <w:rFonts w:ascii="Times New Roman" w:hAnsi="Times New Roman" w:cs="Times New Roman"/>
          <w:b/>
          <w:bCs/>
          <w:color w:val="000000" w:themeColor="text1"/>
          <w:szCs w:val="24"/>
          <w:lang w:val="en-GB" w:eastAsia="en-GB"/>
        </w:rPr>
        <w:tab/>
      </w:r>
      <w:r w:rsidR="00D87165" w:rsidRPr="0065045D">
        <w:rPr>
          <w:rFonts w:ascii="Times New Roman" w:hAnsi="Times New Roman" w:cs="Times New Roman"/>
          <w:b/>
          <w:bCs/>
          <w:color w:val="000000" w:themeColor="text1"/>
          <w:szCs w:val="24"/>
          <w:lang w:val="en-GB" w:eastAsia="en-GB"/>
        </w:rPr>
        <w:tab/>
      </w:r>
      <w:r w:rsidR="00D87165" w:rsidRPr="0065045D">
        <w:rPr>
          <w:rFonts w:ascii="Times New Roman" w:hAnsi="Times New Roman" w:cs="Times New Roman"/>
          <w:b/>
          <w:bCs/>
          <w:color w:val="000000" w:themeColor="text1"/>
          <w:szCs w:val="24"/>
          <w:lang w:val="en-GB" w:eastAsia="en-GB"/>
        </w:rPr>
        <w:tab/>
      </w:r>
      <w:r w:rsidR="00C0045D">
        <w:rPr>
          <w:rFonts w:ascii="Times New Roman" w:hAnsi="Times New Roman" w:cs="Times New Roman"/>
          <w:b/>
          <w:bCs/>
          <w:color w:val="000000" w:themeColor="text1"/>
          <w:szCs w:val="24"/>
          <w:lang w:val="en-GB" w:eastAsia="en-GB"/>
        </w:rPr>
        <w:tab/>
      </w:r>
      <w:r w:rsidR="00C0045D">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ab/>
      </w:r>
      <w:r w:rsidR="00D87165" w:rsidRPr="0065045D">
        <w:rPr>
          <w:rFonts w:ascii="Times New Roman" w:hAnsi="Times New Roman" w:cs="Times New Roman"/>
          <w:b/>
          <w:bCs/>
          <w:color w:val="000000" w:themeColor="text1"/>
          <w:szCs w:val="24"/>
          <w:lang w:val="en-GB" w:eastAsia="en-GB"/>
        </w:rPr>
        <w:t>DATE</w:t>
      </w:r>
    </w:p>
    <w:p w:rsidR="00D87165" w:rsidRPr="0065045D" w:rsidRDefault="00D87165" w:rsidP="00D87165">
      <w:pPr>
        <w:spacing w:after="0" w:line="360" w:lineRule="auto"/>
        <w:rPr>
          <w:rFonts w:ascii="Times New Roman" w:hAnsi="Times New Roman" w:cs="Times New Roman"/>
          <w:b/>
          <w:bCs/>
          <w:color w:val="000000" w:themeColor="text1"/>
          <w:szCs w:val="24"/>
          <w:lang w:val="en-GB" w:eastAsia="en-GB"/>
        </w:rPr>
      </w:pPr>
      <w:r w:rsidRPr="0065045D">
        <w:rPr>
          <w:rFonts w:ascii="Times New Roman" w:hAnsi="Times New Roman" w:cs="Times New Roman"/>
          <w:b/>
          <w:bCs/>
          <w:color w:val="000000" w:themeColor="text1"/>
          <w:szCs w:val="24"/>
          <w:lang w:val="en-GB" w:eastAsia="en-GB"/>
        </w:rPr>
        <w:t>(PROJECT CO-ORDINATOR)</w:t>
      </w:r>
    </w:p>
    <w:p w:rsidR="00D87165" w:rsidRPr="0065045D" w:rsidRDefault="00D87165" w:rsidP="00D87165">
      <w:pPr>
        <w:spacing w:after="0" w:line="360" w:lineRule="auto"/>
        <w:rPr>
          <w:rFonts w:ascii="Times New Roman" w:hAnsi="Times New Roman" w:cs="Times New Roman"/>
          <w:b/>
          <w:bCs/>
          <w:color w:val="000000" w:themeColor="text1"/>
          <w:szCs w:val="24"/>
          <w:lang w:val="en-GB" w:eastAsia="en-GB"/>
        </w:rPr>
      </w:pPr>
    </w:p>
    <w:p w:rsidR="00D87165" w:rsidRPr="0065045D" w:rsidRDefault="00D87165" w:rsidP="00D87165">
      <w:pPr>
        <w:spacing w:after="0" w:line="360" w:lineRule="auto"/>
        <w:rPr>
          <w:rFonts w:ascii="Times New Roman" w:hAnsi="Times New Roman" w:cs="Times New Roman"/>
          <w:b/>
          <w:bCs/>
          <w:color w:val="000000" w:themeColor="text1"/>
          <w:szCs w:val="24"/>
          <w:lang w:val="en-GB" w:eastAsia="en-GB"/>
        </w:rPr>
      </w:pPr>
    </w:p>
    <w:p w:rsidR="00D87165" w:rsidRPr="0065045D" w:rsidRDefault="00D87165" w:rsidP="00D87165">
      <w:pPr>
        <w:spacing w:after="0" w:line="360" w:lineRule="auto"/>
        <w:rPr>
          <w:rFonts w:ascii="Times New Roman" w:hAnsi="Times New Roman" w:cs="Times New Roman"/>
          <w:bCs/>
          <w:color w:val="000000" w:themeColor="text1"/>
          <w:szCs w:val="24"/>
          <w:lang w:val="en-GB" w:eastAsia="en-GB"/>
        </w:rPr>
      </w:pPr>
      <w:r w:rsidRPr="0065045D">
        <w:rPr>
          <w:rFonts w:ascii="Times New Roman" w:hAnsi="Times New Roman" w:cs="Times New Roman"/>
          <w:bCs/>
          <w:color w:val="000000" w:themeColor="text1"/>
          <w:szCs w:val="24"/>
          <w:lang w:val="en-GB" w:eastAsia="en-GB"/>
        </w:rPr>
        <w:t>__________________________</w:t>
      </w:r>
      <w:r w:rsidRPr="0065045D">
        <w:rPr>
          <w:rFonts w:ascii="Times New Roman" w:hAnsi="Times New Roman" w:cs="Times New Roman"/>
          <w:bCs/>
          <w:color w:val="000000" w:themeColor="text1"/>
          <w:szCs w:val="24"/>
          <w:lang w:val="en-GB" w:eastAsia="en-GB"/>
        </w:rPr>
        <w:tab/>
        <w:t>______</w:t>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00C0045D">
        <w:rPr>
          <w:rFonts w:ascii="Times New Roman" w:hAnsi="Times New Roman" w:cs="Times New Roman"/>
          <w:bCs/>
          <w:color w:val="000000" w:themeColor="text1"/>
          <w:szCs w:val="24"/>
          <w:lang w:val="en-GB" w:eastAsia="en-GB"/>
        </w:rPr>
        <w:tab/>
      </w:r>
      <w:r w:rsidR="00C0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___________________</w:t>
      </w:r>
    </w:p>
    <w:p w:rsidR="00D87165" w:rsidRPr="0065045D" w:rsidRDefault="00F55A44" w:rsidP="00D87165">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ENGR.</w:t>
      </w:r>
      <w:r w:rsidR="00D87165" w:rsidRPr="0065045D">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BELLO BASIR</w:t>
      </w:r>
      <w:r w:rsidR="00D87165" w:rsidRPr="0065045D">
        <w:rPr>
          <w:rFonts w:ascii="Times New Roman" w:hAnsi="Times New Roman" w:cs="Times New Roman"/>
          <w:b/>
          <w:bCs/>
          <w:color w:val="000000" w:themeColor="text1"/>
          <w:szCs w:val="24"/>
          <w:lang w:val="en-GB" w:eastAsia="en-GB"/>
        </w:rPr>
        <w:tab/>
      </w:r>
      <w:r w:rsidR="00D87165" w:rsidRPr="0065045D">
        <w:rPr>
          <w:rFonts w:ascii="Times New Roman" w:hAnsi="Times New Roman" w:cs="Times New Roman"/>
          <w:b/>
          <w:bCs/>
          <w:color w:val="000000" w:themeColor="text1"/>
          <w:szCs w:val="24"/>
          <w:lang w:val="en-GB" w:eastAsia="en-GB"/>
        </w:rPr>
        <w:tab/>
      </w:r>
      <w:r w:rsidR="00C0045D">
        <w:rPr>
          <w:rFonts w:ascii="Times New Roman" w:hAnsi="Times New Roman" w:cs="Times New Roman"/>
          <w:b/>
          <w:bCs/>
          <w:color w:val="000000" w:themeColor="text1"/>
          <w:szCs w:val="24"/>
          <w:lang w:val="en-GB" w:eastAsia="en-GB"/>
        </w:rPr>
        <w:tab/>
      </w:r>
      <w:r w:rsidR="00C0045D">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ab/>
      </w:r>
      <w:r w:rsidR="00D87165" w:rsidRPr="0065045D">
        <w:rPr>
          <w:rFonts w:ascii="Times New Roman" w:hAnsi="Times New Roman" w:cs="Times New Roman"/>
          <w:b/>
          <w:bCs/>
          <w:color w:val="000000" w:themeColor="text1"/>
          <w:szCs w:val="24"/>
          <w:lang w:val="en-GB" w:eastAsia="en-GB"/>
        </w:rPr>
        <w:t>DATE</w:t>
      </w:r>
    </w:p>
    <w:p w:rsidR="00D87165" w:rsidRDefault="00D87165" w:rsidP="00D87165">
      <w:pPr>
        <w:spacing w:after="0" w:line="360" w:lineRule="auto"/>
        <w:rPr>
          <w:rFonts w:ascii="Times New Roman" w:hAnsi="Times New Roman" w:cs="Times New Roman"/>
          <w:b/>
          <w:bCs/>
          <w:color w:val="000000" w:themeColor="text1"/>
          <w:szCs w:val="24"/>
          <w:lang w:val="en-GB" w:eastAsia="en-GB"/>
        </w:rPr>
      </w:pPr>
      <w:r w:rsidRPr="0065045D">
        <w:rPr>
          <w:rFonts w:ascii="Times New Roman" w:hAnsi="Times New Roman" w:cs="Times New Roman"/>
          <w:b/>
          <w:bCs/>
          <w:color w:val="000000" w:themeColor="text1"/>
          <w:szCs w:val="24"/>
          <w:lang w:val="en-GB" w:eastAsia="en-GB"/>
        </w:rPr>
        <w:t>(PART-TIME CO-ORDINATOR)</w:t>
      </w:r>
    </w:p>
    <w:p w:rsidR="00FD4898" w:rsidRDefault="00FD4898" w:rsidP="00D87165">
      <w:pPr>
        <w:spacing w:after="0" w:line="360" w:lineRule="auto"/>
        <w:rPr>
          <w:rFonts w:ascii="Times New Roman" w:hAnsi="Times New Roman" w:cs="Times New Roman"/>
          <w:b/>
          <w:bCs/>
          <w:color w:val="000000" w:themeColor="text1"/>
          <w:szCs w:val="24"/>
          <w:lang w:val="en-GB" w:eastAsia="en-GB"/>
        </w:rPr>
      </w:pPr>
    </w:p>
    <w:p w:rsidR="00FD4898" w:rsidRDefault="00FD4898" w:rsidP="00D87165">
      <w:pPr>
        <w:spacing w:after="0" w:line="360" w:lineRule="auto"/>
        <w:rPr>
          <w:rFonts w:ascii="Times New Roman" w:hAnsi="Times New Roman" w:cs="Times New Roman"/>
          <w:b/>
          <w:bCs/>
          <w:color w:val="000000" w:themeColor="text1"/>
          <w:szCs w:val="24"/>
          <w:lang w:val="en-GB" w:eastAsia="en-GB"/>
        </w:rPr>
      </w:pPr>
    </w:p>
    <w:p w:rsidR="00FD4898" w:rsidRPr="0065045D" w:rsidRDefault="00FD4898" w:rsidP="00FD4898">
      <w:pPr>
        <w:spacing w:after="0" w:line="360" w:lineRule="auto"/>
        <w:rPr>
          <w:rFonts w:ascii="Times New Roman" w:hAnsi="Times New Roman" w:cs="Times New Roman"/>
          <w:bCs/>
          <w:color w:val="000000" w:themeColor="text1"/>
          <w:szCs w:val="24"/>
          <w:lang w:val="en-GB" w:eastAsia="en-GB"/>
        </w:rPr>
      </w:pPr>
      <w:r w:rsidRPr="0065045D">
        <w:rPr>
          <w:rFonts w:ascii="Times New Roman" w:hAnsi="Times New Roman" w:cs="Times New Roman"/>
          <w:bCs/>
          <w:color w:val="000000" w:themeColor="text1"/>
          <w:szCs w:val="24"/>
          <w:lang w:val="en-GB" w:eastAsia="en-GB"/>
        </w:rPr>
        <w:t>__________________________</w:t>
      </w:r>
      <w:r w:rsidRPr="0065045D">
        <w:rPr>
          <w:rFonts w:ascii="Times New Roman" w:hAnsi="Times New Roman" w:cs="Times New Roman"/>
          <w:bCs/>
          <w:color w:val="000000" w:themeColor="text1"/>
          <w:szCs w:val="24"/>
          <w:lang w:val="en-GB" w:eastAsia="en-GB"/>
        </w:rPr>
        <w:tab/>
        <w:t>______</w:t>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Pr>
          <w:rFonts w:ascii="Times New Roman" w:hAnsi="Times New Roman" w:cs="Times New Roman"/>
          <w:bCs/>
          <w:color w:val="000000" w:themeColor="text1"/>
          <w:szCs w:val="24"/>
          <w:lang w:val="en-GB" w:eastAsia="en-GB"/>
        </w:rPr>
        <w:tab/>
      </w:r>
      <w:r w:rsidRPr="0065045D">
        <w:rPr>
          <w:rFonts w:ascii="Times New Roman" w:hAnsi="Times New Roman" w:cs="Times New Roman"/>
          <w:bCs/>
          <w:color w:val="000000" w:themeColor="text1"/>
          <w:szCs w:val="24"/>
          <w:lang w:val="en-GB" w:eastAsia="en-GB"/>
        </w:rPr>
        <w:t>___________________</w:t>
      </w:r>
    </w:p>
    <w:p w:rsidR="00FD4898" w:rsidRPr="0065045D" w:rsidRDefault="00FC0798" w:rsidP="00FD4898">
      <w:pPr>
        <w:spacing w:after="0" w:line="360" w:lineRule="auto"/>
        <w:rPr>
          <w:rFonts w:ascii="Times New Roman" w:hAnsi="Times New Roman" w:cs="Times New Roman"/>
          <w:b/>
          <w:bCs/>
          <w:color w:val="000000" w:themeColor="text1"/>
          <w:szCs w:val="24"/>
          <w:lang w:val="en-GB" w:eastAsia="en-GB"/>
        </w:rPr>
      </w:pPr>
      <w:r>
        <w:rPr>
          <w:rFonts w:ascii="Times New Roman" w:hAnsi="Times New Roman" w:cs="Times New Roman"/>
          <w:b/>
          <w:bCs/>
          <w:color w:val="000000" w:themeColor="text1"/>
          <w:szCs w:val="24"/>
          <w:lang w:val="en-GB" w:eastAsia="en-GB"/>
        </w:rPr>
        <w:t xml:space="preserve">EXTERNAL EXAMINER </w:t>
      </w:r>
      <w:r w:rsidR="00FD4898" w:rsidRPr="0065045D">
        <w:rPr>
          <w:rFonts w:ascii="Times New Roman" w:hAnsi="Times New Roman" w:cs="Times New Roman"/>
          <w:b/>
          <w:bCs/>
          <w:color w:val="000000" w:themeColor="text1"/>
          <w:szCs w:val="24"/>
          <w:lang w:val="en-GB" w:eastAsia="en-GB"/>
        </w:rPr>
        <w:tab/>
      </w:r>
      <w:r w:rsidR="00FD4898" w:rsidRPr="0065045D">
        <w:rPr>
          <w:rFonts w:ascii="Times New Roman" w:hAnsi="Times New Roman" w:cs="Times New Roman"/>
          <w:b/>
          <w:bCs/>
          <w:color w:val="000000" w:themeColor="text1"/>
          <w:szCs w:val="24"/>
          <w:lang w:val="en-GB" w:eastAsia="en-GB"/>
        </w:rPr>
        <w:tab/>
      </w:r>
      <w:r w:rsidR="00FD4898" w:rsidRPr="0065045D">
        <w:rPr>
          <w:rFonts w:ascii="Times New Roman" w:hAnsi="Times New Roman" w:cs="Times New Roman"/>
          <w:b/>
          <w:bCs/>
          <w:color w:val="000000" w:themeColor="text1"/>
          <w:szCs w:val="24"/>
          <w:lang w:val="en-GB" w:eastAsia="en-GB"/>
        </w:rPr>
        <w:tab/>
      </w:r>
      <w:r w:rsidR="00FD4898" w:rsidRPr="0065045D">
        <w:rPr>
          <w:rFonts w:ascii="Times New Roman" w:hAnsi="Times New Roman" w:cs="Times New Roman"/>
          <w:b/>
          <w:bCs/>
          <w:color w:val="000000" w:themeColor="text1"/>
          <w:szCs w:val="24"/>
          <w:lang w:val="en-GB" w:eastAsia="en-GB"/>
        </w:rPr>
        <w:tab/>
      </w:r>
      <w:r w:rsidR="00FD4898">
        <w:rPr>
          <w:rFonts w:ascii="Times New Roman" w:hAnsi="Times New Roman" w:cs="Times New Roman"/>
          <w:b/>
          <w:bCs/>
          <w:color w:val="000000" w:themeColor="text1"/>
          <w:szCs w:val="24"/>
          <w:lang w:val="en-GB" w:eastAsia="en-GB"/>
        </w:rPr>
        <w:tab/>
      </w:r>
      <w:r w:rsidR="00FD4898">
        <w:rPr>
          <w:rFonts w:ascii="Times New Roman" w:hAnsi="Times New Roman" w:cs="Times New Roman"/>
          <w:b/>
          <w:bCs/>
          <w:color w:val="000000" w:themeColor="text1"/>
          <w:szCs w:val="24"/>
          <w:lang w:val="en-GB" w:eastAsia="en-GB"/>
        </w:rPr>
        <w:tab/>
      </w:r>
      <w:r w:rsidR="0001287E">
        <w:rPr>
          <w:rFonts w:ascii="Times New Roman" w:hAnsi="Times New Roman" w:cs="Times New Roman"/>
          <w:b/>
          <w:bCs/>
          <w:color w:val="000000" w:themeColor="text1"/>
          <w:szCs w:val="24"/>
          <w:lang w:val="en-GB" w:eastAsia="en-GB"/>
        </w:rPr>
        <w:tab/>
      </w:r>
      <w:r w:rsidR="00FD4898" w:rsidRPr="0065045D">
        <w:rPr>
          <w:rFonts w:ascii="Times New Roman" w:hAnsi="Times New Roman" w:cs="Times New Roman"/>
          <w:b/>
          <w:bCs/>
          <w:color w:val="000000" w:themeColor="text1"/>
          <w:szCs w:val="24"/>
          <w:lang w:val="en-GB" w:eastAsia="en-GB"/>
        </w:rPr>
        <w:t>DATE</w:t>
      </w:r>
    </w:p>
    <w:p w:rsidR="00FD4898" w:rsidRPr="0065045D" w:rsidRDefault="00FD4898" w:rsidP="00D87165">
      <w:pPr>
        <w:spacing w:after="0" w:line="360" w:lineRule="auto"/>
        <w:rPr>
          <w:rFonts w:ascii="Times New Roman" w:hAnsi="Times New Roman" w:cs="Times New Roman"/>
          <w:b/>
          <w:bCs/>
          <w:color w:val="000000" w:themeColor="text1"/>
          <w:szCs w:val="24"/>
          <w:lang w:val="en-GB" w:eastAsia="en-GB"/>
        </w:rPr>
      </w:pPr>
    </w:p>
    <w:p w:rsidR="00D87165" w:rsidRPr="0065045D" w:rsidRDefault="00D87165" w:rsidP="00D87165">
      <w:pPr>
        <w:spacing w:after="0" w:line="360" w:lineRule="auto"/>
        <w:jc w:val="center"/>
        <w:rPr>
          <w:rFonts w:ascii="Times New Roman" w:hAnsi="Times New Roman" w:cs="Times New Roman"/>
          <w:b/>
          <w:color w:val="000000" w:themeColor="text1"/>
          <w:szCs w:val="24"/>
        </w:rPr>
      </w:pPr>
    </w:p>
    <w:p w:rsidR="00D87165" w:rsidRDefault="00D87165">
      <w:pPr>
        <w:spacing w:after="0" w:line="480" w:lineRule="auto"/>
        <w:jc w:val="center"/>
        <w:rPr>
          <w:rFonts w:ascii="Times New Roman" w:eastAsia="Times New Roman" w:hAnsi="Times New Roman" w:cs="Times New Roman"/>
          <w:b/>
          <w:sz w:val="24"/>
          <w:szCs w:val="24"/>
        </w:rPr>
      </w:pPr>
    </w:p>
    <w:p w:rsidR="001E426B" w:rsidRPr="001E426B" w:rsidRDefault="001E426B" w:rsidP="001E426B">
      <w:pPr>
        <w:pStyle w:val="Heading2"/>
        <w:spacing w:before="0" w:after="0" w:line="480" w:lineRule="auto"/>
        <w:jc w:val="center"/>
        <w:rPr>
          <w:rFonts w:ascii="Times New Roman" w:hAnsi="Times New Roman" w:cs="Times New Roman"/>
          <w:sz w:val="24"/>
          <w:szCs w:val="24"/>
        </w:rPr>
      </w:pPr>
      <w:r>
        <w:rPr>
          <w:rFonts w:ascii="Times New Roman" w:eastAsia="Times New Roman" w:hAnsi="Times New Roman" w:cs="Times New Roman"/>
          <w:b w:val="0"/>
          <w:sz w:val="24"/>
          <w:szCs w:val="24"/>
        </w:rPr>
        <w:br w:type="page"/>
      </w:r>
      <w:r w:rsidRPr="001E426B">
        <w:rPr>
          <w:rStyle w:val="Strong"/>
          <w:rFonts w:ascii="Times New Roman" w:hAnsi="Times New Roman" w:cs="Times New Roman"/>
          <w:b/>
          <w:bCs w:val="0"/>
          <w:sz w:val="24"/>
          <w:szCs w:val="24"/>
        </w:rPr>
        <w:lastRenderedPageBreak/>
        <w:t>DEDICATION</w:t>
      </w:r>
    </w:p>
    <w:p w:rsidR="001E426B" w:rsidRPr="001E426B" w:rsidRDefault="001E426B" w:rsidP="001E426B">
      <w:pPr>
        <w:pStyle w:val="NormalWeb"/>
        <w:spacing w:before="0" w:beforeAutospacing="0" w:after="0" w:afterAutospacing="0" w:line="480" w:lineRule="auto"/>
        <w:ind w:firstLine="720"/>
        <w:jc w:val="both"/>
      </w:pPr>
      <w:r w:rsidRPr="001E426B">
        <w:t xml:space="preserve">This project is dedicated first and foremost to </w:t>
      </w:r>
      <w:r w:rsidRPr="001E426B">
        <w:rPr>
          <w:rStyle w:val="Strong"/>
          <w:b w:val="0"/>
        </w:rPr>
        <w:t>Almighty God</w:t>
      </w:r>
      <w:r w:rsidRPr="001E426B">
        <w:t>, whose grace, wisdom, and strength have sustained me throughout this work.</w:t>
      </w:r>
    </w:p>
    <w:p w:rsidR="001E426B" w:rsidRPr="001E426B" w:rsidRDefault="001E426B" w:rsidP="001E426B">
      <w:pPr>
        <w:pStyle w:val="NormalWeb"/>
        <w:spacing w:before="0" w:beforeAutospacing="0" w:after="0" w:afterAutospacing="0" w:line="480" w:lineRule="auto"/>
        <w:ind w:firstLine="720"/>
        <w:jc w:val="both"/>
      </w:pPr>
      <w:r w:rsidRPr="001E426B">
        <w:t xml:space="preserve">I also dedicate it to my </w:t>
      </w:r>
      <w:r w:rsidRPr="001E426B">
        <w:rPr>
          <w:rStyle w:val="Strong"/>
          <w:b w:val="0"/>
        </w:rPr>
        <w:t>beloved parents</w:t>
      </w:r>
      <w:r w:rsidRPr="001E426B">
        <w:t>, whose love, encouragement, and sacrifices have been the foundation of my academic journey. To my family and friends, thank you for your constant support, patience, and belief in me.</w:t>
      </w:r>
    </w:p>
    <w:p w:rsidR="001E426B" w:rsidRPr="001E426B" w:rsidRDefault="001E426B" w:rsidP="001E426B">
      <w:pPr>
        <w:pStyle w:val="NormalWeb"/>
        <w:spacing w:before="0" w:beforeAutospacing="0" w:after="0" w:afterAutospacing="0" w:line="480" w:lineRule="auto"/>
        <w:ind w:firstLine="720"/>
        <w:jc w:val="both"/>
      </w:pPr>
      <w:r w:rsidRPr="001E426B">
        <w:t xml:space="preserve">Finally, I dedicate this work to </w:t>
      </w:r>
      <w:r w:rsidRPr="001E426B">
        <w:rPr>
          <w:rStyle w:val="Strong"/>
          <w:b w:val="0"/>
        </w:rPr>
        <w:t>all students and young engineers</w:t>
      </w:r>
      <w:r w:rsidRPr="001E426B">
        <w:t xml:space="preserve"> who aspire to create sustainable solutions for the energy challenges of our communities. May this serve as both a guide and an </w:t>
      </w:r>
      <w:proofErr w:type="gramStart"/>
      <w:r w:rsidRPr="001E426B">
        <w:t>inspiration.</w:t>
      </w:r>
      <w:proofErr w:type="gramEnd"/>
    </w:p>
    <w:p w:rsidR="001E426B" w:rsidRDefault="001E426B">
      <w:pP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1E426B" w:rsidRDefault="001E426B" w:rsidP="00FF51AD">
      <w:pPr>
        <w:spacing w:after="0" w:line="480" w:lineRule="auto"/>
        <w:jc w:val="center"/>
        <w:rPr>
          <w:rFonts w:ascii="Times New Roman" w:eastAsia="Times New Roman" w:hAnsi="Times New Roman" w:cs="Times New Roman"/>
          <w:b/>
          <w:sz w:val="24"/>
          <w:szCs w:val="24"/>
        </w:rPr>
      </w:pPr>
    </w:p>
    <w:p w:rsidR="00FF51AD" w:rsidRPr="00FF51AD" w:rsidRDefault="00FF51AD" w:rsidP="00FF51AD">
      <w:pPr>
        <w:spacing w:after="0" w:line="480" w:lineRule="auto"/>
        <w:jc w:val="center"/>
        <w:rPr>
          <w:rFonts w:ascii="Times New Roman" w:eastAsia="Times New Roman" w:hAnsi="Times New Roman" w:cs="Times New Roman"/>
          <w:b/>
          <w:sz w:val="24"/>
          <w:szCs w:val="24"/>
        </w:rPr>
      </w:pPr>
      <w:r w:rsidRPr="00FF51AD">
        <w:rPr>
          <w:rFonts w:ascii="Times New Roman" w:eastAsia="Times New Roman" w:hAnsi="Times New Roman" w:cs="Times New Roman"/>
          <w:b/>
          <w:sz w:val="24"/>
          <w:szCs w:val="24"/>
        </w:rPr>
        <w:lastRenderedPageBreak/>
        <w:t>ACKNOWLEDGMENT</w:t>
      </w:r>
    </w:p>
    <w:p w:rsidR="00FF51AD" w:rsidRPr="00FF51AD" w:rsidRDefault="00FF51AD" w:rsidP="00FF51AD">
      <w:pPr>
        <w:spacing w:after="0" w:line="480" w:lineRule="auto"/>
        <w:ind w:firstLine="720"/>
        <w:jc w:val="both"/>
        <w:rPr>
          <w:rFonts w:ascii="Times New Roman" w:eastAsia="Times New Roman" w:hAnsi="Times New Roman" w:cs="Times New Roman"/>
          <w:sz w:val="24"/>
          <w:szCs w:val="24"/>
        </w:rPr>
      </w:pPr>
      <w:r w:rsidRPr="00FF51AD">
        <w:rPr>
          <w:rFonts w:ascii="Times New Roman" w:eastAsia="Times New Roman" w:hAnsi="Times New Roman" w:cs="Times New Roman"/>
          <w:sz w:val="24"/>
          <w:szCs w:val="24"/>
        </w:rPr>
        <w:t xml:space="preserve">I wish to express my profound gratitude to Her Excellency, </w:t>
      </w:r>
      <w:proofErr w:type="spellStart"/>
      <w:r w:rsidRPr="00FF51AD">
        <w:rPr>
          <w:rFonts w:ascii="Times New Roman" w:eastAsia="Times New Roman" w:hAnsi="Times New Roman" w:cs="Times New Roman"/>
          <w:sz w:val="24"/>
          <w:szCs w:val="24"/>
        </w:rPr>
        <w:t>Omolewa</w:t>
      </w:r>
      <w:proofErr w:type="spellEnd"/>
      <w:r w:rsidRPr="00FF51AD">
        <w:rPr>
          <w:rFonts w:ascii="Times New Roman" w:eastAsia="Times New Roman" w:hAnsi="Times New Roman" w:cs="Times New Roman"/>
          <w:sz w:val="24"/>
          <w:szCs w:val="24"/>
        </w:rPr>
        <w:t xml:space="preserve"> Ahmed, for providing me the opportunity to pursue education through the payment of my school fees.</w:t>
      </w:r>
    </w:p>
    <w:p w:rsidR="00FF51AD" w:rsidRPr="00FF51AD" w:rsidRDefault="00FF51AD" w:rsidP="00FF51AD">
      <w:pPr>
        <w:spacing w:after="0" w:line="480" w:lineRule="auto"/>
        <w:ind w:firstLine="720"/>
        <w:jc w:val="both"/>
        <w:rPr>
          <w:rFonts w:ascii="Times New Roman" w:eastAsia="Times New Roman" w:hAnsi="Times New Roman" w:cs="Times New Roman"/>
          <w:sz w:val="24"/>
          <w:szCs w:val="24"/>
        </w:rPr>
      </w:pPr>
      <w:r w:rsidRPr="00FF51AD">
        <w:rPr>
          <w:rFonts w:ascii="Times New Roman" w:eastAsia="Times New Roman" w:hAnsi="Times New Roman" w:cs="Times New Roman"/>
          <w:sz w:val="24"/>
          <w:szCs w:val="24"/>
        </w:rPr>
        <w:t>My sincere appreciation also goes to my parents, whose unwavering support and sacrifices, both financially and morally, have made my educational journey possible.</w:t>
      </w:r>
    </w:p>
    <w:p w:rsidR="00FF51AD" w:rsidRPr="00FF51AD" w:rsidRDefault="00FF51AD" w:rsidP="00FF51AD">
      <w:pPr>
        <w:spacing w:after="0" w:line="480" w:lineRule="auto"/>
        <w:ind w:firstLine="720"/>
        <w:jc w:val="both"/>
        <w:rPr>
          <w:rFonts w:ascii="Times New Roman" w:eastAsia="Times New Roman" w:hAnsi="Times New Roman" w:cs="Times New Roman"/>
          <w:sz w:val="24"/>
          <w:szCs w:val="24"/>
        </w:rPr>
      </w:pPr>
      <w:r w:rsidRPr="00FF51AD">
        <w:rPr>
          <w:rFonts w:ascii="Times New Roman" w:eastAsia="Times New Roman" w:hAnsi="Times New Roman" w:cs="Times New Roman"/>
          <w:sz w:val="24"/>
          <w:szCs w:val="24"/>
        </w:rPr>
        <w:t xml:space="preserve">I remain deeply grateful to my mentor and father in the Lord, </w:t>
      </w:r>
      <w:proofErr w:type="spellStart"/>
      <w:r w:rsidRPr="00FF51AD">
        <w:rPr>
          <w:rFonts w:ascii="Times New Roman" w:eastAsia="Times New Roman" w:hAnsi="Times New Roman" w:cs="Times New Roman"/>
          <w:sz w:val="24"/>
          <w:szCs w:val="24"/>
        </w:rPr>
        <w:t>Rev’d</w:t>
      </w:r>
      <w:proofErr w:type="spellEnd"/>
      <w:r w:rsidRPr="00FF51AD">
        <w:rPr>
          <w:rFonts w:ascii="Times New Roman" w:eastAsia="Times New Roman" w:hAnsi="Times New Roman" w:cs="Times New Roman"/>
          <w:sz w:val="24"/>
          <w:szCs w:val="24"/>
        </w:rPr>
        <w:t xml:space="preserve"> Dr. </w:t>
      </w:r>
      <w:proofErr w:type="spellStart"/>
      <w:r w:rsidRPr="00FF51AD">
        <w:rPr>
          <w:rFonts w:ascii="Times New Roman" w:eastAsia="Times New Roman" w:hAnsi="Times New Roman" w:cs="Times New Roman"/>
          <w:sz w:val="24"/>
          <w:szCs w:val="24"/>
        </w:rPr>
        <w:t>Olayemi</w:t>
      </w:r>
      <w:proofErr w:type="spellEnd"/>
      <w:r w:rsidRPr="00FF51AD">
        <w:rPr>
          <w:rFonts w:ascii="Times New Roman" w:eastAsia="Times New Roman" w:hAnsi="Times New Roman" w:cs="Times New Roman"/>
          <w:sz w:val="24"/>
          <w:szCs w:val="24"/>
        </w:rPr>
        <w:t xml:space="preserve"> Simeon </w:t>
      </w:r>
      <w:proofErr w:type="spellStart"/>
      <w:r w:rsidRPr="00FF51AD">
        <w:rPr>
          <w:rFonts w:ascii="Times New Roman" w:eastAsia="Times New Roman" w:hAnsi="Times New Roman" w:cs="Times New Roman"/>
          <w:sz w:val="24"/>
          <w:szCs w:val="24"/>
        </w:rPr>
        <w:t>Ishola</w:t>
      </w:r>
      <w:proofErr w:type="spellEnd"/>
      <w:r w:rsidRPr="00FF51AD">
        <w:rPr>
          <w:rFonts w:ascii="Times New Roman" w:eastAsia="Times New Roman" w:hAnsi="Times New Roman" w:cs="Times New Roman"/>
          <w:sz w:val="24"/>
          <w:szCs w:val="24"/>
        </w:rPr>
        <w:t>, who introduced me to education at a time when all hope seemed lost. His intervention has been pivotal to my academic progress.</w:t>
      </w:r>
    </w:p>
    <w:p w:rsidR="00FF51AD" w:rsidRPr="00FF51AD" w:rsidRDefault="00FF51AD" w:rsidP="00FF51AD">
      <w:pPr>
        <w:spacing w:after="0" w:line="480" w:lineRule="auto"/>
        <w:ind w:firstLine="720"/>
        <w:jc w:val="both"/>
        <w:rPr>
          <w:rFonts w:ascii="Times New Roman" w:eastAsia="Times New Roman" w:hAnsi="Times New Roman" w:cs="Times New Roman"/>
          <w:sz w:val="24"/>
          <w:szCs w:val="24"/>
        </w:rPr>
      </w:pPr>
      <w:r w:rsidRPr="00FF51AD">
        <w:rPr>
          <w:rFonts w:ascii="Times New Roman" w:eastAsia="Times New Roman" w:hAnsi="Times New Roman" w:cs="Times New Roman"/>
          <w:sz w:val="24"/>
          <w:szCs w:val="24"/>
        </w:rPr>
        <w:t>I also acknowledge my brothers and sister for their constant encouragement and support.</w:t>
      </w:r>
    </w:p>
    <w:p w:rsidR="00FF51AD" w:rsidRPr="00FF51AD" w:rsidRDefault="00FF51AD" w:rsidP="00FF51AD">
      <w:pPr>
        <w:spacing w:after="0" w:line="480" w:lineRule="auto"/>
        <w:ind w:firstLine="720"/>
        <w:jc w:val="both"/>
        <w:rPr>
          <w:rFonts w:ascii="Times New Roman" w:eastAsia="Times New Roman" w:hAnsi="Times New Roman" w:cs="Times New Roman"/>
          <w:sz w:val="24"/>
          <w:szCs w:val="24"/>
        </w:rPr>
      </w:pPr>
      <w:r w:rsidRPr="00FF51AD">
        <w:rPr>
          <w:rFonts w:ascii="Times New Roman" w:eastAsia="Times New Roman" w:hAnsi="Times New Roman" w:cs="Times New Roman"/>
          <w:sz w:val="24"/>
          <w:szCs w:val="24"/>
        </w:rPr>
        <w:t xml:space="preserve">My heartfelt thanks go to the </w:t>
      </w:r>
      <w:proofErr w:type="spellStart"/>
      <w:r w:rsidRPr="00FF51AD">
        <w:rPr>
          <w:rFonts w:ascii="Times New Roman" w:eastAsia="Times New Roman" w:hAnsi="Times New Roman" w:cs="Times New Roman"/>
          <w:sz w:val="24"/>
          <w:szCs w:val="24"/>
        </w:rPr>
        <w:t>Ishola</w:t>
      </w:r>
      <w:proofErr w:type="spellEnd"/>
      <w:r w:rsidRPr="00FF51AD">
        <w:rPr>
          <w:rFonts w:ascii="Times New Roman" w:eastAsia="Times New Roman" w:hAnsi="Times New Roman" w:cs="Times New Roman"/>
          <w:sz w:val="24"/>
          <w:szCs w:val="24"/>
        </w:rPr>
        <w:t xml:space="preserve"> family, for their love, care, and for providing me with an atmosphere that made me feel like one of them.</w:t>
      </w:r>
    </w:p>
    <w:p w:rsidR="00DE6562" w:rsidRPr="00FF51AD" w:rsidRDefault="00FF51AD" w:rsidP="00FF51AD">
      <w:pPr>
        <w:spacing w:after="0" w:line="480" w:lineRule="auto"/>
        <w:ind w:firstLine="720"/>
        <w:jc w:val="both"/>
        <w:rPr>
          <w:rFonts w:ascii="Times New Roman" w:eastAsia="Times New Roman" w:hAnsi="Times New Roman" w:cs="Times New Roman"/>
          <w:sz w:val="24"/>
          <w:szCs w:val="24"/>
        </w:rPr>
      </w:pPr>
      <w:r w:rsidRPr="00FF51AD">
        <w:rPr>
          <w:rFonts w:ascii="Times New Roman" w:eastAsia="Times New Roman" w:hAnsi="Times New Roman" w:cs="Times New Roman"/>
          <w:sz w:val="24"/>
          <w:szCs w:val="24"/>
        </w:rPr>
        <w:t>Finally, I extend my gratitude to my friends for their companionship, motivation, and contributions toward my growth.</w:t>
      </w:r>
    </w:p>
    <w:p w:rsidR="00DE6562" w:rsidRDefault="00DE6562">
      <w:pPr>
        <w:spacing w:after="0" w:line="480" w:lineRule="auto"/>
        <w:jc w:val="center"/>
        <w:rPr>
          <w:rFonts w:ascii="Times New Roman" w:eastAsia="Times New Roman" w:hAnsi="Times New Roman" w:cs="Times New Roman"/>
          <w:b/>
          <w:sz w:val="24"/>
          <w:szCs w:val="24"/>
        </w:rPr>
      </w:pPr>
    </w:p>
    <w:p w:rsidR="00FF51AD" w:rsidRDefault="00FF51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501A8" w:rsidRPr="00B501A8" w:rsidRDefault="00B501A8" w:rsidP="001E426B">
      <w:pPr>
        <w:pStyle w:val="Heading2"/>
        <w:spacing w:before="0" w:after="0" w:line="360" w:lineRule="auto"/>
        <w:jc w:val="center"/>
        <w:rPr>
          <w:rFonts w:ascii="Times New Roman" w:hAnsi="Times New Roman" w:cs="Times New Roman"/>
          <w:sz w:val="24"/>
          <w:szCs w:val="24"/>
        </w:rPr>
      </w:pPr>
      <w:r w:rsidRPr="00B501A8">
        <w:rPr>
          <w:rStyle w:val="Strong"/>
          <w:rFonts w:ascii="Times New Roman" w:hAnsi="Times New Roman" w:cs="Times New Roman"/>
          <w:b/>
          <w:bCs w:val="0"/>
          <w:sz w:val="24"/>
          <w:szCs w:val="24"/>
        </w:rPr>
        <w:lastRenderedPageBreak/>
        <w:t>ABSTRACT</w:t>
      </w:r>
    </w:p>
    <w:p w:rsidR="00B501A8" w:rsidRPr="00B501A8" w:rsidRDefault="00B501A8" w:rsidP="00B501A8">
      <w:pPr>
        <w:pStyle w:val="NormalWeb"/>
        <w:spacing w:before="0" w:beforeAutospacing="0" w:after="0" w:afterAutospacing="0" w:line="360" w:lineRule="auto"/>
        <w:ind w:firstLine="720"/>
        <w:jc w:val="both"/>
      </w:pPr>
      <w:r w:rsidRPr="00B501A8">
        <w:t xml:space="preserve">This project presents the design and implementation of a </w:t>
      </w:r>
      <w:r w:rsidRPr="00B501A8">
        <w:rPr>
          <w:rStyle w:val="Strong"/>
          <w:b w:val="0"/>
        </w:rPr>
        <w:t>4.2 kVA hybrid inverter system</w:t>
      </w:r>
      <w:r w:rsidRPr="00B501A8">
        <w:t xml:space="preserve"> aimed at providing reliable, efficient, and sustainable electricity for residential applications. The motivation for the study stems from Nigeria’s persistent energy shortages and the need for affordable renewable energy solutions that reduce reliance on fossil fuel generators. The specific objectives include load estimation, proper sizing of solar panels, battery storage, and inverter components, as well as installation, testing, and performance evaluation in real operating conditions.</w:t>
      </w:r>
    </w:p>
    <w:p w:rsidR="00B501A8" w:rsidRPr="00B501A8" w:rsidRDefault="00B501A8" w:rsidP="00B501A8">
      <w:pPr>
        <w:pStyle w:val="NormalWeb"/>
        <w:spacing w:before="0" w:beforeAutospacing="0" w:after="0" w:afterAutospacing="0" w:line="360" w:lineRule="auto"/>
        <w:ind w:firstLine="720"/>
        <w:jc w:val="both"/>
      </w:pPr>
      <w:r w:rsidRPr="00B501A8">
        <w:t xml:space="preserve">The methodology adopted began with a </w:t>
      </w:r>
      <w:r w:rsidRPr="00B501A8">
        <w:rPr>
          <w:rStyle w:val="Strong"/>
          <w:b w:val="0"/>
        </w:rPr>
        <w:t>site assessment</w:t>
      </w:r>
      <w:r w:rsidRPr="00B501A8">
        <w:t xml:space="preserve">, including roof orientation, shading analysis, and structural integrity checks to ensure optimal placement of solar modules. A </w:t>
      </w:r>
      <w:r w:rsidRPr="00B501A8">
        <w:rPr>
          <w:rStyle w:val="Strong"/>
          <w:b w:val="0"/>
        </w:rPr>
        <w:t>residential load analysis</w:t>
      </w:r>
      <w:r w:rsidRPr="00B501A8">
        <w:t xml:space="preserve"> estimated a daily demand of 6.1 kWh, forming the basis for system sizing. A </w:t>
      </w:r>
      <w:r w:rsidRPr="00B501A8">
        <w:rPr>
          <w:rStyle w:val="Strong"/>
          <w:b w:val="0"/>
        </w:rPr>
        <w:t>4.2 kVA / 48 V hybrid inverter</w:t>
      </w:r>
      <w:r w:rsidRPr="00B501A8">
        <w:t xml:space="preserve"> was selected to accommodate both present demand and potential future expansion. The battery bank was sized at </w:t>
      </w:r>
      <w:r w:rsidRPr="00B501A8">
        <w:rPr>
          <w:rStyle w:val="Strong"/>
          <w:b w:val="0"/>
        </w:rPr>
        <w:t>450 Ah (48 V)</w:t>
      </w:r>
      <w:r w:rsidRPr="00B501A8">
        <w:t xml:space="preserve"> to provide 1.5 days of autonomy, while an </w:t>
      </w:r>
      <w:r w:rsidRPr="00B501A8">
        <w:rPr>
          <w:rStyle w:val="Strong"/>
          <w:b w:val="0"/>
        </w:rPr>
        <w:t>array of 2.0 kW solar panels</w:t>
      </w:r>
      <w:r w:rsidRPr="00B501A8">
        <w:t xml:space="preserve"> was designed to meet daily consumption and ensure sufficient charging capacity. The methodology further encompassed wiring design, component integration, and adherence to safety and regulatory standards.</w:t>
      </w:r>
    </w:p>
    <w:p w:rsidR="00B501A8" w:rsidRPr="00B501A8" w:rsidRDefault="00B501A8" w:rsidP="00B501A8">
      <w:pPr>
        <w:pStyle w:val="NormalWeb"/>
        <w:spacing w:before="0" w:beforeAutospacing="0" w:after="0" w:afterAutospacing="0" w:line="360" w:lineRule="auto"/>
        <w:ind w:firstLine="720"/>
        <w:jc w:val="both"/>
      </w:pPr>
      <w:r w:rsidRPr="00B501A8">
        <w:t xml:space="preserve">The significance of the study lies in demonstrating the </w:t>
      </w:r>
      <w:r w:rsidRPr="00B501A8">
        <w:rPr>
          <w:rStyle w:val="Strong"/>
          <w:b w:val="0"/>
        </w:rPr>
        <w:t>technical, economic, and environmental viability</w:t>
      </w:r>
      <w:r w:rsidRPr="00B501A8">
        <w:t xml:space="preserve"> of medium-capacity hybrid solar systems for households and small offices. The findings are expected to contribute to the wider adoption of clean energy technologies in developing regions, offering a scalable and sustainable alternative to conventional power generation.</w:t>
      </w:r>
    </w:p>
    <w:p w:rsidR="00B501A8" w:rsidRDefault="00B501A8">
      <w:pPr>
        <w:rPr>
          <w:rFonts w:ascii="Times New Roman" w:eastAsia="Times New Roman" w:hAnsi="Times New Roman" w:cs="Times New Roman"/>
          <w:b/>
          <w:sz w:val="24"/>
          <w:szCs w:val="24"/>
        </w:rPr>
      </w:pPr>
    </w:p>
    <w:p w:rsidR="00B501A8" w:rsidRDefault="00B501A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322D7" w:rsidRPr="009322D7" w:rsidRDefault="009322D7" w:rsidP="009322D7">
      <w:pPr>
        <w:spacing w:after="0" w:line="480" w:lineRule="auto"/>
        <w:jc w:val="center"/>
        <w:rPr>
          <w:rFonts w:ascii="Times New Roman" w:eastAsia="Times New Roman" w:hAnsi="Times New Roman" w:cs="Times New Roman"/>
          <w:b/>
          <w:sz w:val="24"/>
          <w:szCs w:val="24"/>
        </w:rPr>
      </w:pPr>
      <w:r w:rsidRPr="009322D7">
        <w:rPr>
          <w:rFonts w:ascii="Times New Roman" w:eastAsia="Times New Roman" w:hAnsi="Times New Roman" w:cs="Times New Roman"/>
          <w:b/>
          <w:sz w:val="24"/>
          <w:szCs w:val="24"/>
        </w:rPr>
        <w:lastRenderedPageBreak/>
        <w:t>TABLE OF CONTENT</w:t>
      </w:r>
    </w:p>
    <w:p w:rsidR="009322D7" w:rsidRDefault="009322D7" w:rsidP="009322D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rsidR="009322D7" w:rsidRDefault="009322D7" w:rsidP="009322D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p>
    <w:p w:rsidR="009322D7" w:rsidRDefault="009322D7" w:rsidP="009322D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9322D7" w:rsidRDefault="009322D7" w:rsidP="009322D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rsidR="009322D7" w:rsidRDefault="009322D7" w:rsidP="009322D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9322D7" w:rsidRDefault="009322D7" w:rsidP="009322D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ONE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INTRODUCTION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1.1</w:t>
      </w:r>
      <w:r w:rsidRPr="009322D7">
        <w:rPr>
          <w:rFonts w:ascii="Times New Roman" w:eastAsia="Times New Roman" w:hAnsi="Times New Roman" w:cs="Times New Roman"/>
          <w:sz w:val="24"/>
          <w:szCs w:val="24"/>
        </w:rPr>
        <w:tab/>
        <w:t>Background of the Study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1.2</w:t>
      </w:r>
      <w:r w:rsidRPr="009322D7">
        <w:rPr>
          <w:rFonts w:ascii="Times New Roman" w:eastAsia="Times New Roman" w:hAnsi="Times New Roman" w:cs="Times New Roman"/>
          <w:sz w:val="24"/>
          <w:szCs w:val="24"/>
        </w:rPr>
        <w:tab/>
        <w:t>Problem Statement</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1.3</w:t>
      </w:r>
      <w:r w:rsidRPr="009322D7">
        <w:rPr>
          <w:rFonts w:ascii="Times New Roman" w:eastAsia="Times New Roman" w:hAnsi="Times New Roman" w:cs="Times New Roman"/>
          <w:sz w:val="24"/>
          <w:szCs w:val="24"/>
        </w:rPr>
        <w:tab/>
        <w:t>Aim and Objectives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1.4</w:t>
      </w:r>
      <w:r w:rsidRPr="009322D7">
        <w:rPr>
          <w:rFonts w:ascii="Times New Roman" w:eastAsia="Times New Roman" w:hAnsi="Times New Roman" w:cs="Times New Roman"/>
          <w:sz w:val="24"/>
          <w:szCs w:val="24"/>
        </w:rPr>
        <w:tab/>
        <w:t>Scope of the Study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1.5</w:t>
      </w:r>
      <w:r w:rsidRPr="009322D7">
        <w:rPr>
          <w:rFonts w:ascii="Times New Roman" w:eastAsia="Times New Roman" w:hAnsi="Times New Roman" w:cs="Times New Roman"/>
          <w:sz w:val="24"/>
          <w:szCs w:val="24"/>
        </w:rPr>
        <w:tab/>
        <w:t>Justification of the Study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1.6</w:t>
      </w:r>
      <w:r w:rsidRPr="009322D7">
        <w:rPr>
          <w:rFonts w:ascii="Times New Roman" w:eastAsia="Times New Roman" w:hAnsi="Times New Roman" w:cs="Times New Roman"/>
          <w:sz w:val="24"/>
          <w:szCs w:val="24"/>
        </w:rPr>
        <w:tab/>
        <w:t>Significance of the Study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1.7</w:t>
      </w:r>
      <w:r w:rsidRPr="009322D7">
        <w:rPr>
          <w:rFonts w:ascii="Times New Roman" w:eastAsia="Times New Roman" w:hAnsi="Times New Roman" w:cs="Times New Roman"/>
          <w:sz w:val="24"/>
          <w:szCs w:val="24"/>
        </w:rPr>
        <w:tab/>
        <w:t>Limitations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TWO</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 xml:space="preserve">LITERATURE REVIEW </w:t>
      </w:r>
    </w:p>
    <w:p w:rsidR="009322D7" w:rsidRPr="009322D7" w:rsidRDefault="009322D7" w:rsidP="009322D7">
      <w:pPr>
        <w:pStyle w:val="Heading3"/>
        <w:spacing w:after="0" w:line="480" w:lineRule="auto"/>
        <w:jc w:val="both"/>
        <w:rPr>
          <w:b w:val="0"/>
          <w:sz w:val="24"/>
          <w:szCs w:val="24"/>
        </w:rPr>
      </w:pPr>
      <w:r w:rsidRPr="009322D7">
        <w:rPr>
          <w:b w:val="0"/>
          <w:sz w:val="24"/>
          <w:szCs w:val="24"/>
        </w:rPr>
        <w:t>2.1</w:t>
      </w:r>
      <w:r w:rsidRPr="009322D7">
        <w:rPr>
          <w:b w:val="0"/>
          <w:sz w:val="24"/>
          <w:szCs w:val="24"/>
        </w:rPr>
        <w:tab/>
        <w:t>Overview</w:t>
      </w:r>
    </w:p>
    <w:p w:rsidR="009322D7" w:rsidRPr="009322D7" w:rsidRDefault="009322D7" w:rsidP="009322D7">
      <w:pPr>
        <w:pStyle w:val="Heading3"/>
        <w:spacing w:after="0" w:line="480" w:lineRule="auto"/>
        <w:jc w:val="both"/>
        <w:rPr>
          <w:b w:val="0"/>
          <w:sz w:val="24"/>
          <w:szCs w:val="24"/>
        </w:rPr>
      </w:pPr>
      <w:r w:rsidRPr="009322D7">
        <w:rPr>
          <w:b w:val="0"/>
          <w:sz w:val="24"/>
          <w:szCs w:val="24"/>
        </w:rPr>
        <w:t>2.2</w:t>
      </w:r>
      <w:r w:rsidRPr="009322D7">
        <w:rPr>
          <w:b w:val="0"/>
          <w:sz w:val="24"/>
          <w:szCs w:val="24"/>
        </w:rPr>
        <w:tab/>
        <w:t>Energy Demand and Power Reliability Challenges in Nigeria</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2.3 </w:t>
      </w:r>
      <w:r w:rsidR="005340C0">
        <w:rPr>
          <w:b w:val="0"/>
          <w:sz w:val="24"/>
          <w:szCs w:val="24"/>
        </w:rPr>
        <w:tab/>
      </w:r>
      <w:r w:rsidRPr="009322D7">
        <w:rPr>
          <w:b w:val="0"/>
          <w:sz w:val="24"/>
          <w:szCs w:val="24"/>
        </w:rPr>
        <w:t>Overview of Solar Energy Systems</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2.4 </w:t>
      </w:r>
      <w:r w:rsidR="005340C0">
        <w:rPr>
          <w:b w:val="0"/>
          <w:sz w:val="24"/>
          <w:szCs w:val="24"/>
        </w:rPr>
        <w:tab/>
      </w:r>
      <w:r w:rsidRPr="009322D7">
        <w:rPr>
          <w:b w:val="0"/>
          <w:sz w:val="24"/>
          <w:szCs w:val="24"/>
        </w:rPr>
        <w:t>Hybrid Power Systems</w:t>
      </w:r>
    </w:p>
    <w:p w:rsidR="009322D7" w:rsidRPr="009322D7" w:rsidRDefault="009322D7" w:rsidP="009322D7">
      <w:pPr>
        <w:pStyle w:val="Heading3"/>
        <w:spacing w:after="0" w:line="480" w:lineRule="auto"/>
        <w:jc w:val="both"/>
        <w:rPr>
          <w:b w:val="0"/>
          <w:sz w:val="24"/>
          <w:szCs w:val="24"/>
        </w:rPr>
      </w:pPr>
      <w:r w:rsidRPr="009322D7">
        <w:rPr>
          <w:b w:val="0"/>
          <w:sz w:val="24"/>
          <w:szCs w:val="24"/>
        </w:rPr>
        <w:t>2.5</w:t>
      </w:r>
      <w:r w:rsidRPr="009322D7">
        <w:rPr>
          <w:b w:val="0"/>
          <w:sz w:val="24"/>
          <w:szCs w:val="24"/>
        </w:rPr>
        <w:tab/>
        <w:t>Inverter Technology</w:t>
      </w:r>
    </w:p>
    <w:p w:rsidR="009322D7" w:rsidRPr="009322D7" w:rsidRDefault="009322D7" w:rsidP="009322D7">
      <w:pPr>
        <w:pStyle w:val="Heading4"/>
        <w:numPr>
          <w:ilvl w:val="2"/>
          <w:numId w:val="54"/>
        </w:numPr>
        <w:spacing w:after="0" w:line="480" w:lineRule="auto"/>
        <w:jc w:val="both"/>
        <w:rPr>
          <w:b w:val="0"/>
        </w:rPr>
      </w:pPr>
      <w:r w:rsidRPr="009322D7">
        <w:rPr>
          <w:b w:val="0"/>
        </w:rPr>
        <w:t>Types of Inverters</w:t>
      </w:r>
    </w:p>
    <w:p w:rsidR="009322D7" w:rsidRPr="009322D7" w:rsidRDefault="009322D7" w:rsidP="009322D7">
      <w:pPr>
        <w:pStyle w:val="Heading4"/>
        <w:numPr>
          <w:ilvl w:val="2"/>
          <w:numId w:val="54"/>
        </w:numPr>
        <w:spacing w:after="0" w:line="480" w:lineRule="auto"/>
        <w:jc w:val="both"/>
        <w:rPr>
          <w:b w:val="0"/>
        </w:rPr>
      </w:pPr>
      <w:r w:rsidRPr="009322D7">
        <w:rPr>
          <w:b w:val="0"/>
        </w:rPr>
        <w:t>Key Features of Hybrid Inverters</w:t>
      </w:r>
    </w:p>
    <w:p w:rsidR="009322D7" w:rsidRPr="009322D7" w:rsidRDefault="009322D7" w:rsidP="009322D7">
      <w:pPr>
        <w:pStyle w:val="Heading3"/>
        <w:spacing w:after="0" w:line="480" w:lineRule="auto"/>
        <w:jc w:val="both"/>
        <w:rPr>
          <w:b w:val="0"/>
          <w:sz w:val="24"/>
          <w:szCs w:val="24"/>
        </w:rPr>
      </w:pPr>
      <w:r w:rsidRPr="009322D7">
        <w:rPr>
          <w:b w:val="0"/>
          <w:sz w:val="24"/>
          <w:szCs w:val="24"/>
        </w:rPr>
        <w:lastRenderedPageBreak/>
        <w:t>2.6</w:t>
      </w:r>
      <w:r w:rsidRPr="009322D7">
        <w:rPr>
          <w:b w:val="0"/>
          <w:sz w:val="24"/>
          <w:szCs w:val="24"/>
        </w:rPr>
        <w:tab/>
        <w:t>Battery Storage Technologies</w:t>
      </w:r>
    </w:p>
    <w:p w:rsidR="009322D7" w:rsidRPr="009322D7" w:rsidRDefault="009322D7" w:rsidP="009322D7">
      <w:pPr>
        <w:pStyle w:val="Heading4"/>
        <w:numPr>
          <w:ilvl w:val="2"/>
          <w:numId w:val="3"/>
        </w:numPr>
        <w:spacing w:after="0" w:line="480" w:lineRule="auto"/>
        <w:jc w:val="both"/>
        <w:rPr>
          <w:b w:val="0"/>
        </w:rPr>
      </w:pPr>
      <w:r w:rsidRPr="009322D7">
        <w:rPr>
          <w:b w:val="0"/>
        </w:rPr>
        <w:t>Battery Types</w:t>
      </w:r>
    </w:p>
    <w:p w:rsidR="009322D7" w:rsidRPr="009322D7" w:rsidRDefault="009322D7" w:rsidP="009322D7">
      <w:pPr>
        <w:pStyle w:val="Heading4"/>
        <w:spacing w:after="0" w:line="480" w:lineRule="auto"/>
        <w:jc w:val="both"/>
        <w:rPr>
          <w:b w:val="0"/>
        </w:rPr>
      </w:pPr>
      <w:r w:rsidRPr="009322D7">
        <w:rPr>
          <w:b w:val="0"/>
        </w:rPr>
        <w:t>2.6.2</w:t>
      </w:r>
      <w:r w:rsidRPr="009322D7">
        <w:rPr>
          <w:b w:val="0"/>
        </w:rPr>
        <w:tab/>
        <w:t>Battery Sizing and Management</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2.7 </w:t>
      </w:r>
      <w:r w:rsidR="005340C0">
        <w:rPr>
          <w:b w:val="0"/>
          <w:sz w:val="24"/>
          <w:szCs w:val="24"/>
        </w:rPr>
        <w:tab/>
      </w:r>
      <w:r w:rsidRPr="009322D7">
        <w:rPr>
          <w:b w:val="0"/>
          <w:sz w:val="24"/>
          <w:szCs w:val="24"/>
        </w:rPr>
        <w:t>Energy Management Systems (EMS)</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2.8 </w:t>
      </w:r>
      <w:r w:rsidR="005340C0">
        <w:rPr>
          <w:b w:val="0"/>
          <w:sz w:val="24"/>
          <w:szCs w:val="24"/>
        </w:rPr>
        <w:tab/>
      </w:r>
      <w:r w:rsidRPr="009322D7">
        <w:rPr>
          <w:b w:val="0"/>
          <w:sz w:val="24"/>
          <w:szCs w:val="24"/>
        </w:rPr>
        <w:t>Component Sizing Techniques</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2.9 </w:t>
      </w:r>
      <w:r w:rsidR="005340C0">
        <w:rPr>
          <w:b w:val="0"/>
          <w:sz w:val="24"/>
          <w:szCs w:val="24"/>
        </w:rPr>
        <w:tab/>
      </w:r>
      <w:r w:rsidRPr="009322D7">
        <w:rPr>
          <w:b w:val="0"/>
          <w:sz w:val="24"/>
          <w:szCs w:val="24"/>
        </w:rPr>
        <w:t>Review of Related Works</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2.10 </w:t>
      </w:r>
      <w:r w:rsidR="005340C0">
        <w:rPr>
          <w:b w:val="0"/>
          <w:sz w:val="24"/>
          <w:szCs w:val="24"/>
        </w:rPr>
        <w:tab/>
      </w:r>
      <w:r w:rsidRPr="009322D7">
        <w:rPr>
          <w:b w:val="0"/>
          <w:sz w:val="24"/>
          <w:szCs w:val="24"/>
        </w:rPr>
        <w:t>Nigerian Context for Renewable Energy Deployment</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2.11 </w:t>
      </w:r>
      <w:r w:rsidR="005340C0">
        <w:rPr>
          <w:b w:val="0"/>
          <w:sz w:val="24"/>
          <w:szCs w:val="24"/>
        </w:rPr>
        <w:tab/>
      </w:r>
      <w:r w:rsidRPr="009322D7">
        <w:rPr>
          <w:b w:val="0"/>
          <w:sz w:val="24"/>
          <w:szCs w:val="24"/>
        </w:rPr>
        <w:t>Environmental and Economic Benefits</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2.12 </w:t>
      </w:r>
      <w:r w:rsidR="005340C0">
        <w:rPr>
          <w:b w:val="0"/>
          <w:sz w:val="24"/>
          <w:szCs w:val="24"/>
        </w:rPr>
        <w:tab/>
      </w:r>
      <w:r w:rsidRPr="009322D7">
        <w:rPr>
          <w:b w:val="0"/>
          <w:sz w:val="24"/>
          <w:szCs w:val="24"/>
        </w:rPr>
        <w:t>Summary of Gaps and Contribution of This Study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THREE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METHODOLOGY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Site Assessment and Preliminary Analysis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3.2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Methodological Steps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3.3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Load Estimation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3.4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Inverter Sizing</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3.4.1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Inverter Capacity Calculation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3.5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Battery Bank Sizing</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3.5.1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Formula:</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3.6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Solar Panel Sizing</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3.6.1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Formula:</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3.7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Charge Controller Sizing</w:t>
      </w:r>
    </w:p>
    <w:p w:rsidR="009322D7" w:rsidRPr="009322D7" w:rsidRDefault="005340C0" w:rsidP="009322D7">
      <w:pPr>
        <w:numPr>
          <w:ilvl w:val="1"/>
          <w:numId w:val="17"/>
        </w:numPr>
        <w:pBdr>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322D7" w:rsidRPr="009322D7">
        <w:rPr>
          <w:rFonts w:ascii="Times New Roman" w:eastAsia="Times New Roman" w:hAnsi="Times New Roman" w:cs="Times New Roman"/>
          <w:color w:val="000000"/>
          <w:sz w:val="24"/>
          <w:szCs w:val="24"/>
        </w:rPr>
        <w:t>System Layout and Wiring Diagram (Described Verbally)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3.9 </w:t>
      </w:r>
      <w:r w:rsidR="005340C0">
        <w:rPr>
          <w:rFonts w:ascii="Times New Roman" w:eastAsia="Times New Roman" w:hAnsi="Times New Roman" w:cs="Times New Roman"/>
          <w:sz w:val="24"/>
          <w:szCs w:val="24"/>
        </w:rPr>
        <w:t xml:space="preserve">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Component Selection Criteria</w:t>
      </w:r>
    </w:p>
    <w:p w:rsidR="009322D7" w:rsidRPr="009322D7" w:rsidRDefault="009322D7" w:rsidP="009322D7">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Inverter</w:t>
      </w:r>
    </w:p>
    <w:p w:rsidR="009322D7" w:rsidRPr="009322D7" w:rsidRDefault="009322D7" w:rsidP="009322D7">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lastRenderedPageBreak/>
        <w:t>Batteries</w:t>
      </w:r>
    </w:p>
    <w:p w:rsidR="009322D7" w:rsidRPr="009322D7" w:rsidRDefault="009322D7" w:rsidP="009322D7">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Solar Panels</w:t>
      </w:r>
    </w:p>
    <w:p w:rsidR="009322D7" w:rsidRPr="009322D7" w:rsidRDefault="009322D7" w:rsidP="009322D7">
      <w:pPr>
        <w:numPr>
          <w:ilvl w:val="2"/>
          <w:numId w:val="19"/>
        </w:numPr>
        <w:pBdr>
          <w:between w:val="nil"/>
        </w:pBdr>
        <w:spacing w:after="0" w:line="480" w:lineRule="auto"/>
        <w:jc w:val="both"/>
        <w:rPr>
          <w:rFonts w:ascii="Times New Roman" w:eastAsia="Times New Roman" w:hAnsi="Times New Roman" w:cs="Times New Roman"/>
          <w:color w:val="000000"/>
          <w:sz w:val="24"/>
          <w:szCs w:val="24"/>
        </w:rPr>
      </w:pPr>
      <w:r w:rsidRPr="009322D7">
        <w:rPr>
          <w:rFonts w:ascii="Times New Roman" w:eastAsia="Times New Roman" w:hAnsi="Times New Roman" w:cs="Times New Roman"/>
          <w:color w:val="000000"/>
          <w:sz w:val="24"/>
          <w:szCs w:val="24"/>
        </w:rPr>
        <w:t>Accessories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3.10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Installation Procedure</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3.11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Testing and System Monitoring</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3.12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Safety Measures and Compliance</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3.13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Economic Cost Estimation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3.14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Environmental Considerations</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3.15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Solar Panel Orientation and Tilt</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3.16</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Weather and Climatic Impact</w:t>
      </w:r>
    </w:p>
    <w:p w:rsidR="009322D7" w:rsidRPr="009322D7" w:rsidRDefault="005340C0" w:rsidP="009322D7">
      <w:pPr>
        <w:pStyle w:val="ListParagraph"/>
        <w:numPr>
          <w:ilvl w:val="1"/>
          <w:numId w:val="56"/>
        </w:numPr>
        <w:pBdr>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322D7" w:rsidRPr="009322D7">
        <w:rPr>
          <w:rFonts w:ascii="Times New Roman" w:eastAsia="Times New Roman" w:hAnsi="Times New Roman" w:cs="Times New Roman"/>
          <w:color w:val="000000"/>
          <w:sz w:val="24"/>
          <w:szCs w:val="24"/>
        </w:rPr>
        <w:t>Rationale for Manual Design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 xml:space="preserve">3.18 </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Load Prioritization Strategy</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3.19</w:t>
      </w:r>
      <w:r w:rsidR="005340C0">
        <w:rPr>
          <w:rFonts w:ascii="Times New Roman" w:eastAsia="Times New Roman" w:hAnsi="Times New Roman" w:cs="Times New Roman"/>
          <w:sz w:val="24"/>
          <w:szCs w:val="24"/>
        </w:rPr>
        <w:tab/>
      </w:r>
      <w:r w:rsidRPr="009322D7">
        <w:rPr>
          <w:rFonts w:ascii="Times New Roman" w:eastAsia="Times New Roman" w:hAnsi="Times New Roman" w:cs="Times New Roman"/>
          <w:sz w:val="24"/>
          <w:szCs w:val="24"/>
        </w:rPr>
        <w:t>Component Lifespan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FOUR</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4.0</w:t>
      </w:r>
      <w:r w:rsidRPr="009322D7">
        <w:rPr>
          <w:rFonts w:ascii="Times New Roman" w:eastAsia="Times New Roman" w:hAnsi="Times New Roman" w:cs="Times New Roman"/>
          <w:sz w:val="24"/>
          <w:szCs w:val="24"/>
        </w:rPr>
        <w:tab/>
        <w:t>RESULTS AND DISCUSSION</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w:t>
      </w:r>
      <w:r w:rsidRPr="009322D7">
        <w:rPr>
          <w:rFonts w:ascii="Times New Roman" w:eastAsia="Times New Roman" w:hAnsi="Times New Roman" w:cs="Times New Roman"/>
          <w:sz w:val="24"/>
          <w:szCs w:val="24"/>
        </w:rPr>
        <w:tab/>
        <w:t>Installation Outcome Overview</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4.2</w:t>
      </w:r>
      <w:r w:rsidRPr="009322D7">
        <w:rPr>
          <w:rFonts w:ascii="Times New Roman" w:eastAsia="Times New Roman" w:hAnsi="Times New Roman" w:cs="Times New Roman"/>
          <w:sz w:val="24"/>
          <w:szCs w:val="24"/>
        </w:rPr>
        <w:tab/>
        <w:t>Load Support Capability</w:t>
      </w:r>
    </w:p>
    <w:p w:rsidR="009322D7" w:rsidRPr="009322D7" w:rsidRDefault="009322D7" w:rsidP="009322D7">
      <w:pPr>
        <w:pStyle w:val="Heading4"/>
        <w:spacing w:after="0" w:line="480" w:lineRule="auto"/>
        <w:jc w:val="both"/>
        <w:rPr>
          <w:b w:val="0"/>
        </w:rPr>
      </w:pPr>
      <w:r w:rsidRPr="009322D7">
        <w:rPr>
          <w:b w:val="0"/>
        </w:rPr>
        <w:t>4.3</w:t>
      </w:r>
      <w:r w:rsidRPr="009322D7">
        <w:rPr>
          <w:b w:val="0"/>
        </w:rPr>
        <w:tab/>
        <w:t>Inverter Performance</w:t>
      </w:r>
    </w:p>
    <w:p w:rsidR="009322D7" w:rsidRPr="009322D7" w:rsidRDefault="009322D7" w:rsidP="009322D7">
      <w:pPr>
        <w:pStyle w:val="Heading3"/>
        <w:spacing w:after="0" w:line="480" w:lineRule="auto"/>
        <w:jc w:val="both"/>
        <w:rPr>
          <w:b w:val="0"/>
          <w:sz w:val="24"/>
          <w:szCs w:val="24"/>
        </w:rPr>
      </w:pPr>
      <w:r w:rsidRPr="009322D7">
        <w:rPr>
          <w:b w:val="0"/>
          <w:sz w:val="24"/>
          <w:szCs w:val="24"/>
        </w:rPr>
        <w:t>4.4</w:t>
      </w:r>
      <w:r w:rsidR="005340C0">
        <w:rPr>
          <w:b w:val="0"/>
          <w:sz w:val="24"/>
          <w:szCs w:val="24"/>
        </w:rPr>
        <w:tab/>
      </w:r>
      <w:r w:rsidRPr="009322D7">
        <w:rPr>
          <w:b w:val="0"/>
          <w:sz w:val="24"/>
          <w:szCs w:val="24"/>
        </w:rPr>
        <w:t>Battery Autonomy and Runtime</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4.5 </w:t>
      </w:r>
      <w:r w:rsidR="005340C0">
        <w:rPr>
          <w:b w:val="0"/>
          <w:sz w:val="24"/>
          <w:szCs w:val="24"/>
        </w:rPr>
        <w:tab/>
      </w:r>
      <w:r w:rsidRPr="009322D7">
        <w:rPr>
          <w:b w:val="0"/>
          <w:sz w:val="24"/>
          <w:szCs w:val="24"/>
        </w:rPr>
        <w:t>Solar Charging Efficiency</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4.6 </w:t>
      </w:r>
      <w:r w:rsidR="005340C0">
        <w:rPr>
          <w:b w:val="0"/>
          <w:sz w:val="24"/>
          <w:szCs w:val="24"/>
        </w:rPr>
        <w:tab/>
      </w:r>
      <w:r w:rsidRPr="009322D7">
        <w:rPr>
          <w:b w:val="0"/>
          <w:sz w:val="24"/>
          <w:szCs w:val="24"/>
        </w:rPr>
        <w:t>System Stability and Load Handling</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4.6 </w:t>
      </w:r>
      <w:r w:rsidR="005340C0">
        <w:rPr>
          <w:b w:val="0"/>
          <w:sz w:val="24"/>
          <w:szCs w:val="24"/>
        </w:rPr>
        <w:tab/>
      </w:r>
      <w:r w:rsidRPr="009322D7">
        <w:rPr>
          <w:b w:val="0"/>
          <w:sz w:val="24"/>
          <w:szCs w:val="24"/>
        </w:rPr>
        <w:t>User Experience and Monitoring</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4.7 </w:t>
      </w:r>
      <w:r w:rsidR="005340C0">
        <w:rPr>
          <w:b w:val="0"/>
          <w:sz w:val="24"/>
          <w:szCs w:val="24"/>
        </w:rPr>
        <w:tab/>
      </w:r>
      <w:r w:rsidRPr="009322D7">
        <w:rPr>
          <w:b w:val="0"/>
          <w:sz w:val="24"/>
          <w:szCs w:val="24"/>
        </w:rPr>
        <w:t>Comparative Analysis with Generator Use</w:t>
      </w:r>
    </w:p>
    <w:p w:rsidR="009322D7" w:rsidRPr="009322D7" w:rsidRDefault="009322D7" w:rsidP="009322D7">
      <w:pPr>
        <w:pStyle w:val="Heading3"/>
        <w:spacing w:after="0" w:line="480" w:lineRule="auto"/>
        <w:jc w:val="both"/>
        <w:rPr>
          <w:b w:val="0"/>
          <w:sz w:val="24"/>
          <w:szCs w:val="24"/>
        </w:rPr>
      </w:pPr>
      <w:r w:rsidRPr="009322D7">
        <w:rPr>
          <w:b w:val="0"/>
          <w:sz w:val="24"/>
          <w:szCs w:val="24"/>
        </w:rPr>
        <w:lastRenderedPageBreak/>
        <w:t>4.8</w:t>
      </w:r>
      <w:r w:rsidRPr="009322D7">
        <w:rPr>
          <w:b w:val="0"/>
          <w:sz w:val="24"/>
          <w:szCs w:val="24"/>
        </w:rPr>
        <w:tab/>
        <w:t>Challenges Observed</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4.11 </w:t>
      </w:r>
      <w:r w:rsidR="005340C0">
        <w:rPr>
          <w:b w:val="0"/>
          <w:sz w:val="24"/>
          <w:szCs w:val="24"/>
        </w:rPr>
        <w:tab/>
      </w:r>
      <w:r w:rsidRPr="009322D7">
        <w:rPr>
          <w:b w:val="0"/>
          <w:sz w:val="24"/>
          <w:szCs w:val="24"/>
        </w:rPr>
        <w:t>Economic Viability and Payback Period</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4.12</w:t>
      </w:r>
      <w:r w:rsidRPr="009322D7">
        <w:rPr>
          <w:rFonts w:ascii="Times New Roman" w:eastAsia="Times New Roman" w:hAnsi="Times New Roman" w:cs="Times New Roman"/>
          <w:sz w:val="24"/>
          <w:szCs w:val="24"/>
        </w:rPr>
        <w:tab/>
        <w:t>Bill of Engineering Measurement and Evaluation (BEME)</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CHAPTER FIVE</w:t>
      </w:r>
      <w:r>
        <w:rPr>
          <w:rFonts w:ascii="Times New Roman" w:eastAsia="Times New Roman" w:hAnsi="Times New Roman" w:cs="Times New Roman"/>
          <w:sz w:val="24"/>
          <w:szCs w:val="24"/>
        </w:rPr>
        <w:t xml:space="preserve">: </w:t>
      </w:r>
      <w:r w:rsidRPr="009322D7">
        <w:rPr>
          <w:rFonts w:ascii="Times New Roman" w:eastAsia="Times New Roman" w:hAnsi="Times New Roman" w:cs="Times New Roman"/>
          <w:sz w:val="24"/>
          <w:szCs w:val="24"/>
        </w:rPr>
        <w:t>CONCLUSION AND RECOMMENDATION</w:t>
      </w:r>
    </w:p>
    <w:p w:rsidR="009322D7" w:rsidRPr="009322D7" w:rsidRDefault="009322D7" w:rsidP="009322D7">
      <w:pPr>
        <w:pStyle w:val="Heading3"/>
        <w:spacing w:after="0" w:line="480" w:lineRule="auto"/>
        <w:jc w:val="both"/>
        <w:rPr>
          <w:b w:val="0"/>
          <w:sz w:val="24"/>
          <w:szCs w:val="24"/>
        </w:rPr>
      </w:pPr>
      <w:r w:rsidRPr="009322D7">
        <w:rPr>
          <w:b w:val="0"/>
          <w:sz w:val="24"/>
          <w:szCs w:val="24"/>
        </w:rPr>
        <w:t xml:space="preserve">5.1 </w:t>
      </w:r>
      <w:r w:rsidR="005340C0">
        <w:rPr>
          <w:b w:val="0"/>
          <w:sz w:val="24"/>
          <w:szCs w:val="24"/>
        </w:rPr>
        <w:tab/>
      </w:r>
      <w:bookmarkStart w:id="0" w:name="_GoBack"/>
      <w:bookmarkEnd w:id="0"/>
      <w:r w:rsidRPr="009322D7">
        <w:rPr>
          <w:b w:val="0"/>
          <w:sz w:val="24"/>
          <w:szCs w:val="24"/>
        </w:rPr>
        <w:t>Conclusion</w:t>
      </w:r>
    </w:p>
    <w:p w:rsidR="009322D7" w:rsidRPr="009322D7" w:rsidRDefault="009322D7" w:rsidP="009322D7">
      <w:pPr>
        <w:pStyle w:val="Heading3"/>
        <w:spacing w:after="0" w:line="480" w:lineRule="auto"/>
        <w:jc w:val="both"/>
        <w:rPr>
          <w:b w:val="0"/>
          <w:sz w:val="24"/>
          <w:szCs w:val="24"/>
        </w:rPr>
      </w:pPr>
      <w:r w:rsidRPr="009322D7">
        <w:rPr>
          <w:b w:val="0"/>
          <w:sz w:val="24"/>
          <w:szCs w:val="24"/>
        </w:rPr>
        <w:t>5.2</w:t>
      </w:r>
      <w:r w:rsidRPr="009322D7">
        <w:rPr>
          <w:b w:val="0"/>
          <w:sz w:val="24"/>
          <w:szCs w:val="24"/>
        </w:rPr>
        <w:tab/>
        <w:t>Recommendations</w:t>
      </w:r>
    </w:p>
    <w:p w:rsidR="009322D7" w:rsidRPr="009322D7" w:rsidRDefault="009322D7" w:rsidP="009322D7">
      <w:pPr>
        <w:pStyle w:val="Heading4"/>
        <w:numPr>
          <w:ilvl w:val="2"/>
          <w:numId w:val="47"/>
        </w:numPr>
        <w:spacing w:after="0" w:line="480" w:lineRule="auto"/>
        <w:jc w:val="both"/>
        <w:rPr>
          <w:b w:val="0"/>
        </w:rPr>
      </w:pPr>
      <w:r w:rsidRPr="009322D7">
        <w:rPr>
          <w:b w:val="0"/>
        </w:rPr>
        <w:t>For Future Installations</w:t>
      </w:r>
    </w:p>
    <w:p w:rsidR="009322D7" w:rsidRPr="009322D7" w:rsidRDefault="009322D7" w:rsidP="009322D7">
      <w:pPr>
        <w:pStyle w:val="Heading4"/>
        <w:numPr>
          <w:ilvl w:val="2"/>
          <w:numId w:val="47"/>
        </w:numPr>
        <w:spacing w:after="0" w:line="480" w:lineRule="auto"/>
        <w:jc w:val="both"/>
        <w:rPr>
          <w:b w:val="0"/>
        </w:rPr>
      </w:pPr>
      <w:r w:rsidRPr="009322D7">
        <w:rPr>
          <w:b w:val="0"/>
        </w:rPr>
        <w:t>For Policy Makers and Energy Agencies</w:t>
      </w:r>
    </w:p>
    <w:p w:rsidR="009322D7" w:rsidRPr="009322D7" w:rsidRDefault="009322D7" w:rsidP="009322D7">
      <w:pPr>
        <w:pStyle w:val="Heading4"/>
        <w:numPr>
          <w:ilvl w:val="2"/>
          <w:numId w:val="47"/>
        </w:numPr>
        <w:spacing w:after="0" w:line="480" w:lineRule="auto"/>
        <w:jc w:val="both"/>
        <w:rPr>
          <w:b w:val="0"/>
        </w:rPr>
      </w:pPr>
      <w:r w:rsidRPr="009322D7">
        <w:rPr>
          <w:b w:val="0"/>
        </w:rPr>
        <w:t>For Academic and Technical Institutions</w:t>
      </w:r>
    </w:p>
    <w:p w:rsidR="009322D7" w:rsidRPr="009322D7" w:rsidRDefault="009322D7" w:rsidP="009322D7">
      <w:pPr>
        <w:pStyle w:val="Heading4"/>
        <w:numPr>
          <w:ilvl w:val="2"/>
          <w:numId w:val="47"/>
        </w:numPr>
        <w:spacing w:after="0" w:line="480" w:lineRule="auto"/>
        <w:jc w:val="both"/>
        <w:rPr>
          <w:b w:val="0"/>
        </w:rPr>
      </w:pPr>
      <w:r w:rsidRPr="009322D7">
        <w:rPr>
          <w:b w:val="0"/>
        </w:rPr>
        <w:t>For Community Awareness</w:t>
      </w:r>
    </w:p>
    <w:p w:rsidR="009322D7" w:rsidRPr="009322D7" w:rsidRDefault="009322D7" w:rsidP="009322D7">
      <w:pPr>
        <w:pStyle w:val="Heading3"/>
        <w:spacing w:after="0" w:line="480" w:lineRule="auto"/>
        <w:jc w:val="both"/>
        <w:rPr>
          <w:b w:val="0"/>
          <w:sz w:val="24"/>
          <w:szCs w:val="24"/>
        </w:rPr>
      </w:pPr>
      <w:r w:rsidRPr="009322D7">
        <w:rPr>
          <w:b w:val="0"/>
          <w:sz w:val="24"/>
          <w:szCs w:val="24"/>
        </w:rPr>
        <w:t>5.3</w:t>
      </w:r>
      <w:r w:rsidRPr="009322D7">
        <w:rPr>
          <w:b w:val="0"/>
          <w:sz w:val="24"/>
          <w:szCs w:val="24"/>
        </w:rPr>
        <w:tab/>
        <w:t>Opportunities for Future Work</w:t>
      </w:r>
    </w:p>
    <w:p w:rsidR="009322D7" w:rsidRPr="009322D7" w:rsidRDefault="009322D7" w:rsidP="009322D7">
      <w:pPr>
        <w:spacing w:after="0" w:line="480" w:lineRule="auto"/>
        <w:jc w:val="both"/>
        <w:rPr>
          <w:rFonts w:ascii="Times New Roman" w:eastAsia="Times New Roman" w:hAnsi="Times New Roman" w:cs="Times New Roman"/>
          <w:sz w:val="24"/>
          <w:szCs w:val="24"/>
        </w:rPr>
      </w:pPr>
      <w:r w:rsidRPr="009322D7">
        <w:rPr>
          <w:rFonts w:ascii="Times New Roman" w:eastAsia="Times New Roman" w:hAnsi="Times New Roman" w:cs="Times New Roman"/>
          <w:sz w:val="24"/>
          <w:szCs w:val="24"/>
        </w:rPr>
        <w:t>REFERENCES</w:t>
      </w:r>
    </w:p>
    <w:p w:rsidR="009322D7" w:rsidRDefault="009322D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of the Study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landscape is undergoing a rapid transformation due to increasing concerns over environmental degradation, energy security, and the 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w:t>
      </w:r>
      <w:r>
        <w:rPr>
          <w:rFonts w:ascii="Times New Roman" w:eastAsia="Times New Roman" w:hAnsi="Times New Roman" w:cs="Times New Roman"/>
          <w:sz w:val="24"/>
          <w:szCs w:val="24"/>
        </w:rPr>
        <w:lastRenderedPageBreak/>
        <w:t>potential to revolutionize domestic energy management, enhance productivity, and reduce environmental pollution caused by fossil-fuel generators.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Problem Statement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Aim and Objectives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 4.2kVA hybrid inverter system capable of providing reliable, efficient, and sustainable power supply for residential use.</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the project are:</w:t>
      </w:r>
    </w:p>
    <w:p w:rsidR="005F39E4" w:rsidRDefault="00D87165">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power demand of a typical residential building.</w:t>
      </w:r>
    </w:p>
    <w:p w:rsidR="005F39E4" w:rsidRDefault="00D87165">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size and select appropriate solar panels, battery storage, and inverter components for a 4.2kVA hybrid system.</w:t>
      </w:r>
    </w:p>
    <w:p w:rsidR="005F39E4" w:rsidRDefault="00D87165">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install and integrate the components in compliance with electrical standards.</w:t>
      </w:r>
    </w:p>
    <w:p w:rsidR="005F39E4" w:rsidRDefault="00D87165">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the system’s performance in real operating conditions.</w:t>
      </w:r>
    </w:p>
    <w:p w:rsidR="005F39E4" w:rsidRDefault="00D87165">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economic and environmental benefits of the hybrid system.</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Scope of the Study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w:t>
      </w:r>
      <w:proofErr w:type="spellStart"/>
      <w:r>
        <w:rPr>
          <w:rFonts w:ascii="Times New Roman" w:eastAsia="Times New Roman" w:hAnsi="Times New Roman" w:cs="Times New Roman"/>
          <w:sz w:val="24"/>
          <w:szCs w:val="24"/>
        </w:rPr>
        <w:t>devices.The</w:t>
      </w:r>
      <w:proofErr w:type="spellEnd"/>
      <w:r>
        <w:rPr>
          <w:rFonts w:ascii="Times New Roman" w:eastAsia="Times New Roman" w:hAnsi="Times New Roman" w:cs="Times New Roman"/>
          <w:sz w:val="24"/>
          <w:szCs w:val="24"/>
        </w:rPr>
        <w:t xml:space="preserve"> study does not cover industrial-scale power systems, wind or hydro components, or advanced remote monitoring integrations beyond standard inverter mobile apps.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Justification of the Study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w:t>
      </w:r>
      <w:proofErr w:type="spellStart"/>
      <w:r>
        <w:rPr>
          <w:rFonts w:ascii="Times New Roman" w:eastAsia="Times New Roman" w:hAnsi="Times New Roman" w:cs="Times New Roman"/>
          <w:sz w:val="24"/>
          <w:szCs w:val="24"/>
        </w:rPr>
        <w:t>institutions.Moreover</w:t>
      </w:r>
      <w:proofErr w:type="spellEnd"/>
      <w:r>
        <w:rPr>
          <w:rFonts w:ascii="Times New Roman" w:eastAsia="Times New Roman" w:hAnsi="Times New Roman" w:cs="Times New Roman"/>
          <w:sz w:val="24"/>
          <w:szCs w:val="24"/>
        </w:rPr>
        <w:t>, this project contributes academically by providing a step-by-step approach to inverter installation and real-life performance assessment, which can serve as a reference for students, engineers, and technicians.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5F39E4" w:rsidRDefault="00D87165">
      <w:pPr>
        <w:numPr>
          <w:ilvl w:val="0"/>
          <w:numId w:val="12"/>
        </w:numPr>
        <w:spacing w:after="0" w:line="480" w:lineRule="auto"/>
        <w:jc w:val="both"/>
      </w:pPr>
      <w:r>
        <w:rPr>
          <w:rFonts w:ascii="Times New Roman" w:eastAsia="Times New Roman" w:hAnsi="Times New Roman" w:cs="Times New Roman"/>
          <w:sz w:val="24"/>
          <w:szCs w:val="24"/>
        </w:rPr>
        <w:t>Provides a practical guide to inverter installation</w:t>
      </w:r>
    </w:p>
    <w:p w:rsidR="005F39E4" w:rsidRDefault="00D87165">
      <w:pPr>
        <w:numPr>
          <w:ilvl w:val="0"/>
          <w:numId w:val="12"/>
        </w:numPr>
        <w:spacing w:after="0" w:line="480" w:lineRule="auto"/>
        <w:jc w:val="both"/>
      </w:pPr>
      <w:r>
        <w:rPr>
          <w:rFonts w:ascii="Times New Roman" w:eastAsia="Times New Roman" w:hAnsi="Times New Roman" w:cs="Times New Roman"/>
          <w:sz w:val="24"/>
          <w:szCs w:val="24"/>
        </w:rPr>
        <w:lastRenderedPageBreak/>
        <w:t>Demonstrates technical and economic feasibility</w:t>
      </w:r>
    </w:p>
    <w:p w:rsidR="005F39E4" w:rsidRDefault="00D87165">
      <w:pPr>
        <w:numPr>
          <w:ilvl w:val="0"/>
          <w:numId w:val="12"/>
        </w:numPr>
        <w:spacing w:after="0" w:line="480" w:lineRule="auto"/>
        <w:jc w:val="both"/>
      </w:pPr>
      <w:r>
        <w:rPr>
          <w:rFonts w:ascii="Times New Roman" w:eastAsia="Times New Roman" w:hAnsi="Times New Roman" w:cs="Times New Roman"/>
          <w:sz w:val="24"/>
          <w:szCs w:val="24"/>
        </w:rPr>
        <w:t>Offers empirical data on system performance</w:t>
      </w:r>
    </w:p>
    <w:p w:rsidR="005F39E4" w:rsidRDefault="00D87165">
      <w:pPr>
        <w:numPr>
          <w:ilvl w:val="0"/>
          <w:numId w:val="12"/>
        </w:numPr>
        <w:spacing w:after="0" w:line="480" w:lineRule="auto"/>
        <w:jc w:val="both"/>
      </w:pPr>
      <w:r>
        <w:rPr>
          <w:rFonts w:ascii="Times New Roman" w:eastAsia="Times New Roman" w:hAnsi="Times New Roman" w:cs="Times New Roman"/>
          <w:sz w:val="24"/>
          <w:szCs w:val="24"/>
        </w:rPr>
        <w:t>Encourages the adoption of green energy in developing regions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Limitations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project provides a functional and efficient hybrid inverter system, certain limitations exist:</w:t>
      </w:r>
    </w:p>
    <w:p w:rsidR="005F39E4" w:rsidRDefault="00D87165">
      <w:pPr>
        <w:numPr>
          <w:ilvl w:val="0"/>
          <w:numId w:val="23"/>
        </w:numPr>
        <w:spacing w:after="0" w:line="480" w:lineRule="auto"/>
        <w:jc w:val="both"/>
      </w:pPr>
      <w:r>
        <w:rPr>
          <w:rFonts w:ascii="Times New Roman" w:eastAsia="Times New Roman" w:hAnsi="Times New Roman" w:cs="Times New Roman"/>
          <w:sz w:val="24"/>
          <w:szCs w:val="24"/>
        </w:rPr>
        <w:t>The system’s capacity is limited to 4.2kVA and is unsuitable for heavy industrial loads.</w:t>
      </w:r>
    </w:p>
    <w:p w:rsidR="005F39E4" w:rsidRDefault="00D87165">
      <w:pPr>
        <w:numPr>
          <w:ilvl w:val="0"/>
          <w:numId w:val="23"/>
        </w:numPr>
        <w:spacing w:after="0" w:line="480" w:lineRule="auto"/>
        <w:jc w:val="both"/>
      </w:pPr>
      <w:r>
        <w:rPr>
          <w:rFonts w:ascii="Times New Roman" w:eastAsia="Times New Roman" w:hAnsi="Times New Roman" w:cs="Times New Roman"/>
          <w:sz w:val="24"/>
          <w:szCs w:val="24"/>
        </w:rPr>
        <w:t>Solar energy availability is affected by weather conditions.</w:t>
      </w:r>
    </w:p>
    <w:p w:rsidR="005F39E4" w:rsidRDefault="00D87165">
      <w:pPr>
        <w:numPr>
          <w:ilvl w:val="0"/>
          <w:numId w:val="23"/>
        </w:numPr>
        <w:spacing w:after="0" w:line="480" w:lineRule="auto"/>
        <w:jc w:val="both"/>
      </w:pPr>
      <w:r>
        <w:rPr>
          <w:rFonts w:ascii="Times New Roman" w:eastAsia="Times New Roman" w:hAnsi="Times New Roman" w:cs="Times New Roman"/>
          <w:sz w:val="24"/>
          <w:szCs w:val="24"/>
        </w:rPr>
        <w:t>The budget restricts the number of batteries and advanced monitoring equipment.</w:t>
      </w:r>
    </w:p>
    <w:p w:rsidR="005F39E4" w:rsidRDefault="00D87165">
      <w:pPr>
        <w:numPr>
          <w:ilvl w:val="0"/>
          <w:numId w:val="23"/>
        </w:numPr>
        <w:spacing w:after="0" w:line="480" w:lineRule="auto"/>
        <w:jc w:val="both"/>
      </w:pPr>
      <w:r>
        <w:rPr>
          <w:rFonts w:ascii="Times New Roman" w:eastAsia="Times New Roman" w:hAnsi="Times New Roman" w:cs="Times New Roman"/>
          <w:sz w:val="24"/>
          <w:szCs w:val="24"/>
        </w:rPr>
        <w:t>Real-time data logging over extended periods is not included.</w:t>
      </w:r>
    </w:p>
    <w:p w:rsidR="005F39E4" w:rsidRDefault="00D87165">
      <w:pPr>
        <w:spacing w:after="0" w:line="480" w:lineRule="auto"/>
        <w:rPr>
          <w:rFonts w:ascii="Times New Roman" w:eastAsia="Times New Roman" w:hAnsi="Times New Roman" w:cs="Times New Roman"/>
          <w:sz w:val="24"/>
          <w:szCs w:val="24"/>
        </w:rPr>
      </w:pPr>
      <w:r>
        <w:br w:type="page"/>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LITERATURE REVIEW </w:t>
      </w:r>
    </w:p>
    <w:p w:rsidR="005F39E4" w:rsidRDefault="00D87165">
      <w:pPr>
        <w:pStyle w:val="Heading3"/>
        <w:spacing w:after="0" w:line="480" w:lineRule="auto"/>
        <w:jc w:val="both"/>
        <w:rPr>
          <w:sz w:val="24"/>
          <w:szCs w:val="24"/>
        </w:rPr>
      </w:pPr>
      <w:r>
        <w:rPr>
          <w:sz w:val="24"/>
          <w:szCs w:val="24"/>
        </w:rPr>
        <w:t>2.1</w:t>
      </w:r>
      <w:r>
        <w:rPr>
          <w:sz w:val="24"/>
          <w:szCs w:val="24"/>
        </w:rPr>
        <w:tab/>
        <w:t>Overview</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5F39E4" w:rsidRDefault="00D87165">
      <w:pPr>
        <w:pStyle w:val="Heading3"/>
        <w:spacing w:after="0" w:line="480" w:lineRule="auto"/>
        <w:jc w:val="both"/>
        <w:rPr>
          <w:sz w:val="24"/>
          <w:szCs w:val="24"/>
        </w:rPr>
      </w:pPr>
      <w:r>
        <w:rPr>
          <w:sz w:val="24"/>
          <w:szCs w:val="24"/>
        </w:rPr>
        <w:t>2.2</w:t>
      </w:r>
      <w:r>
        <w:rPr>
          <w:sz w:val="24"/>
          <w:szCs w:val="24"/>
        </w:rPr>
        <w:tab/>
        <w:t>Energy Demand and Power Reliability Challenges in Nigeria</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2012).These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5F39E4" w:rsidRDefault="00D87165">
      <w:pPr>
        <w:pStyle w:val="Heading3"/>
        <w:spacing w:after="0" w:line="480" w:lineRule="auto"/>
        <w:jc w:val="both"/>
        <w:rPr>
          <w:sz w:val="24"/>
          <w:szCs w:val="24"/>
        </w:rPr>
      </w:pPr>
      <w:r>
        <w:rPr>
          <w:sz w:val="24"/>
          <w:szCs w:val="24"/>
        </w:rPr>
        <w:t>2.3 Overview of Solar Energy Systems</w:t>
      </w:r>
    </w:p>
    <w:p w:rsidR="005F39E4" w:rsidRDefault="00D87165">
      <w:pPr>
        <w:pStyle w:val="Heading3"/>
        <w:spacing w:after="0" w:line="480" w:lineRule="auto"/>
        <w:jc w:val="center"/>
        <w:rPr>
          <w:sz w:val="24"/>
          <w:szCs w:val="24"/>
        </w:rPr>
      </w:pPr>
      <w:r>
        <w:rPr>
          <w:noProof/>
          <w:lang w:val="en-US"/>
        </w:rPr>
        <w:drawing>
          <wp:inline distT="0" distB="0" distL="0" distR="0">
            <wp:extent cx="4550001" cy="1476670"/>
            <wp:effectExtent l="0" t="0" r="0" b="0"/>
            <wp:docPr id="2" name="image15.png" descr="Schematic diagram for the PV system | Download Scientific Diagram"/>
            <wp:cNvGraphicFramePr/>
            <a:graphic xmlns:a="http://schemas.openxmlformats.org/drawingml/2006/main">
              <a:graphicData uri="http://schemas.openxmlformats.org/drawingml/2006/picture">
                <pic:pic xmlns:pic="http://schemas.openxmlformats.org/drawingml/2006/picture">
                  <pic:nvPicPr>
                    <pic:cNvPr id="0" name="image15.png" descr="Schematic diagram for the PV system | Download Scientific Diagram"/>
                    <pic:cNvPicPr preferRelativeResize="0"/>
                  </pic:nvPicPr>
                  <pic:blipFill>
                    <a:blip r:embed="rId7"/>
                    <a:srcRect/>
                    <a:stretch>
                      <a:fillRect/>
                    </a:stretch>
                  </pic:blipFill>
                  <pic:spPr>
                    <a:xfrm>
                      <a:off x="0" y="0"/>
                      <a:ext cx="4550001" cy="1476670"/>
                    </a:xfrm>
                    <a:prstGeom prst="rect">
                      <a:avLst/>
                    </a:prstGeom>
                    <a:ln/>
                  </pic:spPr>
                </pic:pic>
              </a:graphicData>
            </a:graphic>
          </wp:inline>
        </w:drawing>
      </w:r>
    </w:p>
    <w:p w:rsidR="005F39E4" w:rsidRDefault="00D87165">
      <w:pPr>
        <w:pStyle w:val="Heading3"/>
        <w:spacing w:after="0" w:line="480" w:lineRule="auto"/>
        <w:jc w:val="center"/>
        <w:rPr>
          <w:sz w:val="24"/>
          <w:szCs w:val="24"/>
        </w:rPr>
      </w:pPr>
      <w:r>
        <w:rPr>
          <w:sz w:val="24"/>
          <w:szCs w:val="24"/>
        </w:rPr>
        <w:lastRenderedPageBreak/>
        <w:t>Figure 2.1: Basic Configuration of a Solar PV System</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systems are designed to capture sunlight and convert it into usable electrical energy. The basic components include:</w:t>
      </w:r>
    </w:p>
    <w:p w:rsidR="005F39E4" w:rsidRDefault="00D87165">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Photovoltaic (PV) Panels</w:t>
      </w:r>
      <w:r>
        <w:rPr>
          <w:rFonts w:ascii="Times New Roman" w:eastAsia="Times New Roman" w:hAnsi="Times New Roman" w:cs="Times New Roman"/>
          <w:color w:val="000000"/>
          <w:sz w:val="24"/>
          <w:szCs w:val="24"/>
        </w:rPr>
        <w:t>: Convert sunlight into direct current (DC).</w:t>
      </w:r>
    </w:p>
    <w:p w:rsidR="005F39E4" w:rsidRDefault="00D87165">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Inverter</w:t>
      </w:r>
      <w:r>
        <w:rPr>
          <w:rFonts w:ascii="Times New Roman" w:eastAsia="Times New Roman" w:hAnsi="Times New Roman" w:cs="Times New Roman"/>
          <w:color w:val="000000"/>
          <w:sz w:val="24"/>
          <w:szCs w:val="24"/>
        </w:rPr>
        <w:t>: Converts DC to alternating current (AC).</w:t>
      </w:r>
    </w:p>
    <w:p w:rsidR="005F39E4" w:rsidRDefault="00D87165">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Charge Controller</w:t>
      </w:r>
      <w:r>
        <w:rPr>
          <w:rFonts w:ascii="Times New Roman" w:eastAsia="Times New Roman" w:hAnsi="Times New Roman" w:cs="Times New Roman"/>
          <w:color w:val="000000"/>
          <w:sz w:val="24"/>
          <w:szCs w:val="24"/>
        </w:rPr>
        <w:t>: Regulates voltage and current to the batteries.</w:t>
      </w:r>
    </w:p>
    <w:p w:rsidR="005F39E4" w:rsidRDefault="00D87165">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Battery Bank</w:t>
      </w:r>
      <w:r>
        <w:rPr>
          <w:rFonts w:ascii="Times New Roman" w:eastAsia="Times New Roman" w:hAnsi="Times New Roman" w:cs="Times New Roman"/>
          <w:color w:val="000000"/>
          <w:sz w:val="24"/>
          <w:szCs w:val="24"/>
        </w:rPr>
        <w:t>: Stores excess energy for use during low sunlight or grid failure.</w:t>
      </w:r>
    </w:p>
    <w:p w:rsidR="005F39E4" w:rsidRDefault="00D87165">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Balance of System</w:t>
      </w:r>
      <w:r>
        <w:rPr>
          <w:rFonts w:ascii="Times New Roman" w:eastAsia="Times New Roman" w:hAnsi="Times New Roman" w:cs="Times New Roman"/>
          <w:color w:val="000000"/>
          <w:sz w:val="24"/>
          <w:szCs w:val="24"/>
        </w:rPr>
        <w:t>: Includes mounting, wiring, and protective devices.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is abundant in Nigeria, with average daily solar radiation ranging between 3.5 to 7.0 kWh/m²/day (</w:t>
      </w: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et al., 2016). This makes it highly suitable for off-grid and hybrid systems.</w:t>
      </w:r>
    </w:p>
    <w:p w:rsidR="005F39E4" w:rsidRDefault="00D87165">
      <w:pPr>
        <w:pStyle w:val="Heading3"/>
        <w:spacing w:after="0" w:line="480" w:lineRule="auto"/>
        <w:jc w:val="both"/>
        <w:rPr>
          <w:sz w:val="24"/>
          <w:szCs w:val="24"/>
        </w:rPr>
      </w:pPr>
      <w:r>
        <w:rPr>
          <w:sz w:val="24"/>
          <w:szCs w:val="24"/>
        </w:rPr>
        <w:t>2.4 Hybrid Power Systems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5725519" cy="3197324"/>
            <wp:effectExtent l="0" t="0" r="0" b="0"/>
            <wp:docPr id="4" name="image1.png" descr="Hybrid Solar System Diagram"/>
            <wp:cNvGraphicFramePr/>
            <a:graphic xmlns:a="http://schemas.openxmlformats.org/drawingml/2006/main">
              <a:graphicData uri="http://schemas.openxmlformats.org/drawingml/2006/picture">
                <pic:pic xmlns:pic="http://schemas.openxmlformats.org/drawingml/2006/picture">
                  <pic:nvPicPr>
                    <pic:cNvPr id="0" name="image1.png" descr="Hybrid Solar System Diagram"/>
                    <pic:cNvPicPr preferRelativeResize="0"/>
                  </pic:nvPicPr>
                  <pic:blipFill>
                    <a:blip r:embed="rId8"/>
                    <a:srcRect/>
                    <a:stretch>
                      <a:fillRect/>
                    </a:stretch>
                  </pic:blipFill>
                  <pic:spPr>
                    <a:xfrm>
                      <a:off x="0" y="0"/>
                      <a:ext cx="5725519" cy="3197324"/>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 Schematic Layout of a Solar Hybrid System</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systems offer several advantages over single-source systems:</w:t>
      </w:r>
    </w:p>
    <w:p w:rsidR="005F39E4" w:rsidRDefault="00D87165">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Uninterrupted Power Supply through intelligent source switching.</w:t>
      </w:r>
    </w:p>
    <w:p w:rsidR="005F39E4" w:rsidRDefault="00D87165">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Improved Energy Efficiency via maximum power point tracking (MPPT).</w:t>
      </w:r>
    </w:p>
    <w:p w:rsidR="005F39E4" w:rsidRDefault="00D87165">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Optimization by reducing generator or grid reliance.</w:t>
      </w:r>
    </w:p>
    <w:p w:rsidR="005F39E4" w:rsidRDefault="00D87165">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Benefits by integrating renewable sources (Hossain et al., 2019).</w:t>
      </w:r>
    </w:p>
    <w:p w:rsidR="005F39E4" w:rsidRDefault="00D87165">
      <w:pPr>
        <w:pStyle w:val="Heading3"/>
        <w:spacing w:after="0" w:line="480" w:lineRule="auto"/>
        <w:jc w:val="both"/>
        <w:rPr>
          <w:sz w:val="24"/>
          <w:szCs w:val="24"/>
        </w:rPr>
      </w:pPr>
      <w:r>
        <w:rPr>
          <w:sz w:val="24"/>
          <w:szCs w:val="24"/>
        </w:rPr>
        <w:t>2.5</w:t>
      </w:r>
      <w:r>
        <w:rPr>
          <w:sz w:val="24"/>
          <w:szCs w:val="24"/>
        </w:rPr>
        <w:tab/>
        <w:t>Inverter Technology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inverter is a power electronic device that converts direct current (DC) into alternating current (AC). In solar applications, the inverter enables the use of DC energy stored in batteries or generated by PV panels to power AC appliances.</w:t>
      </w:r>
    </w:p>
    <w:p w:rsidR="005F39E4" w:rsidRDefault="00D87165">
      <w:pPr>
        <w:pStyle w:val="Heading4"/>
        <w:numPr>
          <w:ilvl w:val="2"/>
          <w:numId w:val="54"/>
        </w:numPr>
        <w:spacing w:after="0" w:line="480" w:lineRule="auto"/>
        <w:jc w:val="both"/>
      </w:pPr>
      <w:r>
        <w:t>Types of Inverters</w:t>
      </w:r>
    </w:p>
    <w:p w:rsidR="005F39E4" w:rsidRDefault="00D87165">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Off-Grid Inverters</w:t>
      </w:r>
      <w:r>
        <w:rPr>
          <w:rFonts w:ascii="Times New Roman" w:eastAsia="Times New Roman" w:hAnsi="Times New Roman" w:cs="Times New Roman"/>
          <w:color w:val="000000"/>
          <w:sz w:val="24"/>
          <w:szCs w:val="24"/>
        </w:rPr>
        <w:t>: Operate independently of the national grid.</w:t>
      </w:r>
    </w:p>
    <w:p w:rsidR="005F39E4" w:rsidRDefault="00D87165">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Grid-Tied Inverters</w:t>
      </w:r>
      <w:r>
        <w:rPr>
          <w:rFonts w:ascii="Times New Roman" w:eastAsia="Times New Roman" w:hAnsi="Times New Roman" w:cs="Times New Roman"/>
          <w:color w:val="000000"/>
          <w:sz w:val="24"/>
          <w:szCs w:val="24"/>
        </w:rPr>
        <w:t>: Sync with the grid and may export excess power.</w:t>
      </w:r>
    </w:p>
    <w:p w:rsidR="005F39E4" w:rsidRDefault="00D87165">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Hybrid Inverters</w:t>
      </w:r>
      <w:r>
        <w:rPr>
          <w:rFonts w:ascii="Times New Roman" w:eastAsia="Times New Roman" w:hAnsi="Times New Roman" w:cs="Times New Roman"/>
          <w:color w:val="000000"/>
          <w:sz w:val="24"/>
          <w:szCs w:val="24"/>
        </w:rPr>
        <w:t>: Combine the capabilities of off-grid and grid-tied systems. They manage power from solar, battery, and grid sources and often support load prioritization, battery optimization, and net metering.</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extent cx="4996202" cy="2610134"/>
            <wp:effectExtent l="0" t="0" r="0" b="0"/>
            <wp:docPr id="3" name="image12.jpg" descr="Compared: Grid-tied, off-grid, and hybrid solar systems"/>
            <wp:cNvGraphicFramePr/>
            <a:graphic xmlns:a="http://schemas.openxmlformats.org/drawingml/2006/main">
              <a:graphicData uri="http://schemas.openxmlformats.org/drawingml/2006/picture">
                <pic:pic xmlns:pic="http://schemas.openxmlformats.org/drawingml/2006/picture">
                  <pic:nvPicPr>
                    <pic:cNvPr id="0" name="image12.jpg" descr="Compared: Grid-tied, off-grid, and hybrid solar systems"/>
                    <pic:cNvPicPr preferRelativeResize="0"/>
                  </pic:nvPicPr>
                  <pic:blipFill>
                    <a:blip r:embed="rId9"/>
                    <a:srcRect/>
                    <a:stretch>
                      <a:fillRect/>
                    </a:stretch>
                  </pic:blipFill>
                  <pic:spPr>
                    <a:xfrm>
                      <a:off x="0" y="0"/>
                      <a:ext cx="4996202" cy="2610134"/>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2.3: Types of Inverters Based on Functionality</w:t>
      </w:r>
    </w:p>
    <w:p w:rsidR="005F39E4" w:rsidRDefault="00D87165">
      <w:pPr>
        <w:pStyle w:val="Heading4"/>
        <w:numPr>
          <w:ilvl w:val="2"/>
          <w:numId w:val="54"/>
        </w:numPr>
        <w:spacing w:after="0" w:line="480" w:lineRule="auto"/>
        <w:jc w:val="both"/>
      </w:pPr>
      <w:r>
        <w:t>Key Features of Hybrid Inverters</w:t>
      </w:r>
    </w:p>
    <w:p w:rsidR="005F39E4" w:rsidRDefault="00D87165">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MPPT </w:t>
      </w:r>
      <w:proofErr w:type="spellStart"/>
      <w:r>
        <w:rPr>
          <w:rFonts w:ascii="Times New Roman" w:eastAsia="Times New Roman" w:hAnsi="Times New Roman" w:cs="Times New Roman"/>
          <w:b/>
          <w:color w:val="000000"/>
          <w:sz w:val="24"/>
          <w:szCs w:val="24"/>
        </w:rPr>
        <w:t>tracking</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Every</w:t>
      </w:r>
      <w:proofErr w:type="spellEnd"/>
      <w:proofErr w:type="gramEnd"/>
      <w:r>
        <w:rPr>
          <w:rFonts w:ascii="Times New Roman" w:eastAsia="Times New Roman" w:hAnsi="Times New Roman" w:cs="Times New Roman"/>
          <w:color w:val="000000"/>
          <w:sz w:val="24"/>
          <w:szCs w:val="24"/>
        </w:rPr>
        <w:t xml:space="preserve"> solar panel has a Maximum Power Point (MPP) a specific combination of voltage and current at which the panel produces </w:t>
      </w:r>
      <w:proofErr w:type="spellStart"/>
      <w:r>
        <w:rPr>
          <w:rFonts w:ascii="Times New Roman" w:eastAsia="Times New Roman" w:hAnsi="Times New Roman" w:cs="Times New Roman"/>
          <w:color w:val="000000"/>
          <w:sz w:val="24"/>
          <w:szCs w:val="24"/>
        </w:rPr>
        <w:t>themostpower</w:t>
      </w:r>
      <w:proofErr w:type="spellEnd"/>
      <w:r>
        <w:rPr>
          <w:rFonts w:ascii="Times New Roman" w:eastAsia="Times New Roman" w:hAnsi="Times New Roman" w:cs="Times New Roman"/>
          <w:color w:val="000000"/>
          <w:sz w:val="24"/>
          <w:szCs w:val="24"/>
        </w:rPr>
        <w:t xml:space="preserve">. However, this point </w:t>
      </w:r>
      <w:proofErr w:type="spellStart"/>
      <w:r>
        <w:rPr>
          <w:rFonts w:ascii="Times New Roman" w:eastAsia="Times New Roman" w:hAnsi="Times New Roman" w:cs="Times New Roman"/>
          <w:color w:val="000000"/>
          <w:sz w:val="24"/>
          <w:szCs w:val="24"/>
        </w:rPr>
        <w:t>changesthroughouttheday</w:t>
      </w:r>
      <w:proofErr w:type="spellEnd"/>
      <w:r>
        <w:rPr>
          <w:rFonts w:ascii="Times New Roman" w:eastAsia="Times New Roman" w:hAnsi="Times New Roman" w:cs="Times New Roman"/>
          <w:color w:val="000000"/>
          <w:sz w:val="24"/>
          <w:szCs w:val="24"/>
        </w:rPr>
        <w:t xml:space="preserve"> due to fluctuations in sunlight intensity, temperature, and shading. It is the real-time </w:t>
      </w:r>
      <w:proofErr w:type="spellStart"/>
      <w:r>
        <w:rPr>
          <w:rFonts w:ascii="Times New Roman" w:eastAsia="Times New Roman" w:hAnsi="Times New Roman" w:cs="Times New Roman"/>
          <w:color w:val="000000"/>
          <w:sz w:val="24"/>
          <w:szCs w:val="24"/>
        </w:rPr>
        <w:t>processof</w:t>
      </w:r>
      <w:proofErr w:type="spellEnd"/>
      <w:r>
        <w:rPr>
          <w:rFonts w:ascii="Times New Roman" w:eastAsia="Times New Roman" w:hAnsi="Times New Roman" w:cs="Times New Roman"/>
          <w:color w:val="000000"/>
          <w:sz w:val="24"/>
          <w:szCs w:val="24"/>
        </w:rPr>
        <w:t xml:space="preserve"> continuously </w:t>
      </w:r>
      <w:proofErr w:type="spellStart"/>
      <w:r>
        <w:rPr>
          <w:rFonts w:ascii="Times New Roman" w:eastAsia="Times New Roman" w:hAnsi="Times New Roman" w:cs="Times New Roman"/>
          <w:color w:val="000000"/>
          <w:sz w:val="24"/>
          <w:szCs w:val="24"/>
        </w:rPr>
        <w:t>adjustingthe</w:t>
      </w:r>
      <w:proofErr w:type="spellEnd"/>
      <w:r>
        <w:rPr>
          <w:rFonts w:ascii="Times New Roman" w:eastAsia="Times New Roman" w:hAnsi="Times New Roman" w:cs="Times New Roman"/>
          <w:color w:val="000000"/>
          <w:sz w:val="24"/>
          <w:szCs w:val="24"/>
        </w:rPr>
        <w:t xml:space="preserve"> electrical operating point of the solar panel to stay at or near that maximum power point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thereby maximizing the energy that is harvested and delivered to the battery or load.</w:t>
      </w:r>
    </w:p>
    <w:p w:rsidR="005F39E4" w:rsidRDefault="00D87165">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Battery management:</w:t>
      </w:r>
      <w:r>
        <w:rPr>
          <w:rFonts w:ascii="Times New Roman" w:eastAsia="Times New Roman" w:hAnsi="Times New Roman" w:cs="Times New Roman"/>
          <w:color w:val="000000"/>
          <w:sz w:val="24"/>
          <w:szCs w:val="24"/>
        </w:rPr>
        <w:t xml:space="preserve"> Refers to the set of practices, technologies, and systems used to monitor, control, protect, and optimize battery performance in energy </w:t>
      </w:r>
      <w:proofErr w:type="spellStart"/>
      <w:r>
        <w:rPr>
          <w:rFonts w:ascii="Times New Roman" w:eastAsia="Times New Roman" w:hAnsi="Times New Roman" w:cs="Times New Roman"/>
          <w:color w:val="000000"/>
          <w:sz w:val="24"/>
          <w:szCs w:val="24"/>
        </w:rPr>
        <w:t>systemsespecially</w:t>
      </w:r>
      <w:proofErr w:type="spellEnd"/>
      <w:r>
        <w:rPr>
          <w:rFonts w:ascii="Times New Roman" w:eastAsia="Times New Roman" w:hAnsi="Times New Roman" w:cs="Times New Roman"/>
          <w:color w:val="000000"/>
          <w:sz w:val="24"/>
          <w:szCs w:val="24"/>
        </w:rPr>
        <w:t xml:space="preserve"> in hybrid inverter setups.</w:t>
      </w:r>
    </w:p>
    <w:p w:rsidR="005F39E4" w:rsidRDefault="00D87165">
      <w:pPr>
        <w:numPr>
          <w:ilvl w:val="0"/>
          <w:numId w:val="55"/>
        </w:numPr>
        <w:pBdr>
          <w:top w:val="nil"/>
          <w:left w:val="nil"/>
          <w:bottom w:val="nil"/>
          <w:right w:val="nil"/>
          <w:between w:val="nil"/>
        </w:pBdr>
        <w:spacing w:after="0" w:line="480" w:lineRule="auto"/>
        <w:jc w:val="both"/>
      </w:pPr>
      <w:r>
        <w:rPr>
          <w:rFonts w:ascii="Cardo" w:eastAsia="Cardo" w:hAnsi="Cardo" w:cs="Cardo"/>
          <w:b/>
          <w:color w:val="000000"/>
          <w:sz w:val="24"/>
          <w:szCs w:val="24"/>
        </w:rPr>
        <w:lastRenderedPageBreak/>
        <w:t xml:space="preserve">Source prioritization (solar → battery → grid): </w:t>
      </w:r>
      <w:r>
        <w:rPr>
          <w:rFonts w:ascii="Times New Roman" w:eastAsia="Times New Roman" w:hAnsi="Times New Roman" w:cs="Times New Roman"/>
          <w:color w:val="000000"/>
          <w:sz w:val="24"/>
          <w:szCs w:val="24"/>
        </w:rPr>
        <w:t>refers to the intelligent sequence in which a hybrid inverter decides which power source to use first, in order to maximize efficiency, reduce costs, and extend system life.</w:t>
      </w:r>
    </w:p>
    <w:p w:rsidR="005F39E4" w:rsidRDefault="00D87165">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Load </w:t>
      </w:r>
      <w:proofErr w:type="spellStart"/>
      <w:r>
        <w:rPr>
          <w:rFonts w:ascii="Times New Roman" w:eastAsia="Times New Roman" w:hAnsi="Times New Roman" w:cs="Times New Roman"/>
          <w:b/>
          <w:color w:val="000000"/>
          <w:sz w:val="24"/>
          <w:szCs w:val="24"/>
        </w:rPr>
        <w:t>scheduling:</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the process of planning when </w:t>
      </w:r>
      <w:proofErr w:type="spellStart"/>
      <w:r>
        <w:rPr>
          <w:rFonts w:ascii="Times New Roman" w:eastAsia="Times New Roman" w:hAnsi="Times New Roman" w:cs="Times New Roman"/>
          <w:color w:val="000000"/>
          <w:sz w:val="24"/>
          <w:szCs w:val="24"/>
        </w:rPr>
        <w:t>specificelectrical</w:t>
      </w:r>
      <w:proofErr w:type="spellEnd"/>
      <w:r>
        <w:rPr>
          <w:rFonts w:ascii="Times New Roman" w:eastAsia="Times New Roman" w:hAnsi="Times New Roman" w:cs="Times New Roman"/>
          <w:color w:val="000000"/>
          <w:sz w:val="24"/>
          <w:szCs w:val="24"/>
        </w:rPr>
        <w:t xml:space="preserve"> appliances should turn on or </w:t>
      </w:r>
      <w:proofErr w:type="spellStart"/>
      <w:r>
        <w:rPr>
          <w:rFonts w:ascii="Times New Roman" w:eastAsia="Times New Roman" w:hAnsi="Times New Roman" w:cs="Times New Roman"/>
          <w:color w:val="000000"/>
          <w:sz w:val="24"/>
          <w:szCs w:val="24"/>
        </w:rPr>
        <w:t>offto</w:t>
      </w:r>
      <w:proofErr w:type="spellEnd"/>
      <w:r>
        <w:rPr>
          <w:rFonts w:ascii="Times New Roman" w:eastAsia="Times New Roman" w:hAnsi="Times New Roman" w:cs="Times New Roman"/>
          <w:color w:val="000000"/>
          <w:sz w:val="24"/>
          <w:szCs w:val="24"/>
        </w:rPr>
        <w:t xml:space="preserve"> optimize energy usage in a solar or hybrid inverter system.</w:t>
      </w:r>
    </w:p>
    <w:p w:rsidR="005F39E4" w:rsidRDefault="00D87165">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Wi-Fi/</w:t>
      </w:r>
      <w:proofErr w:type="spellStart"/>
      <w:r>
        <w:rPr>
          <w:rFonts w:ascii="Times New Roman" w:eastAsia="Times New Roman" w:hAnsi="Times New Roman" w:cs="Times New Roman"/>
          <w:b/>
          <w:color w:val="000000"/>
          <w:sz w:val="24"/>
          <w:szCs w:val="24"/>
        </w:rPr>
        <w:t>IoT</w:t>
      </w:r>
      <w:proofErr w:type="spellEnd"/>
      <w:r>
        <w:rPr>
          <w:rFonts w:ascii="Times New Roman" w:eastAsia="Times New Roman" w:hAnsi="Times New Roman" w:cs="Times New Roman"/>
          <w:b/>
          <w:color w:val="000000"/>
          <w:sz w:val="24"/>
          <w:szCs w:val="24"/>
        </w:rPr>
        <w:t xml:space="preserve"> monitoring </w:t>
      </w:r>
      <w:proofErr w:type="spellStart"/>
      <w:r>
        <w:rPr>
          <w:rFonts w:ascii="Times New Roman" w:eastAsia="Times New Roman" w:hAnsi="Times New Roman" w:cs="Times New Roman"/>
          <w:b/>
          <w:color w:val="000000"/>
          <w:sz w:val="24"/>
          <w:szCs w:val="24"/>
        </w:rPr>
        <w:t>interfaces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are</w:t>
      </w:r>
      <w:proofErr w:type="spellEnd"/>
      <w:proofErr w:type="gramEnd"/>
      <w:r>
        <w:rPr>
          <w:rFonts w:ascii="Times New Roman" w:eastAsia="Times New Roman" w:hAnsi="Times New Roman" w:cs="Times New Roman"/>
          <w:color w:val="000000"/>
          <w:sz w:val="24"/>
          <w:szCs w:val="24"/>
        </w:rPr>
        <w:t xml:space="preserve"> digital platforms that allow users to remotely monitor and control their hybrid inverter </w:t>
      </w:r>
      <w:proofErr w:type="spellStart"/>
      <w:r>
        <w:rPr>
          <w:rFonts w:ascii="Times New Roman" w:eastAsia="Times New Roman" w:hAnsi="Times New Roman" w:cs="Times New Roman"/>
          <w:color w:val="000000"/>
          <w:sz w:val="24"/>
          <w:szCs w:val="24"/>
        </w:rPr>
        <w:t>systemsusing</w:t>
      </w:r>
      <w:proofErr w:type="spellEnd"/>
      <w:r>
        <w:rPr>
          <w:rFonts w:ascii="Times New Roman" w:eastAsia="Times New Roman" w:hAnsi="Times New Roman" w:cs="Times New Roman"/>
          <w:color w:val="000000"/>
          <w:sz w:val="24"/>
          <w:szCs w:val="24"/>
        </w:rPr>
        <w:t xml:space="preserve"> internet-connected devices like smartphones, tablets, or computers.</w:t>
      </w:r>
    </w:p>
    <w:p w:rsidR="005F39E4" w:rsidRDefault="00D87165">
      <w:pPr>
        <w:pStyle w:val="Heading3"/>
        <w:spacing w:after="0" w:line="480" w:lineRule="auto"/>
        <w:jc w:val="both"/>
        <w:rPr>
          <w:sz w:val="24"/>
          <w:szCs w:val="24"/>
        </w:rPr>
      </w:pPr>
      <w:r>
        <w:rPr>
          <w:sz w:val="24"/>
          <w:szCs w:val="24"/>
        </w:rPr>
        <w:t>2.6</w:t>
      </w:r>
      <w:r>
        <w:rPr>
          <w:sz w:val="24"/>
          <w:szCs w:val="24"/>
        </w:rPr>
        <w:tab/>
        <w:t>Battery Storage Technologies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 is critical in hybrid systems, allowing energy generated during the day to be used at night or during grid failure.</w:t>
      </w:r>
    </w:p>
    <w:p w:rsidR="005F39E4" w:rsidRDefault="00D87165">
      <w:pPr>
        <w:pStyle w:val="Heading4"/>
        <w:numPr>
          <w:ilvl w:val="2"/>
          <w:numId w:val="3"/>
        </w:numPr>
        <w:spacing w:after="0" w:line="480" w:lineRule="auto"/>
        <w:jc w:val="both"/>
      </w:pPr>
      <w:r>
        <w:t>Battery Types</w:t>
      </w:r>
    </w:p>
    <w:p w:rsidR="005F39E4" w:rsidRDefault="00D87165">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Lead-Acid Batteries</w:t>
      </w:r>
      <w:r>
        <w:rPr>
          <w:rFonts w:ascii="Times New Roman" w:eastAsia="Times New Roman" w:hAnsi="Times New Roman" w:cs="Times New Roman"/>
          <w:color w:val="000000"/>
          <w:sz w:val="24"/>
          <w:szCs w:val="24"/>
        </w:rPr>
        <w:t>: Affordable, widely used, but limited cycle life.</w:t>
      </w:r>
    </w:p>
    <w:p w:rsidR="005F39E4" w:rsidRDefault="00D87165">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Lithium-Ion Batteries</w:t>
      </w:r>
      <w:r>
        <w:rPr>
          <w:rFonts w:ascii="Times New Roman" w:eastAsia="Times New Roman" w:hAnsi="Times New Roman" w:cs="Times New Roman"/>
          <w:color w:val="000000"/>
          <w:sz w:val="24"/>
          <w:szCs w:val="24"/>
        </w:rPr>
        <w:t>: Longer lifespan, higher energy density, more expensive.</w:t>
      </w:r>
    </w:p>
    <w:p w:rsidR="005F39E4" w:rsidRDefault="00D87165">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Gel/AGM Batteries</w:t>
      </w:r>
      <w:r>
        <w:rPr>
          <w:rFonts w:ascii="Times New Roman" w:eastAsia="Times New Roman" w:hAnsi="Times New Roman" w:cs="Times New Roman"/>
          <w:color w:val="000000"/>
          <w:sz w:val="24"/>
          <w:szCs w:val="24"/>
        </w:rPr>
        <w:t>: Sealed lead-acid types with lower maintenance needs.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selection depends on depth of discharge, efficiency, maintenance, cost, and lifecycle (</w:t>
      </w:r>
      <w:proofErr w:type="spellStart"/>
      <w:r>
        <w:rPr>
          <w:rFonts w:ascii="Times New Roman" w:eastAsia="Times New Roman" w:hAnsi="Times New Roman" w:cs="Times New Roman"/>
          <w:sz w:val="24"/>
          <w:szCs w:val="24"/>
        </w:rPr>
        <w:t>Larcher&amp;Tarascon</w:t>
      </w:r>
      <w:proofErr w:type="spellEnd"/>
      <w:r>
        <w:rPr>
          <w:rFonts w:ascii="Times New Roman" w:eastAsia="Times New Roman" w:hAnsi="Times New Roman" w:cs="Times New Roman"/>
          <w:sz w:val="24"/>
          <w:szCs w:val="24"/>
        </w:rPr>
        <w:t>, 2015).</w:t>
      </w:r>
    </w:p>
    <w:p w:rsidR="005F39E4" w:rsidRDefault="00D87165">
      <w:pPr>
        <w:pStyle w:val="Heading4"/>
        <w:spacing w:after="0" w:line="480" w:lineRule="auto"/>
        <w:jc w:val="both"/>
      </w:pPr>
      <w:r>
        <w:t>2.6.2</w:t>
      </w:r>
      <w:r>
        <w:tab/>
        <w:t>Battery Sizing and Management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pStyle w:val="Heading3"/>
        <w:spacing w:after="0" w:line="480" w:lineRule="auto"/>
        <w:jc w:val="both"/>
        <w:rPr>
          <w:sz w:val="24"/>
          <w:szCs w:val="24"/>
        </w:rPr>
      </w:pPr>
      <w:r>
        <w:rPr>
          <w:sz w:val="24"/>
          <w:szCs w:val="24"/>
        </w:rPr>
        <w:lastRenderedPageBreak/>
        <w:t>2.7 Energy Management Systems (EMS)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hybrid systems rely on EMS to automate energy source prioritization, load shedding, charge-discharge cycles, and fault detection. A well-designed EMS:</w:t>
      </w:r>
    </w:p>
    <w:p w:rsidR="005F39E4" w:rsidRDefault="00D87165">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system lifespan</w:t>
      </w:r>
    </w:p>
    <w:p w:rsidR="005F39E4" w:rsidRDefault="00D87165">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losses</w:t>
      </w:r>
    </w:p>
    <w:p w:rsidR="005F39E4" w:rsidRDefault="00D87165">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data for performance tracking</w:t>
      </w:r>
    </w:p>
    <w:p w:rsidR="005F39E4" w:rsidRDefault="00D87165">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598338" cy="31210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98338" cy="3121094"/>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 Architecture of an Energy Management System</w:t>
      </w:r>
    </w:p>
    <w:p w:rsidR="005F39E4" w:rsidRDefault="005F39E4">
      <w:pPr>
        <w:spacing w:after="0" w:line="480" w:lineRule="auto"/>
        <w:jc w:val="both"/>
        <w:rPr>
          <w:rFonts w:ascii="Times New Roman" w:eastAsia="Times New Roman" w:hAnsi="Times New Roman" w:cs="Times New Roman"/>
          <w:sz w:val="24"/>
          <w:szCs w:val="24"/>
        </w:rPr>
      </w:pPr>
    </w:p>
    <w:p w:rsidR="005F39E4" w:rsidRDefault="005F39E4">
      <w:pPr>
        <w:spacing w:after="0" w:line="480" w:lineRule="auto"/>
        <w:jc w:val="both"/>
        <w:rPr>
          <w:rFonts w:ascii="Times New Roman" w:eastAsia="Times New Roman" w:hAnsi="Times New Roman" w:cs="Times New Roman"/>
          <w:sz w:val="24"/>
          <w:szCs w:val="24"/>
        </w:rPr>
      </w:pP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hybrid inverters come with built-in EMS features and user-friendly mobile interfaces.</w:t>
      </w:r>
    </w:p>
    <w:p w:rsidR="005F39E4" w:rsidRDefault="00D87165">
      <w:pPr>
        <w:pStyle w:val="Heading3"/>
        <w:spacing w:after="0" w:line="480" w:lineRule="auto"/>
        <w:jc w:val="both"/>
        <w:rPr>
          <w:sz w:val="24"/>
          <w:szCs w:val="24"/>
        </w:rPr>
      </w:pPr>
      <w:r>
        <w:rPr>
          <w:sz w:val="24"/>
          <w:szCs w:val="24"/>
        </w:rPr>
        <w:t>2.8 Component Sizing Techniques</w:t>
      </w:r>
    </w:p>
    <w:p w:rsidR="005F39E4" w:rsidRDefault="00D87165">
      <w:pPr>
        <w:pStyle w:val="Heading3"/>
        <w:spacing w:after="0" w:line="480" w:lineRule="auto"/>
        <w:jc w:val="center"/>
        <w:rPr>
          <w:sz w:val="24"/>
          <w:szCs w:val="24"/>
        </w:rPr>
      </w:pPr>
      <w:r>
        <w:rPr>
          <w:noProof/>
          <w:sz w:val="24"/>
          <w:szCs w:val="24"/>
          <w:lang w:val="en-US"/>
        </w:rPr>
        <w:lastRenderedPageBreak/>
        <w:drawing>
          <wp:inline distT="0" distB="0" distL="0" distR="0">
            <wp:extent cx="4653395" cy="260584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53395" cy="2605846"/>
                    </a:xfrm>
                    <a:prstGeom prst="rect">
                      <a:avLst/>
                    </a:prstGeom>
                    <a:ln/>
                  </pic:spPr>
                </pic:pic>
              </a:graphicData>
            </a:graphic>
          </wp:inline>
        </w:drawing>
      </w:r>
    </w:p>
    <w:p w:rsidR="005F39E4" w:rsidRDefault="00D87165">
      <w:pPr>
        <w:pStyle w:val="Heading3"/>
        <w:spacing w:after="0" w:line="480" w:lineRule="auto"/>
        <w:jc w:val="center"/>
        <w:rPr>
          <w:sz w:val="24"/>
          <w:szCs w:val="24"/>
        </w:rPr>
      </w:pPr>
      <w:r>
        <w:t>Figure 2.5: Manual Component Sizing Workflow for Hybrid Systems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is fundamental to system efficiency and includes the following steps:</w:t>
      </w:r>
    </w:p>
    <w:p w:rsidR="005F39E4" w:rsidRDefault="00D87165">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Load Analysis</w:t>
      </w:r>
      <w:r>
        <w:rPr>
          <w:rFonts w:ascii="Times New Roman" w:eastAsia="Times New Roman" w:hAnsi="Times New Roman" w:cs="Times New Roman"/>
          <w:sz w:val="24"/>
          <w:szCs w:val="24"/>
        </w:rPr>
        <w:t xml:space="preserve">: Determining total daily energy demand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 xml:space="preserve"> or kWh).</w:t>
      </w:r>
    </w:p>
    <w:p w:rsidR="005F39E4" w:rsidRDefault="00D87165">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Inverter Sizing</w:t>
      </w:r>
      <w:r>
        <w:rPr>
          <w:rFonts w:ascii="Times New Roman" w:eastAsia="Times New Roman" w:hAnsi="Times New Roman" w:cs="Times New Roman"/>
          <w:sz w:val="24"/>
          <w:szCs w:val="24"/>
        </w:rPr>
        <w:t>: Must exceed peak load with a safety margin.</w:t>
      </w:r>
    </w:p>
    <w:p w:rsidR="005F39E4" w:rsidRDefault="00D87165">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Battery Sizing</w:t>
      </w:r>
      <w:r>
        <w:rPr>
          <w:rFonts w:ascii="Times New Roman" w:eastAsia="Times New Roman" w:hAnsi="Times New Roman" w:cs="Times New Roman"/>
          <w:sz w:val="24"/>
          <w:szCs w:val="24"/>
        </w:rPr>
        <w:t>: Based on load, autonomy days, depth of discharge.</w:t>
      </w:r>
    </w:p>
    <w:p w:rsidR="005F39E4" w:rsidRDefault="00D87165">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PV Sizing</w:t>
      </w:r>
      <w:r>
        <w:rPr>
          <w:rFonts w:ascii="Times New Roman" w:eastAsia="Times New Roman" w:hAnsi="Times New Roman" w:cs="Times New Roman"/>
          <w:sz w:val="24"/>
          <w:szCs w:val="24"/>
        </w:rPr>
        <w:t>: Depends on daily energy requirement and peak sun hours.</w:t>
      </w:r>
    </w:p>
    <w:p w:rsidR="005F39E4" w:rsidRDefault="00D87165">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Charge Controller Sizing</w:t>
      </w:r>
      <w:r>
        <w:rPr>
          <w:rFonts w:ascii="Times New Roman" w:eastAsia="Times New Roman" w:hAnsi="Times New Roman" w:cs="Times New Roman"/>
          <w:sz w:val="24"/>
          <w:szCs w:val="24"/>
        </w:rPr>
        <w:t>: Based on array current and system voltage.</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Under-sizing leads to overload, while over-sizing increases project cost (Chauhan &amp; Saini, 2014).</w:t>
      </w:r>
    </w:p>
    <w:p w:rsidR="005F39E4" w:rsidRDefault="00D87165">
      <w:pPr>
        <w:pStyle w:val="Heading3"/>
        <w:spacing w:after="0" w:line="480" w:lineRule="auto"/>
        <w:jc w:val="both"/>
        <w:rPr>
          <w:sz w:val="24"/>
          <w:szCs w:val="24"/>
        </w:rPr>
      </w:pPr>
      <w:r>
        <w:rPr>
          <w:sz w:val="24"/>
          <w:szCs w:val="24"/>
        </w:rPr>
        <w:t>2.9 Review of Related Works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examined hybrid inverter system design and deployment in different contexts:</w:t>
      </w:r>
    </w:p>
    <w:p w:rsidR="005F39E4" w:rsidRDefault="00D87165">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Nwankwo et al. (2019)</w:t>
      </w:r>
      <w:r>
        <w:rPr>
          <w:rFonts w:ascii="Times New Roman" w:eastAsia="Times New Roman" w:hAnsi="Times New Roman" w:cs="Times New Roman"/>
          <w:color w:val="000000"/>
          <w:sz w:val="24"/>
          <w:szCs w:val="24"/>
        </w:rPr>
        <w:t xml:space="preserve"> evaluated the economic feasibility of a 5kVA solar hybrid system in Abuja. They reported a 63% reduction in generator usage and a payback period of 5.8 years.</w:t>
      </w:r>
    </w:p>
    <w:p w:rsidR="005F39E4" w:rsidRDefault="00D87165">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Olatomiwa et al. (2016)</w:t>
      </w:r>
      <w:r>
        <w:rPr>
          <w:rFonts w:ascii="Times New Roman" w:eastAsia="Times New Roman" w:hAnsi="Times New Roman" w:cs="Times New Roman"/>
          <w:color w:val="000000"/>
          <w:sz w:val="24"/>
          <w:szCs w:val="24"/>
        </w:rPr>
        <w:t xml:space="preserve"> proposed an optimal sizing model for hybrid systems in sub-Saharan Africa. Their simulation-based approach yielded 95% reliability.</w:t>
      </w:r>
    </w:p>
    <w:p w:rsidR="005F39E4" w:rsidRDefault="00D87165">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Ishola&amp; Ajayi (2021)</w:t>
      </w:r>
      <w:r>
        <w:rPr>
          <w:rFonts w:ascii="Times New Roman" w:eastAsia="Times New Roman" w:hAnsi="Times New Roman" w:cs="Times New Roman"/>
          <w:color w:val="000000"/>
          <w:sz w:val="24"/>
          <w:szCs w:val="24"/>
        </w:rPr>
        <w:t xml:space="preserve"> implemented a 3kVA hybrid inverter for rural homes and found that system uptime improved from 52% (grid only) to 96% (hybrid).</w:t>
      </w:r>
    </w:p>
    <w:p w:rsidR="005F39E4" w:rsidRDefault="00D87165">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Sambo (2009)</w:t>
      </w:r>
      <w:r>
        <w:rPr>
          <w:rFonts w:ascii="Times New Roman" w:eastAsia="Times New Roman" w:hAnsi="Times New Roman" w:cs="Times New Roman"/>
          <w:color w:val="000000"/>
          <w:sz w:val="24"/>
          <w:szCs w:val="24"/>
        </w:rPr>
        <w:t xml:space="preserve"> emphasized the role of small-scale renewable installations in addressing Nigeria’s energy gap.</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works support the technical and economic feasibility of hybrid inverter systems and validate their adoption as a solution for energy-insecure regions.</w:t>
      </w:r>
    </w:p>
    <w:p w:rsidR="005F39E4" w:rsidRDefault="00D87165">
      <w:pPr>
        <w:pStyle w:val="Heading3"/>
        <w:spacing w:after="0" w:line="480" w:lineRule="auto"/>
        <w:jc w:val="both"/>
        <w:rPr>
          <w:sz w:val="24"/>
          <w:szCs w:val="24"/>
        </w:rPr>
      </w:pPr>
      <w:r>
        <w:rPr>
          <w:sz w:val="24"/>
          <w:szCs w:val="24"/>
        </w:rPr>
        <w:t>2.10 Nigerian Context for Renewable Energy Deployment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5F39E4" w:rsidRDefault="00D87165">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initial cost</w:t>
      </w:r>
    </w:p>
    <w:p w:rsidR="005F39E4" w:rsidRDefault="00D87165">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skilled technicians</w:t>
      </w:r>
    </w:p>
    <w:p w:rsidR="005F39E4" w:rsidRDefault="00D87165">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Inconsistent government incentives</w:t>
      </w:r>
    </w:p>
    <w:p w:rsidR="005F39E4" w:rsidRDefault="00D87165">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awareness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initiatives such as the Rural Electrification Agency (REA) and donor-funded mini-grid pilots have started driving awareness and adoption of hybrid systems, especially in rural areas (</w:t>
      </w: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et al., 2014).</w:t>
      </w:r>
    </w:p>
    <w:p w:rsidR="005F39E4" w:rsidRDefault="00D87165">
      <w:pPr>
        <w:pStyle w:val="Heading3"/>
        <w:spacing w:after="0" w:line="480" w:lineRule="auto"/>
        <w:jc w:val="both"/>
        <w:rPr>
          <w:sz w:val="24"/>
          <w:szCs w:val="24"/>
        </w:rPr>
      </w:pPr>
      <w:r>
        <w:rPr>
          <w:sz w:val="24"/>
          <w:szCs w:val="24"/>
        </w:rPr>
        <w:t>2.11 Environmental and Economic Benefits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hybrid inverters has both environmental and economic impacts:</w:t>
      </w:r>
    </w:p>
    <w:p w:rsidR="005F39E4" w:rsidRDefault="00D87165">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Reduces CO₂ </w:t>
      </w:r>
      <w:proofErr w:type="spellStart"/>
      <w:r>
        <w:rPr>
          <w:rFonts w:ascii="Times New Roman" w:eastAsia="Times New Roman" w:hAnsi="Times New Roman" w:cs="Times New Roman"/>
          <w:color w:val="000000"/>
          <w:sz w:val="24"/>
          <w:szCs w:val="24"/>
        </w:rPr>
        <w:t>emissionscompared</w:t>
      </w:r>
      <w:proofErr w:type="spellEnd"/>
      <w:r>
        <w:rPr>
          <w:rFonts w:ascii="Times New Roman" w:eastAsia="Times New Roman" w:hAnsi="Times New Roman" w:cs="Times New Roman"/>
          <w:color w:val="000000"/>
          <w:sz w:val="24"/>
          <w:szCs w:val="24"/>
        </w:rPr>
        <w:t xml:space="preserve"> to generators</w:t>
      </w:r>
    </w:p>
    <w:p w:rsidR="005F39E4" w:rsidRDefault="00D87165">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Lowers operational </w:t>
      </w:r>
      <w:proofErr w:type="spellStart"/>
      <w:r>
        <w:rPr>
          <w:rFonts w:ascii="Times New Roman" w:eastAsia="Times New Roman" w:hAnsi="Times New Roman" w:cs="Times New Roman"/>
          <w:color w:val="000000"/>
          <w:sz w:val="24"/>
          <w:szCs w:val="24"/>
        </w:rPr>
        <w:t>costsdue</w:t>
      </w:r>
      <w:proofErr w:type="spellEnd"/>
      <w:r>
        <w:rPr>
          <w:rFonts w:ascii="Times New Roman" w:eastAsia="Times New Roman" w:hAnsi="Times New Roman" w:cs="Times New Roman"/>
          <w:color w:val="000000"/>
          <w:sz w:val="24"/>
          <w:szCs w:val="24"/>
        </w:rPr>
        <w:t xml:space="preserve"> to zero fuel requirements</w:t>
      </w:r>
    </w:p>
    <w:p w:rsidR="005F39E4" w:rsidRDefault="00D87165">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Minimizes noise pollution</w:t>
      </w:r>
    </w:p>
    <w:p w:rsidR="005F39E4" w:rsidRDefault="00D87165">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Improves energy independence</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contribute to SDG 7 (Affordable and Clean Energy) and SDG 13 (Climate Action).</w:t>
      </w:r>
    </w:p>
    <w:p w:rsidR="005F39E4" w:rsidRDefault="00D87165">
      <w:pPr>
        <w:pStyle w:val="Heading3"/>
        <w:spacing w:after="0" w:line="480" w:lineRule="auto"/>
        <w:jc w:val="both"/>
        <w:rPr>
          <w:sz w:val="24"/>
          <w:szCs w:val="24"/>
        </w:rPr>
      </w:pPr>
      <w:r>
        <w:rPr>
          <w:sz w:val="24"/>
          <w:szCs w:val="24"/>
        </w:rPr>
        <w:t>2.12 Summary of Gaps and Contribution of This Study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previous studies provide valuable insights, many focus on simulation or large-scale systems. This study addresses a practical gap: demonstrating </w:t>
      </w:r>
      <w:proofErr w:type="spellStart"/>
      <w:r>
        <w:rPr>
          <w:rFonts w:ascii="Times New Roman" w:eastAsia="Times New Roman" w:hAnsi="Times New Roman" w:cs="Times New Roman"/>
          <w:sz w:val="24"/>
          <w:szCs w:val="24"/>
        </w:rPr>
        <w:t>thefield</w:t>
      </w:r>
      <w:proofErr w:type="spellEnd"/>
      <w:r>
        <w:rPr>
          <w:rFonts w:ascii="Times New Roman" w:eastAsia="Times New Roman" w:hAnsi="Times New Roman" w:cs="Times New Roman"/>
          <w:sz w:val="24"/>
          <w:szCs w:val="24"/>
        </w:rPr>
        <w:t xml:space="preserve"> installation and real-time performance of a 4.2kVA hybrid inverter system in a Nigerian residential setting.</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contributes:</w:t>
      </w:r>
    </w:p>
    <w:p w:rsidR="005F39E4" w:rsidRDefault="00D87165">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practical guide to sizing and installing hybrid systems</w:t>
      </w:r>
    </w:p>
    <w:p w:rsidR="005F39E4" w:rsidRDefault="00D87165">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Real-world performance data under Nigerian conditions</w:t>
      </w:r>
    </w:p>
    <w:p w:rsidR="005F39E4" w:rsidRDefault="00D87165">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case for broader adoption of solar hybrid technology</w:t>
      </w:r>
    </w:p>
    <w:p w:rsidR="005F39E4" w:rsidRDefault="00D87165">
      <w:pPr>
        <w:spacing w:after="0" w:line="480" w:lineRule="auto"/>
        <w:rPr>
          <w:rFonts w:ascii="Times New Roman" w:eastAsia="Times New Roman" w:hAnsi="Times New Roman" w:cs="Times New Roman"/>
          <w:b/>
          <w:sz w:val="24"/>
          <w:szCs w:val="24"/>
        </w:rPr>
      </w:pPr>
      <w:r>
        <w:br w:type="page"/>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5F39E4" w:rsidRDefault="00D87165">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5F39E4" w:rsidRDefault="00D87165">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5F39E4" w:rsidRDefault="00D87165">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and Mounting</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5F39E4" w:rsidRDefault="00D87165">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and Regulatory Compliance</w:t>
      </w:r>
    </w:p>
    <w:p w:rsidR="005F39E4" w:rsidRDefault="005F39E4">
      <w:pPr>
        <w:spacing w:after="0" w:line="480" w:lineRule="auto"/>
        <w:jc w:val="both"/>
        <w:rPr>
          <w:rFonts w:ascii="Times New Roman" w:eastAsia="Times New Roman" w:hAnsi="Times New Roman" w:cs="Times New Roman"/>
          <w:b/>
          <w:sz w:val="24"/>
          <w:szCs w:val="24"/>
        </w:rPr>
      </w:pP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5F39E4" w:rsidRDefault="00D87165">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5F39E4" w:rsidRDefault="00D87165">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5F39E4" w:rsidRDefault="00D87165">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Style w:val="a"/>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1001"/>
        <w:gridCol w:w="1947"/>
        <w:gridCol w:w="1687"/>
        <w:gridCol w:w="2042"/>
      </w:tblGrid>
      <w:tr w:rsidR="005F39E4">
        <w:trPr>
          <w:tblHeader/>
        </w:trPr>
        <w:tc>
          <w:tcPr>
            <w:tcW w:w="1562"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w:t>
            </w:r>
            <w:proofErr w:type="spellStart"/>
            <w:r>
              <w:rPr>
                <w:rFonts w:ascii="Times New Roman" w:eastAsia="Times New Roman" w:hAnsi="Times New Roman" w:cs="Times New Roman"/>
                <w:b/>
                <w:sz w:val="24"/>
                <w:szCs w:val="24"/>
              </w:rPr>
              <w:t>hrs</w:t>
            </w:r>
            <w:proofErr w:type="spellEnd"/>
            <w:r>
              <w:rPr>
                <w:rFonts w:ascii="Times New Roman" w:eastAsia="Times New Roman" w:hAnsi="Times New Roman" w:cs="Times New Roman"/>
                <w:b/>
                <w:sz w:val="24"/>
                <w:szCs w:val="24"/>
              </w:rPr>
              <w:t>/day)</w:t>
            </w:r>
          </w:p>
        </w:tc>
        <w:tc>
          <w:tcPr>
            <w:tcW w:w="2042"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5F39E4">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947"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687"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204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6120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/day</w:t>
            </w:r>
          </w:p>
        </w:tc>
      </w:tr>
    </w:tbl>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Inverter Sizing</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3.4.1 Inverter Capacity Calculation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5F39E4" w:rsidRDefault="00D87165">
      <w:pPr>
        <w:pStyle w:val="Heading3"/>
        <w:spacing w:after="0" w:line="480" w:lineRule="auto"/>
        <w:jc w:val="both"/>
        <w:rPr>
          <w:b w:val="0"/>
          <w:sz w:val="24"/>
          <w:szCs w:val="24"/>
        </w:rPr>
      </w:pPr>
      <w:r>
        <w:rPr>
          <w:sz w:val="24"/>
          <w:szCs w:val="24"/>
        </w:rPr>
        <w:t>Where:</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extent cx="2561186" cy="3215106"/>
            <wp:effectExtent l="0" t="0" r="0" b="0"/>
            <wp:docPr id="8"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12"/>
                    <a:srcRect/>
                    <a:stretch>
                      <a:fillRect/>
                    </a:stretch>
                  </pic:blipFill>
                  <pic:spPr>
                    <a:xfrm>
                      <a:off x="0" y="0"/>
                      <a:ext cx="2561186" cy="3215106"/>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4752508" cy="1985614"/>
            <wp:effectExtent l="0" t="0" r="0" b="0"/>
            <wp:docPr id="7"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13"/>
                    <a:srcRect/>
                    <a:stretch>
                      <a:fillRect/>
                    </a:stretch>
                  </pic:blipFill>
                  <pic:spPr>
                    <a:xfrm>
                      <a:off x="0" y="0"/>
                      <a:ext cx="4752508" cy="1985614"/>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 Formula:</w:t>
      </w:r>
    </w:p>
    <w:p w:rsidR="005F39E4" w:rsidRDefault="00D87165">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Battery Capacity (Ah)=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5F39E4" w:rsidRDefault="00D87165">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5F39E4" w:rsidRDefault="00D87165">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5F39E4" w:rsidRDefault="00D87165">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5F39E4" w:rsidRDefault="00D87165">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5F39E4" w:rsidRDefault="00D87165">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5F39E4" w:rsidRDefault="00B501A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D87165">
        <w:rPr>
          <w:rFonts w:ascii="Times New Roman" w:eastAsia="Times New Roman" w:hAnsi="Times New Roman" w:cs="Times New Roman"/>
          <w:b/>
          <w:sz w:val="24"/>
          <w:szCs w:val="24"/>
        </w:rPr>
        <w:t>.6 Solar Panel Sizing</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4257675" cy="1543050"/>
            <wp:effectExtent l="0" t="0" r="0" b="0"/>
            <wp:docPr id="10"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14"/>
                    <a:srcRect/>
                    <a:stretch>
                      <a:fillRect/>
                    </a:stretch>
                  </pic:blipFill>
                  <pic:spPr>
                    <a:xfrm>
                      <a:off x="0" y="0"/>
                      <a:ext cx="4257675" cy="1543050"/>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3.3</w:t>
      </w:r>
      <w:proofErr w:type="gramStart"/>
      <w:r>
        <w:rPr>
          <w:rFonts w:ascii="Times New Roman" w:eastAsia="Times New Roman" w:hAnsi="Times New Roman" w:cs="Times New Roman"/>
          <w:b/>
          <w:sz w:val="24"/>
          <w:szCs w:val="24"/>
        </w:rPr>
        <w:t>:Solar</w:t>
      </w:r>
      <w:proofErr w:type="gramEnd"/>
      <w:r>
        <w:rPr>
          <w:rFonts w:ascii="Times New Roman" w:eastAsia="Times New Roman" w:hAnsi="Times New Roman" w:cs="Times New Roman"/>
          <w:b/>
          <w:sz w:val="24"/>
          <w:szCs w:val="24"/>
        </w:rPr>
        <w:t xml:space="preserve"> Panel Array on Rooftop</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Formula:</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5F39E4" w:rsidRDefault="00D87165">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5F39E4" w:rsidRDefault="00D87165">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5F39E4" w:rsidRDefault="00D87165">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5F39E4" w:rsidRDefault="00D87165">
      <w:pPr>
        <w:spacing w:after="0" w:line="480" w:lineRule="auto"/>
        <w:jc w:val="center"/>
        <w:rPr>
          <w:rFonts w:ascii="Times New Roman" w:eastAsia="Times New Roman" w:hAnsi="Times New Roman" w:cs="Times New Roman"/>
          <w:sz w:val="24"/>
          <w:szCs w:val="24"/>
        </w:rPr>
      </w:pPr>
      <w:r>
        <w:rPr>
          <w:noProof/>
          <w:lang w:val="en-US"/>
        </w:rPr>
        <w:drawing>
          <wp:inline distT="0" distB="0" distL="0" distR="0">
            <wp:extent cx="4019550" cy="1962150"/>
            <wp:effectExtent l="0" t="0" r="0" b="0"/>
            <wp:docPr id="9"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15"/>
                    <a:srcRect/>
                    <a:stretch>
                      <a:fillRect/>
                    </a:stretch>
                  </pic:blipFill>
                  <pic:spPr>
                    <a:xfrm>
                      <a:off x="0" y="0"/>
                      <a:ext cx="4019550" cy="1962150"/>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3.4</w:t>
      </w:r>
      <w:proofErr w:type="gramStart"/>
      <w:r>
        <w:rPr>
          <w:rFonts w:ascii="Times New Roman" w:eastAsia="Times New Roman" w:hAnsi="Times New Roman" w:cs="Times New Roman"/>
          <w:b/>
          <w:sz w:val="24"/>
          <w:szCs w:val="24"/>
        </w:rPr>
        <w:t>:Charge</w:t>
      </w:r>
      <w:proofErr w:type="gramEnd"/>
      <w:r>
        <w:rPr>
          <w:rFonts w:ascii="Times New Roman" w:eastAsia="Times New Roman" w:hAnsi="Times New Roman" w:cs="Times New Roman"/>
          <w:b/>
          <w:sz w:val="24"/>
          <w:szCs w:val="24"/>
        </w:rPr>
        <w:t xml:space="preserve"> Controller (MPPT) Close-up</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numPr>
          <w:ilvl w:val="1"/>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5F39E4" w:rsidRDefault="00D87165">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5F39E4" w:rsidRDefault="00D87165">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5F39E4" w:rsidRDefault="00D87165">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5F39E4" w:rsidRDefault="00D87165">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5F39E4" w:rsidRDefault="00D87165">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5F39E4" w:rsidRDefault="00D87165">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and Surge Protection Devices installed to ensure safety</w:t>
      </w:r>
    </w:p>
    <w:p w:rsidR="005F39E4" w:rsidRDefault="00D87165">
      <w:pPr>
        <w:spacing w:after="0" w:line="480" w:lineRule="auto"/>
        <w:ind w:left="360"/>
        <w:jc w:val="center"/>
        <w:rPr>
          <w:rFonts w:ascii="Times New Roman" w:eastAsia="Times New Roman" w:hAnsi="Times New Roman" w:cs="Times New Roman"/>
          <w:sz w:val="24"/>
          <w:szCs w:val="24"/>
        </w:rPr>
      </w:pPr>
      <w:r>
        <w:rPr>
          <w:noProof/>
          <w:lang w:val="en-US"/>
        </w:rPr>
        <w:drawing>
          <wp:inline distT="0" distB="0" distL="0" distR="0">
            <wp:extent cx="5437554" cy="3457575"/>
            <wp:effectExtent l="0" t="0" r="0" b="0"/>
            <wp:docPr id="13"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16"/>
                    <a:srcRect/>
                    <a:stretch>
                      <a:fillRect/>
                    </a:stretch>
                  </pic:blipFill>
                  <pic:spPr>
                    <a:xfrm>
                      <a:off x="0" y="0"/>
                      <a:ext cx="5437554" cy="3457575"/>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3.5</w:t>
      </w:r>
      <w:proofErr w:type="gramStart"/>
      <w:r>
        <w:rPr>
          <w:rFonts w:ascii="Times New Roman" w:eastAsia="Times New Roman" w:hAnsi="Times New Roman" w:cs="Times New Roman"/>
          <w:b/>
          <w:sz w:val="24"/>
          <w:szCs w:val="24"/>
        </w:rPr>
        <w:t>:System</w:t>
      </w:r>
      <w:proofErr w:type="gramEnd"/>
      <w:r>
        <w:rPr>
          <w:rFonts w:ascii="Times New Roman" w:eastAsia="Times New Roman" w:hAnsi="Times New Roman" w:cs="Times New Roman"/>
          <w:b/>
          <w:sz w:val="24"/>
          <w:szCs w:val="24"/>
        </w:rPr>
        <w:t xml:space="preserve"> Wiring Diagram</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Component Selection Criteria</w:t>
      </w:r>
    </w:p>
    <w:p w:rsidR="005F39E4" w:rsidRDefault="00D87165" w:rsidP="009322D7">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5F39E4" w:rsidRDefault="00D87165">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5F39E4" w:rsidRDefault="00D87165">
      <w:pPr>
        <w:spacing w:after="0" w:line="480" w:lineRule="auto"/>
        <w:ind w:left="360"/>
        <w:jc w:val="center"/>
        <w:rPr>
          <w:rFonts w:ascii="Times New Roman" w:eastAsia="Times New Roman" w:hAnsi="Times New Roman" w:cs="Times New Roman"/>
          <w:b/>
          <w:sz w:val="24"/>
          <w:szCs w:val="24"/>
        </w:rPr>
      </w:pPr>
      <w:r>
        <w:rPr>
          <w:b/>
          <w:noProof/>
          <w:lang w:val="en-US"/>
        </w:rPr>
        <w:lastRenderedPageBreak/>
        <w:drawing>
          <wp:inline distT="0" distB="0" distL="0" distR="0">
            <wp:extent cx="3447644" cy="1761941"/>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447644" cy="1761941"/>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3.6</w:t>
      </w:r>
      <w:proofErr w:type="gramStart"/>
      <w:r>
        <w:rPr>
          <w:rFonts w:ascii="Times New Roman" w:eastAsia="Times New Roman" w:hAnsi="Times New Roman" w:cs="Times New Roman"/>
          <w:b/>
          <w:sz w:val="24"/>
          <w:szCs w:val="24"/>
        </w:rPr>
        <w:t>:Pure</w:t>
      </w:r>
      <w:proofErr w:type="gramEnd"/>
      <w:r>
        <w:rPr>
          <w:rFonts w:ascii="Times New Roman" w:eastAsia="Times New Roman" w:hAnsi="Times New Roman" w:cs="Times New Roman"/>
          <w:b/>
          <w:sz w:val="24"/>
          <w:szCs w:val="24"/>
        </w:rPr>
        <w:t xml:space="preserve"> sine wave output</w:t>
      </w:r>
    </w:p>
    <w:p w:rsidR="005F39E4" w:rsidRDefault="00D87165">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 xml:space="preserve">three different </w:t>
      </w:r>
      <w:proofErr w:type="spellStart"/>
      <w:r>
        <w:rPr>
          <w:rFonts w:ascii="Times New Roman" w:eastAsia="Times New Roman" w:hAnsi="Times New Roman" w:cs="Times New Roman"/>
          <w:b/>
          <w:color w:val="000000"/>
          <w:sz w:val="24"/>
          <w:szCs w:val="24"/>
        </w:rPr>
        <w:t>sources.</w:t>
      </w:r>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5F39E4" w:rsidRDefault="00D87165">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Mobile app for </w:t>
      </w:r>
      <w:proofErr w:type="spellStart"/>
      <w:r>
        <w:rPr>
          <w:rFonts w:ascii="Times New Roman" w:eastAsia="Times New Roman" w:hAnsi="Times New Roman" w:cs="Times New Roman"/>
          <w:b/>
          <w:color w:val="000000"/>
          <w:sz w:val="24"/>
          <w:szCs w:val="24"/>
        </w:rPr>
        <w:t>monitoring:</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5F39E4" w:rsidRDefault="00D87165" w:rsidP="009322D7">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Batteries</w:t>
      </w:r>
    </w:p>
    <w:p w:rsidR="005F39E4" w:rsidRDefault="00D87165">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Deep-cycle lead-acid, 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a type of rechargeable battery designed to </w:t>
      </w:r>
      <w:r>
        <w:rPr>
          <w:rFonts w:ascii="Times New Roman" w:eastAsia="Times New Roman" w:hAnsi="Times New Roman" w:cs="Times New Roman"/>
          <w:b/>
          <w:color w:val="000000"/>
          <w:sz w:val="24"/>
          <w:szCs w:val="24"/>
        </w:rPr>
        <w:t xml:space="preserve">deliver a steady amount of power over a long </w:t>
      </w:r>
      <w:proofErr w:type="spellStart"/>
      <w:r>
        <w:rPr>
          <w:rFonts w:ascii="Times New Roman" w:eastAsia="Times New Roman" w:hAnsi="Times New Roman" w:cs="Times New Roman"/>
          <w:b/>
          <w:color w:val="000000"/>
          <w:sz w:val="24"/>
          <w:szCs w:val="24"/>
        </w:rPr>
        <w:t>period</w:t>
      </w:r>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r>
        <w:rPr>
          <w:rFonts w:ascii="Times New Roman" w:eastAsia="Times New Roman" w:hAnsi="Times New Roman" w:cs="Times New Roman"/>
          <w:b/>
          <w:color w:val="000000"/>
          <w:sz w:val="24"/>
          <w:szCs w:val="24"/>
        </w:rPr>
        <w:t>regularly</w:t>
      </w:r>
      <w:proofErr w:type="spellEnd"/>
      <w:r>
        <w:rPr>
          <w:rFonts w:ascii="Times New Roman" w:eastAsia="Times New Roman" w:hAnsi="Times New Roman" w:cs="Times New Roman"/>
          <w:b/>
          <w:color w:val="000000"/>
          <w:sz w:val="24"/>
          <w:szCs w:val="24"/>
        </w:rPr>
        <w:t xml:space="preserve"> discharged and </w:t>
      </w:r>
      <w:proofErr w:type="spellStart"/>
      <w:r>
        <w:rPr>
          <w:rFonts w:ascii="Times New Roman" w:eastAsia="Times New Roman" w:hAnsi="Times New Roman" w:cs="Times New Roman"/>
          <w:b/>
          <w:color w:val="000000"/>
          <w:sz w:val="24"/>
          <w:szCs w:val="24"/>
        </w:rPr>
        <w:t>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w:t>
      </w:r>
      <w:proofErr w:type="spellEnd"/>
      <w:r>
        <w:rPr>
          <w:rFonts w:ascii="Times New Roman" w:eastAsia="Times New Roman" w:hAnsi="Times New Roman" w:cs="Times New Roman"/>
          <w:b/>
          <w:color w:val="000000"/>
          <w:sz w:val="24"/>
          <w:szCs w:val="24"/>
        </w:rPr>
        <w:t xml:space="preserve">-cycle lead-acid,200Ah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ideal for solar and inverter systems, </w:t>
      </w:r>
      <w:proofErr w:type="spellStart"/>
      <w:r>
        <w:rPr>
          <w:rFonts w:ascii="Times New Roman" w:eastAsia="Times New Roman" w:hAnsi="Times New Roman" w:cs="Times New Roman"/>
          <w:color w:val="000000"/>
          <w:sz w:val="24"/>
          <w:szCs w:val="24"/>
        </w:rPr>
        <w:t>providing</w:t>
      </w:r>
      <w:r>
        <w:rPr>
          <w:rFonts w:ascii="Times New Roman" w:eastAsia="Times New Roman" w:hAnsi="Times New Roman" w:cs="Times New Roman"/>
          <w:b/>
          <w:color w:val="000000"/>
          <w:sz w:val="24"/>
          <w:szCs w:val="24"/>
        </w:rPr>
        <w:t>reliable</w:t>
      </w:r>
      <w:proofErr w:type="spellEnd"/>
      <w:r>
        <w:rPr>
          <w:rFonts w:ascii="Times New Roman" w:eastAsia="Times New Roman" w:hAnsi="Times New Roman" w:cs="Times New Roman"/>
          <w:b/>
          <w:color w:val="000000"/>
          <w:sz w:val="24"/>
          <w:szCs w:val="24"/>
        </w:rPr>
        <w:t xml:space="preserve"> backup power</w:t>
      </w:r>
      <w:r>
        <w:rPr>
          <w:rFonts w:ascii="Times New Roman" w:eastAsia="Times New Roman" w:hAnsi="Times New Roman" w:cs="Times New Roman"/>
          <w:color w:val="000000"/>
          <w:sz w:val="24"/>
          <w:szCs w:val="24"/>
        </w:rPr>
        <w:t xml:space="preserve"> for several hours, especially for home or office loads.</w:t>
      </w:r>
    </w:p>
    <w:p w:rsidR="005F39E4" w:rsidRDefault="00D87165">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lang w:val="en-US"/>
        </w:rPr>
        <w:drawing>
          <wp:inline distT="0" distB="0" distL="0" distR="0">
            <wp:extent cx="3759843" cy="19951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759843" cy="1995150"/>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 3.7</w:t>
      </w:r>
      <w:proofErr w:type="gramStart"/>
      <w:r>
        <w:rPr>
          <w:rFonts w:ascii="Times New Roman" w:eastAsia="Times New Roman" w:hAnsi="Times New Roman" w:cs="Times New Roman"/>
          <w:b/>
          <w:sz w:val="24"/>
          <w:szCs w:val="24"/>
        </w:rPr>
        <w:t>:Deep</w:t>
      </w:r>
      <w:proofErr w:type="gramEnd"/>
      <w:r>
        <w:rPr>
          <w:rFonts w:ascii="Times New Roman" w:eastAsia="Times New Roman" w:hAnsi="Times New Roman" w:cs="Times New Roman"/>
          <w:b/>
          <w:sz w:val="24"/>
          <w:szCs w:val="24"/>
        </w:rPr>
        <w:t>-cycle lead-acid battery</w:t>
      </w:r>
    </w:p>
    <w:p w:rsidR="005F39E4" w:rsidRDefault="00D87165">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Maintenance-free </w:t>
      </w:r>
      <w:proofErr w:type="spellStart"/>
      <w:r>
        <w:rPr>
          <w:rFonts w:ascii="Times New Roman" w:eastAsia="Times New Roman" w:hAnsi="Times New Roman" w:cs="Times New Roman"/>
          <w:b/>
          <w:color w:val="000000"/>
          <w:sz w:val="24"/>
          <w:szCs w:val="24"/>
        </w:rPr>
        <w:t>lowself-discharge</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Does</w:t>
      </w:r>
      <w:proofErr w:type="spellEnd"/>
      <w:proofErr w:type="gramEnd"/>
      <w:r>
        <w:rPr>
          <w:rFonts w:ascii="Times New Roman" w:eastAsia="Times New Roman" w:hAnsi="Times New Roman" w:cs="Times New Roman"/>
          <w:color w:val="000000"/>
          <w:sz w:val="24"/>
          <w:szCs w:val="24"/>
        </w:rPr>
        <w:t xml:space="preserve"> not require regular water refilling or electrolyte checks (maintenance-free) and loses very little charge when not in use (low self-discharge).</w:t>
      </w:r>
    </w:p>
    <w:p w:rsidR="005F39E4" w:rsidRDefault="00D87165" w:rsidP="009322D7">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5F39E4" w:rsidRDefault="00D87165">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350W monocrystalline </w:t>
      </w:r>
      <w:proofErr w:type="spellStart"/>
      <w:r>
        <w:rPr>
          <w:rFonts w:ascii="Times New Roman" w:eastAsia="Times New Roman" w:hAnsi="Times New Roman" w:cs="Times New Roman"/>
          <w:b/>
          <w:color w:val="000000"/>
          <w:sz w:val="24"/>
          <w:szCs w:val="24"/>
        </w:rPr>
        <w:t>type:</w:t>
      </w:r>
      <w:r>
        <w:rPr>
          <w:rFonts w:ascii="Times New Roman" w:eastAsia="Times New Roman" w:hAnsi="Times New Roman" w:cs="Times New Roman"/>
          <w:color w:val="000000"/>
          <w:sz w:val="24"/>
          <w:szCs w:val="24"/>
        </w:rPr>
        <w:t>refers</w:t>
      </w:r>
      <w:proofErr w:type="spellEnd"/>
      <w:r>
        <w:rPr>
          <w:rFonts w:ascii="Times New Roman" w:eastAsia="Times New Roman" w:hAnsi="Times New Roman" w:cs="Times New Roman"/>
          <w:color w:val="000000"/>
          <w:sz w:val="24"/>
          <w:szCs w:val="24"/>
        </w:rPr>
        <w:t xml:space="preserve"> to a solar panel that has a power rating of 350 watts (it can produce up to 350W under ideal sunlight) Is made from monocrystalline silicon, known for high efficiency and durability.</w:t>
      </w:r>
    </w:p>
    <w:p w:rsidR="005F39E4" w:rsidRDefault="00D87165">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5F39E4" w:rsidRDefault="00D87165">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25-year output </w:t>
      </w:r>
      <w:proofErr w:type="spellStart"/>
      <w:r>
        <w:rPr>
          <w:rFonts w:ascii="Times New Roman" w:eastAsia="Times New Roman" w:hAnsi="Times New Roman" w:cs="Times New Roman"/>
          <w:b/>
          <w:color w:val="000000"/>
          <w:sz w:val="24"/>
          <w:szCs w:val="24"/>
        </w:rPr>
        <w:t>warranty</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means</w:t>
      </w:r>
      <w:proofErr w:type="spellEnd"/>
      <w:proofErr w:type="gramEnd"/>
      <w:r>
        <w:rPr>
          <w:rFonts w:ascii="Times New Roman" w:eastAsia="Times New Roman" w:hAnsi="Times New Roman" w:cs="Times New Roman"/>
          <w:color w:val="000000"/>
          <w:sz w:val="24"/>
          <w:szCs w:val="24"/>
        </w:rPr>
        <w:t xml:space="preserve">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 xml:space="preserve">25 </w:t>
      </w:r>
      <w:proofErr w:type="spellStart"/>
      <w:r>
        <w:rPr>
          <w:rFonts w:ascii="Times New Roman" w:eastAsia="Times New Roman" w:hAnsi="Times New Roman" w:cs="Times New Roman"/>
          <w:b/>
          <w:color w:val="000000"/>
          <w:sz w:val="24"/>
          <w:szCs w:val="24"/>
        </w:rPr>
        <w:t>years</w:t>
      </w:r>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use. It assures long-term performance, meaning the panel won’t degrade too quickly and will remain reliable for decades. </w:t>
      </w:r>
    </w:p>
    <w:p w:rsidR="005F39E4" w:rsidRDefault="00D87165" w:rsidP="009322D7">
      <w:pPr>
        <w:numPr>
          <w:ilvl w:val="2"/>
          <w:numId w:val="5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5F39E4" w:rsidRDefault="00D87165">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5F39E4" w:rsidRDefault="00D87165">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inline distT="0" distB="0" distL="0" distR="0">
            <wp:extent cx="2879043" cy="1782024"/>
            <wp:effectExtent l="0" t="0" r="0" b="0"/>
            <wp:docPr id="14"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19"/>
                    <a:srcRect/>
                    <a:stretch>
                      <a:fillRect/>
                    </a:stretch>
                  </pic:blipFill>
                  <pic:spPr>
                    <a:xfrm>
                      <a:off x="0" y="0"/>
                      <a:ext cx="2879043" cy="1782024"/>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3.8</w:t>
      </w:r>
      <w:proofErr w:type="gramStart"/>
      <w:r>
        <w:rPr>
          <w:rFonts w:ascii="Times New Roman" w:eastAsia="Times New Roman" w:hAnsi="Times New Roman" w:cs="Times New Roman"/>
          <w:b/>
          <w:sz w:val="24"/>
          <w:szCs w:val="24"/>
        </w:rPr>
        <w:t>:Changeover</w:t>
      </w:r>
      <w:proofErr w:type="gramEnd"/>
      <w:r>
        <w:rPr>
          <w:rFonts w:ascii="Times New Roman" w:eastAsia="Times New Roman" w:hAnsi="Times New Roman" w:cs="Times New Roman"/>
          <w:b/>
          <w:sz w:val="24"/>
          <w:szCs w:val="24"/>
        </w:rPr>
        <w:t xml:space="preserve"> switch</w:t>
      </w:r>
    </w:p>
    <w:p w:rsidR="005F39E4" w:rsidRDefault="00D87165">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alternating</w:t>
      </w:r>
      <w:proofErr w:type="spellEnd"/>
      <w:r>
        <w:rPr>
          <w:rFonts w:ascii="Times New Roman" w:eastAsia="Times New Roman" w:hAnsi="Times New Roman" w:cs="Times New Roman"/>
          <w:b/>
          <w:color w:val="000000"/>
          <w:sz w:val="24"/>
          <w:szCs w:val="24"/>
        </w:rPr>
        <w:t xml:space="preserve"> current (AC)</w:t>
      </w:r>
      <w:r>
        <w:rPr>
          <w:rFonts w:ascii="Times New Roman" w:eastAsia="Times New Roman" w:hAnsi="Times New Roman" w:cs="Times New Roman"/>
          <w:color w:val="000000"/>
          <w:sz w:val="24"/>
          <w:szCs w:val="24"/>
        </w:rPr>
        <w:t xml:space="preserve"> parts of a </w:t>
      </w:r>
      <w:proofErr w:type="spellStart"/>
      <w:r>
        <w:rPr>
          <w:rFonts w:ascii="Times New Roman" w:eastAsia="Times New Roman" w:hAnsi="Times New Roman" w:cs="Times New Roman"/>
          <w:color w:val="000000"/>
          <w:sz w:val="24"/>
          <w:szCs w:val="24"/>
        </w:rPr>
        <w:t>system.</w:t>
      </w:r>
      <w:r>
        <w:rPr>
          <w:rFonts w:ascii="Times New Roman" w:eastAsia="Times New Roman" w:hAnsi="Times New Roman" w:cs="Times New Roman"/>
          <w:b/>
          <w:color w:val="000000"/>
          <w:sz w:val="24"/>
          <w:szCs w:val="24"/>
        </w:rPr>
        <w:t>DC</w:t>
      </w:r>
      <w:proofErr w:type="spellEnd"/>
      <w:r>
        <w:rPr>
          <w:rFonts w:ascii="Times New Roman" w:eastAsia="Times New Roman" w:hAnsi="Times New Roman" w:cs="Times New Roman"/>
          <w:b/>
          <w:color w:val="000000"/>
          <w:sz w:val="24"/>
          <w:szCs w:val="24"/>
        </w:rPr>
        <w:t>/AC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5F39E4" w:rsidRDefault="00D87165">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Battery fuse </w:t>
      </w:r>
      <w:proofErr w:type="spellStart"/>
      <w:r>
        <w:rPr>
          <w:rFonts w:ascii="Times New Roman" w:eastAsia="Times New Roman" w:hAnsi="Times New Roman" w:cs="Times New Roman"/>
          <w:b/>
          <w:color w:val="000000"/>
          <w:sz w:val="24"/>
          <w:szCs w:val="24"/>
        </w:rPr>
        <w:t>blocks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these</w:t>
      </w:r>
      <w:proofErr w:type="spellEnd"/>
      <w:proofErr w:type="gramEnd"/>
      <w:r>
        <w:rPr>
          <w:rFonts w:ascii="Times New Roman" w:eastAsia="Times New Roman" w:hAnsi="Times New Roman" w:cs="Times New Roman"/>
          <w:color w:val="000000"/>
          <w:sz w:val="24"/>
          <w:szCs w:val="24"/>
        </w:rPr>
        <w:t xml:space="preserv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5F39E4" w:rsidRDefault="00D87165">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US"/>
        </w:rPr>
        <w:drawing>
          <wp:inline distT="0" distB="0" distL="0" distR="0">
            <wp:extent cx="3289970" cy="22991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289970" cy="2299131"/>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3.9</w:t>
      </w:r>
      <w:proofErr w:type="gramStart"/>
      <w:r>
        <w:rPr>
          <w:rFonts w:ascii="Times New Roman" w:eastAsia="Times New Roman" w:hAnsi="Times New Roman" w:cs="Times New Roman"/>
          <w:b/>
          <w:sz w:val="24"/>
          <w:szCs w:val="24"/>
        </w:rPr>
        <w:t>:Battery</w:t>
      </w:r>
      <w:proofErr w:type="gramEnd"/>
      <w:r>
        <w:rPr>
          <w:rFonts w:ascii="Times New Roman" w:eastAsia="Times New Roman" w:hAnsi="Times New Roman" w:cs="Times New Roman"/>
          <w:b/>
          <w:sz w:val="24"/>
          <w:szCs w:val="24"/>
        </w:rPr>
        <w:t xml:space="preserve"> fuse blocks</w:t>
      </w:r>
    </w:p>
    <w:p w:rsidR="005F39E4" w:rsidRDefault="00D87165">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Cable lugs and </w:t>
      </w:r>
      <w:proofErr w:type="spellStart"/>
      <w:r>
        <w:rPr>
          <w:rFonts w:ascii="Times New Roman" w:eastAsia="Times New Roman" w:hAnsi="Times New Roman" w:cs="Times New Roman"/>
          <w:b/>
          <w:color w:val="000000"/>
          <w:sz w:val="24"/>
          <w:szCs w:val="24"/>
        </w:rPr>
        <w:t>conduit</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they</w:t>
      </w:r>
      <w:proofErr w:type="spellEnd"/>
      <w:proofErr w:type="gramEnd"/>
      <w:r>
        <w:rPr>
          <w:rFonts w:ascii="Times New Roman" w:eastAsia="Times New Roman" w:hAnsi="Times New Roman" w:cs="Times New Roman"/>
          <w:color w:val="000000"/>
          <w:sz w:val="24"/>
          <w:szCs w:val="24"/>
        </w:rPr>
        <w:t xml:space="preserve"> are components used for safe and organized electrical wiring in an inverter system. It ensures safe, durable, and neat wiring, reducing the risk of loose connections, short circuits, or cable wear.</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Installation Procedure</w:t>
      </w:r>
    </w:p>
    <w:p w:rsidR="005F39E4" w:rsidRDefault="00D87165">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5F39E4" w:rsidRDefault="00D87165">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5F39E4" w:rsidRDefault="00D87165">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5F39E4" w:rsidRDefault="00D8716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5F39E4" w:rsidRDefault="00D87165">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5F39E4" w:rsidRDefault="00D8716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5F39E4" w:rsidRDefault="00D87165">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5F39E4" w:rsidRDefault="00D8716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lastRenderedPageBreak/>
        <w:drawing>
          <wp:inline distT="0" distB="0" distL="0" distR="0">
            <wp:extent cx="4612680" cy="2969834"/>
            <wp:effectExtent l="0" t="0" r="0" b="0"/>
            <wp:docPr id="16"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21"/>
                    <a:srcRect/>
                    <a:stretch>
                      <a:fillRect/>
                    </a:stretch>
                  </pic:blipFill>
                  <pic:spPr>
                    <a:xfrm>
                      <a:off x="0" y="0"/>
                      <a:ext cx="4612680" cy="2969834"/>
                    </a:xfrm>
                    <a:prstGeom prst="rect">
                      <a:avLst/>
                    </a:prstGeom>
                    <a:ln/>
                  </pic:spPr>
                </pic:pic>
              </a:graphicData>
            </a:graphic>
          </wp:inline>
        </w:drawing>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3.10</w:t>
      </w:r>
      <w:proofErr w:type="gramStart"/>
      <w:r>
        <w:rPr>
          <w:rFonts w:ascii="Times New Roman" w:eastAsia="Times New Roman" w:hAnsi="Times New Roman" w:cs="Times New Roman"/>
          <w:b/>
          <w:sz w:val="24"/>
          <w:szCs w:val="24"/>
        </w:rPr>
        <w:t>:Complete</w:t>
      </w:r>
      <w:proofErr w:type="gramEnd"/>
      <w:r>
        <w:rPr>
          <w:rFonts w:ascii="Times New Roman" w:eastAsia="Times New Roman" w:hAnsi="Times New Roman" w:cs="Times New Roman"/>
          <w:b/>
          <w:sz w:val="24"/>
          <w:szCs w:val="24"/>
        </w:rPr>
        <w:t xml:space="preserve"> System Setup (installed inside a room)</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5F39E4" w:rsidRDefault="00D87165">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5F39E4" w:rsidRDefault="00D87165">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5F39E4" w:rsidRDefault="00D87165">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5F39E4" w:rsidRDefault="00D87165">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5F39E4" w:rsidRDefault="00D87165">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5F39E4" w:rsidRDefault="00D87165">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backup time</w:t>
      </w:r>
    </w:p>
    <w:p w:rsidR="005F39E4" w:rsidRDefault="00D87165">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5F39E4" w:rsidRDefault="00D87165">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5F39E4" w:rsidRDefault="00D87165">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 stability under load switching</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5F39E4" w:rsidRDefault="00D87165">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All metal frames and the inverter system were grounded.</w:t>
      </w:r>
    </w:p>
    <w:p w:rsidR="005F39E4" w:rsidRDefault="00D87165">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5F39E4" w:rsidRDefault="00D87165">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5F39E4" w:rsidRDefault="00D87165">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5F39E4" w:rsidRDefault="00D87165">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5F39E4" w:rsidRDefault="00D87165">
      <w:pPr>
        <w:spacing w:after="0" w:line="480" w:lineRule="auto"/>
        <w:jc w:val="center"/>
        <w:rPr>
          <w:rFonts w:ascii="Times New Roman" w:eastAsia="Times New Roman" w:hAnsi="Times New Roman" w:cs="Times New Roman"/>
          <w:sz w:val="24"/>
          <w:szCs w:val="24"/>
        </w:rPr>
      </w:pPr>
      <w:r>
        <w:rPr>
          <w:noProof/>
          <w:lang w:val="en-US"/>
        </w:rPr>
        <w:drawing>
          <wp:anchor distT="0" distB="0" distL="114300" distR="114300" simplePos="0" relativeHeight="251658240" behindDoc="0" locked="0" layoutInCell="1" hidden="0" allowOverlap="1">
            <wp:simplePos x="0" y="0"/>
            <wp:positionH relativeFrom="column">
              <wp:posOffset>1190625</wp:posOffset>
            </wp:positionH>
            <wp:positionV relativeFrom="paragraph">
              <wp:posOffset>1905</wp:posOffset>
            </wp:positionV>
            <wp:extent cx="3563332" cy="235648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563332" cy="2356485"/>
                    </a:xfrm>
                    <a:prstGeom prst="rect">
                      <a:avLst/>
                    </a:prstGeom>
                    <a:ln/>
                  </pic:spPr>
                </pic:pic>
              </a:graphicData>
            </a:graphic>
          </wp:anchor>
        </w:drawing>
      </w: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D8716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3.11</w:t>
      </w:r>
      <w:proofErr w:type="gramStart"/>
      <w:r>
        <w:rPr>
          <w:rFonts w:ascii="Times New Roman" w:eastAsia="Times New Roman" w:hAnsi="Times New Roman" w:cs="Times New Roman"/>
          <w:b/>
          <w:sz w:val="24"/>
          <w:szCs w:val="24"/>
        </w:rPr>
        <w:t>:Protective</w:t>
      </w:r>
      <w:proofErr w:type="gramEnd"/>
      <w:r>
        <w:rPr>
          <w:rFonts w:ascii="Times New Roman" w:eastAsia="Times New Roman" w:hAnsi="Times New Roman" w:cs="Times New Roman"/>
          <w:b/>
          <w:sz w:val="24"/>
          <w:szCs w:val="24"/>
        </w:rPr>
        <w:t xml:space="preserve"> Devices (Circuit breakers, SPD, Earthing)</w:t>
      </w:r>
    </w:p>
    <w:p w:rsidR="005F39E4" w:rsidRDefault="00D8716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Economic Cost Estimation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Style w:val="a0"/>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001"/>
        <w:gridCol w:w="1520"/>
        <w:gridCol w:w="1562"/>
      </w:tblGrid>
      <w:tr w:rsidR="005F39E4">
        <w:trPr>
          <w:tblHeader/>
        </w:trPr>
        <w:tc>
          <w:tcPr>
            <w:tcW w:w="2522"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Accessories &amp; Cables</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252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520"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56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3.16.1 Battery Placement and Ventilation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3.16.2 Sustainable Design Benefits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RETScreen</w:t>
      </w:r>
      <w:proofErr w:type="spellEnd"/>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5F39E4" w:rsidRDefault="00D87165">
      <w:pPr>
        <w:numPr>
          <w:ilvl w:val="2"/>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5F39E4" w:rsidRDefault="00D87165">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5F39E4" w:rsidRDefault="00D87165">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5F39E4" w:rsidRDefault="00D87165">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5F39E4" w:rsidRDefault="00D87165">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Flexibility: Adjustments to panel number, battery size, or load profile were easily recalculated without dependency on digital simulations.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5F39E4" w:rsidRDefault="005F39E4">
      <w:pPr>
        <w:spacing w:after="0" w:line="480" w:lineRule="auto"/>
        <w:jc w:val="both"/>
        <w:rPr>
          <w:rFonts w:ascii="Times New Roman" w:eastAsia="Times New Roman" w:hAnsi="Times New Roman" w:cs="Times New Roman"/>
          <w:b/>
          <w:sz w:val="24"/>
          <w:szCs w:val="24"/>
        </w:rPr>
      </w:pP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prevent overloading the inverter and batteries, a load prioritization strategy was implemented to separate critical from non-critical loads.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5F39E4" w:rsidRDefault="00D87165">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5F39E4" w:rsidRDefault="00D87165">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5F39E4" w:rsidRDefault="00D87165">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5F39E4" w:rsidRDefault="00D87165">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5F39E4" w:rsidRDefault="00D87165">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5F39E4" w:rsidRDefault="00D87165">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5F39E4" w:rsidRDefault="00D87165">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5F39E4" w:rsidRDefault="00D87165">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numPr>
          <w:ilvl w:val="2"/>
          <w:numId w:val="3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Benefits of Load Prioritization</w:t>
      </w:r>
    </w:p>
    <w:p w:rsidR="005F39E4" w:rsidRDefault="00D87165">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5F39E4" w:rsidRDefault="00D87165">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5F39E4" w:rsidRDefault="00D87165">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5F39E4" w:rsidRDefault="00D87165">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3.18.4 Maintenance Planning and Lifecycle Management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Style w:val="a1"/>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3081"/>
      </w:tblGrid>
      <w:tr w:rsidR="005F39E4">
        <w:trPr>
          <w:tblHeader/>
        </w:trPr>
        <w:tc>
          <w:tcPr>
            <w:tcW w:w="2482"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5F39E4">
        <w:tc>
          <w:tcPr>
            <w:tcW w:w="248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5F39E4">
        <w:tc>
          <w:tcPr>
            <w:tcW w:w="248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5F39E4">
        <w:tc>
          <w:tcPr>
            <w:tcW w:w="248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5F39E4">
        <w:tc>
          <w:tcPr>
            <w:tcW w:w="248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5F39E4">
        <w:tc>
          <w:tcPr>
            <w:tcW w:w="2482"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5F39E4" w:rsidRDefault="005F39E4">
      <w:pPr>
        <w:spacing w:after="0" w:line="480" w:lineRule="auto"/>
        <w:jc w:val="both"/>
        <w:rPr>
          <w:rFonts w:ascii="Times New Roman" w:eastAsia="Times New Roman" w:hAnsi="Times New Roman" w:cs="Times New Roman"/>
          <w:b/>
          <w:sz w:val="24"/>
          <w:szCs w:val="24"/>
        </w:rPr>
      </w:pP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Style w:val="a2"/>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5"/>
        <w:gridCol w:w="2988"/>
      </w:tblGrid>
      <w:tr w:rsidR="005F39E4">
        <w:trPr>
          <w:tblHeader/>
        </w:trPr>
        <w:tc>
          <w:tcPr>
            <w:tcW w:w="2035"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5F39E4">
        <w:tc>
          <w:tcPr>
            <w:tcW w:w="2035"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5F39E4">
        <w:tc>
          <w:tcPr>
            <w:tcW w:w="2035"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p>
        </w:tc>
        <w:tc>
          <w:tcPr>
            <w:tcW w:w="298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5F39E4">
        <w:tc>
          <w:tcPr>
            <w:tcW w:w="2035"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5F39E4" w:rsidRDefault="00D87165">
      <w:pPr>
        <w:numPr>
          <w:ilvl w:val="2"/>
          <w:numId w:val="3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5F39E4" w:rsidRDefault="00D87165">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Extends Component </w:t>
      </w:r>
      <w:proofErr w:type="spellStart"/>
      <w:r>
        <w:rPr>
          <w:rFonts w:ascii="Times New Roman" w:eastAsia="Times New Roman" w:hAnsi="Times New Roman" w:cs="Times New Roman"/>
          <w:color w:val="000000"/>
          <w:sz w:val="24"/>
          <w:szCs w:val="24"/>
        </w:rPr>
        <w:t>Life</w:t>
      </w:r>
      <w:proofErr w:type="gramStart"/>
      <w:r>
        <w:rPr>
          <w:rFonts w:ascii="Times New Roman" w:eastAsia="Times New Roman" w:hAnsi="Times New Roman" w:cs="Times New Roman"/>
          <w:color w:val="000000"/>
          <w:sz w:val="24"/>
          <w:szCs w:val="24"/>
        </w:rPr>
        <w:t>:Regular</w:t>
      </w:r>
      <w:proofErr w:type="spellEnd"/>
      <w:proofErr w:type="gramEnd"/>
      <w:r>
        <w:rPr>
          <w:rFonts w:ascii="Times New Roman" w:eastAsia="Times New Roman" w:hAnsi="Times New Roman" w:cs="Times New Roman"/>
          <w:color w:val="000000"/>
          <w:sz w:val="24"/>
          <w:szCs w:val="24"/>
        </w:rPr>
        <w:t xml:space="preserve">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5F39E4" w:rsidRDefault="00D87165">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Avoids Sudden </w:t>
      </w:r>
      <w:proofErr w:type="spellStart"/>
      <w:r>
        <w:rPr>
          <w:rFonts w:ascii="Times New Roman" w:eastAsia="Times New Roman" w:hAnsi="Times New Roman" w:cs="Times New Roman"/>
          <w:color w:val="000000"/>
          <w:sz w:val="24"/>
          <w:szCs w:val="24"/>
        </w:rPr>
        <w:t>Outages</w:t>
      </w:r>
      <w:proofErr w:type="gramStart"/>
      <w:r>
        <w:rPr>
          <w:rFonts w:ascii="Times New Roman" w:eastAsia="Times New Roman" w:hAnsi="Times New Roman" w:cs="Times New Roman"/>
          <w:color w:val="000000"/>
          <w:sz w:val="24"/>
          <w:szCs w:val="24"/>
        </w:rPr>
        <w:t>:Predictive</w:t>
      </w:r>
      <w:proofErr w:type="spellEnd"/>
      <w:proofErr w:type="gramEnd"/>
      <w:r>
        <w:rPr>
          <w:rFonts w:ascii="Times New Roman" w:eastAsia="Times New Roman" w:hAnsi="Times New Roman" w:cs="Times New Roman"/>
          <w:color w:val="000000"/>
          <w:sz w:val="24"/>
          <w:szCs w:val="24"/>
        </w:rPr>
        <w:t xml:space="preser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5F39E4" w:rsidRDefault="00D87165">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w:t>
      </w:r>
      <w:proofErr w:type="gramStart"/>
      <w:r>
        <w:rPr>
          <w:rFonts w:ascii="Times New Roman" w:eastAsia="Times New Roman" w:hAnsi="Times New Roman" w:cs="Times New Roman"/>
          <w:color w:val="000000"/>
          <w:sz w:val="24"/>
          <w:szCs w:val="24"/>
        </w:rPr>
        <w:t>:By</w:t>
      </w:r>
      <w:proofErr w:type="gramEnd"/>
      <w:r>
        <w:rPr>
          <w:rFonts w:ascii="Times New Roman" w:eastAsia="Times New Roman" w:hAnsi="Times New Roman" w:cs="Times New Roman"/>
          <w:color w:val="000000"/>
          <w:sz w:val="24"/>
          <w:szCs w:val="24"/>
        </w:rPr>
        <w:t xml:space="preserve">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5F39E4" w:rsidRDefault="00D87165">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Repair Costs: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3.19.2 Risk Assessment and Mitigation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5F39E4" w:rsidRDefault="00D87165">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Overcurrent: Protected by properly rated circuit breakers and fuses.</w:t>
      </w:r>
    </w:p>
    <w:p w:rsidR="005F39E4" w:rsidRDefault="00D87165">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5F39E4" w:rsidRDefault="00D87165">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Stewardship: By choosing solar over diesel, the system supports Nigeria’s climate goals and reduces carbon footprint. It also promotes awareness about green energy in the community.</w:t>
      </w:r>
    </w:p>
    <w:p w:rsidR="005F39E4" w:rsidRDefault="00D87165">
      <w:pPr>
        <w:spacing w:after="0" w:line="480" w:lineRule="auto"/>
        <w:rPr>
          <w:rFonts w:ascii="Times New Roman" w:eastAsia="Times New Roman" w:hAnsi="Times New Roman" w:cs="Times New Roman"/>
          <w:b/>
          <w:sz w:val="24"/>
          <w:szCs w:val="24"/>
        </w:rPr>
      </w:pPr>
      <w:r>
        <w:br w:type="page"/>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F39E4" w:rsidRDefault="00D8716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RESULTS AND DISCUSSION</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Installation Outcome Overview</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hybridinverter</w:t>
      </w:r>
      <w:proofErr w:type="spellEnd"/>
      <w:r>
        <w:rPr>
          <w:rFonts w:ascii="Times New Roman" w:eastAsia="Times New Roman" w:hAnsi="Times New Roman" w:cs="Times New Roman"/>
          <w:sz w:val="24"/>
          <w:szCs w:val="24"/>
        </w:rPr>
        <w:t xml:space="preserve"> system was successfully installed and configured using the selected components:</w:t>
      </w:r>
    </w:p>
    <w:p w:rsidR="005F39E4" w:rsidRDefault="00D87165">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4.2kVA hybrid inverter (48V DC input)</w:t>
      </w:r>
    </w:p>
    <w:p w:rsidR="005F39E4" w:rsidRDefault="00D87165">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 (6) monocrystalline 350W solar panels (total: 2,100W)</w:t>
      </w:r>
    </w:p>
    <w:p w:rsidR="005F39E4" w:rsidRDefault="00D87165">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Eight (8) 12V, 200Ah deep-cycle batteries (configured in 4S2P for 48V, 400Ah total)</w:t>
      </w:r>
    </w:p>
    <w:p w:rsidR="005F39E4" w:rsidRDefault="00D87165">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60A MPPT charge controller</w:t>
      </w:r>
    </w:p>
    <w:p w:rsidR="005F39E4" w:rsidRDefault="00D87165">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AC/DC protective devices including breakers and surge arresters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Load Support Capability</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5F39E4" w:rsidRDefault="00D87165">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LED bulbs (10W each)</w:t>
      </w:r>
    </w:p>
    <w:p w:rsidR="005F39E4" w:rsidRDefault="00D87165">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ceiling fans (75W each)</w:t>
      </w:r>
    </w:p>
    <w:p w:rsidR="005F39E4" w:rsidRDefault="00D87165">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refrigerator (200W)</w:t>
      </w:r>
    </w:p>
    <w:p w:rsidR="005F39E4" w:rsidRDefault="00D87165">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television (100W)</w:t>
      </w:r>
    </w:p>
    <w:p w:rsidR="005F39E4" w:rsidRDefault="00D87165">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laptop (60W)</w:t>
      </w:r>
    </w:p>
    <w:p w:rsidR="005F39E4" w:rsidRDefault="00D87165">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Wi-Fi modem/router (15W)</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5F39E4" w:rsidRDefault="00D87165">
      <w:pPr>
        <w:pStyle w:val="Heading4"/>
        <w:spacing w:after="0" w:line="480" w:lineRule="auto"/>
        <w:jc w:val="both"/>
      </w:pPr>
      <w:r>
        <w:t>4.3</w:t>
      </w:r>
      <w:r>
        <w:tab/>
        <w:t>Inverter Performance</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operated seamlessly during the test period, handling inductive and resistive loads without tripping or audible distortion.</w:t>
      </w:r>
    </w:p>
    <w:p w:rsidR="005F39E4" w:rsidRDefault="00D87165">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No-load voltage</w:t>
      </w:r>
      <w:r>
        <w:rPr>
          <w:rFonts w:ascii="Times New Roman" w:eastAsia="Times New Roman" w:hAnsi="Times New Roman" w:cs="Times New Roman"/>
          <w:color w:val="000000"/>
          <w:sz w:val="24"/>
          <w:szCs w:val="24"/>
        </w:rPr>
        <w:t>: 230.1V AC</w:t>
      </w:r>
    </w:p>
    <w:p w:rsidR="005F39E4" w:rsidRDefault="00D87165">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Full-load voltage</w:t>
      </w:r>
      <w:r>
        <w:rPr>
          <w:rFonts w:ascii="Times New Roman" w:eastAsia="Times New Roman" w:hAnsi="Times New Roman" w:cs="Times New Roman"/>
          <w:color w:val="000000"/>
          <w:sz w:val="24"/>
          <w:szCs w:val="24"/>
        </w:rPr>
        <w:t>: 228.7V AC</w:t>
      </w:r>
    </w:p>
    <w:p w:rsidR="005F39E4" w:rsidRDefault="00D87165">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Inverter efficiency</w:t>
      </w:r>
      <w:r>
        <w:rPr>
          <w:rFonts w:ascii="Times New Roman" w:eastAsia="Times New Roman" w:hAnsi="Times New Roman" w:cs="Times New Roman"/>
          <w:color w:val="000000"/>
          <w:sz w:val="24"/>
          <w:szCs w:val="24"/>
        </w:rPr>
        <w:t xml:space="preserve">: Measured at </w:t>
      </w:r>
      <w:r>
        <w:rPr>
          <w:rFonts w:ascii="Times New Roman" w:eastAsia="Times New Roman" w:hAnsi="Times New Roman" w:cs="Times New Roman"/>
          <w:b/>
          <w:color w:val="000000"/>
          <w:sz w:val="24"/>
          <w:szCs w:val="24"/>
        </w:rPr>
        <w:t>93.8%</w:t>
      </w:r>
      <w:r>
        <w:rPr>
          <w:rFonts w:ascii="Times New Roman" w:eastAsia="Times New Roman" w:hAnsi="Times New Roman" w:cs="Times New Roman"/>
          <w:color w:val="000000"/>
          <w:sz w:val="24"/>
          <w:szCs w:val="24"/>
        </w:rPr>
        <w:t>, consistent with manufacturer specs</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regulation remained stable, with minimal fluctuation despite switching surges from inductive appliances like ceiling fans and refrigerators.</w:t>
      </w:r>
    </w:p>
    <w:p w:rsidR="005F39E4" w:rsidRDefault="00D87165">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inline distT="0" distB="0" distL="0" distR="0">
            <wp:extent cx="4248326" cy="2382559"/>
            <wp:effectExtent l="0" t="0" r="0" b="0"/>
            <wp:docPr id="17" name="image16.jpg" descr="Solar Panel Problems and Solutions Explained - Expert guide — Clean Energy  Reviews"/>
            <wp:cNvGraphicFramePr/>
            <a:graphic xmlns:a="http://schemas.openxmlformats.org/drawingml/2006/main">
              <a:graphicData uri="http://schemas.openxmlformats.org/drawingml/2006/picture">
                <pic:pic xmlns:pic="http://schemas.openxmlformats.org/drawingml/2006/picture">
                  <pic:nvPicPr>
                    <pic:cNvPr id="0" name="image16.jpg" descr="Solar Panel Problems and Solutions Explained - Expert guide — Clean Energy  Reviews"/>
                    <pic:cNvPicPr preferRelativeResize="0"/>
                  </pic:nvPicPr>
                  <pic:blipFill>
                    <a:blip r:embed="rId23"/>
                    <a:srcRect/>
                    <a:stretch>
                      <a:fillRect/>
                    </a:stretch>
                  </pic:blipFill>
                  <pic:spPr>
                    <a:xfrm>
                      <a:off x="0" y="0"/>
                      <a:ext cx="4248326" cy="2382559"/>
                    </a:xfrm>
                    <a:prstGeom prst="rect">
                      <a:avLst/>
                    </a:prstGeom>
                    <a:ln/>
                  </pic:spPr>
                </pic:pic>
              </a:graphicData>
            </a:graphic>
          </wp:inline>
        </w:drawing>
      </w:r>
    </w:p>
    <w:p w:rsidR="005F39E4" w:rsidRDefault="00D87165">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 4.1</w:t>
      </w:r>
      <w:proofErr w:type="gramStart"/>
      <w:r>
        <w:rPr>
          <w:rFonts w:ascii="Times New Roman" w:eastAsia="Times New Roman" w:hAnsi="Times New Roman" w:cs="Times New Roman"/>
          <w:b/>
          <w:color w:val="000000"/>
          <w:sz w:val="24"/>
          <w:szCs w:val="24"/>
        </w:rPr>
        <w:t>:Inverter</w:t>
      </w:r>
      <w:proofErr w:type="gramEnd"/>
      <w:r>
        <w:rPr>
          <w:rFonts w:ascii="Times New Roman" w:eastAsia="Times New Roman" w:hAnsi="Times New Roman" w:cs="Times New Roman"/>
          <w:b/>
          <w:color w:val="000000"/>
          <w:sz w:val="24"/>
          <w:szCs w:val="24"/>
        </w:rPr>
        <w:t xml:space="preserve"> Display Panel (Live readings)</w:t>
      </w:r>
    </w:p>
    <w:p w:rsidR="005F39E4" w:rsidRDefault="00D87165">
      <w:pPr>
        <w:pStyle w:val="Heading3"/>
        <w:spacing w:after="0" w:line="480" w:lineRule="auto"/>
        <w:jc w:val="both"/>
        <w:rPr>
          <w:sz w:val="24"/>
          <w:szCs w:val="24"/>
        </w:rPr>
      </w:pPr>
      <w:r>
        <w:rPr>
          <w:sz w:val="24"/>
          <w:szCs w:val="24"/>
        </w:rPr>
        <w:t>4.4 Battery Autonomy and Runtime</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With a total usable storage of </w:t>
      </w:r>
      <w:r>
        <w:rPr>
          <w:rFonts w:ascii="Times New Roman" w:eastAsia="Times New Roman" w:hAnsi="Times New Roman" w:cs="Times New Roman"/>
          <w:b/>
          <w:color w:val="000000"/>
          <w:sz w:val="24"/>
          <w:szCs w:val="24"/>
        </w:rPr>
        <w:t>~</w:t>
      </w:r>
      <w:r>
        <w:rPr>
          <w:rFonts w:ascii="Gungsuh" w:eastAsia="Gungsuh" w:hAnsi="Gungsuh" w:cs="Gungsuh"/>
          <w:color w:val="000000"/>
          <w:sz w:val="24"/>
          <w:szCs w:val="24"/>
        </w:rPr>
        <w:t>8.2 kWh(48V × 400Ah × 0.5 DOD × 0.85 efficiency), the system provided up to 30 hours of backup under moderate load conditions (≤200W continuous).</w:t>
      </w:r>
    </w:p>
    <w:p w:rsidR="005F39E4" w:rsidRDefault="005F39E4">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Sample Load Runtime Scenarios</w:t>
      </w:r>
    </w:p>
    <w:tbl>
      <w:tblPr>
        <w:tblStyle w:val="a3"/>
        <w:tblW w:w="78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1193"/>
        <w:gridCol w:w="1781"/>
        <w:gridCol w:w="2768"/>
      </w:tblGrid>
      <w:tr w:rsidR="005F39E4">
        <w:trPr>
          <w:tblHeader/>
        </w:trPr>
        <w:tc>
          <w:tcPr>
            <w:tcW w:w="2073"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 Type</w:t>
            </w:r>
          </w:p>
        </w:tc>
        <w:tc>
          <w:tcPr>
            <w:tcW w:w="1193"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(W)</w:t>
            </w:r>
          </w:p>
        </w:tc>
        <w:tc>
          <w:tcPr>
            <w:tcW w:w="1781"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Runtime (hours)</w:t>
            </w:r>
          </w:p>
        </w:tc>
        <w:tc>
          <w:tcPr>
            <w:tcW w:w="2768"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tc>
      </w:tr>
      <w:tr w:rsidR="005F39E4">
        <w:tc>
          <w:tcPr>
            <w:tcW w:w="2073"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only</w:t>
            </w:r>
          </w:p>
        </w:tc>
        <w:tc>
          <w:tcPr>
            <w:tcW w:w="1193"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hrs</w:t>
            </w:r>
            <w:proofErr w:type="spellEnd"/>
          </w:p>
        </w:tc>
        <w:tc>
          <w:tcPr>
            <w:tcW w:w="276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only</w:t>
            </w:r>
          </w:p>
        </w:tc>
      </w:tr>
      <w:tr w:rsidR="005F39E4">
        <w:tc>
          <w:tcPr>
            <w:tcW w:w="2073"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Fan</w:t>
            </w:r>
          </w:p>
        </w:tc>
        <w:tc>
          <w:tcPr>
            <w:tcW w:w="1193"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hrs</w:t>
            </w:r>
            <w:proofErr w:type="spellEnd"/>
          </w:p>
        </w:tc>
        <w:tc>
          <w:tcPr>
            <w:tcW w:w="276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 on for 8–10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w:t>
            </w:r>
          </w:p>
        </w:tc>
      </w:tr>
      <w:tr w:rsidR="005F39E4">
        <w:tc>
          <w:tcPr>
            <w:tcW w:w="2073"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TV + Fridge</w:t>
            </w:r>
          </w:p>
        </w:tc>
        <w:tc>
          <w:tcPr>
            <w:tcW w:w="1193"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8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w:t>
            </w:r>
            <w:proofErr w:type="spellStart"/>
            <w:r>
              <w:rPr>
                <w:rFonts w:ascii="Times New Roman" w:eastAsia="Times New Roman" w:hAnsi="Times New Roman" w:cs="Times New Roman"/>
                <w:sz w:val="24"/>
                <w:szCs w:val="24"/>
              </w:rPr>
              <w:t>hrs</w:t>
            </w:r>
            <w:proofErr w:type="spellEnd"/>
          </w:p>
        </w:tc>
        <w:tc>
          <w:tcPr>
            <w:tcW w:w="276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load during blackout</w:t>
            </w:r>
          </w:p>
        </w:tc>
      </w:tr>
    </w:tbl>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voltage recovery after partial discharge was observed to be within 2 hours under full solar charging conditions on clear days.</w:t>
      </w:r>
    </w:p>
    <w:p w:rsidR="005F39E4" w:rsidRDefault="00D87165">
      <w:pPr>
        <w:pStyle w:val="Heading3"/>
        <w:spacing w:after="0" w:line="480" w:lineRule="auto"/>
        <w:jc w:val="both"/>
        <w:rPr>
          <w:sz w:val="24"/>
          <w:szCs w:val="24"/>
        </w:rPr>
      </w:pPr>
      <w:r>
        <w:rPr>
          <w:sz w:val="24"/>
          <w:szCs w:val="24"/>
        </w:rPr>
        <w:t>4.5 Solar Charging Efficiency</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panels were tested during the peak sunlight window of 10 a.m. – 2 p.m. using a digital clamp meter and inverter telemetry.</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Peak solar output</w:t>
      </w:r>
      <w:r>
        <w:rPr>
          <w:rFonts w:ascii="Times New Roman" w:eastAsia="Times New Roman" w:hAnsi="Times New Roman" w:cs="Times New Roman"/>
          <w:color w:val="000000"/>
          <w:sz w:val="24"/>
          <w:szCs w:val="24"/>
        </w:rPr>
        <w:t>: 1950–2040W</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Daily energy harvested</w:t>
      </w:r>
      <w:r>
        <w:rPr>
          <w:rFonts w:ascii="Times New Roman" w:eastAsia="Times New Roman" w:hAnsi="Times New Roman" w:cs="Times New Roman"/>
          <w:color w:val="000000"/>
          <w:sz w:val="24"/>
          <w:szCs w:val="24"/>
        </w:rPr>
        <w:t>: 7.5 – 8.5 kWh on sunny days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Average charge current</w:t>
      </w:r>
      <w:r>
        <w:rPr>
          <w:rFonts w:ascii="Times New Roman" w:eastAsia="Times New Roman" w:hAnsi="Times New Roman" w:cs="Times New Roman"/>
          <w:color w:val="000000"/>
          <w:sz w:val="24"/>
          <w:szCs w:val="24"/>
        </w:rPr>
        <w:t>: 36–45A via MPPT</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MPPT charge controller operated at ~97% tracking efficiency. Even under cloudy conditions, the system achieved 40–50% of nominal output, thanks to monocrystalline panels' superior low-light performance (Parida et al., 2011).</w:t>
      </w:r>
    </w:p>
    <w:p w:rsidR="005F39E4" w:rsidRDefault="00D87165">
      <w:pPr>
        <w:pStyle w:val="Heading3"/>
        <w:spacing w:after="0" w:line="480" w:lineRule="auto"/>
        <w:jc w:val="both"/>
        <w:rPr>
          <w:sz w:val="24"/>
          <w:szCs w:val="24"/>
        </w:rPr>
      </w:pPr>
      <w:r>
        <w:rPr>
          <w:sz w:val="24"/>
          <w:szCs w:val="24"/>
        </w:rPr>
        <w:t>4.6 System Stability and Load Handling</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simulated worst-case tests, including:</w:t>
      </w:r>
    </w:p>
    <w:p w:rsidR="005F39E4" w:rsidRDefault="00D87165">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Simultaneous startup of all loads</w:t>
      </w:r>
    </w:p>
    <w:p w:rsidR="005F39E4" w:rsidRDefault="00D87165">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Sudden disconnection of PV input</w:t>
      </w:r>
    </w:p>
    <w:p w:rsidR="005F39E4" w:rsidRDefault="00D87165">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Battery-only operation during blackout</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pStyle w:val="Heading3"/>
        <w:spacing w:after="0" w:line="480" w:lineRule="auto"/>
        <w:jc w:val="both"/>
        <w:rPr>
          <w:sz w:val="24"/>
          <w:szCs w:val="24"/>
        </w:rPr>
      </w:pPr>
      <w:r>
        <w:rPr>
          <w:sz w:val="24"/>
          <w:szCs w:val="24"/>
        </w:rPr>
        <w:lastRenderedPageBreak/>
        <w:t>4.6 User Experience and Monitoring</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hybrid inverter system was equipped with a mobile app (via Wi-Fi) for real-time monitoring of:</w:t>
      </w:r>
    </w:p>
    <w:p w:rsidR="005F39E4" w:rsidRDefault="00D87165">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PV input voltage/current</w:t>
      </w:r>
    </w:p>
    <w:p w:rsidR="005F39E4" w:rsidRDefault="00D87165">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voltage/state of charge</w:t>
      </w:r>
    </w:p>
    <w:p w:rsidR="005F39E4" w:rsidRDefault="00D87165">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Load power consumption</w:t>
      </w:r>
    </w:p>
    <w:p w:rsidR="005F39E4" w:rsidRDefault="00D87165">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Error logs</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reported:</w:t>
      </w:r>
    </w:p>
    <w:p w:rsidR="005F39E4" w:rsidRDefault="00D87165">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 satisfaction with quiet operation</w:t>
      </w:r>
    </w:p>
    <w:p w:rsidR="005F39E4" w:rsidRDefault="00D87165">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Ease of use through app interface</w:t>
      </w:r>
    </w:p>
    <w:p w:rsidR="005F39E4" w:rsidRDefault="00D87165">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Improved quality of life, especially during night-time blackouts</w:t>
      </w:r>
    </w:p>
    <w:p w:rsidR="005F39E4" w:rsidRDefault="00D87165">
      <w:pPr>
        <w:pStyle w:val="Heading3"/>
        <w:spacing w:after="0" w:line="480" w:lineRule="auto"/>
        <w:jc w:val="both"/>
        <w:rPr>
          <w:sz w:val="24"/>
          <w:szCs w:val="24"/>
        </w:rPr>
      </w:pPr>
      <w:r>
        <w:rPr>
          <w:sz w:val="24"/>
          <w:szCs w:val="24"/>
        </w:rPr>
        <w:t>4.7 Comparative Analysis with Generator Use</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comparison was made between the solar hybrid system and a previously used 2.5kVA petrol generator.</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Comparative Metrics</w:t>
      </w:r>
    </w:p>
    <w:tbl>
      <w:tblPr>
        <w:tblStyle w:val="a4"/>
        <w:tblW w:w="658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227"/>
        <w:gridCol w:w="2008"/>
      </w:tblGrid>
      <w:tr w:rsidR="005F39E4">
        <w:trPr>
          <w:tblHeader/>
        </w:trPr>
        <w:tc>
          <w:tcPr>
            <w:tcW w:w="2354"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Metric</w:t>
            </w:r>
          </w:p>
        </w:tc>
        <w:tc>
          <w:tcPr>
            <w:tcW w:w="2227"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Solar Hybrid System</w:t>
            </w:r>
          </w:p>
        </w:tc>
        <w:tc>
          <w:tcPr>
            <w:tcW w:w="2008"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Generator (Petrol)</w:t>
            </w:r>
          </w:p>
        </w:tc>
      </w:tr>
      <w:tr w:rsidR="005F39E4">
        <w:tc>
          <w:tcPr>
            <w:tcW w:w="2354"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cost/month</w:t>
            </w:r>
          </w:p>
        </w:tc>
        <w:tc>
          <w:tcPr>
            <w:tcW w:w="222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0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5F39E4">
        <w:tc>
          <w:tcPr>
            <w:tcW w:w="2354"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level</w:t>
            </w:r>
          </w:p>
        </w:tc>
        <w:tc>
          <w:tcPr>
            <w:tcW w:w="222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Silent</w:t>
            </w:r>
          </w:p>
        </w:tc>
        <w:tc>
          <w:tcPr>
            <w:tcW w:w="200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70–85 dB</w:t>
            </w:r>
          </w:p>
        </w:tc>
      </w:tr>
      <w:tr w:rsidR="005F39E4">
        <w:tc>
          <w:tcPr>
            <w:tcW w:w="2354"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w:t>
            </w:r>
          </w:p>
        </w:tc>
        <w:tc>
          <w:tcPr>
            <w:tcW w:w="222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00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CO₂, NOx, PM</w:t>
            </w:r>
          </w:p>
        </w:tc>
      </w:tr>
      <w:tr w:rsidR="005F39E4">
        <w:tc>
          <w:tcPr>
            <w:tcW w:w="2354"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frequency</w:t>
            </w:r>
          </w:p>
        </w:tc>
        <w:tc>
          <w:tcPr>
            <w:tcW w:w="222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check</w:t>
            </w:r>
          </w:p>
        </w:tc>
        <w:tc>
          <w:tcPr>
            <w:tcW w:w="200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service</w:t>
            </w:r>
          </w:p>
        </w:tc>
      </w:tr>
      <w:tr w:rsidR="005F39E4">
        <w:tc>
          <w:tcPr>
            <w:tcW w:w="2354"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time</w:t>
            </w:r>
          </w:p>
        </w:tc>
        <w:tc>
          <w:tcPr>
            <w:tcW w:w="2227"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(sun + battery)</w:t>
            </w:r>
          </w:p>
        </w:tc>
        <w:tc>
          <w:tcPr>
            <w:tcW w:w="2008"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 max</w:t>
            </w:r>
          </w:p>
        </w:tc>
      </w:tr>
    </w:tbl>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 The solar hybrid system saved </w:t>
      </w:r>
      <w:r>
        <w:rPr>
          <w:rFonts w:ascii="Times New Roman" w:eastAsia="Times New Roman" w:hAnsi="Times New Roman" w:cs="Times New Roman"/>
          <w:b/>
          <w:color w:val="000000"/>
          <w:sz w:val="24"/>
          <w:szCs w:val="24"/>
        </w:rPr>
        <w:t>over ₦290,000 annually</w:t>
      </w:r>
      <w:r>
        <w:rPr>
          <w:rFonts w:ascii="Times New Roman" w:eastAsia="Times New Roman" w:hAnsi="Times New Roman" w:cs="Times New Roman"/>
          <w:color w:val="000000"/>
          <w:sz w:val="24"/>
          <w:szCs w:val="24"/>
        </w:rPr>
        <w:t>, with zero fuel or emissions.</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pStyle w:val="Heading3"/>
        <w:spacing w:after="0" w:line="480" w:lineRule="auto"/>
        <w:jc w:val="both"/>
        <w:rPr>
          <w:sz w:val="24"/>
          <w:szCs w:val="24"/>
        </w:rPr>
      </w:pPr>
      <w:r>
        <w:rPr>
          <w:sz w:val="24"/>
          <w:szCs w:val="24"/>
        </w:rPr>
        <w:lastRenderedPageBreak/>
        <w:t>4.8</w:t>
      </w:r>
      <w:r>
        <w:rPr>
          <w:sz w:val="24"/>
          <w:szCs w:val="24"/>
        </w:rPr>
        <w:tab/>
        <w:t>Challenges Observed</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Despite the system's success, certain limitations and challenges were noted:</w:t>
      </w:r>
    </w:p>
    <w:p w:rsidR="005F39E4" w:rsidRDefault="00D87165">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Solar performance dipped significantly during three consecutive rainy days</w:t>
      </w:r>
    </w:p>
    <w:p w:rsidR="005F39E4" w:rsidRDefault="00D87165">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bank took longer to recharge (~1.5 days after full discharge)</w:t>
      </w:r>
    </w:p>
    <w:p w:rsidR="005F39E4" w:rsidRDefault="00D87165">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Initial installation cost remained a financial barrier for lower-income households</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Mitigating these would require:</w:t>
      </w:r>
    </w:p>
    <w:p w:rsidR="005F39E4" w:rsidRDefault="00D87165">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Adding a secondary energy source (grid or wind)</w:t>
      </w:r>
    </w:p>
    <w:p w:rsidR="005F39E4" w:rsidRDefault="00D87165">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Implementing battery bank expansion</w:t>
      </w:r>
    </w:p>
    <w:p w:rsidR="005F39E4" w:rsidRDefault="00D87165">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Government subsidies for residential solar adoption</w:t>
      </w:r>
    </w:p>
    <w:p w:rsidR="005F39E4" w:rsidRDefault="00D87165">
      <w:pPr>
        <w:pStyle w:val="Heading3"/>
        <w:spacing w:after="0" w:line="480" w:lineRule="auto"/>
        <w:jc w:val="both"/>
        <w:rPr>
          <w:sz w:val="24"/>
          <w:szCs w:val="24"/>
        </w:rPr>
      </w:pPr>
      <w:r>
        <w:rPr>
          <w:sz w:val="24"/>
          <w:szCs w:val="24"/>
        </w:rPr>
        <w:t>4.11 Economic Viability and Payback Period</w:t>
      </w:r>
    </w:p>
    <w:p w:rsidR="005F39E4" w:rsidRDefault="00D87165">
      <w:pPr>
        <w:pBdr>
          <w:top w:val="nil"/>
          <w:left w:val="nil"/>
          <w:bottom w:val="nil"/>
          <w:right w:val="nil"/>
          <w:between w:val="nil"/>
        </w:pBdr>
        <w:spacing w:after="0" w:line="480" w:lineRule="auto"/>
        <w:ind w:right="53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Installation cost</w:t>
      </w:r>
      <w:r>
        <w:rPr>
          <w:rFonts w:ascii="Times New Roman" w:eastAsia="Times New Roman" w:hAnsi="Times New Roman" w:cs="Times New Roman"/>
          <w:color w:val="000000"/>
          <w:sz w:val="24"/>
          <w:szCs w:val="24"/>
        </w:rPr>
        <w:t xml:space="preserve"> = ~₦1.9 million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Monthly generator cost saved</w:t>
      </w:r>
      <w:r>
        <w:rPr>
          <w:rFonts w:ascii="Times New Roman" w:eastAsia="Times New Roman" w:hAnsi="Times New Roman" w:cs="Times New Roman"/>
          <w:color w:val="000000"/>
          <w:sz w:val="24"/>
          <w:szCs w:val="24"/>
        </w:rPr>
        <w:t xml:space="preserve"> = ~₦24,000</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Payback period</w:t>
      </w:r>
      <w:r>
        <w:rPr>
          <w:rFonts w:ascii="Cardo" w:eastAsia="Cardo" w:hAnsi="Cardo" w:cs="Cardo"/>
          <w:color w:val="000000"/>
          <w:sz w:val="24"/>
          <w:szCs w:val="24"/>
        </w:rPr>
        <w:t xml:space="preserve"> = ₦1,900,000 / ₦24,000 ≈ </w:t>
      </w:r>
      <w:r>
        <w:rPr>
          <w:rFonts w:ascii="Times New Roman" w:eastAsia="Times New Roman" w:hAnsi="Times New Roman" w:cs="Times New Roman"/>
          <w:b/>
          <w:color w:val="000000"/>
          <w:sz w:val="24"/>
          <w:szCs w:val="24"/>
        </w:rPr>
        <w:t>6.6 years</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battery replacement every 4–5 years and inflation, the system remains economically viable over a 10-year horizon.</w:t>
      </w:r>
    </w:p>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Bill of Engineering Measurement and Evaluation (BEME)</w:t>
      </w:r>
    </w:p>
    <w:p w:rsidR="005F39E4" w:rsidRDefault="00D87165">
      <w:pPr>
        <w:pStyle w:val="Heading4"/>
        <w:spacing w:after="0" w:line="480" w:lineRule="auto"/>
      </w:pPr>
      <w:r>
        <w:t>Table 4.3: Bill of Engineering Measurement and Evaluation (BEME)</w:t>
      </w:r>
    </w:p>
    <w:tbl>
      <w:tblPr>
        <w:tblStyle w:val="a5"/>
        <w:tblW w:w="9370" w:type="dxa"/>
        <w:tblInd w:w="-15" w:type="dxa"/>
        <w:tblBorders>
          <w:insideH w:val="single" w:sz="4" w:space="0" w:color="000000"/>
          <w:insideV w:val="single" w:sz="4" w:space="0" w:color="000000"/>
        </w:tblBorders>
        <w:tblLayout w:type="fixed"/>
        <w:tblLook w:val="0400" w:firstRow="0" w:lastRow="0" w:firstColumn="0" w:lastColumn="0" w:noHBand="0" w:noVBand="1"/>
      </w:tblPr>
      <w:tblGrid>
        <w:gridCol w:w="459"/>
        <w:gridCol w:w="5311"/>
        <w:gridCol w:w="900"/>
        <w:gridCol w:w="1440"/>
        <w:gridCol w:w="1260"/>
      </w:tblGrid>
      <w:tr w:rsidR="005F39E4">
        <w:trPr>
          <w:tblHeader/>
        </w:trPr>
        <w:tc>
          <w:tcPr>
            <w:tcW w:w="459"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5311"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Component/Item Description</w:t>
            </w:r>
          </w:p>
        </w:tc>
        <w:tc>
          <w:tcPr>
            <w:tcW w:w="900" w:type="dxa"/>
            <w:vAlign w:val="center"/>
          </w:tcPr>
          <w:p w:rsidR="005F39E4" w:rsidRDefault="00D8716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Qty</w:t>
            </w:r>
          </w:p>
        </w:tc>
        <w:tc>
          <w:tcPr>
            <w:tcW w:w="1440" w:type="dxa"/>
            <w:vAlign w:val="center"/>
          </w:tcPr>
          <w:p w:rsidR="005F39E4" w:rsidRDefault="00D87165">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UnitPrice</w:t>
            </w:r>
            <w:proofErr w:type="spellEnd"/>
            <w:r>
              <w:rPr>
                <w:rFonts w:ascii="Times New Roman" w:eastAsia="Times New Roman" w:hAnsi="Times New Roman" w:cs="Times New Roman"/>
                <w:b/>
                <w:sz w:val="24"/>
                <w:szCs w:val="24"/>
              </w:rPr>
              <w:t xml:space="preserve"> (₦)</w:t>
            </w:r>
          </w:p>
        </w:tc>
        <w:tc>
          <w:tcPr>
            <w:tcW w:w="1260" w:type="dxa"/>
            <w:vAlign w:val="center"/>
          </w:tcPr>
          <w:p w:rsidR="005F39E4" w:rsidRDefault="00D87165">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TotalCost</w:t>
            </w:r>
            <w:proofErr w:type="spellEnd"/>
            <w:r>
              <w:rPr>
                <w:rFonts w:ascii="Times New Roman" w:eastAsia="Times New Roman" w:hAnsi="Times New Roman" w:cs="Times New Roman"/>
                <w:b/>
                <w:sz w:val="24"/>
                <w:szCs w:val="24"/>
              </w:rPr>
              <w:t xml:space="preserve"> (₦)</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 (48V, Pure Sine Wave)</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Deep-Cycle Lead-Acid Batteries</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Monocrystalline Solar Panels</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 (60A, 48V)</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AC/DC Circuit Breakers &amp; Fuse Blocks</w:t>
            </w:r>
          </w:p>
        </w:tc>
        <w:tc>
          <w:tcPr>
            <w:tcW w:w="900" w:type="dxa"/>
            <w:tcBorders>
              <w:top w:val="single" w:sz="4" w:space="0" w:color="000000"/>
              <w:bottom w:val="single" w:sz="4" w:space="0" w:color="000000"/>
              <w:right w:val="nil"/>
            </w:tcBorders>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tcBorders>
              <w:top w:val="single" w:sz="4" w:space="0" w:color="000000"/>
              <w:left w:val="nil"/>
              <w:bottom w:val="single" w:sz="4" w:space="0" w:color="000000"/>
            </w:tcBorders>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Rack and Ventilated Housing Unit</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Cables (DC/AC, Conduit, Lugs &amp; Connectors)</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 Mounting Structure &amp; Clamps</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&amp; Surge Protection Devices (SPD)</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Monitoring (Wi-Fi Dongle/App Setup)</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 (Full system integration)</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459"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11"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&amp; Commissioning Tools/Consumables</w:t>
            </w:r>
          </w:p>
        </w:tc>
        <w:tc>
          <w:tcPr>
            <w:tcW w:w="90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bl>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Estimated Cost₦2,020,000</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rsidR="005F39E4" w:rsidRDefault="00D87165">
      <w:pPr>
        <w:pStyle w:val="Heading3"/>
        <w:spacing w:after="0" w:line="480" w:lineRule="auto"/>
        <w:jc w:val="both"/>
        <w:rPr>
          <w:sz w:val="24"/>
          <w:szCs w:val="24"/>
        </w:rPr>
      </w:pPr>
      <w:r>
        <w:rPr>
          <w:sz w:val="24"/>
          <w:szCs w:val="24"/>
        </w:rPr>
        <w:t>5.1 Conclusion</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project has proven that hybrid inverter </w:t>
      </w:r>
      <w:proofErr w:type="spellStart"/>
      <w:r>
        <w:rPr>
          <w:rFonts w:ascii="Times New Roman" w:eastAsia="Times New Roman" w:hAnsi="Times New Roman" w:cs="Times New Roman"/>
          <w:sz w:val="24"/>
          <w:szCs w:val="24"/>
        </w:rPr>
        <w:t>systemswhen</w:t>
      </w:r>
      <w:proofErr w:type="spellEnd"/>
      <w:r>
        <w:rPr>
          <w:rFonts w:ascii="Times New Roman" w:eastAsia="Times New Roman" w:hAnsi="Times New Roman" w:cs="Times New Roman"/>
          <w:sz w:val="24"/>
          <w:szCs w:val="24"/>
        </w:rPr>
        <w:t xml:space="preserve"> properly sized, installed, and </w:t>
      </w:r>
      <w:proofErr w:type="spellStart"/>
      <w:r>
        <w:rPr>
          <w:rFonts w:ascii="Times New Roman" w:eastAsia="Times New Roman" w:hAnsi="Times New Roman" w:cs="Times New Roman"/>
          <w:sz w:val="24"/>
          <w:szCs w:val="24"/>
        </w:rPr>
        <w:t>maintainedare</w:t>
      </w:r>
      <w:proofErr w:type="spellEnd"/>
      <w:r>
        <w:rPr>
          <w:rFonts w:ascii="Times New Roman" w:eastAsia="Times New Roman" w:hAnsi="Times New Roman" w:cs="Times New Roman"/>
          <w:sz w:val="24"/>
          <w:szCs w:val="24"/>
        </w:rPr>
        <w:t xml:space="preserv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5F39E4" w:rsidRDefault="00D87165">
      <w:pPr>
        <w:pStyle w:val="Heading3"/>
        <w:spacing w:after="0" w:line="480" w:lineRule="auto"/>
        <w:jc w:val="both"/>
        <w:rPr>
          <w:sz w:val="24"/>
          <w:szCs w:val="24"/>
        </w:rPr>
      </w:pPr>
      <w:r>
        <w:rPr>
          <w:sz w:val="24"/>
          <w:szCs w:val="24"/>
        </w:rPr>
        <w:t>5.2</w:t>
      </w:r>
      <w:r>
        <w:rPr>
          <w:sz w:val="24"/>
          <w:szCs w:val="24"/>
        </w:rPr>
        <w:tab/>
        <w:t>Recommendations</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experience and outcomes of this project, the following recommendations are proposed:</w:t>
      </w:r>
    </w:p>
    <w:p w:rsidR="005F39E4" w:rsidRDefault="00D87165">
      <w:pPr>
        <w:pStyle w:val="Heading4"/>
        <w:numPr>
          <w:ilvl w:val="2"/>
          <w:numId w:val="47"/>
        </w:numPr>
        <w:spacing w:after="0" w:line="480" w:lineRule="auto"/>
        <w:jc w:val="both"/>
      </w:pPr>
      <w:r>
        <w:t>For Future Installations</w:t>
      </w:r>
    </w:p>
    <w:p w:rsidR="005F39E4" w:rsidRDefault="00D87165">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Install lithium-ion batteries in place of lead-acid types to reduce weight, increase lifespan, and improve depth-of-discharge efficiency.</w:t>
      </w:r>
    </w:p>
    <w:p w:rsidR="005F39E4" w:rsidRDefault="00D87165">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 hybrid systems with dual-energy inputs, such as grid and wind, for redundancy.</w:t>
      </w:r>
    </w:p>
    <w:p w:rsidR="005F39E4" w:rsidRDefault="00D87165">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Include advanced inverters with Wi-Fi, remote diagnostics, and over-the-air firmware updates.</w:t>
      </w:r>
    </w:p>
    <w:p w:rsidR="005F39E4" w:rsidRDefault="00D87165">
      <w:pPr>
        <w:pStyle w:val="Heading4"/>
        <w:numPr>
          <w:ilvl w:val="2"/>
          <w:numId w:val="47"/>
        </w:numPr>
        <w:spacing w:after="0" w:line="480" w:lineRule="auto"/>
        <w:jc w:val="both"/>
      </w:pPr>
      <w:r>
        <w:t>For Policy Makers and Energy Agencies</w:t>
      </w:r>
    </w:p>
    <w:p w:rsidR="005F39E4" w:rsidRDefault="00D87165">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 xml:space="preserve">Introduce </w:t>
      </w:r>
      <w:r>
        <w:rPr>
          <w:rFonts w:ascii="Times New Roman" w:eastAsia="Times New Roman" w:hAnsi="Times New Roman" w:cs="Times New Roman"/>
          <w:b/>
          <w:color w:val="000000"/>
          <w:sz w:val="24"/>
          <w:szCs w:val="24"/>
        </w:rPr>
        <w:t>solar energy subsidies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tax relief</w:t>
      </w:r>
      <w:r>
        <w:rPr>
          <w:rFonts w:ascii="Times New Roman" w:eastAsia="Times New Roman" w:hAnsi="Times New Roman" w:cs="Times New Roman"/>
          <w:color w:val="000000"/>
          <w:sz w:val="24"/>
          <w:szCs w:val="24"/>
        </w:rPr>
        <w:t xml:space="preserve"> for households adopting hybrid inverters.</w:t>
      </w:r>
    </w:p>
    <w:p w:rsidR="005F39E4" w:rsidRDefault="00D87165">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Enforce building energy codes that support pre-installation of rooftop solar mounts.</w:t>
      </w:r>
    </w:p>
    <w:p w:rsidR="005F39E4" w:rsidRDefault="00D87165">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Expand access to green energy financing via microloans or pay-as-you-go solar platforms.</w:t>
      </w:r>
    </w:p>
    <w:p w:rsidR="005F39E4" w:rsidRDefault="00D87165">
      <w:pPr>
        <w:pStyle w:val="Heading4"/>
        <w:numPr>
          <w:ilvl w:val="2"/>
          <w:numId w:val="47"/>
        </w:numPr>
        <w:spacing w:after="0" w:line="480" w:lineRule="auto"/>
        <w:jc w:val="both"/>
      </w:pPr>
      <w:r>
        <w:t>For Academic and Technical Institutions</w:t>
      </w:r>
    </w:p>
    <w:p w:rsidR="005F39E4" w:rsidRDefault="00D87165">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Integrate hybrid inverter design and installation into electrical engineering curricula.</w:t>
      </w:r>
    </w:p>
    <w:p w:rsidR="005F39E4" w:rsidRDefault="00D87165">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Organize hands-on workshops for students and technicians.</w:t>
      </w:r>
    </w:p>
    <w:p w:rsidR="005F39E4" w:rsidRDefault="00D87165">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Collaborate with solar companies for internship and industrial training placements.</w:t>
      </w:r>
    </w:p>
    <w:p w:rsidR="005F39E4" w:rsidRDefault="00D87165">
      <w:pPr>
        <w:pStyle w:val="Heading4"/>
        <w:numPr>
          <w:ilvl w:val="2"/>
          <w:numId w:val="47"/>
        </w:numPr>
        <w:spacing w:after="0" w:line="480" w:lineRule="auto"/>
        <w:jc w:val="both"/>
      </w:pPr>
      <w:r>
        <w:t>For Community Awareness</w:t>
      </w:r>
    </w:p>
    <w:p w:rsidR="005F39E4" w:rsidRDefault="00D87165">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Host community sensitization campaigns on energy efficiency, load prioritization, and system maintenance.</w:t>
      </w:r>
    </w:p>
    <w:p w:rsidR="005F39E4" w:rsidRDefault="00D87165">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Encourage data-sharing platforms for users to compare performance metrics and learn from each other.</w:t>
      </w:r>
    </w:p>
    <w:p w:rsidR="005F39E4" w:rsidRDefault="00D87165">
      <w:pPr>
        <w:pStyle w:val="Heading3"/>
        <w:spacing w:after="0" w:line="480" w:lineRule="auto"/>
        <w:jc w:val="both"/>
        <w:rPr>
          <w:sz w:val="24"/>
          <w:szCs w:val="24"/>
        </w:rPr>
      </w:pPr>
      <w:r>
        <w:rPr>
          <w:sz w:val="24"/>
          <w:szCs w:val="24"/>
        </w:rPr>
        <w:t>5.3</w:t>
      </w:r>
      <w:r>
        <w:rPr>
          <w:sz w:val="24"/>
          <w:szCs w:val="24"/>
        </w:rPr>
        <w:tab/>
        <w:t>Opportunities for Future Work</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areas are proposed for further research and system enhancement:</w:t>
      </w:r>
    </w:p>
    <w:p w:rsidR="005F39E4" w:rsidRDefault="00D87165">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Hybridization with Wind Energy</w:t>
      </w:r>
      <w:r>
        <w:rPr>
          <w:rFonts w:ascii="Times New Roman" w:eastAsia="Times New Roman" w:hAnsi="Times New Roman" w:cs="Times New Roman"/>
          <w:color w:val="000000"/>
          <w:sz w:val="24"/>
          <w:szCs w:val="24"/>
        </w:rPr>
        <w:t>: Especially useful in regions with high wind speeds, enabling energy generation 24/7.</w:t>
      </w:r>
    </w:p>
    <w:p w:rsidR="005F39E4" w:rsidRDefault="00D87165">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Real-Time Data Analytics</w:t>
      </w:r>
      <w:r>
        <w:rPr>
          <w:rFonts w:ascii="Times New Roman" w:eastAsia="Times New Roman" w:hAnsi="Times New Roman" w:cs="Times New Roman"/>
          <w:color w:val="000000"/>
          <w:sz w:val="24"/>
          <w:szCs w:val="24"/>
        </w:rPr>
        <w:t>: Integrate cloud-connected sensors to track power trends and predict system performance.</w:t>
      </w:r>
    </w:p>
    <w:p w:rsidR="005F39E4" w:rsidRDefault="00D87165">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Artificial Intelligence (AI)</w:t>
      </w:r>
      <w:r>
        <w:rPr>
          <w:rFonts w:ascii="Times New Roman" w:eastAsia="Times New Roman" w:hAnsi="Times New Roman" w:cs="Times New Roman"/>
          <w:color w:val="000000"/>
          <w:sz w:val="24"/>
          <w:szCs w:val="24"/>
        </w:rPr>
        <w:t xml:space="preserve"> for load prediction and energy management.</w:t>
      </w:r>
    </w:p>
    <w:p w:rsidR="005F39E4" w:rsidRDefault="00D87165">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Smart Grid Integration</w:t>
      </w:r>
      <w:r>
        <w:rPr>
          <w:rFonts w:ascii="Times New Roman" w:eastAsia="Times New Roman" w:hAnsi="Times New Roman" w:cs="Times New Roman"/>
          <w:color w:val="000000"/>
          <w:sz w:val="24"/>
          <w:szCs w:val="24"/>
        </w:rPr>
        <w:t xml:space="preserve"> for load shedding, energy sharing, and distributed generation.</w:t>
      </w:r>
    </w:p>
    <w:p w:rsidR="005F39E4" w:rsidRDefault="00D87165">
      <w:pPr>
        <w:spacing w:after="160" w:line="259" w:lineRule="auto"/>
        <w:rPr>
          <w:rFonts w:ascii="Times New Roman" w:eastAsia="Times New Roman" w:hAnsi="Times New Roman" w:cs="Times New Roman"/>
          <w:b/>
          <w:sz w:val="24"/>
          <w:szCs w:val="24"/>
        </w:rPr>
      </w:pPr>
      <w:r>
        <w:br w:type="page"/>
      </w:r>
    </w:p>
    <w:p w:rsidR="005F39E4" w:rsidRDefault="00D87165">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 &amp; Saini, R. P. (2014). A review on integrated renewable energy system based power generation for stand-alone applications. </w:t>
      </w:r>
      <w:r>
        <w:rPr>
          <w:rFonts w:ascii="Times New Roman" w:eastAsia="Times New Roman" w:hAnsi="Times New Roman" w:cs="Times New Roman"/>
          <w:i/>
          <w:sz w:val="24"/>
          <w:szCs w:val="24"/>
        </w:rPr>
        <w:t>Renewable and Sustainable Energy Reviews, 38</w:t>
      </w:r>
      <w:r>
        <w:rPr>
          <w:rFonts w:ascii="Times New Roman" w:eastAsia="Times New Roman" w:hAnsi="Times New Roman" w:cs="Times New Roman"/>
          <w:sz w:val="24"/>
          <w:szCs w:val="24"/>
        </w:rPr>
        <w:t>, 99–120.</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S., </w:t>
      </w:r>
      <w:proofErr w:type="spellStart"/>
      <w:r>
        <w:rPr>
          <w:rFonts w:ascii="Times New Roman" w:eastAsia="Times New Roman" w:hAnsi="Times New Roman" w:cs="Times New Roman"/>
          <w:sz w:val="24"/>
          <w:szCs w:val="24"/>
        </w:rPr>
        <w:t>Mekhilef</w:t>
      </w:r>
      <w:proofErr w:type="spellEnd"/>
      <w:r>
        <w:rPr>
          <w:rFonts w:ascii="Times New Roman" w:eastAsia="Times New Roman" w:hAnsi="Times New Roman" w:cs="Times New Roman"/>
          <w:sz w:val="24"/>
          <w:szCs w:val="24"/>
        </w:rPr>
        <w:t xml:space="preserve">, S., &amp; Olatomiwa, L. (2019). Performance analysis of hybrid off-grid renewable energy systems. </w:t>
      </w:r>
      <w:r>
        <w:rPr>
          <w:rFonts w:ascii="Times New Roman" w:eastAsia="Times New Roman" w:hAnsi="Times New Roman" w:cs="Times New Roman"/>
          <w:i/>
          <w:sz w:val="24"/>
          <w:szCs w:val="24"/>
        </w:rPr>
        <w:t>Renewable and Sustainable Energy Reviews, 100</w:t>
      </w:r>
      <w:r>
        <w:rPr>
          <w:rFonts w:ascii="Times New Roman" w:eastAsia="Times New Roman" w:hAnsi="Times New Roman" w:cs="Times New Roman"/>
          <w:sz w:val="24"/>
          <w:szCs w:val="24"/>
        </w:rPr>
        <w:t>, 437–458.</w:t>
      </w:r>
    </w:p>
    <w:p w:rsidR="005F39E4" w:rsidRDefault="00D87165">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 C. X., Schuur, P. C., Van </w:t>
      </w:r>
      <w:proofErr w:type="spellStart"/>
      <w:r>
        <w:rPr>
          <w:rFonts w:ascii="Times New Roman" w:eastAsia="Times New Roman" w:hAnsi="Times New Roman" w:cs="Times New Roman"/>
          <w:sz w:val="24"/>
          <w:szCs w:val="24"/>
        </w:rPr>
        <w:t>Hillegersberg</w:t>
      </w:r>
      <w:proofErr w:type="spellEnd"/>
      <w:r>
        <w:rPr>
          <w:rFonts w:ascii="Times New Roman" w:eastAsia="Times New Roman" w:hAnsi="Times New Roman" w:cs="Times New Roman"/>
          <w:sz w:val="24"/>
          <w:szCs w:val="24"/>
        </w:rPr>
        <w:t xml:space="preserve">, J., &amp; Adegbite, A. (2016). Failures and causes of renewable energy projects in sub-Saharan Africa. </w:t>
      </w:r>
      <w:r>
        <w:rPr>
          <w:rFonts w:ascii="Times New Roman" w:eastAsia="Times New Roman" w:hAnsi="Times New Roman" w:cs="Times New Roman"/>
          <w:i/>
          <w:sz w:val="24"/>
          <w:szCs w:val="24"/>
        </w:rPr>
        <w:t>Renewable Energy, 102</w:t>
      </w:r>
      <w:r>
        <w:rPr>
          <w:rFonts w:ascii="Times New Roman" w:eastAsia="Times New Roman" w:hAnsi="Times New Roman" w:cs="Times New Roman"/>
          <w:sz w:val="24"/>
          <w:szCs w:val="24"/>
        </w:rPr>
        <w:t>, 234–241.</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Ishola, O., &amp; Ajayi, O. O. (2021). Design and implementation of hybrid solar system in rural Nigeria. </w:t>
      </w:r>
      <w:r>
        <w:rPr>
          <w:rFonts w:ascii="Times New Roman" w:eastAsia="Times New Roman" w:hAnsi="Times New Roman" w:cs="Times New Roman"/>
          <w:i/>
          <w:sz w:val="24"/>
          <w:szCs w:val="24"/>
        </w:rPr>
        <w:t>International Journal of Engineering Research and Applications, 11</w:t>
      </w:r>
      <w:r>
        <w:rPr>
          <w:rFonts w:ascii="Times New Roman" w:eastAsia="Times New Roman" w:hAnsi="Times New Roman" w:cs="Times New Roman"/>
          <w:sz w:val="24"/>
          <w:szCs w:val="24"/>
        </w:rPr>
        <w:t>(5), 16–23.</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Larcher, D., &amp;Tarascon, J. M. (2015). Towards greener and more sustainable batteries. </w:t>
      </w:r>
      <w:r>
        <w:rPr>
          <w:rFonts w:ascii="Times New Roman" w:eastAsia="Times New Roman" w:hAnsi="Times New Roman" w:cs="Times New Roman"/>
          <w:i/>
          <w:sz w:val="24"/>
          <w:szCs w:val="24"/>
        </w:rPr>
        <w:t>Nature Chemistry, 7</w:t>
      </w:r>
      <w:r>
        <w:rPr>
          <w:rFonts w:ascii="Times New Roman" w:eastAsia="Times New Roman" w:hAnsi="Times New Roman" w:cs="Times New Roman"/>
          <w:sz w:val="24"/>
          <w:szCs w:val="24"/>
        </w:rPr>
        <w:t xml:space="preserve">(1), 19–29. </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C. A., Okonkwo, E. C., &amp;Onwuka, S. C. (2019). Design and Economic Evaluation of a Solar-Hybrid Power System. </w:t>
      </w:r>
      <w:r>
        <w:rPr>
          <w:rFonts w:ascii="Times New Roman" w:eastAsia="Times New Roman" w:hAnsi="Times New Roman" w:cs="Times New Roman"/>
          <w:i/>
          <w:sz w:val="24"/>
          <w:szCs w:val="24"/>
        </w:rPr>
        <w:t>Nigerian Journal of Solar Energy, 30</w:t>
      </w:r>
      <w:r>
        <w:rPr>
          <w:rFonts w:ascii="Times New Roman" w:eastAsia="Times New Roman" w:hAnsi="Times New Roman" w:cs="Times New Roman"/>
          <w:sz w:val="24"/>
          <w:szCs w:val="24"/>
        </w:rPr>
        <w:t>(1), 33–41.</w:t>
      </w:r>
    </w:p>
    <w:p w:rsidR="005F39E4" w:rsidRDefault="00D87165">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O. S., </w:t>
      </w:r>
      <w:proofErr w:type="spellStart"/>
      <w:r>
        <w:rPr>
          <w:rFonts w:ascii="Times New Roman" w:eastAsia="Times New Roman" w:hAnsi="Times New Roman" w:cs="Times New Roman"/>
          <w:sz w:val="24"/>
          <w:szCs w:val="24"/>
        </w:rPr>
        <w:t>Adaramola</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Oyewola</w:t>
      </w:r>
      <w:proofErr w:type="spellEnd"/>
      <w:r>
        <w:rPr>
          <w:rFonts w:ascii="Times New Roman" w:eastAsia="Times New Roman" w:hAnsi="Times New Roman" w:cs="Times New Roman"/>
          <w:sz w:val="24"/>
          <w:szCs w:val="24"/>
        </w:rPr>
        <w:t xml:space="preserve">, O. M., &amp; Fagbenle, R. O. (2014). Solar energy development in Nigeria: Drivers and barriers. </w:t>
      </w:r>
      <w:r>
        <w:rPr>
          <w:rFonts w:ascii="Times New Roman" w:eastAsia="Times New Roman" w:hAnsi="Times New Roman" w:cs="Times New Roman"/>
          <w:i/>
          <w:sz w:val="24"/>
          <w:szCs w:val="24"/>
        </w:rPr>
        <w:t>Renewable and Sustainable Energy Reviews, 32</w:t>
      </w:r>
      <w:r>
        <w:rPr>
          <w:rFonts w:ascii="Times New Roman" w:eastAsia="Times New Roman" w:hAnsi="Times New Roman" w:cs="Times New Roman"/>
          <w:sz w:val="24"/>
          <w:szCs w:val="24"/>
        </w:rPr>
        <w:t>, 294–301.</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Oyedepo, S. O. (2012). Energy and sustainable development in Nigeria: The way forward. </w:t>
      </w:r>
      <w:r>
        <w:rPr>
          <w:rFonts w:ascii="Times New Roman" w:eastAsia="Times New Roman" w:hAnsi="Times New Roman" w:cs="Times New Roman"/>
          <w:i/>
          <w:sz w:val="24"/>
          <w:szCs w:val="24"/>
        </w:rPr>
        <w:t>Energy, Sustainability and Society, 2</w:t>
      </w:r>
      <w:r>
        <w:rPr>
          <w:rFonts w:ascii="Times New Roman" w:eastAsia="Times New Roman" w:hAnsi="Times New Roman" w:cs="Times New Roman"/>
          <w:sz w:val="24"/>
          <w:szCs w:val="24"/>
        </w:rPr>
        <w:t>(1), 1–17.</w:t>
      </w:r>
    </w:p>
    <w:p w:rsidR="005F39E4" w:rsidRDefault="00D8716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Sambo, A. S. (2009). Strategic developments in renewable energy in Nigeria. </w:t>
      </w:r>
      <w:r>
        <w:rPr>
          <w:rFonts w:ascii="Times New Roman" w:eastAsia="Times New Roman" w:hAnsi="Times New Roman" w:cs="Times New Roman"/>
          <w:i/>
          <w:sz w:val="24"/>
          <w:szCs w:val="24"/>
        </w:rPr>
        <w:t>International Association for Energy Economics, 16</w:t>
      </w:r>
      <w:r>
        <w:rPr>
          <w:rFonts w:ascii="Times New Roman" w:eastAsia="Times New Roman" w:hAnsi="Times New Roman" w:cs="Times New Roman"/>
          <w:sz w:val="24"/>
          <w:szCs w:val="24"/>
        </w:rPr>
        <w:t>(1), 15–19.</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Akikur, R. K., </w:t>
      </w:r>
      <w:proofErr w:type="spellStart"/>
      <w:r>
        <w:rPr>
          <w:rFonts w:ascii="Times New Roman" w:eastAsia="Times New Roman" w:hAnsi="Times New Roman" w:cs="Times New Roman"/>
          <w:color w:val="000000"/>
          <w:sz w:val="24"/>
          <w:szCs w:val="24"/>
        </w:rPr>
        <w:t>Saidur</w:t>
      </w:r>
      <w:proofErr w:type="spellEnd"/>
      <w:r>
        <w:rPr>
          <w:rFonts w:ascii="Times New Roman" w:eastAsia="Times New Roman" w:hAnsi="Times New Roman" w:cs="Times New Roman"/>
          <w:color w:val="000000"/>
          <w:sz w:val="24"/>
          <w:szCs w:val="24"/>
        </w:rPr>
        <w:t xml:space="preserve">, R., Ping, H. W., &amp; Ullah, K. R. (2013).Comparative study of standalone and hybrid solar energy systems suitable for off-grid rural electrification: A review. </w:t>
      </w:r>
      <w:r>
        <w:rPr>
          <w:rFonts w:ascii="Times New Roman" w:eastAsia="Times New Roman" w:hAnsi="Times New Roman" w:cs="Times New Roman"/>
          <w:i/>
          <w:color w:val="000000"/>
          <w:sz w:val="24"/>
          <w:szCs w:val="24"/>
        </w:rPr>
        <w:t>Renewable and Sustainable Energy Reviews, 27</w:t>
      </w:r>
      <w:r>
        <w:rPr>
          <w:rFonts w:ascii="Times New Roman" w:eastAsia="Times New Roman" w:hAnsi="Times New Roman" w:cs="Times New Roman"/>
          <w:color w:val="000000"/>
          <w:sz w:val="24"/>
          <w:szCs w:val="24"/>
        </w:rPr>
        <w:t>, 738–752. https://doi.org/10.1016/j.rser.2013.06.043</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Parida, B., Iniyan, S., &amp;</w:t>
      </w:r>
      <w:proofErr w:type="spellStart"/>
      <w:r>
        <w:rPr>
          <w:rFonts w:ascii="Times New Roman" w:eastAsia="Times New Roman" w:hAnsi="Times New Roman" w:cs="Times New Roman"/>
          <w:color w:val="000000"/>
          <w:sz w:val="24"/>
          <w:szCs w:val="24"/>
        </w:rPr>
        <w:t>Goic</w:t>
      </w:r>
      <w:proofErr w:type="spellEnd"/>
      <w:r>
        <w:rPr>
          <w:rFonts w:ascii="Times New Roman" w:eastAsia="Times New Roman" w:hAnsi="Times New Roman" w:cs="Times New Roman"/>
          <w:color w:val="000000"/>
          <w:sz w:val="24"/>
          <w:szCs w:val="24"/>
        </w:rPr>
        <w:t xml:space="preserve">, R. (2011). A review of solar photovoltaic technologies. </w:t>
      </w:r>
      <w:r>
        <w:rPr>
          <w:rFonts w:ascii="Times New Roman" w:eastAsia="Times New Roman" w:hAnsi="Times New Roman" w:cs="Times New Roman"/>
          <w:i/>
          <w:color w:val="000000"/>
          <w:sz w:val="24"/>
          <w:szCs w:val="24"/>
        </w:rPr>
        <w:t>Renewable and Sustainable Energy Reviews, 15</w:t>
      </w:r>
      <w:r>
        <w:rPr>
          <w:rFonts w:ascii="Times New Roman" w:eastAsia="Times New Roman" w:hAnsi="Times New Roman" w:cs="Times New Roman"/>
          <w:color w:val="000000"/>
          <w:sz w:val="24"/>
          <w:szCs w:val="24"/>
        </w:rPr>
        <w:t>(3), 1625–1636.</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Mulugeta, B., &amp; Raji, A. O. (2022). Performance analysis of a hybrid solar-diesel microgrid for Nigerian rural electrification. </w:t>
      </w:r>
      <w:r>
        <w:rPr>
          <w:rFonts w:ascii="Times New Roman" w:eastAsia="Times New Roman" w:hAnsi="Times New Roman" w:cs="Times New Roman"/>
          <w:i/>
          <w:color w:val="000000"/>
          <w:sz w:val="24"/>
          <w:szCs w:val="24"/>
        </w:rPr>
        <w:t>Energy Reports, 8</w:t>
      </w:r>
      <w:r>
        <w:rPr>
          <w:rFonts w:ascii="Times New Roman" w:eastAsia="Times New Roman" w:hAnsi="Times New Roman" w:cs="Times New Roman"/>
          <w:color w:val="000000"/>
          <w:sz w:val="24"/>
          <w:szCs w:val="24"/>
        </w:rPr>
        <w:t>, 451–463.</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Ogueke, N. V., Okoro, O. I., &amp;</w:t>
      </w:r>
      <w:proofErr w:type="spellStart"/>
      <w:r>
        <w:rPr>
          <w:rFonts w:ascii="Times New Roman" w:eastAsia="Times New Roman" w:hAnsi="Times New Roman" w:cs="Times New Roman"/>
          <w:color w:val="000000"/>
          <w:sz w:val="24"/>
          <w:szCs w:val="24"/>
        </w:rPr>
        <w:t>Ezeanyim</w:t>
      </w:r>
      <w:proofErr w:type="spellEnd"/>
      <w:r>
        <w:rPr>
          <w:rFonts w:ascii="Times New Roman" w:eastAsia="Times New Roman" w:hAnsi="Times New Roman" w:cs="Times New Roman"/>
          <w:color w:val="000000"/>
          <w:sz w:val="24"/>
          <w:szCs w:val="24"/>
        </w:rPr>
        <w:t xml:space="preserve">, B. E. (2020). Sustainable energy potential and policy strategies in Nigeria: A critical review. </w:t>
      </w:r>
      <w:r>
        <w:rPr>
          <w:rFonts w:ascii="Times New Roman" w:eastAsia="Times New Roman" w:hAnsi="Times New Roman" w:cs="Times New Roman"/>
          <w:i/>
          <w:color w:val="000000"/>
          <w:sz w:val="24"/>
          <w:szCs w:val="24"/>
        </w:rPr>
        <w:t>Energy Strategy Reviews, 31</w:t>
      </w:r>
      <w:r>
        <w:rPr>
          <w:rFonts w:ascii="Times New Roman" w:eastAsia="Times New Roman" w:hAnsi="Times New Roman" w:cs="Times New Roman"/>
          <w:color w:val="000000"/>
          <w:sz w:val="24"/>
          <w:szCs w:val="24"/>
        </w:rPr>
        <w:t>, 100527.</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Abubakar, M., Ibrahim, M., &amp; Abdullahi, A. (2021). Techno-economic analysis of stand-alone solar PV systems in rural Nigeria. </w:t>
      </w:r>
      <w:r>
        <w:rPr>
          <w:rFonts w:ascii="Times New Roman" w:eastAsia="Times New Roman" w:hAnsi="Times New Roman" w:cs="Times New Roman"/>
          <w:i/>
          <w:color w:val="000000"/>
          <w:sz w:val="24"/>
          <w:szCs w:val="24"/>
        </w:rPr>
        <w:t>Renewable Energy Focus, 36</w:t>
      </w:r>
      <w:r>
        <w:rPr>
          <w:rFonts w:ascii="Times New Roman" w:eastAsia="Times New Roman" w:hAnsi="Times New Roman" w:cs="Times New Roman"/>
          <w:color w:val="000000"/>
          <w:sz w:val="24"/>
          <w:szCs w:val="24"/>
        </w:rPr>
        <w:t xml:space="preserve">, 85–96. </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Balcombe, P., Rigby, D., &amp;</w:t>
      </w:r>
      <w:proofErr w:type="spellStart"/>
      <w:r>
        <w:rPr>
          <w:rFonts w:ascii="Times New Roman" w:eastAsia="Times New Roman" w:hAnsi="Times New Roman" w:cs="Times New Roman"/>
          <w:color w:val="000000"/>
          <w:sz w:val="24"/>
          <w:szCs w:val="24"/>
        </w:rPr>
        <w:t>Azapagic</w:t>
      </w:r>
      <w:proofErr w:type="spellEnd"/>
      <w:r>
        <w:rPr>
          <w:rFonts w:ascii="Times New Roman" w:eastAsia="Times New Roman" w:hAnsi="Times New Roman" w:cs="Times New Roman"/>
          <w:color w:val="000000"/>
          <w:sz w:val="24"/>
          <w:szCs w:val="24"/>
        </w:rPr>
        <w:t xml:space="preserve">, A. (2015). Energy self-sufficiency, grid connection and social impacts: A comparative study of solar PV systems. </w:t>
      </w:r>
      <w:r>
        <w:rPr>
          <w:rFonts w:ascii="Times New Roman" w:eastAsia="Times New Roman" w:hAnsi="Times New Roman" w:cs="Times New Roman"/>
          <w:i/>
          <w:color w:val="000000"/>
          <w:sz w:val="24"/>
          <w:szCs w:val="24"/>
        </w:rPr>
        <w:t>Energy Policy, 85</w:t>
      </w:r>
      <w:r>
        <w:rPr>
          <w:rFonts w:ascii="Times New Roman" w:eastAsia="Times New Roman" w:hAnsi="Times New Roman" w:cs="Times New Roman"/>
          <w:color w:val="000000"/>
          <w:sz w:val="24"/>
          <w:szCs w:val="24"/>
        </w:rPr>
        <w:t>, 354–365.</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Ojokoh</w:t>
      </w:r>
      <w:proofErr w:type="spellEnd"/>
      <w:r>
        <w:rPr>
          <w:rFonts w:ascii="Times New Roman" w:eastAsia="Times New Roman" w:hAnsi="Times New Roman" w:cs="Times New Roman"/>
          <w:color w:val="000000"/>
          <w:sz w:val="24"/>
          <w:szCs w:val="24"/>
        </w:rPr>
        <w:t xml:space="preserve">, B. A., Adesanya, A. A., &amp;Oloruntoba, S. A. (2021). Awareness and adoption of solar energy systems in Nigeria: Challenges and strategies. </w:t>
      </w:r>
      <w:proofErr w:type="spellStart"/>
      <w:r>
        <w:rPr>
          <w:rFonts w:ascii="Times New Roman" w:eastAsia="Times New Roman" w:hAnsi="Times New Roman" w:cs="Times New Roman"/>
          <w:i/>
          <w:color w:val="000000"/>
          <w:sz w:val="24"/>
          <w:szCs w:val="24"/>
        </w:rPr>
        <w:t>Heliyon</w:t>
      </w:r>
      <w:proofErr w:type="spellEnd"/>
      <w:r>
        <w:rPr>
          <w:rFonts w:ascii="Times New Roman" w:eastAsia="Times New Roman" w:hAnsi="Times New Roman" w:cs="Times New Roman"/>
          <w:i/>
          <w:color w:val="000000"/>
          <w:sz w:val="24"/>
          <w:szCs w:val="24"/>
        </w:rPr>
        <w:t>, 7</w:t>
      </w:r>
      <w:r>
        <w:rPr>
          <w:rFonts w:ascii="Times New Roman" w:eastAsia="Times New Roman" w:hAnsi="Times New Roman" w:cs="Times New Roman"/>
          <w:color w:val="000000"/>
          <w:sz w:val="24"/>
          <w:szCs w:val="24"/>
        </w:rPr>
        <w:t>(12), e08517.</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Yaqoot, M., Diwan, P., &amp;</w:t>
      </w:r>
      <w:proofErr w:type="spellStart"/>
      <w:r>
        <w:rPr>
          <w:rFonts w:ascii="Times New Roman" w:eastAsia="Times New Roman" w:hAnsi="Times New Roman" w:cs="Times New Roman"/>
          <w:color w:val="000000"/>
          <w:sz w:val="24"/>
          <w:szCs w:val="24"/>
        </w:rPr>
        <w:t>Kandpal</w:t>
      </w:r>
      <w:proofErr w:type="spellEnd"/>
      <w:r>
        <w:rPr>
          <w:rFonts w:ascii="Times New Roman" w:eastAsia="Times New Roman" w:hAnsi="Times New Roman" w:cs="Times New Roman"/>
          <w:color w:val="000000"/>
          <w:sz w:val="24"/>
          <w:szCs w:val="24"/>
        </w:rPr>
        <w:t xml:space="preserve">, T. C. (2016). Review of barriers to the dissemination of decentralized renewable energy systems. </w:t>
      </w:r>
      <w:r>
        <w:rPr>
          <w:rFonts w:ascii="Times New Roman" w:eastAsia="Times New Roman" w:hAnsi="Times New Roman" w:cs="Times New Roman"/>
          <w:i/>
          <w:color w:val="000000"/>
          <w:sz w:val="24"/>
          <w:szCs w:val="24"/>
        </w:rPr>
        <w:t>Renewable and Sustainable Energy Reviews, 58</w:t>
      </w:r>
      <w:r>
        <w:rPr>
          <w:rFonts w:ascii="Times New Roman" w:eastAsia="Times New Roman" w:hAnsi="Times New Roman" w:cs="Times New Roman"/>
          <w:color w:val="000000"/>
          <w:sz w:val="24"/>
          <w:szCs w:val="24"/>
        </w:rPr>
        <w:t>, 477–490.</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Ogedengbe</w:t>
      </w:r>
      <w:proofErr w:type="spellEnd"/>
      <w:r>
        <w:rPr>
          <w:rFonts w:ascii="Times New Roman" w:eastAsia="Times New Roman" w:hAnsi="Times New Roman" w:cs="Times New Roman"/>
          <w:color w:val="000000"/>
          <w:sz w:val="24"/>
          <w:szCs w:val="24"/>
        </w:rPr>
        <w:t xml:space="preserve">, T. I., &amp;Olatomiwa, L. (2020). Comparative analysis of hybrid renewable energy systems for remote locations in Nigeria. </w:t>
      </w:r>
      <w:r>
        <w:rPr>
          <w:rFonts w:ascii="Times New Roman" w:eastAsia="Times New Roman" w:hAnsi="Times New Roman" w:cs="Times New Roman"/>
          <w:i/>
          <w:color w:val="000000"/>
          <w:sz w:val="24"/>
          <w:szCs w:val="24"/>
        </w:rPr>
        <w:t>Energy Reports, 6</w:t>
      </w:r>
      <w:r>
        <w:rPr>
          <w:rFonts w:ascii="Times New Roman" w:eastAsia="Times New Roman" w:hAnsi="Times New Roman" w:cs="Times New Roman"/>
          <w:color w:val="000000"/>
          <w:sz w:val="24"/>
          <w:szCs w:val="24"/>
        </w:rPr>
        <w:t>, 2403–2412.</w:t>
      </w:r>
    </w:p>
    <w:p w:rsidR="005F39E4" w:rsidRDefault="00D8716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Jibril, A. G., &amp; Musa, A. B. (2022). Improving Nigeria’s energy security through decentralized renewable systems. </w:t>
      </w:r>
      <w:r>
        <w:rPr>
          <w:rFonts w:ascii="Times New Roman" w:eastAsia="Times New Roman" w:hAnsi="Times New Roman" w:cs="Times New Roman"/>
          <w:i/>
          <w:color w:val="000000"/>
          <w:sz w:val="24"/>
          <w:szCs w:val="24"/>
        </w:rPr>
        <w:t>Scientific African, 17</w:t>
      </w:r>
      <w:r>
        <w:rPr>
          <w:rFonts w:ascii="Times New Roman" w:eastAsia="Times New Roman" w:hAnsi="Times New Roman" w:cs="Times New Roman"/>
          <w:color w:val="000000"/>
          <w:sz w:val="24"/>
          <w:szCs w:val="24"/>
        </w:rPr>
        <w:t>, e01439.</w:t>
      </w:r>
    </w:p>
    <w:sectPr w:rsidR="005F39E4">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649" w:rsidRDefault="00470649">
      <w:pPr>
        <w:spacing w:after="0" w:line="240" w:lineRule="auto"/>
      </w:pPr>
      <w:r>
        <w:separator/>
      </w:r>
    </w:p>
  </w:endnote>
  <w:endnote w:type="continuationSeparator" w:id="0">
    <w:p w:rsidR="00470649" w:rsidRDefault="00470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AE371BD-C769-4377-96D9-4E34182292E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6F11EAF-5F7F-419C-A132-B05D6C61BE32}"/>
    <w:embedBold r:id="rId3" w:fontKey="{A807428D-DC13-43D6-8C79-AB216E7D7F8C}"/>
  </w:font>
  <w:font w:name="Georgia">
    <w:panose1 w:val="02040502050405020303"/>
    <w:charset w:val="00"/>
    <w:family w:val="roman"/>
    <w:pitch w:val="variable"/>
    <w:sig w:usb0="00000287" w:usb1="00000000" w:usb2="00000000" w:usb3="00000000" w:csb0="0000009F" w:csb1="00000000"/>
    <w:embedRegular r:id="rId4" w:fontKey="{52149293-A724-4FE8-A63F-6CE70B5A6385}"/>
    <w:embedItalic r:id="rId5" w:fontKey="{E010E168-0D36-4974-BADB-03E137D4328E}"/>
  </w:font>
  <w:font w:name="Cardo">
    <w:altName w:val="Times New Roman"/>
    <w:charset w:val="00"/>
    <w:family w:val="auto"/>
    <w:pitch w:val="default"/>
    <w:embedRegular r:id="rId6" w:fontKey="{FD459D23-B8AB-4DBA-BC01-DF980E309EC0}"/>
    <w:embedBold r:id="rId7" w:fontKey="{26FE620E-38B9-4885-8207-8F9732C0EAAC}"/>
  </w:font>
  <w:font w:name="Cambria Math">
    <w:panose1 w:val="02040503050406030204"/>
    <w:charset w:val="00"/>
    <w:family w:val="roman"/>
    <w:pitch w:val="variable"/>
    <w:sig w:usb0="E00006FF" w:usb1="420024FF" w:usb2="02000000" w:usb3="00000000" w:csb0="0000019F" w:csb1="00000000"/>
    <w:embedRegular r:id="rId8" w:fontKey="{44711DCB-B0B0-416F-9F04-18DB43F3B89F}"/>
    <w:embedItalic r:id="rId9" w:fontKey="{FF56FE91-4CB0-46F1-9EEE-B13A79B9BC4D}"/>
  </w:font>
  <w:font w:name="Gungsuh">
    <w:altName w:val="Arial Unicode MS"/>
    <w:charset w:val="81"/>
    <w:family w:val="roman"/>
    <w:pitch w:val="variable"/>
    <w:sig w:usb0="00000000" w:usb1="69D77CFB" w:usb2="00000030" w:usb3="00000000" w:csb0="0008009F" w:csb1="00000000"/>
    <w:embedRegular r:id="rId10" w:subsetted="1" w:fontKey="{F292BE49-76EC-4046-BF52-EE814D3CA37C}"/>
  </w:font>
  <w:font w:name="Cambria">
    <w:panose1 w:val="02040503050406030204"/>
    <w:charset w:val="00"/>
    <w:family w:val="roman"/>
    <w:pitch w:val="variable"/>
    <w:sig w:usb0="E00006FF" w:usb1="420024FF" w:usb2="02000000" w:usb3="00000000" w:csb0="0000019F" w:csb1="00000000"/>
    <w:embedRegular r:id="rId11" w:fontKey="{066C6547-B906-46DD-ABCF-555893817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898" w:rsidRDefault="00FD489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340C0">
      <w:rPr>
        <w:noProof/>
        <w:color w:val="000000"/>
      </w:rPr>
      <w:t>9</w:t>
    </w:r>
    <w:r>
      <w:rPr>
        <w:color w:val="000000"/>
      </w:rPr>
      <w:fldChar w:fldCharType="end"/>
    </w:r>
  </w:p>
  <w:p w:rsidR="00FD4898" w:rsidRDefault="00FD489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649" w:rsidRDefault="00470649">
      <w:pPr>
        <w:spacing w:after="0" w:line="240" w:lineRule="auto"/>
      </w:pPr>
      <w:r>
        <w:separator/>
      </w:r>
    </w:p>
  </w:footnote>
  <w:footnote w:type="continuationSeparator" w:id="0">
    <w:p w:rsidR="00470649" w:rsidRDefault="004706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6F8"/>
    <w:multiLevelType w:val="multilevel"/>
    <w:tmpl w:val="236AE6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2F1692"/>
    <w:multiLevelType w:val="multilevel"/>
    <w:tmpl w:val="1F0EC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4E273B"/>
    <w:multiLevelType w:val="multilevel"/>
    <w:tmpl w:val="6AB28702"/>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20744FD"/>
    <w:multiLevelType w:val="multilevel"/>
    <w:tmpl w:val="A74A68C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B3B31"/>
    <w:multiLevelType w:val="multilevel"/>
    <w:tmpl w:val="FCD65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64B7F36"/>
    <w:multiLevelType w:val="multilevel"/>
    <w:tmpl w:val="1A5A44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6B4A96"/>
    <w:multiLevelType w:val="multilevel"/>
    <w:tmpl w:val="510ED528"/>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841785"/>
    <w:multiLevelType w:val="multilevel"/>
    <w:tmpl w:val="1A94F9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766278"/>
    <w:multiLevelType w:val="multilevel"/>
    <w:tmpl w:val="A2FC1D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BD038A"/>
    <w:multiLevelType w:val="multilevel"/>
    <w:tmpl w:val="DD1AE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A24A28"/>
    <w:multiLevelType w:val="multilevel"/>
    <w:tmpl w:val="51D852F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2E24A8"/>
    <w:multiLevelType w:val="multilevel"/>
    <w:tmpl w:val="1570EC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8A59F2"/>
    <w:multiLevelType w:val="multilevel"/>
    <w:tmpl w:val="E41A65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163D0B"/>
    <w:multiLevelType w:val="multilevel"/>
    <w:tmpl w:val="13D641E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B01B5A"/>
    <w:multiLevelType w:val="multilevel"/>
    <w:tmpl w:val="F8A21C88"/>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F63D60"/>
    <w:multiLevelType w:val="multilevel"/>
    <w:tmpl w:val="9A2AB1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66AD4"/>
    <w:multiLevelType w:val="multilevel"/>
    <w:tmpl w:val="471C5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035C5D"/>
    <w:multiLevelType w:val="multilevel"/>
    <w:tmpl w:val="68A2A5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65406E"/>
    <w:multiLevelType w:val="multilevel"/>
    <w:tmpl w:val="FE64F0F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BB2357"/>
    <w:multiLevelType w:val="multilevel"/>
    <w:tmpl w:val="F4AA9D6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B4C40C0"/>
    <w:multiLevelType w:val="multilevel"/>
    <w:tmpl w:val="905EE31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B4E1BE1"/>
    <w:multiLevelType w:val="multilevel"/>
    <w:tmpl w:val="968868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976348"/>
    <w:multiLevelType w:val="multilevel"/>
    <w:tmpl w:val="283CCC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C60AD9"/>
    <w:multiLevelType w:val="multilevel"/>
    <w:tmpl w:val="D5DE3F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CD3956"/>
    <w:multiLevelType w:val="multilevel"/>
    <w:tmpl w:val="A1A0E3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053328"/>
    <w:multiLevelType w:val="multilevel"/>
    <w:tmpl w:val="81CC09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7738BF"/>
    <w:multiLevelType w:val="multilevel"/>
    <w:tmpl w:val="5B1CAA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606379"/>
    <w:multiLevelType w:val="multilevel"/>
    <w:tmpl w:val="C5644A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FA7036"/>
    <w:multiLevelType w:val="multilevel"/>
    <w:tmpl w:val="5234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3A01B7"/>
    <w:multiLevelType w:val="multilevel"/>
    <w:tmpl w:val="DBCA6A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C87C91"/>
    <w:multiLevelType w:val="multilevel"/>
    <w:tmpl w:val="4502D770"/>
    <w:lvl w:ilvl="0">
      <w:start w:val="3"/>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4"/>
  </w:num>
  <w:num w:numId="2">
    <w:abstractNumId w:val="18"/>
  </w:num>
  <w:num w:numId="3">
    <w:abstractNumId w:val="3"/>
  </w:num>
  <w:num w:numId="4">
    <w:abstractNumId w:val="24"/>
  </w:num>
  <w:num w:numId="5">
    <w:abstractNumId w:val="40"/>
  </w:num>
  <w:num w:numId="6">
    <w:abstractNumId w:val="29"/>
  </w:num>
  <w:num w:numId="7">
    <w:abstractNumId w:val="11"/>
  </w:num>
  <w:num w:numId="8">
    <w:abstractNumId w:val="0"/>
  </w:num>
  <w:num w:numId="9">
    <w:abstractNumId w:val="33"/>
  </w:num>
  <w:num w:numId="10">
    <w:abstractNumId w:val="49"/>
  </w:num>
  <w:num w:numId="11">
    <w:abstractNumId w:val="42"/>
  </w:num>
  <w:num w:numId="12">
    <w:abstractNumId w:val="26"/>
  </w:num>
  <w:num w:numId="13">
    <w:abstractNumId w:val="32"/>
  </w:num>
  <w:num w:numId="14">
    <w:abstractNumId w:val="20"/>
  </w:num>
  <w:num w:numId="15">
    <w:abstractNumId w:val="30"/>
  </w:num>
  <w:num w:numId="16">
    <w:abstractNumId w:val="37"/>
  </w:num>
  <w:num w:numId="17">
    <w:abstractNumId w:val="1"/>
  </w:num>
  <w:num w:numId="18">
    <w:abstractNumId w:val="12"/>
  </w:num>
  <w:num w:numId="19">
    <w:abstractNumId w:val="55"/>
  </w:num>
  <w:num w:numId="20">
    <w:abstractNumId w:val="44"/>
  </w:num>
  <w:num w:numId="21">
    <w:abstractNumId w:val="27"/>
  </w:num>
  <w:num w:numId="22">
    <w:abstractNumId w:val="50"/>
  </w:num>
  <w:num w:numId="23">
    <w:abstractNumId w:val="5"/>
  </w:num>
  <w:num w:numId="24">
    <w:abstractNumId w:val="23"/>
  </w:num>
  <w:num w:numId="25">
    <w:abstractNumId w:val="54"/>
  </w:num>
  <w:num w:numId="26">
    <w:abstractNumId w:val="7"/>
  </w:num>
  <w:num w:numId="27">
    <w:abstractNumId w:val="6"/>
  </w:num>
  <w:num w:numId="28">
    <w:abstractNumId w:val="52"/>
  </w:num>
  <w:num w:numId="29">
    <w:abstractNumId w:val="45"/>
  </w:num>
  <w:num w:numId="30">
    <w:abstractNumId w:val="8"/>
  </w:num>
  <w:num w:numId="31">
    <w:abstractNumId w:val="39"/>
  </w:num>
  <w:num w:numId="32">
    <w:abstractNumId w:val="48"/>
  </w:num>
  <w:num w:numId="33">
    <w:abstractNumId w:val="16"/>
  </w:num>
  <w:num w:numId="34">
    <w:abstractNumId w:val="2"/>
  </w:num>
  <w:num w:numId="35">
    <w:abstractNumId w:val="19"/>
  </w:num>
  <w:num w:numId="36">
    <w:abstractNumId w:val="25"/>
  </w:num>
  <w:num w:numId="37">
    <w:abstractNumId w:val="47"/>
  </w:num>
  <w:num w:numId="38">
    <w:abstractNumId w:val="15"/>
  </w:num>
  <w:num w:numId="39">
    <w:abstractNumId w:val="14"/>
  </w:num>
  <w:num w:numId="40">
    <w:abstractNumId w:val="43"/>
  </w:num>
  <w:num w:numId="41">
    <w:abstractNumId w:val="46"/>
  </w:num>
  <w:num w:numId="42">
    <w:abstractNumId w:val="28"/>
  </w:num>
  <w:num w:numId="43">
    <w:abstractNumId w:val="51"/>
  </w:num>
  <w:num w:numId="44">
    <w:abstractNumId w:val="17"/>
  </w:num>
  <w:num w:numId="45">
    <w:abstractNumId w:val="36"/>
  </w:num>
  <w:num w:numId="46">
    <w:abstractNumId w:val="38"/>
  </w:num>
  <w:num w:numId="47">
    <w:abstractNumId w:val="10"/>
  </w:num>
  <w:num w:numId="48">
    <w:abstractNumId w:val="9"/>
  </w:num>
  <w:num w:numId="49">
    <w:abstractNumId w:val="41"/>
  </w:num>
  <w:num w:numId="50">
    <w:abstractNumId w:val="13"/>
  </w:num>
  <w:num w:numId="51">
    <w:abstractNumId w:val="35"/>
  </w:num>
  <w:num w:numId="52">
    <w:abstractNumId w:val="4"/>
  </w:num>
  <w:num w:numId="53">
    <w:abstractNumId w:val="21"/>
  </w:num>
  <w:num w:numId="54">
    <w:abstractNumId w:val="22"/>
  </w:num>
  <w:num w:numId="55">
    <w:abstractNumId w:val="31"/>
  </w:num>
  <w:num w:numId="56">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9E4"/>
    <w:rsid w:val="0001287E"/>
    <w:rsid w:val="001E426B"/>
    <w:rsid w:val="00457A89"/>
    <w:rsid w:val="00470649"/>
    <w:rsid w:val="004B3874"/>
    <w:rsid w:val="005340C0"/>
    <w:rsid w:val="00543AA4"/>
    <w:rsid w:val="005F39E4"/>
    <w:rsid w:val="007368BE"/>
    <w:rsid w:val="009322D7"/>
    <w:rsid w:val="00B501A8"/>
    <w:rsid w:val="00BE1A3F"/>
    <w:rsid w:val="00C0045D"/>
    <w:rsid w:val="00D87165"/>
    <w:rsid w:val="00DE6562"/>
    <w:rsid w:val="00EE11C3"/>
    <w:rsid w:val="00F55A44"/>
    <w:rsid w:val="00FC0798"/>
    <w:rsid w:val="00FD4898"/>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A757C-B53D-874E-9789-394E3240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2F5496"/>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character" w:styleId="Strong">
    <w:name w:val="Strong"/>
    <w:basedOn w:val="DefaultParagraphFont"/>
    <w:uiPriority w:val="22"/>
    <w:qFormat/>
    <w:rsid w:val="00B501A8"/>
    <w:rPr>
      <w:b/>
      <w:bCs/>
    </w:rPr>
  </w:style>
  <w:style w:type="paragraph" w:styleId="NormalWeb">
    <w:name w:val="Normal (Web)"/>
    <w:basedOn w:val="Normal"/>
    <w:uiPriority w:val="99"/>
    <w:semiHidden/>
    <w:unhideWhenUsed/>
    <w:rsid w:val="00B501A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32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125334">
      <w:bodyDiv w:val="1"/>
      <w:marLeft w:val="0"/>
      <w:marRight w:val="0"/>
      <w:marTop w:val="0"/>
      <w:marBottom w:val="0"/>
      <w:divBdr>
        <w:top w:val="none" w:sz="0" w:space="0" w:color="auto"/>
        <w:left w:val="none" w:sz="0" w:space="0" w:color="auto"/>
        <w:bottom w:val="none" w:sz="0" w:space="0" w:color="auto"/>
        <w:right w:val="none" w:sz="0" w:space="0" w:color="auto"/>
      </w:divBdr>
    </w:div>
    <w:div w:id="1365207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1214</TotalTime>
  <Pages>51</Pages>
  <Words>7557</Words>
  <Characters>43075</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12</cp:revision>
  <dcterms:created xsi:type="dcterms:W3CDTF">2025-07-10T17:08:00Z</dcterms:created>
  <dcterms:modified xsi:type="dcterms:W3CDTF">2025-09-16T08:36:00Z</dcterms:modified>
</cp:coreProperties>
</file>