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70AE29">
      <w:pPr>
        <w:jc w:val="center"/>
        <w:rPr>
          <w:rFonts w:ascii="Algerian" w:hAnsi="Algerian"/>
          <w:b/>
          <w:sz w:val="36"/>
          <w:szCs w:val="36"/>
        </w:rPr>
      </w:pPr>
      <w:r>
        <w:rPr>
          <w:rFonts w:ascii="Algerian" w:hAnsi="Algerian"/>
          <w:b/>
          <w:sz w:val="36"/>
          <w:szCs w:val="36"/>
        </w:rPr>
        <w:t>APPLICATION OF MARKETING CONCEPT IN THE NIGERIAN MANUFACTURING INDUSTRY</w:t>
      </w:r>
    </w:p>
    <w:p w14:paraId="4F472A3A">
      <w:pPr>
        <w:jc w:val="center"/>
        <w:rPr>
          <w:rFonts w:ascii="Bookman Old Style" w:hAnsi="Bookman Old Style"/>
          <w:b/>
          <w:i/>
          <w:sz w:val="20"/>
          <w:szCs w:val="28"/>
        </w:rPr>
      </w:pPr>
      <w:r>
        <w:rPr>
          <w:rFonts w:ascii="Bookman Old Style" w:hAnsi="Bookman Old Style"/>
          <w:b/>
          <w:i/>
          <w:sz w:val="20"/>
          <w:szCs w:val="28"/>
        </w:rPr>
        <w:t>(A CASE STUDY OF PZ CUSSON NIGERIA)</w:t>
      </w:r>
    </w:p>
    <w:p w14:paraId="4D0613EF">
      <w:pPr>
        <w:jc w:val="center"/>
        <w:rPr>
          <w:rFonts w:ascii="Bookman Old Style" w:hAnsi="Bookman Old Style"/>
          <w:b/>
          <w:i/>
          <w:sz w:val="24"/>
          <w:szCs w:val="24"/>
        </w:rPr>
      </w:pPr>
      <w:r>
        <w:rPr>
          <w:rFonts w:ascii="Bookman Old Style" w:hAnsi="Bookman Old Style"/>
          <w:b/>
          <w:i/>
          <w:sz w:val="24"/>
          <w:szCs w:val="24"/>
        </w:rPr>
        <w:t>BY</w:t>
      </w:r>
    </w:p>
    <w:p w14:paraId="4B8D90FE">
      <w:pPr>
        <w:widowControl/>
        <w:jc w:val="cente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640"/>
      </w:tblGrid>
      <w:tr w14:paraId="02314FEE">
        <w:tblPrEx>
          <w:tblLayout w:type="fixed"/>
        </w:tblPrEx>
        <w:tc>
          <w:tcPr>
            <w:tcW w:w="0" w:type="auto"/>
            <w:shd w:val="clear"/>
            <w:tcMar>
              <w:top w:w="75" w:type="dxa"/>
              <w:left w:w="75" w:type="dxa"/>
              <w:bottom w:w="75" w:type="dxa"/>
              <w:right w:w="75" w:type="dxa"/>
            </w:tcMar>
            <w:vAlign w:val="top"/>
          </w:tcPr>
          <w:p w14:paraId="7F6D0885">
            <w:pPr>
              <w:widowControl/>
              <w:spacing w:beforeAutospacing="0" w:after="0" w:afterAutospacing="0"/>
              <w:ind w:left="0" w:right="0"/>
              <w:jc w:val="center"/>
              <w:textAlignment w:val="top"/>
              <w:rPr>
                <w:rFonts w:ascii="georgia" w:hAnsi="georgia" w:eastAsia="georgia" w:cs="georgia"/>
                <w:caps w:val="0"/>
                <w:color w:val="333333"/>
                <w:spacing w:val="0"/>
                <w:sz w:val="18"/>
                <w:szCs w:val="18"/>
                <w:u w:val="none"/>
              </w:rPr>
            </w:pPr>
            <w:r>
              <w:rPr>
                <w:rFonts w:hint="default" w:ascii="georgia" w:hAnsi="georgia" w:eastAsia="georgia" w:cs="georgia"/>
                <w:b/>
                <w:caps w:val="0"/>
                <w:color w:val="333333"/>
                <w:spacing w:val="0"/>
                <w:kern w:val="0"/>
                <w:sz w:val="18"/>
                <w:szCs w:val="18"/>
                <w:u w:val="none"/>
                <w:bdr w:val="none" w:color="auto" w:sz="0" w:space="0"/>
                <w:lang w:val="en-US" w:eastAsia="zh-CN" w:bidi="ar"/>
              </w:rPr>
              <w:br w:type="textWrapping"/>
            </w:r>
            <w:r>
              <w:rPr>
                <w:rFonts w:hint="default" w:ascii="georgia" w:hAnsi="georgia" w:eastAsia="georgia" w:cs="georgia"/>
                <w:b/>
                <w:caps w:val="0"/>
                <w:color w:val="333333"/>
                <w:spacing w:val="0"/>
                <w:kern w:val="0"/>
                <w:sz w:val="18"/>
                <w:szCs w:val="18"/>
                <w:u w:val="none"/>
                <w:bdr w:val="none" w:color="auto" w:sz="0" w:space="0"/>
                <w:lang w:val="en-US" w:eastAsia="zh-CN" w:bidi="ar"/>
              </w:rPr>
              <w:t>SAHEED, SULIYAT ODUNOLA</w:t>
            </w:r>
          </w:p>
        </w:tc>
      </w:tr>
    </w:tbl>
    <w:p w14:paraId="565BBAE2">
      <w:pPr>
        <w:tabs>
          <w:tab w:val="left" w:pos="540"/>
        </w:tabs>
        <w:autoSpaceDE w:val="0"/>
        <w:autoSpaceDN w:val="0"/>
        <w:adjustRightInd w:val="0"/>
        <w:jc w:val="center"/>
        <w:rPr>
          <w:rFonts w:ascii="Bookman Old Style" w:hAnsi="Bookman Old Style"/>
          <w:b/>
          <w:bCs/>
          <w:sz w:val="36"/>
          <w:szCs w:val="36"/>
        </w:rPr>
      </w:pPr>
      <w:r>
        <w:rPr>
          <w:rFonts w:ascii="Bookman Old Style" w:hAnsi="Bookman Old Style"/>
          <w:b/>
          <w:bCs/>
          <w:sz w:val="36"/>
          <w:szCs w:val="36"/>
        </w:rPr>
        <w:br w:type="textWrapping"/>
      </w:r>
      <w:r>
        <w:rPr>
          <w:rFonts w:ascii="Bookman Old Style" w:hAnsi="Bookman Old Style"/>
          <w:b/>
          <w:bCs/>
          <w:sz w:val="36"/>
          <w:szCs w:val="36"/>
        </w:rPr>
        <w:t>ND/23/MKT/PT/0</w:t>
      </w:r>
      <w:r>
        <w:rPr>
          <w:rFonts w:ascii="Bookman Old Style" w:hAnsi="Bookman Old Style"/>
          <w:b/>
          <w:bCs/>
          <w:sz w:val="36"/>
          <w:szCs w:val="36"/>
          <w:lang w:val="en-US"/>
        </w:rPr>
        <w:t>236</w:t>
      </w:r>
    </w:p>
    <w:p w14:paraId="361C0724">
      <w:pPr>
        <w:tabs>
          <w:tab w:val="left" w:pos="540"/>
        </w:tabs>
        <w:autoSpaceDE w:val="0"/>
        <w:autoSpaceDN w:val="0"/>
        <w:adjustRightInd w:val="0"/>
        <w:jc w:val="center"/>
        <w:rPr>
          <w:rFonts w:ascii="Tahoma" w:hAnsi="Tahoma" w:cs="Tahoma"/>
          <w:b/>
          <w:bCs/>
          <w:lang w:val="en"/>
        </w:rPr>
      </w:pPr>
    </w:p>
    <w:p w14:paraId="0321313B">
      <w:pPr>
        <w:tabs>
          <w:tab w:val="left" w:pos="540"/>
        </w:tabs>
        <w:autoSpaceDE w:val="0"/>
        <w:autoSpaceDN w:val="0"/>
        <w:adjustRightInd w:val="0"/>
        <w:jc w:val="center"/>
        <w:rPr>
          <w:rFonts w:ascii="Tahoma" w:hAnsi="Tahoma" w:cs="Tahoma"/>
          <w:b/>
          <w:bCs/>
          <w:lang w:val="en"/>
        </w:rPr>
      </w:pPr>
    </w:p>
    <w:p w14:paraId="2809C1DD">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14:paraId="1B945F3D">
      <w:pPr>
        <w:autoSpaceDE w:val="0"/>
        <w:autoSpaceDN w:val="0"/>
        <w:adjustRightInd w:val="0"/>
        <w:rPr>
          <w:rFonts w:ascii="Franklin Gothic Demi" w:hAnsi="Franklin Gothic Demi" w:cs="Franklin Gothic Demi"/>
          <w:b/>
          <w:bCs/>
          <w:sz w:val="30"/>
          <w:szCs w:val="30"/>
          <w:lang w:val="en"/>
        </w:rPr>
      </w:pPr>
    </w:p>
    <w:p w14:paraId="4E7918E0">
      <w:pPr>
        <w:autoSpaceDE w:val="0"/>
        <w:autoSpaceDN w:val="0"/>
        <w:adjustRightInd w:val="0"/>
        <w:rPr>
          <w:rFonts w:ascii="Franklin Gothic Demi" w:hAnsi="Franklin Gothic Demi" w:cs="Franklin Gothic Demi"/>
          <w:b/>
          <w:bCs/>
          <w:sz w:val="30"/>
          <w:szCs w:val="30"/>
          <w:lang w:val="en"/>
        </w:rPr>
      </w:pPr>
    </w:p>
    <w:p w14:paraId="6892A3E9">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14:paraId="4A6D954B">
      <w:pPr>
        <w:autoSpaceDE w:val="0"/>
        <w:autoSpaceDN w:val="0"/>
        <w:adjustRightInd w:val="0"/>
        <w:ind w:right="-273"/>
        <w:jc w:val="center"/>
        <w:rPr>
          <w:rFonts w:ascii="Calibri" w:hAnsi="Calibri" w:cs="Calibri"/>
          <w:b/>
          <w:bCs/>
          <w:sz w:val="30"/>
          <w:szCs w:val="30"/>
          <w:lang w:val="en"/>
        </w:rPr>
      </w:pPr>
    </w:p>
    <w:p w14:paraId="4652C56B">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JULY, 2025</w:t>
      </w:r>
    </w:p>
    <w:p w14:paraId="4B837440">
      <w:pPr>
        <w:ind w:left="1440" w:hanging="1440"/>
        <w:jc w:val="both"/>
        <w:rPr>
          <w:rFonts w:ascii="Bookman Old Style" w:hAnsi="Bookman Old Style"/>
          <w:b/>
        </w:rPr>
      </w:pPr>
    </w:p>
    <w:p w14:paraId="22FC0A85">
      <w:pPr>
        <w:ind w:left="1440" w:hanging="1440"/>
        <w:jc w:val="both"/>
        <w:rPr>
          <w:rFonts w:ascii="Bookman Old Style" w:hAnsi="Bookman Old Style"/>
          <w:b/>
        </w:rPr>
      </w:pPr>
    </w:p>
    <w:p w14:paraId="6C6C45D2">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Pr>
          <w:rFonts w:ascii="Times New Roman" w:hAnsi="Times New Roman" w:cs="Times New Roman"/>
          <w:b/>
          <w:bCs/>
          <w:sz w:val="24"/>
          <w:szCs w:val="24"/>
          <w:lang w:val="en"/>
        </w:rPr>
        <w:t>CERTIFICATION</w:t>
      </w:r>
    </w:p>
    <w:p w14:paraId="48F5211A">
      <w:pPr>
        <w:pStyle w:val="3"/>
        <w:shd w:val="clear" w:color="auto" w:fill="FFFFFF"/>
        <w:spacing w:before="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14:paraId="489B2A62">
      <w:pPr>
        <w:autoSpaceDE w:val="0"/>
        <w:autoSpaceDN w:val="0"/>
        <w:adjustRightInd w:val="0"/>
        <w:spacing w:line="240" w:lineRule="auto"/>
        <w:jc w:val="both"/>
        <w:rPr>
          <w:rFonts w:ascii="Times New Roman" w:hAnsi="Times New Roman" w:cs="Times New Roman"/>
          <w:sz w:val="24"/>
          <w:szCs w:val="24"/>
          <w:lang w:val="en"/>
        </w:rPr>
      </w:pPr>
    </w:p>
    <w:p w14:paraId="54755CD0">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____________________</w:t>
      </w:r>
    </w:p>
    <w:p w14:paraId="69F8EDEF">
      <w:pPr>
        <w:autoSpaceDE w:val="0"/>
        <w:autoSpaceDN w:val="0"/>
        <w:adjustRightInd w:val="0"/>
        <w:spacing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 </w:t>
      </w:r>
      <w:r>
        <w:rPr>
          <w:rFonts w:ascii="Times New Roman" w:hAnsi="Times New Roman" w:cs="Times New Roman"/>
          <w:b/>
          <w:bCs/>
          <w:sz w:val="24"/>
          <w:szCs w:val="24"/>
          <w:lang w:val="en-US"/>
        </w:rPr>
        <w:t>LATEEF ABDULAZEEZ</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DATE</w:t>
      </w:r>
    </w:p>
    <w:p w14:paraId="215CAB40">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14:paraId="7917D1F0">
      <w:pPr>
        <w:autoSpaceDE w:val="0"/>
        <w:autoSpaceDN w:val="0"/>
        <w:adjustRightInd w:val="0"/>
        <w:spacing w:line="240" w:lineRule="auto"/>
        <w:jc w:val="both"/>
        <w:rPr>
          <w:rFonts w:ascii="Times New Roman" w:hAnsi="Times New Roman" w:cs="Times New Roman"/>
          <w:sz w:val="24"/>
          <w:szCs w:val="24"/>
          <w:lang w:val="en"/>
        </w:rPr>
      </w:pPr>
    </w:p>
    <w:p w14:paraId="44685AA7">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____________________</w:t>
      </w:r>
    </w:p>
    <w:p w14:paraId="3437D66C">
      <w:pPr>
        <w:autoSpaceDE w:val="0"/>
        <w:autoSpaceDN w:val="0"/>
        <w:adjustRightInd w:val="0"/>
        <w:spacing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MR. ABIODUN ADEBISI YUSUF</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DATE</w:t>
      </w:r>
    </w:p>
    <w:p w14:paraId="0F08C67E">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14:paraId="1403A694">
      <w:pPr>
        <w:autoSpaceDE w:val="0"/>
        <w:autoSpaceDN w:val="0"/>
        <w:adjustRightInd w:val="0"/>
        <w:spacing w:line="240" w:lineRule="auto"/>
        <w:jc w:val="both"/>
        <w:rPr>
          <w:rFonts w:ascii="Times New Roman" w:hAnsi="Times New Roman" w:cs="Times New Roman"/>
          <w:sz w:val="24"/>
          <w:szCs w:val="24"/>
          <w:lang w:val="en"/>
        </w:rPr>
      </w:pPr>
    </w:p>
    <w:p w14:paraId="64075031">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____________________</w:t>
      </w:r>
    </w:p>
    <w:p w14:paraId="0D03BCBA">
      <w:pPr>
        <w:autoSpaceDE w:val="0"/>
        <w:autoSpaceDN w:val="0"/>
        <w:adjustRightInd w:val="0"/>
        <w:spacing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DATE</w:t>
      </w:r>
    </w:p>
    <w:p w14:paraId="7D6B7083">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14:paraId="337B7CE6">
      <w:pPr>
        <w:spacing w:line="240" w:lineRule="auto"/>
        <w:jc w:val="center"/>
        <w:rPr>
          <w:rFonts w:ascii="Times New Roman" w:hAnsi="Times New Roman" w:cs="Times New Roman"/>
          <w:sz w:val="24"/>
          <w:szCs w:val="24"/>
          <w:lang w:val="en"/>
        </w:rPr>
      </w:pPr>
    </w:p>
    <w:p w14:paraId="007193EB">
      <w:pPr>
        <w:autoSpaceDE w:val="0"/>
        <w:autoSpaceDN w:val="0"/>
        <w:adjustRightInd w:val="0"/>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____________________</w:t>
      </w:r>
    </w:p>
    <w:p w14:paraId="5F2399DB">
      <w:pPr>
        <w:autoSpaceDE w:val="0"/>
        <w:autoSpaceDN w:val="0"/>
        <w:adjustRightInd w:val="0"/>
        <w:spacing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EXTERNAL EXAMINER</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DATE</w:t>
      </w:r>
    </w:p>
    <w:p w14:paraId="41B45D3A">
      <w:pPr>
        <w:autoSpaceDE w:val="0"/>
        <w:autoSpaceDN w:val="0"/>
        <w:adjustRightInd w:val="0"/>
        <w:spacing w:line="360" w:lineRule="auto"/>
        <w:jc w:val="both"/>
        <w:rPr>
          <w:rFonts w:ascii="Times New Roman" w:hAnsi="Times New Roman" w:cs="Times New Roman"/>
          <w:b/>
          <w:bCs/>
          <w:sz w:val="24"/>
          <w:szCs w:val="24"/>
          <w:lang w:val="en"/>
        </w:rPr>
      </w:pPr>
    </w:p>
    <w:p w14:paraId="54C01737">
      <w:pPr>
        <w:autoSpaceDE w:val="0"/>
        <w:autoSpaceDN w:val="0"/>
        <w:adjustRightInd w:val="0"/>
        <w:spacing w:line="360" w:lineRule="auto"/>
        <w:jc w:val="both"/>
        <w:rPr>
          <w:rFonts w:ascii="Times New Roman" w:hAnsi="Times New Roman" w:cs="Times New Roman"/>
          <w:b/>
          <w:bCs/>
          <w:sz w:val="24"/>
          <w:szCs w:val="24"/>
          <w:lang w:val="en"/>
        </w:rPr>
      </w:pPr>
    </w:p>
    <w:p w14:paraId="14461B5A">
      <w:pPr>
        <w:autoSpaceDE w:val="0"/>
        <w:autoSpaceDN w:val="0"/>
        <w:adjustRightInd w:val="0"/>
        <w:spacing w:line="360" w:lineRule="auto"/>
        <w:rPr>
          <w:rFonts w:ascii="Times New Roman" w:hAnsi="Times New Roman" w:cs="Times New Roman"/>
          <w:b/>
          <w:sz w:val="24"/>
          <w:szCs w:val="24"/>
          <w:lang w:val="en"/>
        </w:rPr>
      </w:pPr>
    </w:p>
    <w:p w14:paraId="27CB313F">
      <w:pPr>
        <w:autoSpaceDE w:val="0"/>
        <w:autoSpaceDN w:val="0"/>
        <w:adjustRightInd w:val="0"/>
        <w:spacing w:line="360" w:lineRule="auto"/>
        <w:rPr>
          <w:rFonts w:ascii="Times New Roman" w:hAnsi="Times New Roman" w:cs="Times New Roman"/>
          <w:b/>
          <w:sz w:val="24"/>
          <w:szCs w:val="24"/>
          <w:lang w:val="en"/>
        </w:rPr>
      </w:pPr>
    </w:p>
    <w:p w14:paraId="4A63FC56">
      <w:pPr>
        <w:autoSpaceDE w:val="0"/>
        <w:autoSpaceDN w:val="0"/>
        <w:adjustRightInd w:val="0"/>
        <w:spacing w:line="360" w:lineRule="auto"/>
        <w:rPr>
          <w:rFonts w:ascii="Times New Roman" w:hAnsi="Times New Roman" w:cs="Times New Roman"/>
          <w:b/>
          <w:sz w:val="24"/>
          <w:szCs w:val="24"/>
          <w:lang w:val="en"/>
        </w:rPr>
      </w:pPr>
    </w:p>
    <w:p w14:paraId="64B0DED4">
      <w:pPr>
        <w:autoSpaceDE w:val="0"/>
        <w:autoSpaceDN w:val="0"/>
        <w:adjustRightInd w:val="0"/>
        <w:spacing w:line="360" w:lineRule="auto"/>
        <w:jc w:val="center"/>
        <w:rPr>
          <w:rFonts w:ascii="Times New Roman" w:hAnsi="Times New Roman" w:cs="Times New Roman"/>
          <w:b/>
          <w:bCs/>
          <w:sz w:val="24"/>
          <w:szCs w:val="24"/>
          <w:lang w:val="en"/>
        </w:rPr>
      </w:pPr>
      <w:r>
        <w:rPr>
          <w:rFonts w:ascii="Times New Roman" w:hAnsi="Times New Roman" w:cs="Times New Roman"/>
          <w:b/>
          <w:sz w:val="24"/>
          <w:szCs w:val="24"/>
          <w:lang w:val="en"/>
        </w:rPr>
        <w:t>DEDICATION</w:t>
      </w:r>
    </w:p>
    <w:p w14:paraId="40DD6985">
      <w:pPr>
        <w:autoSpaceDE w:val="0"/>
        <w:autoSpaceDN w:val="0"/>
        <w:adjustRightInd w:val="0"/>
        <w:spacing w:line="360" w:lineRule="auto"/>
        <w:ind w:firstLine="720"/>
        <w:rPr>
          <w:rFonts w:ascii="Times New Roman" w:hAnsi="Times New Roman" w:cs="Times New Roman"/>
          <w:b/>
          <w:sz w:val="24"/>
          <w:szCs w:val="24"/>
          <w:lang w:val="en"/>
        </w:rPr>
      </w:pPr>
      <w:r>
        <w:rPr>
          <w:rFonts w:ascii="Times New Roman" w:hAnsi="Times New Roman" w:cs="Times New Roman"/>
          <w:sz w:val="24"/>
          <w:szCs w:val="24"/>
        </w:rPr>
        <w:t>This project is dedicated to Almighty God the Creator of life, saw me through my educational, programmed.</w:t>
      </w:r>
    </w:p>
    <w:p w14:paraId="0E317A34">
      <w:pPr>
        <w:autoSpaceDE w:val="0"/>
        <w:autoSpaceDN w:val="0"/>
        <w:adjustRightInd w:val="0"/>
        <w:spacing w:line="360" w:lineRule="auto"/>
        <w:rPr>
          <w:rFonts w:ascii="Times New Roman" w:hAnsi="Times New Roman" w:cs="Times New Roman"/>
          <w:b/>
          <w:sz w:val="24"/>
          <w:szCs w:val="24"/>
          <w:lang w:val="en"/>
        </w:rPr>
      </w:pPr>
    </w:p>
    <w:p w14:paraId="64DD8CCA">
      <w:pPr>
        <w:autoSpaceDE w:val="0"/>
        <w:autoSpaceDN w:val="0"/>
        <w:adjustRightInd w:val="0"/>
        <w:spacing w:line="360" w:lineRule="auto"/>
        <w:rPr>
          <w:rFonts w:ascii="Times New Roman" w:hAnsi="Times New Roman" w:cs="Times New Roman"/>
          <w:b/>
          <w:sz w:val="24"/>
          <w:szCs w:val="24"/>
          <w:lang w:val="en"/>
        </w:rPr>
      </w:pPr>
    </w:p>
    <w:p w14:paraId="5D2E083B">
      <w:pPr>
        <w:autoSpaceDE w:val="0"/>
        <w:autoSpaceDN w:val="0"/>
        <w:adjustRightInd w:val="0"/>
        <w:spacing w:line="360" w:lineRule="auto"/>
        <w:rPr>
          <w:rFonts w:ascii="Times New Roman" w:hAnsi="Times New Roman" w:cs="Times New Roman"/>
          <w:b/>
          <w:sz w:val="24"/>
          <w:szCs w:val="24"/>
          <w:lang w:val="en"/>
        </w:rPr>
      </w:pPr>
    </w:p>
    <w:p w14:paraId="26720F2E">
      <w:pPr>
        <w:autoSpaceDE w:val="0"/>
        <w:autoSpaceDN w:val="0"/>
        <w:adjustRightInd w:val="0"/>
        <w:spacing w:line="360" w:lineRule="auto"/>
        <w:rPr>
          <w:rFonts w:ascii="Times New Roman" w:hAnsi="Times New Roman" w:cs="Times New Roman"/>
          <w:b/>
          <w:sz w:val="24"/>
          <w:szCs w:val="24"/>
          <w:lang w:val="en"/>
        </w:rPr>
      </w:pPr>
    </w:p>
    <w:p w14:paraId="531C845B">
      <w:pPr>
        <w:autoSpaceDE w:val="0"/>
        <w:autoSpaceDN w:val="0"/>
        <w:adjustRightInd w:val="0"/>
        <w:spacing w:line="360" w:lineRule="auto"/>
        <w:rPr>
          <w:rFonts w:ascii="Times New Roman" w:hAnsi="Times New Roman" w:cs="Times New Roman"/>
          <w:b/>
          <w:sz w:val="24"/>
          <w:szCs w:val="24"/>
          <w:lang w:val="en"/>
        </w:rPr>
      </w:pPr>
    </w:p>
    <w:p w14:paraId="6FDD2306">
      <w:pPr>
        <w:autoSpaceDE w:val="0"/>
        <w:autoSpaceDN w:val="0"/>
        <w:adjustRightInd w:val="0"/>
        <w:spacing w:line="360" w:lineRule="auto"/>
        <w:rPr>
          <w:rFonts w:ascii="Times New Roman" w:hAnsi="Times New Roman" w:cs="Times New Roman"/>
          <w:b/>
          <w:sz w:val="24"/>
          <w:szCs w:val="24"/>
          <w:lang w:val="en"/>
        </w:rPr>
      </w:pPr>
    </w:p>
    <w:p w14:paraId="666DDC8C">
      <w:pPr>
        <w:autoSpaceDE w:val="0"/>
        <w:autoSpaceDN w:val="0"/>
        <w:adjustRightInd w:val="0"/>
        <w:spacing w:line="360" w:lineRule="auto"/>
        <w:rPr>
          <w:rFonts w:ascii="Times New Roman" w:hAnsi="Times New Roman" w:cs="Times New Roman"/>
          <w:b/>
          <w:sz w:val="24"/>
          <w:szCs w:val="24"/>
          <w:lang w:val="en"/>
        </w:rPr>
      </w:pPr>
    </w:p>
    <w:p w14:paraId="0025EAC1">
      <w:pPr>
        <w:autoSpaceDE w:val="0"/>
        <w:autoSpaceDN w:val="0"/>
        <w:adjustRightInd w:val="0"/>
        <w:spacing w:line="360" w:lineRule="auto"/>
        <w:rPr>
          <w:rFonts w:ascii="Times New Roman" w:hAnsi="Times New Roman" w:cs="Times New Roman"/>
          <w:b/>
          <w:sz w:val="24"/>
          <w:szCs w:val="24"/>
          <w:lang w:val="en"/>
        </w:rPr>
      </w:pPr>
    </w:p>
    <w:p w14:paraId="78A5016F">
      <w:pPr>
        <w:autoSpaceDE w:val="0"/>
        <w:autoSpaceDN w:val="0"/>
        <w:adjustRightInd w:val="0"/>
        <w:spacing w:line="360" w:lineRule="auto"/>
        <w:rPr>
          <w:rFonts w:ascii="Times New Roman" w:hAnsi="Times New Roman" w:cs="Times New Roman"/>
          <w:b/>
          <w:sz w:val="24"/>
          <w:szCs w:val="24"/>
          <w:lang w:val="en"/>
        </w:rPr>
      </w:pPr>
    </w:p>
    <w:p w14:paraId="1146568F">
      <w:pPr>
        <w:autoSpaceDE w:val="0"/>
        <w:autoSpaceDN w:val="0"/>
        <w:adjustRightInd w:val="0"/>
        <w:spacing w:line="360" w:lineRule="auto"/>
        <w:rPr>
          <w:rFonts w:ascii="Times New Roman" w:hAnsi="Times New Roman" w:cs="Times New Roman"/>
          <w:b/>
          <w:sz w:val="24"/>
          <w:szCs w:val="24"/>
          <w:lang w:val="en"/>
        </w:rPr>
      </w:pPr>
    </w:p>
    <w:p w14:paraId="50870CF4">
      <w:pPr>
        <w:autoSpaceDE w:val="0"/>
        <w:autoSpaceDN w:val="0"/>
        <w:adjustRightInd w:val="0"/>
        <w:spacing w:line="360" w:lineRule="auto"/>
        <w:rPr>
          <w:rFonts w:ascii="Times New Roman" w:hAnsi="Times New Roman" w:cs="Times New Roman"/>
          <w:b/>
          <w:sz w:val="24"/>
          <w:szCs w:val="24"/>
          <w:lang w:val="en"/>
        </w:rPr>
      </w:pPr>
    </w:p>
    <w:p w14:paraId="79D14BF2">
      <w:pPr>
        <w:autoSpaceDE w:val="0"/>
        <w:autoSpaceDN w:val="0"/>
        <w:adjustRightInd w:val="0"/>
        <w:spacing w:line="360" w:lineRule="auto"/>
        <w:rPr>
          <w:rFonts w:ascii="Times New Roman" w:hAnsi="Times New Roman" w:cs="Times New Roman"/>
          <w:b/>
          <w:sz w:val="24"/>
          <w:szCs w:val="24"/>
          <w:lang w:val="en"/>
        </w:rPr>
      </w:pPr>
    </w:p>
    <w:p w14:paraId="77A53F93">
      <w:pPr>
        <w:autoSpaceDE w:val="0"/>
        <w:autoSpaceDN w:val="0"/>
        <w:adjustRightInd w:val="0"/>
        <w:spacing w:line="360" w:lineRule="auto"/>
        <w:rPr>
          <w:b/>
          <w:sz w:val="24"/>
          <w:szCs w:val="24"/>
          <w:lang w:val="en"/>
        </w:rPr>
      </w:pPr>
    </w:p>
    <w:p w14:paraId="1219D2B6">
      <w:pPr>
        <w:autoSpaceDE w:val="0"/>
        <w:autoSpaceDN w:val="0"/>
        <w:adjustRightInd w:val="0"/>
        <w:spacing w:line="360" w:lineRule="auto"/>
        <w:rPr>
          <w:b/>
          <w:sz w:val="24"/>
          <w:szCs w:val="24"/>
          <w:lang w:val="en"/>
        </w:rPr>
      </w:pPr>
    </w:p>
    <w:p w14:paraId="77802D2C">
      <w:pPr>
        <w:autoSpaceDE w:val="0"/>
        <w:autoSpaceDN w:val="0"/>
        <w:adjustRightInd w:val="0"/>
        <w:spacing w:line="360" w:lineRule="auto"/>
        <w:rPr>
          <w:b/>
          <w:sz w:val="24"/>
          <w:szCs w:val="24"/>
          <w:lang w:val="en"/>
        </w:rPr>
      </w:pPr>
    </w:p>
    <w:p w14:paraId="58E534E2">
      <w:pPr>
        <w:autoSpaceDE w:val="0"/>
        <w:autoSpaceDN w:val="0"/>
        <w:adjustRightInd w:val="0"/>
        <w:spacing w:line="360" w:lineRule="auto"/>
        <w:rPr>
          <w:b/>
          <w:sz w:val="24"/>
          <w:szCs w:val="24"/>
          <w:lang w:val="en"/>
        </w:rPr>
      </w:pPr>
    </w:p>
    <w:p w14:paraId="375E4CF0">
      <w:pPr>
        <w:autoSpaceDE w:val="0"/>
        <w:autoSpaceDN w:val="0"/>
        <w:adjustRightInd w:val="0"/>
        <w:spacing w:line="360" w:lineRule="auto"/>
        <w:jc w:val="center"/>
        <w:rPr>
          <w:b/>
          <w:sz w:val="24"/>
          <w:szCs w:val="24"/>
          <w:lang w:val="en"/>
        </w:rPr>
      </w:pPr>
      <w:r>
        <w:rPr>
          <w:b/>
          <w:sz w:val="24"/>
          <w:szCs w:val="24"/>
          <w:lang w:val="en"/>
        </w:rPr>
        <w:t>ACKNOWLEDGEMENT</w:t>
      </w:r>
    </w:p>
    <w:p w14:paraId="2ABDBC88">
      <w:pPr>
        <w:spacing w:line="360" w:lineRule="auto"/>
        <w:ind w:firstLine="720"/>
        <w:jc w:val="both"/>
        <w:rPr>
          <w:sz w:val="24"/>
          <w:szCs w:val="24"/>
        </w:rPr>
      </w:pPr>
      <w:r>
        <w:rPr>
          <w:sz w:val="24"/>
          <w:szCs w:val="24"/>
        </w:rPr>
        <w:t>I give thanks to Almighty God for his mercy and love for the completion of the project work. This project is dedicated to Almighty God who honour, glory, and adoration is due that has made it possible for me to pass through my national diploma ND and easy journey to my supportive parents for giving me the best legacy. May you not labour in vain.</w:t>
      </w:r>
    </w:p>
    <w:p w14:paraId="661A77D8">
      <w:pPr>
        <w:pStyle w:val="3"/>
        <w:shd w:val="clear" w:color="auto" w:fill="FFFFFF"/>
        <w:spacing w:before="0" w:after="450"/>
        <w:ind w:firstLine="720"/>
        <w:jc w:val="both"/>
        <w:rPr>
          <w:rFonts w:ascii="Montserrat" w:hAnsi="Montserrat"/>
          <w:b/>
          <w:bCs/>
          <w:color w:val="auto"/>
          <w:sz w:val="24"/>
          <w:szCs w:val="24"/>
        </w:rPr>
      </w:pPr>
      <w:r>
        <w:rPr>
          <w:color w:val="auto"/>
          <w:sz w:val="24"/>
          <w:szCs w:val="24"/>
        </w:rPr>
        <w:t>Also, I must not forget to appreciate the effort of my project supervisor in person of M</w:t>
      </w:r>
      <w:r>
        <w:rPr>
          <w:b/>
          <w:bCs/>
          <w:color w:val="auto"/>
          <w:sz w:val="24"/>
          <w:szCs w:val="24"/>
        </w:rPr>
        <w:t>r</w:t>
      </w:r>
      <w:r>
        <w:rPr>
          <w:color w:val="auto"/>
          <w:sz w:val="24"/>
          <w:szCs w:val="24"/>
        </w:rPr>
        <w:t>.</w:t>
      </w:r>
      <w:r>
        <w:rPr>
          <w:b/>
          <w:bCs/>
          <w:color w:val="auto"/>
          <w:sz w:val="24"/>
          <w:szCs w:val="24"/>
        </w:rPr>
        <w:t xml:space="preserve"> </w:t>
      </w:r>
      <w:r>
        <w:rPr>
          <w:b/>
          <w:bCs/>
          <w:color w:val="auto"/>
          <w:sz w:val="24"/>
          <w:szCs w:val="24"/>
          <w:lang w:val="en-US"/>
        </w:rPr>
        <w:t xml:space="preserve">LATEEF abdulazeez </w:t>
      </w:r>
      <w:bookmarkStart w:id="0" w:name="_GoBack"/>
      <w:bookmarkEnd w:id="0"/>
      <w:r>
        <w:rPr>
          <w:rFonts w:ascii="Times New Roman" w:hAnsi="Times New Roman" w:cs="Times New Roman"/>
          <w:color w:val="auto"/>
          <w:sz w:val="24"/>
          <w:szCs w:val="24"/>
        </w:rPr>
        <w:t>who</w:t>
      </w:r>
      <w:r>
        <w:rPr>
          <w:color w:val="auto"/>
          <w:sz w:val="24"/>
          <w:szCs w:val="24"/>
        </w:rPr>
        <w:t xml:space="preserve"> monitored, supervised and guide me throughout my project, may God reward him abundantly. And also, to the head of department (HOD) Mr. DARE ISMAIL and my project coordinator Mr</w:t>
      </w:r>
      <w:r>
        <w:rPr>
          <w:color w:val="auto"/>
          <w:sz w:val="24"/>
          <w:szCs w:val="24"/>
        </w:rPr>
        <w:t xml:space="preserve">. </w:t>
      </w:r>
      <w:r>
        <w:rPr>
          <w:rFonts w:ascii="Times New Roman" w:hAnsi="Times New Roman" w:cs="Times New Roman"/>
          <w:b/>
          <w:bCs/>
          <w:color w:val="auto"/>
          <w:sz w:val="24"/>
          <w:szCs w:val="24"/>
          <w:lang w:val="en"/>
        </w:rPr>
        <w:t>Abiodun Adebisi Yusuf</w:t>
      </w:r>
      <w:r>
        <w:rPr>
          <w:b/>
          <w:bCs/>
          <w:color w:val="auto"/>
          <w:sz w:val="24"/>
          <w:szCs w:val="24"/>
        </w:rPr>
        <w:t>.</w:t>
      </w:r>
      <w:r>
        <w:rPr>
          <w:color w:val="auto"/>
          <w:sz w:val="24"/>
          <w:szCs w:val="24"/>
        </w:rPr>
        <w:t xml:space="preserve"> also special thanks to my lecturers in the department for the knowledge impacted on me more of God mercy.</w:t>
      </w:r>
    </w:p>
    <w:p w14:paraId="23DAD56A">
      <w:pPr>
        <w:spacing w:line="360" w:lineRule="auto"/>
        <w:ind w:firstLine="720"/>
        <w:jc w:val="both"/>
        <w:rPr>
          <w:sz w:val="24"/>
          <w:szCs w:val="24"/>
        </w:rPr>
      </w:pPr>
      <w:r>
        <w:rPr>
          <w:sz w:val="24"/>
          <w:szCs w:val="24"/>
        </w:rPr>
        <w:t>My propound gratitude goes to my entire family for their support and love till this moment, may Almighty God bless you all.</w:t>
      </w:r>
    </w:p>
    <w:p w14:paraId="678935E8">
      <w:pPr>
        <w:spacing w:line="360" w:lineRule="auto"/>
        <w:ind w:firstLine="720"/>
        <w:jc w:val="both"/>
        <w:rPr>
          <w:b/>
          <w:bCs/>
          <w:sz w:val="24"/>
          <w:szCs w:val="24"/>
        </w:rPr>
      </w:pPr>
      <w:r>
        <w:rPr>
          <w:sz w:val="24"/>
          <w:szCs w:val="24"/>
        </w:rPr>
        <w:t xml:space="preserve">Finally, my appreciation goes to my friends especially does who support me throughout both morally or financially, may God bless you all. </w:t>
      </w:r>
      <w:r>
        <w:rPr>
          <w:b/>
          <w:bCs/>
          <w:sz w:val="24"/>
          <w:szCs w:val="24"/>
        </w:rPr>
        <w:t xml:space="preserve"> </w:t>
      </w:r>
    </w:p>
    <w:p w14:paraId="47D300CB">
      <w:pPr>
        <w:spacing w:before="48" w:beforeLines="20" w:after="48" w:afterLines="20" w:line="360" w:lineRule="auto"/>
        <w:jc w:val="center"/>
        <w:rPr>
          <w:rFonts w:ascii="Bookman Old Style" w:hAnsi="Bookman Old Style" w:cs="Arial"/>
          <w:b/>
          <w:sz w:val="24"/>
          <w:szCs w:val="24"/>
        </w:rPr>
      </w:pPr>
    </w:p>
    <w:p w14:paraId="6CE45371">
      <w:pPr>
        <w:spacing w:before="48" w:beforeLines="20" w:after="48" w:afterLines="20" w:line="360" w:lineRule="auto"/>
        <w:jc w:val="center"/>
        <w:rPr>
          <w:rFonts w:ascii="Bookman Old Style" w:hAnsi="Bookman Old Style" w:cs="Arial"/>
          <w:b/>
          <w:sz w:val="24"/>
          <w:szCs w:val="24"/>
        </w:rPr>
      </w:pPr>
    </w:p>
    <w:p w14:paraId="3EC0A580">
      <w:pPr>
        <w:spacing w:before="48" w:beforeLines="20" w:after="48" w:afterLines="20" w:line="360" w:lineRule="auto"/>
        <w:jc w:val="center"/>
        <w:rPr>
          <w:rFonts w:ascii="Bookman Old Style" w:hAnsi="Bookman Old Style" w:cs="Arial"/>
          <w:b/>
          <w:sz w:val="24"/>
          <w:szCs w:val="24"/>
        </w:rPr>
      </w:pPr>
    </w:p>
    <w:p w14:paraId="4E70AC4E">
      <w:pPr>
        <w:spacing w:before="48" w:beforeLines="20" w:after="48" w:afterLines="20" w:line="360" w:lineRule="auto"/>
        <w:jc w:val="center"/>
        <w:rPr>
          <w:rFonts w:ascii="Bookman Old Style" w:hAnsi="Bookman Old Style" w:cs="Arial"/>
          <w:b/>
          <w:sz w:val="24"/>
          <w:szCs w:val="24"/>
        </w:rPr>
      </w:pPr>
    </w:p>
    <w:p w14:paraId="6A9F8CC0">
      <w:pPr>
        <w:spacing w:before="48" w:beforeLines="20" w:after="48" w:afterLines="20" w:line="360" w:lineRule="auto"/>
        <w:jc w:val="center"/>
        <w:rPr>
          <w:rFonts w:ascii="Bookman Old Style" w:hAnsi="Bookman Old Style" w:cs="Arial"/>
          <w:b/>
          <w:sz w:val="24"/>
          <w:szCs w:val="24"/>
        </w:rPr>
      </w:pPr>
    </w:p>
    <w:p w14:paraId="7C5F9974">
      <w:pPr>
        <w:spacing w:before="48" w:beforeLines="20" w:after="48" w:afterLines="20" w:line="360" w:lineRule="auto"/>
        <w:jc w:val="center"/>
        <w:rPr>
          <w:rFonts w:ascii="Bookman Old Style" w:hAnsi="Bookman Old Style" w:cs="Arial"/>
          <w:b/>
          <w:sz w:val="24"/>
          <w:szCs w:val="24"/>
        </w:rPr>
      </w:pPr>
    </w:p>
    <w:p w14:paraId="0A9686FC">
      <w:pPr>
        <w:spacing w:before="48" w:beforeLines="20" w:after="48" w:afterLines="20" w:line="360" w:lineRule="auto"/>
        <w:jc w:val="center"/>
        <w:rPr>
          <w:rFonts w:ascii="Bookman Old Style" w:hAnsi="Bookman Old Style" w:cs="Arial"/>
          <w:b/>
          <w:sz w:val="24"/>
          <w:szCs w:val="24"/>
        </w:rPr>
      </w:pPr>
    </w:p>
    <w:p w14:paraId="1DB715D2">
      <w:pPr>
        <w:spacing w:before="48" w:beforeLines="20" w:after="48" w:afterLines="20" w:line="360" w:lineRule="auto"/>
        <w:jc w:val="center"/>
        <w:rPr>
          <w:rFonts w:ascii="Bookman Old Style" w:hAnsi="Bookman Old Style" w:cs="Arial"/>
          <w:b/>
          <w:sz w:val="24"/>
          <w:szCs w:val="24"/>
        </w:rPr>
      </w:pPr>
    </w:p>
    <w:p w14:paraId="27DDCA8E">
      <w:pPr>
        <w:spacing w:before="48" w:beforeLines="20" w:after="48" w:afterLines="20" w:line="360" w:lineRule="auto"/>
        <w:jc w:val="center"/>
        <w:rPr>
          <w:b/>
          <w:sz w:val="24"/>
          <w:szCs w:val="24"/>
        </w:rPr>
      </w:pPr>
      <w:r>
        <w:rPr>
          <w:b/>
          <w:sz w:val="24"/>
          <w:szCs w:val="24"/>
        </w:rPr>
        <w:t>TABLE OF CONTENTS</w:t>
      </w:r>
    </w:p>
    <w:p w14:paraId="05B39A1A">
      <w:pPr>
        <w:spacing w:before="48" w:beforeLines="20" w:after="48" w:afterLines="20" w:line="360"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B47AEC8">
      <w:pPr>
        <w:spacing w:before="48" w:beforeLines="20" w:after="48" w:afterLines="20" w:line="36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FFBCEE4">
      <w:pPr>
        <w:spacing w:before="48" w:beforeLines="20" w:after="48" w:afterLines="20"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F629783">
      <w:pPr>
        <w:spacing w:before="48" w:beforeLines="20" w:after="48" w:afterLines="20" w:line="360" w:lineRule="auto"/>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E1973B">
      <w:pPr>
        <w:spacing w:before="48" w:beforeLines="20" w:after="48" w:afterLines="20" w:line="360" w:lineRule="auto"/>
        <w:rPr>
          <w:sz w:val="24"/>
          <w:szCs w:val="24"/>
        </w:rPr>
      </w:pPr>
      <w:r>
        <w:rPr>
          <w:sz w:val="24"/>
          <w:szCs w:val="24"/>
        </w:rPr>
        <w:t>Proposal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AC98E2F">
      <w:pPr>
        <w:spacing w:before="48" w:beforeLines="20" w:after="48" w:afterLines="20" w:line="360" w:lineRule="auto"/>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6243B85">
      <w:pPr>
        <w:spacing w:before="48" w:beforeLines="20" w:after="48" w:afterLines="20" w:line="360" w:lineRule="auto"/>
        <w:rPr>
          <w:b/>
          <w:sz w:val="24"/>
          <w:szCs w:val="24"/>
        </w:rPr>
      </w:pPr>
      <w:r>
        <w:rPr>
          <w:b/>
          <w:sz w:val="24"/>
          <w:szCs w:val="24"/>
        </w:rPr>
        <w:t>CHAPTER ONE</w:t>
      </w:r>
    </w:p>
    <w:p w14:paraId="6784D468">
      <w:pPr>
        <w:spacing w:before="48" w:beforeLines="20" w:after="48" w:afterLines="20" w:line="360" w:lineRule="auto"/>
        <w:rPr>
          <w:sz w:val="24"/>
          <w:szCs w:val="24"/>
        </w:rPr>
      </w:pPr>
      <w:r>
        <w:rPr>
          <w:sz w:val="24"/>
          <w:szCs w:val="24"/>
        </w:rPr>
        <w:t>1.0</w:t>
      </w:r>
      <w:r>
        <w:rPr>
          <w:sz w:val="24"/>
          <w:szCs w:val="24"/>
        </w:rPr>
        <w:tab/>
      </w: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C5B8CD">
      <w:pPr>
        <w:spacing w:before="48" w:beforeLines="20" w:after="48" w:afterLines="20" w:line="360" w:lineRule="auto"/>
        <w:rPr>
          <w:sz w:val="24"/>
          <w:szCs w:val="24"/>
        </w:rPr>
      </w:pPr>
      <w:r>
        <w:rPr>
          <w:sz w:val="24"/>
          <w:szCs w:val="24"/>
        </w:rPr>
        <w:t>1.1</w:t>
      </w:r>
      <w:r>
        <w:rPr>
          <w:sz w:val="24"/>
          <w:szCs w:val="24"/>
        </w:rPr>
        <w:tab/>
      </w:r>
      <w:r>
        <w:rPr>
          <w:sz w:val="24"/>
          <w:szCs w:val="24"/>
        </w:rPr>
        <w:t>Statement of study</w:t>
      </w:r>
      <w:r>
        <w:rPr>
          <w:sz w:val="24"/>
          <w:szCs w:val="24"/>
        </w:rPr>
        <w:tab/>
      </w:r>
      <w:r>
        <w:rPr>
          <w:sz w:val="24"/>
          <w:szCs w:val="24"/>
        </w:rPr>
        <w:tab/>
      </w:r>
      <w:r>
        <w:rPr>
          <w:sz w:val="24"/>
          <w:szCs w:val="24"/>
        </w:rPr>
        <w:tab/>
      </w:r>
      <w:r>
        <w:rPr>
          <w:sz w:val="24"/>
          <w:szCs w:val="24"/>
        </w:rPr>
        <w:tab/>
      </w:r>
      <w:r>
        <w:rPr>
          <w:sz w:val="24"/>
          <w:szCs w:val="24"/>
        </w:rPr>
        <w:tab/>
      </w:r>
    </w:p>
    <w:p w14:paraId="479B22AB">
      <w:pPr>
        <w:spacing w:before="48" w:beforeLines="20" w:after="48" w:afterLines="20" w:line="360" w:lineRule="auto"/>
        <w:rPr>
          <w:sz w:val="24"/>
          <w:szCs w:val="24"/>
        </w:rPr>
      </w:pPr>
      <w:r>
        <w:rPr>
          <w:sz w:val="24"/>
          <w:szCs w:val="24"/>
        </w:rPr>
        <w:t>1.2</w:t>
      </w:r>
      <w:r>
        <w:rPr>
          <w:sz w:val="24"/>
          <w:szCs w:val="24"/>
        </w:rPr>
        <w:tab/>
      </w:r>
      <w:r>
        <w:rPr>
          <w:sz w:val="24"/>
          <w:szCs w:val="24"/>
        </w:rPr>
        <w:t>Objective of study</w:t>
      </w:r>
      <w:r>
        <w:rPr>
          <w:sz w:val="24"/>
          <w:szCs w:val="24"/>
        </w:rPr>
        <w:tab/>
      </w:r>
      <w:r>
        <w:rPr>
          <w:sz w:val="24"/>
          <w:szCs w:val="24"/>
        </w:rPr>
        <w:tab/>
      </w:r>
      <w:r>
        <w:rPr>
          <w:sz w:val="24"/>
          <w:szCs w:val="24"/>
        </w:rPr>
        <w:tab/>
      </w:r>
      <w:r>
        <w:rPr>
          <w:sz w:val="24"/>
          <w:szCs w:val="24"/>
        </w:rPr>
        <w:tab/>
      </w:r>
      <w:r>
        <w:rPr>
          <w:sz w:val="24"/>
          <w:szCs w:val="24"/>
        </w:rPr>
        <w:tab/>
      </w:r>
    </w:p>
    <w:p w14:paraId="1DE5A485">
      <w:pPr>
        <w:spacing w:before="48" w:beforeLines="20" w:after="48" w:afterLines="20" w:line="360" w:lineRule="auto"/>
        <w:rPr>
          <w:sz w:val="24"/>
          <w:szCs w:val="24"/>
        </w:rPr>
      </w:pPr>
      <w:r>
        <w:rPr>
          <w:sz w:val="24"/>
          <w:szCs w:val="24"/>
        </w:rPr>
        <w:t>1.3</w:t>
      </w:r>
      <w:r>
        <w:rPr>
          <w:sz w:val="24"/>
          <w:szCs w:val="24"/>
        </w:rPr>
        <w:tab/>
      </w:r>
      <w:r>
        <w:rPr>
          <w:sz w:val="24"/>
          <w:szCs w:val="24"/>
        </w:rPr>
        <w:t>Significant of the study</w:t>
      </w:r>
      <w:r>
        <w:rPr>
          <w:sz w:val="24"/>
          <w:szCs w:val="24"/>
        </w:rPr>
        <w:tab/>
      </w:r>
      <w:r>
        <w:rPr>
          <w:sz w:val="24"/>
          <w:szCs w:val="24"/>
        </w:rPr>
        <w:tab/>
      </w:r>
      <w:r>
        <w:rPr>
          <w:sz w:val="24"/>
          <w:szCs w:val="24"/>
        </w:rPr>
        <w:tab/>
      </w:r>
      <w:r>
        <w:rPr>
          <w:sz w:val="24"/>
          <w:szCs w:val="24"/>
        </w:rPr>
        <w:tab/>
      </w:r>
    </w:p>
    <w:p w14:paraId="250FEBD0">
      <w:pPr>
        <w:spacing w:before="48" w:beforeLines="20" w:after="48" w:afterLines="20" w:line="360" w:lineRule="auto"/>
        <w:rPr>
          <w:sz w:val="24"/>
          <w:szCs w:val="24"/>
        </w:rPr>
      </w:pPr>
      <w:r>
        <w:rPr>
          <w:sz w:val="24"/>
          <w:szCs w:val="24"/>
        </w:rPr>
        <w:t>1.4</w:t>
      </w:r>
      <w:r>
        <w:rPr>
          <w:sz w:val="24"/>
          <w:szCs w:val="24"/>
        </w:rPr>
        <w:tab/>
      </w:r>
      <w:r>
        <w:rPr>
          <w:sz w:val="24"/>
          <w:szCs w:val="24"/>
        </w:rPr>
        <w:t>Scope and limitation of study</w:t>
      </w:r>
      <w:r>
        <w:rPr>
          <w:sz w:val="24"/>
          <w:szCs w:val="24"/>
        </w:rPr>
        <w:tab/>
      </w:r>
      <w:r>
        <w:rPr>
          <w:sz w:val="24"/>
          <w:szCs w:val="24"/>
        </w:rPr>
        <w:tab/>
      </w:r>
      <w:r>
        <w:rPr>
          <w:sz w:val="24"/>
          <w:szCs w:val="24"/>
        </w:rPr>
        <w:tab/>
      </w:r>
    </w:p>
    <w:p w14:paraId="55A9FBF3">
      <w:pPr>
        <w:spacing w:before="48" w:beforeLines="20" w:after="48" w:afterLines="20" w:line="360" w:lineRule="auto"/>
        <w:rPr>
          <w:sz w:val="24"/>
          <w:szCs w:val="24"/>
        </w:rPr>
      </w:pPr>
      <w:r>
        <w:rPr>
          <w:sz w:val="24"/>
          <w:szCs w:val="24"/>
        </w:rPr>
        <w:t>1.5</w:t>
      </w:r>
      <w:r>
        <w:rPr>
          <w:sz w:val="24"/>
          <w:szCs w:val="24"/>
        </w:rPr>
        <w:tab/>
      </w:r>
      <w:r>
        <w:rPr>
          <w:sz w:val="24"/>
          <w:szCs w:val="24"/>
        </w:rPr>
        <w:t>Limitation of study</w:t>
      </w:r>
      <w:r>
        <w:rPr>
          <w:sz w:val="24"/>
          <w:szCs w:val="24"/>
        </w:rPr>
        <w:tab/>
      </w:r>
      <w:r>
        <w:rPr>
          <w:sz w:val="24"/>
          <w:szCs w:val="24"/>
        </w:rPr>
        <w:tab/>
      </w:r>
      <w:r>
        <w:rPr>
          <w:sz w:val="24"/>
          <w:szCs w:val="24"/>
        </w:rPr>
        <w:tab/>
      </w:r>
      <w:r>
        <w:rPr>
          <w:sz w:val="24"/>
          <w:szCs w:val="24"/>
        </w:rPr>
        <w:tab/>
      </w:r>
      <w:r>
        <w:rPr>
          <w:sz w:val="24"/>
          <w:szCs w:val="24"/>
        </w:rPr>
        <w:tab/>
      </w:r>
    </w:p>
    <w:p w14:paraId="40DCA168">
      <w:pPr>
        <w:spacing w:before="48" w:beforeLines="20" w:after="48" w:afterLines="20" w:line="360" w:lineRule="auto"/>
        <w:rPr>
          <w:sz w:val="24"/>
          <w:szCs w:val="24"/>
        </w:rPr>
      </w:pPr>
      <w:r>
        <w:rPr>
          <w:sz w:val="24"/>
          <w:szCs w:val="24"/>
        </w:rPr>
        <w:t>1.6</w:t>
      </w:r>
      <w:r>
        <w:rPr>
          <w:sz w:val="24"/>
          <w:szCs w:val="24"/>
        </w:rPr>
        <w:tab/>
      </w:r>
      <w:r>
        <w:rPr>
          <w:sz w:val="24"/>
          <w:szCs w:val="24"/>
        </w:rPr>
        <w:t>Definition of study</w:t>
      </w:r>
      <w:r>
        <w:rPr>
          <w:sz w:val="24"/>
          <w:szCs w:val="24"/>
        </w:rPr>
        <w:tab/>
      </w:r>
      <w:r>
        <w:rPr>
          <w:sz w:val="24"/>
          <w:szCs w:val="24"/>
        </w:rPr>
        <w:tab/>
      </w:r>
      <w:r>
        <w:rPr>
          <w:sz w:val="24"/>
          <w:szCs w:val="24"/>
        </w:rPr>
        <w:tab/>
      </w:r>
      <w:r>
        <w:rPr>
          <w:sz w:val="24"/>
          <w:szCs w:val="24"/>
        </w:rPr>
        <w:tab/>
      </w:r>
      <w:r>
        <w:rPr>
          <w:sz w:val="24"/>
          <w:szCs w:val="24"/>
        </w:rPr>
        <w:tab/>
      </w:r>
    </w:p>
    <w:p w14:paraId="61B5D991">
      <w:pPr>
        <w:spacing w:before="48" w:beforeLines="20" w:after="48" w:afterLines="20" w:line="360" w:lineRule="auto"/>
        <w:rPr>
          <w:b/>
          <w:sz w:val="24"/>
          <w:szCs w:val="24"/>
        </w:rPr>
      </w:pPr>
      <w:r>
        <w:rPr>
          <w:b/>
          <w:sz w:val="24"/>
          <w:szCs w:val="24"/>
        </w:rPr>
        <w:t>CHAPTER TWO</w:t>
      </w:r>
    </w:p>
    <w:p w14:paraId="4119B9A3">
      <w:pPr>
        <w:spacing w:before="48" w:beforeLines="20" w:after="48" w:afterLines="20" w:line="360" w:lineRule="auto"/>
        <w:rPr>
          <w:sz w:val="24"/>
          <w:szCs w:val="24"/>
        </w:rPr>
      </w:pPr>
      <w:r>
        <w:rPr>
          <w:sz w:val="24"/>
          <w:szCs w:val="24"/>
        </w:rPr>
        <w:t>2.0</w:t>
      </w:r>
      <w:r>
        <w:rPr>
          <w:sz w:val="24"/>
          <w:szCs w:val="24"/>
        </w:rPr>
        <w:tab/>
      </w: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6C698D">
      <w:pPr>
        <w:spacing w:before="48" w:beforeLines="20" w:after="48" w:afterLines="20" w:line="360" w:lineRule="auto"/>
        <w:rPr>
          <w:sz w:val="24"/>
          <w:szCs w:val="24"/>
        </w:rPr>
      </w:pPr>
      <w:r>
        <w:rPr>
          <w:sz w:val="24"/>
          <w:szCs w:val="24"/>
        </w:rPr>
        <w:t>2.1</w:t>
      </w:r>
      <w:r>
        <w:rPr>
          <w:sz w:val="24"/>
          <w:szCs w:val="24"/>
        </w:rPr>
        <w:tab/>
      </w:r>
      <w:r>
        <w:rPr>
          <w:sz w:val="24"/>
          <w:szCs w:val="24"/>
        </w:rPr>
        <w:t>Meaning of marketing concept</w:t>
      </w:r>
      <w:r>
        <w:rPr>
          <w:sz w:val="24"/>
          <w:szCs w:val="24"/>
        </w:rPr>
        <w:tab/>
      </w:r>
      <w:r>
        <w:rPr>
          <w:sz w:val="24"/>
          <w:szCs w:val="24"/>
        </w:rPr>
        <w:tab/>
      </w:r>
      <w:r>
        <w:rPr>
          <w:sz w:val="24"/>
          <w:szCs w:val="24"/>
        </w:rPr>
        <w:tab/>
      </w:r>
    </w:p>
    <w:p w14:paraId="559E3D1C">
      <w:pPr>
        <w:spacing w:before="48" w:beforeLines="20" w:after="48" w:afterLines="20" w:line="360" w:lineRule="auto"/>
        <w:rPr>
          <w:sz w:val="24"/>
          <w:szCs w:val="24"/>
        </w:rPr>
      </w:pPr>
      <w:r>
        <w:rPr>
          <w:sz w:val="24"/>
          <w:szCs w:val="24"/>
        </w:rPr>
        <w:t>2.2</w:t>
      </w:r>
      <w:r>
        <w:rPr>
          <w:sz w:val="24"/>
          <w:szCs w:val="24"/>
        </w:rPr>
        <w:tab/>
      </w:r>
      <w:r>
        <w:rPr>
          <w:sz w:val="24"/>
          <w:szCs w:val="24"/>
        </w:rPr>
        <w:t>Importance of marketing concept</w:t>
      </w:r>
      <w:r>
        <w:rPr>
          <w:sz w:val="24"/>
          <w:szCs w:val="24"/>
        </w:rPr>
        <w:tab/>
      </w:r>
      <w:r>
        <w:rPr>
          <w:sz w:val="24"/>
          <w:szCs w:val="24"/>
        </w:rPr>
        <w:tab/>
      </w:r>
      <w:r>
        <w:rPr>
          <w:sz w:val="24"/>
          <w:szCs w:val="24"/>
        </w:rPr>
        <w:tab/>
      </w:r>
    </w:p>
    <w:p w14:paraId="72A97C9C">
      <w:pPr>
        <w:spacing w:before="48" w:beforeLines="20" w:after="48" w:afterLines="20" w:line="360" w:lineRule="auto"/>
        <w:rPr>
          <w:sz w:val="24"/>
          <w:szCs w:val="24"/>
        </w:rPr>
      </w:pPr>
      <w:r>
        <w:rPr>
          <w:sz w:val="24"/>
          <w:szCs w:val="24"/>
        </w:rPr>
        <w:t>2.3</w:t>
      </w:r>
      <w:r>
        <w:rPr>
          <w:sz w:val="24"/>
          <w:szCs w:val="24"/>
        </w:rPr>
        <w:tab/>
      </w:r>
      <w:r>
        <w:rPr>
          <w:sz w:val="24"/>
          <w:szCs w:val="24"/>
        </w:rPr>
        <w:t>Adoption process of marketing concept</w:t>
      </w:r>
      <w:r>
        <w:rPr>
          <w:sz w:val="24"/>
          <w:szCs w:val="24"/>
        </w:rPr>
        <w:tab/>
      </w:r>
      <w:r>
        <w:rPr>
          <w:sz w:val="24"/>
          <w:szCs w:val="24"/>
        </w:rPr>
        <w:tab/>
      </w:r>
    </w:p>
    <w:p w14:paraId="40D56166">
      <w:pPr>
        <w:spacing w:before="48" w:beforeLines="20" w:after="48" w:afterLines="20" w:line="360" w:lineRule="auto"/>
        <w:ind w:left="720" w:hanging="720"/>
        <w:rPr>
          <w:sz w:val="24"/>
          <w:szCs w:val="24"/>
        </w:rPr>
      </w:pPr>
      <w:r>
        <w:rPr>
          <w:sz w:val="24"/>
          <w:szCs w:val="24"/>
        </w:rPr>
        <w:t>2.4</w:t>
      </w:r>
      <w:r>
        <w:rPr>
          <w:sz w:val="24"/>
          <w:szCs w:val="24"/>
        </w:rPr>
        <w:tab/>
      </w:r>
      <w:r>
        <w:rPr>
          <w:sz w:val="24"/>
          <w:szCs w:val="24"/>
        </w:rPr>
        <w:t>Marketing concept adoption in non-profit making organization.</w:t>
      </w:r>
    </w:p>
    <w:p w14:paraId="084B6F56">
      <w:pPr>
        <w:spacing w:before="48" w:beforeLines="20" w:after="48" w:afterLines="20" w:line="360" w:lineRule="auto"/>
        <w:ind w:left="720" w:hanging="720"/>
        <w:rPr>
          <w:sz w:val="24"/>
          <w:szCs w:val="24"/>
        </w:rPr>
      </w:pPr>
      <w:r>
        <w:rPr>
          <w:sz w:val="24"/>
          <w:szCs w:val="24"/>
        </w:rPr>
        <w:t>2.5</w:t>
      </w:r>
      <w:r>
        <w:rPr>
          <w:sz w:val="24"/>
          <w:szCs w:val="24"/>
        </w:rPr>
        <w:tab/>
      </w:r>
      <w:r>
        <w:rPr>
          <w:sz w:val="24"/>
          <w:szCs w:val="24"/>
        </w:rPr>
        <w:t>The component of marketing concept</w:t>
      </w:r>
      <w:r>
        <w:rPr>
          <w:sz w:val="24"/>
          <w:szCs w:val="24"/>
        </w:rPr>
        <w:tab/>
      </w:r>
      <w:r>
        <w:rPr>
          <w:sz w:val="24"/>
          <w:szCs w:val="24"/>
        </w:rPr>
        <w:tab/>
      </w:r>
    </w:p>
    <w:p w14:paraId="52190695">
      <w:pPr>
        <w:spacing w:before="48" w:beforeLines="20" w:after="48" w:afterLines="20" w:line="360" w:lineRule="auto"/>
        <w:ind w:left="720" w:hanging="720"/>
        <w:rPr>
          <w:sz w:val="24"/>
          <w:szCs w:val="24"/>
        </w:rPr>
      </w:pPr>
      <w:r>
        <w:rPr>
          <w:sz w:val="24"/>
          <w:szCs w:val="24"/>
        </w:rPr>
        <w:t>2.6</w:t>
      </w:r>
      <w:r>
        <w:rPr>
          <w:sz w:val="24"/>
          <w:szCs w:val="24"/>
        </w:rPr>
        <w:tab/>
      </w:r>
      <w:r>
        <w:rPr>
          <w:sz w:val="24"/>
          <w:szCs w:val="24"/>
        </w:rPr>
        <w:t>Problem of marketing concept</w:t>
      </w:r>
      <w:r>
        <w:rPr>
          <w:sz w:val="24"/>
          <w:szCs w:val="24"/>
        </w:rPr>
        <w:tab/>
      </w:r>
      <w:r>
        <w:rPr>
          <w:sz w:val="24"/>
          <w:szCs w:val="24"/>
        </w:rPr>
        <w:tab/>
      </w:r>
      <w:r>
        <w:rPr>
          <w:sz w:val="24"/>
          <w:szCs w:val="24"/>
        </w:rPr>
        <w:tab/>
      </w:r>
      <w:r>
        <w:rPr>
          <w:sz w:val="24"/>
          <w:szCs w:val="24"/>
        </w:rPr>
        <w:tab/>
      </w:r>
    </w:p>
    <w:p w14:paraId="6CA46CA9">
      <w:pPr>
        <w:spacing w:before="48" w:beforeLines="20" w:after="48" w:afterLines="20" w:line="360" w:lineRule="auto"/>
        <w:ind w:left="720" w:hanging="720"/>
        <w:rPr>
          <w:b/>
          <w:sz w:val="24"/>
          <w:szCs w:val="24"/>
        </w:rPr>
      </w:pPr>
      <w:r>
        <w:rPr>
          <w:b/>
          <w:sz w:val="24"/>
          <w:szCs w:val="24"/>
        </w:rPr>
        <w:t>CHAPTER THREE</w:t>
      </w:r>
    </w:p>
    <w:p w14:paraId="7E60E69E">
      <w:pPr>
        <w:spacing w:before="48" w:beforeLines="20" w:after="48" w:afterLines="20" w:line="360" w:lineRule="auto"/>
        <w:ind w:left="720" w:hanging="720"/>
        <w:rPr>
          <w:sz w:val="24"/>
          <w:szCs w:val="24"/>
        </w:rPr>
      </w:pPr>
      <w:r>
        <w:rPr>
          <w:sz w:val="24"/>
          <w:szCs w:val="24"/>
        </w:rPr>
        <w:t>3.0</w:t>
      </w:r>
      <w:r>
        <w:rPr>
          <w:sz w:val="24"/>
          <w:szCs w:val="24"/>
        </w:rPr>
        <w:tab/>
      </w:r>
      <w:r>
        <w:rPr>
          <w:sz w:val="24"/>
          <w:szCs w:val="24"/>
        </w:rPr>
        <w:t>Research methodology</w:t>
      </w:r>
      <w:r>
        <w:rPr>
          <w:sz w:val="24"/>
          <w:szCs w:val="24"/>
        </w:rPr>
        <w:tab/>
      </w:r>
      <w:r>
        <w:rPr>
          <w:sz w:val="24"/>
          <w:szCs w:val="24"/>
        </w:rPr>
        <w:tab/>
      </w:r>
      <w:r>
        <w:rPr>
          <w:sz w:val="24"/>
          <w:szCs w:val="24"/>
        </w:rPr>
        <w:tab/>
      </w:r>
      <w:r>
        <w:rPr>
          <w:sz w:val="24"/>
          <w:szCs w:val="24"/>
        </w:rPr>
        <w:tab/>
      </w:r>
      <w:r>
        <w:rPr>
          <w:sz w:val="24"/>
          <w:szCs w:val="24"/>
        </w:rPr>
        <w:tab/>
      </w:r>
    </w:p>
    <w:p w14:paraId="1E33F924">
      <w:pPr>
        <w:spacing w:before="48" w:beforeLines="20" w:after="48" w:afterLines="20" w:line="360" w:lineRule="auto"/>
        <w:ind w:left="720" w:hanging="720"/>
        <w:rPr>
          <w:sz w:val="24"/>
          <w:szCs w:val="24"/>
        </w:rPr>
      </w:pPr>
      <w:r>
        <w:rPr>
          <w:sz w:val="24"/>
          <w:szCs w:val="24"/>
        </w:rPr>
        <w:t>3.1</w:t>
      </w:r>
      <w:r>
        <w:rPr>
          <w:sz w:val="24"/>
          <w:szCs w:val="24"/>
        </w:rPr>
        <w:tab/>
      </w:r>
      <w:r>
        <w:rPr>
          <w:sz w:val="24"/>
          <w:szCs w:val="24"/>
        </w:rPr>
        <w:t>Population / Sample size</w:t>
      </w:r>
      <w:r>
        <w:rPr>
          <w:sz w:val="24"/>
          <w:szCs w:val="24"/>
        </w:rPr>
        <w:tab/>
      </w:r>
      <w:r>
        <w:rPr>
          <w:sz w:val="24"/>
          <w:szCs w:val="24"/>
        </w:rPr>
        <w:tab/>
      </w:r>
      <w:r>
        <w:rPr>
          <w:sz w:val="24"/>
          <w:szCs w:val="24"/>
        </w:rPr>
        <w:tab/>
      </w:r>
      <w:r>
        <w:rPr>
          <w:sz w:val="24"/>
          <w:szCs w:val="24"/>
        </w:rPr>
        <w:tab/>
      </w:r>
      <w:r>
        <w:rPr>
          <w:sz w:val="24"/>
          <w:szCs w:val="24"/>
        </w:rPr>
        <w:tab/>
      </w:r>
    </w:p>
    <w:p w14:paraId="638B1B1A">
      <w:pPr>
        <w:spacing w:before="48" w:beforeLines="20" w:after="48" w:afterLines="20" w:line="360" w:lineRule="auto"/>
        <w:ind w:left="720" w:hanging="720"/>
        <w:rPr>
          <w:sz w:val="24"/>
          <w:szCs w:val="24"/>
        </w:rPr>
      </w:pPr>
      <w:r>
        <w:rPr>
          <w:sz w:val="24"/>
          <w:szCs w:val="24"/>
        </w:rPr>
        <w:t>3.2</w:t>
      </w:r>
      <w:r>
        <w:rPr>
          <w:sz w:val="24"/>
          <w:szCs w:val="24"/>
        </w:rPr>
        <w:tab/>
      </w:r>
      <w:r>
        <w:rPr>
          <w:sz w:val="24"/>
          <w:szCs w:val="24"/>
        </w:rPr>
        <w:t>Sampling method</w:t>
      </w:r>
      <w:r>
        <w:rPr>
          <w:sz w:val="24"/>
          <w:szCs w:val="24"/>
        </w:rPr>
        <w:tab/>
      </w:r>
      <w:r>
        <w:rPr>
          <w:sz w:val="24"/>
          <w:szCs w:val="24"/>
        </w:rPr>
        <w:tab/>
      </w:r>
      <w:r>
        <w:rPr>
          <w:sz w:val="24"/>
          <w:szCs w:val="24"/>
        </w:rPr>
        <w:tab/>
      </w:r>
      <w:r>
        <w:rPr>
          <w:sz w:val="24"/>
          <w:szCs w:val="24"/>
        </w:rPr>
        <w:tab/>
      </w:r>
      <w:r>
        <w:rPr>
          <w:sz w:val="24"/>
          <w:szCs w:val="24"/>
        </w:rPr>
        <w:tab/>
      </w:r>
    </w:p>
    <w:p w14:paraId="13B0FEA6">
      <w:pPr>
        <w:spacing w:before="48" w:beforeLines="20" w:after="48" w:afterLines="20" w:line="360" w:lineRule="auto"/>
        <w:ind w:left="720" w:hanging="720"/>
        <w:rPr>
          <w:sz w:val="24"/>
          <w:szCs w:val="24"/>
        </w:rPr>
      </w:pPr>
      <w:r>
        <w:rPr>
          <w:sz w:val="24"/>
          <w:szCs w:val="24"/>
        </w:rPr>
        <w:t>3.3</w:t>
      </w:r>
      <w:r>
        <w:rPr>
          <w:sz w:val="24"/>
          <w:szCs w:val="24"/>
        </w:rPr>
        <w:tab/>
      </w:r>
      <w:r>
        <w:rPr>
          <w:sz w:val="24"/>
          <w:szCs w:val="24"/>
        </w:rPr>
        <w:t>Research approach</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EE9A79">
      <w:pPr>
        <w:spacing w:before="48" w:beforeLines="20" w:after="48" w:afterLines="20" w:line="360" w:lineRule="auto"/>
        <w:ind w:left="720" w:hanging="720"/>
        <w:rPr>
          <w:sz w:val="24"/>
          <w:szCs w:val="24"/>
        </w:rPr>
      </w:pPr>
      <w:r>
        <w:rPr>
          <w:sz w:val="24"/>
          <w:szCs w:val="24"/>
        </w:rPr>
        <w:t>3.4</w:t>
      </w:r>
      <w:r>
        <w:rPr>
          <w:sz w:val="24"/>
          <w:szCs w:val="24"/>
        </w:rPr>
        <w:tab/>
      </w:r>
      <w:r>
        <w:rPr>
          <w:sz w:val="24"/>
          <w:szCs w:val="24"/>
        </w:rPr>
        <w:t>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4F68D2">
      <w:pPr>
        <w:spacing w:before="48" w:beforeLines="20" w:after="48" w:afterLines="20" w:line="360" w:lineRule="auto"/>
        <w:ind w:left="720" w:hanging="720"/>
        <w:rPr>
          <w:sz w:val="24"/>
          <w:szCs w:val="24"/>
        </w:rPr>
      </w:pPr>
      <w:r>
        <w:rPr>
          <w:sz w:val="24"/>
          <w:szCs w:val="24"/>
        </w:rPr>
        <w:t>3.4.1</w:t>
      </w:r>
      <w:r>
        <w:rPr>
          <w:sz w:val="24"/>
          <w:szCs w:val="24"/>
        </w:rPr>
        <w:tab/>
      </w:r>
      <w:r>
        <w:rPr>
          <w:sz w:val="24"/>
          <w:szCs w:val="24"/>
        </w:rPr>
        <w:t xml:space="preserve">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ADEEA3B">
      <w:pPr>
        <w:spacing w:before="48" w:beforeLines="20" w:after="48" w:afterLines="20" w:line="360" w:lineRule="auto"/>
        <w:ind w:left="720" w:hanging="720"/>
        <w:rPr>
          <w:sz w:val="24"/>
          <w:szCs w:val="24"/>
        </w:rPr>
      </w:pPr>
      <w:r>
        <w:rPr>
          <w:sz w:val="24"/>
          <w:szCs w:val="24"/>
        </w:rPr>
        <w:t>3.4.2 Questionnaire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610CA3">
      <w:pPr>
        <w:spacing w:before="48" w:beforeLines="20" w:after="48" w:afterLines="20" w:line="360" w:lineRule="auto"/>
        <w:ind w:left="720" w:hanging="720"/>
        <w:rPr>
          <w:sz w:val="24"/>
          <w:szCs w:val="24"/>
        </w:rPr>
      </w:pPr>
      <w:r>
        <w:rPr>
          <w:sz w:val="24"/>
          <w:szCs w:val="24"/>
        </w:rPr>
        <w:t>3.5</w:t>
      </w:r>
      <w:r>
        <w:rPr>
          <w:sz w:val="24"/>
          <w:szCs w:val="24"/>
        </w:rPr>
        <w:tab/>
      </w:r>
      <w:r>
        <w:rPr>
          <w:sz w:val="24"/>
          <w:szCs w:val="24"/>
        </w:rPr>
        <w:t xml:space="preserve"> Administering of instrument</w:t>
      </w:r>
      <w:r>
        <w:rPr>
          <w:sz w:val="24"/>
          <w:szCs w:val="24"/>
        </w:rPr>
        <w:tab/>
      </w:r>
      <w:r>
        <w:rPr>
          <w:sz w:val="24"/>
          <w:szCs w:val="24"/>
        </w:rPr>
        <w:tab/>
      </w:r>
      <w:r>
        <w:rPr>
          <w:sz w:val="24"/>
          <w:szCs w:val="24"/>
        </w:rPr>
        <w:tab/>
      </w:r>
      <w:r>
        <w:rPr>
          <w:sz w:val="24"/>
          <w:szCs w:val="24"/>
        </w:rPr>
        <w:tab/>
      </w:r>
    </w:p>
    <w:p w14:paraId="59B6E199">
      <w:pPr>
        <w:spacing w:before="48" w:beforeLines="20" w:after="48" w:afterLines="20" w:line="360" w:lineRule="auto"/>
        <w:ind w:left="720" w:hanging="720"/>
        <w:rPr>
          <w:sz w:val="24"/>
          <w:szCs w:val="24"/>
        </w:rPr>
      </w:pPr>
      <w:r>
        <w:rPr>
          <w:sz w:val="24"/>
          <w:szCs w:val="24"/>
        </w:rPr>
        <w:t>3.6</w:t>
      </w:r>
      <w:r>
        <w:rPr>
          <w:sz w:val="24"/>
          <w:szCs w:val="24"/>
        </w:rPr>
        <w:tab/>
      </w:r>
      <w:r>
        <w:rPr>
          <w:sz w:val="24"/>
          <w:szCs w:val="24"/>
        </w:rPr>
        <w:t>Method of Data Presentation and analysis</w:t>
      </w:r>
      <w:r>
        <w:rPr>
          <w:sz w:val="24"/>
          <w:szCs w:val="24"/>
        </w:rPr>
        <w:tab/>
      </w:r>
      <w:r>
        <w:rPr>
          <w:sz w:val="24"/>
          <w:szCs w:val="24"/>
        </w:rPr>
        <w:tab/>
      </w:r>
    </w:p>
    <w:p w14:paraId="39FE6692">
      <w:pPr>
        <w:spacing w:before="48" w:beforeLines="20" w:after="48" w:afterLines="20" w:line="360" w:lineRule="auto"/>
        <w:ind w:left="720" w:hanging="720"/>
        <w:rPr>
          <w:b/>
          <w:sz w:val="24"/>
          <w:szCs w:val="24"/>
        </w:rPr>
      </w:pPr>
      <w:r>
        <w:rPr>
          <w:b/>
          <w:sz w:val="24"/>
          <w:szCs w:val="24"/>
        </w:rPr>
        <w:t>CHAPTER FOUR</w:t>
      </w:r>
    </w:p>
    <w:p w14:paraId="3C836D02">
      <w:pPr>
        <w:spacing w:before="48" w:beforeLines="20" w:after="48" w:afterLines="20" w:line="360" w:lineRule="auto"/>
        <w:ind w:left="720" w:hanging="720"/>
        <w:rPr>
          <w:sz w:val="24"/>
          <w:szCs w:val="24"/>
        </w:rPr>
      </w:pPr>
      <w:r>
        <w:rPr>
          <w:sz w:val="24"/>
          <w:szCs w:val="24"/>
        </w:rPr>
        <w:t>4.0</w:t>
      </w:r>
      <w:r>
        <w:rPr>
          <w:sz w:val="24"/>
          <w:szCs w:val="24"/>
        </w:rPr>
        <w:tab/>
      </w:r>
      <w:r>
        <w:rPr>
          <w:sz w:val="24"/>
          <w:szCs w:val="24"/>
        </w:rPr>
        <w:t>Data Presentation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B6D04C">
      <w:pPr>
        <w:spacing w:before="48" w:beforeLines="20" w:after="48" w:afterLines="20" w:line="360" w:lineRule="auto"/>
        <w:ind w:left="720" w:hanging="720"/>
        <w:rPr>
          <w:sz w:val="24"/>
          <w:szCs w:val="24"/>
        </w:rPr>
      </w:pPr>
      <w:r>
        <w:rPr>
          <w:sz w:val="24"/>
          <w:szCs w:val="24"/>
        </w:rPr>
        <w:t>4.1</w:t>
      </w:r>
      <w:r>
        <w:rPr>
          <w:sz w:val="24"/>
          <w:szCs w:val="24"/>
        </w:rPr>
        <w:tab/>
      </w:r>
      <w:r>
        <w:rPr>
          <w:sz w:val="24"/>
          <w:szCs w:val="24"/>
        </w:rPr>
        <w:t>Preservation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7A304A">
      <w:pPr>
        <w:spacing w:before="48" w:beforeLines="20" w:after="48" w:afterLines="20" w:line="360" w:lineRule="auto"/>
        <w:ind w:left="720" w:hanging="720"/>
        <w:rPr>
          <w:sz w:val="24"/>
          <w:szCs w:val="24"/>
        </w:rPr>
      </w:pPr>
      <w:r>
        <w:rPr>
          <w:sz w:val="24"/>
          <w:szCs w:val="24"/>
        </w:rPr>
        <w:t>4.2</w:t>
      </w:r>
      <w:r>
        <w:rPr>
          <w:sz w:val="24"/>
          <w:szCs w:val="24"/>
        </w:rPr>
        <w:tab/>
      </w:r>
      <w:r>
        <w:rPr>
          <w:sz w:val="24"/>
          <w:szCs w:val="24"/>
        </w:rPr>
        <w:t xml:space="preserve">Data Presentation and analysis of sec. operation </w:t>
      </w:r>
    </w:p>
    <w:p w14:paraId="2D4E5E44">
      <w:pPr>
        <w:spacing w:before="48" w:beforeLines="20" w:after="48" w:afterLines="20" w:line="360" w:lineRule="auto"/>
        <w:ind w:left="720" w:hanging="720"/>
        <w:rPr>
          <w:b/>
          <w:sz w:val="24"/>
          <w:szCs w:val="24"/>
        </w:rPr>
      </w:pPr>
      <w:r>
        <w:rPr>
          <w:b/>
          <w:sz w:val="24"/>
          <w:szCs w:val="24"/>
        </w:rPr>
        <w:t>CHAPTER FIVE</w:t>
      </w:r>
    </w:p>
    <w:p w14:paraId="7DF98A8F">
      <w:pPr>
        <w:spacing w:before="48" w:beforeLines="20" w:after="48" w:afterLines="20" w:line="360" w:lineRule="auto"/>
        <w:ind w:left="720" w:hanging="720"/>
        <w:rPr>
          <w:sz w:val="24"/>
          <w:szCs w:val="24"/>
        </w:rPr>
      </w:pPr>
      <w:r>
        <w:rPr>
          <w:sz w:val="24"/>
          <w:szCs w:val="24"/>
        </w:rPr>
        <w:t>5.0</w:t>
      </w:r>
      <w:r>
        <w:rPr>
          <w:sz w:val="24"/>
          <w:szCs w:val="24"/>
        </w:rPr>
        <w:tab/>
      </w:r>
      <w:r>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75097A1">
      <w:pPr>
        <w:spacing w:before="48" w:beforeLines="20" w:after="48" w:afterLines="20" w:line="360" w:lineRule="auto"/>
        <w:ind w:left="720" w:hanging="720"/>
        <w:rPr>
          <w:sz w:val="24"/>
          <w:szCs w:val="24"/>
        </w:rPr>
      </w:pPr>
      <w:r>
        <w:rPr>
          <w:sz w:val="24"/>
          <w:szCs w:val="24"/>
        </w:rPr>
        <w:t>5.1</w:t>
      </w:r>
      <w:r>
        <w:rPr>
          <w:sz w:val="24"/>
          <w:szCs w:val="24"/>
        </w:rPr>
        <w:tab/>
      </w: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656402">
      <w:pPr>
        <w:spacing w:before="48" w:beforeLines="20" w:after="48" w:afterLines="20" w:line="360" w:lineRule="auto"/>
        <w:ind w:left="720" w:hanging="720"/>
        <w:rPr>
          <w:sz w:val="24"/>
          <w:szCs w:val="24"/>
        </w:rPr>
      </w:pPr>
      <w:r>
        <w:rPr>
          <w:sz w:val="24"/>
          <w:szCs w:val="24"/>
        </w:rPr>
        <w:t>5.2</w:t>
      </w:r>
      <w:r>
        <w:rPr>
          <w:sz w:val="24"/>
          <w:szCs w:val="24"/>
        </w:rPr>
        <w:tab/>
      </w:r>
      <w:r>
        <w:rPr>
          <w:sz w:val="24"/>
          <w:szCs w:val="24"/>
        </w:rPr>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73F1125">
      <w:pPr>
        <w:spacing w:before="48" w:beforeLines="20" w:after="48" w:afterLines="20" w:line="360" w:lineRule="auto"/>
        <w:ind w:left="720"/>
        <w:rPr>
          <w:sz w:val="24"/>
          <w:szCs w:val="24"/>
        </w:rPr>
      </w:pPr>
      <w:r>
        <w:rPr>
          <w:sz w:val="24"/>
          <w:szCs w:val="24"/>
        </w:rPr>
        <w:t xml:space="preserve">References                                                        </w:t>
      </w:r>
    </w:p>
    <w:p w14:paraId="019C5EEA">
      <w:pPr>
        <w:spacing w:before="48" w:beforeLines="20" w:after="48" w:afterLines="20" w:line="360" w:lineRule="auto"/>
        <w:ind w:left="720"/>
        <w:rPr>
          <w:sz w:val="24"/>
          <w:szCs w:val="24"/>
        </w:rPr>
      </w:pPr>
      <w:r>
        <w:rPr>
          <w:sz w:val="24"/>
          <w:szCs w:val="24"/>
        </w:rPr>
        <w:t xml:space="preserve">Bibliography                                                     </w:t>
      </w:r>
    </w:p>
    <w:p w14:paraId="1C3463E5">
      <w:pPr>
        <w:jc w:val="center"/>
        <w:rPr>
          <w:b/>
        </w:rPr>
      </w:pPr>
      <w:r>
        <w:rPr>
          <w:b/>
        </w:rPr>
        <w:tab/>
      </w:r>
    </w:p>
    <w:p w14:paraId="0C1CAEC8">
      <w:pPr>
        <w:jc w:val="center"/>
        <w:rPr>
          <w:b/>
        </w:rPr>
      </w:pPr>
    </w:p>
    <w:p w14:paraId="0C3E6F2B">
      <w:pPr>
        <w:jc w:val="center"/>
        <w:rPr>
          <w:b/>
        </w:rPr>
      </w:pPr>
    </w:p>
    <w:p w14:paraId="2178F39D">
      <w:pPr>
        <w:jc w:val="center"/>
        <w:rPr>
          <w:rFonts w:ascii="Algerian" w:hAnsi="Algerian"/>
          <w:b/>
          <w:sz w:val="34"/>
          <w:szCs w:val="28"/>
        </w:rPr>
      </w:pPr>
      <w:r>
        <w:rPr>
          <w:b/>
        </w:rPr>
        <w:tab/>
      </w:r>
    </w:p>
    <w:p w14:paraId="5F954977">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0FCFC49C">
      <w:pPr>
        <w:pStyle w:val="14"/>
        <w:spacing w:line="360" w:lineRule="auto"/>
        <w:ind w:left="0"/>
        <w:jc w:val="both"/>
        <w:rPr>
          <w:rFonts w:ascii="Times New Roman" w:hAnsi="Times New Roman" w:cs="Times New Roman"/>
          <w:b/>
          <w:i/>
          <w:sz w:val="24"/>
          <w:szCs w:val="24"/>
        </w:rPr>
      </w:pPr>
      <w:r>
        <w:rPr>
          <w:rFonts w:ascii="Times New Roman" w:hAnsi="Times New Roman" w:cs="Times New Roman"/>
          <w:i/>
          <w:sz w:val="24"/>
          <w:szCs w:val="24"/>
        </w:rPr>
        <w:t xml:space="preserve">This work researched into Application of marketing concept in the Nigerian Manufacturing Industry using PZ cusson Nigeria as a case study. It set out to examine the impact of marketing concepts on organizational effectiveness; </w:t>
      </w:r>
      <w:r>
        <w:rPr>
          <w:rFonts w:ascii="Times New Roman" w:hAnsi="Times New Roman" w:eastAsia="Cambria" w:cs="Times New Roman"/>
          <w:i/>
          <w:sz w:val="24"/>
          <w:szCs w:val="24"/>
        </w:rPr>
        <w:t xml:space="preserve">It also </w:t>
      </w:r>
      <w:r>
        <w:rPr>
          <w:rFonts w:ascii="Times New Roman" w:hAnsi="Times New Roman" w:cs="Times New Roman"/>
          <w:i/>
          <w:sz w:val="24"/>
          <w:szCs w:val="24"/>
        </w:rPr>
        <w:t>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customer’s patronage. It is recommended that Firms should equip its staff which will enable them to keep abreast of changes in the environment and this result in developing adequate marketing strategies which will serve their target market</w:t>
      </w:r>
      <w:r>
        <w:rPr>
          <w:rFonts w:ascii="Times New Roman" w:hAnsi="Times New Roman" w:cs="Times New Roman"/>
          <w:b/>
          <w:i/>
          <w:sz w:val="24"/>
          <w:szCs w:val="24"/>
        </w:rPr>
        <w:t>.</w:t>
      </w:r>
    </w:p>
    <w:p w14:paraId="4DD88F30">
      <w:pPr>
        <w:spacing w:line="360" w:lineRule="auto"/>
        <w:jc w:val="both"/>
        <w:rPr>
          <w:rFonts w:ascii="Times New Roman" w:hAnsi="Times New Roman" w:cs="Times New Roman"/>
          <w:b/>
          <w:i/>
          <w:sz w:val="24"/>
          <w:szCs w:val="24"/>
        </w:rPr>
      </w:pPr>
    </w:p>
    <w:p w14:paraId="01B0E306">
      <w:pPr>
        <w:spacing w:line="360" w:lineRule="auto"/>
        <w:jc w:val="both"/>
        <w:rPr>
          <w:rFonts w:ascii="Times New Roman" w:hAnsi="Times New Roman" w:cs="Times New Roman"/>
          <w:b/>
          <w:sz w:val="24"/>
          <w:szCs w:val="24"/>
        </w:rPr>
      </w:pPr>
    </w:p>
    <w:p w14:paraId="1870A95B">
      <w:pPr>
        <w:spacing w:line="360" w:lineRule="auto"/>
        <w:jc w:val="both"/>
        <w:rPr>
          <w:rFonts w:ascii="Times New Roman" w:hAnsi="Times New Roman" w:cs="Times New Roman"/>
          <w:b/>
          <w:sz w:val="24"/>
          <w:szCs w:val="24"/>
        </w:rPr>
      </w:pPr>
    </w:p>
    <w:p w14:paraId="47A8D59D">
      <w:pPr>
        <w:spacing w:line="360" w:lineRule="auto"/>
        <w:jc w:val="both"/>
        <w:rPr>
          <w:rFonts w:ascii="Times New Roman" w:hAnsi="Times New Roman" w:cs="Times New Roman"/>
          <w:b/>
          <w:sz w:val="24"/>
          <w:szCs w:val="24"/>
        </w:rPr>
      </w:pPr>
    </w:p>
    <w:p w14:paraId="69ED0A03">
      <w:pPr>
        <w:pStyle w:val="7"/>
        <w:spacing w:line="360" w:lineRule="auto"/>
        <w:rPr>
          <w:b/>
          <w:bCs/>
        </w:rPr>
      </w:pPr>
    </w:p>
    <w:p w14:paraId="482204C7">
      <w:pPr>
        <w:pStyle w:val="7"/>
        <w:spacing w:line="360" w:lineRule="auto"/>
        <w:rPr>
          <w:b/>
          <w:bCs/>
        </w:rPr>
      </w:pPr>
    </w:p>
    <w:p w14:paraId="141B2EF0">
      <w:pPr>
        <w:pStyle w:val="7"/>
        <w:spacing w:line="360" w:lineRule="auto"/>
        <w:rPr>
          <w:b/>
          <w:bCs/>
        </w:rPr>
      </w:pPr>
    </w:p>
    <w:p w14:paraId="64832CFB">
      <w:pPr>
        <w:pStyle w:val="7"/>
        <w:spacing w:line="360" w:lineRule="auto"/>
        <w:rPr>
          <w:b/>
          <w:bCs/>
        </w:rPr>
      </w:pPr>
    </w:p>
    <w:p w14:paraId="4E1E6C10">
      <w:pPr>
        <w:pStyle w:val="7"/>
        <w:spacing w:line="360" w:lineRule="auto"/>
        <w:jc w:val="center"/>
        <w:rPr>
          <w:b/>
          <w:bCs/>
        </w:rPr>
      </w:pPr>
      <w:r>
        <w:rPr>
          <w:b/>
          <w:bCs/>
        </w:rPr>
        <w:t>CHAPTER ONE</w:t>
      </w:r>
    </w:p>
    <w:p w14:paraId="4E166F0B">
      <w:pPr>
        <w:pStyle w:val="7"/>
        <w:spacing w:line="360" w:lineRule="auto"/>
        <w:jc w:val="center"/>
        <w:rPr>
          <w:b/>
          <w:bCs/>
        </w:rPr>
      </w:pPr>
      <w:r>
        <w:rPr>
          <w:b/>
          <w:bCs/>
        </w:rPr>
        <w:t>INTRODUCTION</w:t>
      </w:r>
    </w:p>
    <w:p w14:paraId="333C93EF">
      <w:pPr>
        <w:pStyle w:val="7"/>
        <w:numPr>
          <w:ilvl w:val="0"/>
          <w:numId w:val="1"/>
        </w:numPr>
        <w:spacing w:line="360" w:lineRule="auto"/>
        <w:jc w:val="both"/>
        <w:rPr>
          <w:b/>
          <w:bCs/>
        </w:rPr>
      </w:pPr>
      <w:r>
        <w:rPr>
          <w:b/>
          <w:bCs/>
        </w:rPr>
        <w:t>BACKGROUND TO THE STUDY</w:t>
      </w:r>
    </w:p>
    <w:p w14:paraId="6291331A">
      <w:pPr>
        <w:pStyle w:val="13"/>
        <w:spacing w:line="360" w:lineRule="auto"/>
        <w:ind w:firstLine="435"/>
        <w:jc w:val="both"/>
      </w:pPr>
      <w:r>
        <w:t>For the past three decades, the subject of market orientation in one form or another has occupied the center stage of the theory and practice of marketing strategy. This is not surprising because from extant literature, market orientation has been seen as an intangible factor that has an effect on organizational performance. (Hoburg, Krohmer &amp; Worman, 2003).</w:t>
      </w:r>
    </w:p>
    <w:p w14:paraId="7006B687">
      <w:pPr>
        <w:spacing w:line="360" w:lineRule="auto"/>
        <w:ind w:firstLine="435"/>
        <w:jc w:val="both"/>
        <w:rPr>
          <w:rFonts w:ascii="Times New Roman" w:hAnsi="Times New Roman" w:cs="Times New Roman"/>
          <w:sz w:val="24"/>
          <w:szCs w:val="24"/>
        </w:rPr>
      </w:pPr>
      <w:r>
        <w:rPr>
          <w:rFonts w:ascii="Times New Roman" w:hAnsi="Times New Roman" w:cs="Times New Roman"/>
          <w:sz w:val="24"/>
          <w:szCs w:val="24"/>
        </w:rPr>
        <w:t>Manufacturing is a global business that was started during the industrial revolution in the late 19th century to cater for the large-scale production of products (</w:t>
      </w:r>
      <w:r>
        <w:rPr>
          <w:rFonts w:ascii="Times New Roman" w:hAnsi="Times New Roman" w:eastAsia="Times New Roman" w:cs="Times New Roman"/>
          <w:sz w:val="24"/>
          <w:szCs w:val="24"/>
        </w:rPr>
        <w:t>Jovane, Yoshikawa, Alting, Boër, Westkämper, William, &amp; Paci, 2008</w:t>
      </w:r>
      <w:r>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r>
        <w:rPr>
          <w:rFonts w:ascii="Times New Roman" w:hAnsi="Times New Roman" w:eastAsia="Times New Roman" w:cs="Times New Roman"/>
          <w:sz w:val="24"/>
          <w:szCs w:val="24"/>
        </w:rPr>
        <w:t>Chryssolouris, Mavrikios, and Rentzos (2008)</w:t>
      </w:r>
      <w:r>
        <w:rPr>
          <w:rFonts w:ascii="Times New Roman" w:hAnsi="Times New Roman" w:cs="Times New Roman"/>
          <w:sz w:val="24"/>
          <w:szCs w:val="24"/>
        </w:rPr>
        <w:t>, the major challenge of manufacturing is to produce more products with less material, less energy and less labour involvement.  In order to face these challenges, manufacturing companies must have strategy and competitive priority in order for them to compete in a dynamic market (Thun, 2008).</w:t>
      </w:r>
    </w:p>
    <w:p w14:paraId="5FE594D4">
      <w:pPr>
        <w:spacing w:line="360" w:lineRule="auto"/>
        <w:ind w:firstLine="435"/>
        <w:jc w:val="both"/>
        <w:rPr>
          <w:rFonts w:ascii="Times New Roman" w:hAnsi="Times New Roman" w:eastAsia="Times New Roman" w:cs="Times New Roman"/>
          <w:sz w:val="24"/>
          <w:szCs w:val="24"/>
        </w:rPr>
      </w:pPr>
      <w:r>
        <w:rPr>
          <w:rFonts w:ascii="Times New Roman" w:hAnsi="Times New Roman" w:cs="Times New Roman"/>
          <w:sz w:val="24"/>
          <w:szCs w:val="24"/>
        </w:rPr>
        <w:t>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are forced to necessitate for increased effectual collaborations among marketing tools that will lead to improve outsourcing activities, transformation in the value chains and distribution channels which require enhanced communication capabilities and increased information exchanges. 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Pr>
          <w:rFonts w:ascii="Times New Roman" w:hAnsi="Times New Roman" w:cs="Times New Roman"/>
          <w:vanish/>
          <w:sz w:val="24"/>
          <w:szCs w:val="24"/>
          <w:u w:val="single"/>
        </w:rPr>
        <w:t xml:space="preserve">io90g </w:t>
      </w:r>
      <w:r>
        <w:rPr>
          <w:rFonts w:ascii="Times New Roman" w:hAnsi="Times New Roman" w:eastAsia="Times New Roman" w:cs="Times New Roman"/>
          <w:sz w:val="24"/>
          <w:szCs w:val="24"/>
        </w:rPr>
        <w:t xml:space="preserve"> </w:t>
      </w:r>
      <w:r>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14:paraId="42E025DF">
      <w:pPr>
        <w:spacing w:line="360" w:lineRule="auto"/>
        <w:ind w:firstLine="435"/>
        <w:jc w:val="both"/>
        <w:rPr>
          <w:rFonts w:ascii="Times New Roman" w:hAnsi="Times New Roman" w:cs="Times New Roman"/>
          <w:sz w:val="24"/>
          <w:szCs w:val="24"/>
        </w:rPr>
      </w:pPr>
      <w:r>
        <w:rPr>
          <w:rFonts w:ascii="Times New Roman" w:hAnsi="Times New Roman" w:cs="Times New Roman"/>
          <w:sz w:val="24"/>
          <w:szCs w:val="24"/>
        </w:rPr>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manner as compare with competitors (Slah &amp; Zurina, 2014).</w:t>
      </w:r>
    </w:p>
    <w:p w14:paraId="58FE2D37">
      <w:pPr>
        <w:spacing w:line="360" w:lineRule="auto"/>
        <w:ind w:firstLine="435"/>
        <w:jc w:val="both"/>
        <w:rPr>
          <w:rFonts w:ascii="Times New Roman" w:hAnsi="Times New Roman" w:cs="Times New Roman"/>
          <w:sz w:val="24"/>
          <w:szCs w:val="24"/>
        </w:rPr>
      </w:pPr>
    </w:p>
    <w:p w14:paraId="14FE9CE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STATEMENT OF RESEARCH PROBLEM </w:t>
      </w:r>
    </w:p>
    <w:p w14:paraId="44394F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lower-level workers in the organizational hierarchy, among others. Since the manufacturing industries in the country want to practice real marketing, there is every need for them to market their product to their numerous customers.  There are few activities of marketing concepts that need to translate in philosophy in order to make it implementation, thus it’s not clear. According to marketing scholar the Marketing concepts does require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well-established term in knowledge of marketing, there is little guidance that helping to make it implementation in an organization. Therefore, this study was chosen to examine the application of marketing concepts in manufacturing industries with utmost interest to PZ Company. </w:t>
      </w:r>
    </w:p>
    <w:p w14:paraId="577111EE">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1.4. OBJECTIVES OF THE STUDY</w:t>
      </w:r>
    </w:p>
    <w:p w14:paraId="0DBC57B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overall objective of this study is to examine the application of marketing concepts in manufacturing industries, while the specific objectives are to:</w:t>
      </w:r>
    </w:p>
    <w:p w14:paraId="1408257B">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impact of marketing concepts on organizational effectiveness;</w:t>
      </w:r>
    </w:p>
    <w:p w14:paraId="0C7B121E">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if an informed knowledge of marketing concepts affect its implementation rate; and</w:t>
      </w:r>
    </w:p>
    <w:p w14:paraId="1E71D4E0">
      <w:pPr>
        <w:pStyle w:val="15"/>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effect of marketing concepts on customer’s patronage.</w:t>
      </w:r>
    </w:p>
    <w:p w14:paraId="3E81F699">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1.4. RESEARCH QUESTIONS</w:t>
      </w:r>
    </w:p>
    <w:p w14:paraId="7DF7BEC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questions are related to this work and answers were provided in the course of this study:</w:t>
      </w:r>
    </w:p>
    <w:p w14:paraId="499BEE85">
      <w:pPr>
        <w:pStyle w:val="1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marketing concepts affect organizational effectiveness?</w:t>
      </w:r>
    </w:p>
    <w:p w14:paraId="679F3023">
      <w:pPr>
        <w:pStyle w:val="1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Does informed knowledge of marketing concepts affect implementation rate?</w:t>
      </w:r>
    </w:p>
    <w:p w14:paraId="5F7FEA17">
      <w:pPr>
        <w:pStyle w:val="15"/>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marketing concepts affect customer’s patronage?</w:t>
      </w:r>
    </w:p>
    <w:p w14:paraId="2C5F526E">
      <w:pPr>
        <w:spacing w:line="360" w:lineRule="auto"/>
        <w:jc w:val="both"/>
        <w:rPr>
          <w:rFonts w:ascii="Times New Roman" w:hAnsi="Times New Roman" w:cs="Times New Roman"/>
          <w:sz w:val="24"/>
          <w:szCs w:val="24"/>
        </w:rPr>
      </w:pPr>
      <w:r>
        <w:rPr>
          <w:rFonts w:ascii="Times New Roman" w:hAnsi="Times New Roman" w:cs="Times New Roman"/>
          <w:b/>
          <w:sz w:val="24"/>
          <w:szCs w:val="24"/>
        </w:rPr>
        <w:t>1.5 RESEARCH HYPOTHESES</w:t>
      </w:r>
    </w:p>
    <w:p w14:paraId="5CBDEA3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hypotheses were formulated in the null form.</w:t>
      </w:r>
    </w:p>
    <w:p w14:paraId="72F517E0">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O1</w:t>
      </w:r>
      <w:r>
        <w:rPr>
          <w:rFonts w:ascii="Times New Roman" w:hAnsi="Times New Roman" w:cs="Times New Roman"/>
          <w:sz w:val="24"/>
          <w:szCs w:val="24"/>
        </w:rPr>
        <w:t>: marketing concept does not have significant effect on organizational performance</w:t>
      </w:r>
    </w:p>
    <w:p w14:paraId="5C038DB0">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inform knowledge of marketing concepts does not have significant effects on </w:t>
      </w:r>
      <w:r>
        <w:rPr>
          <w:rFonts w:ascii="Times New Roman" w:hAnsi="Times New Roman" w:cs="Times New Roman"/>
          <w:sz w:val="24"/>
          <w:szCs w:val="24"/>
        </w:rPr>
        <w:tab/>
      </w:r>
      <w:r>
        <w:rPr>
          <w:rFonts w:ascii="Times New Roman" w:hAnsi="Times New Roman" w:cs="Times New Roman"/>
          <w:sz w:val="24"/>
          <w:szCs w:val="24"/>
        </w:rPr>
        <w:t>implementation rate.</w:t>
      </w:r>
    </w:p>
    <w:p w14:paraId="0766423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O3</w:t>
      </w:r>
      <w:r>
        <w:rPr>
          <w:rFonts w:ascii="Times New Roman" w:hAnsi="Times New Roman" w:cs="Times New Roman"/>
          <w:sz w:val="24"/>
          <w:szCs w:val="24"/>
        </w:rPr>
        <w:t>: marketing concepts does not have significant effect on customer’s patronage.</w:t>
      </w:r>
    </w:p>
    <w:p w14:paraId="16DAE3B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1.6 </w:t>
      </w:r>
      <w:r>
        <w:rPr>
          <w:rFonts w:ascii="Times New Roman" w:hAnsi="Times New Roman" w:cs="Times New Roman"/>
          <w:b/>
          <w:color w:val="000000"/>
          <w:sz w:val="24"/>
          <w:szCs w:val="24"/>
        </w:rPr>
        <w:t>SIGNIFICANCE OF THE STUDY</w:t>
      </w:r>
    </w:p>
    <w:p w14:paraId="0823F2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Marketing concepts play significant role in the development of an economy. Those that are not impediment that hinder the growth of the concepts as applied and adopted in a developing economy like Nigeria. The application of marketing concepts in Nigeria was said to be a myth due to the numerous problems in the economy thus the concepts are not applied in most businesses. The significance of this study therefore, is to find out what the problems are and then make recommendations that if the management should implement will help greatly as a result the marketing concepts will be applied and this will help in the development of the economy particularly the manufacturing sector. The research sustainability and development of marketing orientation in the manufacturing industry by the introduction of Marketing concepts so they are capable of creating the values of superior customer and maintain better competitive advantage in the market.</w:t>
      </w:r>
    </w:p>
    <w:p w14:paraId="1A0C3C3E">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SCOPE OF THE STUDY</w:t>
      </w:r>
    </w:p>
    <w:p w14:paraId="79E29C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previously mentioned, the research simply focuses on the application of marketing concepts on manufacturing industries. In order to maintain the focus of this research work, the scope is strictly limited to PZ Cusson Nigeria Plc. By doing this, activities and operations of the company is examined. For the sake of this research the company will be visited to administer questionnaires to member of its staff so as to ensure the objectives of the research are met. The study centers on the marketing concepts applied by manufacturing industry, with particular interest on marketing concept. </w:t>
      </w:r>
    </w:p>
    <w:p w14:paraId="467992FB">
      <w:pPr>
        <w:spacing w:line="360" w:lineRule="auto"/>
        <w:jc w:val="both"/>
        <w:rPr>
          <w:rFonts w:ascii="Times New Roman" w:hAnsi="Times New Roman" w:cs="Times New Roman"/>
          <w:b/>
          <w:sz w:val="24"/>
          <w:szCs w:val="24"/>
        </w:rPr>
      </w:pPr>
      <w:r>
        <w:rPr>
          <w:rFonts w:ascii="Times New Roman" w:hAnsi="Times New Roman" w:cs="Times New Roman"/>
          <w:b/>
          <w:sz w:val="24"/>
          <w:szCs w:val="24"/>
        </w:rPr>
        <w:t>1.8 DEFINITION OF OPERATIONAL TERMS</w:t>
      </w:r>
    </w:p>
    <w:p w14:paraId="2D7D3E3B">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sz w:val="24"/>
          <w:szCs w:val="24"/>
        </w:rPr>
        <w:t xml:space="preserve">Marketing: </w:t>
      </w:r>
      <w:r>
        <w:rPr>
          <w:rFonts w:ascii="Times New Roman" w:hAnsi="Times New Roman" w:cs="Times New Roman"/>
          <w:b/>
          <w:color w:val="000000"/>
          <w:sz w:val="24"/>
          <w:szCs w:val="24"/>
        </w:rPr>
        <w:t xml:space="preserve">Marketing: </w:t>
      </w:r>
      <w:r>
        <w:rPr>
          <w:rFonts w:ascii="Times New Roman" w:hAnsi="Times New Roman" w:cs="Times New Roman"/>
          <w:iCs/>
          <w:sz w:val="24"/>
          <w:szCs w:val="24"/>
        </w:rPr>
        <w:t>Marketing is an organizational function and a set of processes for creating, communicating, and delivering value to customers and for managing customer relationships in ways that benefit the organization and its stakeholders” (American Marketing Association 2004)</w:t>
      </w:r>
    </w:p>
    <w:p w14:paraId="350B1C0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eastAsia="Times New Roman" w:cs="Times New Roman"/>
          <w:b/>
          <w:bCs/>
          <w:sz w:val="24"/>
          <w:szCs w:val="24"/>
        </w:rPr>
        <w:t xml:space="preserve">Marketing Concept: </w:t>
      </w:r>
      <w:r>
        <w:rPr>
          <w:rFonts w:ascii="Times New Roman" w:hAnsi="Times New Roman" w:cs="Times New Roman"/>
          <w:sz w:val="24"/>
          <w:szCs w:val="24"/>
        </w:rPr>
        <w:t>The marketing concept is the strategy that firms implement to satisfy customer’s needs, increase sales, maximize profit and beat the competition. (Edunote, 2017)</w:t>
      </w:r>
    </w:p>
    <w:p w14:paraId="69D3FF91">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Manufacturing: </w:t>
      </w:r>
      <w:r>
        <w:rPr>
          <w:rFonts w:ascii="Times New Roman" w:hAnsi="Times New Roman" w:eastAsia="Times New Roman" w:cs="Times New Roman"/>
          <w:sz w:val="24"/>
          <w:szCs w:val="24"/>
        </w:rPr>
        <w:t xml:space="preserve">Business Dictionary gives the meaning of manufacturing to be the </w:t>
      </w:r>
      <w:r>
        <w:fldChar w:fldCharType="begin"/>
      </w:r>
      <w:r>
        <w:instrText xml:space="preserve"> HYPERLINK "http://www.businessdictionary.com/definition/process.html" </w:instrText>
      </w:r>
      <w:r>
        <w:fldChar w:fldCharType="separate"/>
      </w:r>
      <w:r>
        <w:rPr>
          <w:rFonts w:ascii="Times New Roman" w:hAnsi="Times New Roman" w:eastAsia="Times New Roman" w:cs="Times New Roman"/>
          <w:sz w:val="24"/>
          <w:szCs w:val="24"/>
        </w:rPr>
        <w:t>process</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of converting raw materials, components, or parts into </w:t>
      </w:r>
      <w:r>
        <w:fldChar w:fldCharType="begin"/>
      </w:r>
      <w:r>
        <w:instrText xml:space="preserve"> HYPERLINK "http://www.businessdictionary.com/definition/finished-goods.html" </w:instrText>
      </w:r>
      <w:r>
        <w:fldChar w:fldCharType="separate"/>
      </w:r>
      <w:r>
        <w:rPr>
          <w:rFonts w:ascii="Times New Roman" w:hAnsi="Times New Roman" w:eastAsia="Times New Roman" w:cs="Times New Roman"/>
          <w:sz w:val="24"/>
          <w:szCs w:val="24"/>
        </w:rPr>
        <w:t>finished goods</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that meet a customer's expectations or specifications. Manufacturing commonly employs a man-machine </w:t>
      </w:r>
      <w:r>
        <w:fldChar w:fldCharType="begin"/>
      </w:r>
      <w:r>
        <w:instrText xml:space="preserve"> HYPERLINK "http://www.businessdictionary.com/definition/setup.html" </w:instrText>
      </w:r>
      <w:r>
        <w:fldChar w:fldCharType="separate"/>
      </w:r>
      <w:r>
        <w:rPr>
          <w:rFonts w:ascii="Times New Roman" w:hAnsi="Times New Roman" w:eastAsia="Times New Roman" w:cs="Times New Roman"/>
          <w:sz w:val="24"/>
          <w:szCs w:val="24"/>
        </w:rPr>
        <w:t>setup</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with </w:t>
      </w:r>
      <w:r>
        <w:fldChar w:fldCharType="begin"/>
      </w:r>
      <w:r>
        <w:instrText xml:space="preserve"> HYPERLINK "http://www.businessdictionary.com/definition/division-of-labor.html" </w:instrText>
      </w:r>
      <w:r>
        <w:fldChar w:fldCharType="separate"/>
      </w:r>
      <w:r>
        <w:rPr>
          <w:rFonts w:ascii="Times New Roman" w:hAnsi="Times New Roman" w:eastAsia="Times New Roman" w:cs="Times New Roman"/>
          <w:sz w:val="24"/>
          <w:szCs w:val="24"/>
        </w:rPr>
        <w:t>division of labor</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in a large </w:t>
      </w:r>
      <w:r>
        <w:fldChar w:fldCharType="begin"/>
      </w:r>
      <w:r>
        <w:instrText xml:space="preserve"> HYPERLINK "http://www.businessdictionary.com/definition/scale.html" </w:instrText>
      </w:r>
      <w:r>
        <w:fldChar w:fldCharType="separate"/>
      </w:r>
      <w:r>
        <w:rPr>
          <w:rFonts w:ascii="Times New Roman" w:hAnsi="Times New Roman" w:eastAsia="Times New Roman" w:cs="Times New Roman"/>
          <w:sz w:val="24"/>
          <w:szCs w:val="24"/>
        </w:rPr>
        <w:t>scale</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fldChar w:fldCharType="begin"/>
      </w:r>
      <w:r>
        <w:instrText xml:space="preserve"> HYPERLINK "http://www.businessdictionary.com/definition/production.html" </w:instrText>
      </w:r>
      <w:r>
        <w:fldChar w:fldCharType="separate"/>
      </w:r>
      <w:r>
        <w:rPr>
          <w:rFonts w:ascii="Times New Roman" w:hAnsi="Times New Roman" w:eastAsia="Times New Roman" w:cs="Times New Roman"/>
          <w:sz w:val="24"/>
          <w:szCs w:val="24"/>
        </w:rPr>
        <w:t>production</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14:paraId="1F0A2B1B">
      <w:pPr>
        <w:spacing w:line="360" w:lineRule="auto"/>
        <w:jc w:val="both"/>
        <w:rPr>
          <w:rFonts w:ascii="Times New Roman" w:hAnsi="Times New Roman" w:eastAsia="Times New Roman" w:cs="Times New Roman"/>
          <w:sz w:val="24"/>
          <w:szCs w:val="24"/>
        </w:rPr>
      </w:pPr>
    </w:p>
    <w:p w14:paraId="7390CF2C">
      <w:pPr>
        <w:spacing w:line="360" w:lineRule="auto"/>
        <w:jc w:val="both"/>
        <w:rPr>
          <w:rFonts w:ascii="Times New Roman" w:hAnsi="Times New Roman" w:eastAsia="Times New Roman" w:cs="Times New Roman"/>
          <w:sz w:val="24"/>
          <w:szCs w:val="24"/>
        </w:rPr>
      </w:pPr>
    </w:p>
    <w:p w14:paraId="371B7AE9">
      <w:pPr>
        <w:spacing w:line="360" w:lineRule="auto"/>
        <w:jc w:val="both"/>
        <w:rPr>
          <w:rFonts w:ascii="Times New Roman" w:hAnsi="Times New Roman" w:eastAsia="Times New Roman" w:cs="Times New Roman"/>
          <w:sz w:val="24"/>
          <w:szCs w:val="24"/>
        </w:rPr>
      </w:pPr>
    </w:p>
    <w:p w14:paraId="73CF949B">
      <w:pPr>
        <w:spacing w:line="360" w:lineRule="auto"/>
        <w:jc w:val="both"/>
        <w:rPr>
          <w:rFonts w:ascii="Times New Roman" w:hAnsi="Times New Roman" w:eastAsia="Times New Roman" w:cs="Times New Roman"/>
          <w:sz w:val="24"/>
          <w:szCs w:val="24"/>
        </w:rPr>
      </w:pPr>
    </w:p>
    <w:p w14:paraId="21E0BB5A">
      <w:pPr>
        <w:rPr>
          <w:rFonts w:ascii="Times New Roman" w:hAnsi="Times New Roman" w:eastAsia="Times New Roman" w:cs="Times New Roman"/>
          <w:b/>
          <w:sz w:val="24"/>
          <w:szCs w:val="24"/>
        </w:rPr>
      </w:pPr>
      <w:r>
        <w:rPr>
          <w:b/>
        </w:rPr>
        <w:br w:type="page"/>
      </w:r>
    </w:p>
    <w:p w14:paraId="2F4205DF">
      <w:pPr>
        <w:pStyle w:val="7"/>
        <w:shd w:val="clear" w:color="auto" w:fill="FFFFFF"/>
        <w:spacing w:line="360" w:lineRule="auto"/>
        <w:jc w:val="center"/>
        <w:rPr>
          <w:b/>
        </w:rPr>
      </w:pPr>
      <w:r>
        <w:rPr>
          <w:b/>
        </w:rPr>
        <w:t>CHAPTER TWO</w:t>
      </w:r>
    </w:p>
    <w:p w14:paraId="1B493F0D">
      <w:pPr>
        <w:pStyle w:val="7"/>
        <w:shd w:val="clear" w:color="auto" w:fill="FFFFFF"/>
        <w:spacing w:line="360" w:lineRule="auto"/>
        <w:rPr>
          <w:b/>
        </w:rPr>
      </w:pPr>
      <w:r>
        <w:rPr>
          <w:b/>
        </w:rPr>
        <w:t>2.0. INTRODUCTION</w:t>
      </w:r>
    </w:p>
    <w:p w14:paraId="6DEEC0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consists of review of literatures on marketing and the modern marketing system. Then it looked at various concepts in marketing with restriction to the core basic concepts, the differences between selling and marketing concept was tabulated. Then the implications of the concepts were also discussed. Furthermore, it provides a critique review of miscellaneous studies related with the application of marketing concepts and how effective marketing concepts can be achieved. This is followed by reviewing various theories and also the works of the past researchers.</w:t>
      </w:r>
    </w:p>
    <w:p w14:paraId="035291D7">
      <w:pPr>
        <w:pStyle w:val="7"/>
        <w:shd w:val="clear" w:color="auto" w:fill="FFFFFF"/>
        <w:spacing w:line="360" w:lineRule="auto"/>
        <w:jc w:val="both"/>
        <w:rPr>
          <w:b/>
        </w:rPr>
      </w:pPr>
      <w:r>
        <w:rPr>
          <w:b/>
        </w:rPr>
        <w:t>2.1 CONCEPTUAL FRAMEWORK</w:t>
      </w:r>
    </w:p>
    <w:p w14:paraId="3C575B44">
      <w:pPr>
        <w:pStyle w:val="7"/>
        <w:shd w:val="clear" w:color="auto" w:fill="FFFFFF"/>
        <w:spacing w:line="360" w:lineRule="auto"/>
        <w:jc w:val="both"/>
        <w:rPr>
          <w:b/>
        </w:rPr>
      </w:pPr>
      <w:r>
        <w:rPr>
          <w:b/>
        </w:rPr>
        <w:t>2.1.1 CONCEPT OF MARKETING</w:t>
      </w:r>
    </w:p>
    <w:p w14:paraId="771A7A4E">
      <w:pPr>
        <w:pStyle w:val="7"/>
        <w:shd w:val="clear" w:color="auto" w:fill="FFFFFF"/>
        <w:spacing w:after="136" w:line="360" w:lineRule="auto"/>
        <w:ind w:firstLine="720"/>
        <w:jc w:val="both"/>
      </w:pPr>
      <w:r>
        <w:t xml:space="preserve">Marketing means different things to different people, according to Okpara (2002) marketing is the individual or institutional activities designed to create customer satisfaction and relationship, by striving to make offers and acceptance, mutually easier and favorable. There are social and managerial definitions for marketing. Kotler (2001) described by the American Marketing Association as “the most influential marketer of all time”, with Armstrong (2005) has adopted a social definition: marketing as a social and managerial process by which individuals and groups obtained what they need and want through creating and exchanging values with others. As for the managerial definition, marketing was described in the 60’s as “the art of selling products. “Until 1985, the American Marketing Association (AMA) proposed a widely accepted managerial definition which since then has been mentioned in most of the research and most textbooks. </w:t>
      </w:r>
      <w:r>
        <w:rPr>
          <w:color w:val="000000"/>
        </w:rPr>
        <w:t xml:space="preserve">The </w:t>
      </w:r>
      <w:r>
        <w:rPr>
          <w:color w:val="000000"/>
        </w:rPr>
        <w:t>process of planning, executing the conception,</w:t>
      </w:r>
      <w:r>
        <w:rPr>
          <w:color w:val="000000"/>
        </w:rPr>
        <w:t xml:space="preserve"> </w:t>
      </w:r>
      <w:r>
        <w:rPr>
          <w:color w:val="000000"/>
        </w:rPr>
        <w:t>price,</w:t>
      </w:r>
      <w:r>
        <w:rPr>
          <w:color w:val="000000"/>
        </w:rPr>
        <w:t xml:space="preserve"> </w:t>
      </w:r>
      <w:r>
        <w:rPr>
          <w:color w:val="000000"/>
        </w:rPr>
        <w:t>promotion and distribution of ideas,</w:t>
      </w:r>
      <w:r>
        <w:rPr>
          <w:color w:val="000000"/>
        </w:rPr>
        <w:t xml:space="preserve"> </w:t>
      </w:r>
      <w:r>
        <w:rPr>
          <w:color w:val="000000"/>
        </w:rPr>
        <w:t>goods and services to create exchange that satisfy the customers and company’s objectives</w:t>
      </w:r>
      <w:r>
        <w:rPr>
          <w:color w:val="000000"/>
        </w:rPr>
        <w:t>. How</w:t>
      </w:r>
      <w:r>
        <w:rPr>
          <w:color w:val="000000"/>
        </w:rPr>
        <w:t>ever</w:t>
      </w:r>
      <w:r>
        <w:rPr>
          <w:color w:val="000000"/>
        </w:rPr>
        <w:t>, in American Marketing Association website, the definition</w:t>
      </w:r>
      <w:r>
        <w:rPr>
          <w:color w:val="000000"/>
        </w:rPr>
        <w:t xml:space="preserve"> has been modified to</w:t>
      </w:r>
      <w:r>
        <w:rPr>
          <w:color w:val="000000"/>
        </w:rPr>
        <w:t xml:space="preserve"> “marketing is an organizational function</w:t>
      </w:r>
      <w:r>
        <w:rPr>
          <w:color w:val="000000"/>
        </w:rPr>
        <w:t xml:space="preserve"> and a set of process</w:t>
      </w:r>
      <w:r>
        <w:rPr>
          <w:color w:val="000000"/>
        </w:rPr>
        <w:t>es</w:t>
      </w:r>
      <w:r>
        <w:rPr>
          <w:color w:val="000000"/>
        </w:rPr>
        <w:t xml:space="preserve"> for creating, communicating</w:t>
      </w:r>
      <w:r>
        <w:rPr>
          <w:color w:val="000000"/>
        </w:rPr>
        <w:t xml:space="preserve"> and delivering values to customers</w:t>
      </w:r>
      <w:r>
        <w:rPr>
          <w:color w:val="000000"/>
        </w:rPr>
        <w:t xml:space="preserve"> and for managing </w:t>
      </w:r>
      <w:r>
        <w:rPr>
          <w:color w:val="000000"/>
        </w:rPr>
        <w:t>customers relationships</w:t>
      </w:r>
      <w:r>
        <w:rPr>
          <w:color w:val="000000"/>
        </w:rPr>
        <w:t xml:space="preserve"> in a way that benefits the organization and its stakeholders</w:t>
      </w:r>
      <w:r>
        <w:rPr>
          <w:color w:val="000000"/>
        </w:rPr>
        <w:t>. (AMA,</w:t>
      </w:r>
      <w:r>
        <w:rPr>
          <w:color w:val="000000"/>
        </w:rPr>
        <w:t xml:space="preserve"> </w:t>
      </w:r>
      <w:r>
        <w:rPr>
          <w:color w:val="000000"/>
        </w:rPr>
        <w:t>2005)</w:t>
      </w:r>
      <w:r>
        <w:rPr>
          <w:color w:val="000000"/>
        </w:rPr>
        <w:t>.</w:t>
      </w:r>
    </w:p>
    <w:p w14:paraId="5B6F6FC3">
      <w:pPr>
        <w:pStyle w:val="7"/>
        <w:shd w:val="clear" w:color="auto" w:fill="FFFFFF"/>
        <w:spacing w:line="360" w:lineRule="auto"/>
        <w:jc w:val="both"/>
        <w:rPr>
          <w:b/>
          <w:color w:val="000000"/>
        </w:rPr>
      </w:pPr>
      <w:r>
        <w:rPr>
          <w:b/>
          <w:color w:val="000000"/>
        </w:rPr>
        <w:t>2.1.2 MODERN MARKETING SYSTEM</w:t>
      </w:r>
    </w:p>
    <w:p w14:paraId="3ED7195F">
      <w:pPr>
        <w:pStyle w:val="7"/>
        <w:shd w:val="clear" w:color="auto" w:fill="FFFFFF"/>
        <w:spacing w:line="360" w:lineRule="auto"/>
        <w:ind w:firstLine="720"/>
        <w:jc w:val="both"/>
      </w:pPr>
      <w:r>
        <w:rPr>
          <w:color w:val="000000"/>
        </w:rPr>
        <w:t>Kotler and Armstrong (2001)</w:t>
      </w:r>
      <w:r>
        <w:rPr>
          <w:color w:val="000000"/>
        </w:rPr>
        <w:t xml:space="preserve"> provide a comprehensive figure</w:t>
      </w:r>
      <w:r>
        <w:rPr>
          <w:color w:val="000000"/>
        </w:rPr>
        <w:t xml:space="preserve"> that demonstrate</w:t>
      </w:r>
      <w:r>
        <w:rPr>
          <w:color w:val="000000"/>
        </w:rPr>
        <w:t>s</w:t>
      </w:r>
      <w:r>
        <w:rPr>
          <w:color w:val="000000"/>
        </w:rPr>
        <w:t xml:space="preserve"> the main elements</w:t>
      </w:r>
      <w:r>
        <w:rPr>
          <w:color w:val="000000"/>
        </w:rPr>
        <w:t xml:space="preserve"> in a modern marketing system</w:t>
      </w:r>
      <w:r>
        <w:rPr>
          <w:color w:val="000000"/>
        </w:rPr>
        <w:t>.</w:t>
      </w:r>
      <w:r>
        <w:rPr>
          <w:color w:val="000000"/>
        </w:rPr>
        <w:t xml:space="preserve"> </w:t>
      </w:r>
      <w:r>
        <w:rPr>
          <w:color w:val="000000"/>
        </w:rPr>
        <w:t xml:space="preserve">This </w:t>
      </w:r>
      <w:r>
        <w:rPr>
          <w:color w:val="000000"/>
        </w:rPr>
        <w:t>figure indicate</w:t>
      </w:r>
      <w:r>
        <w:rPr>
          <w:color w:val="000000"/>
        </w:rPr>
        <w:t>s</w:t>
      </w:r>
      <w:r>
        <w:rPr>
          <w:color w:val="000000"/>
        </w:rPr>
        <w:t xml:space="preserve"> a common</w:t>
      </w:r>
      <w:r>
        <w:rPr>
          <w:color w:val="000000"/>
        </w:rPr>
        <w:t xml:space="preserve"> situation, in which marketing involves serving a market of </w:t>
      </w:r>
      <w:r>
        <w:rPr>
          <w:color w:val="000000"/>
        </w:rPr>
        <w:t>end users in the face of competitors.</w:t>
      </w:r>
      <w:r>
        <w:rPr>
          <w:color w:val="000000"/>
        </w:rPr>
        <w:t xml:space="preserve"> The company and the competitors</w:t>
      </w:r>
      <w:r>
        <w:rPr>
          <w:color w:val="000000"/>
        </w:rPr>
        <w:t xml:space="preserve"> send their product</w:t>
      </w:r>
      <w:r>
        <w:rPr>
          <w:color w:val="000000"/>
        </w:rPr>
        <w:t>s and messages to the end users</w:t>
      </w:r>
      <w:r>
        <w:rPr>
          <w:color w:val="000000"/>
        </w:rPr>
        <w:t>, either directly or through marketing intermediaries</w:t>
      </w:r>
      <w:r>
        <w:rPr>
          <w:color w:val="000000"/>
        </w:rPr>
        <w:t>. All of the players</w:t>
      </w:r>
      <w:r>
        <w:rPr>
          <w:color w:val="000000"/>
        </w:rPr>
        <w:t xml:space="preserve"> in the system</w:t>
      </w:r>
      <w:r>
        <w:rPr>
          <w:color w:val="000000"/>
        </w:rPr>
        <w:t xml:space="preserve"> are affected </w:t>
      </w:r>
      <w:r>
        <w:rPr>
          <w:color w:val="000000"/>
        </w:rPr>
        <w:t>by major</w:t>
      </w:r>
      <w:r>
        <w:rPr>
          <w:color w:val="000000"/>
        </w:rPr>
        <w:t xml:space="preserve"> environmental</w:t>
      </w:r>
      <w:r>
        <w:rPr>
          <w:color w:val="000000"/>
        </w:rPr>
        <w:t xml:space="preserve"> forces like </w:t>
      </w:r>
      <w:r>
        <w:rPr>
          <w:color w:val="000000"/>
        </w:rPr>
        <w:t>demographic,</w:t>
      </w:r>
      <w:r>
        <w:rPr>
          <w:color w:val="000000"/>
        </w:rPr>
        <w:t xml:space="preserve"> </w:t>
      </w:r>
      <w:r>
        <w:rPr>
          <w:color w:val="000000"/>
        </w:rPr>
        <w:t>economic</w:t>
      </w:r>
      <w:r>
        <w:rPr>
          <w:color w:val="000000"/>
        </w:rPr>
        <w:t>, physical</w:t>
      </w:r>
      <w:r>
        <w:rPr>
          <w:color w:val="000000"/>
        </w:rPr>
        <w:t>, technological and social / cultural</w:t>
      </w:r>
      <w:r>
        <w:rPr>
          <w:color w:val="000000"/>
        </w:rPr>
        <w:t xml:space="preserve"> </w:t>
      </w:r>
      <w:r>
        <w:rPr>
          <w:color w:val="000000"/>
        </w:rPr>
        <w:t>(</w:t>
      </w:r>
      <w:r>
        <w:rPr>
          <w:color w:val="000000"/>
        </w:rPr>
        <w:t>Kotler &amp; Armstrong</w:t>
      </w:r>
      <w:r>
        <w:rPr>
          <w:color w:val="000000"/>
        </w:rPr>
        <w:t>,</w:t>
      </w:r>
      <w:r>
        <w:rPr>
          <w:color w:val="000000"/>
        </w:rPr>
        <w:t xml:space="preserve"> </w:t>
      </w:r>
      <w:r>
        <w:rPr>
          <w:color w:val="000000"/>
        </w:rPr>
        <w:t>2005).</w:t>
      </w:r>
      <w:r>
        <w:rPr>
          <w:color w:val="000000"/>
        </w:rPr>
        <w:t xml:space="preserve"> </w:t>
      </w:r>
      <w:r>
        <w:t>Each party of the system certainly add value to the next level. Therefore, a company’s success depends not only on its own actions but also on how well the entire system serves the needs of the end users. (Kotler &amp; Armstrong,2005).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14:paraId="2B6E3331">
      <w:pPr>
        <w:pStyle w:val="13"/>
        <w:spacing w:line="360" w:lineRule="auto"/>
        <w:jc w:val="both"/>
        <w:rPr>
          <w:b/>
        </w:rPr>
      </w:pPr>
      <w:r>
        <w:rPr>
          <w:b/>
        </w:rPr>
        <w:t>2.1.3 CONCEPTS IN MARKETING</w:t>
      </w:r>
    </w:p>
    <w:p w14:paraId="29ED1E89">
      <w:pPr>
        <w:spacing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marketing concept was first defined as “a way of thinking; a management philosophy guiding an organization's overall activities (affecting) all the efforts of the organization, not just its marketing activities"(Kotler &amp; Armstrong, 2009).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 Businesses have since adopted production philosophy (Ferrell, John &amp; Linda (2008). There are five (5) basic concepts of marketing management or ways in which producers guide their exchange activities, which include;</w:t>
      </w:r>
    </w:p>
    <w:p w14:paraId="2F889F11">
      <w:pPr>
        <w:pStyle w:val="15"/>
        <w:numPr>
          <w:ilvl w:val="0"/>
          <w:numId w:val="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Production concept;</w:t>
      </w:r>
    </w:p>
    <w:p w14:paraId="46921C8E">
      <w:pPr>
        <w:pStyle w:val="15"/>
        <w:numPr>
          <w:ilvl w:val="0"/>
          <w:numId w:val="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Product Concept;</w:t>
      </w:r>
    </w:p>
    <w:p w14:paraId="41B188EA">
      <w:pPr>
        <w:pStyle w:val="15"/>
        <w:numPr>
          <w:ilvl w:val="0"/>
          <w:numId w:val="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Selling Concept;</w:t>
      </w:r>
    </w:p>
    <w:p w14:paraId="705AFBDD">
      <w:pPr>
        <w:pStyle w:val="15"/>
        <w:numPr>
          <w:ilvl w:val="0"/>
          <w:numId w:val="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Concept; and</w:t>
      </w:r>
    </w:p>
    <w:p w14:paraId="1085C060">
      <w:pPr>
        <w:pStyle w:val="15"/>
        <w:numPr>
          <w:ilvl w:val="0"/>
          <w:numId w:val="4"/>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Societal marketing philosophy</w:t>
      </w:r>
    </w:p>
    <w:p w14:paraId="61AB02CD">
      <w:pPr>
        <w:pStyle w:val="13"/>
        <w:spacing w:line="360" w:lineRule="auto"/>
        <w:jc w:val="both"/>
        <w:rPr>
          <w:b/>
        </w:rPr>
      </w:pPr>
      <w:r>
        <w:rPr>
          <w:b/>
        </w:rPr>
        <w:t>2.1.3.1 PRODUCTION CONCEPT</w:t>
      </w:r>
    </w:p>
    <w:p w14:paraId="13810320">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Pride and Ferrell (2008) trace the production philosophy to as far back as 1850s, through to the 1900s. This was the period of industrial revolution in the United States. At this period the country witnessed growth in electricity generation, rail transportation, division of labour, assembly lines, and mass production. These made it possible to produce goods more efficiently with new technology and new ways of using labour. Despite the increase in production of goods with these emerging ways of production, there was heavy demand for manufactured goods (Kotler &amp; Keller, 2009). The production philosophy is premised on the assumption that consumers will favour product that are available and highly affordable (Kotler &amp; Armstrong, 2008) . This required that businesses’ concentration was directed toward product improvement and efficient distribution of goods. According to Schiffman and Kanuk (2009), the production philosophy assumes that “consumers are mostly interested in product availability at low prices; its implicit marketing objectives are cheap, efficient production and intensive distribution”. </w:t>
      </w:r>
    </w:p>
    <w:p w14:paraId="31B37ECA">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Miller and Layton (2001) observed that in the production era, the manufacturers typically concentrated on increasing output with the assumption that customers would look for, and buy, reasonably priced, and well made products.  The production philosophy worked for businesses in the 1950s to achieve their business objectives. Today, such a business orientation may only make sense when 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(Kotler &amp; Armstrong, 2008).</w:t>
      </w:r>
    </w:p>
    <w:p w14:paraId="1AE1F222">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 </w:t>
      </w:r>
      <w:r>
        <w:rPr>
          <w:rFonts w:ascii="Times New Roman" w:hAnsi="Times New Roman" w:cs="Times New Roman"/>
          <w:sz w:val="24"/>
          <w:szCs w:val="24"/>
        </w:rPr>
        <w:t>In pursuing this concept, management believes that:</w:t>
      </w:r>
    </w:p>
    <w:p w14:paraId="1D24D6D8">
      <w:pPr>
        <w:pStyle w:val="15"/>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are primarily interested in product availability and low price.</w:t>
      </w:r>
    </w:p>
    <w:p w14:paraId="75A91B78">
      <w:pPr>
        <w:pStyle w:val="15"/>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know the prices of the competing brands.</w:t>
      </w:r>
    </w:p>
    <w:p w14:paraId="0A26F2E9">
      <w:pPr>
        <w:pStyle w:val="15"/>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do not see or attach much importance to non-price differences within the product class.</w:t>
      </w:r>
    </w:p>
    <w:p w14:paraId="2C65C340">
      <w:pPr>
        <w:pStyle w:val="13"/>
        <w:spacing w:line="360" w:lineRule="auto"/>
        <w:jc w:val="both"/>
        <w:rPr>
          <w:b/>
        </w:rPr>
      </w:pPr>
      <w:r>
        <w:rPr>
          <w:b/>
        </w:rPr>
        <w:t>2.1.3.2 PRODUCT CONCEPT</w:t>
      </w:r>
    </w:p>
    <w:p w14:paraId="40007F83">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product philosophy was the dominant marketing philosophy at the dawn of 1900s and continued to the 1930s. The production orientation assumes that consumers will prefer product based on its quality, performance and innovative features (Kotler &amp; Armstrong, 2008). This means that the company 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 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Pr>
          <w:rFonts w:ascii="Times New Roman" w:hAnsi="Times New Roman" w:cs="Times New Roman"/>
          <w:sz w:val="24"/>
          <w:szCs w:val="24"/>
        </w:rPr>
        <w:t>Miller &amp; Layton, 2001)</w:t>
      </w:r>
      <w:r>
        <w:rPr>
          <w:rFonts w:ascii="Times New Roman" w:hAnsi="Times New Roman" w:eastAsia="Times New Roman" w:cs="Times New Roman"/>
          <w:sz w:val="24"/>
          <w:szCs w:val="24"/>
        </w:rPr>
        <w:t xml:space="preserve">. Since demand exceeded supply, the emphasis on production rather than the customer was quiet an appropriate business thought at the time. Most goods were in such short supply that companies could sell all that they made. Consequently, organizations did not need to consult with consumers about designing and producing their products. Much as some companies may still have a product-oriented business thinking that direct their operations, the concept is not popular in today’s business environment. A product philosophy often leads to the company focusing on the product rather than on the consumer needs that must be satisfied (Schiffmann &amp; Kanuk ,2009), which leads to ‘marketing myopia’. </w:t>
      </w:r>
    </w:p>
    <w:p w14:paraId="30130694">
      <w:pPr>
        <w:spacing w:after="0"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With the nature of customers and business environment the product philosophy might be a failure today, except for introduction of new products where there may be insufficient customer knowledge and competition. </w:t>
      </w:r>
      <w:r>
        <w:rPr>
          <w:rFonts w:ascii="Times New Roman" w:hAnsi="Times New Roman" w:cs="Times New Roman"/>
          <w:sz w:val="24"/>
          <w:szCs w:val="24"/>
        </w:rPr>
        <w:t>The implicit premises of the product concept as stated by Kotler are:</w:t>
      </w:r>
    </w:p>
    <w:p w14:paraId="77769887">
      <w:pPr>
        <w:pStyle w:val="15"/>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buy products rather than solutions to needs.</w:t>
      </w:r>
    </w:p>
    <w:p w14:paraId="3A2F14FE">
      <w:pPr>
        <w:pStyle w:val="15"/>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are primarily interested in products quality.</w:t>
      </w:r>
    </w:p>
    <w:p w14:paraId="2EF2B8D8">
      <w:pPr>
        <w:pStyle w:val="15"/>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know the quality and feature differences of the competing brands</w:t>
      </w:r>
    </w:p>
    <w:p w14:paraId="48CFEFC2">
      <w:pPr>
        <w:pStyle w:val="15"/>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Consumers choose among competing brand on the basis of obtaining the most quality for their money.</w:t>
      </w:r>
    </w:p>
    <w:p w14:paraId="5D25701E">
      <w:pPr>
        <w:pStyle w:val="15"/>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organization’s task is to keep improving product quality as the key to attracting and holding customers.</w:t>
      </w:r>
    </w:p>
    <w:p w14:paraId="6420ABB2">
      <w:pPr>
        <w:spacing w:after="0" w:line="36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2.1.3.3 </w:t>
      </w:r>
      <w:r>
        <w:rPr>
          <w:rFonts w:ascii="Times New Roman" w:hAnsi="Times New Roman" w:eastAsia="Times New Roman" w:cs="Times New Roman"/>
          <w:b/>
          <w:sz w:val="24"/>
          <w:szCs w:val="24"/>
        </w:rPr>
        <w:t>SELLING CONCEPT</w:t>
      </w:r>
    </w:p>
    <w:p w14:paraId="63CE935A">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on producing the goods (</w:t>
      </w:r>
      <w:r>
        <w:rPr>
          <w:rFonts w:ascii="Times New Roman" w:hAnsi="Times New Roman" w:cs="Times New Roman"/>
          <w:sz w:val="24"/>
          <w:szCs w:val="24"/>
        </w:rPr>
        <w:t>Perreault &amp; McCarthy, 1999</w:t>
      </w:r>
      <w:r>
        <w:rPr>
          <w:rFonts w:ascii="Times New Roman" w:hAnsi="Times New Roman" w:eastAsia="Times New Roman" w:cs="Times New Roman"/>
          <w:sz w:val="24"/>
          <w:szCs w:val="24"/>
        </w:rPr>
        <w:t>). According to Kotler and Armstrong (2008), the orientation of the 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(Schiffmann &amp; Kanuk, 2009).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it was noted, “Obvious pressure to buy may lose the customer for the future even though it takes the immediate sales”. It was because of the surpluses that organizations turned to the use of advertising and personal selling to reduce their inventories and sell their goods.</w:t>
      </w:r>
    </w:p>
    <w:p w14:paraId="44357CAF">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 (2001) noted that apart from the aggressive selling approach, the era was also noted for other unhealthy features, such as the idea that ‘selling is the goal of a company and not customer satisfaction’. Recently, Kotler and Armstrong (2010) note: “The selling concept takes an ‘inside-out’ perspective. It starts with the factory, focuses on the company’s existing products, and calls for heavy selling and promotion to obtaining profitable sales. It focuses primarily on customer conquest –getting short-term sales with little concern about who buys or why.”</w:t>
      </w:r>
    </w:p>
    <w:p w14:paraId="5ED8E8FD">
      <w:pPr>
        <w:spacing w:line="36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Despite the fact that the selling concept has almost seized to be a preferred business orientation over time, its acceptance or rejection should not be determined by the concept itself, but the business era and the dominant business orientation. Even in the ear of a market-oriented philosophy, few organizations that deal with ‘unsought’ goods (such as life insurance); political parties who sell their candidates aggressively to apathetic voters; and also, by companies that have excess stock (Schiffmann &amp; Kanuk, 2009) still use selling orientation successfully. This means the selling philosophy might be less recognized in today’s business environment, it might not be completely abolished since it could be used to support some more dominant philosophies in certain types of businesses.  Though the marketing philosophy has become the prescription for facing competition, “old habits die hard” (</w:t>
      </w:r>
      <w:r>
        <w:rPr>
          <w:rFonts w:ascii="Times New Roman" w:hAnsi="Times New Roman" w:cs="Times New Roman"/>
          <w:sz w:val="24"/>
          <w:szCs w:val="24"/>
        </w:rPr>
        <w:t>Miller &amp; Layton, 2001</w:t>
      </w:r>
      <w:r>
        <w:rPr>
          <w:rFonts w:ascii="Times New Roman" w:hAnsi="Times New Roman" w:eastAsia="Times New Roman" w:cs="Times New Roman"/>
          <w:sz w:val="24"/>
          <w:szCs w:val="24"/>
        </w:rPr>
        <w:t>) and even to date some companies still hold to the fact that they must use the ‘hard sell’ approach for business success and prosperity (</w:t>
      </w:r>
      <w:r>
        <w:rPr>
          <w:rFonts w:ascii="Times New Roman" w:hAnsi="Times New Roman" w:cs="Times New Roman"/>
          <w:sz w:val="24"/>
          <w:szCs w:val="24"/>
        </w:rPr>
        <w:t>Miller &amp; Layton, 2001</w:t>
      </w:r>
      <w:r>
        <w:rPr>
          <w:rFonts w:ascii="Times New Roman" w:hAnsi="Times New Roman" w:eastAsia="Times New Roman" w:cs="Times New Roman"/>
          <w:sz w:val="24"/>
          <w:szCs w:val="24"/>
        </w:rPr>
        <w:t xml:space="preserve">). </w:t>
      </w:r>
      <w:r>
        <w:rPr>
          <w:rFonts w:ascii="Times New Roman" w:hAnsi="Times New Roman" w:cs="Times New Roman"/>
          <w:sz w:val="24"/>
          <w:szCs w:val="24"/>
        </w:rPr>
        <w:t>The underlying premises of the selling concept are:</w:t>
      </w:r>
    </w:p>
    <w:p w14:paraId="7DC516DF">
      <w:pPr>
        <w:pStyle w:val="15"/>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normally tend to avoid buying some things that are not essential.</w:t>
      </w:r>
    </w:p>
    <w:p w14:paraId="4E4A33E9">
      <w:pPr>
        <w:pStyle w:val="15"/>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can be stimulated or talked into buying more through various sales-stimulating devices.</w:t>
      </w:r>
    </w:p>
    <w:p w14:paraId="53E6B221">
      <w:pPr>
        <w:pStyle w:val="15"/>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organization’s task is to organize a strong sales-oriented team as a means of attracting and keeping customers.</w:t>
      </w:r>
    </w:p>
    <w:p w14:paraId="6FE24229">
      <w:pPr>
        <w:pStyle w:val="13"/>
        <w:spacing w:line="360" w:lineRule="auto"/>
        <w:jc w:val="both"/>
        <w:rPr>
          <w:b/>
        </w:rPr>
      </w:pPr>
      <w:r>
        <w:rPr>
          <w:b/>
        </w:rPr>
        <w:t>2.1.3.4 MARKETING CONCEPT</w:t>
      </w:r>
    </w:p>
    <w:p w14:paraId="1F602785">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marketing philosophy started to dominate business orientation during the 1950s (Pride, 2008), and continues until the twenty first century. This concept assumes that the starting point for any marketing process is the customer needs and wants, and no longer the aggressive selling. The key assumption underlying the marketing philosophy is that “a market should make what it can sell, instead of trying to sell what it has made” (Schiffmann &amp; Kanuk, 2009). The marketing concept focuses on the needs and wants of the buyer rather than the needs of the seller and the product. These views are consistent with an earlier proposition by, Shaw (1912), who noted: “goods are being made to satisfy rather than to sell” (Schiffmann &amp; Kanuk, 2009). Shaw also remarked, “today the more progressive business man is searching out the unconscious needs of the consumer, and is then producing the goods to gratify them”. Recently, Kotler and Armstrong (2010) noted: “The marketing concept takes an ‘outside-in’ perspective. The marketing concept starts with a well-defined market, focuses on customer needs, and integrates all the marketing activities that affect the customers. In turn, it yields profits by creating lasting relationship with the right customers based on customer value satisfaction”. The marketing concept recognizes that the company's knowledge and skill in designing products may not always be meeting the needs of customers. Thus, business orientation shifted from product to market. </w:t>
      </w:r>
    </w:p>
    <w:p w14:paraId="25F3DF0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 fact that new concepts have developed since the emergence of the marketing philosophy, the concept still reigns superior in creating and retaining profitable customers, which is a primary objective of businesses. </w:t>
      </w:r>
      <w:r>
        <w:rPr>
          <w:rFonts w:ascii="Times New Roman" w:hAnsi="Times New Roman" w:cs="Times New Roman"/>
          <w:sz w:val="24"/>
          <w:szCs w:val="24"/>
        </w:rPr>
        <w:t>There is a near consensus among marketers that the concept hinges on three pillars namely:</w:t>
      </w:r>
    </w:p>
    <w:p w14:paraId="77B5229B">
      <w:pPr>
        <w:pStyle w:val="15"/>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All business and marketing decisions must be consumer oriented.</w:t>
      </w:r>
    </w:p>
    <w:p w14:paraId="2C8CDEE4">
      <w:pPr>
        <w:pStyle w:val="15"/>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Emphasis should be on profit rather than just sales volume as a basic for evaluating marketing performance.</w:t>
      </w:r>
    </w:p>
    <w:p w14:paraId="75864992">
      <w:pPr>
        <w:pStyle w:val="15"/>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Integrated marketing effort is a necessity.</w:t>
      </w:r>
    </w:p>
    <w:p w14:paraId="5628C06F">
      <w:pPr>
        <w:pStyle w:val="13"/>
        <w:spacing w:line="360" w:lineRule="auto"/>
        <w:jc w:val="both"/>
        <w:rPr>
          <w:b/>
        </w:rPr>
      </w:pPr>
      <w:r>
        <w:rPr>
          <w:b/>
        </w:rPr>
        <w:t>2.1.4 OVERVIEW OF MANUFACTURING INDUSTRY IN NIGERIA</w:t>
      </w:r>
    </w:p>
    <w:p w14:paraId="4B2EB0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(Olamade,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14:paraId="338762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modern world, manufacturing sector is regarded as a basis for determining a nation's economic efficiency (Amakom, 2012). However, after the discovery of crude oil in Nigeria in the late 1950s, the nation has shifted from its pre-eminent developing industrial production base and placed heavy weight on crude oil production (Englama,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14:paraId="03A8DA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(Akinmulegun &amp; Oluwole, 2013), which could have opened up windows of opportunity in job creation and economic development. </w:t>
      </w:r>
    </w:p>
    <w:p w14:paraId="144D4B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and services. Ogbu (2012) 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centre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 the world industrial markets.</w:t>
      </w:r>
    </w:p>
    <w:p w14:paraId="6EE14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14:paraId="24E2379B">
      <w:pPr>
        <w:pStyle w:val="7"/>
        <w:shd w:val="clear" w:color="auto" w:fill="FFFFFF"/>
        <w:spacing w:line="360" w:lineRule="auto"/>
        <w:jc w:val="both"/>
        <w:rPr>
          <w:b/>
        </w:rPr>
      </w:pPr>
      <w:r>
        <w:rPr>
          <w:b/>
        </w:rPr>
        <w:t>2.2 THEORETICAL FRAMEWORK</w:t>
      </w:r>
    </w:p>
    <w:p w14:paraId="536521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2.2.1 THE RESOURCE-BASED VIEW THEORY (RBV)</w:t>
      </w:r>
    </w:p>
    <w:p w14:paraId="51CBCB9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Ward, 2003). The theory argues that competitive advantage can be generated by the unique “bunch” of resources and capabilities that a business has access to. </w:t>
      </w:r>
    </w:p>
    <w:p w14:paraId="6D8D29E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Pr>
          <w:rFonts w:ascii="Times New Roman" w:hAnsi="Times New Roman" w:cs="Times New Roman"/>
          <w:color w:val="000000"/>
          <w:sz w:val="24"/>
          <w:szCs w:val="24"/>
        </w:rPr>
        <w:t>marketing concepts or marketing</w:t>
      </w:r>
      <w:r>
        <w:rPr>
          <w:rFonts w:ascii="Times New Roman" w:hAnsi="Times New Roman" w:cs="Times New Roman"/>
          <w:color w:val="000000"/>
          <w:sz w:val="24"/>
          <w:szCs w:val="24"/>
        </w:rPr>
        <w:t xml:space="preserve"> innovation, the Resource-Based View theory is used to demonstrate how firms leverage their investments 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marketing concepts</w:t>
      </w:r>
      <w:r>
        <w:rPr>
          <w:rFonts w:ascii="Times New Roman" w:hAnsi="Times New Roman" w:cs="Times New Roman"/>
          <w:color w:val="000000"/>
          <w:sz w:val="24"/>
          <w:szCs w:val="24"/>
        </w:rPr>
        <w:t xml:space="preserve"> related issues to create unique enabled cap</w:t>
      </w:r>
      <w:r>
        <w:rPr>
          <w:rFonts w:ascii="Times New Roman" w:hAnsi="Times New Roman" w:cs="Times New Roman"/>
          <w:color w:val="000000"/>
          <w:sz w:val="24"/>
          <w:szCs w:val="24"/>
        </w:rPr>
        <w:t xml:space="preserve">abilities that determine firm’s </w:t>
      </w:r>
      <w:r>
        <w:rPr>
          <w:rFonts w:ascii="Times New Roman" w:hAnsi="Times New Roman" w:cs="Times New Roman"/>
          <w:color w:val="000000"/>
          <w:sz w:val="24"/>
          <w:szCs w:val="24"/>
        </w:rPr>
        <w:t>overall commercial effectiveness. The Resource-Based View theory is embraced by several researchers in thee-commerce field (Powell &amp; Dent-</w:t>
      </w:r>
      <w:r>
        <w:rPr>
          <w:rFonts w:ascii="Times New Roman" w:hAnsi="Times New Roman" w:cs="Times New Roman"/>
          <w:color w:val="000000"/>
          <w:sz w:val="24"/>
          <w:szCs w:val="24"/>
        </w:rPr>
        <w:t>Micillef</w:t>
      </w:r>
      <w:r>
        <w:rPr>
          <w:rFonts w:ascii="Times New Roman" w:hAnsi="Times New Roman" w:cs="Times New Roman"/>
          <w:color w:val="000000"/>
          <w:sz w:val="24"/>
          <w:szCs w:val="24"/>
        </w:rPr>
        <w:t xml:space="preserve">, 1997; Caldera &amp; Ward, 2003; </w:t>
      </w:r>
      <w:r>
        <w:rPr>
          <w:rFonts w:ascii="Times New Roman" w:hAnsi="Times New Roman" w:cs="Times New Roman"/>
          <w:color w:val="000000"/>
          <w:sz w:val="24"/>
          <w:szCs w:val="24"/>
        </w:rPr>
        <w:t>Ozituran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&amp;Roney, 2003; Zhu, Derick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t>
      </w:r>
      <w:r>
        <w:rPr>
          <w:rFonts w:ascii="Times New Roman" w:hAnsi="Times New Roman" w:cs="Times New Roman"/>
          <w:color w:val="000000"/>
          <w:sz w:val="24"/>
          <w:szCs w:val="24"/>
        </w:rPr>
        <w:t>Kraemer, 2004; Elliott &amp;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Boshoff, 2009). Despite its wide acceptance by researchers, the Resource-Based View theory has been </w:t>
      </w:r>
      <w:r>
        <w:rPr>
          <w:rFonts w:ascii="Times New Roman" w:hAnsi="Times New Roman" w:cs="Times New Roman"/>
          <w:color w:val="000000"/>
          <w:sz w:val="24"/>
          <w:szCs w:val="24"/>
        </w:rPr>
        <w:t>criticisised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others (</w:t>
      </w:r>
      <w:r>
        <w:rPr>
          <w:rFonts w:ascii="Times New Roman" w:hAnsi="Times New Roman" w:cs="Times New Roman"/>
          <w:color w:val="000000"/>
          <w:sz w:val="24"/>
          <w:szCs w:val="24"/>
        </w:rPr>
        <w:t>Ozituran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Roney, </w:t>
      </w:r>
      <w:r>
        <w:rPr>
          <w:rFonts w:ascii="Times New Roman" w:hAnsi="Times New Roman" w:cs="Times New Roman"/>
          <w:color w:val="000000"/>
          <w:sz w:val="24"/>
          <w:szCs w:val="24"/>
        </w:rPr>
        <w:t xml:space="preserve">2003; </w:t>
      </w:r>
      <w:r>
        <w:rPr>
          <w:rFonts w:ascii="Times New Roman" w:hAnsi="Times New Roman" w:cs="Times New Roman"/>
          <w:color w:val="000000"/>
          <w:sz w:val="24"/>
          <w:szCs w:val="24"/>
        </w:rPr>
        <w:t>Salwani</w:t>
      </w:r>
      <w:r>
        <w:rPr>
          <w:rFonts w:ascii="Times New Roman" w:hAnsi="Times New Roman" w:cs="Times New Roman"/>
          <w:color w:val="000000"/>
          <w:sz w:val="24"/>
          <w:szCs w:val="24"/>
        </w:rPr>
        <w:t xml:space="preserve">, Marthandan, </w:t>
      </w:r>
      <w:r>
        <w:rPr>
          <w:rFonts w:ascii="Times New Roman" w:hAnsi="Times New Roman" w:cs="Times New Roman"/>
          <w:color w:val="000000"/>
          <w:sz w:val="24"/>
          <w:szCs w:val="24"/>
        </w:rPr>
        <w:t>Norzaidi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 Chong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2009; Hooley, Moller &amp;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w:t>
      </w:r>
      <w:r>
        <w:rPr>
          <w:rFonts w:ascii="Times New Roman" w:hAnsi="Times New Roman" w:cs="Times New Roman"/>
          <w:color w:val="000000"/>
          <w:sz w:val="24"/>
          <w:szCs w:val="24"/>
        </w:rPr>
        <w:t>Salwani</w:t>
      </w:r>
      <w:r>
        <w:rPr>
          <w:rFonts w:ascii="Times New Roman" w:hAnsi="Times New Roman" w:cs="Times New Roman"/>
          <w:color w:val="000000"/>
          <w:sz w:val="24"/>
          <w:szCs w:val="24"/>
        </w:rPr>
        <w:t xml:space="preserve">, Marthandan, </w:t>
      </w:r>
      <w:r>
        <w:rPr>
          <w:rFonts w:ascii="Times New Roman" w:hAnsi="Times New Roman" w:cs="Times New Roman"/>
          <w:color w:val="000000"/>
          <w:sz w:val="24"/>
          <w:szCs w:val="24"/>
        </w:rPr>
        <w:t>Norzaidi</w:t>
      </w:r>
      <w:r>
        <w:rPr>
          <w:rFonts w:ascii="Times New Roman" w:hAnsi="Times New Roman" w:cs="Times New Roman"/>
          <w:color w:val="000000"/>
          <w:sz w:val="24"/>
          <w:szCs w:val="24"/>
        </w:rPr>
        <w:t xml:space="preserve"> and Chong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(2009) further indicate that a significant gap in literature regarding the application of the RBV of business as a means of understanding </w:t>
      </w:r>
      <w:r>
        <w:rPr>
          <w:rFonts w:ascii="Times New Roman" w:hAnsi="Times New Roman" w:cs="Times New Roman"/>
          <w:color w:val="000000"/>
          <w:sz w:val="24"/>
          <w:szCs w:val="24"/>
        </w:rPr>
        <w:t>marketing concepts</w:t>
      </w:r>
      <w:r>
        <w:rPr>
          <w:rFonts w:ascii="Times New Roman" w:hAnsi="Times New Roman" w:cs="Times New Roman"/>
          <w:color w:val="000000"/>
          <w:sz w:val="24"/>
          <w:szCs w:val="24"/>
        </w:rPr>
        <w:t xml:space="preserve">, which makes it imperative to </w:t>
      </w:r>
      <w:r>
        <w:rPr>
          <w:rFonts w:ascii="Times New Roman" w:hAnsi="Times New Roman" w:cs="Times New Roman"/>
          <w:color w:val="000000"/>
          <w:sz w:val="24"/>
          <w:szCs w:val="24"/>
        </w:rPr>
        <w:t>consi</w:t>
      </w:r>
      <w:r>
        <w:rPr>
          <w:rFonts w:ascii="Times New Roman" w:hAnsi="Times New Roman" w:cs="Times New Roman"/>
          <w:color w:val="000000"/>
          <w:sz w:val="24"/>
          <w:szCs w:val="24"/>
        </w:rPr>
        <w:t>der the endogen</w:t>
      </w:r>
      <w:r>
        <w:rPr>
          <w:rFonts w:ascii="Times New Roman" w:hAnsi="Times New Roman" w:cs="Times New Roman"/>
          <w:color w:val="000000"/>
          <w:sz w:val="24"/>
          <w:szCs w:val="24"/>
        </w:rPr>
        <w:t>ous theory</w:t>
      </w:r>
      <w:r>
        <w:rPr>
          <w:rFonts w:ascii="Times New Roman" w:hAnsi="Times New Roman" w:cs="Times New Roman"/>
          <w:color w:val="000000"/>
          <w:sz w:val="24"/>
          <w:szCs w:val="24"/>
        </w:rPr>
        <w:t>.</w:t>
      </w:r>
    </w:p>
    <w:p w14:paraId="79227903">
      <w:pPr>
        <w:pStyle w:val="7"/>
        <w:shd w:val="clear" w:color="auto" w:fill="FFFFFF"/>
        <w:spacing w:line="360" w:lineRule="auto"/>
        <w:jc w:val="both"/>
        <w:rPr>
          <w:b/>
        </w:rPr>
      </w:pPr>
      <w:r>
        <w:rPr>
          <w:b/>
        </w:rPr>
        <w:t>2.2.2 ENDOGENOUS GROWTH THEORY</w:t>
      </w:r>
    </w:p>
    <w:p w14:paraId="3879410A">
      <w:pPr>
        <w:pStyle w:val="7"/>
        <w:spacing w:line="360" w:lineRule="auto"/>
        <w:ind w:firstLine="720"/>
        <w:jc w:val="both"/>
      </w:pPr>
      <w:r>
        <w:t xml:space="preserve">Romer (1994) propounded the endogenous growth theory, </w:t>
      </w:r>
      <w:r>
        <w:rPr>
          <w:bCs/>
        </w:rPr>
        <w:t xml:space="preserve">the theory </w:t>
      </w:r>
      <w:r>
        <w:t xml:space="preserve">holds that </w:t>
      </w:r>
      <w:r>
        <w:fldChar w:fldCharType="begin"/>
      </w:r>
      <w:r>
        <w:instrText xml:space="preserve"> HYPERLINK "https://en.wikipedia.org/wiki/Economic_growth" \o "Economic growth" </w:instrText>
      </w:r>
      <w:r>
        <w:fldChar w:fldCharType="separate"/>
      </w:r>
      <w:r>
        <w:rPr>
          <w:rStyle w:val="10"/>
          <w:color w:val="auto"/>
          <w:u w:val="none"/>
        </w:rPr>
        <w:t>economic growth</w:t>
      </w:r>
      <w:r>
        <w:rPr>
          <w:rStyle w:val="10"/>
          <w:color w:val="auto"/>
          <w:u w:val="none"/>
        </w:rPr>
        <w:fldChar w:fldCharType="end"/>
      </w:r>
      <w:r>
        <w:t xml:space="preserve"> is primarily the result of </w:t>
      </w:r>
      <w:r>
        <w:fldChar w:fldCharType="begin"/>
      </w:r>
      <w:r>
        <w:instrText xml:space="preserve"> HYPERLINK "https://en.wikipedia.org/wiki/Endogeneity_%28econometrics%29" \o "Endogeneity (econometrics)" </w:instrText>
      </w:r>
      <w:r>
        <w:fldChar w:fldCharType="separate"/>
      </w:r>
      <w:r>
        <w:rPr>
          <w:rStyle w:val="10"/>
          <w:color w:val="auto"/>
          <w:u w:val="none"/>
        </w:rPr>
        <w:t>endogenous</w:t>
      </w:r>
      <w:r>
        <w:rPr>
          <w:rStyle w:val="10"/>
          <w:color w:val="auto"/>
          <w:u w:val="none"/>
        </w:rPr>
        <w:fldChar w:fldCharType="end"/>
      </w:r>
      <w:r>
        <w:t xml:space="preserve"> and not external forces (Romer, 1994) . Endogenous growth theory holds that investment in </w:t>
      </w:r>
      <w:r>
        <w:fldChar w:fldCharType="begin"/>
      </w:r>
      <w:r>
        <w:instrText xml:space="preserve"> HYPERLINK "https://en.wikipedia.org/wiki/Human_capital" \o "Human capital" </w:instrText>
      </w:r>
      <w:r>
        <w:fldChar w:fldCharType="separate"/>
      </w:r>
      <w:r>
        <w:rPr>
          <w:rStyle w:val="10"/>
          <w:color w:val="auto"/>
          <w:u w:val="none"/>
        </w:rPr>
        <w:t>human capital</w:t>
      </w:r>
      <w:r>
        <w:rPr>
          <w:rStyle w:val="10"/>
          <w:color w:val="auto"/>
          <w:u w:val="none"/>
        </w:rPr>
        <w:fldChar w:fldCharType="end"/>
      </w:r>
      <w:r>
        <w:t xml:space="preserve">, </w:t>
      </w:r>
      <w:r>
        <w:fldChar w:fldCharType="begin"/>
      </w:r>
      <w:r>
        <w:instrText xml:space="preserve"> HYPERLINK "https://en.wikipedia.org/wiki/Innovation" \o "Innovation" </w:instrText>
      </w:r>
      <w:r>
        <w:fldChar w:fldCharType="separate"/>
      </w:r>
      <w:r>
        <w:rPr>
          <w:rStyle w:val="10"/>
          <w:color w:val="auto"/>
          <w:u w:val="none"/>
        </w:rPr>
        <w:t>innovation</w:t>
      </w:r>
      <w:r>
        <w:rPr>
          <w:rStyle w:val="10"/>
          <w:color w:val="auto"/>
          <w:u w:val="none"/>
        </w:rPr>
        <w:fldChar w:fldCharType="end"/>
      </w:r>
      <w:r>
        <w:t xml:space="preserve">, and knowledge are significant contributors to economic growth. The theory also focuses on </w:t>
      </w:r>
      <w:r>
        <w:fldChar w:fldCharType="begin"/>
      </w:r>
      <w:r>
        <w:instrText xml:space="preserve"> HYPERLINK "https://en.wikipedia.org/wiki/Positive_externalities" \o "Positive externalities" </w:instrText>
      </w:r>
      <w:r>
        <w:fldChar w:fldCharType="separate"/>
      </w:r>
      <w:r>
        <w:rPr>
          <w:rStyle w:val="10"/>
          <w:color w:val="auto"/>
          <w:u w:val="none"/>
        </w:rPr>
        <w:t>positive externalities</w:t>
      </w:r>
      <w:r>
        <w:rPr>
          <w:rStyle w:val="10"/>
          <w:color w:val="auto"/>
          <w:u w:val="none"/>
        </w:rPr>
        <w:fldChar w:fldCharType="end"/>
      </w:r>
      <w:r>
        <w:t xml:space="preserve"> and </w:t>
      </w:r>
      <w:r>
        <w:fldChar w:fldCharType="begin"/>
      </w:r>
      <w:r>
        <w:instrText xml:space="preserve"> HYPERLINK "https://en.wikipedia.org/wiki/Spillover_effects" \o "Spillover effects" </w:instrText>
      </w:r>
      <w:r>
        <w:fldChar w:fldCharType="separate"/>
      </w:r>
      <w:r>
        <w:rPr>
          <w:rStyle w:val="10"/>
          <w:color w:val="auto"/>
          <w:u w:val="none"/>
        </w:rPr>
        <w:t>spillover effects</w:t>
      </w:r>
      <w:r>
        <w:rPr>
          <w:rStyle w:val="10"/>
          <w:color w:val="auto"/>
          <w:u w:val="none"/>
        </w:rPr>
        <w:fldChar w:fldCharType="end"/>
      </w:r>
      <w:r>
        <w:t xml:space="preserve"> of a knowledge-based economy which will lead to economic development. The endogenous growth theory primarily holds that the long run growth rate of an economy depends on policy measures. For example, </w:t>
      </w:r>
      <w:r>
        <w:fldChar w:fldCharType="begin"/>
      </w:r>
      <w:r>
        <w:instrText xml:space="preserve"> HYPERLINK "https://en.wikipedia.org/wiki/Subsidies" \o "Subsidies" </w:instrText>
      </w:r>
      <w:r>
        <w:fldChar w:fldCharType="separate"/>
      </w:r>
      <w:r>
        <w:rPr>
          <w:rStyle w:val="10"/>
          <w:color w:val="auto"/>
          <w:u w:val="none"/>
        </w:rPr>
        <w:t>subsidies</w:t>
      </w:r>
      <w:r>
        <w:rPr>
          <w:rStyle w:val="10"/>
          <w:color w:val="auto"/>
          <w:u w:val="none"/>
        </w:rPr>
        <w:fldChar w:fldCharType="end"/>
      </w:r>
      <w:r>
        <w:t xml:space="preserve"> for </w:t>
      </w:r>
      <w:r>
        <w:fldChar w:fldCharType="begin"/>
      </w:r>
      <w:r>
        <w:instrText xml:space="preserve"> HYPERLINK "https://en.wikipedia.org/wiki/Research_and_development" \o "Research and development" </w:instrText>
      </w:r>
      <w:r>
        <w:fldChar w:fldCharType="separate"/>
      </w:r>
      <w:r>
        <w:rPr>
          <w:rStyle w:val="10"/>
          <w:color w:val="auto"/>
          <w:u w:val="none"/>
        </w:rPr>
        <w:t>research and development</w:t>
      </w:r>
      <w:r>
        <w:rPr>
          <w:rStyle w:val="10"/>
          <w:color w:val="auto"/>
          <w:u w:val="none"/>
        </w:rPr>
        <w:fldChar w:fldCharType="end"/>
      </w:r>
      <w:r>
        <w:t xml:space="preserve"> or </w:t>
      </w:r>
      <w:r>
        <w:fldChar w:fldCharType="begin"/>
      </w:r>
      <w:r>
        <w:instrText xml:space="preserve"> HYPERLINK "https://en.wikipedia.org/wiki/Education" \o "Education" </w:instrText>
      </w:r>
      <w:r>
        <w:fldChar w:fldCharType="separate"/>
      </w:r>
      <w:r>
        <w:rPr>
          <w:rStyle w:val="10"/>
          <w:color w:val="auto"/>
          <w:u w:val="none"/>
        </w:rPr>
        <w:t>education</w:t>
      </w:r>
      <w:r>
        <w:rPr>
          <w:rStyle w:val="10"/>
          <w:color w:val="auto"/>
          <w:u w:val="none"/>
        </w:rPr>
        <w:fldChar w:fldCharType="end"/>
      </w:r>
      <w:r>
        <w:t xml:space="preserve"> increase the growth rate in some endogenous growth models by increasing the incentive for innovation (Romer &amp; David, 2011). An endogenous growth theory implication is that policies that embrace openness, competition, change and innovation will promote growth (Fadare, 2010).</w:t>
      </w:r>
      <w:r>
        <w:fldChar w:fldCharType="begin"/>
      </w:r>
      <w:r>
        <w:instrText xml:space="preserve"> HYPERLINK "https://en.wikipedia.org/wiki/Endogenous_growth_theory" \l "cite_note-5" </w:instrText>
      </w:r>
      <w:r>
        <w:fldChar w:fldCharType="separate"/>
      </w:r>
      <w:r>
        <w:fldChar w:fldCharType="end"/>
      </w:r>
      <w:r>
        <w:t xml:space="preserve"> Conversely, policies that have the effect of restricting or slowing change by protecting or favouring particular existing industries or firms are likely, over time, to slow growth to the disadvantage of the community. 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 Romer,1994).</w:t>
      </w:r>
    </w:p>
    <w:p w14:paraId="27A8AC8B">
      <w:pPr>
        <w:pStyle w:val="7"/>
        <w:spacing w:line="360" w:lineRule="auto"/>
        <w:ind w:firstLine="720"/>
        <w:jc w:val="both"/>
      </w:pPr>
      <w:r>
        <w:t xml:space="preserve">One of the main failings of endogenous growth theories is the collective failure to explain </w:t>
      </w:r>
      <w:r>
        <w:fldChar w:fldCharType="begin"/>
      </w:r>
      <w:r>
        <w:instrText xml:space="preserve"> HYPERLINK "https://en.wikipedia.org/wiki/Convergence_%28economics%29" \o "Convergence (economics)" </w:instrText>
      </w:r>
      <w:r>
        <w:fldChar w:fldCharType="separate"/>
      </w:r>
      <w:r>
        <w:rPr>
          <w:rStyle w:val="10"/>
          <w:color w:val="auto"/>
          <w:u w:val="none"/>
        </w:rPr>
        <w:t>conditional convergence</w:t>
      </w:r>
      <w:r>
        <w:rPr>
          <w:rStyle w:val="10"/>
          <w:color w:val="auto"/>
          <w:u w:val="none"/>
        </w:rPr>
        <w:fldChar w:fldCharType="end"/>
      </w:r>
      <w:r>
        <w:t xml:space="preserve"> reported in empirical literature (</w:t>
      </w:r>
      <w:r>
        <w:rPr>
          <w:rStyle w:val="9"/>
          <w:i w:val="0"/>
        </w:rPr>
        <w:t>Sachs, Jeffrey, Warner, Andrew, 1997</w:t>
      </w:r>
      <w:r>
        <w:rPr>
          <w:i/>
        </w:rPr>
        <w:t xml:space="preserve">). </w:t>
      </w:r>
    </w:p>
    <w:p w14:paraId="7F51B10D">
      <w:pPr>
        <w:pStyle w:val="7"/>
        <w:spacing w:line="360" w:lineRule="auto"/>
        <w:jc w:val="both"/>
      </w:pPr>
      <w:r>
        <w:t xml:space="preserve">Another frequent critique concerns the cornerstone assumption of diminishing returns to capital. Parente (2001) contends that new growth theory has proved to be no more successful than </w:t>
      </w:r>
      <w:r>
        <w:fldChar w:fldCharType="begin"/>
      </w:r>
      <w:r>
        <w:instrText xml:space="preserve"> HYPERLINK "https://en.wikipedia.org/wiki/Neoclassical_growth_model" \o "Neoclassical growth model" </w:instrText>
      </w:r>
      <w:r>
        <w:fldChar w:fldCharType="separate"/>
      </w:r>
      <w:r>
        <w:rPr>
          <w:rStyle w:val="10"/>
          <w:color w:val="auto"/>
          <w:u w:val="none"/>
        </w:rPr>
        <w:t>exogenous growth theory</w:t>
      </w:r>
      <w:r>
        <w:rPr>
          <w:rStyle w:val="10"/>
          <w:color w:val="auto"/>
          <w:u w:val="none"/>
        </w:rPr>
        <w:fldChar w:fldCharType="end"/>
      </w:r>
      <w:r>
        <w:t xml:space="preserve"> in explaining the income divergence between the </w:t>
      </w:r>
      <w:r>
        <w:fldChar w:fldCharType="begin"/>
      </w:r>
      <w:r>
        <w:instrText xml:space="preserve"> HYPERLINK "https://en.wikipedia.org/wiki/Developing_nation" \o "Developing nation" </w:instrText>
      </w:r>
      <w:r>
        <w:fldChar w:fldCharType="separate"/>
      </w:r>
      <w:r>
        <w:rPr>
          <w:rStyle w:val="10"/>
          <w:color w:val="auto"/>
          <w:u w:val="none"/>
        </w:rPr>
        <w:t>developing</w:t>
      </w:r>
      <w:r>
        <w:rPr>
          <w:rStyle w:val="10"/>
          <w:color w:val="auto"/>
          <w:u w:val="none"/>
        </w:rPr>
        <w:fldChar w:fldCharType="end"/>
      </w:r>
      <w:r>
        <w:t xml:space="preserve"> and </w:t>
      </w:r>
      <w:r>
        <w:fldChar w:fldCharType="begin"/>
      </w:r>
      <w:r>
        <w:instrText xml:space="preserve"> HYPERLINK "https://en.wikipedia.org/wiki/Developed_nation" \o "Developed nation" </w:instrText>
      </w:r>
      <w:r>
        <w:fldChar w:fldCharType="separate"/>
      </w:r>
      <w:r>
        <w:rPr>
          <w:rStyle w:val="10"/>
          <w:color w:val="auto"/>
          <w:u w:val="none"/>
        </w:rPr>
        <w:t>developed</w:t>
      </w:r>
      <w:r>
        <w:rPr>
          <w:rStyle w:val="10"/>
          <w:color w:val="auto"/>
          <w:u w:val="none"/>
        </w:rPr>
        <w:fldChar w:fldCharType="end"/>
      </w:r>
      <w:r>
        <w:t xml:space="preserve"> worlds (despite usually being more complex). </w:t>
      </w:r>
      <w:r>
        <w:fldChar w:fldCharType="begin"/>
      </w:r>
      <w:r>
        <w:instrText xml:space="preserve"> HYPERLINK "https://en.wikipedia.org/wiki/Paul_Krugman" \o "Paul Krugman" </w:instrText>
      </w:r>
      <w:r>
        <w:fldChar w:fldCharType="separate"/>
      </w:r>
      <w:r>
        <w:rPr>
          <w:rStyle w:val="10"/>
          <w:color w:val="auto"/>
          <w:u w:val="none"/>
        </w:rPr>
        <w:t>Krugman</w:t>
      </w:r>
      <w:r>
        <w:rPr>
          <w:rStyle w:val="10"/>
          <w:color w:val="auto"/>
          <w:u w:val="none"/>
        </w:rPr>
        <w:fldChar w:fldCharType="end"/>
      </w:r>
      <w:r>
        <w:t xml:space="preserve"> (2013) criticized endogenous growth theory as nearly impossible to check by </w:t>
      </w:r>
      <w:r>
        <w:fldChar w:fldCharType="begin"/>
      </w:r>
      <w:r>
        <w:instrText xml:space="preserve"> HYPERLINK "https://en.wikipedia.org/wiki/Empirical_evidence" \o "Empirical evidence" </w:instrText>
      </w:r>
      <w:r>
        <w:fldChar w:fldCharType="separate"/>
      </w:r>
      <w:r>
        <w:rPr>
          <w:rStyle w:val="10"/>
          <w:color w:val="auto"/>
          <w:u w:val="none"/>
        </w:rPr>
        <w:t>empirical evidence</w:t>
      </w:r>
      <w:r>
        <w:rPr>
          <w:rStyle w:val="10"/>
          <w:color w:val="auto"/>
          <w:u w:val="none"/>
        </w:rPr>
        <w:fldChar w:fldCharType="end"/>
      </w:r>
      <w:r>
        <w:t>; “too much of it involved making assumptions about how unmeasurable things affected other unmeasurable things.” The researcher only reviewed two theories because it was difficult for the researcher to cite recent works and the studies seen were over four decades which might result in rendering the bases for the findings of this research outdated.</w:t>
      </w:r>
    </w:p>
    <w:p w14:paraId="324E3A73">
      <w:pPr>
        <w:pStyle w:val="7"/>
        <w:spacing w:line="360" w:lineRule="auto"/>
        <w:ind w:firstLine="720"/>
        <w:jc w:val="both"/>
      </w:pPr>
      <w:r>
        <w:t>All the aforementioned theories are very useful and therefore the resource-based view theory was adopted for this research work as it will be assisting manufacturing industries to understand the benefits of marketing concepts and how to serve their customer better than their competitors. If the theory is properly studied and well understood, their applications will lead to more customer attraction to the manufacturing firms, increase their sales and consequently create a competitive advantage for the firm.</w:t>
      </w:r>
    </w:p>
    <w:p w14:paraId="4D5C953A">
      <w:pPr>
        <w:pStyle w:val="7"/>
        <w:shd w:val="clear" w:color="auto" w:fill="FFFFFF"/>
        <w:spacing w:after="136" w:line="360" w:lineRule="auto"/>
        <w:jc w:val="both"/>
        <w:rPr>
          <w:b/>
        </w:rPr>
      </w:pPr>
      <w:r>
        <w:rPr>
          <w:b/>
        </w:rPr>
        <w:t>2.3 EMPIRICAL FRAMEWORK</w:t>
      </w:r>
    </w:p>
    <w:p w14:paraId="3A4871A0">
      <w:pPr>
        <w:pStyle w:val="7"/>
        <w:shd w:val="clear" w:color="auto" w:fill="FFFFFF"/>
        <w:spacing w:after="136" w:line="360" w:lineRule="auto"/>
        <w:ind w:firstLine="720"/>
        <w:jc w:val="both"/>
      </w:pPr>
      <w:r>
        <w:t>Samson, Patrick, Ochieng Moses and Fredrick (2013); examine the relationship between the application of marketing concepts and performance of retail supermarkets in Kisumu City, Kenya. The study adopted descriptive survey design to explore the relationship stated above. Stratified Simple random sampling technique was used to select a sample of 162 employees out of a population of 410 employees. A self-administered structured questionnaires were used to obtain primary data from the field. The Regression results showed that 39.8% of variation in retail supermarket financial performance was explained by the application of marketing concept and 52.5% of non-financial performance. The study provided an exposition of the marketing concept application by supermarkets by concluding that it exerted a significant influence on both financial and non-financial performance measures.</w:t>
      </w:r>
    </w:p>
    <w:p w14:paraId="473A479D">
      <w:pPr>
        <w:pStyle w:val="7"/>
        <w:shd w:val="clear" w:color="auto" w:fill="FFFFFF"/>
        <w:spacing w:line="360" w:lineRule="auto"/>
        <w:ind w:firstLine="720"/>
        <w:jc w:val="both"/>
      </w:pPr>
      <w:r>
        <w:t xml:space="preserve">Udegbe and Udegbe (2013), </w:t>
      </w:r>
      <w:r>
        <w:rPr>
          <w:iCs/>
        </w:rPr>
        <w:t>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market oriented strategy and implementation of market oriented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firm’s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14:paraId="12118382">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 IDENTIFICATION OF KNOWLEDGE GAP IN THE LITERATURE</w:t>
      </w:r>
    </w:p>
    <w:p w14:paraId="5EA2FA2A">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literature, it is observed that most researches were carried out in other industries like bank, tourism, among others, it is also found that most were centered on marketing concept only which is aimed at identifying the needs of the people, provide solution to it and maintain relationship with them to encourage repurchase. This research will therefore fill the identified gap and will not only be centered on marketing concept but all the marketing philosophies.</w:t>
      </w:r>
    </w:p>
    <w:p w14:paraId="2D2400A2">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will employ the use of some of the research instruments such as simple linear regression method and will further justify the result by using other research analysis tools such as Pearson product moment correlation method.</w:t>
      </w:r>
    </w:p>
    <w:p w14:paraId="47A768D0">
      <w:pPr>
        <w:pStyle w:val="7"/>
        <w:shd w:val="clear" w:color="auto" w:fill="FFFFFF"/>
        <w:spacing w:line="360" w:lineRule="auto"/>
        <w:jc w:val="both"/>
        <w:rPr>
          <w:rFonts w:eastAsiaTheme="minorHAnsi"/>
        </w:rPr>
      </w:pPr>
    </w:p>
    <w:p w14:paraId="534484F9">
      <w:pPr>
        <w:rPr>
          <w:rFonts w:ascii="Times New Roman" w:hAnsi="Times New Roman" w:eastAsia="Times New Roman" w:cs="Times New Roman"/>
          <w:b/>
          <w:sz w:val="24"/>
          <w:szCs w:val="24"/>
        </w:rPr>
      </w:pPr>
      <w:r>
        <w:rPr>
          <w:b/>
        </w:rPr>
        <w:br w:type="page"/>
      </w:r>
    </w:p>
    <w:p w14:paraId="245AD1C4">
      <w:pPr>
        <w:pStyle w:val="7"/>
        <w:shd w:val="clear" w:color="auto" w:fill="FFFFFF"/>
        <w:spacing w:line="360" w:lineRule="auto"/>
        <w:jc w:val="center"/>
        <w:rPr>
          <w:b/>
        </w:rPr>
      </w:pPr>
      <w:r>
        <w:rPr>
          <w:b/>
        </w:rPr>
        <w:t>CHAPTER THREE</w:t>
      </w:r>
    </w:p>
    <w:p w14:paraId="19412650">
      <w:pPr>
        <w:pStyle w:val="7"/>
        <w:shd w:val="clear" w:color="auto" w:fill="FFFFFF"/>
        <w:spacing w:line="360" w:lineRule="auto"/>
        <w:jc w:val="center"/>
        <w:rPr>
          <w:b/>
        </w:rPr>
      </w:pPr>
      <w:r>
        <w:rPr>
          <w:b/>
        </w:rPr>
        <w:t>METHODOLOGY</w:t>
      </w:r>
    </w:p>
    <w:p w14:paraId="5D1617C6">
      <w:pPr>
        <w:pStyle w:val="7"/>
        <w:shd w:val="clear" w:color="auto" w:fill="FFFFFF"/>
        <w:spacing w:line="360" w:lineRule="auto"/>
        <w:rPr>
          <w:b/>
        </w:rPr>
      </w:pPr>
      <w:r>
        <w:rPr>
          <w:b/>
        </w:rPr>
        <w:t>3.0 INTRODUCTION</w:t>
      </w:r>
    </w:p>
    <w:p w14:paraId="02DC52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14:paraId="4C39C422">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3C1B42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achieve the aim of this research, a survey research design is employed to study the application of marketing concepts on manufacturing industries.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 Also,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 involved. </w:t>
      </w:r>
    </w:p>
    <w:p w14:paraId="13CB46D3">
      <w:pPr>
        <w:spacing w:line="360" w:lineRule="auto"/>
        <w:ind w:firstLine="720"/>
        <w:jc w:val="both"/>
        <w:rPr>
          <w:rFonts w:ascii="Times New Roman" w:hAnsi="Times New Roman" w:cs="Times New Roman"/>
          <w:sz w:val="24"/>
          <w:szCs w:val="24"/>
        </w:rPr>
      </w:pPr>
    </w:p>
    <w:p w14:paraId="41E5E7B6">
      <w:pPr>
        <w:spacing w:line="360" w:lineRule="auto"/>
        <w:ind w:firstLine="720"/>
        <w:jc w:val="both"/>
        <w:rPr>
          <w:rFonts w:ascii="Times New Roman" w:hAnsi="Times New Roman" w:cs="Times New Roman"/>
          <w:sz w:val="24"/>
          <w:szCs w:val="24"/>
        </w:rPr>
      </w:pPr>
    </w:p>
    <w:p w14:paraId="1CD8B1B5">
      <w:pPr>
        <w:spacing w:line="360" w:lineRule="auto"/>
        <w:jc w:val="both"/>
        <w:rPr>
          <w:rFonts w:ascii="Times New Roman" w:hAnsi="Times New Roman" w:cs="Times New Roman"/>
          <w:sz w:val="24"/>
          <w:szCs w:val="24"/>
        </w:rPr>
      </w:pPr>
      <w:r>
        <w:rPr>
          <w:rFonts w:ascii="Times New Roman" w:hAnsi="Times New Roman" w:cs="Times New Roman"/>
          <w:b/>
          <w:sz w:val="24"/>
          <w:szCs w:val="24"/>
        </w:rPr>
        <w:t>3.2 POPULATION OF THE STUDY</w:t>
      </w:r>
      <w:r>
        <w:rPr>
          <w:rFonts w:ascii="Times New Roman" w:hAnsi="Times New Roman" w:cs="Times New Roman"/>
          <w:sz w:val="24"/>
          <w:szCs w:val="24"/>
        </w:rPr>
        <w:tab/>
      </w:r>
    </w:p>
    <w:p w14:paraId="3DC818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Population is the total number of all possible subjects or elements which could be included in a study. If the data are valid, the results of research on a sample of subjects drawn from a much larger population can then be generalized to the population (Statistics: Glossary, 2008).  Properly defining the study population is crucial in the design of the research project (Tshepo, 2009).</w:t>
      </w:r>
    </w:p>
    <w:p w14:paraId="41E153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constraints in form of time, finance and other factors beyond the control of the researcher, the target population in this research is restricted to staff of Pz Cusson Nigeria Plc in Sales department &amp;Marketing department. The choice of these two departments is because they are relevant to the achievement of the objectives of this study. </w:t>
      </w:r>
      <w:r>
        <w:rPr>
          <w:rFonts w:ascii="Times New Roman" w:hAnsi="Times New Roman" w:cs="Times New Roman"/>
          <w:color w:val="000000"/>
          <w:sz w:val="24"/>
          <w:szCs w:val="24"/>
        </w:rPr>
        <w:t xml:space="preserve">The target population study </w:t>
      </w:r>
      <w:r>
        <w:rPr>
          <w:rFonts w:ascii="Times New Roman" w:hAnsi="Times New Roman" w:cs="Times New Roman"/>
          <w:color w:val="000000"/>
          <w:sz w:val="24"/>
          <w:szCs w:val="24"/>
        </w:rPr>
        <w:t xml:space="preserve">is the staff of </w:t>
      </w:r>
      <w:r>
        <w:rPr>
          <w:rFonts w:ascii="Times New Roman" w:hAnsi="Times New Roman" w:cs="Times New Roman"/>
          <w:color w:val="000000"/>
          <w:sz w:val="24"/>
          <w:szCs w:val="24"/>
        </w:rPr>
        <w:t>Pz</w:t>
      </w:r>
      <w:r>
        <w:rPr>
          <w:rFonts w:ascii="Times New Roman" w:hAnsi="Times New Roman" w:cs="Times New Roman"/>
          <w:color w:val="000000"/>
          <w:sz w:val="24"/>
          <w:szCs w:val="24"/>
        </w:rPr>
        <w:t xml:space="preserve"> Cusson Nigeria </w:t>
      </w:r>
      <w:r>
        <w:rPr>
          <w:rFonts w:ascii="Times New Roman" w:hAnsi="Times New Roman" w:cs="Times New Roman"/>
          <w:color w:val="000000"/>
          <w:sz w:val="24"/>
          <w:szCs w:val="24"/>
        </w:rPr>
        <w:t>Plc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Sales Department </w:t>
      </w:r>
      <w:r>
        <w:rPr>
          <w:rFonts w:ascii="Times New Roman" w:hAnsi="Times New Roman" w:cs="Times New Roman"/>
          <w:color w:val="000000"/>
          <w:sz w:val="24"/>
          <w:szCs w:val="24"/>
        </w:rPr>
        <w:t xml:space="preserve">having </w:t>
      </w:r>
      <w:r>
        <w:rPr>
          <w:rFonts w:ascii="Times New Roman" w:hAnsi="Times New Roman" w:cs="Times New Roman"/>
          <w:color w:val="000000"/>
          <w:sz w:val="24"/>
          <w:szCs w:val="24"/>
        </w:rPr>
        <w:t>1</w:t>
      </w:r>
      <w:r>
        <w:rPr>
          <w:rFonts w:ascii="Times New Roman" w:hAnsi="Times New Roman" w:cs="Times New Roman"/>
          <w:color w:val="000000"/>
          <w:sz w:val="24"/>
          <w:szCs w:val="24"/>
        </w:rPr>
        <w:t xml:space="preserve">8 and </w:t>
      </w:r>
      <w:r>
        <w:rPr>
          <w:rFonts w:ascii="Times New Roman" w:hAnsi="Times New Roman" w:cs="Times New Roman"/>
          <w:color w:val="000000"/>
          <w:sz w:val="24"/>
          <w:szCs w:val="24"/>
        </w:rPr>
        <w:t>Mar</w:t>
      </w:r>
      <w:r>
        <w:rPr>
          <w:rFonts w:ascii="Times New Roman" w:hAnsi="Times New Roman" w:cs="Times New Roman"/>
          <w:color w:val="000000"/>
          <w:sz w:val="24"/>
          <w:szCs w:val="24"/>
        </w:rPr>
        <w:t>k</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ting </w:t>
      </w:r>
      <w:r>
        <w:rPr>
          <w:rFonts w:ascii="Times New Roman" w:hAnsi="Times New Roman" w:cs="Times New Roman"/>
          <w:color w:val="000000"/>
          <w:sz w:val="24"/>
          <w:szCs w:val="24"/>
        </w:rPr>
        <w:t xml:space="preserve">Department </w:t>
      </w:r>
      <w:r>
        <w:rPr>
          <w:rFonts w:ascii="Times New Roman" w:hAnsi="Times New Roman" w:cs="Times New Roman"/>
          <w:color w:val="000000"/>
          <w:sz w:val="24"/>
          <w:szCs w:val="24"/>
        </w:rPr>
        <w:t xml:space="preserve">having </w:t>
      </w:r>
      <w:r>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staff respectively) which was arrived at </w:t>
      </w:r>
      <w:r>
        <w:rPr>
          <w:rFonts w:ascii="Times New Roman" w:hAnsi="Times New Roman" w:cs="Times New Roman"/>
          <w:color w:val="000000"/>
          <w:sz w:val="24"/>
          <w:szCs w:val="24"/>
        </w:rPr>
        <w:t>after consulting the firm</w:t>
      </w:r>
      <w:r>
        <w:rPr>
          <w:rFonts w:ascii="Times New Roman" w:hAnsi="Times New Roman" w:cs="Times New Roman"/>
          <w:color w:val="000000"/>
          <w:sz w:val="24"/>
          <w:szCs w:val="24"/>
        </w:rPr>
        <w:t>.</w:t>
      </w:r>
    </w:p>
    <w:p w14:paraId="26527E06">
      <w:pPr>
        <w:spacing w:line="360" w:lineRule="auto"/>
        <w:jc w:val="both"/>
        <w:rPr>
          <w:rFonts w:ascii="Times New Roman" w:hAnsi="Times New Roman" w:cs="Times New Roman"/>
          <w:sz w:val="24"/>
          <w:szCs w:val="24"/>
        </w:rPr>
      </w:pPr>
      <w:r>
        <w:rPr>
          <w:rFonts w:ascii="Times New Roman" w:hAnsi="Times New Roman" w:cs="Times New Roman"/>
          <w:b/>
          <w:sz w:val="24"/>
          <w:szCs w:val="24"/>
        </w:rPr>
        <w:t>3.4 SAMPLE SIZE AND SAMPLING TECHNIQUES</w:t>
      </w:r>
    </w:p>
    <w:p w14:paraId="16EF64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Simple random sample technique will be adopted for this study because of the fact that it is not bias and gives equal chance to all people for being chosen. </w:t>
      </w:r>
      <w:r>
        <w:rPr>
          <w:rFonts w:ascii="Times New Roman" w:hAnsi="Times New Roman" w:cs="Times New Roman"/>
          <w:color w:val="000000"/>
          <w:sz w:val="24"/>
          <w:szCs w:val="24"/>
        </w:rPr>
        <w:t xml:space="preserve">The sample size for this study is 43 of 65 staffs (with </w:t>
      </w:r>
      <w:r>
        <w:rPr>
          <w:rFonts w:ascii="Times New Roman" w:hAnsi="Times New Roman" w:cs="Times New Roman"/>
          <w:color w:val="000000"/>
          <w:sz w:val="24"/>
          <w:szCs w:val="24"/>
        </w:rPr>
        <w:t xml:space="preserve">Sales Department </w:t>
      </w:r>
      <w:r>
        <w:rPr>
          <w:rFonts w:ascii="Times New Roman" w:hAnsi="Times New Roman" w:cs="Times New Roman"/>
          <w:color w:val="000000"/>
          <w:sz w:val="24"/>
          <w:szCs w:val="24"/>
        </w:rPr>
        <w:t xml:space="preserve">having 18 and Marketing </w:t>
      </w:r>
      <w:r>
        <w:rPr>
          <w:rFonts w:ascii="Times New Roman" w:hAnsi="Times New Roman" w:cs="Times New Roman"/>
          <w:color w:val="000000"/>
          <w:sz w:val="24"/>
          <w:szCs w:val="24"/>
        </w:rPr>
        <w:t xml:space="preserve">Department </w:t>
      </w:r>
      <w:r>
        <w:rPr>
          <w:rFonts w:ascii="Times New Roman" w:hAnsi="Times New Roman" w:cs="Times New Roman"/>
          <w:color w:val="000000"/>
          <w:sz w:val="24"/>
          <w:szCs w:val="24"/>
        </w:rPr>
        <w:t>having 25 staff respectively</w:t>
      </w:r>
      <w:r>
        <w:rPr>
          <w:rFonts w:ascii="Times New Roman" w:hAnsi="Times New Roman" w:cs="Times New Roman"/>
          <w:color w:val="000000"/>
          <w:sz w:val="24"/>
          <w:szCs w:val="24"/>
        </w:rPr>
        <w:t>). because</w:t>
      </w:r>
      <w:r>
        <w:rPr>
          <w:rFonts w:ascii="Times New Roman" w:hAnsi="Times New Roman" w:cs="Times New Roman"/>
          <w:color w:val="000000"/>
          <w:sz w:val="24"/>
          <w:szCs w:val="24"/>
        </w:rPr>
        <w:t xml:space="preserve"> only the staff in sales and marketing department can answer the question in the questionnaire. </w:t>
      </w:r>
    </w:p>
    <w:p w14:paraId="24F5E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RESEARCH INSTRUMENTS</w:t>
      </w:r>
    </w:p>
    <w:p w14:paraId="04F58E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part of the chapter centers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scale (and open-response options) where the respondents were given a continuum of labeled categories that represented the range of responses.  The questions will be designed in a manner that provided answers to the objectives of the study.   </w:t>
      </w:r>
    </w:p>
    <w:p w14:paraId="768239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Likert scale will be used to structure the questions, because the scale is easy to code and easy to analyses.  Clear and simple words will be used to construct the questions, in an effort to make them easier to understand and answer.  The questionnaire will consist of questions developed from the reviewed relevant literature on this research area. </w:t>
      </w:r>
    </w:p>
    <w:p w14:paraId="5236C82C">
      <w:pPr>
        <w:spacing w:line="360" w:lineRule="auto"/>
        <w:jc w:val="both"/>
        <w:rPr>
          <w:rFonts w:ascii="Times New Roman" w:hAnsi="Times New Roman" w:cs="Times New Roman"/>
          <w:b/>
          <w:sz w:val="24"/>
          <w:szCs w:val="24"/>
        </w:rPr>
      </w:pPr>
      <w:r>
        <w:rPr>
          <w:rFonts w:ascii="Times New Roman" w:hAnsi="Times New Roman" w:cs="Times New Roman"/>
          <w:b/>
          <w:sz w:val="24"/>
          <w:szCs w:val="24"/>
        </w:rPr>
        <w:t>3.6 VALIDITY AND RELIABILITY OF THE QUESTIONNAIRE</w:t>
      </w:r>
    </w:p>
    <w:p w14:paraId="6647D0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extent to which any measuring instrument measures what it is intended to measure (Thatcher, 2010). However,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Reliability refers to the consistency, stability and repeatability of results i.e. the result of a researcher is considered reliable if consistent results have been obtained in identical situations but different circumstances (Twycross, and Shields 2004)’s study as cited in (Adefioye, 2017).  In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14:paraId="2184F57D">
      <w:pPr>
        <w:spacing w:line="360" w:lineRule="auto"/>
        <w:ind w:firstLine="720"/>
        <w:jc w:val="both"/>
        <w:rPr>
          <w:rFonts w:ascii="Times New Roman" w:hAnsi="Times New Roman" w:cs="Times New Roman"/>
          <w:sz w:val="24"/>
          <w:szCs w:val="24"/>
        </w:rPr>
      </w:pPr>
    </w:p>
    <w:p w14:paraId="73E487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METHODS OF DATA COLLECTION</w:t>
      </w:r>
    </w:p>
    <w:p w14:paraId="15C743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 of data collection will be the survey method. </w:t>
      </w:r>
      <w:r>
        <w:rPr>
          <w:rFonts w:ascii="Times New Roman" w:hAnsi="Times New Roman" w:cs="Times New Roman"/>
          <w:color w:val="000000"/>
          <w:sz w:val="24"/>
          <w:szCs w:val="24"/>
        </w:rPr>
        <w:t>Based on the topic of research</w:t>
      </w:r>
      <w:r>
        <w:rPr>
          <w:rFonts w:ascii="Times New Roman" w:hAnsi="Times New Roman" w:cs="Times New Roman"/>
          <w:color w:val="000000"/>
          <w:sz w:val="24"/>
          <w:szCs w:val="24"/>
        </w:rPr>
        <w:t>,</w:t>
      </w:r>
      <w:r>
        <w:rPr>
          <w:rFonts w:ascii="Times New Roman" w:hAnsi="Times New Roman" w:cs="Times New Roman"/>
          <w:sz w:val="24"/>
          <w:szCs w:val="24"/>
        </w:rPr>
        <w:t xml:space="preserve"> the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43 copies of questionnaire were administered to staff of Pz Cusson Nigeria Plc.</w:t>
      </w:r>
    </w:p>
    <w:p w14:paraId="321E0F65">
      <w:pPr>
        <w:autoSpaceDE w:val="0"/>
        <w:autoSpaceDN w:val="0"/>
        <w:adjustRightInd w:val="0"/>
        <w:spacing w:after="0" w:line="360" w:lineRule="auto"/>
        <w:jc w:val="both"/>
        <w:rPr>
          <w:rFonts w:ascii="Times New Roman" w:hAnsi="Times New Roman" w:cs="Times New Roman"/>
          <w:color w:val="000000"/>
          <w:sz w:val="24"/>
          <w:szCs w:val="24"/>
        </w:rPr>
      </w:pPr>
    </w:p>
    <w:p w14:paraId="72F3B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3.7 METHODS OF DATA ANALYSIS</w:t>
      </w:r>
    </w:p>
    <w:p w14:paraId="225C34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explains the statistical tools used to analyses the data. The descriptive statistics; Simple Linear Regression were used to test the hypotheses.</w:t>
      </w:r>
    </w:p>
    <w:p w14:paraId="46D3C0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descriptive statistics; Simple Linear Regression were used to test the hypotheses. These statistical tools were selected as a result of the nature of the study and the hypothesis formulated. The study was causal design, studying the effect of one variable on another i.e. studying the effects of an independent variable will have on a dependent variable. </w:t>
      </w:r>
    </w:p>
    <w:p w14:paraId="3E08E2F7">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Simple Linear Regression was used to test hypothesis one (H</w:t>
      </w:r>
      <w:r>
        <w:rPr>
          <w:rFonts w:ascii="Times New Roman" w:hAnsi="Times New Roman" w:cs="Times New Roman"/>
          <w:sz w:val="24"/>
          <w:szCs w:val="24"/>
          <w:vertAlign w:val="subscript"/>
        </w:rPr>
        <w:t>o1</w:t>
      </w:r>
      <w:r>
        <w:rPr>
          <w:rFonts w:ascii="Times New Roman" w:hAnsi="Times New Roman" w:cs="Times New Roman"/>
          <w:sz w:val="24"/>
          <w:szCs w:val="24"/>
        </w:rPr>
        <w:t>) and to achieve objective one. This is to examine the impact of one variable i.e independent variable (marketing) has on dependent variable (organizational performance) and the choice of simple linear regression and not multiple linear regression for this is because the predictor which is dependent variable is not more than one.</w:t>
      </w:r>
    </w:p>
    <w:p w14:paraId="3E217DE1">
      <w:pPr>
        <w:spacing w:after="100" w:line="360" w:lineRule="auto"/>
        <w:jc w:val="both"/>
        <w:rPr>
          <w:rFonts w:ascii="Times New Roman" w:hAnsi="Times New Roman" w:cs="Times New Roman"/>
          <w:sz w:val="24"/>
          <w:szCs w:val="24"/>
        </w:rPr>
      </w:pPr>
    </w:p>
    <w:p w14:paraId="3F143BE5">
      <w:pPr>
        <w:spacing w:after="10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Simple Linear regression was used to test hypothesis two (H</w:t>
      </w:r>
      <w:r>
        <w:rPr>
          <w:rFonts w:ascii="Times New Roman" w:hAnsi="Times New Roman" w:cs="Times New Roman"/>
          <w:sz w:val="24"/>
          <w:szCs w:val="24"/>
          <w:vertAlign w:val="subscript"/>
        </w:rPr>
        <w:t>o2</w:t>
      </w:r>
      <w:r>
        <w:rPr>
          <w:rFonts w:ascii="Times New Roman" w:hAnsi="Times New Roman" w:cs="Times New Roman"/>
          <w:sz w:val="24"/>
          <w:szCs w:val="24"/>
        </w:rPr>
        <w:t>) and to achieve objective two. This is to ascertain the effects one variable i.e independent variable (informed knowledge) has on dependent variable (marketing concepts).</w:t>
      </w:r>
    </w:p>
    <w:p w14:paraId="2D673E9A">
      <w:pPr>
        <w:spacing w:after="10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Simple Linear Regression was used to test hypothesis three (H</w:t>
      </w:r>
      <w:r>
        <w:rPr>
          <w:rFonts w:ascii="Times New Roman" w:hAnsi="Times New Roman" w:cs="Times New Roman"/>
          <w:sz w:val="24"/>
          <w:szCs w:val="24"/>
          <w:vertAlign w:val="subscript"/>
        </w:rPr>
        <w:t>o3</w:t>
      </w:r>
      <w:r>
        <w:rPr>
          <w:rFonts w:ascii="Times New Roman" w:hAnsi="Times New Roman" w:cs="Times New Roman"/>
          <w:sz w:val="24"/>
          <w:szCs w:val="24"/>
        </w:rPr>
        <w:t>) and to achieve objective three. This is to ascertain the effect of one variable i.e independent variable (marketing concepts) has on dependent variable (customer’s patronage) and the choice of simple linear regression and not multiple linear regression for this is because the predictor which is dependent variable is not more than one.</w:t>
      </w:r>
    </w:p>
    <w:p w14:paraId="488A417B">
      <w:pPr>
        <w:spacing w:line="360" w:lineRule="auto"/>
        <w:jc w:val="both"/>
        <w:rPr>
          <w:rFonts w:ascii="Times New Roman" w:hAnsi="Times New Roman" w:eastAsia="Times New Roman" w:cs="Times New Roman"/>
          <w:sz w:val="24"/>
          <w:szCs w:val="24"/>
        </w:rPr>
      </w:pPr>
    </w:p>
    <w:p w14:paraId="55636573">
      <w:pPr>
        <w:spacing w:line="360" w:lineRule="auto"/>
        <w:jc w:val="both"/>
        <w:rPr>
          <w:rFonts w:ascii="Times New Roman" w:hAnsi="Times New Roman" w:eastAsia="Times New Roman" w:cs="Times New Roman"/>
          <w:sz w:val="24"/>
          <w:szCs w:val="24"/>
        </w:rPr>
      </w:pPr>
    </w:p>
    <w:p w14:paraId="5BBCC4BD">
      <w:pPr>
        <w:spacing w:line="360" w:lineRule="auto"/>
        <w:jc w:val="both"/>
        <w:rPr>
          <w:rFonts w:ascii="Times New Roman" w:hAnsi="Times New Roman" w:eastAsia="Times New Roman" w:cs="Times New Roman"/>
          <w:sz w:val="24"/>
          <w:szCs w:val="24"/>
        </w:rPr>
      </w:pPr>
    </w:p>
    <w:p w14:paraId="52881B42">
      <w:pPr>
        <w:spacing w:line="360" w:lineRule="auto"/>
        <w:jc w:val="both"/>
        <w:rPr>
          <w:rFonts w:ascii="Times New Roman" w:hAnsi="Times New Roman" w:eastAsia="Times New Roman" w:cs="Times New Roman"/>
          <w:sz w:val="24"/>
          <w:szCs w:val="24"/>
        </w:rPr>
      </w:pPr>
    </w:p>
    <w:p w14:paraId="1743CB64">
      <w:pPr>
        <w:spacing w:line="360" w:lineRule="auto"/>
        <w:jc w:val="both"/>
        <w:rPr>
          <w:rFonts w:ascii="Times New Roman" w:hAnsi="Times New Roman" w:eastAsia="Times New Roman" w:cs="Times New Roman"/>
          <w:sz w:val="24"/>
          <w:szCs w:val="24"/>
        </w:rPr>
      </w:pPr>
    </w:p>
    <w:p w14:paraId="65814832">
      <w:pPr>
        <w:spacing w:line="360" w:lineRule="auto"/>
        <w:jc w:val="both"/>
        <w:rPr>
          <w:rFonts w:ascii="Times New Roman" w:hAnsi="Times New Roman" w:eastAsia="Times New Roman" w:cs="Times New Roman"/>
          <w:sz w:val="24"/>
          <w:szCs w:val="24"/>
        </w:rPr>
      </w:pPr>
    </w:p>
    <w:p w14:paraId="4AD4BFD9">
      <w:pPr>
        <w:spacing w:line="360" w:lineRule="auto"/>
        <w:jc w:val="both"/>
        <w:rPr>
          <w:rFonts w:ascii="Times New Roman" w:hAnsi="Times New Roman" w:eastAsia="Times New Roman" w:cs="Times New Roman"/>
          <w:sz w:val="24"/>
          <w:szCs w:val="24"/>
        </w:rPr>
      </w:pPr>
    </w:p>
    <w:p w14:paraId="5510D444">
      <w:pPr>
        <w:spacing w:line="360" w:lineRule="auto"/>
        <w:jc w:val="both"/>
        <w:rPr>
          <w:rFonts w:ascii="Times New Roman" w:hAnsi="Times New Roman" w:eastAsia="Times New Roman" w:cs="Times New Roman"/>
          <w:sz w:val="24"/>
          <w:szCs w:val="24"/>
        </w:rPr>
      </w:pPr>
    </w:p>
    <w:p w14:paraId="57B86337">
      <w:pPr>
        <w:spacing w:line="360" w:lineRule="auto"/>
        <w:jc w:val="both"/>
        <w:rPr>
          <w:rFonts w:ascii="Times New Roman" w:hAnsi="Times New Roman" w:eastAsia="Times New Roman" w:cs="Times New Roman"/>
          <w:sz w:val="24"/>
          <w:szCs w:val="24"/>
        </w:rPr>
      </w:pPr>
    </w:p>
    <w:p w14:paraId="26950BFA">
      <w:pPr>
        <w:spacing w:line="360" w:lineRule="auto"/>
        <w:jc w:val="both"/>
        <w:rPr>
          <w:rFonts w:ascii="Times New Roman" w:hAnsi="Times New Roman" w:eastAsia="Times New Roman" w:cs="Times New Roman"/>
          <w:sz w:val="24"/>
          <w:szCs w:val="24"/>
        </w:rPr>
      </w:pPr>
    </w:p>
    <w:p w14:paraId="7D64D2ED">
      <w:pPr>
        <w:rPr>
          <w:rFonts w:ascii="Times New Roman" w:hAnsi="Times New Roman" w:cs="Times New Roman"/>
          <w:b/>
          <w:sz w:val="24"/>
          <w:szCs w:val="24"/>
        </w:rPr>
      </w:pPr>
      <w:r>
        <w:rPr>
          <w:rFonts w:ascii="Times New Roman" w:hAnsi="Times New Roman" w:cs="Times New Roman"/>
          <w:b/>
          <w:sz w:val="24"/>
          <w:szCs w:val="24"/>
        </w:rPr>
        <w:br w:type="page"/>
      </w:r>
    </w:p>
    <w:p w14:paraId="78212D63">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CHAPTER FOUR</w:t>
      </w:r>
    </w:p>
    <w:p w14:paraId="27DD7F91">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7DBC64D4">
      <w:pPr>
        <w:pStyle w:val="14"/>
        <w:spacing w:line="360" w:lineRule="auto"/>
        <w:ind w:left="0"/>
        <w:jc w:val="both"/>
        <w:rPr>
          <w:rFonts w:ascii="Times New Roman" w:hAnsi="Times New Roman" w:cs="Times New Roman"/>
          <w:b/>
          <w:sz w:val="24"/>
          <w:szCs w:val="24"/>
        </w:rPr>
      </w:pPr>
    </w:p>
    <w:p w14:paraId="724234AE">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14:paraId="77971967">
      <w:pPr>
        <w:pStyle w:val="14"/>
        <w:spacing w:line="360" w:lineRule="auto"/>
        <w:ind w:left="0"/>
        <w:jc w:val="both"/>
        <w:rPr>
          <w:rFonts w:ascii="Times New Roman" w:hAnsi="Times New Roman" w:cs="Times New Roman"/>
          <w:sz w:val="24"/>
          <w:szCs w:val="24"/>
        </w:rPr>
      </w:pPr>
    </w:p>
    <w:p w14:paraId="264414E8">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4.1. DESCRIPTIVE ANALYSIS OF DEMOGRAPHIC DATA.</w:t>
      </w:r>
    </w:p>
    <w:p w14:paraId="1C1EA557">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questionnaires administered to the staff of PZ Cusson staff summed up to a total number of 43. The total number of questionnaires correctly filled and returned summed up to 43.</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021"/>
        <w:gridCol w:w="1207"/>
        <w:gridCol w:w="2231"/>
        <w:gridCol w:w="1021"/>
        <w:gridCol w:w="1579"/>
      </w:tblGrid>
      <w:tr w14:paraId="0B7B09BE">
        <w:tblPrEx>
          <w:tblLayout w:type="fixed"/>
        </w:tblPrEx>
        <w:trPr>
          <w:cantSplit/>
          <w:trHeight w:val="375" w:hRule="atLeast"/>
        </w:trPr>
        <w:tc>
          <w:tcPr>
            <w:tcW w:w="7818" w:type="dxa"/>
            <w:gridSpan w:val="6"/>
            <w:tcBorders>
              <w:top w:val="single" w:color="auto" w:sz="12" w:space="0"/>
              <w:left w:val="single" w:color="auto" w:sz="12" w:space="0"/>
              <w:bottom w:val="single" w:color="auto" w:sz="12" w:space="0"/>
              <w:right w:val="single" w:color="auto" w:sz="12" w:space="0"/>
            </w:tcBorders>
            <w:shd w:val="clear" w:color="auto" w:fill="FFFFFF"/>
            <w:vAlign w:val="center"/>
          </w:tcPr>
          <w:p w14:paraId="5AFB70A5">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4.1.1: Gender Analysis of the Respondents</w:t>
            </w:r>
          </w:p>
        </w:tc>
      </w:tr>
      <w:tr w14:paraId="756BCE12">
        <w:tblPrEx>
          <w:tblLayout w:type="fixed"/>
        </w:tblPrEx>
        <w:trPr>
          <w:cantSplit/>
          <w:trHeight w:val="1110" w:hRule="atLeast"/>
        </w:trPr>
        <w:tc>
          <w:tcPr>
            <w:tcW w:w="1780" w:type="dxa"/>
            <w:gridSpan w:val="2"/>
            <w:tcBorders>
              <w:top w:val="single" w:color="auto" w:sz="12" w:space="0"/>
              <w:left w:val="single" w:color="auto" w:sz="12" w:space="0"/>
              <w:bottom w:val="single" w:color="auto" w:sz="12" w:space="0"/>
              <w:right w:val="single" w:color="auto" w:sz="12" w:space="0"/>
            </w:tcBorders>
            <w:shd w:val="clear" w:color="auto" w:fill="FFFFFF"/>
            <w:vAlign w:val="center"/>
          </w:tcPr>
          <w:p w14:paraId="514AFCC3">
            <w:pPr>
              <w:pStyle w:val="14"/>
              <w:spacing w:line="360" w:lineRule="auto"/>
              <w:ind w:left="0"/>
              <w:jc w:val="center"/>
              <w:rPr>
                <w:rFonts w:ascii="Times New Roman" w:hAnsi="Times New Roman" w:cs="Times New Roman"/>
                <w:b/>
                <w:sz w:val="24"/>
                <w:szCs w:val="24"/>
              </w:rPr>
            </w:pPr>
          </w:p>
        </w:tc>
        <w:tc>
          <w:tcPr>
            <w:tcW w:w="1207" w:type="dxa"/>
            <w:tcBorders>
              <w:top w:val="single" w:color="auto" w:sz="12" w:space="0"/>
              <w:left w:val="single" w:color="auto" w:sz="12" w:space="0"/>
              <w:bottom w:val="single" w:color="auto" w:sz="12" w:space="0"/>
              <w:right w:val="single" w:color="auto" w:sz="12" w:space="0"/>
            </w:tcBorders>
            <w:shd w:val="clear" w:color="auto" w:fill="FFFFFF"/>
            <w:vAlign w:val="center"/>
          </w:tcPr>
          <w:p w14:paraId="339C6FDE">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231" w:type="dxa"/>
            <w:tcBorders>
              <w:top w:val="single" w:color="auto" w:sz="12" w:space="0"/>
              <w:left w:val="single" w:color="auto" w:sz="12" w:space="0"/>
              <w:bottom w:val="single" w:color="auto" w:sz="12" w:space="0"/>
              <w:right w:val="single" w:color="auto" w:sz="12" w:space="0"/>
            </w:tcBorders>
            <w:shd w:val="clear" w:color="auto" w:fill="FFFFFF"/>
            <w:vAlign w:val="center"/>
          </w:tcPr>
          <w:p w14:paraId="58630334">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021" w:type="dxa"/>
            <w:tcBorders>
              <w:top w:val="single" w:color="auto" w:sz="12" w:space="0"/>
              <w:left w:val="single" w:color="auto" w:sz="12" w:space="0"/>
              <w:bottom w:val="single" w:color="auto" w:sz="12" w:space="0"/>
              <w:right w:val="single" w:color="auto" w:sz="12" w:space="0"/>
            </w:tcBorders>
            <w:shd w:val="clear" w:color="auto" w:fill="FFFFFF"/>
            <w:vAlign w:val="center"/>
          </w:tcPr>
          <w:p w14:paraId="02C4B64B">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579" w:type="dxa"/>
            <w:tcBorders>
              <w:top w:val="single" w:color="auto" w:sz="12" w:space="0"/>
              <w:left w:val="single" w:color="auto" w:sz="12" w:space="0"/>
              <w:bottom w:val="single" w:color="auto" w:sz="12" w:space="0"/>
              <w:right w:val="single" w:color="auto" w:sz="12" w:space="0"/>
            </w:tcBorders>
            <w:shd w:val="clear" w:color="auto" w:fill="FFFFFF"/>
            <w:vAlign w:val="center"/>
          </w:tcPr>
          <w:p w14:paraId="253868DA">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7D067D1C">
        <w:tblPrEx>
          <w:tblLayout w:type="fixed"/>
        </w:tblPrEx>
        <w:trPr>
          <w:cantSplit/>
          <w:trHeight w:val="555" w:hRule="atLeast"/>
        </w:trPr>
        <w:tc>
          <w:tcPr>
            <w:tcW w:w="759" w:type="dxa"/>
            <w:vMerge w:val="restart"/>
            <w:tcBorders>
              <w:top w:val="single" w:color="auto" w:sz="12" w:space="0"/>
              <w:left w:val="single" w:color="auto" w:sz="12" w:space="0"/>
              <w:bottom w:val="single" w:color="000000" w:sz="16" w:space="0"/>
              <w:right w:val="single" w:color="auto" w:sz="12" w:space="0"/>
            </w:tcBorders>
            <w:shd w:val="clear" w:color="auto" w:fill="FFFFFF"/>
            <w:vAlign w:val="center"/>
          </w:tcPr>
          <w:p w14:paraId="307379C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1021" w:type="dxa"/>
            <w:tcBorders>
              <w:top w:val="single" w:color="auto" w:sz="12" w:space="0"/>
              <w:left w:val="single" w:color="auto" w:sz="12" w:space="0"/>
              <w:bottom w:val="nil"/>
              <w:right w:val="single" w:color="auto" w:sz="12" w:space="0"/>
            </w:tcBorders>
            <w:shd w:val="clear" w:color="auto" w:fill="FFFFFF"/>
            <w:vAlign w:val="center"/>
          </w:tcPr>
          <w:p w14:paraId="7EEAFF0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Male</w:t>
            </w:r>
          </w:p>
        </w:tc>
        <w:tc>
          <w:tcPr>
            <w:tcW w:w="1207" w:type="dxa"/>
            <w:tcBorders>
              <w:top w:val="single" w:color="auto" w:sz="12" w:space="0"/>
              <w:left w:val="single" w:color="auto" w:sz="12" w:space="0"/>
              <w:bottom w:val="nil"/>
              <w:right w:val="single" w:color="auto" w:sz="12" w:space="0"/>
            </w:tcBorders>
            <w:shd w:val="clear" w:color="auto" w:fill="FFFFFF"/>
            <w:vAlign w:val="center"/>
          </w:tcPr>
          <w:p w14:paraId="0B039F0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231" w:type="dxa"/>
            <w:tcBorders>
              <w:top w:val="single" w:color="auto" w:sz="12" w:space="0"/>
              <w:left w:val="single" w:color="auto" w:sz="12" w:space="0"/>
              <w:bottom w:val="nil"/>
              <w:right w:val="single" w:color="auto" w:sz="12" w:space="0"/>
            </w:tcBorders>
            <w:shd w:val="clear" w:color="auto" w:fill="FFFFFF"/>
            <w:vAlign w:val="center"/>
          </w:tcPr>
          <w:p w14:paraId="0B85C96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60.5</w:t>
            </w:r>
          </w:p>
        </w:tc>
        <w:tc>
          <w:tcPr>
            <w:tcW w:w="1021" w:type="dxa"/>
            <w:tcBorders>
              <w:top w:val="single" w:color="auto" w:sz="12" w:space="0"/>
              <w:left w:val="single" w:color="auto" w:sz="12" w:space="0"/>
              <w:bottom w:val="nil"/>
              <w:right w:val="single" w:color="auto" w:sz="12" w:space="0"/>
            </w:tcBorders>
            <w:shd w:val="clear" w:color="auto" w:fill="FFFFFF"/>
            <w:vAlign w:val="center"/>
          </w:tcPr>
          <w:p w14:paraId="64A56C1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60.5</w:t>
            </w:r>
          </w:p>
        </w:tc>
        <w:tc>
          <w:tcPr>
            <w:tcW w:w="1579" w:type="dxa"/>
            <w:tcBorders>
              <w:top w:val="single" w:color="auto" w:sz="12" w:space="0"/>
              <w:left w:val="single" w:color="auto" w:sz="12" w:space="0"/>
              <w:bottom w:val="nil"/>
              <w:right w:val="single" w:color="auto" w:sz="12" w:space="0"/>
            </w:tcBorders>
            <w:shd w:val="clear" w:color="auto" w:fill="FFFFFF"/>
            <w:vAlign w:val="center"/>
          </w:tcPr>
          <w:p w14:paraId="739C428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60.5</w:t>
            </w:r>
          </w:p>
        </w:tc>
      </w:tr>
      <w:tr w14:paraId="15C0DD46">
        <w:tblPrEx>
          <w:tblLayout w:type="fixed"/>
        </w:tblPrEx>
        <w:trPr>
          <w:cantSplit/>
          <w:trHeight w:val="144" w:hRule="atLeast"/>
        </w:trPr>
        <w:tc>
          <w:tcPr>
            <w:tcW w:w="759" w:type="dxa"/>
            <w:vMerge w:val="continue"/>
            <w:tcBorders>
              <w:top w:val="single" w:color="000000" w:sz="16" w:space="0"/>
              <w:left w:val="single" w:color="auto" w:sz="12" w:space="0"/>
              <w:bottom w:val="single" w:color="000000" w:sz="16" w:space="0"/>
              <w:right w:val="single" w:color="auto" w:sz="12" w:space="0"/>
            </w:tcBorders>
            <w:shd w:val="clear" w:color="auto" w:fill="FFFFFF"/>
            <w:vAlign w:val="center"/>
          </w:tcPr>
          <w:p w14:paraId="4BA8EBD5">
            <w:pPr>
              <w:pStyle w:val="14"/>
              <w:spacing w:line="360" w:lineRule="auto"/>
              <w:jc w:val="center"/>
              <w:rPr>
                <w:rFonts w:ascii="Times New Roman" w:hAnsi="Times New Roman" w:cs="Times New Roman"/>
                <w:sz w:val="24"/>
                <w:szCs w:val="24"/>
              </w:rPr>
            </w:pPr>
          </w:p>
        </w:tc>
        <w:tc>
          <w:tcPr>
            <w:tcW w:w="1021" w:type="dxa"/>
            <w:tcBorders>
              <w:top w:val="nil"/>
              <w:left w:val="single" w:color="auto" w:sz="12" w:space="0"/>
              <w:bottom w:val="nil"/>
              <w:right w:val="single" w:color="auto" w:sz="12" w:space="0"/>
            </w:tcBorders>
            <w:shd w:val="clear" w:color="auto" w:fill="FFFFFF"/>
            <w:vAlign w:val="center"/>
          </w:tcPr>
          <w:p w14:paraId="0FAA390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Female</w:t>
            </w:r>
          </w:p>
        </w:tc>
        <w:tc>
          <w:tcPr>
            <w:tcW w:w="1207" w:type="dxa"/>
            <w:tcBorders>
              <w:top w:val="nil"/>
              <w:left w:val="single" w:color="auto" w:sz="12" w:space="0"/>
              <w:bottom w:val="nil"/>
              <w:right w:val="single" w:color="auto" w:sz="12" w:space="0"/>
            </w:tcBorders>
            <w:shd w:val="clear" w:color="auto" w:fill="FFFFFF"/>
            <w:vAlign w:val="center"/>
          </w:tcPr>
          <w:p w14:paraId="5B05D3E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231" w:type="dxa"/>
            <w:tcBorders>
              <w:top w:val="nil"/>
              <w:left w:val="single" w:color="auto" w:sz="12" w:space="0"/>
              <w:bottom w:val="nil"/>
              <w:right w:val="single" w:color="auto" w:sz="12" w:space="0"/>
            </w:tcBorders>
            <w:shd w:val="clear" w:color="auto" w:fill="FFFFFF"/>
            <w:vAlign w:val="center"/>
          </w:tcPr>
          <w:p w14:paraId="4D28F1B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39.5</w:t>
            </w:r>
          </w:p>
        </w:tc>
        <w:tc>
          <w:tcPr>
            <w:tcW w:w="1021" w:type="dxa"/>
            <w:tcBorders>
              <w:top w:val="nil"/>
              <w:left w:val="single" w:color="auto" w:sz="12" w:space="0"/>
              <w:bottom w:val="nil"/>
              <w:right w:val="single" w:color="auto" w:sz="12" w:space="0"/>
            </w:tcBorders>
            <w:shd w:val="clear" w:color="auto" w:fill="FFFFFF"/>
            <w:vAlign w:val="center"/>
          </w:tcPr>
          <w:p w14:paraId="0AF9DA1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39.5</w:t>
            </w:r>
          </w:p>
        </w:tc>
        <w:tc>
          <w:tcPr>
            <w:tcW w:w="1579" w:type="dxa"/>
            <w:tcBorders>
              <w:top w:val="nil"/>
              <w:left w:val="single" w:color="auto" w:sz="12" w:space="0"/>
              <w:bottom w:val="nil"/>
              <w:right w:val="single" w:color="auto" w:sz="12" w:space="0"/>
            </w:tcBorders>
            <w:shd w:val="clear" w:color="auto" w:fill="FFFFFF"/>
            <w:vAlign w:val="center"/>
          </w:tcPr>
          <w:p w14:paraId="48CF372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52B1B7EF">
        <w:tblPrEx>
          <w:tblLayout w:type="fixed"/>
        </w:tblPrEx>
        <w:trPr>
          <w:cantSplit/>
          <w:trHeight w:val="144" w:hRule="atLeast"/>
        </w:trPr>
        <w:tc>
          <w:tcPr>
            <w:tcW w:w="759" w:type="dxa"/>
            <w:vMerge w:val="continue"/>
            <w:tcBorders>
              <w:top w:val="single" w:color="000000" w:sz="16" w:space="0"/>
              <w:left w:val="single" w:color="auto" w:sz="12" w:space="0"/>
              <w:bottom w:val="single" w:color="auto" w:sz="12" w:space="0"/>
              <w:right w:val="single" w:color="auto" w:sz="12" w:space="0"/>
            </w:tcBorders>
            <w:shd w:val="clear" w:color="auto" w:fill="FFFFFF"/>
            <w:vAlign w:val="center"/>
          </w:tcPr>
          <w:p w14:paraId="7B2E8C28">
            <w:pPr>
              <w:pStyle w:val="14"/>
              <w:spacing w:line="360" w:lineRule="auto"/>
              <w:jc w:val="center"/>
              <w:rPr>
                <w:rFonts w:ascii="Times New Roman" w:hAnsi="Times New Roman" w:cs="Times New Roman"/>
                <w:sz w:val="24"/>
                <w:szCs w:val="24"/>
              </w:rPr>
            </w:pPr>
          </w:p>
        </w:tc>
        <w:tc>
          <w:tcPr>
            <w:tcW w:w="1021" w:type="dxa"/>
            <w:tcBorders>
              <w:top w:val="nil"/>
              <w:left w:val="single" w:color="auto" w:sz="12" w:space="0"/>
              <w:bottom w:val="single" w:color="auto" w:sz="12" w:space="0"/>
              <w:right w:val="single" w:color="auto" w:sz="12" w:space="0"/>
            </w:tcBorders>
            <w:shd w:val="clear" w:color="auto" w:fill="FFFFFF"/>
            <w:vAlign w:val="center"/>
          </w:tcPr>
          <w:p w14:paraId="25D04CA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207" w:type="dxa"/>
            <w:tcBorders>
              <w:top w:val="nil"/>
              <w:left w:val="single" w:color="auto" w:sz="12" w:space="0"/>
              <w:bottom w:val="single" w:color="auto" w:sz="12" w:space="0"/>
              <w:right w:val="single" w:color="auto" w:sz="12" w:space="0"/>
            </w:tcBorders>
            <w:shd w:val="clear" w:color="auto" w:fill="FFFFFF"/>
            <w:vAlign w:val="center"/>
          </w:tcPr>
          <w:p w14:paraId="1586E24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2231" w:type="dxa"/>
            <w:tcBorders>
              <w:top w:val="nil"/>
              <w:left w:val="single" w:color="auto" w:sz="12" w:space="0"/>
              <w:bottom w:val="single" w:color="auto" w:sz="12" w:space="0"/>
              <w:right w:val="single" w:color="auto" w:sz="12" w:space="0"/>
            </w:tcBorders>
            <w:shd w:val="clear" w:color="auto" w:fill="FFFFFF"/>
            <w:vAlign w:val="center"/>
          </w:tcPr>
          <w:p w14:paraId="1E1F0F0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021" w:type="dxa"/>
            <w:tcBorders>
              <w:top w:val="nil"/>
              <w:left w:val="single" w:color="auto" w:sz="12" w:space="0"/>
              <w:bottom w:val="single" w:color="auto" w:sz="12" w:space="0"/>
              <w:right w:val="single" w:color="auto" w:sz="12" w:space="0"/>
            </w:tcBorders>
            <w:shd w:val="clear" w:color="auto" w:fill="FFFFFF"/>
            <w:vAlign w:val="center"/>
          </w:tcPr>
          <w:p w14:paraId="3F1A6CD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579" w:type="dxa"/>
            <w:tcBorders>
              <w:top w:val="nil"/>
              <w:left w:val="single" w:color="auto" w:sz="12" w:space="0"/>
              <w:bottom w:val="single" w:color="auto" w:sz="12" w:space="0"/>
              <w:right w:val="single" w:color="auto" w:sz="12" w:space="0"/>
            </w:tcBorders>
            <w:shd w:val="clear" w:color="auto" w:fill="FFFFFF"/>
            <w:vAlign w:val="center"/>
          </w:tcPr>
          <w:p w14:paraId="5AD06C5D">
            <w:pPr>
              <w:pStyle w:val="14"/>
              <w:spacing w:line="360" w:lineRule="auto"/>
              <w:jc w:val="center"/>
              <w:rPr>
                <w:rFonts w:ascii="Times New Roman" w:hAnsi="Times New Roman" w:cs="Times New Roman"/>
                <w:sz w:val="24"/>
                <w:szCs w:val="24"/>
              </w:rPr>
            </w:pPr>
          </w:p>
        </w:tc>
      </w:tr>
    </w:tbl>
    <w:p w14:paraId="4B316F8B">
      <w:pPr>
        <w:pStyle w:val="14"/>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152095DA">
      <w:pPr>
        <w:pStyle w:val="14"/>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86"/>
        <w:gridCol w:w="1821"/>
        <w:gridCol w:w="1124"/>
        <w:gridCol w:w="958"/>
        <w:gridCol w:w="1308"/>
        <w:gridCol w:w="1916"/>
      </w:tblGrid>
      <w:tr w14:paraId="0441755F">
        <w:tblPrEx>
          <w:tblLayout w:type="fixed"/>
        </w:tblPrEx>
        <w:trPr>
          <w:cantSplit/>
          <w:trHeight w:val="552" w:hRule="atLeast"/>
        </w:trPr>
        <w:tc>
          <w:tcPr>
            <w:tcW w:w="7818" w:type="dxa"/>
            <w:gridSpan w:val="7"/>
            <w:tcBorders>
              <w:top w:val="single" w:color="auto" w:sz="12" w:space="0"/>
              <w:left w:val="single" w:color="auto" w:sz="12" w:space="0"/>
              <w:bottom w:val="single" w:color="auto" w:sz="12" w:space="0"/>
              <w:right w:val="single" w:color="auto" w:sz="12" w:space="0"/>
            </w:tcBorders>
            <w:shd w:val="clear" w:color="auto" w:fill="FFFFFF"/>
            <w:vAlign w:val="center"/>
          </w:tcPr>
          <w:p w14:paraId="6E22FE9B">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4.1.2: Age Analysis of the Respondents</w:t>
            </w:r>
          </w:p>
        </w:tc>
      </w:tr>
      <w:tr w14:paraId="0247898E">
        <w:tblPrEx>
          <w:tblLayout w:type="fixed"/>
        </w:tblPrEx>
        <w:trPr>
          <w:cantSplit/>
          <w:trHeight w:val="1105" w:hRule="atLeast"/>
        </w:trPr>
        <w:tc>
          <w:tcPr>
            <w:tcW w:w="2512" w:type="dxa"/>
            <w:gridSpan w:val="3"/>
            <w:tcBorders>
              <w:top w:val="single" w:color="auto" w:sz="12" w:space="0"/>
              <w:left w:val="single" w:color="auto" w:sz="12" w:space="0"/>
              <w:bottom w:val="single" w:color="auto" w:sz="12" w:space="0"/>
              <w:right w:val="single" w:color="auto" w:sz="12" w:space="0"/>
            </w:tcBorders>
            <w:shd w:val="clear" w:color="auto" w:fill="FFFFFF"/>
            <w:vAlign w:val="center"/>
          </w:tcPr>
          <w:p w14:paraId="12B63B02">
            <w:pPr>
              <w:pStyle w:val="14"/>
              <w:spacing w:line="360" w:lineRule="auto"/>
              <w:ind w:left="0"/>
              <w:jc w:val="center"/>
              <w:rPr>
                <w:rFonts w:ascii="Times New Roman" w:hAnsi="Times New Roman" w:cs="Times New Roman"/>
                <w:b/>
                <w:sz w:val="24"/>
                <w:szCs w:val="24"/>
              </w:rPr>
            </w:pPr>
          </w:p>
        </w:tc>
        <w:tc>
          <w:tcPr>
            <w:tcW w:w="1124" w:type="dxa"/>
            <w:tcBorders>
              <w:top w:val="single" w:color="auto" w:sz="12" w:space="0"/>
              <w:left w:val="single" w:color="auto" w:sz="12" w:space="0"/>
              <w:bottom w:val="single" w:color="auto" w:sz="12" w:space="0"/>
              <w:right w:val="single" w:color="auto" w:sz="12" w:space="0"/>
            </w:tcBorders>
            <w:shd w:val="clear" w:color="auto" w:fill="FFFFFF"/>
            <w:vAlign w:val="center"/>
          </w:tcPr>
          <w:p w14:paraId="657BDDA6">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958" w:type="dxa"/>
            <w:tcBorders>
              <w:top w:val="single" w:color="auto" w:sz="12" w:space="0"/>
              <w:left w:val="single" w:color="auto" w:sz="12" w:space="0"/>
              <w:bottom w:val="single" w:color="auto" w:sz="12" w:space="0"/>
              <w:right w:val="single" w:color="auto" w:sz="12" w:space="0"/>
            </w:tcBorders>
            <w:shd w:val="clear" w:color="auto" w:fill="FFFFFF"/>
            <w:vAlign w:val="center"/>
          </w:tcPr>
          <w:p w14:paraId="35396DB6">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308" w:type="dxa"/>
            <w:tcBorders>
              <w:top w:val="single" w:color="auto" w:sz="12" w:space="0"/>
              <w:left w:val="single" w:color="auto" w:sz="12" w:space="0"/>
              <w:bottom w:val="single" w:color="auto" w:sz="12" w:space="0"/>
              <w:right w:val="single" w:color="auto" w:sz="12" w:space="0"/>
            </w:tcBorders>
            <w:shd w:val="clear" w:color="auto" w:fill="FFFFFF"/>
            <w:vAlign w:val="center"/>
          </w:tcPr>
          <w:p w14:paraId="6B962E3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916" w:type="dxa"/>
            <w:tcBorders>
              <w:top w:val="single" w:color="auto" w:sz="12" w:space="0"/>
              <w:left w:val="single" w:color="auto" w:sz="12" w:space="0"/>
              <w:bottom w:val="single" w:color="auto" w:sz="12" w:space="0"/>
              <w:right w:val="single" w:color="auto" w:sz="12" w:space="0"/>
            </w:tcBorders>
            <w:shd w:val="clear" w:color="auto" w:fill="FFFFFF"/>
            <w:vAlign w:val="center"/>
          </w:tcPr>
          <w:p w14:paraId="277BE24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76F6D5C4">
        <w:tblPrEx>
          <w:tblLayout w:type="fixed"/>
        </w:tblPrEx>
        <w:trPr>
          <w:cantSplit/>
          <w:trHeight w:val="552" w:hRule="atLeast"/>
        </w:trPr>
        <w:tc>
          <w:tcPr>
            <w:tcW w:w="605" w:type="dxa"/>
            <w:vMerge w:val="restart"/>
            <w:tcBorders>
              <w:top w:val="single" w:color="auto" w:sz="12" w:space="0"/>
              <w:left w:val="single" w:color="auto" w:sz="12" w:space="0"/>
              <w:bottom w:val="single" w:color="000000" w:sz="16" w:space="0"/>
              <w:right w:val="nil"/>
            </w:tcBorders>
            <w:shd w:val="clear" w:color="auto" w:fill="FFFFFF"/>
            <w:vAlign w:val="center"/>
          </w:tcPr>
          <w:p w14:paraId="49DEB9B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86" w:type="dxa"/>
            <w:vMerge w:val="restart"/>
            <w:tcBorders>
              <w:top w:val="single" w:color="auto" w:sz="12" w:space="0"/>
              <w:left w:val="single" w:color="auto" w:sz="12" w:space="0"/>
              <w:bottom w:val="single" w:color="000000" w:sz="16" w:space="0"/>
              <w:right w:val="nil"/>
            </w:tcBorders>
            <w:shd w:val="clear" w:color="auto" w:fill="FFFFFF"/>
            <w:vAlign w:val="center"/>
          </w:tcPr>
          <w:p w14:paraId="1D8C8A05">
            <w:pPr>
              <w:pStyle w:val="14"/>
              <w:spacing w:line="360" w:lineRule="auto"/>
              <w:ind w:left="0"/>
              <w:jc w:val="center"/>
              <w:rPr>
                <w:rFonts w:ascii="Times New Roman" w:hAnsi="Times New Roman" w:cs="Times New Roman"/>
                <w:sz w:val="24"/>
                <w:szCs w:val="24"/>
              </w:rPr>
            </w:pPr>
          </w:p>
        </w:tc>
        <w:tc>
          <w:tcPr>
            <w:tcW w:w="1821" w:type="dxa"/>
            <w:tcBorders>
              <w:top w:val="single" w:color="auto" w:sz="12" w:space="0"/>
              <w:left w:val="nil"/>
              <w:bottom w:val="nil"/>
              <w:right w:val="single" w:color="auto" w:sz="12" w:space="0"/>
            </w:tcBorders>
            <w:shd w:val="clear" w:color="auto" w:fill="FFFFFF"/>
            <w:vAlign w:val="center"/>
          </w:tcPr>
          <w:p w14:paraId="19648F6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 years &amp; below</w:t>
            </w:r>
          </w:p>
        </w:tc>
        <w:tc>
          <w:tcPr>
            <w:tcW w:w="1124" w:type="dxa"/>
            <w:tcBorders>
              <w:top w:val="single" w:color="auto" w:sz="12" w:space="0"/>
              <w:left w:val="single" w:color="auto" w:sz="12" w:space="0"/>
              <w:bottom w:val="nil"/>
              <w:right w:val="single" w:color="auto" w:sz="12" w:space="0"/>
            </w:tcBorders>
            <w:shd w:val="clear" w:color="auto" w:fill="FFFFFF"/>
            <w:vAlign w:val="center"/>
          </w:tcPr>
          <w:p w14:paraId="199E844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58" w:type="dxa"/>
            <w:tcBorders>
              <w:top w:val="single" w:color="auto" w:sz="12" w:space="0"/>
              <w:left w:val="single" w:color="auto" w:sz="12" w:space="0"/>
              <w:bottom w:val="nil"/>
              <w:right w:val="single" w:color="auto" w:sz="12" w:space="0"/>
            </w:tcBorders>
            <w:shd w:val="clear" w:color="auto" w:fill="FFFFFF"/>
            <w:vAlign w:val="center"/>
          </w:tcPr>
          <w:p w14:paraId="0F14F96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16.3</w:t>
            </w:r>
          </w:p>
        </w:tc>
        <w:tc>
          <w:tcPr>
            <w:tcW w:w="1308" w:type="dxa"/>
            <w:tcBorders>
              <w:top w:val="single" w:color="auto" w:sz="12" w:space="0"/>
              <w:left w:val="single" w:color="auto" w:sz="12" w:space="0"/>
              <w:bottom w:val="nil"/>
              <w:right w:val="single" w:color="auto" w:sz="12" w:space="0"/>
            </w:tcBorders>
            <w:shd w:val="clear" w:color="auto" w:fill="FFFFFF"/>
            <w:vAlign w:val="center"/>
          </w:tcPr>
          <w:p w14:paraId="2F82DFC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16.3</w:t>
            </w:r>
          </w:p>
        </w:tc>
        <w:tc>
          <w:tcPr>
            <w:tcW w:w="1916" w:type="dxa"/>
            <w:tcBorders>
              <w:top w:val="single" w:color="auto" w:sz="12" w:space="0"/>
              <w:left w:val="single" w:color="auto" w:sz="12" w:space="0"/>
              <w:bottom w:val="nil"/>
              <w:right w:val="single" w:color="auto" w:sz="12" w:space="0"/>
            </w:tcBorders>
            <w:shd w:val="clear" w:color="auto" w:fill="FFFFFF"/>
            <w:vAlign w:val="center"/>
          </w:tcPr>
          <w:p w14:paraId="720CC4F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16.3</w:t>
            </w:r>
          </w:p>
        </w:tc>
      </w:tr>
      <w:tr w14:paraId="6A591EF3">
        <w:tblPrEx>
          <w:tblLayout w:type="fixed"/>
        </w:tblPrEx>
        <w:trPr>
          <w:cantSplit/>
          <w:trHeight w:val="144" w:hRule="atLeast"/>
        </w:trPr>
        <w:tc>
          <w:tcPr>
            <w:tcW w:w="605" w:type="dxa"/>
            <w:vMerge w:val="continue"/>
            <w:tcBorders>
              <w:top w:val="single" w:color="000000" w:sz="16" w:space="0"/>
              <w:left w:val="single" w:color="auto" w:sz="12" w:space="0"/>
              <w:bottom w:val="single" w:color="000000" w:sz="16" w:space="0"/>
              <w:right w:val="nil"/>
            </w:tcBorders>
            <w:shd w:val="clear" w:color="auto" w:fill="FFFFFF"/>
            <w:vAlign w:val="center"/>
          </w:tcPr>
          <w:p w14:paraId="3929388F">
            <w:pPr>
              <w:pStyle w:val="14"/>
              <w:spacing w:line="360" w:lineRule="auto"/>
              <w:jc w:val="center"/>
              <w:rPr>
                <w:rFonts w:ascii="Times New Roman" w:hAnsi="Times New Roman" w:cs="Times New Roman"/>
                <w:sz w:val="24"/>
                <w:szCs w:val="24"/>
              </w:rPr>
            </w:pPr>
          </w:p>
        </w:tc>
        <w:tc>
          <w:tcPr>
            <w:tcW w:w="86" w:type="dxa"/>
            <w:vMerge w:val="continue"/>
            <w:tcBorders>
              <w:top w:val="single" w:color="000000" w:sz="16" w:space="0"/>
              <w:left w:val="single" w:color="auto" w:sz="12" w:space="0"/>
              <w:bottom w:val="single" w:color="000000" w:sz="16" w:space="0"/>
              <w:right w:val="nil"/>
            </w:tcBorders>
            <w:shd w:val="clear" w:color="auto" w:fill="FFFFFF"/>
            <w:vAlign w:val="center"/>
          </w:tcPr>
          <w:p w14:paraId="44C8580A">
            <w:pPr>
              <w:pStyle w:val="14"/>
              <w:spacing w:line="360" w:lineRule="auto"/>
              <w:jc w:val="center"/>
              <w:rPr>
                <w:rFonts w:ascii="Times New Roman" w:hAnsi="Times New Roman" w:cs="Times New Roman"/>
                <w:sz w:val="24"/>
                <w:szCs w:val="24"/>
              </w:rPr>
            </w:pPr>
          </w:p>
        </w:tc>
        <w:tc>
          <w:tcPr>
            <w:tcW w:w="1821" w:type="dxa"/>
            <w:tcBorders>
              <w:top w:val="nil"/>
              <w:left w:val="nil"/>
              <w:bottom w:val="nil"/>
              <w:right w:val="single" w:color="auto" w:sz="12" w:space="0"/>
            </w:tcBorders>
            <w:shd w:val="clear" w:color="auto" w:fill="FFFFFF"/>
            <w:vAlign w:val="center"/>
          </w:tcPr>
          <w:p w14:paraId="0C31914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20-25 years</w:t>
            </w:r>
          </w:p>
        </w:tc>
        <w:tc>
          <w:tcPr>
            <w:tcW w:w="1124" w:type="dxa"/>
            <w:tcBorders>
              <w:top w:val="nil"/>
              <w:left w:val="single" w:color="auto" w:sz="12" w:space="0"/>
              <w:bottom w:val="nil"/>
              <w:right w:val="single" w:color="auto" w:sz="12" w:space="0"/>
            </w:tcBorders>
            <w:shd w:val="clear" w:color="auto" w:fill="FFFFFF"/>
            <w:vAlign w:val="center"/>
          </w:tcPr>
          <w:p w14:paraId="4095C3A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958" w:type="dxa"/>
            <w:tcBorders>
              <w:top w:val="nil"/>
              <w:left w:val="single" w:color="auto" w:sz="12" w:space="0"/>
              <w:bottom w:val="nil"/>
              <w:right w:val="single" w:color="auto" w:sz="12" w:space="0"/>
            </w:tcBorders>
            <w:shd w:val="clear" w:color="auto" w:fill="FFFFFF"/>
            <w:vAlign w:val="center"/>
          </w:tcPr>
          <w:p w14:paraId="7D48E37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58.1</w:t>
            </w:r>
          </w:p>
        </w:tc>
        <w:tc>
          <w:tcPr>
            <w:tcW w:w="1308" w:type="dxa"/>
            <w:tcBorders>
              <w:top w:val="nil"/>
              <w:left w:val="single" w:color="auto" w:sz="12" w:space="0"/>
              <w:bottom w:val="nil"/>
              <w:right w:val="single" w:color="auto" w:sz="12" w:space="0"/>
            </w:tcBorders>
            <w:shd w:val="clear" w:color="auto" w:fill="FFFFFF"/>
            <w:vAlign w:val="center"/>
          </w:tcPr>
          <w:p w14:paraId="768FA04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58.1</w:t>
            </w:r>
          </w:p>
        </w:tc>
        <w:tc>
          <w:tcPr>
            <w:tcW w:w="1916" w:type="dxa"/>
            <w:tcBorders>
              <w:top w:val="nil"/>
              <w:left w:val="single" w:color="auto" w:sz="12" w:space="0"/>
              <w:bottom w:val="nil"/>
              <w:right w:val="single" w:color="auto" w:sz="12" w:space="0"/>
            </w:tcBorders>
            <w:shd w:val="clear" w:color="auto" w:fill="FFFFFF"/>
            <w:vAlign w:val="center"/>
          </w:tcPr>
          <w:p w14:paraId="173CFC1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74.4</w:t>
            </w:r>
          </w:p>
        </w:tc>
      </w:tr>
      <w:tr w14:paraId="65A2EB0E">
        <w:tblPrEx>
          <w:tblLayout w:type="fixed"/>
        </w:tblPrEx>
        <w:trPr>
          <w:cantSplit/>
          <w:trHeight w:val="144" w:hRule="atLeast"/>
        </w:trPr>
        <w:tc>
          <w:tcPr>
            <w:tcW w:w="605" w:type="dxa"/>
            <w:vMerge w:val="continue"/>
            <w:tcBorders>
              <w:top w:val="single" w:color="000000" w:sz="16" w:space="0"/>
              <w:left w:val="single" w:color="auto" w:sz="12" w:space="0"/>
              <w:bottom w:val="single" w:color="000000" w:sz="16" w:space="0"/>
              <w:right w:val="nil"/>
            </w:tcBorders>
            <w:shd w:val="clear" w:color="auto" w:fill="FFFFFF"/>
            <w:vAlign w:val="center"/>
          </w:tcPr>
          <w:p w14:paraId="7517168F">
            <w:pPr>
              <w:pStyle w:val="14"/>
              <w:spacing w:line="360" w:lineRule="auto"/>
              <w:jc w:val="center"/>
              <w:rPr>
                <w:rFonts w:ascii="Times New Roman" w:hAnsi="Times New Roman" w:cs="Times New Roman"/>
                <w:sz w:val="24"/>
                <w:szCs w:val="24"/>
              </w:rPr>
            </w:pPr>
          </w:p>
        </w:tc>
        <w:tc>
          <w:tcPr>
            <w:tcW w:w="86" w:type="dxa"/>
            <w:vMerge w:val="continue"/>
            <w:tcBorders>
              <w:top w:val="single" w:color="000000" w:sz="16" w:space="0"/>
              <w:left w:val="single" w:color="auto" w:sz="12" w:space="0"/>
              <w:bottom w:val="single" w:color="000000" w:sz="16" w:space="0"/>
              <w:right w:val="nil"/>
            </w:tcBorders>
            <w:shd w:val="clear" w:color="auto" w:fill="FFFFFF"/>
            <w:vAlign w:val="center"/>
          </w:tcPr>
          <w:p w14:paraId="186D51B7">
            <w:pPr>
              <w:pStyle w:val="14"/>
              <w:spacing w:line="360" w:lineRule="auto"/>
              <w:jc w:val="center"/>
              <w:rPr>
                <w:rFonts w:ascii="Times New Roman" w:hAnsi="Times New Roman" w:cs="Times New Roman"/>
                <w:sz w:val="24"/>
                <w:szCs w:val="24"/>
              </w:rPr>
            </w:pPr>
          </w:p>
        </w:tc>
        <w:tc>
          <w:tcPr>
            <w:tcW w:w="1821" w:type="dxa"/>
            <w:tcBorders>
              <w:top w:val="nil"/>
              <w:left w:val="nil"/>
              <w:bottom w:val="nil"/>
              <w:right w:val="single" w:color="auto" w:sz="12" w:space="0"/>
            </w:tcBorders>
            <w:shd w:val="clear" w:color="auto" w:fill="FFFFFF"/>
            <w:vAlign w:val="center"/>
          </w:tcPr>
          <w:p w14:paraId="173343E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26-30 years</w:t>
            </w:r>
          </w:p>
        </w:tc>
        <w:tc>
          <w:tcPr>
            <w:tcW w:w="1124" w:type="dxa"/>
            <w:tcBorders>
              <w:top w:val="nil"/>
              <w:left w:val="single" w:color="auto" w:sz="12" w:space="0"/>
              <w:bottom w:val="nil"/>
              <w:right w:val="single" w:color="auto" w:sz="12" w:space="0"/>
            </w:tcBorders>
            <w:shd w:val="clear" w:color="auto" w:fill="FFFFFF"/>
            <w:vAlign w:val="center"/>
          </w:tcPr>
          <w:p w14:paraId="26B917A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58" w:type="dxa"/>
            <w:tcBorders>
              <w:top w:val="nil"/>
              <w:left w:val="single" w:color="auto" w:sz="12" w:space="0"/>
              <w:bottom w:val="nil"/>
              <w:right w:val="single" w:color="auto" w:sz="12" w:space="0"/>
            </w:tcBorders>
            <w:shd w:val="clear" w:color="auto" w:fill="FFFFFF"/>
            <w:vAlign w:val="center"/>
          </w:tcPr>
          <w:p w14:paraId="5280847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1308" w:type="dxa"/>
            <w:tcBorders>
              <w:top w:val="nil"/>
              <w:left w:val="single" w:color="auto" w:sz="12" w:space="0"/>
              <w:bottom w:val="nil"/>
              <w:right w:val="single" w:color="auto" w:sz="12" w:space="0"/>
            </w:tcBorders>
            <w:shd w:val="clear" w:color="auto" w:fill="FFFFFF"/>
            <w:vAlign w:val="center"/>
          </w:tcPr>
          <w:p w14:paraId="56A493C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1916" w:type="dxa"/>
            <w:tcBorders>
              <w:top w:val="nil"/>
              <w:left w:val="single" w:color="auto" w:sz="12" w:space="0"/>
              <w:bottom w:val="nil"/>
              <w:right w:val="single" w:color="auto" w:sz="12" w:space="0"/>
            </w:tcBorders>
            <w:shd w:val="clear" w:color="auto" w:fill="FFFFFF"/>
            <w:vAlign w:val="center"/>
          </w:tcPr>
          <w:p w14:paraId="023FED4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88.4</w:t>
            </w:r>
          </w:p>
        </w:tc>
      </w:tr>
      <w:tr w14:paraId="156CE834">
        <w:tblPrEx>
          <w:tblLayout w:type="fixed"/>
        </w:tblPrEx>
        <w:trPr>
          <w:cantSplit/>
          <w:trHeight w:val="144" w:hRule="atLeast"/>
        </w:trPr>
        <w:tc>
          <w:tcPr>
            <w:tcW w:w="605" w:type="dxa"/>
            <w:vMerge w:val="continue"/>
            <w:tcBorders>
              <w:top w:val="single" w:color="000000" w:sz="16" w:space="0"/>
              <w:left w:val="single" w:color="auto" w:sz="12" w:space="0"/>
              <w:bottom w:val="single" w:color="000000" w:sz="16" w:space="0"/>
              <w:right w:val="nil"/>
            </w:tcBorders>
            <w:shd w:val="clear" w:color="auto" w:fill="FFFFFF"/>
            <w:vAlign w:val="center"/>
          </w:tcPr>
          <w:p w14:paraId="048BAFA1">
            <w:pPr>
              <w:pStyle w:val="14"/>
              <w:spacing w:line="360" w:lineRule="auto"/>
              <w:jc w:val="center"/>
              <w:rPr>
                <w:rFonts w:ascii="Times New Roman" w:hAnsi="Times New Roman" w:cs="Times New Roman"/>
                <w:sz w:val="24"/>
                <w:szCs w:val="24"/>
              </w:rPr>
            </w:pPr>
          </w:p>
        </w:tc>
        <w:tc>
          <w:tcPr>
            <w:tcW w:w="86" w:type="dxa"/>
            <w:vMerge w:val="continue"/>
            <w:tcBorders>
              <w:top w:val="single" w:color="000000" w:sz="16" w:space="0"/>
              <w:left w:val="single" w:color="auto" w:sz="12" w:space="0"/>
              <w:bottom w:val="single" w:color="000000" w:sz="16" w:space="0"/>
              <w:right w:val="nil"/>
            </w:tcBorders>
            <w:shd w:val="clear" w:color="auto" w:fill="FFFFFF"/>
            <w:vAlign w:val="center"/>
          </w:tcPr>
          <w:p w14:paraId="64D43168">
            <w:pPr>
              <w:pStyle w:val="14"/>
              <w:spacing w:line="360" w:lineRule="auto"/>
              <w:jc w:val="center"/>
              <w:rPr>
                <w:rFonts w:ascii="Times New Roman" w:hAnsi="Times New Roman" w:cs="Times New Roman"/>
                <w:sz w:val="24"/>
                <w:szCs w:val="24"/>
              </w:rPr>
            </w:pPr>
          </w:p>
        </w:tc>
        <w:tc>
          <w:tcPr>
            <w:tcW w:w="1821" w:type="dxa"/>
            <w:tcBorders>
              <w:top w:val="nil"/>
              <w:left w:val="nil"/>
              <w:bottom w:val="nil"/>
              <w:right w:val="single" w:color="auto" w:sz="12" w:space="0"/>
            </w:tcBorders>
            <w:shd w:val="clear" w:color="auto" w:fill="FFFFFF"/>
            <w:vAlign w:val="center"/>
          </w:tcPr>
          <w:p w14:paraId="2B9B72B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31-40 years</w:t>
            </w:r>
          </w:p>
        </w:tc>
        <w:tc>
          <w:tcPr>
            <w:tcW w:w="1124" w:type="dxa"/>
            <w:tcBorders>
              <w:top w:val="nil"/>
              <w:left w:val="single" w:color="auto" w:sz="12" w:space="0"/>
              <w:bottom w:val="nil"/>
              <w:right w:val="single" w:color="auto" w:sz="12" w:space="0"/>
            </w:tcBorders>
            <w:shd w:val="clear" w:color="auto" w:fill="FFFFFF"/>
            <w:vAlign w:val="center"/>
          </w:tcPr>
          <w:p w14:paraId="4BC2D45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58" w:type="dxa"/>
            <w:tcBorders>
              <w:top w:val="nil"/>
              <w:left w:val="single" w:color="auto" w:sz="12" w:space="0"/>
              <w:bottom w:val="nil"/>
              <w:right w:val="single" w:color="auto" w:sz="12" w:space="0"/>
            </w:tcBorders>
            <w:shd w:val="clear" w:color="auto" w:fill="FFFFFF"/>
            <w:vAlign w:val="center"/>
          </w:tcPr>
          <w:p w14:paraId="0269B82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11.6</w:t>
            </w:r>
          </w:p>
        </w:tc>
        <w:tc>
          <w:tcPr>
            <w:tcW w:w="1308" w:type="dxa"/>
            <w:tcBorders>
              <w:top w:val="nil"/>
              <w:left w:val="single" w:color="auto" w:sz="12" w:space="0"/>
              <w:bottom w:val="nil"/>
              <w:right w:val="single" w:color="auto" w:sz="12" w:space="0"/>
            </w:tcBorders>
            <w:shd w:val="clear" w:color="auto" w:fill="FFFFFF"/>
            <w:vAlign w:val="center"/>
          </w:tcPr>
          <w:p w14:paraId="058A2DF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11.6</w:t>
            </w:r>
          </w:p>
        </w:tc>
        <w:tc>
          <w:tcPr>
            <w:tcW w:w="1916" w:type="dxa"/>
            <w:tcBorders>
              <w:top w:val="nil"/>
              <w:left w:val="single" w:color="auto" w:sz="12" w:space="0"/>
              <w:bottom w:val="nil"/>
              <w:right w:val="single" w:color="auto" w:sz="12" w:space="0"/>
            </w:tcBorders>
            <w:shd w:val="clear" w:color="auto" w:fill="FFFFFF"/>
            <w:vAlign w:val="center"/>
          </w:tcPr>
          <w:p w14:paraId="01D4A6D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25F25498">
        <w:tblPrEx>
          <w:tblLayout w:type="fixed"/>
        </w:tblPrEx>
        <w:trPr>
          <w:cantSplit/>
          <w:trHeight w:val="144" w:hRule="atLeast"/>
        </w:trPr>
        <w:tc>
          <w:tcPr>
            <w:tcW w:w="605" w:type="dxa"/>
            <w:vMerge w:val="continue"/>
            <w:tcBorders>
              <w:top w:val="single" w:color="000000" w:sz="16" w:space="0"/>
              <w:left w:val="single" w:color="auto" w:sz="12" w:space="0"/>
              <w:bottom w:val="single" w:color="auto" w:sz="12" w:space="0"/>
              <w:right w:val="nil"/>
            </w:tcBorders>
            <w:shd w:val="clear" w:color="auto" w:fill="FFFFFF"/>
            <w:vAlign w:val="center"/>
          </w:tcPr>
          <w:p w14:paraId="6E0D336B">
            <w:pPr>
              <w:pStyle w:val="14"/>
              <w:spacing w:line="360" w:lineRule="auto"/>
              <w:jc w:val="center"/>
              <w:rPr>
                <w:rFonts w:ascii="Times New Roman" w:hAnsi="Times New Roman" w:cs="Times New Roman"/>
                <w:sz w:val="24"/>
                <w:szCs w:val="24"/>
              </w:rPr>
            </w:pPr>
          </w:p>
        </w:tc>
        <w:tc>
          <w:tcPr>
            <w:tcW w:w="86" w:type="dxa"/>
            <w:vMerge w:val="continue"/>
            <w:tcBorders>
              <w:top w:val="single" w:color="000000" w:sz="16" w:space="0"/>
              <w:left w:val="single" w:color="auto" w:sz="12" w:space="0"/>
              <w:bottom w:val="single" w:color="auto" w:sz="12" w:space="0"/>
              <w:right w:val="nil"/>
            </w:tcBorders>
            <w:shd w:val="clear" w:color="auto" w:fill="FFFFFF"/>
            <w:vAlign w:val="center"/>
          </w:tcPr>
          <w:p w14:paraId="594DFF91">
            <w:pPr>
              <w:pStyle w:val="14"/>
              <w:spacing w:line="360" w:lineRule="auto"/>
              <w:jc w:val="center"/>
              <w:rPr>
                <w:rFonts w:ascii="Times New Roman" w:hAnsi="Times New Roman" w:cs="Times New Roman"/>
                <w:sz w:val="24"/>
                <w:szCs w:val="24"/>
              </w:rPr>
            </w:pPr>
          </w:p>
        </w:tc>
        <w:tc>
          <w:tcPr>
            <w:tcW w:w="1821" w:type="dxa"/>
            <w:tcBorders>
              <w:top w:val="nil"/>
              <w:left w:val="nil"/>
              <w:bottom w:val="single" w:color="auto" w:sz="12" w:space="0"/>
              <w:right w:val="single" w:color="auto" w:sz="12" w:space="0"/>
            </w:tcBorders>
            <w:shd w:val="clear" w:color="auto" w:fill="FFFFFF"/>
            <w:vAlign w:val="center"/>
          </w:tcPr>
          <w:p w14:paraId="2410A96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24" w:type="dxa"/>
            <w:tcBorders>
              <w:top w:val="nil"/>
              <w:left w:val="single" w:color="auto" w:sz="12" w:space="0"/>
              <w:bottom w:val="single" w:color="auto" w:sz="12" w:space="0"/>
              <w:right w:val="single" w:color="auto" w:sz="12" w:space="0"/>
            </w:tcBorders>
            <w:shd w:val="clear" w:color="auto" w:fill="FFFFFF"/>
            <w:vAlign w:val="center"/>
          </w:tcPr>
          <w:p w14:paraId="18148F4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958" w:type="dxa"/>
            <w:tcBorders>
              <w:top w:val="nil"/>
              <w:left w:val="single" w:color="auto" w:sz="12" w:space="0"/>
              <w:bottom w:val="single" w:color="auto" w:sz="12" w:space="0"/>
              <w:right w:val="single" w:color="auto" w:sz="12" w:space="0"/>
            </w:tcBorders>
            <w:shd w:val="clear" w:color="auto" w:fill="FFFFFF"/>
            <w:vAlign w:val="center"/>
          </w:tcPr>
          <w:p w14:paraId="62282DF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308" w:type="dxa"/>
            <w:tcBorders>
              <w:top w:val="nil"/>
              <w:left w:val="single" w:color="auto" w:sz="12" w:space="0"/>
              <w:bottom w:val="single" w:color="auto" w:sz="12" w:space="0"/>
              <w:right w:val="single" w:color="auto" w:sz="12" w:space="0"/>
            </w:tcBorders>
            <w:shd w:val="clear" w:color="auto" w:fill="FFFFFF"/>
            <w:vAlign w:val="center"/>
          </w:tcPr>
          <w:p w14:paraId="21AC79F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916" w:type="dxa"/>
            <w:tcBorders>
              <w:top w:val="nil"/>
              <w:left w:val="single" w:color="auto" w:sz="12" w:space="0"/>
              <w:bottom w:val="single" w:color="auto" w:sz="12" w:space="0"/>
              <w:right w:val="single" w:color="auto" w:sz="12" w:space="0"/>
            </w:tcBorders>
            <w:shd w:val="clear" w:color="auto" w:fill="FFFFFF"/>
            <w:vAlign w:val="center"/>
          </w:tcPr>
          <w:p w14:paraId="7BACB98D">
            <w:pPr>
              <w:pStyle w:val="14"/>
              <w:spacing w:line="360" w:lineRule="auto"/>
              <w:jc w:val="center"/>
              <w:rPr>
                <w:rFonts w:ascii="Times New Roman" w:hAnsi="Times New Roman" w:cs="Times New Roman"/>
                <w:sz w:val="24"/>
                <w:szCs w:val="24"/>
              </w:rPr>
            </w:pPr>
          </w:p>
        </w:tc>
      </w:tr>
    </w:tbl>
    <w:p w14:paraId="4CDF1EF9">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14:paraId="179A592C">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1"/>
        <w:gridCol w:w="88"/>
        <w:gridCol w:w="1401"/>
        <w:gridCol w:w="1165"/>
        <w:gridCol w:w="1080"/>
        <w:gridCol w:w="2011"/>
        <w:gridCol w:w="1482"/>
      </w:tblGrid>
      <w:tr w14:paraId="0854F0A5">
        <w:tblPrEx>
          <w:tblLayout w:type="fixed"/>
        </w:tblPrEx>
        <w:trPr>
          <w:cantSplit/>
          <w:trHeight w:val="447" w:hRule="atLeast"/>
        </w:trPr>
        <w:tc>
          <w:tcPr>
            <w:tcW w:w="7818" w:type="dxa"/>
            <w:gridSpan w:val="7"/>
            <w:tcBorders>
              <w:top w:val="single" w:color="auto" w:sz="12" w:space="0"/>
              <w:left w:val="single" w:color="auto" w:sz="12" w:space="0"/>
              <w:bottom w:val="single" w:color="auto" w:sz="12" w:space="0"/>
              <w:right w:val="single" w:color="auto" w:sz="12" w:space="0"/>
            </w:tcBorders>
            <w:shd w:val="clear" w:color="auto" w:fill="FFFFFF"/>
            <w:vAlign w:val="center"/>
          </w:tcPr>
          <w:p w14:paraId="7A37D748">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4.1.3: Educational Background Analysis of the Respondents</w:t>
            </w:r>
          </w:p>
        </w:tc>
      </w:tr>
      <w:tr w14:paraId="688C0465">
        <w:tblPrEx>
          <w:tblLayout w:type="fixed"/>
        </w:tblPrEx>
        <w:trPr>
          <w:cantSplit/>
          <w:trHeight w:val="402" w:hRule="atLeast"/>
        </w:trPr>
        <w:tc>
          <w:tcPr>
            <w:tcW w:w="2080" w:type="dxa"/>
            <w:gridSpan w:val="3"/>
            <w:tcBorders>
              <w:top w:val="single" w:color="auto" w:sz="12" w:space="0"/>
              <w:left w:val="single" w:color="auto" w:sz="12" w:space="0"/>
              <w:bottom w:val="single" w:color="auto" w:sz="12" w:space="0"/>
              <w:right w:val="single" w:color="auto" w:sz="12" w:space="0"/>
            </w:tcBorders>
            <w:shd w:val="clear" w:color="auto" w:fill="FFFFFF"/>
            <w:vAlign w:val="center"/>
          </w:tcPr>
          <w:p w14:paraId="1FD167E7">
            <w:pPr>
              <w:pStyle w:val="14"/>
              <w:spacing w:line="360" w:lineRule="auto"/>
              <w:ind w:left="0"/>
              <w:jc w:val="center"/>
              <w:rPr>
                <w:rFonts w:ascii="Times New Roman" w:hAnsi="Times New Roman" w:cs="Times New Roman"/>
                <w:b/>
                <w:sz w:val="24"/>
                <w:szCs w:val="24"/>
              </w:rPr>
            </w:pPr>
          </w:p>
        </w:tc>
        <w:tc>
          <w:tcPr>
            <w:tcW w:w="1165" w:type="dxa"/>
            <w:tcBorders>
              <w:top w:val="single" w:color="auto" w:sz="12" w:space="0"/>
              <w:left w:val="single" w:color="auto" w:sz="12" w:space="0"/>
              <w:bottom w:val="single" w:color="auto" w:sz="12" w:space="0"/>
              <w:right w:val="single" w:color="auto" w:sz="12" w:space="0"/>
            </w:tcBorders>
            <w:shd w:val="clear" w:color="auto" w:fill="FFFFFF"/>
            <w:vAlign w:val="center"/>
          </w:tcPr>
          <w:p w14:paraId="0D4B77F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080" w:type="dxa"/>
            <w:tcBorders>
              <w:top w:val="single" w:color="auto" w:sz="12" w:space="0"/>
              <w:left w:val="single" w:color="auto" w:sz="12" w:space="0"/>
              <w:bottom w:val="single" w:color="auto" w:sz="12" w:space="0"/>
              <w:right w:val="single" w:color="auto" w:sz="12" w:space="0"/>
            </w:tcBorders>
            <w:shd w:val="clear" w:color="auto" w:fill="FFFFFF"/>
            <w:vAlign w:val="center"/>
          </w:tcPr>
          <w:p w14:paraId="56C32CA2">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2011" w:type="dxa"/>
            <w:tcBorders>
              <w:top w:val="single" w:color="auto" w:sz="12" w:space="0"/>
              <w:left w:val="single" w:color="auto" w:sz="12" w:space="0"/>
              <w:bottom w:val="single" w:color="auto" w:sz="12" w:space="0"/>
              <w:right w:val="single" w:color="auto" w:sz="12" w:space="0"/>
            </w:tcBorders>
            <w:shd w:val="clear" w:color="auto" w:fill="FFFFFF"/>
            <w:vAlign w:val="center"/>
          </w:tcPr>
          <w:p w14:paraId="3B11D30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482" w:type="dxa"/>
            <w:tcBorders>
              <w:top w:val="single" w:color="auto" w:sz="12" w:space="0"/>
              <w:left w:val="single" w:color="auto" w:sz="12" w:space="0"/>
              <w:bottom w:val="single" w:color="auto" w:sz="12" w:space="0"/>
              <w:right w:val="single" w:color="auto" w:sz="12" w:space="0"/>
            </w:tcBorders>
            <w:shd w:val="clear" w:color="auto" w:fill="FFFFFF"/>
            <w:vAlign w:val="center"/>
          </w:tcPr>
          <w:p w14:paraId="37A0845D">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32631B61">
        <w:tblPrEx>
          <w:tblLayout w:type="fixed"/>
        </w:tblPrEx>
        <w:trPr>
          <w:cantSplit/>
        </w:trPr>
        <w:tc>
          <w:tcPr>
            <w:tcW w:w="591" w:type="dxa"/>
            <w:vMerge w:val="restart"/>
            <w:tcBorders>
              <w:top w:val="single" w:color="000000" w:sz="16" w:space="0"/>
              <w:left w:val="single" w:color="auto" w:sz="12" w:space="0"/>
              <w:bottom w:val="single" w:color="000000" w:sz="16" w:space="0"/>
              <w:right w:val="nil"/>
            </w:tcBorders>
            <w:shd w:val="clear" w:color="auto" w:fill="FFFFFF"/>
            <w:vAlign w:val="center"/>
          </w:tcPr>
          <w:p w14:paraId="5F206BB3">
            <w:pPr>
              <w:pStyle w:val="14"/>
              <w:spacing w:line="360" w:lineRule="auto"/>
              <w:jc w:val="center"/>
              <w:rPr>
                <w:rFonts w:ascii="Times New Roman" w:hAnsi="Times New Roman" w:cs="Times New Roman"/>
                <w:sz w:val="24"/>
                <w:szCs w:val="24"/>
              </w:rPr>
            </w:pPr>
          </w:p>
        </w:tc>
        <w:tc>
          <w:tcPr>
            <w:tcW w:w="88" w:type="dxa"/>
            <w:vMerge w:val="restart"/>
            <w:tcBorders>
              <w:top w:val="single" w:color="000000" w:sz="16" w:space="0"/>
              <w:left w:val="single" w:color="auto" w:sz="12" w:space="0"/>
              <w:bottom w:val="single" w:color="000000" w:sz="16" w:space="0"/>
              <w:right w:val="nil"/>
            </w:tcBorders>
            <w:shd w:val="clear" w:color="auto" w:fill="FFFFFF"/>
            <w:vAlign w:val="center"/>
          </w:tcPr>
          <w:p w14:paraId="316CC9A0">
            <w:pPr>
              <w:pStyle w:val="14"/>
              <w:spacing w:line="360" w:lineRule="auto"/>
              <w:jc w:val="center"/>
              <w:rPr>
                <w:rFonts w:ascii="Times New Roman" w:hAnsi="Times New Roman" w:cs="Times New Roman"/>
                <w:sz w:val="24"/>
                <w:szCs w:val="24"/>
              </w:rPr>
            </w:pPr>
          </w:p>
        </w:tc>
        <w:tc>
          <w:tcPr>
            <w:tcW w:w="1401" w:type="dxa"/>
            <w:tcBorders>
              <w:top w:val="nil"/>
              <w:left w:val="nil"/>
              <w:bottom w:val="nil"/>
              <w:right w:val="single" w:color="auto" w:sz="12" w:space="0"/>
            </w:tcBorders>
            <w:shd w:val="clear" w:color="auto" w:fill="FFFFFF"/>
            <w:vAlign w:val="center"/>
          </w:tcPr>
          <w:p w14:paraId="4F9E6F4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OND/NCE</w:t>
            </w:r>
          </w:p>
        </w:tc>
        <w:tc>
          <w:tcPr>
            <w:tcW w:w="1165" w:type="dxa"/>
            <w:tcBorders>
              <w:top w:val="nil"/>
              <w:left w:val="single" w:color="auto" w:sz="12" w:space="0"/>
              <w:bottom w:val="nil"/>
              <w:right w:val="single" w:color="auto" w:sz="12" w:space="0"/>
            </w:tcBorders>
            <w:shd w:val="clear" w:color="auto" w:fill="FFFFFF"/>
            <w:vAlign w:val="center"/>
          </w:tcPr>
          <w:p w14:paraId="787FE63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080" w:type="dxa"/>
            <w:tcBorders>
              <w:top w:val="nil"/>
              <w:left w:val="single" w:color="auto" w:sz="12" w:space="0"/>
              <w:bottom w:val="nil"/>
              <w:right w:val="single" w:color="auto" w:sz="12" w:space="0"/>
            </w:tcBorders>
            <w:shd w:val="clear" w:color="auto" w:fill="FFFFFF"/>
            <w:vAlign w:val="center"/>
          </w:tcPr>
          <w:p w14:paraId="59E33D6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23.3</w:t>
            </w:r>
          </w:p>
        </w:tc>
        <w:tc>
          <w:tcPr>
            <w:tcW w:w="2011" w:type="dxa"/>
            <w:tcBorders>
              <w:top w:val="nil"/>
              <w:left w:val="single" w:color="auto" w:sz="12" w:space="0"/>
              <w:bottom w:val="nil"/>
              <w:right w:val="single" w:color="auto" w:sz="12" w:space="0"/>
            </w:tcBorders>
            <w:shd w:val="clear" w:color="auto" w:fill="FFFFFF"/>
            <w:vAlign w:val="center"/>
          </w:tcPr>
          <w:p w14:paraId="35438C2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23.3</w:t>
            </w:r>
          </w:p>
        </w:tc>
        <w:tc>
          <w:tcPr>
            <w:tcW w:w="1482" w:type="dxa"/>
            <w:tcBorders>
              <w:top w:val="nil"/>
              <w:left w:val="single" w:color="auto" w:sz="12" w:space="0"/>
              <w:bottom w:val="nil"/>
              <w:right w:val="single" w:color="auto" w:sz="12" w:space="0"/>
            </w:tcBorders>
            <w:shd w:val="clear" w:color="auto" w:fill="FFFFFF"/>
            <w:vAlign w:val="center"/>
          </w:tcPr>
          <w:p w14:paraId="73F786F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23.3</w:t>
            </w:r>
          </w:p>
        </w:tc>
      </w:tr>
      <w:tr w14:paraId="31AED0EF">
        <w:tblPrEx>
          <w:tblLayout w:type="fixed"/>
        </w:tblPrEx>
        <w:trPr>
          <w:cantSplit/>
        </w:trPr>
        <w:tc>
          <w:tcPr>
            <w:tcW w:w="591" w:type="dxa"/>
            <w:vMerge w:val="continue"/>
            <w:tcBorders>
              <w:top w:val="single" w:color="000000" w:sz="16" w:space="0"/>
              <w:left w:val="single" w:color="auto" w:sz="12" w:space="0"/>
              <w:bottom w:val="single" w:color="000000" w:sz="16" w:space="0"/>
              <w:right w:val="nil"/>
            </w:tcBorders>
            <w:shd w:val="clear" w:color="auto" w:fill="FFFFFF"/>
            <w:vAlign w:val="center"/>
          </w:tcPr>
          <w:p w14:paraId="6C03C1CF">
            <w:pPr>
              <w:pStyle w:val="14"/>
              <w:spacing w:line="360" w:lineRule="auto"/>
              <w:jc w:val="center"/>
              <w:rPr>
                <w:rFonts w:ascii="Times New Roman" w:hAnsi="Times New Roman" w:cs="Times New Roman"/>
                <w:sz w:val="24"/>
                <w:szCs w:val="24"/>
              </w:rPr>
            </w:pPr>
          </w:p>
        </w:tc>
        <w:tc>
          <w:tcPr>
            <w:tcW w:w="88" w:type="dxa"/>
            <w:vMerge w:val="continue"/>
            <w:tcBorders>
              <w:top w:val="single" w:color="000000" w:sz="16" w:space="0"/>
              <w:left w:val="single" w:color="auto" w:sz="12" w:space="0"/>
              <w:bottom w:val="single" w:color="000000" w:sz="16" w:space="0"/>
              <w:right w:val="nil"/>
            </w:tcBorders>
            <w:shd w:val="clear" w:color="auto" w:fill="FFFFFF"/>
            <w:vAlign w:val="center"/>
          </w:tcPr>
          <w:p w14:paraId="3C69D196">
            <w:pPr>
              <w:pStyle w:val="14"/>
              <w:spacing w:line="360" w:lineRule="auto"/>
              <w:jc w:val="center"/>
              <w:rPr>
                <w:rFonts w:ascii="Times New Roman" w:hAnsi="Times New Roman" w:cs="Times New Roman"/>
                <w:sz w:val="24"/>
                <w:szCs w:val="24"/>
              </w:rPr>
            </w:pPr>
          </w:p>
        </w:tc>
        <w:tc>
          <w:tcPr>
            <w:tcW w:w="1401" w:type="dxa"/>
            <w:tcBorders>
              <w:top w:val="nil"/>
              <w:left w:val="nil"/>
              <w:bottom w:val="nil"/>
              <w:right w:val="single" w:color="auto" w:sz="12" w:space="0"/>
            </w:tcBorders>
            <w:shd w:val="clear" w:color="auto" w:fill="FFFFFF"/>
            <w:vAlign w:val="center"/>
          </w:tcPr>
          <w:p w14:paraId="334AEC6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HND</w:t>
            </w:r>
          </w:p>
        </w:tc>
        <w:tc>
          <w:tcPr>
            <w:tcW w:w="1165" w:type="dxa"/>
            <w:tcBorders>
              <w:top w:val="nil"/>
              <w:left w:val="single" w:color="auto" w:sz="12" w:space="0"/>
              <w:bottom w:val="nil"/>
              <w:right w:val="single" w:color="auto" w:sz="12" w:space="0"/>
            </w:tcBorders>
            <w:shd w:val="clear" w:color="auto" w:fill="FFFFFF"/>
            <w:vAlign w:val="center"/>
          </w:tcPr>
          <w:p w14:paraId="5DEEC78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nil"/>
              <w:left w:val="single" w:color="auto" w:sz="12" w:space="0"/>
              <w:bottom w:val="nil"/>
              <w:right w:val="single" w:color="auto" w:sz="12" w:space="0"/>
            </w:tcBorders>
            <w:shd w:val="clear" w:color="auto" w:fill="FFFFFF"/>
            <w:vAlign w:val="center"/>
          </w:tcPr>
          <w:p w14:paraId="323E89D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2011" w:type="dxa"/>
            <w:tcBorders>
              <w:top w:val="nil"/>
              <w:left w:val="single" w:color="auto" w:sz="12" w:space="0"/>
              <w:bottom w:val="nil"/>
              <w:right w:val="single" w:color="auto" w:sz="12" w:space="0"/>
            </w:tcBorders>
            <w:shd w:val="clear" w:color="auto" w:fill="FFFFFF"/>
            <w:vAlign w:val="center"/>
          </w:tcPr>
          <w:p w14:paraId="6644615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1482" w:type="dxa"/>
            <w:tcBorders>
              <w:top w:val="nil"/>
              <w:left w:val="single" w:color="auto" w:sz="12" w:space="0"/>
              <w:bottom w:val="nil"/>
              <w:right w:val="single" w:color="auto" w:sz="12" w:space="0"/>
            </w:tcBorders>
            <w:shd w:val="clear" w:color="auto" w:fill="FFFFFF"/>
            <w:vAlign w:val="center"/>
          </w:tcPr>
          <w:p w14:paraId="79B0C72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37.2</w:t>
            </w:r>
          </w:p>
        </w:tc>
      </w:tr>
      <w:tr w14:paraId="1FE75B8A">
        <w:tblPrEx>
          <w:tblLayout w:type="fixed"/>
        </w:tblPrEx>
        <w:trPr>
          <w:cantSplit/>
        </w:trPr>
        <w:tc>
          <w:tcPr>
            <w:tcW w:w="591" w:type="dxa"/>
            <w:vMerge w:val="continue"/>
            <w:tcBorders>
              <w:top w:val="single" w:color="000000" w:sz="16" w:space="0"/>
              <w:left w:val="single" w:color="auto" w:sz="12" w:space="0"/>
              <w:bottom w:val="single" w:color="000000" w:sz="16" w:space="0"/>
              <w:right w:val="nil"/>
            </w:tcBorders>
            <w:shd w:val="clear" w:color="auto" w:fill="FFFFFF"/>
            <w:vAlign w:val="center"/>
          </w:tcPr>
          <w:p w14:paraId="6621AB77">
            <w:pPr>
              <w:pStyle w:val="14"/>
              <w:spacing w:line="360" w:lineRule="auto"/>
              <w:jc w:val="center"/>
              <w:rPr>
                <w:rFonts w:ascii="Times New Roman" w:hAnsi="Times New Roman" w:cs="Times New Roman"/>
                <w:sz w:val="24"/>
                <w:szCs w:val="24"/>
              </w:rPr>
            </w:pPr>
          </w:p>
        </w:tc>
        <w:tc>
          <w:tcPr>
            <w:tcW w:w="88" w:type="dxa"/>
            <w:vMerge w:val="continue"/>
            <w:tcBorders>
              <w:top w:val="single" w:color="000000" w:sz="16" w:space="0"/>
              <w:left w:val="single" w:color="auto" w:sz="12" w:space="0"/>
              <w:bottom w:val="single" w:color="000000" w:sz="16" w:space="0"/>
              <w:right w:val="nil"/>
            </w:tcBorders>
            <w:shd w:val="clear" w:color="auto" w:fill="FFFFFF"/>
            <w:vAlign w:val="center"/>
          </w:tcPr>
          <w:p w14:paraId="4C1B6E3B">
            <w:pPr>
              <w:pStyle w:val="14"/>
              <w:spacing w:line="360" w:lineRule="auto"/>
              <w:jc w:val="center"/>
              <w:rPr>
                <w:rFonts w:ascii="Times New Roman" w:hAnsi="Times New Roman" w:cs="Times New Roman"/>
                <w:sz w:val="24"/>
                <w:szCs w:val="24"/>
              </w:rPr>
            </w:pPr>
          </w:p>
        </w:tc>
        <w:tc>
          <w:tcPr>
            <w:tcW w:w="1401" w:type="dxa"/>
            <w:tcBorders>
              <w:top w:val="nil"/>
              <w:left w:val="nil"/>
              <w:bottom w:val="nil"/>
              <w:right w:val="single" w:color="auto" w:sz="12" w:space="0"/>
            </w:tcBorders>
            <w:shd w:val="clear" w:color="auto" w:fill="FFFFFF"/>
            <w:vAlign w:val="center"/>
          </w:tcPr>
          <w:p w14:paraId="6C6E96D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B.Sc.</w:t>
            </w:r>
          </w:p>
        </w:tc>
        <w:tc>
          <w:tcPr>
            <w:tcW w:w="1165" w:type="dxa"/>
            <w:tcBorders>
              <w:top w:val="nil"/>
              <w:left w:val="single" w:color="auto" w:sz="12" w:space="0"/>
              <w:bottom w:val="nil"/>
              <w:right w:val="single" w:color="auto" w:sz="12" w:space="0"/>
            </w:tcBorders>
            <w:shd w:val="clear" w:color="auto" w:fill="FFFFFF"/>
            <w:vAlign w:val="center"/>
          </w:tcPr>
          <w:p w14:paraId="2C9C5BD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080" w:type="dxa"/>
            <w:tcBorders>
              <w:top w:val="nil"/>
              <w:left w:val="single" w:color="auto" w:sz="12" w:space="0"/>
              <w:bottom w:val="nil"/>
              <w:right w:val="single" w:color="auto" w:sz="12" w:space="0"/>
            </w:tcBorders>
            <w:shd w:val="clear" w:color="auto" w:fill="FFFFFF"/>
            <w:vAlign w:val="center"/>
          </w:tcPr>
          <w:p w14:paraId="56C20DC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27.9</w:t>
            </w:r>
          </w:p>
        </w:tc>
        <w:tc>
          <w:tcPr>
            <w:tcW w:w="2011" w:type="dxa"/>
            <w:tcBorders>
              <w:top w:val="nil"/>
              <w:left w:val="single" w:color="auto" w:sz="12" w:space="0"/>
              <w:bottom w:val="nil"/>
              <w:right w:val="single" w:color="auto" w:sz="12" w:space="0"/>
            </w:tcBorders>
            <w:shd w:val="clear" w:color="auto" w:fill="FFFFFF"/>
            <w:vAlign w:val="center"/>
          </w:tcPr>
          <w:p w14:paraId="3F4B642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27.9</w:t>
            </w:r>
          </w:p>
        </w:tc>
        <w:tc>
          <w:tcPr>
            <w:tcW w:w="1482" w:type="dxa"/>
            <w:tcBorders>
              <w:top w:val="nil"/>
              <w:left w:val="single" w:color="auto" w:sz="12" w:space="0"/>
              <w:bottom w:val="nil"/>
              <w:right w:val="single" w:color="auto" w:sz="12" w:space="0"/>
            </w:tcBorders>
            <w:shd w:val="clear" w:color="auto" w:fill="FFFFFF"/>
            <w:vAlign w:val="center"/>
          </w:tcPr>
          <w:p w14:paraId="650D9FB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65.1</w:t>
            </w:r>
          </w:p>
        </w:tc>
      </w:tr>
      <w:tr w14:paraId="65B825B4">
        <w:tblPrEx>
          <w:tblLayout w:type="fixed"/>
        </w:tblPrEx>
        <w:trPr>
          <w:cantSplit/>
        </w:trPr>
        <w:tc>
          <w:tcPr>
            <w:tcW w:w="591" w:type="dxa"/>
            <w:vMerge w:val="continue"/>
            <w:tcBorders>
              <w:top w:val="single" w:color="000000" w:sz="16" w:space="0"/>
              <w:left w:val="single" w:color="auto" w:sz="12" w:space="0"/>
              <w:bottom w:val="single" w:color="000000" w:sz="16" w:space="0"/>
              <w:right w:val="nil"/>
            </w:tcBorders>
            <w:shd w:val="clear" w:color="auto" w:fill="FFFFFF"/>
            <w:vAlign w:val="center"/>
          </w:tcPr>
          <w:p w14:paraId="4D6CE152">
            <w:pPr>
              <w:pStyle w:val="14"/>
              <w:spacing w:line="360" w:lineRule="auto"/>
              <w:jc w:val="center"/>
              <w:rPr>
                <w:rFonts w:ascii="Times New Roman" w:hAnsi="Times New Roman" w:cs="Times New Roman"/>
                <w:sz w:val="24"/>
                <w:szCs w:val="24"/>
              </w:rPr>
            </w:pPr>
          </w:p>
        </w:tc>
        <w:tc>
          <w:tcPr>
            <w:tcW w:w="88" w:type="dxa"/>
            <w:vMerge w:val="continue"/>
            <w:tcBorders>
              <w:top w:val="single" w:color="000000" w:sz="16" w:space="0"/>
              <w:left w:val="single" w:color="auto" w:sz="12" w:space="0"/>
              <w:bottom w:val="single" w:color="000000" w:sz="16" w:space="0"/>
              <w:right w:val="nil"/>
            </w:tcBorders>
            <w:shd w:val="clear" w:color="auto" w:fill="FFFFFF"/>
            <w:vAlign w:val="center"/>
          </w:tcPr>
          <w:p w14:paraId="5EA36D37">
            <w:pPr>
              <w:pStyle w:val="14"/>
              <w:spacing w:line="360" w:lineRule="auto"/>
              <w:jc w:val="center"/>
              <w:rPr>
                <w:rFonts w:ascii="Times New Roman" w:hAnsi="Times New Roman" w:cs="Times New Roman"/>
                <w:sz w:val="24"/>
                <w:szCs w:val="24"/>
              </w:rPr>
            </w:pPr>
          </w:p>
        </w:tc>
        <w:tc>
          <w:tcPr>
            <w:tcW w:w="1401" w:type="dxa"/>
            <w:tcBorders>
              <w:top w:val="nil"/>
              <w:left w:val="nil"/>
              <w:bottom w:val="nil"/>
              <w:right w:val="single" w:color="auto" w:sz="12" w:space="0"/>
            </w:tcBorders>
            <w:shd w:val="clear" w:color="auto" w:fill="FFFFFF"/>
            <w:vAlign w:val="center"/>
          </w:tcPr>
          <w:p w14:paraId="1B8F880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M.Sc.</w:t>
            </w:r>
          </w:p>
        </w:tc>
        <w:tc>
          <w:tcPr>
            <w:tcW w:w="1165" w:type="dxa"/>
            <w:tcBorders>
              <w:top w:val="nil"/>
              <w:left w:val="single" w:color="auto" w:sz="12" w:space="0"/>
              <w:bottom w:val="nil"/>
              <w:right w:val="single" w:color="auto" w:sz="12" w:space="0"/>
            </w:tcBorders>
            <w:shd w:val="clear" w:color="auto" w:fill="FFFFFF"/>
            <w:vAlign w:val="center"/>
          </w:tcPr>
          <w:p w14:paraId="28C0689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080" w:type="dxa"/>
            <w:tcBorders>
              <w:top w:val="nil"/>
              <w:left w:val="single" w:color="auto" w:sz="12" w:space="0"/>
              <w:bottom w:val="nil"/>
              <w:right w:val="single" w:color="auto" w:sz="12" w:space="0"/>
            </w:tcBorders>
            <w:shd w:val="clear" w:color="auto" w:fill="FFFFFF"/>
            <w:vAlign w:val="center"/>
          </w:tcPr>
          <w:p w14:paraId="4B7BF23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30.2</w:t>
            </w:r>
          </w:p>
        </w:tc>
        <w:tc>
          <w:tcPr>
            <w:tcW w:w="2011" w:type="dxa"/>
            <w:tcBorders>
              <w:top w:val="nil"/>
              <w:left w:val="single" w:color="auto" w:sz="12" w:space="0"/>
              <w:bottom w:val="nil"/>
              <w:right w:val="single" w:color="auto" w:sz="12" w:space="0"/>
            </w:tcBorders>
            <w:shd w:val="clear" w:color="auto" w:fill="FFFFFF"/>
            <w:vAlign w:val="center"/>
          </w:tcPr>
          <w:p w14:paraId="19D724D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30.2</w:t>
            </w:r>
          </w:p>
        </w:tc>
        <w:tc>
          <w:tcPr>
            <w:tcW w:w="1482" w:type="dxa"/>
            <w:tcBorders>
              <w:top w:val="nil"/>
              <w:left w:val="single" w:color="auto" w:sz="12" w:space="0"/>
              <w:bottom w:val="nil"/>
              <w:right w:val="single" w:color="auto" w:sz="12" w:space="0"/>
            </w:tcBorders>
            <w:shd w:val="clear" w:color="auto" w:fill="FFFFFF"/>
            <w:vAlign w:val="center"/>
          </w:tcPr>
          <w:p w14:paraId="5899024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95.3</w:t>
            </w:r>
          </w:p>
        </w:tc>
      </w:tr>
      <w:tr w14:paraId="6256F9CA">
        <w:tblPrEx>
          <w:tblLayout w:type="fixed"/>
        </w:tblPrEx>
        <w:trPr>
          <w:cantSplit/>
        </w:trPr>
        <w:tc>
          <w:tcPr>
            <w:tcW w:w="591" w:type="dxa"/>
            <w:vMerge w:val="continue"/>
            <w:tcBorders>
              <w:top w:val="single" w:color="000000" w:sz="16" w:space="0"/>
              <w:left w:val="single" w:color="auto" w:sz="12" w:space="0"/>
              <w:bottom w:val="single" w:color="000000" w:sz="16" w:space="0"/>
              <w:right w:val="nil"/>
            </w:tcBorders>
            <w:shd w:val="clear" w:color="auto" w:fill="FFFFFF"/>
            <w:vAlign w:val="center"/>
          </w:tcPr>
          <w:p w14:paraId="405CABBC">
            <w:pPr>
              <w:pStyle w:val="14"/>
              <w:spacing w:line="360" w:lineRule="auto"/>
              <w:jc w:val="center"/>
              <w:rPr>
                <w:rFonts w:ascii="Times New Roman" w:hAnsi="Times New Roman" w:cs="Times New Roman"/>
                <w:sz w:val="24"/>
                <w:szCs w:val="24"/>
              </w:rPr>
            </w:pPr>
          </w:p>
        </w:tc>
        <w:tc>
          <w:tcPr>
            <w:tcW w:w="88" w:type="dxa"/>
            <w:vMerge w:val="continue"/>
            <w:tcBorders>
              <w:top w:val="single" w:color="000000" w:sz="16" w:space="0"/>
              <w:left w:val="single" w:color="auto" w:sz="12" w:space="0"/>
              <w:bottom w:val="single" w:color="000000" w:sz="16" w:space="0"/>
              <w:right w:val="nil"/>
            </w:tcBorders>
            <w:shd w:val="clear" w:color="auto" w:fill="FFFFFF"/>
            <w:vAlign w:val="center"/>
          </w:tcPr>
          <w:p w14:paraId="5920B515">
            <w:pPr>
              <w:pStyle w:val="14"/>
              <w:spacing w:line="360" w:lineRule="auto"/>
              <w:jc w:val="center"/>
              <w:rPr>
                <w:rFonts w:ascii="Times New Roman" w:hAnsi="Times New Roman" w:cs="Times New Roman"/>
                <w:sz w:val="24"/>
                <w:szCs w:val="24"/>
              </w:rPr>
            </w:pPr>
          </w:p>
        </w:tc>
        <w:tc>
          <w:tcPr>
            <w:tcW w:w="1401" w:type="dxa"/>
            <w:tcBorders>
              <w:top w:val="nil"/>
              <w:left w:val="nil"/>
              <w:bottom w:val="nil"/>
              <w:right w:val="single" w:color="auto" w:sz="12" w:space="0"/>
            </w:tcBorders>
            <w:shd w:val="clear" w:color="auto" w:fill="FFFFFF"/>
            <w:vAlign w:val="center"/>
          </w:tcPr>
          <w:p w14:paraId="424BDE9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PhD</w:t>
            </w:r>
          </w:p>
        </w:tc>
        <w:tc>
          <w:tcPr>
            <w:tcW w:w="1165" w:type="dxa"/>
            <w:tcBorders>
              <w:top w:val="nil"/>
              <w:left w:val="single" w:color="auto" w:sz="12" w:space="0"/>
              <w:bottom w:val="nil"/>
              <w:right w:val="single" w:color="auto" w:sz="12" w:space="0"/>
            </w:tcBorders>
            <w:shd w:val="clear" w:color="auto" w:fill="FFFFFF"/>
            <w:vAlign w:val="center"/>
          </w:tcPr>
          <w:p w14:paraId="454E622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nil"/>
              <w:left w:val="single" w:color="auto" w:sz="12" w:space="0"/>
              <w:bottom w:val="nil"/>
              <w:right w:val="single" w:color="auto" w:sz="12" w:space="0"/>
            </w:tcBorders>
            <w:shd w:val="clear" w:color="auto" w:fill="FFFFFF"/>
            <w:vAlign w:val="center"/>
          </w:tcPr>
          <w:p w14:paraId="614EE41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2011" w:type="dxa"/>
            <w:tcBorders>
              <w:top w:val="nil"/>
              <w:left w:val="single" w:color="auto" w:sz="12" w:space="0"/>
              <w:bottom w:val="nil"/>
              <w:right w:val="single" w:color="auto" w:sz="12" w:space="0"/>
            </w:tcBorders>
            <w:shd w:val="clear" w:color="auto" w:fill="FFFFFF"/>
            <w:vAlign w:val="center"/>
          </w:tcPr>
          <w:p w14:paraId="415AD5F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482" w:type="dxa"/>
            <w:tcBorders>
              <w:top w:val="nil"/>
              <w:left w:val="single" w:color="auto" w:sz="12" w:space="0"/>
              <w:bottom w:val="nil"/>
              <w:right w:val="single" w:color="auto" w:sz="12" w:space="0"/>
            </w:tcBorders>
            <w:shd w:val="clear" w:color="auto" w:fill="FFFFFF"/>
            <w:vAlign w:val="center"/>
          </w:tcPr>
          <w:p w14:paraId="395555B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5BBDBD1A">
        <w:tblPrEx>
          <w:tblLayout w:type="fixed"/>
        </w:tblPrEx>
        <w:trPr>
          <w:cantSplit/>
          <w:trHeight w:val="554" w:hRule="atLeast"/>
        </w:trPr>
        <w:tc>
          <w:tcPr>
            <w:tcW w:w="591" w:type="dxa"/>
            <w:vMerge w:val="continue"/>
            <w:tcBorders>
              <w:top w:val="single" w:color="000000" w:sz="16" w:space="0"/>
              <w:left w:val="single" w:color="auto" w:sz="12" w:space="0"/>
              <w:bottom w:val="single" w:color="auto" w:sz="12" w:space="0"/>
              <w:right w:val="nil"/>
            </w:tcBorders>
            <w:shd w:val="clear" w:color="auto" w:fill="FFFFFF"/>
            <w:vAlign w:val="center"/>
          </w:tcPr>
          <w:p w14:paraId="26D8FA23">
            <w:pPr>
              <w:pStyle w:val="14"/>
              <w:spacing w:line="360" w:lineRule="auto"/>
              <w:jc w:val="center"/>
              <w:rPr>
                <w:rFonts w:ascii="Times New Roman" w:hAnsi="Times New Roman" w:cs="Times New Roman"/>
                <w:sz w:val="24"/>
                <w:szCs w:val="24"/>
              </w:rPr>
            </w:pPr>
          </w:p>
        </w:tc>
        <w:tc>
          <w:tcPr>
            <w:tcW w:w="88" w:type="dxa"/>
            <w:vMerge w:val="continue"/>
            <w:tcBorders>
              <w:top w:val="single" w:color="000000" w:sz="16" w:space="0"/>
              <w:left w:val="single" w:color="auto" w:sz="12" w:space="0"/>
              <w:bottom w:val="single" w:color="auto" w:sz="12" w:space="0"/>
              <w:right w:val="nil"/>
            </w:tcBorders>
            <w:shd w:val="clear" w:color="auto" w:fill="FFFFFF"/>
            <w:vAlign w:val="center"/>
          </w:tcPr>
          <w:p w14:paraId="3D2D8185">
            <w:pPr>
              <w:pStyle w:val="14"/>
              <w:spacing w:line="360" w:lineRule="auto"/>
              <w:jc w:val="center"/>
              <w:rPr>
                <w:rFonts w:ascii="Times New Roman" w:hAnsi="Times New Roman" w:cs="Times New Roman"/>
                <w:sz w:val="24"/>
                <w:szCs w:val="24"/>
              </w:rPr>
            </w:pPr>
          </w:p>
        </w:tc>
        <w:tc>
          <w:tcPr>
            <w:tcW w:w="1401" w:type="dxa"/>
            <w:tcBorders>
              <w:top w:val="nil"/>
              <w:left w:val="nil"/>
              <w:bottom w:val="single" w:color="auto" w:sz="12" w:space="0"/>
              <w:right w:val="single" w:color="auto" w:sz="12" w:space="0"/>
            </w:tcBorders>
            <w:shd w:val="clear" w:color="auto" w:fill="FFFFFF"/>
            <w:vAlign w:val="center"/>
          </w:tcPr>
          <w:p w14:paraId="18ACFA6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65" w:type="dxa"/>
            <w:tcBorders>
              <w:top w:val="nil"/>
              <w:left w:val="single" w:color="auto" w:sz="12" w:space="0"/>
              <w:bottom w:val="single" w:color="auto" w:sz="12" w:space="0"/>
              <w:right w:val="single" w:color="auto" w:sz="12" w:space="0"/>
            </w:tcBorders>
            <w:shd w:val="clear" w:color="auto" w:fill="FFFFFF"/>
            <w:vAlign w:val="center"/>
          </w:tcPr>
          <w:p w14:paraId="7388BD0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1080" w:type="dxa"/>
            <w:tcBorders>
              <w:top w:val="nil"/>
              <w:left w:val="single" w:color="auto" w:sz="12" w:space="0"/>
              <w:bottom w:val="single" w:color="auto" w:sz="12" w:space="0"/>
              <w:right w:val="single" w:color="auto" w:sz="12" w:space="0"/>
            </w:tcBorders>
            <w:shd w:val="clear" w:color="auto" w:fill="FFFFFF"/>
            <w:vAlign w:val="center"/>
          </w:tcPr>
          <w:p w14:paraId="5770010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2011" w:type="dxa"/>
            <w:tcBorders>
              <w:top w:val="nil"/>
              <w:left w:val="single" w:color="auto" w:sz="12" w:space="0"/>
              <w:bottom w:val="single" w:color="auto" w:sz="12" w:space="0"/>
              <w:right w:val="single" w:color="auto" w:sz="12" w:space="0"/>
            </w:tcBorders>
            <w:shd w:val="clear" w:color="auto" w:fill="FFFFFF"/>
            <w:vAlign w:val="center"/>
          </w:tcPr>
          <w:p w14:paraId="58CEE22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482" w:type="dxa"/>
            <w:tcBorders>
              <w:top w:val="nil"/>
              <w:left w:val="single" w:color="auto" w:sz="12" w:space="0"/>
              <w:bottom w:val="single" w:color="auto" w:sz="12" w:space="0"/>
              <w:right w:val="single" w:color="auto" w:sz="12" w:space="0"/>
            </w:tcBorders>
            <w:shd w:val="clear" w:color="auto" w:fill="FFFFFF"/>
            <w:vAlign w:val="center"/>
          </w:tcPr>
          <w:p w14:paraId="053E22D4">
            <w:pPr>
              <w:pStyle w:val="14"/>
              <w:spacing w:line="360" w:lineRule="auto"/>
              <w:jc w:val="center"/>
              <w:rPr>
                <w:rFonts w:ascii="Times New Roman" w:hAnsi="Times New Roman" w:cs="Times New Roman"/>
                <w:sz w:val="24"/>
                <w:szCs w:val="24"/>
              </w:rPr>
            </w:pPr>
          </w:p>
        </w:tc>
      </w:tr>
    </w:tbl>
    <w:p w14:paraId="35ADDA17">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08875F0D">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4.1.3 depicts that majority of the respondents had a certificate in M.Sc. 30.2 % of total respondents followed by respondents with B.Sc. 27.9%, followed by OND/NCE, HND, and PHD holders with 23.3%, 14.0%, 4.7% of the respondents respectively. Majority of the respondents have certificate in M.Sc. This enhances the validity of the research instrument used in this study.</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7"/>
        <w:gridCol w:w="33"/>
        <w:gridCol w:w="971"/>
        <w:gridCol w:w="1324"/>
        <w:gridCol w:w="2653"/>
        <w:gridCol w:w="837"/>
        <w:gridCol w:w="1323"/>
      </w:tblGrid>
      <w:tr w14:paraId="07245CC7">
        <w:tblPrEx>
          <w:tblLayout w:type="fixed"/>
        </w:tblPrEx>
        <w:trPr>
          <w:cantSplit/>
          <w:trHeight w:val="408" w:hRule="atLeast"/>
        </w:trPr>
        <w:tc>
          <w:tcPr>
            <w:tcW w:w="7818" w:type="dxa"/>
            <w:gridSpan w:val="7"/>
            <w:tcBorders>
              <w:top w:val="single" w:color="auto" w:sz="12" w:space="0"/>
              <w:left w:val="single" w:color="auto" w:sz="12" w:space="0"/>
              <w:bottom w:val="single" w:color="auto" w:sz="12" w:space="0"/>
              <w:right w:val="single" w:color="auto" w:sz="12" w:space="0"/>
            </w:tcBorders>
            <w:shd w:val="clear" w:color="auto" w:fill="FFFFFF"/>
            <w:vAlign w:val="center"/>
          </w:tcPr>
          <w:p w14:paraId="4ADDFD4A">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4.1.4: Marital Status Analysis of the Respondents</w:t>
            </w:r>
          </w:p>
        </w:tc>
      </w:tr>
      <w:tr w14:paraId="10D7C88F">
        <w:tblPrEx>
          <w:tblLayout w:type="fixed"/>
        </w:tblPrEx>
        <w:trPr>
          <w:cantSplit/>
          <w:trHeight w:val="1099" w:hRule="atLeast"/>
        </w:trPr>
        <w:tc>
          <w:tcPr>
            <w:tcW w:w="1681" w:type="dxa"/>
            <w:gridSpan w:val="3"/>
            <w:tcBorders>
              <w:top w:val="single" w:color="auto" w:sz="12" w:space="0"/>
              <w:left w:val="single" w:color="auto" w:sz="12" w:space="0"/>
              <w:bottom w:val="single" w:color="auto" w:sz="12" w:space="0"/>
              <w:right w:val="single" w:color="auto" w:sz="12" w:space="0"/>
            </w:tcBorders>
            <w:shd w:val="clear" w:color="auto" w:fill="FFFFFF"/>
            <w:vAlign w:val="center"/>
          </w:tcPr>
          <w:p w14:paraId="75772B79">
            <w:pPr>
              <w:pStyle w:val="14"/>
              <w:spacing w:line="360" w:lineRule="auto"/>
              <w:ind w:left="0"/>
              <w:jc w:val="center"/>
              <w:rPr>
                <w:rFonts w:ascii="Times New Roman" w:hAnsi="Times New Roman" w:cs="Times New Roman"/>
                <w:b/>
                <w:sz w:val="24"/>
                <w:szCs w:val="24"/>
              </w:rPr>
            </w:pPr>
          </w:p>
        </w:tc>
        <w:tc>
          <w:tcPr>
            <w:tcW w:w="1324" w:type="dxa"/>
            <w:tcBorders>
              <w:top w:val="single" w:color="auto" w:sz="12" w:space="0"/>
              <w:left w:val="single" w:color="auto" w:sz="12" w:space="0"/>
              <w:bottom w:val="single" w:color="auto" w:sz="12" w:space="0"/>
              <w:right w:val="single" w:color="auto" w:sz="12" w:space="0"/>
            </w:tcBorders>
            <w:shd w:val="clear" w:color="auto" w:fill="FFFFFF"/>
            <w:vAlign w:val="center"/>
          </w:tcPr>
          <w:p w14:paraId="4A60D458">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653" w:type="dxa"/>
            <w:tcBorders>
              <w:top w:val="single" w:color="auto" w:sz="12" w:space="0"/>
              <w:left w:val="single" w:color="auto" w:sz="12" w:space="0"/>
              <w:bottom w:val="single" w:color="auto" w:sz="12" w:space="0"/>
              <w:right w:val="single" w:color="auto" w:sz="12" w:space="0"/>
            </w:tcBorders>
            <w:shd w:val="clear" w:color="auto" w:fill="FFFFFF"/>
            <w:vAlign w:val="center"/>
          </w:tcPr>
          <w:p w14:paraId="3E2E8FA7">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837" w:type="dxa"/>
            <w:tcBorders>
              <w:top w:val="single" w:color="auto" w:sz="12" w:space="0"/>
              <w:left w:val="single" w:color="auto" w:sz="12" w:space="0"/>
              <w:bottom w:val="single" w:color="auto" w:sz="12" w:space="0"/>
              <w:right w:val="single" w:color="auto" w:sz="12" w:space="0"/>
            </w:tcBorders>
            <w:shd w:val="clear" w:color="auto" w:fill="FFFFFF"/>
            <w:vAlign w:val="center"/>
          </w:tcPr>
          <w:p w14:paraId="673428B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323" w:type="dxa"/>
            <w:tcBorders>
              <w:top w:val="single" w:color="auto" w:sz="12" w:space="0"/>
              <w:left w:val="single" w:color="auto" w:sz="12" w:space="0"/>
              <w:bottom w:val="single" w:color="auto" w:sz="12" w:space="0"/>
              <w:right w:val="single" w:color="auto" w:sz="12" w:space="0"/>
            </w:tcBorders>
            <w:shd w:val="clear" w:color="auto" w:fill="FFFFFF"/>
            <w:vAlign w:val="center"/>
          </w:tcPr>
          <w:p w14:paraId="7F569A71">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7FB5F8EE">
        <w:tblPrEx>
          <w:tblLayout w:type="fixed"/>
        </w:tblPrEx>
        <w:trPr>
          <w:cantSplit/>
          <w:trHeight w:val="550" w:hRule="atLeast"/>
        </w:trPr>
        <w:tc>
          <w:tcPr>
            <w:tcW w:w="677" w:type="dxa"/>
            <w:vMerge w:val="restart"/>
            <w:tcBorders>
              <w:top w:val="single" w:color="auto" w:sz="12" w:space="0"/>
              <w:left w:val="single" w:color="auto" w:sz="12" w:space="0"/>
              <w:bottom w:val="single" w:color="000000" w:sz="16" w:space="0"/>
              <w:right w:val="nil"/>
            </w:tcBorders>
            <w:shd w:val="clear" w:color="auto" w:fill="FFFFFF"/>
            <w:vAlign w:val="center"/>
          </w:tcPr>
          <w:p w14:paraId="6A794D7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33" w:type="dxa"/>
            <w:vMerge w:val="restart"/>
            <w:tcBorders>
              <w:top w:val="single" w:color="auto" w:sz="12" w:space="0"/>
              <w:left w:val="single" w:color="auto" w:sz="12" w:space="0"/>
              <w:bottom w:val="single" w:color="000000" w:sz="16" w:space="0"/>
              <w:right w:val="nil"/>
            </w:tcBorders>
            <w:shd w:val="clear" w:color="auto" w:fill="FFFFFF"/>
            <w:vAlign w:val="center"/>
          </w:tcPr>
          <w:p w14:paraId="76D3CD4A">
            <w:pPr>
              <w:pStyle w:val="14"/>
              <w:spacing w:line="360" w:lineRule="auto"/>
              <w:ind w:left="0"/>
              <w:jc w:val="center"/>
              <w:rPr>
                <w:rFonts w:ascii="Times New Roman" w:hAnsi="Times New Roman" w:cs="Times New Roman"/>
                <w:sz w:val="24"/>
                <w:szCs w:val="24"/>
              </w:rPr>
            </w:pPr>
          </w:p>
        </w:tc>
        <w:tc>
          <w:tcPr>
            <w:tcW w:w="971" w:type="dxa"/>
            <w:tcBorders>
              <w:top w:val="single" w:color="auto" w:sz="12" w:space="0"/>
              <w:left w:val="nil"/>
              <w:bottom w:val="nil"/>
              <w:right w:val="single" w:color="auto" w:sz="12" w:space="0"/>
            </w:tcBorders>
            <w:shd w:val="clear" w:color="auto" w:fill="FFFFFF"/>
            <w:vAlign w:val="center"/>
          </w:tcPr>
          <w:p w14:paraId="0824BDC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Single</w:t>
            </w:r>
          </w:p>
        </w:tc>
        <w:tc>
          <w:tcPr>
            <w:tcW w:w="1324" w:type="dxa"/>
            <w:tcBorders>
              <w:top w:val="single" w:color="auto" w:sz="12" w:space="0"/>
              <w:left w:val="single" w:color="auto" w:sz="12" w:space="0"/>
              <w:bottom w:val="nil"/>
              <w:right w:val="single" w:color="auto" w:sz="12" w:space="0"/>
            </w:tcBorders>
            <w:shd w:val="clear" w:color="auto" w:fill="FFFFFF"/>
            <w:vAlign w:val="center"/>
          </w:tcPr>
          <w:p w14:paraId="2E07268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283</w:t>
            </w:r>
          </w:p>
        </w:tc>
        <w:tc>
          <w:tcPr>
            <w:tcW w:w="2653" w:type="dxa"/>
            <w:tcBorders>
              <w:top w:val="single" w:color="auto" w:sz="12" w:space="0"/>
              <w:left w:val="single" w:color="auto" w:sz="12" w:space="0"/>
              <w:bottom w:val="nil"/>
              <w:right w:val="single" w:color="auto" w:sz="12" w:space="0"/>
            </w:tcBorders>
            <w:shd w:val="clear" w:color="auto" w:fill="FFFFFF"/>
            <w:vAlign w:val="center"/>
          </w:tcPr>
          <w:p w14:paraId="2AC5ADA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65.1</w:t>
            </w:r>
          </w:p>
        </w:tc>
        <w:tc>
          <w:tcPr>
            <w:tcW w:w="837" w:type="dxa"/>
            <w:tcBorders>
              <w:top w:val="single" w:color="auto" w:sz="12" w:space="0"/>
              <w:left w:val="single" w:color="auto" w:sz="12" w:space="0"/>
              <w:bottom w:val="nil"/>
              <w:right w:val="single" w:color="auto" w:sz="12" w:space="0"/>
            </w:tcBorders>
            <w:shd w:val="clear" w:color="auto" w:fill="FFFFFF"/>
            <w:vAlign w:val="center"/>
          </w:tcPr>
          <w:p w14:paraId="3501D07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65.1</w:t>
            </w:r>
          </w:p>
        </w:tc>
        <w:tc>
          <w:tcPr>
            <w:tcW w:w="1323" w:type="dxa"/>
            <w:tcBorders>
              <w:top w:val="single" w:color="auto" w:sz="12" w:space="0"/>
              <w:left w:val="single" w:color="auto" w:sz="12" w:space="0"/>
              <w:bottom w:val="nil"/>
              <w:right w:val="single" w:color="auto" w:sz="12" w:space="0"/>
            </w:tcBorders>
            <w:shd w:val="clear" w:color="auto" w:fill="FFFFFF"/>
            <w:vAlign w:val="center"/>
          </w:tcPr>
          <w:p w14:paraId="7931F9A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65.1</w:t>
            </w:r>
          </w:p>
        </w:tc>
      </w:tr>
      <w:tr w14:paraId="6CCE55CB">
        <w:tblPrEx>
          <w:tblLayout w:type="fixed"/>
        </w:tblPrEx>
        <w:trPr>
          <w:cantSplit/>
          <w:trHeight w:val="143" w:hRule="atLeast"/>
        </w:trPr>
        <w:tc>
          <w:tcPr>
            <w:tcW w:w="677" w:type="dxa"/>
            <w:vMerge w:val="continue"/>
            <w:tcBorders>
              <w:top w:val="single" w:color="000000" w:sz="16" w:space="0"/>
              <w:left w:val="single" w:color="auto" w:sz="12" w:space="0"/>
              <w:bottom w:val="single" w:color="000000" w:sz="16" w:space="0"/>
              <w:right w:val="nil"/>
            </w:tcBorders>
            <w:shd w:val="clear" w:color="auto" w:fill="FFFFFF"/>
            <w:vAlign w:val="center"/>
          </w:tcPr>
          <w:p w14:paraId="6672297B">
            <w:pPr>
              <w:pStyle w:val="14"/>
              <w:spacing w:line="360" w:lineRule="auto"/>
              <w:jc w:val="center"/>
              <w:rPr>
                <w:rFonts w:ascii="Times New Roman" w:hAnsi="Times New Roman" w:cs="Times New Roman"/>
                <w:sz w:val="24"/>
                <w:szCs w:val="24"/>
              </w:rPr>
            </w:pPr>
          </w:p>
        </w:tc>
        <w:tc>
          <w:tcPr>
            <w:tcW w:w="33" w:type="dxa"/>
            <w:vMerge w:val="continue"/>
            <w:tcBorders>
              <w:top w:val="single" w:color="000000" w:sz="16" w:space="0"/>
              <w:left w:val="single" w:color="auto" w:sz="12" w:space="0"/>
              <w:bottom w:val="single" w:color="000000" w:sz="16" w:space="0"/>
              <w:right w:val="nil"/>
            </w:tcBorders>
            <w:shd w:val="clear" w:color="auto" w:fill="FFFFFF"/>
            <w:vAlign w:val="center"/>
          </w:tcPr>
          <w:p w14:paraId="6801F27D">
            <w:pPr>
              <w:pStyle w:val="14"/>
              <w:spacing w:line="360" w:lineRule="auto"/>
              <w:jc w:val="center"/>
              <w:rPr>
                <w:rFonts w:ascii="Times New Roman" w:hAnsi="Times New Roman" w:cs="Times New Roman"/>
                <w:sz w:val="24"/>
                <w:szCs w:val="24"/>
              </w:rPr>
            </w:pPr>
          </w:p>
        </w:tc>
        <w:tc>
          <w:tcPr>
            <w:tcW w:w="971" w:type="dxa"/>
            <w:tcBorders>
              <w:top w:val="nil"/>
              <w:left w:val="nil"/>
              <w:bottom w:val="nil"/>
              <w:right w:val="single" w:color="auto" w:sz="12" w:space="0"/>
            </w:tcBorders>
            <w:shd w:val="clear" w:color="auto" w:fill="FFFFFF"/>
            <w:vAlign w:val="center"/>
          </w:tcPr>
          <w:p w14:paraId="3C0905D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Married</w:t>
            </w:r>
          </w:p>
        </w:tc>
        <w:tc>
          <w:tcPr>
            <w:tcW w:w="1324" w:type="dxa"/>
            <w:tcBorders>
              <w:top w:val="nil"/>
              <w:left w:val="single" w:color="auto" w:sz="12" w:space="0"/>
              <w:bottom w:val="nil"/>
              <w:right w:val="single" w:color="auto" w:sz="12" w:space="0"/>
            </w:tcBorders>
            <w:shd w:val="clear" w:color="auto" w:fill="FFFFFF"/>
            <w:vAlign w:val="center"/>
          </w:tcPr>
          <w:p w14:paraId="6545C77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653" w:type="dxa"/>
            <w:tcBorders>
              <w:top w:val="nil"/>
              <w:left w:val="single" w:color="auto" w:sz="12" w:space="0"/>
              <w:bottom w:val="nil"/>
              <w:right w:val="single" w:color="auto" w:sz="12" w:space="0"/>
            </w:tcBorders>
            <w:shd w:val="clear" w:color="auto" w:fill="FFFFFF"/>
            <w:vAlign w:val="center"/>
          </w:tcPr>
          <w:p w14:paraId="64CA9E8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34.9</w:t>
            </w:r>
          </w:p>
        </w:tc>
        <w:tc>
          <w:tcPr>
            <w:tcW w:w="837" w:type="dxa"/>
            <w:tcBorders>
              <w:top w:val="nil"/>
              <w:left w:val="single" w:color="auto" w:sz="12" w:space="0"/>
              <w:bottom w:val="nil"/>
              <w:right w:val="single" w:color="auto" w:sz="12" w:space="0"/>
            </w:tcBorders>
            <w:shd w:val="clear" w:color="auto" w:fill="FFFFFF"/>
            <w:vAlign w:val="center"/>
          </w:tcPr>
          <w:p w14:paraId="35659D3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34.9</w:t>
            </w:r>
          </w:p>
        </w:tc>
        <w:tc>
          <w:tcPr>
            <w:tcW w:w="1323" w:type="dxa"/>
            <w:tcBorders>
              <w:top w:val="nil"/>
              <w:left w:val="single" w:color="auto" w:sz="12" w:space="0"/>
              <w:bottom w:val="nil"/>
              <w:right w:val="single" w:color="auto" w:sz="12" w:space="0"/>
            </w:tcBorders>
            <w:shd w:val="clear" w:color="auto" w:fill="FFFFFF"/>
            <w:vAlign w:val="center"/>
          </w:tcPr>
          <w:p w14:paraId="5C0DE96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4EC3846E">
        <w:tblPrEx>
          <w:tblLayout w:type="fixed"/>
        </w:tblPrEx>
        <w:trPr>
          <w:cantSplit/>
          <w:trHeight w:val="380" w:hRule="atLeast"/>
        </w:trPr>
        <w:tc>
          <w:tcPr>
            <w:tcW w:w="677" w:type="dxa"/>
            <w:vMerge w:val="continue"/>
            <w:tcBorders>
              <w:top w:val="single" w:color="000000" w:sz="16" w:space="0"/>
              <w:left w:val="single" w:color="auto" w:sz="12" w:space="0"/>
              <w:bottom w:val="single" w:color="auto" w:sz="12" w:space="0"/>
              <w:right w:val="nil"/>
            </w:tcBorders>
            <w:shd w:val="clear" w:color="auto" w:fill="FFFFFF"/>
            <w:vAlign w:val="center"/>
          </w:tcPr>
          <w:p w14:paraId="091AC4FE">
            <w:pPr>
              <w:pStyle w:val="14"/>
              <w:spacing w:line="360" w:lineRule="auto"/>
              <w:jc w:val="center"/>
              <w:rPr>
                <w:rFonts w:ascii="Times New Roman" w:hAnsi="Times New Roman" w:cs="Times New Roman"/>
                <w:sz w:val="24"/>
                <w:szCs w:val="24"/>
              </w:rPr>
            </w:pPr>
          </w:p>
        </w:tc>
        <w:tc>
          <w:tcPr>
            <w:tcW w:w="33" w:type="dxa"/>
            <w:vMerge w:val="continue"/>
            <w:tcBorders>
              <w:top w:val="single" w:color="000000" w:sz="16" w:space="0"/>
              <w:left w:val="single" w:color="auto" w:sz="12" w:space="0"/>
              <w:bottom w:val="single" w:color="auto" w:sz="12" w:space="0"/>
              <w:right w:val="nil"/>
            </w:tcBorders>
            <w:shd w:val="clear" w:color="auto" w:fill="FFFFFF"/>
            <w:vAlign w:val="center"/>
          </w:tcPr>
          <w:p w14:paraId="243682C2">
            <w:pPr>
              <w:pStyle w:val="14"/>
              <w:spacing w:line="360" w:lineRule="auto"/>
              <w:jc w:val="center"/>
              <w:rPr>
                <w:rFonts w:ascii="Times New Roman" w:hAnsi="Times New Roman" w:cs="Times New Roman"/>
                <w:sz w:val="24"/>
                <w:szCs w:val="24"/>
              </w:rPr>
            </w:pPr>
          </w:p>
        </w:tc>
        <w:tc>
          <w:tcPr>
            <w:tcW w:w="971" w:type="dxa"/>
            <w:tcBorders>
              <w:top w:val="nil"/>
              <w:left w:val="nil"/>
              <w:bottom w:val="single" w:color="auto" w:sz="12" w:space="0"/>
              <w:right w:val="single" w:color="auto" w:sz="12" w:space="0"/>
            </w:tcBorders>
            <w:shd w:val="clear" w:color="auto" w:fill="FFFFFF"/>
            <w:vAlign w:val="center"/>
          </w:tcPr>
          <w:p w14:paraId="6D806FD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324" w:type="dxa"/>
            <w:tcBorders>
              <w:top w:val="nil"/>
              <w:left w:val="single" w:color="auto" w:sz="12" w:space="0"/>
              <w:bottom w:val="single" w:color="auto" w:sz="12" w:space="0"/>
              <w:right w:val="single" w:color="auto" w:sz="12" w:space="0"/>
            </w:tcBorders>
            <w:shd w:val="clear" w:color="auto" w:fill="FFFFFF"/>
            <w:vAlign w:val="center"/>
          </w:tcPr>
          <w:p w14:paraId="62CC756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2653" w:type="dxa"/>
            <w:tcBorders>
              <w:top w:val="nil"/>
              <w:left w:val="single" w:color="auto" w:sz="12" w:space="0"/>
              <w:bottom w:val="single" w:color="auto" w:sz="12" w:space="0"/>
              <w:right w:val="single" w:color="auto" w:sz="12" w:space="0"/>
            </w:tcBorders>
            <w:shd w:val="clear" w:color="auto" w:fill="FFFFFF"/>
            <w:vAlign w:val="center"/>
          </w:tcPr>
          <w:p w14:paraId="6E680B7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837" w:type="dxa"/>
            <w:tcBorders>
              <w:top w:val="nil"/>
              <w:left w:val="single" w:color="auto" w:sz="12" w:space="0"/>
              <w:bottom w:val="single" w:color="auto" w:sz="12" w:space="0"/>
              <w:right w:val="single" w:color="auto" w:sz="12" w:space="0"/>
            </w:tcBorders>
            <w:shd w:val="clear" w:color="auto" w:fill="FFFFFF"/>
            <w:vAlign w:val="center"/>
          </w:tcPr>
          <w:p w14:paraId="3117EA2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323" w:type="dxa"/>
            <w:tcBorders>
              <w:top w:val="nil"/>
              <w:left w:val="single" w:color="auto" w:sz="12" w:space="0"/>
              <w:bottom w:val="single" w:color="auto" w:sz="12" w:space="0"/>
              <w:right w:val="single" w:color="auto" w:sz="12" w:space="0"/>
            </w:tcBorders>
            <w:shd w:val="clear" w:color="auto" w:fill="FFFFFF"/>
            <w:vAlign w:val="center"/>
          </w:tcPr>
          <w:p w14:paraId="769DC369">
            <w:pPr>
              <w:pStyle w:val="14"/>
              <w:spacing w:line="360" w:lineRule="auto"/>
              <w:jc w:val="center"/>
              <w:rPr>
                <w:rFonts w:ascii="Times New Roman" w:hAnsi="Times New Roman" w:cs="Times New Roman"/>
                <w:sz w:val="24"/>
                <w:szCs w:val="24"/>
              </w:rPr>
            </w:pPr>
          </w:p>
        </w:tc>
      </w:tr>
    </w:tbl>
    <w:p w14:paraId="374CE37F">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4E0FC42E">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Table 4.1.4 above shows clearly marital status of the respondents. From the table it is obvious that most sampled respondents were single who accounted for 65.1% of the total respondents while the remaining 34.9% of the respondents were married men and women. </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1"/>
        <w:gridCol w:w="27"/>
        <w:gridCol w:w="1015"/>
        <w:gridCol w:w="1319"/>
        <w:gridCol w:w="2649"/>
        <w:gridCol w:w="817"/>
        <w:gridCol w:w="1320"/>
      </w:tblGrid>
      <w:tr w14:paraId="6F88552B">
        <w:tblPrEx>
          <w:tblLayout w:type="fixed"/>
        </w:tblPrEx>
        <w:trPr>
          <w:cantSplit/>
          <w:trHeight w:val="408" w:hRule="atLeast"/>
        </w:trPr>
        <w:tc>
          <w:tcPr>
            <w:tcW w:w="7818" w:type="dxa"/>
            <w:gridSpan w:val="7"/>
            <w:tcBorders>
              <w:top w:val="single" w:color="auto" w:sz="12" w:space="0"/>
              <w:left w:val="single" w:color="auto" w:sz="12" w:space="0"/>
              <w:bottom w:val="single" w:color="auto" w:sz="12" w:space="0"/>
              <w:right w:val="single" w:color="auto" w:sz="12" w:space="0"/>
            </w:tcBorders>
            <w:shd w:val="clear" w:color="auto" w:fill="FFFFFF"/>
            <w:vAlign w:val="center"/>
          </w:tcPr>
          <w:p w14:paraId="212439BB">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4.1.5: Department Analysis of the Respondents</w:t>
            </w:r>
          </w:p>
        </w:tc>
      </w:tr>
      <w:tr w14:paraId="54E5D93F">
        <w:tblPrEx>
          <w:tblLayout w:type="fixed"/>
        </w:tblPrEx>
        <w:trPr>
          <w:cantSplit/>
          <w:trHeight w:val="1099" w:hRule="atLeast"/>
        </w:trPr>
        <w:tc>
          <w:tcPr>
            <w:tcW w:w="1713" w:type="dxa"/>
            <w:gridSpan w:val="3"/>
            <w:tcBorders>
              <w:top w:val="single" w:color="auto" w:sz="12" w:space="0"/>
              <w:left w:val="single" w:color="auto" w:sz="12" w:space="0"/>
              <w:bottom w:val="single" w:color="auto" w:sz="12" w:space="0"/>
              <w:right w:val="single" w:color="auto" w:sz="12" w:space="0"/>
            </w:tcBorders>
            <w:shd w:val="clear" w:color="auto" w:fill="FFFFFF"/>
            <w:vAlign w:val="center"/>
          </w:tcPr>
          <w:p w14:paraId="2D5BB840">
            <w:pPr>
              <w:pStyle w:val="14"/>
              <w:spacing w:line="360" w:lineRule="auto"/>
              <w:ind w:left="0"/>
              <w:jc w:val="center"/>
              <w:rPr>
                <w:rFonts w:ascii="Times New Roman" w:hAnsi="Times New Roman" w:cs="Times New Roman"/>
                <w:b/>
                <w:sz w:val="24"/>
                <w:szCs w:val="24"/>
              </w:rPr>
            </w:pPr>
          </w:p>
        </w:tc>
        <w:tc>
          <w:tcPr>
            <w:tcW w:w="1319" w:type="dxa"/>
            <w:tcBorders>
              <w:top w:val="single" w:color="auto" w:sz="12" w:space="0"/>
              <w:left w:val="single" w:color="auto" w:sz="12" w:space="0"/>
              <w:bottom w:val="single" w:color="auto" w:sz="12" w:space="0"/>
              <w:right w:val="single" w:color="auto" w:sz="12" w:space="0"/>
            </w:tcBorders>
            <w:shd w:val="clear" w:color="auto" w:fill="FFFFFF"/>
            <w:vAlign w:val="center"/>
          </w:tcPr>
          <w:p w14:paraId="081D26E5">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649" w:type="dxa"/>
            <w:tcBorders>
              <w:top w:val="single" w:color="auto" w:sz="12" w:space="0"/>
              <w:left w:val="single" w:color="auto" w:sz="12" w:space="0"/>
              <w:bottom w:val="single" w:color="auto" w:sz="12" w:space="0"/>
              <w:right w:val="single" w:color="auto" w:sz="12" w:space="0"/>
            </w:tcBorders>
            <w:shd w:val="clear" w:color="auto" w:fill="FFFFFF"/>
            <w:vAlign w:val="center"/>
          </w:tcPr>
          <w:p w14:paraId="755371B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817" w:type="dxa"/>
            <w:tcBorders>
              <w:top w:val="single" w:color="auto" w:sz="12" w:space="0"/>
              <w:left w:val="single" w:color="auto" w:sz="12" w:space="0"/>
              <w:bottom w:val="single" w:color="auto" w:sz="12" w:space="0"/>
              <w:right w:val="single" w:color="auto" w:sz="12" w:space="0"/>
            </w:tcBorders>
            <w:shd w:val="clear" w:color="auto" w:fill="FFFFFF"/>
            <w:vAlign w:val="center"/>
          </w:tcPr>
          <w:p w14:paraId="4BFF690A">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320" w:type="dxa"/>
            <w:tcBorders>
              <w:top w:val="single" w:color="auto" w:sz="12" w:space="0"/>
              <w:left w:val="single" w:color="auto" w:sz="12" w:space="0"/>
              <w:bottom w:val="single" w:color="auto" w:sz="12" w:space="0"/>
              <w:right w:val="single" w:color="auto" w:sz="12" w:space="0"/>
            </w:tcBorders>
            <w:shd w:val="clear" w:color="auto" w:fill="FFFFFF"/>
            <w:vAlign w:val="center"/>
          </w:tcPr>
          <w:p w14:paraId="4D3711B9">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35D3531E">
        <w:tblPrEx>
          <w:tblLayout w:type="fixed"/>
        </w:tblPrEx>
        <w:trPr>
          <w:cantSplit/>
          <w:trHeight w:val="550" w:hRule="atLeast"/>
        </w:trPr>
        <w:tc>
          <w:tcPr>
            <w:tcW w:w="671" w:type="dxa"/>
            <w:vMerge w:val="restart"/>
            <w:tcBorders>
              <w:top w:val="single" w:color="auto" w:sz="12" w:space="0"/>
              <w:left w:val="single" w:color="auto" w:sz="12" w:space="0"/>
              <w:bottom w:val="single" w:color="000000" w:sz="16" w:space="0"/>
              <w:right w:val="nil"/>
            </w:tcBorders>
            <w:shd w:val="clear" w:color="auto" w:fill="FFFFFF"/>
            <w:vAlign w:val="center"/>
          </w:tcPr>
          <w:p w14:paraId="2BA0B30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c>
          <w:tcPr>
            <w:tcW w:w="27" w:type="dxa"/>
            <w:vMerge w:val="restart"/>
            <w:tcBorders>
              <w:top w:val="single" w:color="auto" w:sz="12" w:space="0"/>
              <w:left w:val="single" w:color="auto" w:sz="12" w:space="0"/>
              <w:bottom w:val="single" w:color="000000" w:sz="16" w:space="0"/>
              <w:right w:val="nil"/>
            </w:tcBorders>
            <w:shd w:val="clear" w:color="auto" w:fill="FFFFFF"/>
            <w:vAlign w:val="center"/>
          </w:tcPr>
          <w:p w14:paraId="051E3A35">
            <w:pPr>
              <w:pStyle w:val="14"/>
              <w:spacing w:line="360" w:lineRule="auto"/>
              <w:ind w:left="0"/>
              <w:jc w:val="center"/>
              <w:rPr>
                <w:rFonts w:ascii="Times New Roman" w:hAnsi="Times New Roman" w:cs="Times New Roman"/>
                <w:sz w:val="24"/>
                <w:szCs w:val="24"/>
              </w:rPr>
            </w:pPr>
          </w:p>
        </w:tc>
        <w:tc>
          <w:tcPr>
            <w:tcW w:w="1015" w:type="dxa"/>
            <w:tcBorders>
              <w:top w:val="single" w:color="auto" w:sz="12" w:space="0"/>
              <w:left w:val="nil"/>
              <w:bottom w:val="nil"/>
              <w:right w:val="single" w:color="auto" w:sz="12" w:space="0"/>
            </w:tcBorders>
            <w:shd w:val="clear" w:color="auto" w:fill="FFFFFF"/>
            <w:vAlign w:val="center"/>
          </w:tcPr>
          <w:p w14:paraId="21C3B03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Sales</w:t>
            </w:r>
          </w:p>
        </w:tc>
        <w:tc>
          <w:tcPr>
            <w:tcW w:w="1319" w:type="dxa"/>
            <w:tcBorders>
              <w:top w:val="single" w:color="auto" w:sz="12" w:space="0"/>
              <w:left w:val="single" w:color="auto" w:sz="12" w:space="0"/>
              <w:bottom w:val="nil"/>
              <w:right w:val="single" w:color="auto" w:sz="12" w:space="0"/>
            </w:tcBorders>
            <w:shd w:val="clear" w:color="auto" w:fill="FFFFFF"/>
            <w:vAlign w:val="center"/>
          </w:tcPr>
          <w:p w14:paraId="3087723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2649" w:type="dxa"/>
            <w:tcBorders>
              <w:top w:val="single" w:color="auto" w:sz="12" w:space="0"/>
              <w:left w:val="single" w:color="auto" w:sz="12" w:space="0"/>
              <w:bottom w:val="nil"/>
              <w:right w:val="single" w:color="auto" w:sz="12" w:space="0"/>
            </w:tcBorders>
            <w:shd w:val="clear" w:color="auto" w:fill="FFFFFF"/>
            <w:vAlign w:val="center"/>
          </w:tcPr>
          <w:p w14:paraId="39C62CC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51.2</w:t>
            </w:r>
          </w:p>
        </w:tc>
        <w:tc>
          <w:tcPr>
            <w:tcW w:w="817" w:type="dxa"/>
            <w:tcBorders>
              <w:top w:val="single" w:color="auto" w:sz="12" w:space="0"/>
              <w:left w:val="single" w:color="auto" w:sz="12" w:space="0"/>
              <w:bottom w:val="nil"/>
              <w:right w:val="single" w:color="auto" w:sz="12" w:space="0"/>
            </w:tcBorders>
            <w:shd w:val="clear" w:color="auto" w:fill="FFFFFF"/>
            <w:vAlign w:val="center"/>
          </w:tcPr>
          <w:p w14:paraId="3957768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51.2</w:t>
            </w:r>
          </w:p>
        </w:tc>
        <w:tc>
          <w:tcPr>
            <w:tcW w:w="1320" w:type="dxa"/>
            <w:tcBorders>
              <w:top w:val="single" w:color="auto" w:sz="12" w:space="0"/>
              <w:left w:val="single" w:color="auto" w:sz="12" w:space="0"/>
              <w:bottom w:val="nil"/>
              <w:right w:val="single" w:color="auto" w:sz="12" w:space="0"/>
            </w:tcBorders>
            <w:shd w:val="clear" w:color="auto" w:fill="FFFFFF"/>
            <w:vAlign w:val="center"/>
          </w:tcPr>
          <w:p w14:paraId="62932EF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51.2</w:t>
            </w:r>
          </w:p>
        </w:tc>
      </w:tr>
      <w:tr w14:paraId="4F2A7895">
        <w:tblPrEx>
          <w:tblLayout w:type="fixed"/>
        </w:tblPrEx>
        <w:trPr>
          <w:cantSplit/>
          <w:trHeight w:val="143" w:hRule="atLeast"/>
        </w:trPr>
        <w:tc>
          <w:tcPr>
            <w:tcW w:w="671" w:type="dxa"/>
            <w:vMerge w:val="continue"/>
            <w:tcBorders>
              <w:top w:val="single" w:color="000000" w:sz="16" w:space="0"/>
              <w:left w:val="single" w:color="auto" w:sz="12" w:space="0"/>
              <w:bottom w:val="single" w:color="000000" w:sz="16" w:space="0"/>
              <w:right w:val="nil"/>
            </w:tcBorders>
            <w:shd w:val="clear" w:color="auto" w:fill="FFFFFF"/>
            <w:vAlign w:val="center"/>
          </w:tcPr>
          <w:p w14:paraId="3307B34E">
            <w:pPr>
              <w:pStyle w:val="14"/>
              <w:spacing w:line="360" w:lineRule="auto"/>
              <w:jc w:val="center"/>
              <w:rPr>
                <w:rFonts w:ascii="Times New Roman" w:hAnsi="Times New Roman" w:cs="Times New Roman"/>
                <w:sz w:val="24"/>
                <w:szCs w:val="24"/>
              </w:rPr>
            </w:pPr>
          </w:p>
        </w:tc>
        <w:tc>
          <w:tcPr>
            <w:tcW w:w="27" w:type="dxa"/>
            <w:vMerge w:val="continue"/>
            <w:tcBorders>
              <w:top w:val="single" w:color="000000" w:sz="16" w:space="0"/>
              <w:left w:val="single" w:color="auto" w:sz="12" w:space="0"/>
              <w:bottom w:val="single" w:color="000000" w:sz="16" w:space="0"/>
              <w:right w:val="nil"/>
            </w:tcBorders>
            <w:shd w:val="clear" w:color="auto" w:fill="FFFFFF"/>
            <w:vAlign w:val="center"/>
          </w:tcPr>
          <w:p w14:paraId="1F454005">
            <w:pPr>
              <w:pStyle w:val="14"/>
              <w:spacing w:line="360" w:lineRule="auto"/>
              <w:jc w:val="center"/>
              <w:rPr>
                <w:rFonts w:ascii="Times New Roman" w:hAnsi="Times New Roman" w:cs="Times New Roman"/>
                <w:sz w:val="24"/>
                <w:szCs w:val="24"/>
              </w:rPr>
            </w:pPr>
          </w:p>
        </w:tc>
        <w:tc>
          <w:tcPr>
            <w:tcW w:w="1015" w:type="dxa"/>
            <w:tcBorders>
              <w:top w:val="nil"/>
              <w:left w:val="nil"/>
              <w:bottom w:val="nil"/>
              <w:right w:val="single" w:color="auto" w:sz="12" w:space="0"/>
            </w:tcBorders>
            <w:shd w:val="clear" w:color="auto" w:fill="FFFFFF"/>
            <w:vAlign w:val="center"/>
          </w:tcPr>
          <w:p w14:paraId="4BC339B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Marketing</w:t>
            </w:r>
          </w:p>
        </w:tc>
        <w:tc>
          <w:tcPr>
            <w:tcW w:w="1319" w:type="dxa"/>
            <w:tcBorders>
              <w:top w:val="nil"/>
              <w:left w:val="single" w:color="auto" w:sz="12" w:space="0"/>
              <w:bottom w:val="nil"/>
              <w:right w:val="single" w:color="auto" w:sz="12" w:space="0"/>
            </w:tcBorders>
            <w:shd w:val="clear" w:color="auto" w:fill="FFFFFF"/>
            <w:vAlign w:val="center"/>
          </w:tcPr>
          <w:p w14:paraId="72A5AC8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649" w:type="dxa"/>
            <w:tcBorders>
              <w:top w:val="nil"/>
              <w:left w:val="single" w:color="auto" w:sz="12" w:space="0"/>
              <w:bottom w:val="nil"/>
              <w:right w:val="single" w:color="auto" w:sz="12" w:space="0"/>
            </w:tcBorders>
            <w:shd w:val="clear" w:color="auto" w:fill="FFFFFF"/>
            <w:vAlign w:val="center"/>
          </w:tcPr>
          <w:p w14:paraId="26A325C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48.8</w:t>
            </w:r>
          </w:p>
        </w:tc>
        <w:tc>
          <w:tcPr>
            <w:tcW w:w="817" w:type="dxa"/>
            <w:tcBorders>
              <w:top w:val="nil"/>
              <w:left w:val="single" w:color="auto" w:sz="12" w:space="0"/>
              <w:bottom w:val="nil"/>
              <w:right w:val="single" w:color="auto" w:sz="12" w:space="0"/>
            </w:tcBorders>
            <w:shd w:val="clear" w:color="auto" w:fill="FFFFFF"/>
            <w:vAlign w:val="center"/>
          </w:tcPr>
          <w:p w14:paraId="725F75E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48.8</w:t>
            </w:r>
          </w:p>
        </w:tc>
        <w:tc>
          <w:tcPr>
            <w:tcW w:w="1320" w:type="dxa"/>
            <w:tcBorders>
              <w:top w:val="nil"/>
              <w:left w:val="single" w:color="auto" w:sz="12" w:space="0"/>
              <w:bottom w:val="nil"/>
              <w:right w:val="single" w:color="auto" w:sz="12" w:space="0"/>
            </w:tcBorders>
            <w:shd w:val="clear" w:color="auto" w:fill="FFFFFF"/>
            <w:vAlign w:val="center"/>
          </w:tcPr>
          <w:p w14:paraId="1BB275A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47878968">
        <w:tblPrEx>
          <w:tblLayout w:type="fixed"/>
        </w:tblPrEx>
        <w:trPr>
          <w:cantSplit/>
          <w:trHeight w:val="380" w:hRule="atLeast"/>
        </w:trPr>
        <w:tc>
          <w:tcPr>
            <w:tcW w:w="671" w:type="dxa"/>
            <w:vMerge w:val="continue"/>
            <w:tcBorders>
              <w:top w:val="single" w:color="000000" w:sz="16" w:space="0"/>
              <w:left w:val="single" w:color="auto" w:sz="12" w:space="0"/>
              <w:bottom w:val="single" w:color="auto" w:sz="12" w:space="0"/>
              <w:right w:val="nil"/>
            </w:tcBorders>
            <w:shd w:val="clear" w:color="auto" w:fill="FFFFFF"/>
            <w:vAlign w:val="center"/>
          </w:tcPr>
          <w:p w14:paraId="7B08E4B9">
            <w:pPr>
              <w:pStyle w:val="14"/>
              <w:spacing w:line="360" w:lineRule="auto"/>
              <w:jc w:val="center"/>
              <w:rPr>
                <w:rFonts w:ascii="Times New Roman" w:hAnsi="Times New Roman" w:cs="Times New Roman"/>
                <w:sz w:val="24"/>
                <w:szCs w:val="24"/>
              </w:rPr>
            </w:pPr>
          </w:p>
        </w:tc>
        <w:tc>
          <w:tcPr>
            <w:tcW w:w="27" w:type="dxa"/>
            <w:vMerge w:val="continue"/>
            <w:tcBorders>
              <w:top w:val="single" w:color="000000" w:sz="16" w:space="0"/>
              <w:left w:val="single" w:color="auto" w:sz="12" w:space="0"/>
              <w:bottom w:val="single" w:color="auto" w:sz="12" w:space="0"/>
              <w:right w:val="nil"/>
            </w:tcBorders>
            <w:shd w:val="clear" w:color="auto" w:fill="FFFFFF"/>
            <w:vAlign w:val="center"/>
          </w:tcPr>
          <w:p w14:paraId="14D02F55">
            <w:pPr>
              <w:pStyle w:val="14"/>
              <w:spacing w:line="360" w:lineRule="auto"/>
              <w:jc w:val="center"/>
              <w:rPr>
                <w:rFonts w:ascii="Times New Roman" w:hAnsi="Times New Roman" w:cs="Times New Roman"/>
                <w:sz w:val="24"/>
                <w:szCs w:val="24"/>
              </w:rPr>
            </w:pPr>
          </w:p>
        </w:tc>
        <w:tc>
          <w:tcPr>
            <w:tcW w:w="1015" w:type="dxa"/>
            <w:tcBorders>
              <w:top w:val="nil"/>
              <w:left w:val="nil"/>
              <w:bottom w:val="single" w:color="auto" w:sz="12" w:space="0"/>
              <w:right w:val="single" w:color="auto" w:sz="12" w:space="0"/>
            </w:tcBorders>
            <w:shd w:val="clear" w:color="auto" w:fill="FFFFFF"/>
            <w:vAlign w:val="center"/>
          </w:tcPr>
          <w:p w14:paraId="3795D4E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319" w:type="dxa"/>
            <w:tcBorders>
              <w:top w:val="nil"/>
              <w:left w:val="single" w:color="auto" w:sz="12" w:space="0"/>
              <w:bottom w:val="single" w:color="auto" w:sz="12" w:space="0"/>
              <w:right w:val="single" w:color="auto" w:sz="12" w:space="0"/>
            </w:tcBorders>
            <w:shd w:val="clear" w:color="auto" w:fill="FFFFFF"/>
            <w:vAlign w:val="center"/>
          </w:tcPr>
          <w:p w14:paraId="45802FD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2649" w:type="dxa"/>
            <w:tcBorders>
              <w:top w:val="nil"/>
              <w:left w:val="single" w:color="auto" w:sz="12" w:space="0"/>
              <w:bottom w:val="single" w:color="auto" w:sz="12" w:space="0"/>
              <w:right w:val="single" w:color="auto" w:sz="12" w:space="0"/>
            </w:tcBorders>
            <w:shd w:val="clear" w:color="auto" w:fill="FFFFFF"/>
            <w:vAlign w:val="center"/>
          </w:tcPr>
          <w:p w14:paraId="0482F65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817" w:type="dxa"/>
            <w:tcBorders>
              <w:top w:val="nil"/>
              <w:left w:val="single" w:color="auto" w:sz="12" w:space="0"/>
              <w:bottom w:val="single" w:color="auto" w:sz="12" w:space="0"/>
              <w:right w:val="single" w:color="auto" w:sz="12" w:space="0"/>
            </w:tcBorders>
            <w:shd w:val="clear" w:color="auto" w:fill="FFFFFF"/>
            <w:vAlign w:val="center"/>
          </w:tcPr>
          <w:p w14:paraId="742E612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320" w:type="dxa"/>
            <w:tcBorders>
              <w:top w:val="nil"/>
              <w:left w:val="single" w:color="auto" w:sz="12" w:space="0"/>
              <w:bottom w:val="single" w:color="auto" w:sz="12" w:space="0"/>
              <w:right w:val="single" w:color="auto" w:sz="12" w:space="0"/>
            </w:tcBorders>
            <w:shd w:val="clear" w:color="auto" w:fill="FFFFFF"/>
            <w:vAlign w:val="center"/>
          </w:tcPr>
          <w:p w14:paraId="350D2AC7">
            <w:pPr>
              <w:pStyle w:val="14"/>
              <w:spacing w:line="360" w:lineRule="auto"/>
              <w:jc w:val="center"/>
              <w:rPr>
                <w:rFonts w:ascii="Times New Roman" w:hAnsi="Times New Roman" w:cs="Times New Roman"/>
                <w:sz w:val="24"/>
                <w:szCs w:val="24"/>
              </w:rPr>
            </w:pPr>
          </w:p>
        </w:tc>
      </w:tr>
    </w:tbl>
    <w:p w14:paraId="03F75B54">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54B70AE7">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Table 4.1.5 shows clearly the department of the respondents. From the table it is obvious that the target population sampled were the targeted population. 51.2% of the respondents were staff of sales department while the remaining 48.8% of the total respondents were staff of marketing department. </w:t>
      </w:r>
    </w:p>
    <w:p w14:paraId="11AC02EC">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4.2. Descriptive Analysis of Operational Data</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8"/>
        <w:gridCol w:w="1578"/>
        <w:gridCol w:w="1124"/>
        <w:gridCol w:w="887"/>
        <w:gridCol w:w="2361"/>
        <w:gridCol w:w="1230"/>
      </w:tblGrid>
      <w:tr w14:paraId="3318B2AA">
        <w:tblPrEx>
          <w:tblLayout w:type="fixed"/>
        </w:tblPrEx>
        <w:trPr>
          <w:cantSplit/>
          <w:trHeight w:val="505" w:hRule="atLeast"/>
        </w:trPr>
        <w:tc>
          <w:tcPr>
            <w:tcW w:w="7818" w:type="dxa"/>
            <w:gridSpan w:val="6"/>
            <w:tcBorders>
              <w:top w:val="single" w:color="auto" w:sz="12" w:space="0"/>
              <w:left w:val="single" w:color="auto" w:sz="12" w:space="0"/>
              <w:bottom w:val="single" w:color="auto" w:sz="12" w:space="0"/>
              <w:right w:val="single" w:color="auto" w:sz="12" w:space="0"/>
            </w:tcBorders>
            <w:shd w:val="clear" w:color="auto" w:fill="FFFFFF"/>
            <w:vAlign w:val="center"/>
          </w:tcPr>
          <w:p w14:paraId="563CD70D">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Table 4.2.1: </w:t>
            </w:r>
            <w:r>
              <w:rPr>
                <w:rFonts w:ascii="Times New Roman" w:hAnsi="Times New Roman" w:cs="Times New Roman"/>
                <w:b/>
                <w:bCs/>
                <w:color w:val="000000"/>
                <w:sz w:val="24"/>
                <w:szCs w:val="24"/>
              </w:rPr>
              <w:t xml:space="preserve">There </w:t>
            </w:r>
            <w:r>
              <w:rPr>
                <w:rFonts w:ascii="Times New Roman" w:hAnsi="Times New Roman" w:cs="Times New Roman"/>
                <w:b/>
                <w:bCs/>
                <w:color w:val="000000"/>
                <w:sz w:val="24"/>
                <w:szCs w:val="24"/>
              </w:rPr>
              <w:t>is</w:t>
            </w:r>
            <w:r>
              <w:rPr>
                <w:rFonts w:ascii="Times New Roman" w:hAnsi="Times New Roman" w:cs="Times New Roman"/>
                <w:b/>
                <w:bCs/>
                <w:color w:val="000000"/>
                <w:sz w:val="24"/>
                <w:szCs w:val="24"/>
              </w:rPr>
              <w:t xml:space="preserve"> negative effects on company sales since the adoption of marketing concepts</w:t>
            </w:r>
          </w:p>
        </w:tc>
      </w:tr>
      <w:tr w14:paraId="0B318E83">
        <w:tblPrEx>
          <w:tblLayout w:type="fixed"/>
        </w:tblPrEx>
        <w:trPr>
          <w:cantSplit/>
          <w:trHeight w:val="539" w:hRule="atLeast"/>
        </w:trPr>
        <w:tc>
          <w:tcPr>
            <w:tcW w:w="2216" w:type="dxa"/>
            <w:gridSpan w:val="2"/>
            <w:tcBorders>
              <w:top w:val="single" w:color="auto" w:sz="12" w:space="0"/>
              <w:left w:val="single" w:color="auto" w:sz="12" w:space="0"/>
              <w:bottom w:val="single" w:color="auto" w:sz="12" w:space="0"/>
              <w:right w:val="single" w:color="auto" w:sz="12" w:space="0"/>
            </w:tcBorders>
            <w:shd w:val="clear" w:color="auto" w:fill="FFFFFF"/>
            <w:vAlign w:val="center"/>
          </w:tcPr>
          <w:p w14:paraId="215AF4F3">
            <w:pPr>
              <w:pStyle w:val="14"/>
              <w:spacing w:line="360" w:lineRule="auto"/>
              <w:ind w:left="0"/>
              <w:jc w:val="center"/>
              <w:rPr>
                <w:rFonts w:ascii="Times New Roman" w:hAnsi="Times New Roman" w:cs="Times New Roman"/>
                <w:b/>
                <w:sz w:val="24"/>
                <w:szCs w:val="24"/>
              </w:rPr>
            </w:pPr>
          </w:p>
        </w:tc>
        <w:tc>
          <w:tcPr>
            <w:tcW w:w="1124" w:type="dxa"/>
            <w:tcBorders>
              <w:top w:val="single" w:color="auto" w:sz="12" w:space="0"/>
              <w:left w:val="single" w:color="auto" w:sz="12" w:space="0"/>
              <w:bottom w:val="single" w:color="auto" w:sz="12" w:space="0"/>
              <w:right w:val="single" w:color="auto" w:sz="12" w:space="0"/>
            </w:tcBorders>
            <w:shd w:val="clear" w:color="auto" w:fill="FFFFFF"/>
            <w:vAlign w:val="center"/>
          </w:tcPr>
          <w:p w14:paraId="47DBCAF6">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887" w:type="dxa"/>
            <w:tcBorders>
              <w:top w:val="single" w:color="auto" w:sz="12" w:space="0"/>
              <w:left w:val="single" w:color="auto" w:sz="12" w:space="0"/>
              <w:bottom w:val="single" w:color="auto" w:sz="12" w:space="0"/>
              <w:right w:val="single" w:color="auto" w:sz="12" w:space="0"/>
            </w:tcBorders>
            <w:shd w:val="clear" w:color="auto" w:fill="FFFFFF"/>
            <w:vAlign w:val="center"/>
          </w:tcPr>
          <w:p w14:paraId="5D27C545">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2361" w:type="dxa"/>
            <w:tcBorders>
              <w:top w:val="single" w:color="auto" w:sz="12" w:space="0"/>
              <w:left w:val="single" w:color="auto" w:sz="12" w:space="0"/>
              <w:bottom w:val="single" w:color="auto" w:sz="12" w:space="0"/>
              <w:right w:val="single" w:color="auto" w:sz="12" w:space="0"/>
            </w:tcBorders>
            <w:shd w:val="clear" w:color="auto" w:fill="FFFFFF"/>
            <w:vAlign w:val="center"/>
          </w:tcPr>
          <w:p w14:paraId="7510E477">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230" w:type="dxa"/>
            <w:tcBorders>
              <w:top w:val="single" w:color="auto" w:sz="12" w:space="0"/>
              <w:left w:val="single" w:color="auto" w:sz="12" w:space="0"/>
              <w:bottom w:val="single" w:color="auto" w:sz="12" w:space="0"/>
              <w:right w:val="single" w:color="auto" w:sz="12" w:space="0"/>
            </w:tcBorders>
            <w:shd w:val="clear" w:color="auto" w:fill="FFFFFF"/>
            <w:vAlign w:val="center"/>
          </w:tcPr>
          <w:p w14:paraId="37153B03">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5BC3EA87">
        <w:tblPrEx>
          <w:tblLayout w:type="fixed"/>
        </w:tblPrEx>
        <w:trPr>
          <w:cantSplit/>
          <w:trHeight w:val="142" w:hRule="atLeast"/>
        </w:trPr>
        <w:tc>
          <w:tcPr>
            <w:tcW w:w="638" w:type="dxa"/>
            <w:vMerge w:val="restart"/>
            <w:tcBorders>
              <w:top w:val="single" w:color="000000" w:sz="16" w:space="0"/>
              <w:left w:val="single" w:color="auto" w:sz="12" w:space="0"/>
              <w:bottom w:val="single" w:color="000000" w:sz="16" w:space="0"/>
              <w:right w:val="single" w:color="auto" w:sz="12" w:space="0"/>
            </w:tcBorders>
            <w:shd w:val="clear" w:color="auto" w:fill="FFFFFF"/>
            <w:vAlign w:val="center"/>
          </w:tcPr>
          <w:p w14:paraId="42CA0713">
            <w:pPr>
              <w:pStyle w:val="14"/>
              <w:spacing w:line="360" w:lineRule="auto"/>
              <w:jc w:val="center"/>
              <w:rPr>
                <w:rFonts w:ascii="Times New Roman" w:hAnsi="Times New Roman" w:cs="Times New Roman"/>
                <w:sz w:val="24"/>
                <w:szCs w:val="24"/>
              </w:rPr>
            </w:pPr>
          </w:p>
        </w:tc>
        <w:tc>
          <w:tcPr>
            <w:tcW w:w="1578" w:type="dxa"/>
            <w:tcBorders>
              <w:top w:val="nil"/>
              <w:left w:val="single" w:color="auto" w:sz="12" w:space="0"/>
              <w:bottom w:val="nil"/>
              <w:right w:val="single" w:color="auto" w:sz="12" w:space="0"/>
            </w:tcBorders>
            <w:shd w:val="clear" w:color="auto" w:fill="FFFFFF"/>
            <w:vAlign w:val="center"/>
          </w:tcPr>
          <w:p w14:paraId="033718F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Indifferent</w:t>
            </w:r>
          </w:p>
        </w:tc>
        <w:tc>
          <w:tcPr>
            <w:tcW w:w="1124" w:type="dxa"/>
            <w:tcBorders>
              <w:top w:val="nil"/>
              <w:left w:val="single" w:color="auto" w:sz="12" w:space="0"/>
              <w:bottom w:val="nil"/>
              <w:right w:val="single" w:color="auto" w:sz="12" w:space="0"/>
            </w:tcBorders>
            <w:shd w:val="clear" w:color="auto" w:fill="FFFFFF"/>
            <w:vAlign w:val="center"/>
          </w:tcPr>
          <w:p w14:paraId="7D03908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87" w:type="dxa"/>
            <w:tcBorders>
              <w:top w:val="nil"/>
              <w:left w:val="single" w:color="auto" w:sz="12" w:space="0"/>
              <w:bottom w:val="nil"/>
              <w:right w:val="single" w:color="auto" w:sz="12" w:space="0"/>
            </w:tcBorders>
            <w:shd w:val="clear" w:color="auto" w:fill="FFFFFF"/>
            <w:vAlign w:val="center"/>
          </w:tcPr>
          <w:p w14:paraId="7711E1F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2361" w:type="dxa"/>
            <w:tcBorders>
              <w:top w:val="nil"/>
              <w:left w:val="single" w:color="auto" w:sz="12" w:space="0"/>
              <w:bottom w:val="nil"/>
              <w:right w:val="single" w:color="auto" w:sz="12" w:space="0"/>
            </w:tcBorders>
            <w:shd w:val="clear" w:color="auto" w:fill="FFFFFF"/>
            <w:vAlign w:val="center"/>
          </w:tcPr>
          <w:p w14:paraId="0E376C9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1230" w:type="dxa"/>
            <w:tcBorders>
              <w:top w:val="nil"/>
              <w:left w:val="single" w:color="auto" w:sz="12" w:space="0"/>
              <w:bottom w:val="nil"/>
              <w:right w:val="single" w:color="auto" w:sz="12" w:space="0"/>
            </w:tcBorders>
            <w:shd w:val="clear" w:color="auto" w:fill="FFFFFF"/>
            <w:vAlign w:val="center"/>
          </w:tcPr>
          <w:p w14:paraId="14FC257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r>
      <w:tr w14:paraId="1DABE733">
        <w:tblPrEx>
          <w:tblLayout w:type="fixed"/>
        </w:tblPrEx>
        <w:trPr>
          <w:cantSplit/>
          <w:trHeight w:val="142" w:hRule="atLeast"/>
        </w:trPr>
        <w:tc>
          <w:tcPr>
            <w:tcW w:w="638" w:type="dxa"/>
            <w:vMerge w:val="continue"/>
            <w:tcBorders>
              <w:top w:val="single" w:color="000000" w:sz="16" w:space="0"/>
              <w:left w:val="single" w:color="auto" w:sz="12" w:space="0"/>
              <w:bottom w:val="single" w:color="000000" w:sz="16" w:space="0"/>
              <w:right w:val="single" w:color="auto" w:sz="12" w:space="0"/>
            </w:tcBorders>
            <w:shd w:val="clear" w:color="auto" w:fill="FFFFFF"/>
            <w:vAlign w:val="center"/>
          </w:tcPr>
          <w:p w14:paraId="7D9D83E8">
            <w:pPr>
              <w:pStyle w:val="14"/>
              <w:spacing w:line="360" w:lineRule="auto"/>
              <w:jc w:val="center"/>
              <w:rPr>
                <w:rFonts w:ascii="Times New Roman" w:hAnsi="Times New Roman" w:cs="Times New Roman"/>
                <w:sz w:val="24"/>
                <w:szCs w:val="24"/>
              </w:rPr>
            </w:pPr>
          </w:p>
        </w:tc>
        <w:tc>
          <w:tcPr>
            <w:tcW w:w="1578" w:type="dxa"/>
            <w:tcBorders>
              <w:top w:val="nil"/>
              <w:left w:val="single" w:color="auto" w:sz="12" w:space="0"/>
              <w:bottom w:val="nil"/>
              <w:right w:val="single" w:color="auto" w:sz="12" w:space="0"/>
            </w:tcBorders>
            <w:shd w:val="clear" w:color="auto" w:fill="FFFFFF"/>
            <w:vAlign w:val="center"/>
          </w:tcPr>
          <w:p w14:paraId="32C0B18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Agree</w:t>
            </w:r>
          </w:p>
        </w:tc>
        <w:tc>
          <w:tcPr>
            <w:tcW w:w="1124" w:type="dxa"/>
            <w:tcBorders>
              <w:top w:val="nil"/>
              <w:left w:val="single" w:color="auto" w:sz="12" w:space="0"/>
              <w:bottom w:val="nil"/>
              <w:right w:val="single" w:color="auto" w:sz="12" w:space="0"/>
            </w:tcBorders>
            <w:shd w:val="clear" w:color="auto" w:fill="FFFFFF"/>
            <w:vAlign w:val="center"/>
          </w:tcPr>
          <w:p w14:paraId="1456A1A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87" w:type="dxa"/>
            <w:tcBorders>
              <w:top w:val="nil"/>
              <w:left w:val="single" w:color="auto" w:sz="12" w:space="0"/>
              <w:bottom w:val="nil"/>
              <w:right w:val="single" w:color="auto" w:sz="12" w:space="0"/>
            </w:tcBorders>
            <w:shd w:val="clear" w:color="auto" w:fill="FFFFFF"/>
            <w:vAlign w:val="center"/>
          </w:tcPr>
          <w:p w14:paraId="454C24A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34.9</w:t>
            </w:r>
          </w:p>
        </w:tc>
        <w:tc>
          <w:tcPr>
            <w:tcW w:w="2361" w:type="dxa"/>
            <w:tcBorders>
              <w:top w:val="nil"/>
              <w:left w:val="single" w:color="auto" w:sz="12" w:space="0"/>
              <w:bottom w:val="nil"/>
              <w:right w:val="single" w:color="auto" w:sz="12" w:space="0"/>
            </w:tcBorders>
            <w:shd w:val="clear" w:color="auto" w:fill="FFFFFF"/>
            <w:vAlign w:val="center"/>
          </w:tcPr>
          <w:p w14:paraId="47E4BE9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34.9</w:t>
            </w:r>
          </w:p>
        </w:tc>
        <w:tc>
          <w:tcPr>
            <w:tcW w:w="1230" w:type="dxa"/>
            <w:tcBorders>
              <w:top w:val="nil"/>
              <w:left w:val="single" w:color="auto" w:sz="12" w:space="0"/>
              <w:bottom w:val="nil"/>
              <w:right w:val="single" w:color="auto" w:sz="12" w:space="0"/>
            </w:tcBorders>
            <w:shd w:val="clear" w:color="auto" w:fill="FFFFFF"/>
            <w:vAlign w:val="center"/>
          </w:tcPr>
          <w:p w14:paraId="2516459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48.8</w:t>
            </w:r>
          </w:p>
        </w:tc>
      </w:tr>
      <w:tr w14:paraId="10E0E376">
        <w:tblPrEx>
          <w:tblLayout w:type="fixed"/>
        </w:tblPrEx>
        <w:trPr>
          <w:cantSplit/>
          <w:trHeight w:val="142" w:hRule="atLeast"/>
        </w:trPr>
        <w:tc>
          <w:tcPr>
            <w:tcW w:w="638" w:type="dxa"/>
            <w:vMerge w:val="continue"/>
            <w:tcBorders>
              <w:top w:val="single" w:color="000000" w:sz="16" w:space="0"/>
              <w:left w:val="single" w:color="auto" w:sz="12" w:space="0"/>
              <w:bottom w:val="single" w:color="000000" w:sz="16" w:space="0"/>
              <w:right w:val="single" w:color="auto" w:sz="12" w:space="0"/>
            </w:tcBorders>
            <w:shd w:val="clear" w:color="auto" w:fill="FFFFFF"/>
            <w:vAlign w:val="center"/>
          </w:tcPr>
          <w:p w14:paraId="5AA9EAD9">
            <w:pPr>
              <w:pStyle w:val="14"/>
              <w:spacing w:line="360" w:lineRule="auto"/>
              <w:jc w:val="center"/>
              <w:rPr>
                <w:rFonts w:ascii="Times New Roman" w:hAnsi="Times New Roman" w:cs="Times New Roman"/>
                <w:sz w:val="24"/>
                <w:szCs w:val="24"/>
              </w:rPr>
            </w:pPr>
          </w:p>
        </w:tc>
        <w:tc>
          <w:tcPr>
            <w:tcW w:w="1578" w:type="dxa"/>
            <w:tcBorders>
              <w:top w:val="nil"/>
              <w:left w:val="single" w:color="auto" w:sz="12" w:space="0"/>
              <w:bottom w:val="nil"/>
              <w:right w:val="single" w:color="auto" w:sz="12" w:space="0"/>
            </w:tcBorders>
            <w:shd w:val="clear" w:color="auto" w:fill="FFFFFF"/>
            <w:vAlign w:val="center"/>
          </w:tcPr>
          <w:p w14:paraId="155476C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124" w:type="dxa"/>
            <w:tcBorders>
              <w:top w:val="nil"/>
              <w:left w:val="single" w:color="auto" w:sz="12" w:space="0"/>
              <w:bottom w:val="nil"/>
              <w:right w:val="single" w:color="auto" w:sz="12" w:space="0"/>
            </w:tcBorders>
            <w:shd w:val="clear" w:color="auto" w:fill="FFFFFF"/>
            <w:vAlign w:val="center"/>
          </w:tcPr>
          <w:p w14:paraId="676FAC1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87" w:type="dxa"/>
            <w:tcBorders>
              <w:top w:val="nil"/>
              <w:left w:val="single" w:color="auto" w:sz="12" w:space="0"/>
              <w:bottom w:val="nil"/>
              <w:right w:val="single" w:color="auto" w:sz="12" w:space="0"/>
            </w:tcBorders>
            <w:shd w:val="clear" w:color="auto" w:fill="FFFFFF"/>
            <w:vAlign w:val="center"/>
          </w:tcPr>
          <w:p w14:paraId="2544067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51.2</w:t>
            </w:r>
          </w:p>
        </w:tc>
        <w:tc>
          <w:tcPr>
            <w:tcW w:w="2361" w:type="dxa"/>
            <w:tcBorders>
              <w:top w:val="nil"/>
              <w:left w:val="single" w:color="auto" w:sz="12" w:space="0"/>
              <w:bottom w:val="nil"/>
              <w:right w:val="single" w:color="auto" w:sz="12" w:space="0"/>
            </w:tcBorders>
            <w:shd w:val="clear" w:color="auto" w:fill="FFFFFF"/>
            <w:vAlign w:val="center"/>
          </w:tcPr>
          <w:p w14:paraId="6016AC2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51.2</w:t>
            </w:r>
          </w:p>
        </w:tc>
        <w:tc>
          <w:tcPr>
            <w:tcW w:w="1230" w:type="dxa"/>
            <w:tcBorders>
              <w:top w:val="nil"/>
              <w:left w:val="single" w:color="auto" w:sz="12" w:space="0"/>
              <w:bottom w:val="nil"/>
              <w:right w:val="single" w:color="auto" w:sz="12" w:space="0"/>
            </w:tcBorders>
            <w:shd w:val="clear" w:color="auto" w:fill="FFFFFF"/>
            <w:vAlign w:val="center"/>
          </w:tcPr>
          <w:p w14:paraId="1E34059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68747BD5">
        <w:tblPrEx>
          <w:tblLayout w:type="fixed"/>
        </w:tblPrEx>
        <w:trPr>
          <w:cantSplit/>
          <w:trHeight w:val="142" w:hRule="atLeast"/>
        </w:trPr>
        <w:tc>
          <w:tcPr>
            <w:tcW w:w="638" w:type="dxa"/>
            <w:vMerge w:val="continue"/>
            <w:tcBorders>
              <w:top w:val="single" w:color="000000" w:sz="16" w:space="0"/>
              <w:left w:val="single" w:color="auto" w:sz="12" w:space="0"/>
              <w:bottom w:val="single" w:color="auto" w:sz="12" w:space="0"/>
              <w:right w:val="single" w:color="auto" w:sz="12" w:space="0"/>
            </w:tcBorders>
            <w:shd w:val="clear" w:color="auto" w:fill="FFFFFF"/>
            <w:vAlign w:val="center"/>
          </w:tcPr>
          <w:p w14:paraId="29212A6A">
            <w:pPr>
              <w:pStyle w:val="14"/>
              <w:spacing w:line="360" w:lineRule="auto"/>
              <w:jc w:val="center"/>
              <w:rPr>
                <w:rFonts w:ascii="Times New Roman" w:hAnsi="Times New Roman" w:cs="Times New Roman"/>
                <w:sz w:val="24"/>
                <w:szCs w:val="24"/>
              </w:rPr>
            </w:pPr>
          </w:p>
        </w:tc>
        <w:tc>
          <w:tcPr>
            <w:tcW w:w="1578" w:type="dxa"/>
            <w:tcBorders>
              <w:top w:val="nil"/>
              <w:left w:val="single" w:color="auto" w:sz="12" w:space="0"/>
              <w:bottom w:val="single" w:color="auto" w:sz="12" w:space="0"/>
              <w:right w:val="single" w:color="auto" w:sz="12" w:space="0"/>
            </w:tcBorders>
            <w:shd w:val="clear" w:color="auto" w:fill="FFFFFF"/>
            <w:vAlign w:val="center"/>
          </w:tcPr>
          <w:p w14:paraId="3BE89F1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24" w:type="dxa"/>
            <w:tcBorders>
              <w:top w:val="nil"/>
              <w:left w:val="single" w:color="auto" w:sz="12" w:space="0"/>
              <w:bottom w:val="single" w:color="auto" w:sz="12" w:space="0"/>
              <w:right w:val="single" w:color="auto" w:sz="12" w:space="0"/>
            </w:tcBorders>
            <w:shd w:val="clear" w:color="auto" w:fill="FFFFFF"/>
            <w:vAlign w:val="center"/>
          </w:tcPr>
          <w:p w14:paraId="3615FB3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87" w:type="dxa"/>
            <w:tcBorders>
              <w:top w:val="nil"/>
              <w:left w:val="single" w:color="auto" w:sz="12" w:space="0"/>
              <w:bottom w:val="single" w:color="auto" w:sz="12" w:space="0"/>
              <w:right w:val="single" w:color="auto" w:sz="12" w:space="0"/>
            </w:tcBorders>
            <w:shd w:val="clear" w:color="auto" w:fill="FFFFFF"/>
            <w:vAlign w:val="center"/>
          </w:tcPr>
          <w:p w14:paraId="225754C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2361" w:type="dxa"/>
            <w:tcBorders>
              <w:top w:val="nil"/>
              <w:left w:val="single" w:color="auto" w:sz="12" w:space="0"/>
              <w:bottom w:val="single" w:color="auto" w:sz="12" w:space="0"/>
              <w:right w:val="single" w:color="auto" w:sz="12" w:space="0"/>
            </w:tcBorders>
            <w:shd w:val="clear" w:color="auto" w:fill="FFFFFF"/>
            <w:vAlign w:val="center"/>
          </w:tcPr>
          <w:p w14:paraId="7FE373B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230" w:type="dxa"/>
            <w:tcBorders>
              <w:top w:val="nil"/>
              <w:left w:val="single" w:color="auto" w:sz="12" w:space="0"/>
              <w:bottom w:val="single" w:color="auto" w:sz="12" w:space="0"/>
              <w:right w:val="single" w:color="auto" w:sz="12" w:space="0"/>
            </w:tcBorders>
            <w:shd w:val="clear" w:color="auto" w:fill="FFFFFF"/>
            <w:vAlign w:val="center"/>
          </w:tcPr>
          <w:p w14:paraId="4019E917">
            <w:pPr>
              <w:pStyle w:val="14"/>
              <w:spacing w:line="360" w:lineRule="auto"/>
              <w:jc w:val="center"/>
              <w:rPr>
                <w:rFonts w:ascii="Times New Roman" w:hAnsi="Times New Roman" w:cs="Times New Roman"/>
                <w:sz w:val="24"/>
                <w:szCs w:val="24"/>
              </w:rPr>
            </w:pPr>
          </w:p>
        </w:tc>
      </w:tr>
    </w:tbl>
    <w:p w14:paraId="458DB63B">
      <w:pPr>
        <w:pStyle w:val="14"/>
        <w:spacing w:line="360" w:lineRule="auto"/>
        <w:ind w:left="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1C45A358">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4.2.1 relates to respondents’ reactions to the statement “</w:t>
      </w:r>
      <w:r>
        <w:rPr>
          <w:rFonts w:ascii="Times New Roman" w:hAnsi="Times New Roman" w:cs="Times New Roman"/>
          <w:bCs/>
          <w:color w:val="000000"/>
          <w:sz w:val="24"/>
          <w:szCs w:val="24"/>
        </w:rPr>
        <w:t>There is negative effects on company sales since the adoption of marketing concepts</w:t>
      </w:r>
      <w:r>
        <w:rPr>
          <w:rFonts w:ascii="Times New Roman" w:hAnsi="Times New Roman" w:cs="Times New Roman"/>
          <w:sz w:val="24"/>
          <w:szCs w:val="24"/>
        </w:rPr>
        <w:t xml:space="preserve">”. Majority of the respondents with 51.2% strongly agree that </w:t>
      </w:r>
      <w:r>
        <w:rPr>
          <w:rFonts w:ascii="Times New Roman" w:hAnsi="Times New Roman" w:cs="Times New Roman"/>
          <w:bCs/>
          <w:color w:val="000000"/>
          <w:sz w:val="24"/>
          <w:szCs w:val="24"/>
        </w:rPr>
        <w:t xml:space="preserve">There </w:t>
      </w:r>
      <w:r>
        <w:rPr>
          <w:rFonts w:ascii="Times New Roman" w:hAnsi="Times New Roman" w:cs="Times New Roman"/>
          <w:bCs/>
          <w:color w:val="000000"/>
          <w:sz w:val="24"/>
          <w:szCs w:val="24"/>
        </w:rPr>
        <w:t>is</w:t>
      </w:r>
      <w:r>
        <w:rPr>
          <w:rFonts w:ascii="Times New Roman" w:hAnsi="Times New Roman" w:cs="Times New Roman"/>
          <w:bCs/>
          <w:color w:val="000000"/>
          <w:sz w:val="24"/>
          <w:szCs w:val="24"/>
        </w:rPr>
        <w:t xml:space="preserve"> negative effects on company sales since the adoption of marketing concepts</w:t>
      </w:r>
      <w:r>
        <w:rPr>
          <w:rFonts w:ascii="Times New Roman" w:hAnsi="Times New Roman" w:cs="Times New Roman"/>
          <w:sz w:val="24"/>
          <w:szCs w:val="24"/>
        </w:rPr>
        <w:t xml:space="preserve">, followed by agree with 34.9% of total respondents, 14.0% were indifferent to the statement. This means that to a large extent, majority of respondents found out that </w:t>
      </w:r>
      <w:r>
        <w:rPr>
          <w:rFonts w:ascii="Times New Roman" w:hAnsi="Times New Roman" w:cs="Times New Roman"/>
          <w:bCs/>
          <w:color w:val="000000"/>
          <w:sz w:val="24"/>
          <w:szCs w:val="24"/>
        </w:rPr>
        <w:t>there</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is</w:t>
      </w:r>
      <w:r>
        <w:rPr>
          <w:rFonts w:ascii="Times New Roman" w:hAnsi="Times New Roman" w:cs="Times New Roman"/>
          <w:bCs/>
          <w:color w:val="000000"/>
          <w:sz w:val="24"/>
          <w:szCs w:val="24"/>
        </w:rPr>
        <w:t xml:space="preserve"> negative effects on company sales since the adoption of marketing concepts</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3"/>
        <w:gridCol w:w="1563"/>
        <w:gridCol w:w="1152"/>
        <w:gridCol w:w="872"/>
        <w:gridCol w:w="2345"/>
        <w:gridCol w:w="1263"/>
      </w:tblGrid>
      <w:tr w14:paraId="0CCC4027">
        <w:tblPrEx>
          <w:tblLayout w:type="fixed"/>
        </w:tblPrEx>
        <w:trPr>
          <w:cantSplit/>
          <w:trHeight w:val="505" w:hRule="atLeast"/>
        </w:trPr>
        <w:tc>
          <w:tcPr>
            <w:tcW w:w="7818" w:type="dxa"/>
            <w:gridSpan w:val="6"/>
            <w:tcBorders>
              <w:top w:val="single" w:color="auto" w:sz="12" w:space="0"/>
              <w:left w:val="single" w:color="auto" w:sz="12" w:space="0"/>
              <w:bottom w:val="single" w:color="auto" w:sz="12" w:space="0"/>
              <w:right w:val="single" w:color="auto" w:sz="12" w:space="0"/>
            </w:tcBorders>
            <w:shd w:val="clear" w:color="auto" w:fill="FFFFFF"/>
            <w:vAlign w:val="center"/>
          </w:tcPr>
          <w:p w14:paraId="52657AE8">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Table 4.2.2: </w:t>
            </w:r>
            <w:r>
              <w:rPr>
                <w:rFonts w:ascii="Times New Roman" w:hAnsi="Times New Roman" w:cs="Times New Roman"/>
                <w:b/>
                <w:bCs/>
                <w:color w:val="000000"/>
                <w:sz w:val="24"/>
                <w:szCs w:val="24"/>
              </w:rPr>
              <w:t>Marketing concepts pose series of challenges to organizational effectiveness</w:t>
            </w:r>
          </w:p>
        </w:tc>
      </w:tr>
      <w:tr w14:paraId="705174E5">
        <w:tblPrEx>
          <w:tblLayout w:type="fixed"/>
        </w:tblPrEx>
        <w:trPr>
          <w:cantSplit/>
          <w:trHeight w:val="539" w:hRule="atLeast"/>
        </w:trPr>
        <w:tc>
          <w:tcPr>
            <w:tcW w:w="2186" w:type="dxa"/>
            <w:gridSpan w:val="2"/>
            <w:tcBorders>
              <w:top w:val="single" w:color="auto" w:sz="12" w:space="0"/>
              <w:left w:val="single" w:color="auto" w:sz="12" w:space="0"/>
              <w:bottom w:val="single" w:color="auto" w:sz="4" w:space="0"/>
              <w:right w:val="single" w:color="auto" w:sz="12" w:space="0"/>
            </w:tcBorders>
            <w:shd w:val="clear" w:color="auto" w:fill="FFFFFF"/>
            <w:vAlign w:val="center"/>
          </w:tcPr>
          <w:p w14:paraId="2B79EC28">
            <w:pPr>
              <w:pStyle w:val="14"/>
              <w:spacing w:line="360" w:lineRule="auto"/>
              <w:ind w:left="0"/>
              <w:jc w:val="center"/>
              <w:rPr>
                <w:rFonts w:ascii="Times New Roman" w:hAnsi="Times New Roman" w:cs="Times New Roman"/>
                <w:b/>
                <w:sz w:val="24"/>
                <w:szCs w:val="24"/>
              </w:rPr>
            </w:pPr>
          </w:p>
        </w:tc>
        <w:tc>
          <w:tcPr>
            <w:tcW w:w="1152" w:type="dxa"/>
            <w:tcBorders>
              <w:top w:val="single" w:color="auto" w:sz="12" w:space="0"/>
              <w:left w:val="single" w:color="auto" w:sz="12" w:space="0"/>
              <w:bottom w:val="single" w:color="auto" w:sz="12" w:space="0"/>
              <w:right w:val="single" w:color="auto" w:sz="12" w:space="0"/>
            </w:tcBorders>
            <w:shd w:val="clear" w:color="auto" w:fill="FFFFFF"/>
            <w:vAlign w:val="center"/>
          </w:tcPr>
          <w:p w14:paraId="2256FAF1">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872" w:type="dxa"/>
            <w:tcBorders>
              <w:top w:val="single" w:color="auto" w:sz="12" w:space="0"/>
              <w:left w:val="single" w:color="auto" w:sz="12" w:space="0"/>
              <w:bottom w:val="single" w:color="auto" w:sz="12" w:space="0"/>
              <w:right w:val="single" w:color="auto" w:sz="12" w:space="0"/>
            </w:tcBorders>
            <w:shd w:val="clear" w:color="auto" w:fill="FFFFFF"/>
            <w:vAlign w:val="center"/>
          </w:tcPr>
          <w:p w14:paraId="7290A9DE">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2345" w:type="dxa"/>
            <w:tcBorders>
              <w:top w:val="single" w:color="auto" w:sz="12" w:space="0"/>
              <w:left w:val="single" w:color="auto" w:sz="12" w:space="0"/>
              <w:bottom w:val="single" w:color="auto" w:sz="12" w:space="0"/>
              <w:right w:val="single" w:color="auto" w:sz="12" w:space="0"/>
            </w:tcBorders>
            <w:shd w:val="clear" w:color="auto" w:fill="FFFFFF"/>
            <w:vAlign w:val="center"/>
          </w:tcPr>
          <w:p w14:paraId="56E5F1FD">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263" w:type="dxa"/>
            <w:tcBorders>
              <w:top w:val="single" w:color="auto" w:sz="12" w:space="0"/>
              <w:left w:val="single" w:color="auto" w:sz="12" w:space="0"/>
              <w:bottom w:val="single" w:color="auto" w:sz="12" w:space="0"/>
              <w:right w:val="single" w:color="auto" w:sz="12" w:space="0"/>
            </w:tcBorders>
            <w:shd w:val="clear" w:color="auto" w:fill="FFFFFF"/>
            <w:vAlign w:val="center"/>
          </w:tcPr>
          <w:p w14:paraId="38A3E0D1">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05AADCA0">
        <w:tblPrEx>
          <w:tblLayout w:type="fixed"/>
        </w:tblPrEx>
        <w:trPr>
          <w:cantSplit/>
          <w:trHeight w:val="142" w:hRule="atLeast"/>
        </w:trPr>
        <w:tc>
          <w:tcPr>
            <w:tcW w:w="623" w:type="dxa"/>
            <w:vMerge w:val="restart"/>
            <w:tcBorders>
              <w:top w:val="single" w:color="auto" w:sz="4" w:space="0"/>
              <w:left w:val="single" w:color="auto" w:sz="12" w:space="0"/>
              <w:right w:val="single" w:color="auto" w:sz="12" w:space="0"/>
            </w:tcBorders>
            <w:shd w:val="clear" w:color="auto" w:fill="FFFFFF"/>
            <w:vAlign w:val="center"/>
          </w:tcPr>
          <w:p w14:paraId="4E9BDEF1">
            <w:pPr>
              <w:pStyle w:val="14"/>
              <w:spacing w:line="360" w:lineRule="auto"/>
              <w:jc w:val="center"/>
              <w:rPr>
                <w:rFonts w:ascii="Times New Roman" w:hAnsi="Times New Roman" w:cs="Times New Roman"/>
                <w:sz w:val="24"/>
                <w:szCs w:val="24"/>
              </w:rPr>
            </w:pPr>
          </w:p>
        </w:tc>
        <w:tc>
          <w:tcPr>
            <w:tcW w:w="1563" w:type="dxa"/>
            <w:tcBorders>
              <w:top w:val="single" w:color="auto" w:sz="4" w:space="0"/>
              <w:left w:val="single" w:color="auto" w:sz="12" w:space="0"/>
              <w:bottom w:val="nil"/>
              <w:right w:val="single" w:color="auto" w:sz="12" w:space="0"/>
            </w:tcBorders>
            <w:shd w:val="clear" w:color="auto" w:fill="FFFFFF"/>
            <w:vAlign w:val="center"/>
          </w:tcPr>
          <w:p w14:paraId="030087A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Disagree</w:t>
            </w:r>
          </w:p>
        </w:tc>
        <w:tc>
          <w:tcPr>
            <w:tcW w:w="1152" w:type="dxa"/>
            <w:tcBorders>
              <w:top w:val="nil"/>
              <w:left w:val="single" w:color="auto" w:sz="12" w:space="0"/>
              <w:bottom w:val="nil"/>
              <w:right w:val="single" w:color="auto" w:sz="12" w:space="0"/>
            </w:tcBorders>
            <w:shd w:val="clear" w:color="auto" w:fill="FFFFFF"/>
            <w:vAlign w:val="center"/>
          </w:tcPr>
          <w:p w14:paraId="5E1D682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72" w:type="dxa"/>
            <w:tcBorders>
              <w:top w:val="nil"/>
              <w:left w:val="single" w:color="auto" w:sz="12" w:space="0"/>
              <w:bottom w:val="nil"/>
              <w:right w:val="single" w:color="auto" w:sz="12" w:space="0"/>
            </w:tcBorders>
            <w:shd w:val="clear" w:color="auto" w:fill="FFFFFF"/>
            <w:vAlign w:val="center"/>
          </w:tcPr>
          <w:p w14:paraId="1164E9B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2345" w:type="dxa"/>
            <w:tcBorders>
              <w:top w:val="nil"/>
              <w:left w:val="single" w:color="auto" w:sz="12" w:space="0"/>
              <w:bottom w:val="nil"/>
              <w:right w:val="single" w:color="auto" w:sz="12" w:space="0"/>
            </w:tcBorders>
            <w:shd w:val="clear" w:color="auto" w:fill="FFFFFF"/>
            <w:vAlign w:val="center"/>
          </w:tcPr>
          <w:p w14:paraId="18FB7BA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263" w:type="dxa"/>
            <w:tcBorders>
              <w:top w:val="nil"/>
              <w:left w:val="single" w:color="auto" w:sz="12" w:space="0"/>
              <w:bottom w:val="nil"/>
              <w:right w:val="single" w:color="auto" w:sz="12" w:space="0"/>
            </w:tcBorders>
            <w:shd w:val="clear" w:color="auto" w:fill="FFFFFF"/>
            <w:vAlign w:val="center"/>
          </w:tcPr>
          <w:p w14:paraId="62749BC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14:paraId="40B80BB0">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4D8E5B97">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2BF3D12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Indifferent</w:t>
            </w:r>
          </w:p>
        </w:tc>
        <w:tc>
          <w:tcPr>
            <w:tcW w:w="1152" w:type="dxa"/>
            <w:tcBorders>
              <w:top w:val="nil"/>
              <w:left w:val="single" w:color="auto" w:sz="12" w:space="0"/>
              <w:bottom w:val="nil"/>
              <w:right w:val="single" w:color="auto" w:sz="12" w:space="0"/>
            </w:tcBorders>
            <w:shd w:val="clear" w:color="auto" w:fill="FFFFFF"/>
            <w:vAlign w:val="center"/>
          </w:tcPr>
          <w:p w14:paraId="371A865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72" w:type="dxa"/>
            <w:tcBorders>
              <w:top w:val="nil"/>
              <w:left w:val="single" w:color="auto" w:sz="12" w:space="0"/>
              <w:bottom w:val="nil"/>
              <w:right w:val="single" w:color="auto" w:sz="12" w:space="0"/>
            </w:tcBorders>
            <w:shd w:val="clear" w:color="auto" w:fill="FFFFFF"/>
            <w:vAlign w:val="center"/>
          </w:tcPr>
          <w:p w14:paraId="1F99A7C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18.6</w:t>
            </w:r>
          </w:p>
        </w:tc>
        <w:tc>
          <w:tcPr>
            <w:tcW w:w="2345" w:type="dxa"/>
            <w:tcBorders>
              <w:top w:val="nil"/>
              <w:left w:val="single" w:color="auto" w:sz="12" w:space="0"/>
              <w:bottom w:val="nil"/>
              <w:right w:val="single" w:color="auto" w:sz="12" w:space="0"/>
            </w:tcBorders>
            <w:shd w:val="clear" w:color="auto" w:fill="FFFFFF"/>
            <w:vAlign w:val="center"/>
          </w:tcPr>
          <w:p w14:paraId="6345A47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18.6</w:t>
            </w:r>
          </w:p>
        </w:tc>
        <w:tc>
          <w:tcPr>
            <w:tcW w:w="1263" w:type="dxa"/>
            <w:tcBorders>
              <w:top w:val="nil"/>
              <w:left w:val="single" w:color="auto" w:sz="12" w:space="0"/>
              <w:bottom w:val="nil"/>
              <w:right w:val="single" w:color="auto" w:sz="12" w:space="0"/>
            </w:tcBorders>
            <w:shd w:val="clear" w:color="auto" w:fill="FFFFFF"/>
            <w:vAlign w:val="center"/>
          </w:tcPr>
          <w:p w14:paraId="4014C47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20.9</w:t>
            </w:r>
          </w:p>
        </w:tc>
      </w:tr>
      <w:tr w14:paraId="2F17026F">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25961EC3">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262BF40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Agree</w:t>
            </w:r>
          </w:p>
        </w:tc>
        <w:tc>
          <w:tcPr>
            <w:tcW w:w="1152" w:type="dxa"/>
            <w:tcBorders>
              <w:top w:val="nil"/>
              <w:left w:val="single" w:color="auto" w:sz="12" w:space="0"/>
              <w:bottom w:val="nil"/>
              <w:right w:val="single" w:color="auto" w:sz="12" w:space="0"/>
            </w:tcBorders>
            <w:shd w:val="clear" w:color="auto" w:fill="FFFFFF"/>
            <w:vAlign w:val="center"/>
          </w:tcPr>
          <w:p w14:paraId="2039057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72" w:type="dxa"/>
            <w:tcBorders>
              <w:top w:val="nil"/>
              <w:left w:val="single" w:color="auto" w:sz="12" w:space="0"/>
              <w:bottom w:val="nil"/>
              <w:right w:val="single" w:color="auto" w:sz="12" w:space="0"/>
            </w:tcBorders>
            <w:shd w:val="clear" w:color="auto" w:fill="FFFFFF"/>
            <w:vAlign w:val="center"/>
          </w:tcPr>
          <w:p w14:paraId="1531374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18.6</w:t>
            </w:r>
          </w:p>
        </w:tc>
        <w:tc>
          <w:tcPr>
            <w:tcW w:w="2345" w:type="dxa"/>
            <w:tcBorders>
              <w:top w:val="nil"/>
              <w:left w:val="single" w:color="auto" w:sz="12" w:space="0"/>
              <w:bottom w:val="nil"/>
              <w:right w:val="single" w:color="auto" w:sz="12" w:space="0"/>
            </w:tcBorders>
            <w:shd w:val="clear" w:color="auto" w:fill="FFFFFF"/>
            <w:vAlign w:val="center"/>
          </w:tcPr>
          <w:p w14:paraId="469ECADD">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18.6</w:t>
            </w:r>
          </w:p>
        </w:tc>
        <w:tc>
          <w:tcPr>
            <w:tcW w:w="1263" w:type="dxa"/>
            <w:tcBorders>
              <w:top w:val="nil"/>
              <w:left w:val="single" w:color="auto" w:sz="12" w:space="0"/>
              <w:bottom w:val="nil"/>
              <w:right w:val="single" w:color="auto" w:sz="12" w:space="0"/>
            </w:tcBorders>
            <w:shd w:val="clear" w:color="auto" w:fill="FFFFFF"/>
            <w:vAlign w:val="center"/>
          </w:tcPr>
          <w:p w14:paraId="6995588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39.5</w:t>
            </w:r>
          </w:p>
        </w:tc>
      </w:tr>
      <w:tr w14:paraId="72DF5CFB">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01CD7059">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032E4CDA">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152" w:type="dxa"/>
            <w:tcBorders>
              <w:top w:val="nil"/>
              <w:left w:val="single" w:color="auto" w:sz="12" w:space="0"/>
              <w:bottom w:val="nil"/>
              <w:right w:val="single" w:color="auto" w:sz="12" w:space="0"/>
            </w:tcBorders>
            <w:shd w:val="clear" w:color="auto" w:fill="FFFFFF"/>
            <w:vAlign w:val="center"/>
          </w:tcPr>
          <w:p w14:paraId="4DF9A1C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72" w:type="dxa"/>
            <w:tcBorders>
              <w:top w:val="nil"/>
              <w:left w:val="single" w:color="auto" w:sz="12" w:space="0"/>
              <w:bottom w:val="nil"/>
              <w:right w:val="single" w:color="auto" w:sz="12" w:space="0"/>
            </w:tcBorders>
            <w:shd w:val="clear" w:color="auto" w:fill="FFFFFF"/>
            <w:vAlign w:val="center"/>
          </w:tcPr>
          <w:p w14:paraId="52101C2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60.5</w:t>
            </w:r>
          </w:p>
        </w:tc>
        <w:tc>
          <w:tcPr>
            <w:tcW w:w="2345" w:type="dxa"/>
            <w:tcBorders>
              <w:top w:val="nil"/>
              <w:left w:val="single" w:color="auto" w:sz="12" w:space="0"/>
              <w:bottom w:val="nil"/>
              <w:right w:val="single" w:color="auto" w:sz="12" w:space="0"/>
            </w:tcBorders>
            <w:shd w:val="clear" w:color="auto" w:fill="FFFFFF"/>
            <w:vAlign w:val="center"/>
          </w:tcPr>
          <w:p w14:paraId="61FD7E5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60.5</w:t>
            </w:r>
          </w:p>
        </w:tc>
        <w:tc>
          <w:tcPr>
            <w:tcW w:w="1263" w:type="dxa"/>
            <w:tcBorders>
              <w:top w:val="nil"/>
              <w:left w:val="single" w:color="auto" w:sz="12" w:space="0"/>
              <w:bottom w:val="nil"/>
              <w:right w:val="single" w:color="auto" w:sz="12" w:space="0"/>
            </w:tcBorders>
            <w:shd w:val="clear" w:color="auto" w:fill="FFFFFF"/>
            <w:vAlign w:val="center"/>
          </w:tcPr>
          <w:p w14:paraId="40BC8F99">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3C43BF44">
        <w:tblPrEx>
          <w:tblLayout w:type="fixed"/>
        </w:tblPrEx>
        <w:trPr>
          <w:cantSplit/>
          <w:trHeight w:val="142" w:hRule="atLeast"/>
        </w:trPr>
        <w:tc>
          <w:tcPr>
            <w:tcW w:w="623" w:type="dxa"/>
            <w:vMerge w:val="continue"/>
            <w:tcBorders>
              <w:left w:val="single" w:color="auto" w:sz="12" w:space="0"/>
              <w:bottom w:val="single" w:color="auto" w:sz="12" w:space="0"/>
              <w:right w:val="single" w:color="auto" w:sz="12" w:space="0"/>
            </w:tcBorders>
            <w:shd w:val="clear" w:color="auto" w:fill="FFFFFF"/>
            <w:vAlign w:val="center"/>
          </w:tcPr>
          <w:p w14:paraId="49A9273A">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single" w:color="auto" w:sz="12" w:space="0"/>
              <w:right w:val="single" w:color="auto" w:sz="12" w:space="0"/>
            </w:tcBorders>
            <w:shd w:val="clear" w:color="auto" w:fill="FFFFFF"/>
            <w:vAlign w:val="center"/>
          </w:tcPr>
          <w:p w14:paraId="4244863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52" w:type="dxa"/>
            <w:tcBorders>
              <w:top w:val="nil"/>
              <w:left w:val="single" w:color="auto" w:sz="12" w:space="0"/>
              <w:bottom w:val="single" w:color="auto" w:sz="12" w:space="0"/>
              <w:right w:val="single" w:color="auto" w:sz="12" w:space="0"/>
            </w:tcBorders>
            <w:shd w:val="clear" w:color="auto" w:fill="FFFFFF"/>
            <w:vAlign w:val="center"/>
          </w:tcPr>
          <w:p w14:paraId="37A98CB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72" w:type="dxa"/>
            <w:tcBorders>
              <w:top w:val="nil"/>
              <w:left w:val="single" w:color="auto" w:sz="12" w:space="0"/>
              <w:bottom w:val="single" w:color="auto" w:sz="12" w:space="0"/>
              <w:right w:val="single" w:color="auto" w:sz="12" w:space="0"/>
            </w:tcBorders>
            <w:shd w:val="clear" w:color="auto" w:fill="FFFFFF"/>
            <w:vAlign w:val="center"/>
          </w:tcPr>
          <w:p w14:paraId="165E8AB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2345" w:type="dxa"/>
            <w:tcBorders>
              <w:top w:val="nil"/>
              <w:left w:val="single" w:color="auto" w:sz="12" w:space="0"/>
              <w:bottom w:val="single" w:color="auto" w:sz="12" w:space="0"/>
              <w:right w:val="single" w:color="auto" w:sz="12" w:space="0"/>
            </w:tcBorders>
            <w:shd w:val="clear" w:color="auto" w:fill="FFFFFF"/>
            <w:vAlign w:val="center"/>
          </w:tcPr>
          <w:p w14:paraId="784E084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263" w:type="dxa"/>
            <w:tcBorders>
              <w:top w:val="nil"/>
              <w:left w:val="single" w:color="auto" w:sz="12" w:space="0"/>
              <w:bottom w:val="single" w:color="auto" w:sz="12" w:space="0"/>
              <w:right w:val="single" w:color="auto" w:sz="12" w:space="0"/>
            </w:tcBorders>
            <w:shd w:val="clear" w:color="auto" w:fill="FFFFFF"/>
            <w:vAlign w:val="center"/>
          </w:tcPr>
          <w:p w14:paraId="779AEA99">
            <w:pPr>
              <w:pStyle w:val="14"/>
              <w:spacing w:line="360" w:lineRule="auto"/>
              <w:jc w:val="center"/>
              <w:rPr>
                <w:rFonts w:ascii="Times New Roman" w:hAnsi="Times New Roman" w:cs="Times New Roman"/>
                <w:sz w:val="24"/>
                <w:szCs w:val="24"/>
              </w:rPr>
            </w:pPr>
          </w:p>
        </w:tc>
      </w:tr>
    </w:tbl>
    <w:p w14:paraId="66CB38E8">
      <w:pPr>
        <w:pStyle w:val="14"/>
        <w:spacing w:line="360" w:lineRule="auto"/>
        <w:ind w:left="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7DE3F61D">
      <w:pPr>
        <w:pStyle w:val="14"/>
        <w:spacing w:line="360" w:lineRule="auto"/>
        <w:ind w:left="0"/>
        <w:rPr>
          <w:rFonts w:ascii="Times New Roman" w:hAnsi="Times New Roman" w:cs="Times New Roman"/>
          <w:sz w:val="24"/>
          <w:szCs w:val="24"/>
        </w:rPr>
      </w:pPr>
    </w:p>
    <w:p w14:paraId="336FA8A7">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4.2.2 relates to respondents’ reactions to the statement “</w:t>
      </w:r>
      <w:r>
        <w:rPr>
          <w:rFonts w:ascii="Times New Roman" w:hAnsi="Times New Roman" w:cs="Times New Roman"/>
          <w:bCs/>
          <w:color w:val="000000"/>
          <w:sz w:val="24"/>
          <w:szCs w:val="24"/>
        </w:rPr>
        <w:t>Marketing concepts pose series of challenges to organizational effectiveness</w:t>
      </w:r>
      <w:r>
        <w:rPr>
          <w:rFonts w:ascii="Times New Roman" w:hAnsi="Times New Roman" w:cs="Times New Roman"/>
          <w:sz w:val="24"/>
          <w:szCs w:val="24"/>
        </w:rPr>
        <w:t xml:space="preserve">”. Majority of the respondents with 60.5% strongly agree that </w:t>
      </w:r>
      <w:r>
        <w:rPr>
          <w:rFonts w:ascii="Times New Roman" w:hAnsi="Times New Roman" w:cs="Times New Roman"/>
          <w:bCs/>
          <w:color w:val="000000"/>
          <w:sz w:val="24"/>
          <w:szCs w:val="24"/>
        </w:rPr>
        <w:t>marketing concepts pose series of challenges to organizational effectiveness</w:t>
      </w:r>
      <w:r>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 which might be cause by factors beyond the firms.</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3"/>
        <w:gridCol w:w="1563"/>
        <w:gridCol w:w="1152"/>
        <w:gridCol w:w="872"/>
        <w:gridCol w:w="2345"/>
        <w:gridCol w:w="1263"/>
      </w:tblGrid>
      <w:tr w14:paraId="0E0AF381">
        <w:tblPrEx>
          <w:tblLayout w:type="fixed"/>
        </w:tblPrEx>
        <w:trPr>
          <w:cantSplit/>
          <w:trHeight w:val="505" w:hRule="atLeast"/>
        </w:trPr>
        <w:tc>
          <w:tcPr>
            <w:tcW w:w="7818" w:type="dxa"/>
            <w:gridSpan w:val="6"/>
            <w:tcBorders>
              <w:top w:val="single" w:color="auto" w:sz="12" w:space="0"/>
              <w:left w:val="single" w:color="auto" w:sz="12" w:space="0"/>
              <w:bottom w:val="single" w:color="auto" w:sz="12" w:space="0"/>
              <w:right w:val="single" w:color="auto" w:sz="12" w:space="0"/>
            </w:tcBorders>
            <w:shd w:val="clear" w:color="auto" w:fill="FFFFFF"/>
            <w:vAlign w:val="center"/>
          </w:tcPr>
          <w:p w14:paraId="665A39C0">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Table 4.2.3: </w:t>
            </w:r>
            <w:r>
              <w:rPr>
                <w:rFonts w:ascii="Times New Roman" w:hAnsi="Times New Roman" w:cs="Times New Roman"/>
                <w:b/>
                <w:bCs/>
                <w:color w:val="000000"/>
                <w:sz w:val="24"/>
                <w:szCs w:val="24"/>
              </w:rPr>
              <w:t>Marketing concepts provide efficiency in operation</w:t>
            </w:r>
          </w:p>
        </w:tc>
      </w:tr>
      <w:tr w14:paraId="105C7592">
        <w:tblPrEx>
          <w:tblLayout w:type="fixed"/>
        </w:tblPrEx>
        <w:trPr>
          <w:cantSplit/>
          <w:trHeight w:val="539" w:hRule="atLeast"/>
        </w:trPr>
        <w:tc>
          <w:tcPr>
            <w:tcW w:w="2186" w:type="dxa"/>
            <w:gridSpan w:val="2"/>
            <w:tcBorders>
              <w:top w:val="single" w:color="auto" w:sz="12" w:space="0"/>
              <w:left w:val="single" w:color="auto" w:sz="12" w:space="0"/>
              <w:bottom w:val="single" w:color="auto" w:sz="4" w:space="0"/>
              <w:right w:val="single" w:color="auto" w:sz="12" w:space="0"/>
            </w:tcBorders>
            <w:shd w:val="clear" w:color="auto" w:fill="FFFFFF"/>
            <w:vAlign w:val="center"/>
          </w:tcPr>
          <w:p w14:paraId="41D1F1E0">
            <w:pPr>
              <w:pStyle w:val="14"/>
              <w:spacing w:line="360" w:lineRule="auto"/>
              <w:ind w:left="0"/>
              <w:jc w:val="center"/>
              <w:rPr>
                <w:rFonts w:ascii="Times New Roman" w:hAnsi="Times New Roman" w:cs="Times New Roman"/>
                <w:b/>
                <w:sz w:val="24"/>
                <w:szCs w:val="24"/>
              </w:rPr>
            </w:pPr>
          </w:p>
        </w:tc>
        <w:tc>
          <w:tcPr>
            <w:tcW w:w="1152" w:type="dxa"/>
            <w:tcBorders>
              <w:top w:val="single" w:color="auto" w:sz="12" w:space="0"/>
              <w:left w:val="single" w:color="auto" w:sz="12" w:space="0"/>
              <w:bottom w:val="single" w:color="auto" w:sz="12" w:space="0"/>
              <w:right w:val="single" w:color="auto" w:sz="12" w:space="0"/>
            </w:tcBorders>
            <w:shd w:val="clear" w:color="auto" w:fill="FFFFFF"/>
            <w:vAlign w:val="center"/>
          </w:tcPr>
          <w:p w14:paraId="44E8EFDB">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872" w:type="dxa"/>
            <w:tcBorders>
              <w:top w:val="single" w:color="auto" w:sz="12" w:space="0"/>
              <w:left w:val="single" w:color="auto" w:sz="12" w:space="0"/>
              <w:bottom w:val="single" w:color="auto" w:sz="12" w:space="0"/>
              <w:right w:val="single" w:color="auto" w:sz="12" w:space="0"/>
            </w:tcBorders>
            <w:shd w:val="clear" w:color="auto" w:fill="FFFFFF"/>
            <w:vAlign w:val="center"/>
          </w:tcPr>
          <w:p w14:paraId="44BF957F">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w:t>
            </w:r>
          </w:p>
        </w:tc>
        <w:tc>
          <w:tcPr>
            <w:tcW w:w="2345" w:type="dxa"/>
            <w:tcBorders>
              <w:top w:val="single" w:color="auto" w:sz="12" w:space="0"/>
              <w:left w:val="single" w:color="auto" w:sz="12" w:space="0"/>
              <w:bottom w:val="single" w:color="auto" w:sz="12" w:space="0"/>
              <w:right w:val="single" w:color="auto" w:sz="12" w:space="0"/>
            </w:tcBorders>
            <w:shd w:val="clear" w:color="auto" w:fill="FFFFFF"/>
            <w:vAlign w:val="center"/>
          </w:tcPr>
          <w:p w14:paraId="7048710D">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263" w:type="dxa"/>
            <w:tcBorders>
              <w:top w:val="single" w:color="auto" w:sz="12" w:space="0"/>
              <w:left w:val="single" w:color="auto" w:sz="12" w:space="0"/>
              <w:bottom w:val="single" w:color="auto" w:sz="12" w:space="0"/>
              <w:right w:val="single" w:color="auto" w:sz="12" w:space="0"/>
            </w:tcBorders>
            <w:shd w:val="clear" w:color="auto" w:fill="FFFFFF"/>
            <w:vAlign w:val="center"/>
          </w:tcPr>
          <w:p w14:paraId="4D396A66">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14:paraId="441B1FF3">
        <w:tblPrEx>
          <w:tblLayout w:type="fixed"/>
        </w:tblPrEx>
        <w:trPr>
          <w:cantSplit/>
          <w:trHeight w:val="142" w:hRule="atLeast"/>
        </w:trPr>
        <w:tc>
          <w:tcPr>
            <w:tcW w:w="623" w:type="dxa"/>
            <w:vMerge w:val="restart"/>
            <w:tcBorders>
              <w:top w:val="single" w:color="auto" w:sz="4" w:space="0"/>
              <w:left w:val="single" w:color="auto" w:sz="12" w:space="0"/>
              <w:right w:val="single" w:color="auto" w:sz="12" w:space="0"/>
            </w:tcBorders>
            <w:shd w:val="clear" w:color="auto" w:fill="FFFFFF"/>
            <w:vAlign w:val="center"/>
          </w:tcPr>
          <w:p w14:paraId="13AC40B9">
            <w:pPr>
              <w:pStyle w:val="14"/>
              <w:spacing w:line="360" w:lineRule="auto"/>
              <w:jc w:val="center"/>
              <w:rPr>
                <w:rFonts w:ascii="Times New Roman" w:hAnsi="Times New Roman" w:cs="Times New Roman"/>
                <w:sz w:val="24"/>
                <w:szCs w:val="24"/>
              </w:rPr>
            </w:pPr>
          </w:p>
        </w:tc>
        <w:tc>
          <w:tcPr>
            <w:tcW w:w="1563" w:type="dxa"/>
            <w:tcBorders>
              <w:top w:val="single" w:color="auto" w:sz="4" w:space="0"/>
              <w:left w:val="single" w:color="auto" w:sz="12" w:space="0"/>
              <w:bottom w:val="nil"/>
              <w:right w:val="single" w:color="auto" w:sz="12" w:space="0"/>
            </w:tcBorders>
            <w:shd w:val="clear" w:color="auto" w:fill="FFFFFF"/>
            <w:vAlign w:val="center"/>
          </w:tcPr>
          <w:p w14:paraId="41839F2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Disagree</w:t>
            </w:r>
          </w:p>
        </w:tc>
        <w:tc>
          <w:tcPr>
            <w:tcW w:w="1152" w:type="dxa"/>
            <w:tcBorders>
              <w:top w:val="nil"/>
              <w:left w:val="single" w:color="auto" w:sz="12" w:space="0"/>
              <w:bottom w:val="nil"/>
              <w:right w:val="single" w:color="auto" w:sz="12" w:space="0"/>
            </w:tcBorders>
            <w:shd w:val="clear" w:color="auto" w:fill="FFFFFF"/>
            <w:vAlign w:val="center"/>
          </w:tcPr>
          <w:p w14:paraId="30BC4E4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72" w:type="dxa"/>
            <w:tcBorders>
              <w:top w:val="nil"/>
              <w:left w:val="single" w:color="auto" w:sz="12" w:space="0"/>
              <w:bottom w:val="nil"/>
              <w:right w:val="single" w:color="auto" w:sz="12" w:space="0"/>
            </w:tcBorders>
            <w:shd w:val="clear" w:color="auto" w:fill="FFFFFF"/>
            <w:vAlign w:val="center"/>
          </w:tcPr>
          <w:p w14:paraId="46E847E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2345" w:type="dxa"/>
            <w:tcBorders>
              <w:top w:val="nil"/>
              <w:left w:val="single" w:color="auto" w:sz="12" w:space="0"/>
              <w:bottom w:val="nil"/>
              <w:right w:val="single" w:color="auto" w:sz="12" w:space="0"/>
            </w:tcBorders>
            <w:shd w:val="clear" w:color="auto" w:fill="FFFFFF"/>
            <w:vAlign w:val="center"/>
          </w:tcPr>
          <w:p w14:paraId="0B1D468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263" w:type="dxa"/>
            <w:tcBorders>
              <w:top w:val="nil"/>
              <w:left w:val="single" w:color="auto" w:sz="12" w:space="0"/>
              <w:bottom w:val="nil"/>
              <w:right w:val="single" w:color="auto" w:sz="12" w:space="0"/>
            </w:tcBorders>
            <w:shd w:val="clear" w:color="auto" w:fill="FFFFFF"/>
            <w:vAlign w:val="center"/>
          </w:tcPr>
          <w:p w14:paraId="731AA38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r>
      <w:tr w14:paraId="0F3813C5">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39618416">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719D9C43">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Indifferent</w:t>
            </w:r>
          </w:p>
        </w:tc>
        <w:tc>
          <w:tcPr>
            <w:tcW w:w="1152" w:type="dxa"/>
            <w:tcBorders>
              <w:top w:val="nil"/>
              <w:left w:val="single" w:color="auto" w:sz="12" w:space="0"/>
              <w:bottom w:val="nil"/>
              <w:right w:val="single" w:color="auto" w:sz="12" w:space="0"/>
            </w:tcBorders>
            <w:shd w:val="clear" w:color="auto" w:fill="FFFFFF"/>
            <w:vAlign w:val="center"/>
          </w:tcPr>
          <w:p w14:paraId="15FBF2E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2" w:type="dxa"/>
            <w:tcBorders>
              <w:top w:val="nil"/>
              <w:left w:val="single" w:color="auto" w:sz="12" w:space="0"/>
              <w:bottom w:val="nil"/>
              <w:right w:val="single" w:color="auto" w:sz="12" w:space="0"/>
            </w:tcBorders>
            <w:shd w:val="clear" w:color="auto" w:fill="FFFFFF"/>
            <w:vAlign w:val="center"/>
          </w:tcPr>
          <w:p w14:paraId="437DE545">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9.3</w:t>
            </w:r>
          </w:p>
        </w:tc>
        <w:tc>
          <w:tcPr>
            <w:tcW w:w="2345" w:type="dxa"/>
            <w:tcBorders>
              <w:top w:val="nil"/>
              <w:left w:val="single" w:color="auto" w:sz="12" w:space="0"/>
              <w:bottom w:val="nil"/>
              <w:right w:val="single" w:color="auto" w:sz="12" w:space="0"/>
            </w:tcBorders>
            <w:shd w:val="clear" w:color="auto" w:fill="FFFFFF"/>
            <w:vAlign w:val="center"/>
          </w:tcPr>
          <w:p w14:paraId="0AAC96B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9.3</w:t>
            </w:r>
          </w:p>
        </w:tc>
        <w:tc>
          <w:tcPr>
            <w:tcW w:w="1263" w:type="dxa"/>
            <w:tcBorders>
              <w:top w:val="nil"/>
              <w:left w:val="single" w:color="auto" w:sz="12" w:space="0"/>
              <w:bottom w:val="nil"/>
              <w:right w:val="single" w:color="auto" w:sz="12" w:space="0"/>
            </w:tcBorders>
            <w:shd w:val="clear" w:color="auto" w:fill="FFFFFF"/>
            <w:vAlign w:val="center"/>
          </w:tcPr>
          <w:p w14:paraId="7EFDFE07">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p>
        </w:tc>
      </w:tr>
      <w:tr w14:paraId="6CC4C540">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57F5EB34">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70A80DE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Agree</w:t>
            </w:r>
          </w:p>
        </w:tc>
        <w:tc>
          <w:tcPr>
            <w:tcW w:w="1152" w:type="dxa"/>
            <w:tcBorders>
              <w:top w:val="nil"/>
              <w:left w:val="single" w:color="auto" w:sz="12" w:space="0"/>
              <w:bottom w:val="nil"/>
              <w:right w:val="single" w:color="auto" w:sz="12" w:space="0"/>
            </w:tcBorders>
            <w:shd w:val="clear" w:color="auto" w:fill="FFFFFF"/>
            <w:vAlign w:val="center"/>
          </w:tcPr>
          <w:p w14:paraId="30F8C8E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72" w:type="dxa"/>
            <w:tcBorders>
              <w:top w:val="nil"/>
              <w:left w:val="single" w:color="auto" w:sz="12" w:space="0"/>
              <w:bottom w:val="nil"/>
              <w:right w:val="single" w:color="auto" w:sz="12" w:space="0"/>
            </w:tcBorders>
            <w:shd w:val="clear" w:color="auto" w:fill="FFFFFF"/>
            <w:vAlign w:val="center"/>
          </w:tcPr>
          <w:p w14:paraId="7904688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30.2</w:t>
            </w:r>
          </w:p>
        </w:tc>
        <w:tc>
          <w:tcPr>
            <w:tcW w:w="2345" w:type="dxa"/>
            <w:tcBorders>
              <w:top w:val="nil"/>
              <w:left w:val="single" w:color="auto" w:sz="12" w:space="0"/>
              <w:bottom w:val="nil"/>
              <w:right w:val="single" w:color="auto" w:sz="12" w:space="0"/>
            </w:tcBorders>
            <w:shd w:val="clear" w:color="auto" w:fill="FFFFFF"/>
            <w:vAlign w:val="center"/>
          </w:tcPr>
          <w:p w14:paraId="440FD744">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30.2</w:t>
            </w:r>
          </w:p>
        </w:tc>
        <w:tc>
          <w:tcPr>
            <w:tcW w:w="1263" w:type="dxa"/>
            <w:tcBorders>
              <w:top w:val="nil"/>
              <w:left w:val="single" w:color="auto" w:sz="12" w:space="0"/>
              <w:bottom w:val="nil"/>
              <w:right w:val="single" w:color="auto" w:sz="12" w:space="0"/>
            </w:tcBorders>
            <w:shd w:val="clear" w:color="auto" w:fill="FFFFFF"/>
            <w:vAlign w:val="center"/>
          </w:tcPr>
          <w:p w14:paraId="50AAC54E">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44.2</w:t>
            </w:r>
          </w:p>
        </w:tc>
      </w:tr>
      <w:tr w14:paraId="55E7B97B">
        <w:tblPrEx>
          <w:tblLayout w:type="fixed"/>
        </w:tblPrEx>
        <w:trPr>
          <w:cantSplit/>
          <w:trHeight w:val="142" w:hRule="atLeast"/>
        </w:trPr>
        <w:tc>
          <w:tcPr>
            <w:tcW w:w="623" w:type="dxa"/>
            <w:vMerge w:val="continue"/>
            <w:tcBorders>
              <w:left w:val="single" w:color="auto" w:sz="12" w:space="0"/>
              <w:right w:val="single" w:color="auto" w:sz="12" w:space="0"/>
            </w:tcBorders>
            <w:shd w:val="clear" w:color="auto" w:fill="FFFFFF"/>
            <w:vAlign w:val="center"/>
          </w:tcPr>
          <w:p w14:paraId="309B051E">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nil"/>
              <w:right w:val="single" w:color="auto" w:sz="12" w:space="0"/>
            </w:tcBorders>
            <w:shd w:val="clear" w:color="auto" w:fill="FFFFFF"/>
            <w:vAlign w:val="center"/>
          </w:tcPr>
          <w:p w14:paraId="7CF5D67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152" w:type="dxa"/>
            <w:tcBorders>
              <w:top w:val="nil"/>
              <w:left w:val="single" w:color="auto" w:sz="12" w:space="0"/>
              <w:bottom w:val="nil"/>
              <w:right w:val="single" w:color="auto" w:sz="12" w:space="0"/>
            </w:tcBorders>
            <w:shd w:val="clear" w:color="auto" w:fill="FFFFFF"/>
            <w:vAlign w:val="center"/>
          </w:tcPr>
          <w:p w14:paraId="22F617D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872" w:type="dxa"/>
            <w:tcBorders>
              <w:top w:val="nil"/>
              <w:left w:val="single" w:color="auto" w:sz="12" w:space="0"/>
              <w:bottom w:val="nil"/>
              <w:right w:val="single" w:color="auto" w:sz="12" w:space="0"/>
            </w:tcBorders>
            <w:shd w:val="clear" w:color="auto" w:fill="FFFFFF"/>
            <w:vAlign w:val="center"/>
          </w:tcPr>
          <w:p w14:paraId="7AEB5FE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55.8</w:t>
            </w:r>
          </w:p>
        </w:tc>
        <w:tc>
          <w:tcPr>
            <w:tcW w:w="2345" w:type="dxa"/>
            <w:tcBorders>
              <w:top w:val="nil"/>
              <w:left w:val="single" w:color="auto" w:sz="12" w:space="0"/>
              <w:bottom w:val="nil"/>
              <w:right w:val="single" w:color="auto" w:sz="12" w:space="0"/>
            </w:tcBorders>
            <w:shd w:val="clear" w:color="auto" w:fill="FFFFFF"/>
            <w:vAlign w:val="center"/>
          </w:tcPr>
          <w:p w14:paraId="32334FB1">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55.8</w:t>
            </w:r>
          </w:p>
        </w:tc>
        <w:tc>
          <w:tcPr>
            <w:tcW w:w="1263" w:type="dxa"/>
            <w:tcBorders>
              <w:top w:val="nil"/>
              <w:left w:val="single" w:color="auto" w:sz="12" w:space="0"/>
              <w:bottom w:val="nil"/>
              <w:right w:val="single" w:color="auto" w:sz="12" w:space="0"/>
            </w:tcBorders>
            <w:shd w:val="clear" w:color="auto" w:fill="FFFFFF"/>
            <w:vAlign w:val="center"/>
          </w:tcPr>
          <w:p w14:paraId="3E12D9F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14:paraId="30866313">
        <w:tblPrEx>
          <w:tblLayout w:type="fixed"/>
        </w:tblPrEx>
        <w:trPr>
          <w:cantSplit/>
          <w:trHeight w:val="142" w:hRule="atLeast"/>
        </w:trPr>
        <w:tc>
          <w:tcPr>
            <w:tcW w:w="623" w:type="dxa"/>
            <w:vMerge w:val="continue"/>
            <w:tcBorders>
              <w:left w:val="single" w:color="auto" w:sz="12" w:space="0"/>
              <w:bottom w:val="single" w:color="auto" w:sz="12" w:space="0"/>
              <w:right w:val="single" w:color="auto" w:sz="12" w:space="0"/>
            </w:tcBorders>
            <w:shd w:val="clear" w:color="auto" w:fill="FFFFFF"/>
            <w:vAlign w:val="center"/>
          </w:tcPr>
          <w:p w14:paraId="0A84B03D">
            <w:pPr>
              <w:pStyle w:val="14"/>
              <w:spacing w:line="360" w:lineRule="auto"/>
              <w:jc w:val="center"/>
              <w:rPr>
                <w:rFonts w:ascii="Times New Roman" w:hAnsi="Times New Roman" w:cs="Times New Roman"/>
                <w:sz w:val="24"/>
                <w:szCs w:val="24"/>
              </w:rPr>
            </w:pPr>
          </w:p>
        </w:tc>
        <w:tc>
          <w:tcPr>
            <w:tcW w:w="1563" w:type="dxa"/>
            <w:tcBorders>
              <w:top w:val="nil"/>
              <w:left w:val="single" w:color="auto" w:sz="12" w:space="0"/>
              <w:bottom w:val="single" w:color="auto" w:sz="12" w:space="0"/>
              <w:right w:val="single" w:color="auto" w:sz="12" w:space="0"/>
            </w:tcBorders>
            <w:shd w:val="clear" w:color="auto" w:fill="FFFFFF"/>
            <w:vAlign w:val="center"/>
          </w:tcPr>
          <w:p w14:paraId="269A9B1F">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52" w:type="dxa"/>
            <w:tcBorders>
              <w:top w:val="nil"/>
              <w:left w:val="single" w:color="auto" w:sz="12" w:space="0"/>
              <w:bottom w:val="single" w:color="auto" w:sz="12" w:space="0"/>
              <w:right w:val="single" w:color="auto" w:sz="12" w:space="0"/>
            </w:tcBorders>
            <w:shd w:val="clear" w:color="auto" w:fill="FFFFFF"/>
            <w:vAlign w:val="center"/>
          </w:tcPr>
          <w:p w14:paraId="382CEE06">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872" w:type="dxa"/>
            <w:tcBorders>
              <w:top w:val="nil"/>
              <w:left w:val="single" w:color="auto" w:sz="12" w:space="0"/>
              <w:bottom w:val="single" w:color="auto" w:sz="12" w:space="0"/>
              <w:right w:val="single" w:color="auto" w:sz="12" w:space="0"/>
            </w:tcBorders>
            <w:shd w:val="clear" w:color="auto" w:fill="FFFFFF"/>
            <w:vAlign w:val="center"/>
          </w:tcPr>
          <w:p w14:paraId="1E10BD5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2345" w:type="dxa"/>
            <w:tcBorders>
              <w:top w:val="nil"/>
              <w:left w:val="single" w:color="auto" w:sz="12" w:space="0"/>
              <w:bottom w:val="single" w:color="auto" w:sz="12" w:space="0"/>
              <w:right w:val="single" w:color="auto" w:sz="12" w:space="0"/>
            </w:tcBorders>
            <w:shd w:val="clear" w:color="auto" w:fill="FFFFFF"/>
            <w:vAlign w:val="center"/>
          </w:tcPr>
          <w:p w14:paraId="4C06BF8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263" w:type="dxa"/>
            <w:tcBorders>
              <w:top w:val="nil"/>
              <w:left w:val="single" w:color="auto" w:sz="12" w:space="0"/>
              <w:bottom w:val="single" w:color="auto" w:sz="12" w:space="0"/>
              <w:right w:val="single" w:color="auto" w:sz="12" w:space="0"/>
            </w:tcBorders>
            <w:shd w:val="clear" w:color="auto" w:fill="FFFFFF"/>
            <w:vAlign w:val="center"/>
          </w:tcPr>
          <w:p w14:paraId="0E879B1D">
            <w:pPr>
              <w:pStyle w:val="14"/>
              <w:spacing w:line="360" w:lineRule="auto"/>
              <w:jc w:val="center"/>
              <w:rPr>
                <w:rFonts w:ascii="Times New Roman" w:hAnsi="Times New Roman" w:cs="Times New Roman"/>
                <w:sz w:val="24"/>
                <w:szCs w:val="24"/>
              </w:rPr>
            </w:pPr>
          </w:p>
        </w:tc>
      </w:tr>
    </w:tbl>
    <w:p w14:paraId="491809C2">
      <w:pPr>
        <w:pStyle w:val="14"/>
        <w:spacing w:line="360" w:lineRule="auto"/>
        <w:ind w:left="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2025</w:t>
      </w:r>
    </w:p>
    <w:p w14:paraId="5D60D9A5">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4.2.3 relates to respondents’ reactions to the statement “</w:t>
      </w:r>
      <w:r>
        <w:rPr>
          <w:rFonts w:ascii="Times New Roman" w:hAnsi="Times New Roman" w:cs="Times New Roman"/>
          <w:bCs/>
          <w:color w:val="000000"/>
          <w:sz w:val="24"/>
          <w:szCs w:val="24"/>
        </w:rPr>
        <w:t>Marketing concepts provide efficiency in operation</w:t>
      </w:r>
      <w:r>
        <w:rPr>
          <w:rFonts w:ascii="Times New Roman" w:hAnsi="Times New Roman" w:cs="Times New Roman"/>
          <w:sz w:val="24"/>
          <w:szCs w:val="24"/>
        </w:rPr>
        <w:t xml:space="preserve">”. Majority of the respondents with 55.8% strongly agree that </w:t>
      </w:r>
      <w:r>
        <w:rPr>
          <w:rFonts w:ascii="Times New Roman" w:hAnsi="Times New Roman" w:cs="Times New Roman"/>
          <w:bCs/>
          <w:color w:val="000000"/>
          <w:sz w:val="24"/>
          <w:szCs w:val="24"/>
        </w:rPr>
        <w:t>marketing concepts provide efficiency in operation</w:t>
      </w:r>
      <w:r>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provide company the chance of improving the efficiency in their operations.</w:t>
      </w:r>
    </w:p>
    <w:p w14:paraId="6EB3AF4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4.3 Test of Hypotheses</w:t>
      </w:r>
    </w:p>
    <w:p w14:paraId="569316A7">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Regression:</w:t>
      </w:r>
    </w:p>
    <w:p w14:paraId="67B6D556">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Simple Regression </w:t>
      </w:r>
    </w:p>
    <w:p w14:paraId="20CEC1F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w:t>
      </w:r>
    </w:p>
    <w:p w14:paraId="260485EA">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xml:space="preserve">: marketing concept does not have significant effect on organizational </w:t>
      </w:r>
      <w:r>
        <w:rPr>
          <w:rFonts w:ascii="Times New Roman" w:hAnsi="Times New Roman" w:cs="Times New Roman"/>
          <w:b/>
          <w:sz w:val="24"/>
          <w:szCs w:val="24"/>
        </w:rPr>
        <w:tab/>
      </w:r>
      <w:r>
        <w:rPr>
          <w:rFonts w:ascii="Times New Roman" w:hAnsi="Times New Roman" w:cs="Times New Roman"/>
          <w:b/>
          <w:sz w:val="24"/>
          <w:szCs w:val="24"/>
        </w:rPr>
        <w:t>performance</w:t>
      </w:r>
    </w:p>
    <w:tbl>
      <w:tblPr>
        <w:tblStyle w:val="1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5"/>
        <w:gridCol w:w="896"/>
        <w:gridCol w:w="1468"/>
        <w:gridCol w:w="2117"/>
        <w:gridCol w:w="1872"/>
      </w:tblGrid>
      <w:tr w14:paraId="15572EEE">
        <w:tblPrEx>
          <w:tblLayout w:type="fixed"/>
        </w:tblPrEx>
        <w:trPr>
          <w:cantSplit/>
        </w:trPr>
        <w:tc>
          <w:tcPr>
            <w:tcW w:w="7818" w:type="dxa"/>
            <w:gridSpan w:val="5"/>
            <w:tcBorders>
              <w:top w:val="single" w:color="auto" w:sz="12" w:space="0"/>
              <w:left w:val="single" w:color="auto" w:sz="12" w:space="0"/>
              <w:bottom w:val="single" w:color="auto" w:sz="12" w:space="0"/>
              <w:right w:val="single" w:color="auto" w:sz="12" w:space="0"/>
            </w:tcBorders>
            <w:shd w:val="clear" w:color="auto" w:fill="FFFFFF"/>
            <w:vAlign w:val="center"/>
          </w:tcPr>
          <w:p w14:paraId="397DCF4D">
            <w:pPr>
              <w:pStyle w:val="14"/>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4.3.1a: Model Summary</w:t>
            </w:r>
          </w:p>
        </w:tc>
      </w:tr>
      <w:tr w14:paraId="44AD03FC">
        <w:tblPrEx>
          <w:tblLayout w:type="fixed"/>
        </w:tblPrEx>
        <w:trPr>
          <w:cantSplit/>
        </w:trPr>
        <w:tc>
          <w:tcPr>
            <w:tcW w:w="1465" w:type="dxa"/>
            <w:tcBorders>
              <w:top w:val="single" w:color="auto" w:sz="12" w:space="0"/>
              <w:left w:val="single" w:color="auto" w:sz="12" w:space="0"/>
              <w:bottom w:val="single" w:color="auto" w:sz="12" w:space="0"/>
              <w:right w:val="single" w:color="auto" w:sz="12" w:space="0"/>
            </w:tcBorders>
            <w:shd w:val="clear" w:color="auto" w:fill="FFFFFF"/>
            <w:vAlign w:val="center"/>
          </w:tcPr>
          <w:p w14:paraId="4AE6C39D">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Model</w:t>
            </w:r>
          </w:p>
        </w:tc>
        <w:tc>
          <w:tcPr>
            <w:tcW w:w="896" w:type="dxa"/>
            <w:tcBorders>
              <w:top w:val="single" w:color="auto" w:sz="12" w:space="0"/>
              <w:left w:val="single" w:color="auto" w:sz="12" w:space="0"/>
              <w:bottom w:val="single" w:color="auto" w:sz="12" w:space="0"/>
              <w:right w:val="single" w:color="auto" w:sz="12" w:space="0"/>
            </w:tcBorders>
            <w:shd w:val="clear" w:color="auto" w:fill="FFFFFF"/>
            <w:vAlign w:val="center"/>
          </w:tcPr>
          <w:p w14:paraId="5130673C">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R</w:t>
            </w:r>
          </w:p>
        </w:tc>
        <w:tc>
          <w:tcPr>
            <w:tcW w:w="1468" w:type="dxa"/>
            <w:tcBorders>
              <w:top w:val="single" w:color="auto" w:sz="12" w:space="0"/>
              <w:left w:val="single" w:color="auto" w:sz="12" w:space="0"/>
              <w:bottom w:val="single" w:color="auto" w:sz="12" w:space="0"/>
              <w:right w:val="single" w:color="auto" w:sz="12" w:space="0"/>
            </w:tcBorders>
            <w:shd w:val="clear" w:color="auto" w:fill="FFFFFF"/>
            <w:vAlign w:val="center"/>
          </w:tcPr>
          <w:p w14:paraId="4C8B82BA">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R Square</w:t>
            </w:r>
          </w:p>
        </w:tc>
        <w:tc>
          <w:tcPr>
            <w:tcW w:w="2117" w:type="dxa"/>
            <w:tcBorders>
              <w:top w:val="single" w:color="auto" w:sz="12" w:space="0"/>
              <w:left w:val="single" w:color="auto" w:sz="12" w:space="0"/>
              <w:bottom w:val="single" w:color="auto" w:sz="12" w:space="0"/>
              <w:right w:val="single" w:color="auto" w:sz="12" w:space="0"/>
            </w:tcBorders>
            <w:shd w:val="clear" w:color="auto" w:fill="FFFFFF"/>
            <w:vAlign w:val="center"/>
          </w:tcPr>
          <w:p w14:paraId="73DC5DAC">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Adjusted R Square</w:t>
            </w:r>
          </w:p>
        </w:tc>
        <w:tc>
          <w:tcPr>
            <w:tcW w:w="1872" w:type="dxa"/>
            <w:tcBorders>
              <w:top w:val="single" w:color="auto" w:sz="12" w:space="0"/>
              <w:left w:val="single" w:color="auto" w:sz="12" w:space="0"/>
              <w:bottom w:val="single" w:color="auto" w:sz="12" w:space="0"/>
              <w:right w:val="single" w:color="auto" w:sz="12" w:space="0"/>
            </w:tcBorders>
            <w:shd w:val="clear" w:color="auto" w:fill="FFFFFF"/>
            <w:vAlign w:val="center"/>
          </w:tcPr>
          <w:p w14:paraId="5605C268">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14:paraId="3D7C23AE">
        <w:tblPrEx>
          <w:tblLayout w:type="fixed"/>
        </w:tblPrEx>
        <w:trPr>
          <w:cantSplit/>
        </w:trPr>
        <w:tc>
          <w:tcPr>
            <w:tcW w:w="1465" w:type="dxa"/>
            <w:tcBorders>
              <w:top w:val="single" w:color="auto" w:sz="12" w:space="0"/>
              <w:left w:val="single" w:color="auto" w:sz="12" w:space="0"/>
              <w:bottom w:val="single" w:color="auto" w:sz="12" w:space="0"/>
              <w:right w:val="single" w:color="auto" w:sz="12" w:space="0"/>
            </w:tcBorders>
            <w:shd w:val="clear" w:color="auto" w:fill="FFFFFF"/>
            <w:vAlign w:val="center"/>
          </w:tcPr>
          <w:p w14:paraId="6548A0C2">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96" w:type="dxa"/>
            <w:tcBorders>
              <w:top w:val="single" w:color="auto" w:sz="12" w:space="0"/>
              <w:left w:val="single" w:color="auto" w:sz="12" w:space="0"/>
              <w:bottom w:val="single" w:color="auto" w:sz="12" w:space="0"/>
              <w:right w:val="single" w:color="auto" w:sz="12" w:space="0"/>
            </w:tcBorders>
            <w:shd w:val="clear" w:color="auto" w:fill="FFFFFF"/>
            <w:vAlign w:val="center"/>
          </w:tcPr>
          <w:p w14:paraId="4D464B60">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.781</w:t>
            </w:r>
            <w:r>
              <w:rPr>
                <w:rFonts w:ascii="Times New Roman" w:hAnsi="Times New Roman" w:cs="Times New Roman"/>
                <w:sz w:val="24"/>
                <w:szCs w:val="24"/>
                <w:vertAlign w:val="superscript"/>
              </w:rPr>
              <w:t>a</w:t>
            </w:r>
          </w:p>
        </w:tc>
        <w:tc>
          <w:tcPr>
            <w:tcW w:w="1468" w:type="dxa"/>
            <w:tcBorders>
              <w:top w:val="single" w:color="auto" w:sz="12" w:space="0"/>
              <w:left w:val="single" w:color="auto" w:sz="12" w:space="0"/>
              <w:bottom w:val="single" w:color="auto" w:sz="12" w:space="0"/>
              <w:right w:val="single" w:color="auto" w:sz="12" w:space="0"/>
            </w:tcBorders>
            <w:shd w:val="clear" w:color="auto" w:fill="FFFFFF"/>
            <w:vAlign w:val="center"/>
          </w:tcPr>
          <w:p w14:paraId="4DD74F8B">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.610</w:t>
            </w:r>
          </w:p>
        </w:tc>
        <w:tc>
          <w:tcPr>
            <w:tcW w:w="2117" w:type="dxa"/>
            <w:tcBorders>
              <w:top w:val="single" w:color="auto" w:sz="12" w:space="0"/>
              <w:left w:val="single" w:color="auto" w:sz="12" w:space="0"/>
              <w:bottom w:val="single" w:color="auto" w:sz="12" w:space="0"/>
              <w:right w:val="single" w:color="auto" w:sz="12" w:space="0"/>
            </w:tcBorders>
            <w:shd w:val="clear" w:color="auto" w:fill="FFFFFF"/>
            <w:vAlign w:val="center"/>
          </w:tcPr>
          <w:p w14:paraId="488BE22C">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.600</w:t>
            </w:r>
          </w:p>
        </w:tc>
        <w:tc>
          <w:tcPr>
            <w:tcW w:w="1872" w:type="dxa"/>
            <w:tcBorders>
              <w:top w:val="single" w:color="auto" w:sz="12" w:space="0"/>
              <w:left w:val="single" w:color="auto" w:sz="12" w:space="0"/>
              <w:bottom w:val="single" w:color="auto" w:sz="12" w:space="0"/>
              <w:right w:val="single" w:color="auto" w:sz="12" w:space="0"/>
            </w:tcBorders>
            <w:shd w:val="clear" w:color="auto" w:fill="FFFFFF"/>
            <w:vAlign w:val="center"/>
          </w:tcPr>
          <w:p w14:paraId="0687BFF8">
            <w:pPr>
              <w:pStyle w:val="14"/>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1.528</w:t>
            </w:r>
          </w:p>
        </w:tc>
      </w:tr>
      <w:tr w14:paraId="742B943C">
        <w:tblPrEx>
          <w:tblLayout w:type="fixed"/>
        </w:tblPrEx>
        <w:trPr>
          <w:cantSplit/>
          <w:trHeight w:val="348" w:hRule="atLeast"/>
        </w:trPr>
        <w:tc>
          <w:tcPr>
            <w:tcW w:w="7818" w:type="dxa"/>
            <w:gridSpan w:val="5"/>
            <w:tcBorders>
              <w:top w:val="single" w:color="auto" w:sz="12" w:space="0"/>
              <w:left w:val="single" w:color="auto" w:sz="12" w:space="0"/>
              <w:bottom w:val="single" w:color="auto" w:sz="12" w:space="0"/>
              <w:right w:val="single" w:color="auto" w:sz="12" w:space="0"/>
            </w:tcBorders>
            <w:shd w:val="clear" w:color="auto" w:fill="FFFFFF"/>
            <w:vAlign w:val="center"/>
          </w:tcPr>
          <w:p w14:paraId="4E0EC774">
            <w:pPr>
              <w:pStyle w:val="14"/>
              <w:spacing w:line="360" w:lineRule="auto"/>
              <w:ind w:left="0"/>
              <w:rPr>
                <w:rFonts w:ascii="Times New Roman" w:hAnsi="Times New Roman" w:cs="Times New Roman"/>
                <w:sz w:val="24"/>
                <w:szCs w:val="24"/>
              </w:rPr>
            </w:pPr>
            <w:r>
              <w:rPr>
                <w:rFonts w:ascii="Times New Roman" w:hAnsi="Times New Roman" w:cs="Times New Roman"/>
                <w:sz w:val="24"/>
                <w:szCs w:val="24"/>
              </w:rPr>
              <w:t>a. Predictors: (Constant), Marketing Concepts</w:t>
            </w:r>
          </w:p>
        </w:tc>
      </w:tr>
    </w:tbl>
    <w:p w14:paraId="4E26C1BE">
      <w:pPr>
        <w:pStyle w:val="14"/>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Researcher’s Computation, 2025</w:t>
      </w:r>
    </w:p>
    <w:p w14:paraId="6973C6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crystal clear from the table 4.3.1a that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0.610 approximately 61%. This implies that 61% change in organizational performance can be explained by marketing concepts. While the remaining 39% is explained by other factors that are not captured in the model.</w:t>
      </w:r>
    </w:p>
    <w:p w14:paraId="20CA4481">
      <w:pPr>
        <w:spacing w:line="360" w:lineRule="auto"/>
        <w:rPr>
          <w:rFonts w:ascii="Times New Roman" w:hAnsi="Times New Roman" w:cs="Times New Roman"/>
          <w:b/>
          <w:sz w:val="24"/>
          <w:szCs w:val="24"/>
        </w:rPr>
      </w:pPr>
      <w:r>
        <w:rPr>
          <w:rFonts w:ascii="Times New Roman" w:hAnsi="Times New Roman" w:cs="Times New Roman"/>
          <w:b/>
          <w:sz w:val="24"/>
          <w:szCs w:val="24"/>
        </w:rPr>
        <w:t>4.4 DISCUSSION OF FINDINGS</w:t>
      </w:r>
    </w:p>
    <w:p w14:paraId="5A9601F0">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Based on the analysis of the data gathered. The findings revealed that:</w:t>
      </w:r>
    </w:p>
    <w:p w14:paraId="3EECED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Hypothesis one (H</w:t>
      </w:r>
      <w:r>
        <w:rPr>
          <w:rFonts w:ascii="Times New Roman" w:hAnsi="Times New Roman" w:cs="Times New Roman"/>
          <w:sz w:val="24"/>
          <w:szCs w:val="24"/>
          <w:vertAlign w:val="subscript"/>
        </w:rPr>
        <w:t>01</w:t>
      </w:r>
      <w:r>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finding is akin to study carried out by </w:t>
      </w:r>
      <w:r>
        <w:rPr>
          <w:rStyle w:val="9"/>
          <w:rFonts w:ascii="Times New Roman" w:hAnsi="Times New Roman" w:cs="Times New Roman"/>
          <w:i w:val="0"/>
          <w:sz w:val="24"/>
          <w:szCs w:val="24"/>
        </w:rPr>
        <w:t xml:space="preserve">Sachs, Jeffrey, Warner, Andrew, 1997 </w:t>
      </w:r>
      <w:r>
        <w:rPr>
          <w:rFonts w:ascii="Times New Roman" w:hAnsi="Times New Roman" w:cs="Times New Roman"/>
          <w:sz w:val="24"/>
          <w:szCs w:val="24"/>
        </w:rPr>
        <w:t>on the impact of marketing concepts on firms’ performance which reveals that firms performance is largely dependent on the effective applicability of marketing concepts.</w:t>
      </w:r>
    </w:p>
    <w:p w14:paraId="5B0D5C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however concluded from the test of H</w:t>
      </w:r>
      <w:r>
        <w:rPr>
          <w:rFonts w:ascii="Times New Roman" w:hAnsi="Times New Roman" w:cs="Times New Roman"/>
          <w:sz w:val="24"/>
          <w:szCs w:val="24"/>
          <w:vertAlign w:val="subscript"/>
        </w:rPr>
        <w:t>02</w:t>
      </w:r>
      <w:r>
        <w:rPr>
          <w:rFonts w:ascii="Times New Roman" w:hAnsi="Times New Roman" w:cs="Times New Roman"/>
          <w:sz w:val="24"/>
          <w:szCs w:val="24"/>
        </w:rPr>
        <w:t xml:space="preserve"> that there is a positive relationship between informed knowledge and implementation rate of marketing concepts. It is also obvious from the table 4.4.2 that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0.467 approximately 46.7%. The finding is also in relation to the study carried out by </w:t>
      </w:r>
      <w:r>
        <w:rPr>
          <w:rStyle w:val="9"/>
          <w:rFonts w:ascii="Times New Roman" w:hAnsi="Times New Roman" w:cs="Times New Roman"/>
          <w:i w:val="0"/>
          <w:sz w:val="24"/>
          <w:szCs w:val="24"/>
        </w:rPr>
        <w:t xml:space="preserve">Sachs, Jeffrey, Warner, Andrew, 1997 </w:t>
      </w:r>
      <w:r>
        <w:rPr>
          <w:rFonts w:ascii="Times New Roman" w:hAnsi="Times New Roman" w:cs="Times New Roman"/>
          <w:sz w:val="24"/>
          <w:szCs w:val="24"/>
        </w:rPr>
        <w:t xml:space="preserve">on the impact of marketing concepts on firms performance which reveals that firms performance has greater dependent on organizational performance. </w:t>
      </w:r>
      <w:r>
        <w:rPr>
          <w:rFonts w:ascii="Times New Roman" w:hAnsi="Times New Roman" w:cs="Times New Roman"/>
          <w:bCs/>
          <w:sz w:val="24"/>
          <w:szCs w:val="24"/>
        </w:rPr>
        <w:t xml:space="preserve">This implies that implementation rate of marketing concepts depends on informed knowledge of marketing concepts. </w:t>
      </w:r>
      <w:r>
        <w:rPr>
          <w:rFonts w:ascii="Times New Roman" w:hAnsi="Times New Roman" w:cs="Times New Roman"/>
          <w:sz w:val="24"/>
          <w:szCs w:val="24"/>
        </w:rPr>
        <w:t xml:space="preserve">It was however concluded in the table 4.4.3 that, </w:t>
      </w:r>
      <w:r>
        <w:rPr>
          <w:rFonts w:ascii="Times New Roman" w:hAnsi="Times New Roman" w:cs="Times New Roman"/>
          <w:sz w:val="24"/>
          <w:szCs w:val="24"/>
          <w:lang w:val="en-GB"/>
        </w:rPr>
        <w:t>since the significant value is less than 0.05 level of significance (p&lt; 0.05</w:t>
      </w:r>
      <w:r>
        <w:rPr>
          <w:rFonts w:ascii="Times New Roman" w:hAnsi="Times New Roman" w:cs="Times New Roman"/>
          <w:sz w:val="24"/>
          <w:szCs w:val="24"/>
        </w:rPr>
        <w:t>, then marketing concepts is influenced by informed knowledge rate.</w:t>
      </w:r>
    </w:p>
    <w:p w14:paraId="0E6EBCC8">
      <w:pPr>
        <w:pStyle w:val="14"/>
        <w:spacing w:line="360" w:lineRule="auto"/>
        <w:ind w:left="0"/>
        <w:jc w:val="center"/>
        <w:rPr>
          <w:rFonts w:ascii="Times New Roman" w:hAnsi="Times New Roman" w:cs="Times New Roman"/>
          <w:b/>
          <w:sz w:val="24"/>
          <w:szCs w:val="24"/>
        </w:rPr>
      </w:pPr>
    </w:p>
    <w:p w14:paraId="1FA14C65">
      <w:pPr>
        <w:pStyle w:val="14"/>
        <w:spacing w:line="360" w:lineRule="auto"/>
        <w:ind w:left="0"/>
        <w:jc w:val="center"/>
        <w:rPr>
          <w:rFonts w:ascii="Times New Roman" w:hAnsi="Times New Roman" w:cs="Times New Roman"/>
          <w:b/>
          <w:sz w:val="24"/>
          <w:szCs w:val="24"/>
        </w:rPr>
      </w:pPr>
    </w:p>
    <w:p w14:paraId="634C45AE">
      <w:pPr>
        <w:pStyle w:val="14"/>
        <w:spacing w:line="360" w:lineRule="auto"/>
        <w:ind w:left="0"/>
        <w:jc w:val="center"/>
        <w:rPr>
          <w:rFonts w:ascii="Times New Roman" w:hAnsi="Times New Roman" w:cs="Times New Roman"/>
          <w:b/>
          <w:sz w:val="24"/>
          <w:szCs w:val="24"/>
        </w:rPr>
      </w:pPr>
    </w:p>
    <w:p w14:paraId="4383C316">
      <w:pPr>
        <w:pStyle w:val="14"/>
        <w:spacing w:line="360" w:lineRule="auto"/>
        <w:ind w:left="0"/>
        <w:jc w:val="center"/>
        <w:rPr>
          <w:rFonts w:ascii="Times New Roman" w:hAnsi="Times New Roman" w:cs="Times New Roman"/>
          <w:b/>
          <w:sz w:val="24"/>
          <w:szCs w:val="24"/>
        </w:rPr>
      </w:pPr>
    </w:p>
    <w:p w14:paraId="6FA6CEC2">
      <w:pPr>
        <w:pStyle w:val="14"/>
        <w:spacing w:line="360" w:lineRule="auto"/>
        <w:ind w:left="0"/>
        <w:jc w:val="center"/>
        <w:rPr>
          <w:rFonts w:ascii="Times New Roman" w:hAnsi="Times New Roman" w:cs="Times New Roman"/>
          <w:b/>
          <w:sz w:val="24"/>
          <w:szCs w:val="24"/>
        </w:rPr>
      </w:pPr>
    </w:p>
    <w:p w14:paraId="508375FF">
      <w:pPr>
        <w:pStyle w:val="14"/>
        <w:spacing w:line="360" w:lineRule="auto"/>
        <w:ind w:left="0"/>
        <w:jc w:val="center"/>
        <w:rPr>
          <w:rFonts w:ascii="Times New Roman" w:hAnsi="Times New Roman" w:cs="Times New Roman"/>
          <w:b/>
          <w:sz w:val="24"/>
          <w:szCs w:val="24"/>
        </w:rPr>
      </w:pPr>
    </w:p>
    <w:p w14:paraId="629BE5C8">
      <w:pPr>
        <w:pStyle w:val="14"/>
        <w:spacing w:line="360" w:lineRule="auto"/>
        <w:ind w:left="0"/>
        <w:jc w:val="center"/>
        <w:rPr>
          <w:rFonts w:ascii="Times New Roman" w:hAnsi="Times New Roman" w:cs="Times New Roman"/>
          <w:b/>
          <w:sz w:val="24"/>
          <w:szCs w:val="24"/>
        </w:rPr>
      </w:pPr>
    </w:p>
    <w:p w14:paraId="5246602F">
      <w:pPr>
        <w:pStyle w:val="14"/>
        <w:spacing w:line="360" w:lineRule="auto"/>
        <w:ind w:left="0"/>
        <w:jc w:val="center"/>
        <w:rPr>
          <w:rFonts w:ascii="Times New Roman" w:hAnsi="Times New Roman" w:cs="Times New Roman"/>
          <w:b/>
          <w:sz w:val="24"/>
          <w:szCs w:val="24"/>
        </w:rPr>
      </w:pPr>
    </w:p>
    <w:p w14:paraId="0380D057">
      <w:pPr>
        <w:pStyle w:val="14"/>
        <w:spacing w:line="360" w:lineRule="auto"/>
        <w:ind w:left="0"/>
        <w:jc w:val="center"/>
        <w:rPr>
          <w:rFonts w:ascii="Times New Roman" w:hAnsi="Times New Roman" w:cs="Times New Roman"/>
          <w:b/>
          <w:sz w:val="24"/>
          <w:szCs w:val="24"/>
        </w:rPr>
      </w:pPr>
    </w:p>
    <w:p w14:paraId="49124745">
      <w:pPr>
        <w:pStyle w:val="14"/>
        <w:spacing w:line="360" w:lineRule="auto"/>
        <w:ind w:left="0"/>
        <w:jc w:val="center"/>
        <w:rPr>
          <w:rFonts w:ascii="Times New Roman" w:hAnsi="Times New Roman" w:cs="Times New Roman"/>
          <w:b/>
          <w:sz w:val="24"/>
          <w:szCs w:val="24"/>
        </w:rPr>
      </w:pPr>
    </w:p>
    <w:p w14:paraId="3B7673F4">
      <w:pPr>
        <w:pStyle w:val="14"/>
        <w:spacing w:line="360" w:lineRule="auto"/>
        <w:ind w:left="0"/>
        <w:jc w:val="center"/>
        <w:rPr>
          <w:rFonts w:ascii="Times New Roman" w:hAnsi="Times New Roman" w:cs="Times New Roman"/>
          <w:b/>
          <w:sz w:val="24"/>
          <w:szCs w:val="24"/>
        </w:rPr>
      </w:pPr>
    </w:p>
    <w:p w14:paraId="417CC1EC">
      <w:pPr>
        <w:pStyle w:val="14"/>
        <w:spacing w:line="360" w:lineRule="auto"/>
        <w:ind w:left="0"/>
        <w:jc w:val="center"/>
        <w:rPr>
          <w:rFonts w:ascii="Times New Roman" w:hAnsi="Times New Roman" w:cs="Times New Roman"/>
          <w:b/>
          <w:sz w:val="24"/>
          <w:szCs w:val="24"/>
        </w:rPr>
      </w:pPr>
    </w:p>
    <w:p w14:paraId="4DE246E6">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CHAPTER FIVE</w:t>
      </w:r>
    </w:p>
    <w:p w14:paraId="0CDD82C3">
      <w:pPr>
        <w:pStyle w:val="14"/>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SUMMARY, CONCLUSIONS AND RECOMMENDATIONS</w:t>
      </w:r>
    </w:p>
    <w:p w14:paraId="7DECEFDA">
      <w:pPr>
        <w:pStyle w:val="14"/>
        <w:spacing w:line="360" w:lineRule="auto"/>
        <w:ind w:left="0"/>
        <w:jc w:val="both"/>
        <w:rPr>
          <w:rFonts w:ascii="Times New Roman" w:hAnsi="Times New Roman" w:cs="Times New Roman"/>
          <w:sz w:val="24"/>
          <w:szCs w:val="24"/>
        </w:rPr>
      </w:pPr>
    </w:p>
    <w:p w14:paraId="25336A77">
      <w:pPr>
        <w:pStyle w:val="14"/>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section presents a summary of the research work, draws some meaningful conclusions on the bases of the findings and makes some practicable recommendations for the managements of Pz Cussson Nigeria, and other stakeholders in the industry.</w:t>
      </w:r>
    </w:p>
    <w:p w14:paraId="0C015EBE">
      <w:pPr>
        <w:pStyle w:val="14"/>
        <w:tabs>
          <w:tab w:val="left" w:pos="2904"/>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5.2. SUMMARY </w:t>
      </w:r>
    </w:p>
    <w:p w14:paraId="3D922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needs of human being is insatiable and as it keeps changing so is the organization need to keep adapting with it in order to satisfy their target audience profitably. In actualizing this, organization adopt series of strategies which enable them to survive in the midst of intense competition. Over time company has moved from series of phases which has affected their performances either positively and negatively depending on how well they adapt to the change and how its being manage. This study critically examines the effects of marketing concepts in manufacturing industry. To achieve this, three specific hypotheses formulated were subjected to differing tests to ascertain the effectiveness of marketing concepts on organizational performance and customers patronage, also the effect of informed knowledge on the applicability of marketing concepts. Series of relevant and related literature were reviewed as to the conceptual issues, theoretical issues and empirical work on the usage of marketing concepts</w:t>
      </w:r>
    </w:p>
    <w:p w14:paraId="7D7CFD8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order to empirically ascertain the applicability of marketing concepts, primary data were gathered through the administration of questionnaire to the staff of Marketing and Sales Departments of Pz Cusson Nigeria. Fourty three copies of questionnaire were administered to staff of Marketing and Sales Department of Pz Cusson Nigeria. The data were analyzed using simple linear regression. From the analyses above, the following findings were arrived at:</w:t>
      </w:r>
    </w:p>
    <w:p w14:paraId="57181AFF">
      <w:pPr>
        <w:pStyle w:val="15"/>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It was agreed upon by majority of the respondents that marketing concepts increase organizational performance.</w:t>
      </w:r>
    </w:p>
    <w:p w14:paraId="0EB0EA7D">
      <w:pPr>
        <w:pStyle w:val="15"/>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Also, the use of effective marketing concepts implementation rate depends on informed knowledge.</w:t>
      </w:r>
    </w:p>
    <w:p w14:paraId="6EFDB3B3">
      <w:pPr>
        <w:pStyle w:val="15"/>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Effective implementation of marketing concepts results in increase customer satisfaction.</w:t>
      </w:r>
    </w:p>
    <w:p w14:paraId="1FDC2D1D">
      <w:pPr>
        <w:pStyle w:val="15"/>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Marketing concepts can result in increase in cost of operation</w:t>
      </w:r>
    </w:p>
    <w:p w14:paraId="5171547E">
      <w:pPr>
        <w:pStyle w:val="15"/>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Customers patronage is affected by the use of marketing concepts.</w:t>
      </w:r>
    </w:p>
    <w:p w14:paraId="0F6965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5.3 CONCLUSION</w:t>
      </w:r>
    </w:p>
    <w:p w14:paraId="65E58D2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analysis of the data collected, the study therefore concluded that:</w:t>
      </w:r>
    </w:p>
    <w:p w14:paraId="65671EC5">
      <w:pPr>
        <w:pStyle w:val="15"/>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 that application of marketing concepts results in an increase in organizational performance.</w:t>
      </w:r>
    </w:p>
    <w:p w14:paraId="24C99DC2">
      <w:pPr>
        <w:pStyle w:val="15"/>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Informed knowledge affects implementation rate of marketing concepts, which was shown through the responses gathered, as a result of this firms need to keep abreast of the changes in its environment.</w:t>
      </w:r>
    </w:p>
    <w:p w14:paraId="5359AF3B">
      <w:pPr>
        <w:pStyle w:val="15"/>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also shown from the analyses that customers derive more satisfaction in the use of adequate implementation of marketing concepts which result in increased customers’ patronage.</w:t>
      </w:r>
    </w:p>
    <w:p w14:paraId="1EA4E030">
      <w:pPr>
        <w:pStyle w:val="14"/>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5.3. RECOMMENDATIONS</w:t>
      </w:r>
    </w:p>
    <w:p w14:paraId="070630E9">
      <w:pPr>
        <w:pStyle w:val="14"/>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were put forward for Pz Cusson Nigeria Plc:</w:t>
      </w:r>
    </w:p>
    <w:p w14:paraId="5E346A69">
      <w:pPr>
        <w:pStyle w:val="14"/>
        <w:numPr>
          <w:ilvl w:val="0"/>
          <w:numId w:val="11"/>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result of the findings reveals that there is a significant effect of marketing concepts on organizational performance. Therefore, organizations are expected to focus more attention and time on marketing concepts since it enhances organizational performance.</w:t>
      </w:r>
    </w:p>
    <w:p w14:paraId="56B870F3">
      <w:pPr>
        <w:pStyle w:val="14"/>
        <w:numPr>
          <w:ilvl w:val="0"/>
          <w:numId w:val="1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Firms should equip its staff which will enable them to keep abreast of changes in the environment and this result in developing adequate marketing strategies which will serve their target market</w:t>
      </w:r>
      <w:r>
        <w:rPr>
          <w:rFonts w:ascii="Times New Roman" w:hAnsi="Times New Roman" w:cs="Times New Roman"/>
          <w:b/>
          <w:sz w:val="24"/>
          <w:szCs w:val="24"/>
        </w:rPr>
        <w:t>.</w:t>
      </w:r>
    </w:p>
    <w:p w14:paraId="790AE5D5">
      <w:pPr>
        <w:pStyle w:val="14"/>
        <w:numPr>
          <w:ilvl w:val="0"/>
          <w:numId w:val="1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Any marketing concepts adopted or planning to be adopted should be directed towards improving customers satisfaction.</w:t>
      </w:r>
    </w:p>
    <w:p w14:paraId="190FAABC">
      <w:pPr>
        <w:rPr>
          <w:rFonts w:ascii="Times New Roman" w:hAnsi="Times New Roman" w:eastAsia="Times New Roman" w:cs="Times New Roman"/>
          <w:b/>
          <w:color w:val="000000"/>
          <w:sz w:val="24"/>
          <w:szCs w:val="24"/>
          <w:lang w:val="en-GB" w:eastAsia="en-GB"/>
        </w:rPr>
      </w:pPr>
      <w:r>
        <w:rPr>
          <w:szCs w:val="24"/>
        </w:rPr>
        <w:br w:type="page"/>
      </w:r>
    </w:p>
    <w:p w14:paraId="3F2F766D">
      <w:pPr>
        <w:pStyle w:val="2"/>
        <w:spacing w:line="360" w:lineRule="auto"/>
        <w:ind w:left="0" w:right="22" w:firstLine="0"/>
        <w:jc w:val="center"/>
        <w:rPr>
          <w:szCs w:val="24"/>
        </w:rPr>
      </w:pPr>
      <w:r>
        <w:rPr>
          <w:szCs w:val="24"/>
        </w:rPr>
        <w:t>REFERENCES</w:t>
      </w:r>
    </w:p>
    <w:p w14:paraId="16B985F6">
      <w:pPr>
        <w:tabs>
          <w:tab w:val="center" w:pos="7941"/>
        </w:tabs>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Adeyemi, A., (2014). </w:t>
      </w:r>
      <w:r>
        <w:rPr>
          <w:rFonts w:ascii="Times New Roman" w:hAnsi="Times New Roman" w:cs="Times New Roman"/>
          <w:i/>
          <w:sz w:val="24"/>
          <w:szCs w:val="24"/>
        </w:rPr>
        <w:t>The 10Ms of business success. A straight-to-the point guide to    running your SME efficiently and effectively</w:t>
      </w:r>
      <w:r>
        <w:rPr>
          <w:rFonts w:ascii="Times New Roman" w:hAnsi="Times New Roman" w:cs="Times New Roman"/>
          <w:sz w:val="24"/>
          <w:szCs w:val="24"/>
        </w:rPr>
        <w:t>. Lagos. Bookbrands International.</w:t>
      </w:r>
    </w:p>
    <w:p w14:paraId="2A8930A2">
      <w:pPr>
        <w:tabs>
          <w:tab w:val="center" w:pos="7941"/>
        </w:tabs>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Afrina, Y., Sadia T., Kaniz F., (2015): Effectiveness of Digital Marketing in the  </w:t>
      </w:r>
      <w:r>
        <w:rPr>
          <w:rFonts w:ascii="Times New Roman" w:hAnsi="Times New Roman" w:cs="Times New Roman"/>
          <w:sz w:val="24"/>
          <w:szCs w:val="24"/>
        </w:rPr>
        <w:tab/>
      </w:r>
    </w:p>
    <w:p w14:paraId="39101C94">
      <w:pPr>
        <w:tabs>
          <w:tab w:val="center" w:pos="7941"/>
        </w:tabs>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Ahmed, S. A., (2006). </w:t>
      </w:r>
      <w:r>
        <w:rPr>
          <w:rFonts w:ascii="Times New Roman" w:hAnsi="Times New Roman" w:cs="Times New Roman"/>
          <w:i/>
          <w:sz w:val="24"/>
          <w:szCs w:val="24"/>
        </w:rPr>
        <w:t xml:space="preserve">The roles of SMEs in developing economy. </w:t>
      </w:r>
      <w:r>
        <w:rPr>
          <w:rFonts w:ascii="Times New Roman" w:hAnsi="Times New Roman" w:cs="Times New Roman"/>
          <w:sz w:val="24"/>
          <w:szCs w:val="24"/>
        </w:rPr>
        <w:t xml:space="preserve">Abuja. Omotayo and Co.  Ltd. </w:t>
      </w:r>
    </w:p>
    <w:p w14:paraId="5EFF8BBE">
      <w:pPr>
        <w:tabs>
          <w:tab w:val="center" w:pos="7941"/>
        </w:tabs>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Ainin, S., &amp; Noor Ismawati, J., (2003). E-commerce stimuli and practices in Ajiebefun, I.A., &amp; Daramola, A.G., (2003). Efficiency of Microenterprises in the Nigerian.</w:t>
      </w:r>
    </w:p>
    <w:p w14:paraId="493E49B5">
      <w:pPr>
        <w:tabs>
          <w:tab w:val="center" w:pos="7941"/>
        </w:tabs>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Akande, L.O., (2006). “Empowerment of the Rural People through Agricultural    Alaye-Ogan, E., (2012). </w:t>
      </w:r>
      <w:r>
        <w:rPr>
          <w:rFonts w:ascii="Times New Roman" w:hAnsi="Times New Roman" w:cs="Times New Roman"/>
          <w:i/>
          <w:sz w:val="24"/>
          <w:szCs w:val="24"/>
        </w:rPr>
        <w:t xml:space="preserve">A practical guide to running successful small businesses in.  </w:t>
      </w:r>
      <w:r>
        <w:rPr>
          <w:rFonts w:ascii="Times New Roman" w:hAnsi="Times New Roman" w:cs="Times New Roman"/>
          <w:i/>
          <w:sz w:val="24"/>
          <w:szCs w:val="24"/>
        </w:rPr>
        <w:tab/>
      </w:r>
    </w:p>
    <w:p w14:paraId="31A63FD5">
      <w:pPr>
        <w:spacing w:after="242"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Al-Somali, S., Gholami, R., &amp; Clegg, B., (2010), 'An investigation into the adoption of electronic business in Saudi Arabia using the technology-   organisation-environment   framework', Paper presented to  </w:t>
      </w:r>
      <w:r>
        <w:rPr>
          <w:rFonts w:ascii="Times New Roman" w:hAnsi="Times New Roman" w:cs="Times New Roman"/>
          <w:sz w:val="24"/>
          <w:szCs w:val="24"/>
        </w:rPr>
        <w:tab/>
      </w:r>
      <w:r>
        <w:rPr>
          <w:rFonts w:ascii="Times New Roman" w:hAnsi="Times New Roman" w:cs="Times New Roman"/>
          <w:i/>
          <w:sz w:val="24"/>
          <w:szCs w:val="24"/>
        </w:rPr>
        <w:t>UK Academy for Information Systems Conference Proceedings</w:t>
      </w:r>
      <w:r>
        <w:rPr>
          <w:rFonts w:ascii="Times New Roman" w:hAnsi="Times New Roman" w:cs="Times New Roman"/>
          <w:sz w:val="24"/>
          <w:szCs w:val="24"/>
        </w:rPr>
        <w:t xml:space="preserve">, paper  6, University of Oxford, Oxford, England. An exploratory study, </w:t>
      </w:r>
      <w:r>
        <w:rPr>
          <w:rFonts w:ascii="Times New Roman" w:hAnsi="Times New Roman" w:cs="Times New Roman"/>
          <w:i/>
          <w:sz w:val="24"/>
          <w:szCs w:val="24"/>
        </w:rPr>
        <w:t>Journal of Tourism Management</w:t>
      </w:r>
      <w:r>
        <w:rPr>
          <w:rFonts w:ascii="Times New Roman" w:hAnsi="Times New Roman" w:cs="Times New Roman"/>
          <w:sz w:val="24"/>
          <w:szCs w:val="24"/>
        </w:rPr>
        <w:t xml:space="preserve">, 25(2) (2003), 259-256. </w:t>
      </w:r>
    </w:p>
    <w:p w14:paraId="043AA1E9">
      <w:pPr>
        <w:spacing w:after="242" w:line="360" w:lineRule="auto"/>
        <w:ind w:left="720" w:right="33" w:hanging="720"/>
        <w:jc w:val="both"/>
        <w:rPr>
          <w:rFonts w:ascii="Times New Roman" w:hAnsi="Times New Roman" w:cs="Times New Roman"/>
          <w:sz w:val="24"/>
          <w:szCs w:val="24"/>
        </w:rPr>
      </w:pPr>
      <w:r>
        <w:rPr>
          <w:rFonts w:ascii="Times New Roman" w:hAnsi="Times New Roman" w:cs="Times New Roman"/>
          <w:sz w:val="24"/>
          <w:szCs w:val="24"/>
        </w:rPr>
        <w:t xml:space="preserve">Andrew, J. R., &amp; Vanitha S., (2004), A typology of online shoppers based on shopping motivations, </w:t>
      </w:r>
      <w:r>
        <w:rPr>
          <w:rFonts w:ascii="Times New Roman" w:hAnsi="Times New Roman" w:cs="Times New Roman"/>
          <w:i/>
          <w:sz w:val="24"/>
          <w:szCs w:val="24"/>
        </w:rPr>
        <w:t>Journal of Business Research</w:t>
      </w:r>
      <w:r>
        <w:rPr>
          <w:rFonts w:ascii="Times New Roman" w:hAnsi="Times New Roman" w:cs="Times New Roman"/>
          <w:sz w:val="24"/>
          <w:szCs w:val="24"/>
        </w:rPr>
        <w:t xml:space="preserve">, 57, (7), 748-757 </w:t>
      </w:r>
      <w:r>
        <w:rPr>
          <w:rFonts w:ascii="Times New Roman" w:hAnsi="Times New Roman" w:cs="Times New Roman"/>
          <w:i/>
          <w:sz w:val="24"/>
          <w:szCs w:val="24"/>
        </w:rPr>
        <w:t>Applications and Policy</w:t>
      </w:r>
      <w:r>
        <w:rPr>
          <w:rFonts w:ascii="Times New Roman" w:hAnsi="Times New Roman" w:cs="Times New Roman"/>
          <w:sz w:val="24"/>
          <w:szCs w:val="24"/>
        </w:rPr>
        <w:t xml:space="preserve">, vol. 11, no. 3, pp. 203-212. </w:t>
      </w:r>
    </w:p>
    <w:p w14:paraId="21C4242B">
      <w:pPr>
        <w:spacing w:after="242" w:line="360" w:lineRule="auto"/>
        <w:ind w:left="720" w:right="33" w:hanging="720"/>
        <w:jc w:val="both"/>
        <w:rPr>
          <w:rFonts w:ascii="Times New Roman" w:hAnsi="Times New Roman" w:cs="Times New Roman"/>
          <w:sz w:val="24"/>
          <w:szCs w:val="24"/>
        </w:rPr>
      </w:pPr>
      <w:r>
        <w:rPr>
          <w:rFonts w:ascii="Times New Roman" w:hAnsi="Times New Roman" w:cs="Times New Roman"/>
          <w:sz w:val="24"/>
          <w:szCs w:val="24"/>
        </w:rPr>
        <w:t xml:space="preserve">Avery, S., (1997), Online tool removes costs from process. Purchasing, vol. 1 no.6,  </w:t>
      </w:r>
      <w:r>
        <w:rPr>
          <w:rFonts w:ascii="Times New Roman" w:hAnsi="Times New Roman" w:cs="Times New Roman"/>
          <w:b/>
          <w:sz w:val="24"/>
          <w:szCs w:val="24"/>
        </w:rPr>
        <w:t>1997)</w:t>
      </w:r>
      <w:r>
        <w:rPr>
          <w:rFonts w:ascii="Times New Roman" w:hAnsi="Times New Roman" w:cs="Times New Roman"/>
          <w:sz w:val="24"/>
          <w:szCs w:val="24"/>
        </w:rPr>
        <w:t xml:space="preserve">,     pp. 79-81.  </w:t>
      </w:r>
    </w:p>
    <w:p w14:paraId="7ED6E97F">
      <w:pPr>
        <w:tabs>
          <w:tab w:val="left" w:pos="0"/>
        </w:tabs>
        <w:spacing w:after="242" w:line="360" w:lineRule="auto"/>
        <w:ind w:left="720" w:right="33" w:hanging="720"/>
        <w:jc w:val="both"/>
        <w:rPr>
          <w:rFonts w:ascii="Times New Roman" w:hAnsi="Times New Roman" w:cs="Times New Roman"/>
          <w:sz w:val="24"/>
          <w:szCs w:val="24"/>
        </w:rPr>
      </w:pPr>
      <w:r>
        <w:rPr>
          <w:rFonts w:ascii="Times New Roman" w:hAnsi="Times New Roman" w:cs="Times New Roman"/>
          <w:sz w:val="24"/>
          <w:szCs w:val="24"/>
        </w:rPr>
        <w:t xml:space="preserve">Awa, H. O., Nwibere, B. M., &amp; Inyang, B. J., (2010). The uptake of electronic  commerce by SMEs: a Meta theoretical framework expanding the determining  constructs of TAM  and TOE frameworks. </w:t>
      </w:r>
      <w:r>
        <w:rPr>
          <w:rFonts w:ascii="Times New Roman" w:hAnsi="Times New Roman" w:cs="Times New Roman"/>
          <w:i/>
          <w:sz w:val="24"/>
          <w:szCs w:val="24"/>
        </w:rPr>
        <w:t xml:space="preserve">Journal of Global and Business  Technology, </w:t>
      </w:r>
      <w:r>
        <w:rPr>
          <w:rFonts w:ascii="Times New Roman" w:hAnsi="Times New Roman" w:cs="Times New Roman"/>
          <w:sz w:val="24"/>
          <w:szCs w:val="24"/>
        </w:rPr>
        <w:t xml:space="preserve">6(1), 1-27. </w:t>
      </w:r>
    </w:p>
    <w:p w14:paraId="7D84B695">
      <w:pPr>
        <w:tabs>
          <w:tab w:val="left" w:pos="0"/>
        </w:tabs>
        <w:spacing w:after="242" w:line="360" w:lineRule="auto"/>
        <w:ind w:left="720" w:right="33" w:hanging="720"/>
        <w:jc w:val="both"/>
        <w:rPr>
          <w:rFonts w:ascii="Times New Roman" w:hAnsi="Times New Roman" w:cs="Times New Roman"/>
          <w:sz w:val="24"/>
          <w:szCs w:val="24"/>
        </w:rPr>
      </w:pPr>
      <w:r>
        <w:rPr>
          <w:rFonts w:ascii="Times New Roman" w:hAnsi="Times New Roman" w:cs="Times New Roman"/>
          <w:sz w:val="24"/>
          <w:szCs w:val="24"/>
        </w:rPr>
        <w:t xml:space="preserve">Baker, J., (2012), ‘The technology–organization–environment framework.   </w:t>
      </w:r>
    </w:p>
    <w:p w14:paraId="3C35E1C3">
      <w:pPr>
        <w:spacing w:after="242" w:line="360" w:lineRule="auto"/>
        <w:ind w:left="810" w:right="257" w:hanging="810"/>
        <w:jc w:val="both"/>
        <w:rPr>
          <w:rFonts w:ascii="Times New Roman" w:hAnsi="Times New Roman" w:cs="Times New Roman"/>
          <w:sz w:val="24"/>
          <w:szCs w:val="24"/>
        </w:rPr>
      </w:pPr>
      <w:r>
        <w:rPr>
          <w:rFonts w:ascii="Times New Roman" w:hAnsi="Times New Roman" w:cs="Times New Roman"/>
          <w:sz w:val="24"/>
          <w:szCs w:val="24"/>
        </w:rPr>
        <w:t xml:space="preserve">Barney, J.B., (2001),  Is the resource-based theory a useful perspective for strategic management  research? Yes, </w:t>
      </w:r>
      <w:r>
        <w:rPr>
          <w:rFonts w:ascii="Times New Roman" w:hAnsi="Times New Roman" w:cs="Times New Roman"/>
          <w:i/>
          <w:sz w:val="24"/>
          <w:szCs w:val="24"/>
        </w:rPr>
        <w:t>Academy of Management  Review</w:t>
      </w:r>
      <w:r>
        <w:rPr>
          <w:rFonts w:ascii="Times New Roman" w:hAnsi="Times New Roman" w:cs="Times New Roman"/>
          <w:sz w:val="24"/>
          <w:szCs w:val="24"/>
        </w:rPr>
        <w:t xml:space="preserve">, 26(1)   (2001), 41-56. </w:t>
      </w:r>
    </w:p>
    <w:p w14:paraId="31D0041E">
      <w:pPr>
        <w:spacing w:after="242" w:line="360" w:lineRule="auto"/>
        <w:ind w:left="720" w:right="33" w:hanging="720"/>
        <w:jc w:val="both"/>
        <w:rPr>
          <w:rFonts w:ascii="Times New Roman" w:hAnsi="Times New Roman" w:cs="Times New Roman"/>
          <w:sz w:val="24"/>
          <w:szCs w:val="24"/>
        </w:rPr>
      </w:pPr>
      <w:r>
        <w:rPr>
          <w:rFonts w:ascii="Times New Roman" w:hAnsi="Times New Roman" w:cs="Times New Roman"/>
          <w:sz w:val="24"/>
          <w:szCs w:val="24"/>
        </w:rPr>
        <w:t xml:space="preserve">Bengtsson M., Boter, H., &amp; Vladimir, V., (2007); " Integrating the Internet and  Marketing Operations"; </w:t>
      </w:r>
      <w:r>
        <w:rPr>
          <w:rFonts w:ascii="Times New Roman" w:hAnsi="Times New Roman" w:cs="Times New Roman"/>
          <w:i/>
          <w:sz w:val="24"/>
          <w:szCs w:val="24"/>
        </w:rPr>
        <w:t>International Small Business Journal</w:t>
      </w:r>
      <w:r>
        <w:rPr>
          <w:rFonts w:ascii="Times New Roman" w:hAnsi="Times New Roman" w:cs="Times New Roman"/>
          <w:b/>
          <w:i/>
          <w:sz w:val="24"/>
          <w:szCs w:val="24"/>
        </w:rPr>
        <w:t>,</w:t>
      </w:r>
      <w:r>
        <w:rPr>
          <w:rFonts w:ascii="Times New Roman" w:hAnsi="Times New Roman" w:cs="Times New Roman"/>
          <w:sz w:val="24"/>
          <w:szCs w:val="24"/>
        </w:rPr>
        <w:t xml:space="preserve">vol. 25 no.1. </w:t>
      </w:r>
    </w:p>
    <w:p w14:paraId="2EAA2045">
      <w:pPr>
        <w:spacing w:after="242" w:line="360" w:lineRule="auto"/>
        <w:ind w:left="720" w:right="257" w:hanging="720"/>
        <w:jc w:val="both"/>
        <w:rPr>
          <w:rFonts w:ascii="Times New Roman" w:hAnsi="Times New Roman" w:cs="Times New Roman"/>
          <w:sz w:val="24"/>
          <w:szCs w:val="24"/>
        </w:rPr>
      </w:pPr>
      <w:r>
        <w:rPr>
          <w:rFonts w:ascii="Times New Roman" w:hAnsi="Times New Roman" w:cs="Times New Roman"/>
          <w:sz w:val="24"/>
          <w:szCs w:val="24"/>
        </w:rPr>
        <w:t xml:space="preserve">Bernroider, &amp; Edward W.N. (2008); "E-marketing utilisation, endogenous situation  and organizational performance in small Austrian software   businesses"; </w:t>
      </w:r>
      <w:r>
        <w:rPr>
          <w:rFonts w:ascii="Times New Roman" w:hAnsi="Times New Roman" w:cs="Times New Roman"/>
          <w:i/>
          <w:sz w:val="24"/>
          <w:szCs w:val="24"/>
        </w:rPr>
        <w:t>International  Journal of Internet  Marketing andAdvertising</w:t>
      </w:r>
      <w:r>
        <w:rPr>
          <w:rFonts w:ascii="Times New Roman" w:hAnsi="Times New Roman" w:cs="Times New Roman"/>
          <w:sz w:val="24"/>
          <w:szCs w:val="24"/>
        </w:rPr>
        <w:t xml:space="preserve">.4, 2/3. </w:t>
      </w:r>
    </w:p>
    <w:p w14:paraId="6827327F">
      <w:pPr>
        <w:spacing w:after="242" w:line="360" w:lineRule="auto"/>
        <w:ind w:left="720" w:right="257" w:hanging="720"/>
        <w:jc w:val="both"/>
        <w:rPr>
          <w:rFonts w:ascii="Times New Roman" w:hAnsi="Times New Roman" w:cs="Times New Roman"/>
          <w:sz w:val="24"/>
          <w:szCs w:val="24"/>
        </w:rPr>
      </w:pPr>
      <w:r>
        <w:rPr>
          <w:rFonts w:ascii="Times New Roman" w:hAnsi="Times New Roman" w:cs="Times New Roman"/>
          <w:sz w:val="24"/>
          <w:szCs w:val="24"/>
        </w:rPr>
        <w:t xml:space="preserve">Berthon, P.R., Pitt, L., Plangger, K., &amp; Shappiro, D., (2012). Marketing meets  Web  2.0, social media, and creative consumers;Implications for international marketing strategy. Busineess Horizons.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footerReference r:id="rId3" w:type="default"/>
      <w:pgSz w:w="11520" w:h="1440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Franklin Gothic Demi">
    <w:panose1 w:val="020B0703020102020204"/>
    <w:charset w:val="00"/>
    <w:family w:val="swiss"/>
    <w:pitch w:val="default"/>
    <w:sig w:usb0="00000000" w:usb1="00000000" w:usb2="00000000" w:usb3="00000000" w:csb0="0000009F" w:csb1="00000000"/>
  </w:font>
  <w:font w:name="Montserrat">
    <w:panose1 w:val="00000000000000000000"/>
    <w:charset w:val="00"/>
    <w:family w:val="auto"/>
    <w:pitch w:val="default"/>
    <w:sig w:usb0="00000000" w:usb1="00000000" w:usb2="00000000" w:usb3="00000000" w:csb0="00000197"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6864"/>
    </w:sdtPr>
    <w:sdtContent>
      <w:p w14:paraId="6A8CB5AA">
        <w:pPr>
          <w:pStyle w:val="5"/>
          <w:jc w:val="center"/>
        </w:pPr>
        <w:r>
          <w:fldChar w:fldCharType="begin"/>
        </w:r>
        <w:r>
          <w:instrText xml:space="preserve"> PAGE   \* MERGEFORMAT </w:instrText>
        </w:r>
        <w:r>
          <w:fldChar w:fldCharType="separate"/>
        </w:r>
        <w:r>
          <w:t>6</w:t>
        </w:r>
        <w:r>
          <w:fldChar w:fldCharType="end"/>
        </w:r>
      </w:p>
    </w:sdtContent>
  </w:sdt>
  <w:p w14:paraId="6A5D02C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6D76"/>
    <w:multiLevelType w:val="multilevel"/>
    <w:tmpl w:val="17D86D7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45791"/>
    <w:multiLevelType w:val="multilevel"/>
    <w:tmpl w:val="2D84579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412EA5"/>
    <w:multiLevelType w:val="multilevel"/>
    <w:tmpl w:val="32412EA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2C32F9B"/>
    <w:multiLevelType w:val="multilevel"/>
    <w:tmpl w:val="32C32F9B"/>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C54C56"/>
    <w:multiLevelType w:val="multilevel"/>
    <w:tmpl w:val="45C54C56"/>
    <w:lvl w:ilvl="0" w:tentative="0">
      <w:start w:val="1"/>
      <w:numFmt w:val="decimal"/>
      <w:lvlText w:val="%1.0"/>
      <w:lvlJc w:val="left"/>
      <w:pPr>
        <w:ind w:left="435" w:hanging="435"/>
      </w:pPr>
      <w:rPr>
        <w:rFonts w:hint="default"/>
      </w:rPr>
    </w:lvl>
    <w:lvl w:ilvl="1" w:tentative="0">
      <w:start w:val="1"/>
      <w:numFmt w:val="decimal"/>
      <w:lvlText w:val="%1.%2"/>
      <w:lvlJc w:val="left"/>
      <w:pPr>
        <w:ind w:left="1155" w:hanging="43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5">
    <w:nsid w:val="540925A6"/>
    <w:multiLevelType w:val="multilevel"/>
    <w:tmpl w:val="540925A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8E80DA5"/>
    <w:multiLevelType w:val="multilevel"/>
    <w:tmpl w:val="58E80DA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CD47C20"/>
    <w:multiLevelType w:val="multilevel"/>
    <w:tmpl w:val="5CD47C2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4E13269"/>
    <w:multiLevelType w:val="multilevel"/>
    <w:tmpl w:val="74E1326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85F2C29"/>
    <w:multiLevelType w:val="multilevel"/>
    <w:tmpl w:val="785F2C2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97B3A20"/>
    <w:multiLevelType w:val="multilevel"/>
    <w:tmpl w:val="797B3A2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num>
  <w:num w:numId="3">
    <w:abstractNumId w:val="7"/>
  </w:num>
  <w:num w:numId="4">
    <w:abstractNumId w:val="10"/>
  </w:num>
  <w:num w:numId="5">
    <w:abstractNumId w:val="1"/>
  </w:num>
  <w:num w:numId="6">
    <w:abstractNumId w:val="9"/>
  </w:num>
  <w:num w:numId="7">
    <w:abstractNumId w:val="2"/>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link w:val="19"/>
    <w:unhideWhenUsed/>
    <w:qFormat/>
    <w:uiPriority w:val="9"/>
    <w:pPr>
      <w:keepNext/>
      <w:keepLines/>
      <w:spacing w:after="242" w:line="265" w:lineRule="auto"/>
      <w:ind w:left="10" w:right="28" w:hanging="10"/>
      <w:outlineLvl w:val="1"/>
    </w:pPr>
    <w:rPr>
      <w:rFonts w:ascii="Times New Roman" w:hAnsi="Times New Roman" w:eastAsia="Times New Roman" w:cs="Times New Roman"/>
      <w:b/>
      <w:color w:val="000000"/>
      <w:sz w:val="24"/>
      <w:szCs w:val="22"/>
      <w:lang w:val="en-GB" w:eastAsia="en-GB" w:bidi="ar-SA"/>
    </w:rPr>
  </w:style>
  <w:style w:type="paragraph" w:styleId="3">
    <w:name w:val="heading 4"/>
    <w:basedOn w:val="1"/>
    <w:next w:val="1"/>
    <w:link w:val="20"/>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16"/>
    <w:unhideWhenUsed/>
    <w:uiPriority w:val="99"/>
    <w:pPr>
      <w:spacing w:after="0" w:line="240" w:lineRule="auto"/>
    </w:pPr>
    <w:rPr>
      <w:rFonts w:ascii="Tahoma" w:hAnsi="Tahoma" w:cs="Tahoma"/>
      <w:sz w:val="16"/>
      <w:szCs w:val="16"/>
    </w:rPr>
  </w:style>
  <w:style w:type="paragraph" w:styleId="5">
    <w:name w:val="footer"/>
    <w:basedOn w:val="1"/>
    <w:link w:val="18"/>
    <w:unhideWhenUsed/>
    <w:uiPriority w:val="99"/>
    <w:pPr>
      <w:tabs>
        <w:tab w:val="center" w:pos="4680"/>
        <w:tab w:val="right" w:pos="9360"/>
      </w:tabs>
      <w:spacing w:after="0" w:line="240" w:lineRule="auto"/>
    </w:pPr>
  </w:style>
  <w:style w:type="paragraph" w:styleId="6">
    <w:name w:val="header"/>
    <w:basedOn w:val="1"/>
    <w:link w:val="17"/>
    <w:unhideWhenUsed/>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HTML Cite"/>
    <w:basedOn w:val="8"/>
    <w:unhideWhenUsed/>
    <w:uiPriority w:val="99"/>
    <w:rPr>
      <w:i/>
      <w:iCs/>
    </w:rPr>
  </w:style>
  <w:style w:type="character" w:styleId="10">
    <w:name w:val="Hyperlink"/>
    <w:basedOn w:val="8"/>
    <w:unhideWhenUsed/>
    <w:uiPriority w:val="99"/>
    <w:rPr>
      <w:color w:val="0000FF"/>
      <w:u w:val="single"/>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3">
    <w:name w:val="Default"/>
    <w:qForma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4">
    <w:name w:val="No Spacing"/>
    <w:qFormat/>
    <w:uiPriority w:val="1"/>
    <w:pPr>
      <w:spacing w:after="0" w:line="240" w:lineRule="auto"/>
      <w:ind w:left="720"/>
    </w:pPr>
    <w:rPr>
      <w:rFonts w:asciiTheme="minorHAnsi" w:hAnsiTheme="minorHAnsi" w:eastAsiaTheme="minorHAnsi" w:cstheme="minorBidi"/>
      <w:sz w:val="22"/>
      <w:szCs w:val="22"/>
      <w:lang w:val="en-US" w:eastAsia="en-US" w:bidi="ar-SA"/>
    </w:rPr>
  </w:style>
  <w:style w:type="paragraph" w:customStyle="1" w:styleId="15">
    <w:name w:val="List Paragraph"/>
    <w:basedOn w:val="1"/>
    <w:qFormat/>
    <w:uiPriority w:val="34"/>
    <w:pPr>
      <w:ind w:left="720"/>
      <w:contextualSpacing/>
    </w:pPr>
  </w:style>
  <w:style w:type="character" w:customStyle="1" w:styleId="16">
    <w:name w:val="Balloon Text Char"/>
    <w:basedOn w:val="8"/>
    <w:link w:val="4"/>
    <w:semiHidden/>
    <w:uiPriority w:val="99"/>
    <w:rPr>
      <w:rFonts w:ascii="Tahoma" w:hAnsi="Tahoma" w:cs="Tahoma"/>
      <w:sz w:val="16"/>
      <w:szCs w:val="16"/>
    </w:rPr>
  </w:style>
  <w:style w:type="character" w:customStyle="1" w:styleId="17">
    <w:name w:val="Header Char"/>
    <w:basedOn w:val="8"/>
    <w:link w:val="6"/>
    <w:semiHidden/>
    <w:uiPriority w:val="99"/>
  </w:style>
  <w:style w:type="character" w:customStyle="1" w:styleId="18">
    <w:name w:val="Footer Char"/>
    <w:basedOn w:val="8"/>
    <w:link w:val="5"/>
    <w:uiPriority w:val="99"/>
  </w:style>
  <w:style w:type="character" w:customStyle="1" w:styleId="19">
    <w:name w:val="Heading 2 Char"/>
    <w:basedOn w:val="8"/>
    <w:link w:val="2"/>
    <w:uiPriority w:val="9"/>
    <w:rPr>
      <w:rFonts w:ascii="Times New Roman" w:hAnsi="Times New Roman" w:eastAsia="Times New Roman" w:cs="Times New Roman"/>
      <w:b/>
      <w:color w:val="000000"/>
      <w:sz w:val="24"/>
      <w:lang w:val="en-GB" w:eastAsia="en-GB"/>
    </w:rPr>
  </w:style>
  <w:style w:type="character" w:customStyle="1" w:styleId="20">
    <w:name w:val="Heading 4 Char"/>
    <w:basedOn w:val="8"/>
    <w:link w:val="3"/>
    <w:semiHidden/>
    <w:uiPriority w:val="9"/>
    <w:rPr>
      <w:rFonts w:asciiTheme="majorHAnsi" w:hAnsiTheme="majorHAnsi" w:eastAsiaTheme="majorEastAsia" w:cstheme="majorBidi"/>
      <w:i/>
      <w:iCs/>
      <w:color w:val="376092"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9908</Words>
  <Characters>56481</Characters>
  <Lines>470</Lines>
  <Paragraphs>132</Paragraphs>
  <ScaleCrop>false</ScaleCrop>
  <LinksUpToDate>false</LinksUpToDate>
  <CharactersWithSpaces>66257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Platinum</dc:creator>
  <cp:lastModifiedBy>iPhone</cp:lastModifiedBy>
  <dcterms:modified xsi:type="dcterms:W3CDTF">2025-09-15T14:31:50Z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33477BCE68AEDF774615C868FDC17098_33</vt:lpwstr>
  </property>
  <property fmtid="{D5CDD505-2E9C-101B-9397-08002B2CF9AE}" pid="3" name="KSOProductBuildVer">
    <vt:lpwstr>3081-11.36.02</vt:lpwstr>
  </property>
</Properties>
</file>