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09C" w:rsidRPr="005F3B6C" w:rsidRDefault="0019709C" w:rsidP="0019709C">
      <w:pPr>
        <w:spacing w:line="240" w:lineRule="auto"/>
        <w:jc w:val="center"/>
        <w:rPr>
          <w:rFonts w:ascii="Times New Roman" w:hAnsi="Times New Roman" w:cs="Times New Roman"/>
          <w:sz w:val="28"/>
          <w:szCs w:val="28"/>
        </w:rPr>
      </w:pPr>
    </w:p>
    <w:p w:rsidR="0019709C" w:rsidRPr="005F3B6C" w:rsidRDefault="0019709C" w:rsidP="0019709C">
      <w:pPr>
        <w:spacing w:line="240" w:lineRule="auto"/>
        <w:jc w:val="center"/>
        <w:rPr>
          <w:rFonts w:ascii="Times New Roman" w:hAnsi="Times New Roman" w:cs="Times New Roman"/>
          <w:b/>
          <w:sz w:val="28"/>
          <w:szCs w:val="28"/>
        </w:rPr>
      </w:pPr>
      <w:r w:rsidRPr="005F3B6C">
        <w:rPr>
          <w:rFonts w:ascii="Times New Roman" w:hAnsi="Times New Roman" w:cs="Times New Roman"/>
          <w:b/>
          <w:sz w:val="28"/>
          <w:szCs w:val="28"/>
        </w:rPr>
        <w:t>EVALUATION OF GROUNDWATER QUALITY PARAMETERS USING IRRIGATION INDICES IN AKUO ILORIN EAST LOCAL GOVERNMENT AREA OF KWARA STATE, NIGERIA.</w:t>
      </w:r>
    </w:p>
    <w:p w:rsidR="0019709C" w:rsidRDefault="0019709C" w:rsidP="0019709C">
      <w:pPr>
        <w:rPr>
          <w:rFonts w:ascii="Times New Roman" w:hAnsi="Times New Roman" w:cs="Times New Roman"/>
          <w:b/>
          <w:sz w:val="24"/>
          <w:szCs w:val="24"/>
        </w:rPr>
      </w:pPr>
    </w:p>
    <w:p w:rsidR="0019709C" w:rsidRDefault="0019709C" w:rsidP="0019709C">
      <w:pPr>
        <w:rPr>
          <w:rFonts w:ascii="Times New Roman" w:hAnsi="Times New Roman" w:cs="Times New Roman"/>
          <w:b/>
          <w:sz w:val="24"/>
          <w:szCs w:val="24"/>
        </w:rPr>
      </w:pPr>
    </w:p>
    <w:p w:rsidR="0019709C" w:rsidRPr="005F3B6C" w:rsidRDefault="0019709C" w:rsidP="0019709C">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19709C" w:rsidRPr="005F3B6C" w:rsidRDefault="0019709C" w:rsidP="0019709C">
      <w:pPr>
        <w:rPr>
          <w:rFonts w:ascii="Times New Roman" w:hAnsi="Times New Roman" w:cs="Times New Roman"/>
          <w:b/>
          <w:sz w:val="28"/>
          <w:szCs w:val="28"/>
        </w:rPr>
      </w:pPr>
    </w:p>
    <w:p w:rsidR="00D734A2" w:rsidRPr="005F3B6C" w:rsidRDefault="00702332" w:rsidP="00D734A2">
      <w:pPr>
        <w:jc w:val="center"/>
        <w:rPr>
          <w:rFonts w:ascii="Times New Roman" w:hAnsi="Times New Roman" w:cs="Times New Roman"/>
          <w:b/>
          <w:sz w:val="28"/>
          <w:szCs w:val="28"/>
        </w:rPr>
      </w:pPr>
      <w:r>
        <w:rPr>
          <w:rFonts w:ascii="Times New Roman" w:hAnsi="Times New Roman" w:cs="Times New Roman"/>
          <w:b/>
          <w:sz w:val="28"/>
          <w:szCs w:val="28"/>
        </w:rPr>
        <w:t>SHUIAB Jamiu Sauta</w:t>
      </w:r>
    </w:p>
    <w:p w:rsidR="0019709C" w:rsidRDefault="00702332" w:rsidP="0019709C">
      <w:pPr>
        <w:jc w:val="center"/>
        <w:rPr>
          <w:rFonts w:ascii="Times New Roman" w:hAnsi="Times New Roman" w:cs="Times New Roman"/>
          <w:b/>
          <w:sz w:val="28"/>
          <w:szCs w:val="28"/>
        </w:rPr>
      </w:pPr>
      <w:r>
        <w:rPr>
          <w:rFonts w:ascii="Times New Roman" w:hAnsi="Times New Roman" w:cs="Times New Roman"/>
          <w:b/>
          <w:sz w:val="28"/>
          <w:szCs w:val="28"/>
        </w:rPr>
        <w:t>HND/23/ABE/FT/0102</w:t>
      </w:r>
    </w:p>
    <w:p w:rsidR="0019709C" w:rsidRDefault="0019709C" w:rsidP="0019709C">
      <w:pPr>
        <w:rPr>
          <w:rFonts w:ascii="Times New Roman" w:hAnsi="Times New Roman" w:cs="Times New Roman"/>
          <w:b/>
          <w:sz w:val="28"/>
          <w:szCs w:val="28"/>
        </w:rPr>
      </w:pPr>
    </w:p>
    <w:p w:rsidR="0019709C" w:rsidRDefault="0019709C" w:rsidP="0019709C">
      <w:pPr>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 –ENVIRONMENTAL ENGINEERING TECHNOLOGY, INSTITUTE OF TECHNOLOGY, KWARA STATE POLYTECHNIC, ILORIN.</w:t>
      </w: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HIGHER DIPLOMA IN AGRICULTURAL AND BIO-ENVIRONMENTAL ENGINEERING TECHNOLOGY</w:t>
      </w: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Pr="005F3B6C" w:rsidRDefault="0019709C" w:rsidP="0019709C">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19709C" w:rsidRDefault="0019709C" w:rsidP="0019709C">
      <w:pPr>
        <w:rPr>
          <w:rFonts w:ascii="Times New Roman" w:hAnsi="Times New Roman" w:cs="Times New Roman"/>
          <w:b/>
          <w:sz w:val="24"/>
          <w:szCs w:val="24"/>
        </w:rPr>
      </w:pPr>
    </w:p>
    <w:p w:rsidR="0019709C" w:rsidRDefault="0019709C" w:rsidP="0019709C">
      <w:pPr>
        <w:rPr>
          <w:rFonts w:ascii="Times New Roman" w:hAnsi="Times New Roman" w:cs="Times New Roman"/>
          <w:b/>
          <w:sz w:val="24"/>
          <w:szCs w:val="24"/>
        </w:rPr>
      </w:pPr>
    </w:p>
    <w:p w:rsidR="0019709C" w:rsidRPr="001444F9" w:rsidRDefault="0019709C" w:rsidP="0019709C">
      <w:pPr>
        <w:rPr>
          <w:rFonts w:ascii="Times New Roman" w:hAnsi="Times New Roman" w:cs="Times New Roman"/>
          <w:b/>
          <w:sz w:val="24"/>
          <w:szCs w:val="24"/>
        </w:rPr>
      </w:pPr>
    </w:p>
    <w:p w:rsidR="00B235CD" w:rsidRDefault="00702332" w:rsidP="0019709C">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897774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srcRect/>
                    <a:stretch>
                      <a:fillRect/>
                    </a:stretch>
                  </pic:blipFill>
                  <pic:spPr bwMode="auto">
                    <a:xfrm>
                      <a:off x="0" y="0"/>
                      <a:ext cx="5943600" cy="8977745"/>
                    </a:xfrm>
                    <a:prstGeom prst="rect">
                      <a:avLst/>
                    </a:prstGeom>
                    <a:noFill/>
                    <a:ln w="9525">
                      <a:noFill/>
                      <a:miter lim="800000"/>
                      <a:headEnd/>
                      <a:tailEnd/>
                    </a:ln>
                  </pic:spPr>
                </pic:pic>
              </a:graphicData>
            </a:graphic>
          </wp:inline>
        </w:drawing>
      </w:r>
    </w:p>
    <w:p w:rsidR="00B235CD" w:rsidRDefault="00B235CD" w:rsidP="0019709C">
      <w:pPr>
        <w:jc w:val="center"/>
        <w:rPr>
          <w:rFonts w:ascii="Times New Roman" w:hAnsi="Times New Roman" w:cs="Times New Roman"/>
          <w:b/>
          <w:sz w:val="24"/>
          <w:szCs w:val="24"/>
        </w:rPr>
      </w:pPr>
    </w:p>
    <w:p w:rsidR="00B235CD" w:rsidRDefault="00B235CD" w:rsidP="0019709C">
      <w:pPr>
        <w:jc w:val="center"/>
        <w:rPr>
          <w:rFonts w:ascii="Times New Roman" w:hAnsi="Times New Roman" w:cs="Times New Roman"/>
          <w:b/>
          <w:sz w:val="24"/>
          <w:szCs w:val="24"/>
        </w:rPr>
      </w:pPr>
    </w:p>
    <w:p w:rsidR="00D734A2" w:rsidRPr="00246BEA" w:rsidRDefault="00D734A2" w:rsidP="00D734A2">
      <w:pPr>
        <w:jc w:val="center"/>
        <w:rPr>
          <w:rFonts w:ascii="Times New Roman" w:hAnsi="Times New Roman" w:cs="Times New Roman"/>
          <w:b/>
          <w:sz w:val="24"/>
          <w:szCs w:val="24"/>
        </w:rPr>
      </w:pPr>
      <w:r w:rsidRPr="001444F9">
        <w:rPr>
          <w:rFonts w:ascii="Times New Roman" w:hAnsi="Times New Roman" w:cs="Times New Roman"/>
          <w:b/>
          <w:sz w:val="24"/>
          <w:szCs w:val="24"/>
        </w:rPr>
        <w:t>DEDICATION</w:t>
      </w:r>
    </w:p>
    <w:p w:rsidR="00D734A2" w:rsidRPr="00246BEA" w:rsidRDefault="00D734A2" w:rsidP="00D734A2">
      <w:pPr>
        <w:rPr>
          <w:rFonts w:ascii="Times New Roman" w:hAnsi="Times New Roman" w:cs="Times New Roman"/>
          <w:sz w:val="24"/>
          <w:szCs w:val="24"/>
        </w:rPr>
      </w:pPr>
    </w:p>
    <w:p w:rsidR="00D734A2" w:rsidRPr="00246BEA" w:rsidRDefault="00D734A2" w:rsidP="00D734A2">
      <w:pPr>
        <w:rPr>
          <w:rFonts w:ascii="Times New Roman" w:hAnsi="Times New Roman" w:cs="Times New Roman"/>
          <w:sz w:val="24"/>
          <w:szCs w:val="24"/>
        </w:rPr>
      </w:pPr>
      <w:r w:rsidRPr="00246BEA">
        <w:rPr>
          <w:rFonts w:ascii="Times New Roman" w:hAnsi="Times New Roman" w:cs="Times New Roman"/>
          <w:sz w:val="24"/>
          <w:szCs w:val="24"/>
        </w:rPr>
        <w:t>I dedicat</w:t>
      </w:r>
      <w:r>
        <w:rPr>
          <w:rFonts w:ascii="Times New Roman" w:hAnsi="Times New Roman" w:cs="Times New Roman"/>
          <w:sz w:val="24"/>
          <w:szCs w:val="24"/>
        </w:rPr>
        <w:t xml:space="preserve">e this project to </w:t>
      </w:r>
      <w:r w:rsidRPr="00246BEA">
        <w:rPr>
          <w:rFonts w:ascii="Times New Roman" w:hAnsi="Times New Roman" w:cs="Times New Roman"/>
          <w:b/>
          <w:sz w:val="24"/>
          <w:szCs w:val="24"/>
        </w:rPr>
        <w:t>Almighty God</w:t>
      </w:r>
      <w:r w:rsidRPr="00246BEA">
        <w:rPr>
          <w:rFonts w:ascii="Times New Roman" w:hAnsi="Times New Roman" w:cs="Times New Roman"/>
          <w:sz w:val="24"/>
          <w:szCs w:val="24"/>
        </w:rPr>
        <w:t>, whose grace has seen me through.</w:t>
      </w:r>
    </w:p>
    <w:p w:rsidR="00D734A2" w:rsidRPr="00246BEA" w:rsidRDefault="00D734A2" w:rsidP="00D734A2">
      <w:pPr>
        <w:rPr>
          <w:rFonts w:ascii="Times New Roman" w:hAnsi="Times New Roman" w:cs="Times New Roman"/>
          <w:sz w:val="24"/>
          <w:szCs w:val="24"/>
        </w:rPr>
      </w:pPr>
    </w:p>
    <w:p w:rsidR="00D734A2" w:rsidRPr="001444F9" w:rsidRDefault="00D734A2" w:rsidP="00D734A2">
      <w:pPr>
        <w:rPr>
          <w:rFonts w:ascii="Times New Roman" w:hAnsi="Times New Roman" w:cs="Times New Roman"/>
          <w:sz w:val="24"/>
          <w:szCs w:val="24"/>
        </w:rPr>
      </w:pPr>
      <w:r w:rsidRPr="00246BEA">
        <w:rPr>
          <w:rFonts w:ascii="Times New Roman" w:hAnsi="Times New Roman" w:cs="Times New Roman"/>
          <w:sz w:val="24"/>
          <w:szCs w:val="24"/>
        </w:rPr>
        <w:t>I also dedicate it to my mother for her love, sacrifices, and constant prayers, and to everyone who believed in me even when I doubted myself</w:t>
      </w:r>
    </w:p>
    <w:p w:rsidR="00D734A2" w:rsidRPr="001444F9" w:rsidRDefault="00D734A2" w:rsidP="00D734A2">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4F2571" w:rsidRDefault="004F2571" w:rsidP="004F2571">
      <w:pPr>
        <w:jc w:val="center"/>
        <w:rPr>
          <w:rFonts w:ascii="Times New Roman" w:hAnsi="Times New Roman" w:cs="Times New Roman"/>
          <w:b/>
          <w:sz w:val="24"/>
          <w:szCs w:val="24"/>
        </w:rPr>
      </w:pPr>
    </w:p>
    <w:p w:rsidR="004F2571" w:rsidRPr="001444F9" w:rsidRDefault="004F2571" w:rsidP="004F2571">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ACKNOWLEDGMENT</w:t>
      </w:r>
    </w:p>
    <w:p w:rsidR="004F2571" w:rsidRPr="00246BEA" w:rsidRDefault="004F2571" w:rsidP="004F2571">
      <w:pPr>
        <w:rPr>
          <w:rFonts w:ascii="Times New Roman" w:hAnsi="Times New Roman" w:cs="Times New Roman"/>
          <w:sz w:val="24"/>
          <w:szCs w:val="24"/>
        </w:rPr>
      </w:pPr>
    </w:p>
    <w:p w:rsidR="004F2571" w:rsidRPr="00246BEA" w:rsidRDefault="004F2571" w:rsidP="004F2571">
      <w:pPr>
        <w:rPr>
          <w:rFonts w:ascii="Times New Roman" w:hAnsi="Times New Roman" w:cs="Times New Roman"/>
          <w:sz w:val="24"/>
          <w:szCs w:val="24"/>
        </w:rPr>
      </w:pPr>
      <w:r w:rsidRPr="00246BEA">
        <w:rPr>
          <w:rFonts w:ascii="Times New Roman" w:hAnsi="Times New Roman" w:cs="Times New Roman"/>
          <w:sz w:val="24"/>
          <w:szCs w:val="24"/>
        </w:rPr>
        <w:t>First and foremost, I give glory to the Almighty God for granting me life, strength, and wisdom throughout the course of this project and my academic program.</w:t>
      </w:r>
    </w:p>
    <w:p w:rsidR="004F2571" w:rsidRPr="00246BEA" w:rsidRDefault="004F2571" w:rsidP="004F2571">
      <w:pPr>
        <w:rPr>
          <w:rFonts w:ascii="Times New Roman" w:hAnsi="Times New Roman" w:cs="Times New Roman"/>
          <w:sz w:val="24"/>
          <w:szCs w:val="24"/>
        </w:rPr>
      </w:pPr>
    </w:p>
    <w:p w:rsidR="004F2571" w:rsidRDefault="004F2571" w:rsidP="004F2571">
      <w:pPr>
        <w:rPr>
          <w:rFonts w:ascii="Times New Roman" w:hAnsi="Times New Roman" w:cs="Times New Roman"/>
          <w:sz w:val="24"/>
          <w:szCs w:val="24"/>
        </w:rPr>
      </w:pPr>
      <w:r w:rsidRPr="00246BEA">
        <w:rPr>
          <w:rFonts w:ascii="Times New Roman" w:hAnsi="Times New Roman" w:cs="Times New Roman"/>
          <w:sz w:val="24"/>
          <w:szCs w:val="24"/>
        </w:rPr>
        <w:t xml:space="preserve">I wish to express my heartfelt appreciation to my project </w:t>
      </w:r>
      <w:r>
        <w:rPr>
          <w:rFonts w:ascii="Times New Roman" w:hAnsi="Times New Roman" w:cs="Times New Roman"/>
          <w:sz w:val="24"/>
          <w:szCs w:val="24"/>
        </w:rPr>
        <w:t xml:space="preserve">supervisor, </w:t>
      </w:r>
      <w:r w:rsidRPr="00246BEA">
        <w:rPr>
          <w:rFonts w:ascii="Times New Roman" w:hAnsi="Times New Roman" w:cs="Times New Roman"/>
          <w:b/>
          <w:sz w:val="24"/>
          <w:szCs w:val="24"/>
        </w:rPr>
        <w:t>ENGR MRS OLAYAKI-LUQMAN</w:t>
      </w:r>
      <w:r w:rsidRPr="00246BEA">
        <w:rPr>
          <w:rFonts w:ascii="Times New Roman" w:hAnsi="Times New Roman" w:cs="Times New Roman"/>
          <w:sz w:val="24"/>
          <w:szCs w:val="24"/>
        </w:rPr>
        <w:t xml:space="preserve"> for her valuable guidance, critical feedback, and continuous encouragement throughout this research. Your mentorship has been instrumental in the successful completion of this work.</w:t>
      </w:r>
    </w:p>
    <w:p w:rsidR="004F2571" w:rsidRPr="00246BEA" w:rsidRDefault="004F2571" w:rsidP="004F2571">
      <w:pPr>
        <w:rPr>
          <w:rFonts w:ascii="Times New Roman" w:hAnsi="Times New Roman" w:cs="Times New Roman"/>
          <w:sz w:val="24"/>
          <w:szCs w:val="24"/>
        </w:rPr>
      </w:pPr>
      <w:r>
        <w:rPr>
          <w:rFonts w:ascii="Times New Roman" w:hAnsi="Times New Roman" w:cs="Times New Roman"/>
          <w:sz w:val="24"/>
          <w:szCs w:val="24"/>
        </w:rPr>
        <w:t xml:space="preserve">I also appreciate the effort and support of </w:t>
      </w:r>
      <w:r w:rsidRPr="002E7451">
        <w:rPr>
          <w:rFonts w:ascii="Times New Roman" w:hAnsi="Times New Roman" w:cs="Times New Roman"/>
          <w:b/>
          <w:sz w:val="24"/>
          <w:szCs w:val="24"/>
        </w:rPr>
        <w:t>Engr. J.A. Olatunji,</w:t>
      </w:r>
      <w:r>
        <w:rPr>
          <w:rFonts w:ascii="Times New Roman" w:hAnsi="Times New Roman" w:cs="Times New Roman"/>
          <w:sz w:val="24"/>
          <w:szCs w:val="24"/>
        </w:rPr>
        <w:t xml:space="preserve"> Department of Mineral and Petroleum Engineering may the Almighty reward you abundantly</w:t>
      </w:r>
    </w:p>
    <w:p w:rsidR="004F2571" w:rsidRDefault="004F2571" w:rsidP="004F2571">
      <w:pPr>
        <w:rPr>
          <w:rFonts w:ascii="Times New Roman" w:hAnsi="Times New Roman" w:cs="Times New Roman"/>
          <w:sz w:val="24"/>
          <w:szCs w:val="24"/>
        </w:rPr>
      </w:pPr>
      <w:r w:rsidRPr="00246BEA">
        <w:rPr>
          <w:rFonts w:ascii="Times New Roman" w:hAnsi="Times New Roman" w:cs="Times New Roman"/>
          <w:sz w:val="24"/>
          <w:szCs w:val="24"/>
        </w:rPr>
        <w:t xml:space="preserve">I also acknowledge the efforts of all lecturers and staff in the </w:t>
      </w:r>
      <w:r w:rsidRPr="00246BEA">
        <w:rPr>
          <w:rFonts w:ascii="Times New Roman" w:hAnsi="Times New Roman" w:cs="Times New Roman"/>
          <w:b/>
          <w:sz w:val="24"/>
          <w:szCs w:val="24"/>
        </w:rPr>
        <w:t>Department of Agricultural and Bio-Environmental Engin</w:t>
      </w:r>
      <w:r>
        <w:rPr>
          <w:rFonts w:ascii="Times New Roman" w:hAnsi="Times New Roman" w:cs="Times New Roman"/>
          <w:b/>
          <w:sz w:val="24"/>
          <w:szCs w:val="24"/>
        </w:rPr>
        <w:t>eering, Kwara State Polytechnic</w:t>
      </w:r>
      <w:r w:rsidRPr="00246BEA">
        <w:rPr>
          <w:rFonts w:ascii="Times New Roman" w:hAnsi="Times New Roman" w:cs="Times New Roman"/>
          <w:b/>
          <w:sz w:val="24"/>
          <w:szCs w:val="24"/>
        </w:rPr>
        <w:t xml:space="preserve">, </w:t>
      </w:r>
      <w:r w:rsidRPr="00246BEA">
        <w:rPr>
          <w:rFonts w:ascii="Times New Roman" w:hAnsi="Times New Roman" w:cs="Times New Roman"/>
          <w:sz w:val="24"/>
          <w:szCs w:val="24"/>
        </w:rPr>
        <w:t>for their academic support and contributions during my time in the department.</w:t>
      </w:r>
    </w:p>
    <w:p w:rsidR="004F2571" w:rsidRPr="00246BEA" w:rsidRDefault="004F2571" w:rsidP="004F2571">
      <w:pPr>
        <w:rPr>
          <w:rFonts w:ascii="Times New Roman" w:hAnsi="Times New Roman" w:cs="Times New Roman"/>
          <w:sz w:val="24"/>
          <w:szCs w:val="24"/>
        </w:rPr>
      </w:pPr>
    </w:p>
    <w:p w:rsidR="004F2571" w:rsidRPr="00246BEA" w:rsidRDefault="004F2571" w:rsidP="004F2571">
      <w:pPr>
        <w:rPr>
          <w:rFonts w:ascii="Times New Roman" w:hAnsi="Times New Roman" w:cs="Times New Roman"/>
          <w:sz w:val="24"/>
          <w:szCs w:val="24"/>
        </w:rPr>
      </w:pPr>
      <w:r w:rsidRPr="00246BEA">
        <w:rPr>
          <w:rFonts w:ascii="Times New Roman" w:hAnsi="Times New Roman" w:cs="Times New Roman"/>
          <w:sz w:val="24"/>
          <w:szCs w:val="24"/>
        </w:rPr>
        <w:t>Special thanks to my friends,</w:t>
      </w:r>
      <w:r>
        <w:rPr>
          <w:rFonts w:ascii="Times New Roman" w:hAnsi="Times New Roman" w:cs="Times New Roman"/>
          <w:sz w:val="24"/>
          <w:szCs w:val="24"/>
        </w:rPr>
        <w:t xml:space="preserve"> </w:t>
      </w:r>
      <w:r w:rsidRPr="00246BEA">
        <w:rPr>
          <w:rFonts w:ascii="Times New Roman" w:hAnsi="Times New Roman" w:cs="Times New Roman"/>
          <w:sz w:val="24"/>
          <w:szCs w:val="24"/>
        </w:rPr>
        <w:t>neighbors,</w:t>
      </w:r>
      <w:r>
        <w:rPr>
          <w:rFonts w:ascii="Times New Roman" w:hAnsi="Times New Roman" w:cs="Times New Roman"/>
          <w:sz w:val="24"/>
          <w:szCs w:val="24"/>
        </w:rPr>
        <w:t xml:space="preserve"> </w:t>
      </w:r>
      <w:r w:rsidRPr="00246BEA">
        <w:rPr>
          <w:rFonts w:ascii="Times New Roman" w:hAnsi="Times New Roman" w:cs="Times New Roman"/>
          <w:sz w:val="24"/>
          <w:szCs w:val="24"/>
        </w:rPr>
        <w:t>colleagues and course</w:t>
      </w:r>
      <w:r>
        <w:rPr>
          <w:rFonts w:ascii="Times New Roman" w:hAnsi="Times New Roman" w:cs="Times New Roman"/>
          <w:sz w:val="24"/>
          <w:szCs w:val="24"/>
        </w:rPr>
        <w:t>-</w:t>
      </w:r>
      <w:r w:rsidRPr="00246BEA">
        <w:rPr>
          <w:rFonts w:ascii="Times New Roman" w:hAnsi="Times New Roman" w:cs="Times New Roman"/>
          <w:sz w:val="24"/>
          <w:szCs w:val="24"/>
        </w:rPr>
        <w:t>mates for their cooperation and encouragement. I also deeply appreciate my family and close friends for their prayers, understanding, and moral support throughout my academic journey.</w:t>
      </w:r>
    </w:p>
    <w:p w:rsidR="004F2571" w:rsidRPr="00246BEA" w:rsidRDefault="004F2571" w:rsidP="004F2571">
      <w:pPr>
        <w:rPr>
          <w:rFonts w:ascii="Times New Roman" w:hAnsi="Times New Roman" w:cs="Times New Roman"/>
          <w:sz w:val="24"/>
          <w:szCs w:val="24"/>
        </w:rPr>
      </w:pPr>
    </w:p>
    <w:p w:rsidR="004F2571" w:rsidRPr="00246BEA" w:rsidRDefault="004F2571" w:rsidP="004F2571">
      <w:pPr>
        <w:rPr>
          <w:rFonts w:ascii="Times New Roman" w:hAnsi="Times New Roman" w:cs="Times New Roman"/>
          <w:sz w:val="24"/>
          <w:szCs w:val="24"/>
        </w:rPr>
      </w:pPr>
      <w:r w:rsidRPr="00246BEA">
        <w:rPr>
          <w:rFonts w:ascii="Times New Roman" w:hAnsi="Times New Roman" w:cs="Times New Roman"/>
          <w:sz w:val="24"/>
          <w:szCs w:val="24"/>
        </w:rPr>
        <w:t>May God bless you all.</w:t>
      </w:r>
    </w:p>
    <w:p w:rsidR="004F2571" w:rsidRPr="00246BEA" w:rsidRDefault="004F2571" w:rsidP="004F2571">
      <w:pPr>
        <w:rPr>
          <w:rFonts w:ascii="Times New Roman" w:hAnsi="Times New Roman" w:cs="Times New Roman"/>
          <w:sz w:val="24"/>
          <w:szCs w:val="24"/>
        </w:rPr>
      </w:pPr>
    </w:p>
    <w:p w:rsidR="004F2571" w:rsidRDefault="004F2571" w:rsidP="004F2571">
      <w:pPr>
        <w:rPr>
          <w:rFonts w:ascii="Times New Roman" w:hAnsi="Times New Roman" w:cs="Times New Roman"/>
          <w:sz w:val="24"/>
          <w:szCs w:val="24"/>
        </w:rPr>
      </w:pPr>
    </w:p>
    <w:p w:rsidR="00702332" w:rsidRDefault="00702332" w:rsidP="004F2571">
      <w:pPr>
        <w:rPr>
          <w:rFonts w:ascii="Times New Roman" w:hAnsi="Times New Roman" w:cs="Times New Roman"/>
          <w:sz w:val="24"/>
          <w:szCs w:val="24"/>
        </w:rPr>
      </w:pPr>
    </w:p>
    <w:p w:rsidR="00702332" w:rsidRDefault="00702332" w:rsidP="004F2571">
      <w:pPr>
        <w:rPr>
          <w:rFonts w:ascii="Times New Roman" w:hAnsi="Times New Roman" w:cs="Times New Roman"/>
          <w:sz w:val="24"/>
          <w:szCs w:val="24"/>
        </w:rPr>
      </w:pPr>
    </w:p>
    <w:p w:rsidR="00702332" w:rsidRDefault="00702332" w:rsidP="004F2571">
      <w:pPr>
        <w:rPr>
          <w:rFonts w:ascii="Times New Roman" w:hAnsi="Times New Roman" w:cs="Times New Roman"/>
          <w:sz w:val="24"/>
          <w:szCs w:val="24"/>
        </w:rPr>
      </w:pPr>
    </w:p>
    <w:p w:rsidR="00702332" w:rsidRDefault="00702332" w:rsidP="004F2571">
      <w:pPr>
        <w:rPr>
          <w:rFonts w:ascii="Times New Roman" w:hAnsi="Times New Roman" w:cs="Times New Roman"/>
          <w:sz w:val="24"/>
          <w:szCs w:val="24"/>
        </w:rPr>
      </w:pPr>
    </w:p>
    <w:p w:rsidR="00702332" w:rsidRPr="00246BEA" w:rsidRDefault="00702332" w:rsidP="004F2571">
      <w:pPr>
        <w:rPr>
          <w:rFonts w:ascii="Times New Roman" w:hAnsi="Times New Roman" w:cs="Times New Roman"/>
          <w:sz w:val="24"/>
          <w:szCs w:val="24"/>
        </w:rPr>
      </w:pPr>
    </w:p>
    <w:p w:rsidR="004F2571" w:rsidRPr="001444F9" w:rsidRDefault="004F2571" w:rsidP="004F2571">
      <w:pPr>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F418FF" w:rsidRDefault="00F418FF" w:rsidP="00F418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xii</w:t>
      </w:r>
    </w:p>
    <w:p w:rsidR="00F418FF" w:rsidRPr="00816B24" w:rsidRDefault="00F418FF" w:rsidP="00F418FF">
      <w:pPr>
        <w:spacing w:line="360" w:lineRule="auto"/>
        <w:rPr>
          <w:rFonts w:ascii="Times New Roman" w:hAnsi="Times New Roman" w:cs="Times New Roman"/>
          <w:b/>
          <w:sz w:val="24"/>
          <w:szCs w:val="24"/>
        </w:rPr>
      </w:pPr>
      <w:r w:rsidRPr="00780D7E">
        <w:rPr>
          <w:rFonts w:ascii="Times New Roman" w:hAnsi="Times New Roman" w:cs="Times New Roman"/>
          <w:b/>
          <w:sz w:val="24"/>
          <w:szCs w:val="24"/>
        </w:rPr>
        <w:t>CHAPTER ONE</w:t>
      </w:r>
      <w:r>
        <w:rPr>
          <w:rFonts w:ascii="Times New Roman" w:hAnsi="Times New Roman" w:cs="Times New Roman"/>
          <w:b/>
          <w:sz w:val="24"/>
          <w:szCs w:val="24"/>
        </w:rPr>
        <w:t>: INTRODUCTION</w:t>
      </w:r>
      <w:r w:rsidRPr="00780D7E">
        <w:rPr>
          <w:rFonts w:ascii="Times New Roman" w:hAnsi="Times New Roman" w:cs="Times New Roman"/>
          <w:b/>
          <w:sz w:val="24"/>
          <w:szCs w:val="24"/>
        </w:rPr>
        <w:tab/>
      </w:r>
      <w:r w:rsidRPr="00780D7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Background of Study</w:t>
      </w:r>
      <w:r w:rsidRPr="00780D7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F418FF" w:rsidRDefault="00F418FF" w:rsidP="00F418FF">
      <w:pPr>
        <w:spacing w:line="480" w:lineRule="auto"/>
        <w:jc w:val="both"/>
        <w:rPr>
          <w:rFonts w:ascii="Times New Roman" w:hAnsi="Times New Roman" w:cs="Times New Roman"/>
          <w:bCs/>
          <w:sz w:val="24"/>
          <w:szCs w:val="24"/>
        </w:rPr>
      </w:pPr>
      <w:r w:rsidRPr="00780D7E">
        <w:rPr>
          <w:rFonts w:ascii="Times New Roman" w:hAnsi="Times New Roman" w:cs="Times New Roman"/>
          <w:bCs/>
          <w:sz w:val="24"/>
          <w:szCs w:val="24"/>
        </w:rPr>
        <w:t>1.2</w:t>
      </w:r>
      <w:r w:rsidRPr="00780D7E">
        <w:rPr>
          <w:rFonts w:ascii="Times New Roman" w:hAnsi="Times New Roman" w:cs="Times New Roman"/>
          <w:bCs/>
          <w:sz w:val="24"/>
          <w:szCs w:val="24"/>
        </w:rPr>
        <w:tab/>
        <w:t>Problem Statement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1.3</w:t>
      </w:r>
      <w:r w:rsidRPr="00A85885">
        <w:rPr>
          <w:rFonts w:ascii="Times New Roman" w:hAnsi="Times New Roman" w:cs="Times New Roman"/>
          <w:bCs/>
          <w:sz w:val="24"/>
          <w:szCs w:val="24"/>
        </w:rPr>
        <w:tab/>
        <w:t>Aim and Objectives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1.4</w:t>
      </w:r>
      <w:r w:rsidRPr="00A85885">
        <w:rPr>
          <w:rFonts w:ascii="Times New Roman" w:hAnsi="Times New Roman" w:cs="Times New Roman"/>
          <w:bCs/>
          <w:sz w:val="24"/>
          <w:szCs w:val="24"/>
        </w:rPr>
        <w:tab/>
        <w:t>Justification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1.5</w:t>
      </w:r>
      <w:r w:rsidRPr="00A85885">
        <w:rPr>
          <w:rFonts w:ascii="Times New Roman" w:hAnsi="Times New Roman" w:cs="Times New Roman"/>
          <w:bCs/>
          <w:sz w:val="24"/>
          <w:szCs w:val="24"/>
        </w:rPr>
        <w:tab/>
        <w:t>Scope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w:t>
      </w:r>
    </w:p>
    <w:p w:rsidR="00F418FF" w:rsidRPr="00816B24" w:rsidRDefault="00F418FF" w:rsidP="00F418FF">
      <w:pPr>
        <w:spacing w:line="480" w:lineRule="auto"/>
        <w:jc w:val="both"/>
        <w:rPr>
          <w:rFonts w:ascii="Times New Roman" w:hAnsi="Times New Roman" w:cs="Times New Roman"/>
          <w:b/>
          <w:bCs/>
          <w:sz w:val="24"/>
          <w:szCs w:val="24"/>
        </w:rPr>
      </w:pPr>
      <w:r w:rsidRPr="00A85885">
        <w:rPr>
          <w:rFonts w:ascii="Times New Roman" w:hAnsi="Times New Roman" w:cs="Times New Roman"/>
          <w:b/>
          <w:bCs/>
          <w:sz w:val="24"/>
          <w:szCs w:val="24"/>
        </w:rPr>
        <w:t>CHAPTER TWO</w:t>
      </w:r>
      <w:r>
        <w:rPr>
          <w:rFonts w:ascii="Times New Roman" w:hAnsi="Times New Roman" w:cs="Times New Roman"/>
          <w:b/>
          <w:bCs/>
          <w:sz w:val="24"/>
          <w:szCs w:val="24"/>
        </w:rPr>
        <w:t>: LITERATURE REVIEW</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2.1</w:t>
      </w:r>
      <w:r w:rsidRPr="00A85885">
        <w:rPr>
          <w:rFonts w:ascii="Times New Roman" w:hAnsi="Times New Roman" w:cs="Times New Roman"/>
          <w:bCs/>
          <w:sz w:val="24"/>
          <w:szCs w:val="24"/>
        </w:rPr>
        <w:tab/>
        <w:t>Water and Its Importance in Agriculture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w:t>
      </w:r>
    </w:p>
    <w:p w:rsidR="00F418FF" w:rsidRPr="00A85885"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2.2</w:t>
      </w:r>
      <w:r w:rsidRPr="00A85885">
        <w:rPr>
          <w:rFonts w:ascii="Times New Roman" w:hAnsi="Times New Roman" w:cs="Times New Roman"/>
          <w:bCs/>
          <w:sz w:val="24"/>
          <w:szCs w:val="24"/>
        </w:rPr>
        <w:tab/>
        <w:t>Sources of Water for Irrigation</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t>5</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2.2.1</w:t>
      </w:r>
      <w:r w:rsidRPr="00A85885">
        <w:rPr>
          <w:rFonts w:ascii="Times New Roman" w:hAnsi="Times New Roman" w:cs="Times New Roman"/>
          <w:bCs/>
          <w:sz w:val="24"/>
          <w:szCs w:val="24"/>
        </w:rPr>
        <w:tab/>
        <w:t>Surface Water</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Pr>
          <w:rFonts w:ascii="Times New Roman" w:hAnsi="Times New Roman" w:cs="Times New Roman"/>
          <w:bCs/>
          <w:sz w:val="24"/>
          <w:szCs w:val="24"/>
        </w:rPr>
        <w:tab/>
      </w:r>
      <w:r w:rsidRPr="00A85885">
        <w:rPr>
          <w:rFonts w:ascii="Times New Roman" w:hAnsi="Times New Roman" w:cs="Times New Roman"/>
          <w:bCs/>
          <w:sz w:val="24"/>
          <w:szCs w:val="24"/>
        </w:rPr>
        <w:t>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2.2.2</w:t>
      </w:r>
      <w:r w:rsidRPr="001A0011">
        <w:rPr>
          <w:rFonts w:ascii="Times New Roman" w:hAnsi="Times New Roman" w:cs="Times New Roman"/>
          <w:bCs/>
          <w:sz w:val="24"/>
          <w:szCs w:val="24"/>
        </w:rPr>
        <w:tab/>
        <w:t>Groundwater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6</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lastRenderedPageBreak/>
        <w:t>2.2.3</w:t>
      </w:r>
      <w:r w:rsidRPr="001A0011">
        <w:rPr>
          <w:rFonts w:ascii="Times New Roman" w:hAnsi="Times New Roman" w:cs="Times New Roman"/>
          <w:bCs/>
          <w:sz w:val="24"/>
          <w:szCs w:val="24"/>
        </w:rPr>
        <w:tab/>
        <w:t>Rainwater Harvesting</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sidRPr="001A0011">
        <w:rPr>
          <w:rFonts w:ascii="Times New Roman" w:hAnsi="Times New Roman" w:cs="Times New Roman"/>
          <w:bCs/>
          <w:sz w:val="24"/>
          <w:szCs w:val="24"/>
        </w:rPr>
        <w:t>6</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2.2.4</w:t>
      </w:r>
      <w:r w:rsidRPr="001A0011">
        <w:rPr>
          <w:rFonts w:ascii="Times New Roman" w:hAnsi="Times New Roman" w:cs="Times New Roman"/>
          <w:bCs/>
          <w:sz w:val="24"/>
          <w:szCs w:val="24"/>
        </w:rPr>
        <w:tab/>
        <w:t>Treated Wastewater and Recycled 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6</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w:t>
      </w:r>
      <w:r>
        <w:rPr>
          <w:rFonts w:ascii="Times New Roman" w:hAnsi="Times New Roman" w:cs="Times New Roman"/>
          <w:bCs/>
          <w:sz w:val="24"/>
          <w:szCs w:val="24"/>
        </w:rPr>
        <w:t>.5</w:t>
      </w:r>
      <w:r>
        <w:rPr>
          <w:rFonts w:ascii="Times New Roman" w:hAnsi="Times New Roman" w:cs="Times New Roman"/>
          <w:bCs/>
          <w:sz w:val="24"/>
          <w:szCs w:val="24"/>
        </w:rPr>
        <w:tab/>
        <w:t>Floodwater and Runoff</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w:t>
      </w:r>
      <w:r w:rsidRPr="001A0011">
        <w:rPr>
          <w:rFonts w:ascii="Times New Roman" w:hAnsi="Times New Roman" w:cs="Times New Roman"/>
          <w:bCs/>
          <w:sz w:val="24"/>
          <w:szCs w:val="24"/>
        </w:rPr>
        <w:tab/>
        <w:t>Groundwater: Characteristics and Availability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7</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2.3.1</w:t>
      </w:r>
      <w:r w:rsidRPr="001A0011">
        <w:rPr>
          <w:rFonts w:ascii="Times New Roman" w:hAnsi="Times New Roman" w:cs="Times New Roman"/>
          <w:bCs/>
          <w:sz w:val="24"/>
          <w:szCs w:val="24"/>
        </w:rPr>
        <w:tab/>
        <w:t>Chara</w:t>
      </w:r>
      <w:r>
        <w:rPr>
          <w:rFonts w:ascii="Times New Roman" w:hAnsi="Times New Roman" w:cs="Times New Roman"/>
          <w:bCs/>
          <w:sz w:val="24"/>
          <w:szCs w:val="24"/>
        </w:rPr>
        <w:t>cteristics of Groundwater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w:t>
      </w:r>
      <w:r w:rsidRPr="001A0011">
        <w:rPr>
          <w:rFonts w:ascii="Times New Roman" w:hAnsi="Times New Roman" w:cs="Times New Roman"/>
          <w:bCs/>
          <w:sz w:val="24"/>
          <w:szCs w:val="24"/>
        </w:rPr>
        <w:tab/>
        <w:t>Groundwater Quality and its Determinants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8</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2.4.1</w:t>
      </w:r>
      <w:r w:rsidRPr="001A0011">
        <w:rPr>
          <w:rFonts w:ascii="Times New Roman" w:hAnsi="Times New Roman" w:cs="Times New Roman"/>
          <w:bCs/>
          <w:sz w:val="24"/>
          <w:szCs w:val="24"/>
        </w:rPr>
        <w:tab/>
        <w:t>Key Parameters Affecting Water Quality for Irrigation</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2.4.2</w:t>
      </w:r>
      <w:r w:rsidRPr="001A0011">
        <w:rPr>
          <w:rFonts w:ascii="Times New Roman" w:hAnsi="Times New Roman" w:cs="Times New Roman"/>
          <w:bCs/>
          <w:sz w:val="24"/>
          <w:szCs w:val="24"/>
        </w:rPr>
        <w:tab/>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sidRPr="001A0011">
        <w:rPr>
          <w:rFonts w:ascii="Times New Roman" w:hAnsi="Times New Roman" w:cs="Times New Roman"/>
          <w:bCs/>
          <w:sz w:val="24"/>
          <w:szCs w:val="24"/>
        </w:rPr>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2.4.3</w:t>
      </w:r>
      <w:r w:rsidRPr="001A0011">
        <w:rPr>
          <w:rFonts w:ascii="Times New Roman" w:hAnsi="Times New Roman" w:cs="Times New Roman"/>
          <w:bCs/>
          <w:sz w:val="24"/>
          <w:szCs w:val="24"/>
        </w:rPr>
        <w:tab/>
        <w:t>Sodium Adsorption Ratio (SAR)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2.4.4</w:t>
      </w:r>
      <w:r w:rsidRPr="001A0011">
        <w:rPr>
          <w:rFonts w:ascii="Times New Roman" w:hAnsi="Times New Roman" w:cs="Times New Roman"/>
          <w:bCs/>
          <w:sz w:val="24"/>
          <w:szCs w:val="24"/>
        </w:rPr>
        <w:tab/>
        <w:t>pH Levels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2.4.5</w:t>
      </w:r>
      <w:r w:rsidRPr="001A0011">
        <w:rPr>
          <w:rFonts w:ascii="Times New Roman" w:hAnsi="Times New Roman" w:cs="Times New Roman"/>
          <w:bCs/>
          <w:sz w:val="24"/>
          <w:szCs w:val="24"/>
        </w:rPr>
        <w:tab/>
        <w:t>Total Dissolved Solids (TDS)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2.4.6</w:t>
      </w:r>
      <w:r w:rsidRPr="001A0011">
        <w:rPr>
          <w:rFonts w:ascii="Times New Roman" w:hAnsi="Times New Roman" w:cs="Times New Roman"/>
          <w:bCs/>
          <w:sz w:val="24"/>
          <w:szCs w:val="24"/>
        </w:rPr>
        <w:tab/>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sidRPr="001A0011">
        <w:rPr>
          <w:rFonts w:ascii="Times New Roman" w:hAnsi="Times New Roman" w:cs="Times New Roman"/>
          <w:bCs/>
          <w:sz w:val="24"/>
          <w:szCs w:val="24"/>
        </w:rPr>
        <w:t>10</w:t>
      </w:r>
    </w:p>
    <w:p w:rsidR="00F418FF" w:rsidRPr="001A0011"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2.4.7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Chloride </w:t>
      </w:r>
      <w:r w:rsidRPr="001A0011">
        <w:rPr>
          <w:rFonts w:ascii="Times New Roman" w:hAnsi="Times New Roman" w:cs="Times New Roman"/>
          <w:caps/>
          <w:sz w:val="24"/>
          <w:szCs w:val="24"/>
        </w:rPr>
        <w:t>(Cl⁻)</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t>11</w:t>
      </w:r>
    </w:p>
    <w:p w:rsidR="00F418FF" w:rsidRPr="001A0011"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2.4.8 </w:t>
      </w:r>
      <w:r w:rsidRPr="001A0011">
        <w:rPr>
          <w:rFonts w:ascii="Times New Roman" w:hAnsi="Times New Roman" w:cs="Times New Roman"/>
          <w:caps/>
          <w:sz w:val="24"/>
          <w:szCs w:val="24"/>
        </w:rPr>
        <w:tab/>
      </w:r>
      <w:r w:rsidRPr="001A0011">
        <w:rPr>
          <w:rFonts w:ascii="Times New Roman" w:hAnsi="Times New Roman" w:cs="Times New Roman"/>
          <w:sz w:val="24"/>
          <w:szCs w:val="24"/>
        </w:rPr>
        <w:t>Boron</w:t>
      </w:r>
      <w:r w:rsidRPr="001A0011">
        <w:rPr>
          <w:rFonts w:ascii="Times New Roman" w:hAnsi="Times New Roman" w:cs="Times New Roman"/>
          <w:caps/>
          <w:sz w:val="24"/>
          <w:szCs w:val="24"/>
        </w:rPr>
        <w:t xml:space="preserve"> (B)</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t>10</w:t>
      </w:r>
    </w:p>
    <w:p w:rsidR="00F418FF" w:rsidRPr="001A0011"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2.4.9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Nitrate and Nitrite </w:t>
      </w:r>
      <w:r w:rsidRPr="001A0011">
        <w:rPr>
          <w:rFonts w:ascii="Times New Roman" w:hAnsi="Times New Roman" w:cs="Times New Roman"/>
          <w:caps/>
          <w:sz w:val="24"/>
          <w:szCs w:val="24"/>
        </w:rPr>
        <w:t>(NO₃⁻ and NO₂⁻)</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t>11</w:t>
      </w:r>
    </w:p>
    <w:p w:rsidR="00F418FF" w:rsidRPr="00EA7528"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2.4.10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Carbonate and Bicarbonate </w:t>
      </w:r>
      <w:r w:rsidRPr="001A0011">
        <w:rPr>
          <w:rFonts w:ascii="Times New Roman" w:hAnsi="Times New Roman" w:cs="Times New Roman"/>
          <w:caps/>
          <w:sz w:val="24"/>
          <w:szCs w:val="24"/>
        </w:rPr>
        <w:t>(CO₃²⁻ and HCO₃⁻)</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r>
      <w:r w:rsidRPr="001A0011">
        <w:rPr>
          <w:rFonts w:ascii="Times New Roman" w:hAnsi="Times New Roman" w:cs="Times New Roman"/>
          <w:caps/>
          <w:sz w:val="24"/>
          <w:szCs w:val="24"/>
        </w:rPr>
        <w:t>11</w:t>
      </w:r>
    </w:p>
    <w:p w:rsidR="00F418FF" w:rsidRPr="001A0011" w:rsidRDefault="00F418FF" w:rsidP="00F418FF">
      <w:pPr>
        <w:spacing w:line="480" w:lineRule="auto"/>
        <w:jc w:val="both"/>
        <w:rPr>
          <w:rFonts w:ascii="Times New Roman" w:hAnsi="Times New Roman" w:cs="Times New Roman"/>
          <w:sz w:val="24"/>
          <w:szCs w:val="24"/>
        </w:rPr>
      </w:pPr>
      <w:r w:rsidRPr="001A0011">
        <w:rPr>
          <w:rFonts w:ascii="Times New Roman" w:hAnsi="Times New Roman" w:cs="Times New Roman"/>
          <w:sz w:val="24"/>
          <w:szCs w:val="24"/>
        </w:rPr>
        <w:t>2.4.11</w:t>
      </w:r>
      <w:r>
        <w:rPr>
          <w:rFonts w:ascii="Times New Roman" w:hAnsi="Times New Roman" w:cs="Times New Roman"/>
          <w:sz w:val="24"/>
          <w:szCs w:val="24"/>
        </w:rPr>
        <w:tab/>
      </w:r>
      <w:r w:rsidRPr="001A0011">
        <w:rPr>
          <w:rFonts w:ascii="Times New Roman" w:hAnsi="Times New Roman" w:cs="Times New Roman"/>
          <w:sz w:val="24"/>
          <w:szCs w:val="24"/>
        </w:rPr>
        <w:t>Calcium and Magnesium (Ca²⁺ and Mg²⁺)</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Pr>
          <w:rFonts w:ascii="Times New Roman" w:hAnsi="Times New Roman" w:cs="Times New Roman"/>
          <w:sz w:val="24"/>
          <w:szCs w:val="24"/>
        </w:rPr>
        <w:tab/>
      </w:r>
      <w:r w:rsidRPr="001A0011">
        <w:rPr>
          <w:rFonts w:ascii="Times New Roman" w:hAnsi="Times New Roman" w:cs="Times New Roman"/>
          <w:sz w:val="24"/>
          <w:szCs w:val="24"/>
        </w:rPr>
        <w:t>11</w:t>
      </w:r>
    </w:p>
    <w:p w:rsidR="00F418FF" w:rsidRPr="001A0011" w:rsidRDefault="00F418FF" w:rsidP="00F418FF">
      <w:pPr>
        <w:spacing w:line="480" w:lineRule="auto"/>
        <w:jc w:val="both"/>
        <w:rPr>
          <w:rFonts w:ascii="Times New Roman" w:hAnsi="Times New Roman" w:cs="Times New Roman"/>
          <w:sz w:val="24"/>
          <w:szCs w:val="24"/>
        </w:rPr>
      </w:pPr>
      <w:r w:rsidRPr="001A0011">
        <w:rPr>
          <w:rFonts w:ascii="Times New Roman" w:hAnsi="Times New Roman" w:cs="Times New Roman"/>
          <w:caps/>
          <w:sz w:val="24"/>
          <w:szCs w:val="24"/>
        </w:rPr>
        <w:t>2.4.12</w:t>
      </w:r>
      <w:r>
        <w:rPr>
          <w:rFonts w:ascii="Times New Roman" w:hAnsi="Times New Roman" w:cs="Times New Roman"/>
          <w:caps/>
          <w:sz w:val="24"/>
          <w:szCs w:val="24"/>
        </w:rPr>
        <w:tab/>
      </w:r>
      <w:r w:rsidRPr="001A0011">
        <w:rPr>
          <w:rFonts w:ascii="Times New Roman" w:hAnsi="Times New Roman" w:cs="Times New Roman"/>
          <w:sz w:val="24"/>
          <w:szCs w:val="24"/>
        </w:rPr>
        <w:t>Sodium(Na⁺)</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Pr>
          <w:rFonts w:ascii="Times New Roman" w:hAnsi="Times New Roman" w:cs="Times New Roman"/>
          <w:sz w:val="24"/>
          <w:szCs w:val="24"/>
        </w:rPr>
        <w:tab/>
        <w:t>11</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caps/>
          <w:sz w:val="24"/>
          <w:szCs w:val="24"/>
        </w:rPr>
        <w:lastRenderedPageBreak/>
        <w:t xml:space="preserve">2.4.13 </w:t>
      </w:r>
      <w:r w:rsidRPr="001A0011">
        <w:rPr>
          <w:rFonts w:ascii="Times New Roman" w:hAnsi="Times New Roman" w:cs="Times New Roman"/>
          <w:caps/>
          <w:sz w:val="24"/>
          <w:szCs w:val="24"/>
        </w:rPr>
        <w:tab/>
      </w:r>
      <w:r w:rsidRPr="001A0011">
        <w:rPr>
          <w:rFonts w:ascii="Times New Roman" w:hAnsi="Times New Roman" w:cs="Times New Roman"/>
          <w:bCs/>
          <w:sz w:val="24"/>
          <w:szCs w:val="24"/>
        </w:rPr>
        <w:t>Heavy Metals and Contaminants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11</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2.5</w:t>
      </w:r>
      <w:r>
        <w:rPr>
          <w:rFonts w:ascii="Times New Roman" w:hAnsi="Times New Roman" w:cs="Times New Roman"/>
          <w:bCs/>
          <w:sz w:val="24"/>
          <w:szCs w:val="24"/>
        </w:rPr>
        <w:tab/>
      </w:r>
      <w:r w:rsidRPr="001A0011">
        <w:rPr>
          <w:rFonts w:ascii="Times New Roman" w:hAnsi="Times New Roman" w:cs="Times New Roman"/>
          <w:bCs/>
          <w:sz w:val="24"/>
          <w:szCs w:val="24"/>
        </w:rPr>
        <w:t>Guidelines for Irrigation Water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12</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sidRPr="001A0011">
        <w:rPr>
          <w:rFonts w:ascii="Times New Roman" w:hAnsi="Times New Roman" w:cs="Times New Roman"/>
          <w:bCs/>
          <w:sz w:val="24"/>
          <w:szCs w:val="24"/>
        </w:rPr>
        <w:tab/>
        <w:t>Water Quality Rela</w:t>
      </w:r>
      <w:r>
        <w:rPr>
          <w:rFonts w:ascii="Times New Roman" w:hAnsi="Times New Roman" w:cs="Times New Roman"/>
          <w:bCs/>
          <w:sz w:val="24"/>
          <w:szCs w:val="24"/>
        </w:rPr>
        <w:t>ted Problems in Irrigation</w:t>
      </w:r>
      <w:r>
        <w:rPr>
          <w:rFonts w:ascii="Times New Roman" w:hAnsi="Times New Roman" w:cs="Times New Roman"/>
          <w:bCs/>
          <w:sz w:val="24"/>
          <w:szCs w:val="24"/>
        </w:rPr>
        <w:tab/>
      </w:r>
      <w:r>
        <w:rPr>
          <w:rFonts w:ascii="Times New Roman" w:hAnsi="Times New Roman" w:cs="Times New Roman"/>
          <w:bCs/>
          <w:sz w:val="24"/>
          <w:szCs w:val="24"/>
        </w:rPr>
        <w:tab/>
      </w:r>
      <w:r w:rsidR="00D734A2">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2.6.1</w:t>
      </w:r>
      <w:r w:rsidRPr="001A0011">
        <w:rPr>
          <w:rFonts w:ascii="Times New Roman" w:hAnsi="Times New Roman" w:cs="Times New Roman"/>
          <w:bCs/>
          <w:sz w:val="24"/>
          <w:szCs w:val="24"/>
        </w:rPr>
        <w:tab/>
        <w:t xml:space="preserve"> Salinity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13</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Pr>
          <w:rFonts w:ascii="Times New Roman" w:hAnsi="Times New Roman" w:cs="Times New Roman"/>
          <w:bCs/>
          <w:sz w:val="24"/>
          <w:szCs w:val="24"/>
        </w:rPr>
        <w:t>.2</w:t>
      </w:r>
      <w:r>
        <w:rPr>
          <w:rFonts w:ascii="Times New Roman" w:hAnsi="Times New Roman" w:cs="Times New Roman"/>
          <w:bCs/>
          <w:sz w:val="24"/>
          <w:szCs w:val="24"/>
        </w:rPr>
        <w:tab/>
      </w:r>
      <w:r w:rsidRPr="001A0011">
        <w:rPr>
          <w:rFonts w:ascii="Times New Roman" w:hAnsi="Times New Roman" w:cs="Times New Roman"/>
          <w:bCs/>
          <w:sz w:val="24"/>
          <w:szCs w:val="24"/>
        </w:rPr>
        <w:t>Water Infiltration Rate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13</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 xml:space="preserve">2.6.3 </w:t>
      </w:r>
      <w:r w:rsidRPr="001A0011">
        <w:rPr>
          <w:rFonts w:ascii="Times New Roman" w:hAnsi="Times New Roman" w:cs="Times New Roman"/>
          <w:bCs/>
          <w:sz w:val="24"/>
          <w:szCs w:val="24"/>
        </w:rPr>
        <w:tab/>
        <w:t>Specific Ion Toxicity</w:t>
      </w:r>
      <w:r w:rsidRPr="001A001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13</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2.6.4</w:t>
      </w:r>
      <w:r w:rsidRPr="001A0011">
        <w:rPr>
          <w:rFonts w:ascii="Times New Roman" w:hAnsi="Times New Roman" w:cs="Times New Roman"/>
          <w:bCs/>
          <w:sz w:val="24"/>
          <w:szCs w:val="24"/>
        </w:rPr>
        <w:tab/>
        <w:t>Sodium Toxicity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2.6.5</w:t>
      </w:r>
      <w:r w:rsidRPr="001A0011">
        <w:rPr>
          <w:rFonts w:ascii="Times New Roman" w:hAnsi="Times New Roman" w:cs="Times New Roman"/>
          <w:bCs/>
          <w:sz w:val="24"/>
          <w:szCs w:val="24"/>
        </w:rPr>
        <w:tab/>
        <w:t>Nutrient Imbalance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2.6.6</w:t>
      </w:r>
      <w:r w:rsidRPr="001A0011">
        <w:rPr>
          <w:rFonts w:ascii="Times New Roman" w:hAnsi="Times New Roman" w:cs="Times New Roman"/>
          <w:bCs/>
          <w:sz w:val="24"/>
          <w:szCs w:val="24"/>
        </w:rPr>
        <w:tab/>
        <w:t>Reduced Crop Yield and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2.7</w:t>
      </w:r>
      <w:r w:rsidRPr="001A0011">
        <w:rPr>
          <w:rFonts w:ascii="Times New Roman" w:hAnsi="Times New Roman" w:cs="Times New Roman"/>
          <w:bCs/>
          <w:sz w:val="24"/>
          <w:szCs w:val="24"/>
        </w:rPr>
        <w:tab/>
        <w:t>Indices for Evaluatin</w:t>
      </w:r>
      <w:r>
        <w:rPr>
          <w:rFonts w:ascii="Times New Roman" w:hAnsi="Times New Roman" w:cs="Times New Roman"/>
          <w:bCs/>
          <w:sz w:val="24"/>
          <w:szCs w:val="24"/>
        </w:rPr>
        <w:t>g Irrigation Water Quality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rsidR="00F418FF" w:rsidRPr="001A0011" w:rsidRDefault="00F418FF" w:rsidP="00F418FF">
      <w:pPr>
        <w:pStyle w:val="ListParagraph"/>
        <w:numPr>
          <w:ilvl w:val="2"/>
          <w:numId w:val="1"/>
        </w:numPr>
        <w:spacing w:line="480" w:lineRule="auto"/>
        <w:jc w:val="both"/>
        <w:rPr>
          <w:rFonts w:ascii="Times New Roman" w:hAnsi="Times New Roman" w:cs="Times New Roman"/>
          <w:sz w:val="24"/>
          <w:szCs w:val="24"/>
        </w:rPr>
      </w:pPr>
      <w:r w:rsidRPr="001A0011">
        <w:rPr>
          <w:rFonts w:ascii="Times New Roman" w:hAnsi="Times New Roman" w:cs="Times New Roman"/>
          <w:bCs/>
          <w:sz w:val="24"/>
          <w:szCs w:val="24"/>
        </w:rPr>
        <w:t>Sodiu</w:t>
      </w:r>
      <w:r>
        <w:rPr>
          <w:rFonts w:ascii="Times New Roman" w:hAnsi="Times New Roman" w:cs="Times New Roman"/>
          <w:bCs/>
          <w:sz w:val="24"/>
          <w:szCs w:val="24"/>
        </w:rPr>
        <w:t>m Adsorption Ratio (SAR)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rsidR="00F418FF" w:rsidRPr="001A0011" w:rsidRDefault="00F418FF" w:rsidP="00F418FF">
      <w:pPr>
        <w:pStyle w:val="ListParagraph"/>
        <w:numPr>
          <w:ilvl w:val="2"/>
          <w:numId w:val="1"/>
        </w:numPr>
        <w:spacing w:after="200" w:line="480" w:lineRule="auto"/>
        <w:jc w:val="both"/>
        <w:rPr>
          <w:rFonts w:ascii="Times New Roman" w:hAnsi="Times New Roman" w:cs="Times New Roman"/>
          <w:sz w:val="24"/>
          <w:szCs w:val="24"/>
        </w:rPr>
      </w:pPr>
      <w:r w:rsidRPr="001A0011">
        <w:rPr>
          <w:rFonts w:ascii="Times New Roman" w:hAnsi="Times New Roman" w:cs="Times New Roman"/>
          <w:bCs/>
          <w:sz w:val="24"/>
          <w:szCs w:val="24"/>
        </w:rPr>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16</w:t>
      </w:r>
    </w:p>
    <w:p w:rsidR="00F418FF" w:rsidRPr="001A0011" w:rsidRDefault="00F418FF" w:rsidP="00F418FF">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Permeability Index (PI)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16</w:t>
      </w:r>
    </w:p>
    <w:p w:rsidR="00F418FF" w:rsidRPr="001A0011" w:rsidRDefault="00F418FF" w:rsidP="00F418FF">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t>Kelly’s Ratio (KR)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F418FF" w:rsidRPr="001A0011" w:rsidRDefault="00F418FF" w:rsidP="00F418FF">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t>Magnesium Hazard (MH)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F418FF" w:rsidRPr="001A0011" w:rsidRDefault="00F418FF" w:rsidP="00F418FF">
      <w:pPr>
        <w:pStyle w:val="ListParagraph"/>
        <w:numPr>
          <w:ilvl w:val="2"/>
          <w:numId w:val="1"/>
        </w:numPr>
        <w:spacing w:line="480" w:lineRule="auto"/>
        <w:jc w:val="both"/>
        <w:rPr>
          <w:rFonts w:ascii="Times New Roman" w:hAnsi="Times New Roman" w:cs="Times New Roman"/>
          <w:sz w:val="24"/>
          <w:szCs w:val="24"/>
        </w:rPr>
      </w:pPr>
      <w:r w:rsidRPr="001A0011">
        <w:rPr>
          <w:rFonts w:ascii="Times New Roman" w:hAnsi="Times New Roman" w:cs="Times New Roman"/>
          <w:bCs/>
          <w:sz w:val="24"/>
          <w:szCs w:val="24"/>
        </w:rPr>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17</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w:t>
      </w:r>
      <w:r w:rsidRPr="009669FE">
        <w:rPr>
          <w:rFonts w:ascii="Times New Roman" w:hAnsi="Times New Roman" w:cs="Times New Roman"/>
          <w:bCs/>
          <w:sz w:val="24"/>
          <w:szCs w:val="24"/>
        </w:rPr>
        <w:tab/>
        <w:t>Effects of Poor-Quality Irrigation Water on Soil and Crops</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Pr>
          <w:rFonts w:ascii="Times New Roman" w:hAnsi="Times New Roman" w:cs="Times New Roman"/>
          <w:bCs/>
          <w:sz w:val="24"/>
          <w:szCs w:val="24"/>
        </w:rPr>
        <w:tab/>
        <w:t>17</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2.8.1</w:t>
      </w:r>
      <w:r w:rsidRPr="009669FE">
        <w:rPr>
          <w:rFonts w:ascii="Times New Roman" w:hAnsi="Times New Roman" w:cs="Times New Roman"/>
          <w:bCs/>
          <w:sz w:val="24"/>
          <w:szCs w:val="24"/>
        </w:rPr>
        <w:tab/>
        <w:t>Soil Salinization</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t>18</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28.2</w:t>
      </w:r>
      <w:r w:rsidRPr="009669FE">
        <w:rPr>
          <w:rFonts w:ascii="Times New Roman" w:hAnsi="Times New Roman" w:cs="Times New Roman"/>
          <w:bCs/>
          <w:sz w:val="24"/>
          <w:szCs w:val="24"/>
        </w:rPr>
        <w:tab/>
        <w:t>Soil Sodicity</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lastRenderedPageBreak/>
        <w:t>2</w:t>
      </w:r>
      <w:r>
        <w:rPr>
          <w:rFonts w:ascii="Times New Roman" w:hAnsi="Times New Roman" w:cs="Times New Roman"/>
          <w:bCs/>
          <w:sz w:val="24"/>
          <w:szCs w:val="24"/>
        </w:rPr>
        <w:t>.8.3</w:t>
      </w:r>
      <w:r>
        <w:rPr>
          <w:rFonts w:ascii="Times New Roman" w:hAnsi="Times New Roman" w:cs="Times New Roman"/>
          <w:bCs/>
          <w:sz w:val="24"/>
          <w:szCs w:val="24"/>
        </w:rPr>
        <w:tab/>
        <w:t>Soil pH Imbalance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2.9</w:t>
      </w:r>
      <w:r w:rsidRPr="009669FE">
        <w:rPr>
          <w:rFonts w:ascii="Times New Roman" w:hAnsi="Times New Roman" w:cs="Times New Roman"/>
          <w:bCs/>
          <w:sz w:val="24"/>
          <w:szCs w:val="24"/>
        </w:rPr>
        <w:tab/>
        <w:t>Previous Studies on Irrigati</w:t>
      </w:r>
      <w:r>
        <w:rPr>
          <w:rFonts w:ascii="Times New Roman" w:hAnsi="Times New Roman" w:cs="Times New Roman"/>
          <w:bCs/>
          <w:sz w:val="24"/>
          <w:szCs w:val="24"/>
        </w:rPr>
        <w:t>on Water Quality in Nigeria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rsidR="00F418FF" w:rsidRPr="00816B24" w:rsidRDefault="00F418FF" w:rsidP="00F418F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THREE: MATERIALS AND METHODS</w:t>
      </w:r>
      <w:r>
        <w:rPr>
          <w:rFonts w:ascii="Times New Roman" w:hAnsi="Times New Roman" w:cs="Times New Roman"/>
          <w:bCs/>
          <w:sz w:val="24"/>
          <w:szCs w:val="24"/>
        </w:rPr>
        <w:tab/>
      </w:r>
    </w:p>
    <w:p w:rsidR="00F418FF" w:rsidRPr="000C6EED" w:rsidRDefault="00F418FF" w:rsidP="00F418FF">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3.1</w:t>
      </w:r>
      <w:r w:rsidRPr="000C6EED">
        <w:rPr>
          <w:rFonts w:ascii="Times New Roman" w:hAnsi="Times New Roman" w:cs="Times New Roman"/>
          <w:bCs/>
          <w:sz w:val="24"/>
          <w:szCs w:val="24"/>
        </w:rPr>
        <w:tab/>
        <w:t>Description of the Study Area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rsidR="00F418FF" w:rsidRPr="000C6EED" w:rsidRDefault="00F418FF" w:rsidP="00F418F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Sample Collection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F418FF" w:rsidRPr="000C6EED" w:rsidRDefault="00F418FF" w:rsidP="00F418FF">
      <w:pPr>
        <w:spacing w:line="480" w:lineRule="auto"/>
        <w:jc w:val="both"/>
        <w:rPr>
          <w:rFonts w:ascii="Times New Roman" w:hAnsi="Times New Roman" w:cs="Times New Roman"/>
          <w:sz w:val="24"/>
          <w:szCs w:val="24"/>
        </w:rPr>
      </w:pPr>
      <w:r w:rsidRPr="000C6EED">
        <w:rPr>
          <w:rFonts w:ascii="Times New Roman" w:hAnsi="Times New Roman" w:cs="Times New Roman"/>
          <w:bCs/>
          <w:sz w:val="24"/>
          <w:szCs w:val="24"/>
        </w:rPr>
        <w:t>3.3</w:t>
      </w:r>
      <w:r w:rsidRPr="000C6EED">
        <w:rPr>
          <w:rFonts w:ascii="Times New Roman" w:hAnsi="Times New Roman" w:cs="Times New Roman"/>
          <w:bCs/>
          <w:sz w:val="24"/>
          <w:szCs w:val="24"/>
        </w:rPr>
        <w:tab/>
        <w:t xml:space="preserve"> Data Analysis </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rsidR="00F418FF" w:rsidRPr="000C6EED" w:rsidRDefault="00F418FF" w:rsidP="00F418FF">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3.4</w:t>
      </w:r>
      <w:r w:rsidRPr="000C6EED">
        <w:rPr>
          <w:rFonts w:ascii="Times New Roman" w:hAnsi="Times New Roman" w:cs="Times New Roman"/>
          <w:bCs/>
          <w:sz w:val="24"/>
          <w:szCs w:val="24"/>
        </w:rPr>
        <w:tab/>
        <w:t xml:space="preserve"> Irrigation Indices for Gro</w:t>
      </w:r>
      <w:r>
        <w:rPr>
          <w:rFonts w:ascii="Times New Roman" w:hAnsi="Times New Roman" w:cs="Times New Roman"/>
          <w:bCs/>
          <w:sz w:val="24"/>
          <w:szCs w:val="24"/>
        </w:rPr>
        <w:t>undwater Quality Evaluation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rsidR="00F418FF" w:rsidRPr="00816B24" w:rsidRDefault="00F418FF" w:rsidP="00F418F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FOUR: RESULTS AND DISCUSSION</w:t>
      </w:r>
    </w:p>
    <w:p w:rsidR="00F418FF" w:rsidRPr="000C6EED" w:rsidRDefault="00F418FF" w:rsidP="00F418FF">
      <w:pPr>
        <w:spacing w:line="480" w:lineRule="auto"/>
        <w:jc w:val="both"/>
        <w:rPr>
          <w:rFonts w:ascii="Times New Roman" w:hAnsi="Times New Roman" w:cs="Times New Roman"/>
          <w:sz w:val="24"/>
        </w:rPr>
      </w:pPr>
      <w:r w:rsidRPr="000C6EED">
        <w:rPr>
          <w:rFonts w:ascii="Times New Roman" w:hAnsi="Times New Roman" w:cs="Times New Roman"/>
          <w:sz w:val="24"/>
        </w:rPr>
        <w:t>4.1</w:t>
      </w:r>
      <w:r w:rsidRPr="000C6EED">
        <w:rPr>
          <w:rFonts w:ascii="Times New Roman" w:hAnsi="Times New Roman" w:cs="Times New Roman"/>
          <w:sz w:val="24"/>
        </w:rPr>
        <w:tab/>
        <w:t>Water Sampling Location Parameters of the Study Area</w:t>
      </w:r>
      <w:r w:rsidRPr="000C6EED">
        <w:rPr>
          <w:rFonts w:ascii="Times New Roman" w:hAnsi="Times New Roman" w:cs="Times New Roman"/>
          <w:sz w:val="24"/>
        </w:rPr>
        <w:tab/>
      </w:r>
      <w:r w:rsidRPr="000C6EED">
        <w:rPr>
          <w:rFonts w:ascii="Times New Roman" w:hAnsi="Times New Roman" w:cs="Times New Roman"/>
          <w:sz w:val="24"/>
        </w:rPr>
        <w:tab/>
      </w:r>
      <w:r>
        <w:rPr>
          <w:rFonts w:ascii="Times New Roman" w:hAnsi="Times New Roman" w:cs="Times New Roman"/>
          <w:sz w:val="24"/>
        </w:rPr>
        <w:tab/>
        <w:t>28</w:t>
      </w:r>
    </w:p>
    <w:p w:rsidR="00F418FF" w:rsidRPr="000C6EED" w:rsidRDefault="00F418FF" w:rsidP="00F418FF">
      <w:pPr>
        <w:spacing w:after="0" w:line="480" w:lineRule="auto"/>
        <w:jc w:val="both"/>
        <w:rPr>
          <w:rFonts w:ascii="Times New Roman" w:hAnsi="Times New Roman" w:cs="Times New Roman"/>
          <w:sz w:val="24"/>
        </w:rPr>
      </w:pPr>
      <w:r w:rsidRPr="000C6EED">
        <w:rPr>
          <w:rFonts w:ascii="Times New Roman" w:hAnsi="Times New Roman" w:cs="Times New Roman"/>
          <w:sz w:val="24"/>
        </w:rPr>
        <w:t>4.2</w:t>
      </w:r>
      <w:r w:rsidRPr="000C6EED">
        <w:rPr>
          <w:rFonts w:ascii="Times New Roman" w:hAnsi="Times New Roman" w:cs="Times New Roman"/>
          <w:sz w:val="24"/>
        </w:rPr>
        <w:tab/>
        <w:t xml:space="preserve">Results of the Physicochemical </w:t>
      </w:r>
      <w:r>
        <w:rPr>
          <w:rFonts w:ascii="Times New Roman" w:hAnsi="Times New Roman" w:cs="Times New Roman"/>
          <w:sz w:val="24"/>
        </w:rPr>
        <w:t>Parameters of the Study Area</w:t>
      </w:r>
      <w:r>
        <w:rPr>
          <w:rFonts w:ascii="Times New Roman" w:hAnsi="Times New Roman" w:cs="Times New Roman"/>
          <w:sz w:val="24"/>
        </w:rPr>
        <w:tab/>
      </w:r>
      <w:r>
        <w:rPr>
          <w:rFonts w:ascii="Times New Roman" w:hAnsi="Times New Roman" w:cs="Times New Roman"/>
          <w:sz w:val="24"/>
        </w:rPr>
        <w:tab/>
        <w:t>29</w:t>
      </w:r>
    </w:p>
    <w:p w:rsidR="00F418FF" w:rsidRPr="000C6EED" w:rsidRDefault="00F418FF" w:rsidP="00F418FF">
      <w:pPr>
        <w:spacing w:after="0" w:line="480" w:lineRule="auto"/>
        <w:jc w:val="both"/>
        <w:rPr>
          <w:rFonts w:ascii="Times New Roman" w:hAnsi="Times New Roman" w:cs="Times New Roman"/>
          <w:sz w:val="24"/>
        </w:rPr>
      </w:pPr>
      <w:r w:rsidRPr="000C6EED">
        <w:rPr>
          <w:rFonts w:ascii="Times New Roman" w:hAnsi="Times New Roman" w:cs="Times New Roman"/>
          <w:sz w:val="24"/>
        </w:rPr>
        <w:t xml:space="preserve">4.3 </w:t>
      </w:r>
      <w:r>
        <w:rPr>
          <w:rFonts w:ascii="Times New Roman" w:hAnsi="Times New Roman" w:cs="Times New Roman"/>
          <w:sz w:val="24"/>
        </w:rPr>
        <w:tab/>
      </w:r>
      <w:r w:rsidRPr="000C6EED">
        <w:rPr>
          <w:rFonts w:ascii="Times New Roman" w:hAnsi="Times New Roman" w:cs="Times New Roman"/>
          <w:sz w:val="24"/>
        </w:rPr>
        <w:t>Suitability of Akuo Village Groundwater for Irrigation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31</w:t>
      </w:r>
    </w:p>
    <w:p w:rsidR="00F418FF" w:rsidRPr="000C6EED" w:rsidRDefault="00F418FF" w:rsidP="00F418FF">
      <w:pPr>
        <w:tabs>
          <w:tab w:val="left" w:pos="1241"/>
        </w:tabs>
        <w:spacing w:line="480" w:lineRule="auto"/>
        <w:jc w:val="both"/>
        <w:rPr>
          <w:rFonts w:ascii="Times New Roman" w:hAnsi="Times New Roman" w:cs="Times New Roman"/>
          <w:sz w:val="24"/>
        </w:rPr>
      </w:pPr>
      <w:r>
        <w:rPr>
          <w:rFonts w:ascii="Times New Roman" w:hAnsi="Times New Roman" w:cs="Times New Roman"/>
          <w:sz w:val="24"/>
        </w:rPr>
        <w:t>4.3</w:t>
      </w:r>
      <w:r w:rsidRPr="000C6EED">
        <w:rPr>
          <w:rFonts w:ascii="Times New Roman" w:hAnsi="Times New Roman" w:cs="Times New Roman"/>
          <w:sz w:val="24"/>
        </w:rPr>
        <w:t>.1. Sodium adsorption ratio (SAR)</w:t>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t>3</w:t>
      </w:r>
      <w:r>
        <w:rPr>
          <w:rFonts w:ascii="Times New Roman" w:hAnsi="Times New Roman" w:cs="Times New Roman"/>
          <w:sz w:val="24"/>
        </w:rPr>
        <w:t>2</w:t>
      </w:r>
    </w:p>
    <w:p w:rsidR="00F418FF" w:rsidRPr="000C6EED" w:rsidRDefault="00F418FF" w:rsidP="00F418FF">
      <w:pPr>
        <w:tabs>
          <w:tab w:val="left" w:pos="1241"/>
        </w:tabs>
        <w:spacing w:line="480" w:lineRule="auto"/>
        <w:jc w:val="both"/>
        <w:rPr>
          <w:rFonts w:ascii="Times New Roman" w:hAnsi="Times New Roman" w:cs="Times New Roman"/>
          <w:iCs/>
          <w:sz w:val="24"/>
        </w:rPr>
      </w:pPr>
      <w:r w:rsidRPr="000C6EED">
        <w:rPr>
          <w:rFonts w:ascii="Times New Roman" w:hAnsi="Times New Roman" w:cs="Times New Roman"/>
          <w:iCs/>
          <w:sz w:val="24"/>
        </w:rPr>
        <w:t>4.</w:t>
      </w:r>
      <w:r>
        <w:rPr>
          <w:rFonts w:ascii="Times New Roman" w:hAnsi="Times New Roman" w:cs="Times New Roman"/>
          <w:iCs/>
          <w:sz w:val="24"/>
        </w:rPr>
        <w:t>3.2 Kelly’s ratio (KR)</w:t>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t>33</w:t>
      </w:r>
    </w:p>
    <w:p w:rsidR="00F418FF" w:rsidRPr="000C6EED" w:rsidRDefault="00F418FF" w:rsidP="00F418FF">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4.3</w:t>
      </w:r>
      <w:r w:rsidRPr="000C6EED">
        <w:rPr>
          <w:rFonts w:ascii="Times New Roman" w:hAnsi="Times New Roman" w:cs="Times New Roman"/>
          <w:iCs/>
          <w:sz w:val="24"/>
        </w:rPr>
        <w:t>.3 Permeability index (PI)</w:t>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Pr>
          <w:rFonts w:ascii="Times New Roman" w:hAnsi="Times New Roman" w:cs="Times New Roman"/>
          <w:iCs/>
          <w:sz w:val="24"/>
        </w:rPr>
        <w:tab/>
        <w:t>33</w:t>
      </w:r>
    </w:p>
    <w:p w:rsidR="00F418FF" w:rsidRPr="000C6EED" w:rsidRDefault="00F418FF" w:rsidP="00F418FF">
      <w:pPr>
        <w:tabs>
          <w:tab w:val="left" w:pos="1241"/>
        </w:tabs>
        <w:spacing w:line="480" w:lineRule="auto"/>
        <w:jc w:val="both"/>
        <w:rPr>
          <w:rFonts w:ascii="Times New Roman" w:hAnsi="Times New Roman" w:cs="Times New Roman"/>
          <w:bCs/>
          <w:iCs/>
          <w:sz w:val="24"/>
        </w:rPr>
      </w:pPr>
      <w:r>
        <w:rPr>
          <w:rFonts w:ascii="Times New Roman" w:hAnsi="Times New Roman" w:cs="Times New Roman"/>
          <w:bCs/>
          <w:iCs/>
          <w:sz w:val="24"/>
        </w:rPr>
        <w:t>4.3</w:t>
      </w:r>
      <w:r w:rsidRPr="000C6EED">
        <w:rPr>
          <w:rFonts w:ascii="Times New Roman" w:hAnsi="Times New Roman" w:cs="Times New Roman"/>
          <w:bCs/>
          <w:iCs/>
          <w:sz w:val="24"/>
        </w:rPr>
        <w:t>.4 Magnesium Hazard (MH</w:t>
      </w:r>
      <w:r>
        <w:rPr>
          <w:rFonts w:ascii="Times New Roman" w:hAnsi="Times New Roman" w:cs="Times New Roman"/>
          <w:bCs/>
          <w:iCs/>
          <w:sz w:val="24"/>
        </w:rPr>
        <w:t>)</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34</w:t>
      </w:r>
    </w:p>
    <w:p w:rsidR="00F418FF" w:rsidRPr="000C6EED" w:rsidRDefault="00F418FF" w:rsidP="00F418FF">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t>4</w:t>
      </w:r>
      <w:r>
        <w:rPr>
          <w:rFonts w:ascii="Times New Roman" w:hAnsi="Times New Roman" w:cs="Times New Roman"/>
          <w:bCs/>
          <w:iCs/>
          <w:sz w:val="24"/>
        </w:rPr>
        <w:t>.4.5 Sodium Percentage</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34</w:t>
      </w:r>
    </w:p>
    <w:p w:rsidR="00F418FF" w:rsidRPr="000C6EED" w:rsidRDefault="00F418FF" w:rsidP="00F418FF">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t>4.</w:t>
      </w:r>
      <w:r>
        <w:rPr>
          <w:rFonts w:ascii="Times New Roman" w:hAnsi="Times New Roman" w:cs="Times New Roman"/>
          <w:bCs/>
          <w:iCs/>
          <w:sz w:val="24"/>
        </w:rPr>
        <w:t>4.6</w:t>
      </w:r>
      <w:r>
        <w:rPr>
          <w:rFonts w:ascii="Times New Roman" w:hAnsi="Times New Roman" w:cs="Times New Roman"/>
          <w:bCs/>
          <w:iCs/>
          <w:sz w:val="24"/>
        </w:rPr>
        <w:tab/>
        <w:t>Potential Salinity</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35</w:t>
      </w:r>
    </w:p>
    <w:p w:rsidR="00F418FF" w:rsidRPr="00816B24" w:rsidRDefault="00F418FF" w:rsidP="00F418FF">
      <w:pPr>
        <w:spacing w:line="480" w:lineRule="auto"/>
        <w:jc w:val="both"/>
        <w:rPr>
          <w:rFonts w:ascii="Times New Roman" w:hAnsi="Times New Roman" w:cs="Times New Roman"/>
          <w:b/>
          <w:bCs/>
          <w:iCs/>
          <w:sz w:val="24"/>
        </w:rPr>
      </w:pPr>
      <w:r w:rsidRPr="008E42E4">
        <w:rPr>
          <w:rFonts w:ascii="Times New Roman" w:hAnsi="Times New Roman" w:cs="Times New Roman"/>
          <w:b/>
          <w:bCs/>
          <w:iCs/>
          <w:sz w:val="24"/>
        </w:rPr>
        <w:t>CHAPTER FIVE</w:t>
      </w:r>
      <w:r>
        <w:rPr>
          <w:rFonts w:ascii="Times New Roman" w:hAnsi="Times New Roman" w:cs="Times New Roman"/>
          <w:b/>
          <w:bCs/>
          <w:iCs/>
          <w:sz w:val="24"/>
        </w:rPr>
        <w:t>: CONCLUSIONS AND RECOMMENDATIONS</w:t>
      </w:r>
    </w:p>
    <w:p w:rsidR="00F418FF" w:rsidRPr="000C6EED" w:rsidRDefault="00F418FF" w:rsidP="00F418FF">
      <w:pPr>
        <w:tabs>
          <w:tab w:val="left" w:pos="1302"/>
        </w:tabs>
        <w:spacing w:line="480" w:lineRule="auto"/>
        <w:rPr>
          <w:rFonts w:ascii="Times New Roman" w:hAnsi="Times New Roman" w:cs="Times New Roman"/>
          <w:sz w:val="24"/>
        </w:rPr>
      </w:pPr>
      <w:r>
        <w:rPr>
          <w:rFonts w:ascii="Times New Roman" w:hAnsi="Times New Roman" w:cs="Times New Roman"/>
          <w:sz w:val="24"/>
        </w:rPr>
        <w:t xml:space="preserve">5.1    </w:t>
      </w:r>
      <w:r w:rsidRPr="000C6EED">
        <w:rPr>
          <w:rFonts w:ascii="Times New Roman" w:hAnsi="Times New Roman" w:cs="Times New Roman"/>
          <w:sz w:val="24"/>
        </w:rPr>
        <w:t>Conclusions</w:t>
      </w:r>
      <w:r w:rsidRPr="000C6EED">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39</w:t>
      </w:r>
    </w:p>
    <w:p w:rsidR="00F418FF" w:rsidRPr="000C6EED" w:rsidRDefault="00F418FF" w:rsidP="00F418FF">
      <w:pPr>
        <w:tabs>
          <w:tab w:val="left" w:pos="6030"/>
        </w:tabs>
        <w:spacing w:line="480" w:lineRule="auto"/>
        <w:jc w:val="both"/>
        <w:rPr>
          <w:rFonts w:ascii="Times New Roman" w:hAnsi="Times New Roman" w:cs="Times New Roman"/>
          <w:sz w:val="24"/>
          <w:szCs w:val="24"/>
        </w:rPr>
      </w:pPr>
      <w:r w:rsidRPr="000C6EED">
        <w:rPr>
          <w:rFonts w:ascii="Times New Roman" w:hAnsi="Times New Roman" w:cs="Times New Roman"/>
          <w:sz w:val="24"/>
          <w:szCs w:val="24"/>
        </w:rPr>
        <w:lastRenderedPageBreak/>
        <w:t xml:space="preserve">5.2 </w:t>
      </w:r>
      <w:r>
        <w:rPr>
          <w:rFonts w:ascii="Times New Roman" w:hAnsi="Times New Roman" w:cs="Times New Roman"/>
          <w:sz w:val="24"/>
          <w:szCs w:val="24"/>
        </w:rPr>
        <w:t xml:space="preserve">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F418FF" w:rsidRPr="000C6EED" w:rsidRDefault="00F418FF" w:rsidP="00F418FF">
      <w:pPr>
        <w:spacing w:line="480" w:lineRule="auto"/>
        <w:jc w:val="both"/>
        <w:rPr>
          <w:rFonts w:ascii="Times New Roman" w:hAnsi="Times New Roman" w:cs="Times New Roman"/>
          <w:sz w:val="24"/>
        </w:rPr>
      </w:pPr>
      <w:r w:rsidRPr="008E42E4">
        <w:rPr>
          <w:rFonts w:ascii="Times New Roman" w:hAnsi="Times New Roman" w:cs="Times New Roman"/>
          <w:b/>
          <w:sz w:val="24"/>
        </w:rPr>
        <w:t>REFERENCES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40</w:t>
      </w:r>
    </w:p>
    <w:p w:rsidR="0019709C" w:rsidRDefault="0019709C" w:rsidP="0019709C">
      <w:pPr>
        <w:spacing w:after="0" w:line="480" w:lineRule="auto"/>
        <w:jc w:val="both"/>
      </w:pPr>
    </w:p>
    <w:p w:rsidR="0019709C" w:rsidRDefault="0019709C"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19709C" w:rsidRDefault="0019709C"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19709C" w:rsidRPr="008E42E4" w:rsidRDefault="0019709C" w:rsidP="0019709C">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LIST OF TABLES</w:t>
      </w:r>
    </w:p>
    <w:p w:rsidR="0019709C" w:rsidRPr="0071526A" w:rsidRDefault="0019709C" w:rsidP="0019709C">
      <w:pPr>
        <w:spacing w:line="480" w:lineRule="auto"/>
        <w:jc w:val="both"/>
        <w:rPr>
          <w:rFonts w:ascii="Times New Roman" w:hAnsi="Times New Roman" w:cs="Times New Roman"/>
          <w:sz w:val="24"/>
        </w:rPr>
      </w:pPr>
      <w:r w:rsidRPr="0071526A">
        <w:rPr>
          <w:rFonts w:ascii="Times New Roman" w:hAnsi="Times New Roman" w:cs="Times New Roman"/>
          <w:sz w:val="24"/>
        </w:rPr>
        <w:t>Table 4.1 Water Sampling Location Parameter of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004532CD">
        <w:rPr>
          <w:rFonts w:ascii="Times New Roman" w:hAnsi="Times New Roman" w:cs="Times New Roman"/>
          <w:sz w:val="24"/>
        </w:rPr>
        <w:t>28</w:t>
      </w:r>
    </w:p>
    <w:p w:rsidR="0019709C" w:rsidRPr="0071526A" w:rsidRDefault="0019709C" w:rsidP="0019709C">
      <w:pPr>
        <w:spacing w:line="480" w:lineRule="auto"/>
        <w:rPr>
          <w:rFonts w:ascii="Times New Roman" w:hAnsi="Times New Roman" w:cs="Times New Roman"/>
          <w:bCs/>
          <w:sz w:val="24"/>
        </w:rPr>
      </w:pPr>
      <w:r w:rsidRPr="0071526A">
        <w:rPr>
          <w:rFonts w:ascii="Times New Roman" w:hAnsi="Times New Roman" w:cs="Times New Roman"/>
          <w:bCs/>
          <w:sz w:val="24"/>
        </w:rPr>
        <w:t>Table 4.2: Hydro</w:t>
      </w:r>
      <w:r>
        <w:rPr>
          <w:rFonts w:ascii="Times New Roman" w:hAnsi="Times New Roman" w:cs="Times New Roman"/>
          <w:bCs/>
          <w:sz w:val="24"/>
        </w:rPr>
        <w:t>-</w:t>
      </w:r>
      <w:r w:rsidRPr="0071526A">
        <w:rPr>
          <w:rFonts w:ascii="Times New Roman" w:hAnsi="Times New Roman" w:cs="Times New Roman"/>
          <w:bCs/>
          <w:sz w:val="24"/>
        </w:rPr>
        <w:t>chemical</w:t>
      </w:r>
      <w:r>
        <w:rPr>
          <w:rFonts w:ascii="Times New Roman" w:hAnsi="Times New Roman" w:cs="Times New Roman"/>
          <w:bCs/>
          <w:sz w:val="24"/>
        </w:rPr>
        <w:t xml:space="preserve"> </w:t>
      </w:r>
      <w:r w:rsidR="00F418FF">
        <w:rPr>
          <w:rFonts w:ascii="Times New Roman" w:hAnsi="Times New Roman" w:cs="Times New Roman"/>
          <w:bCs/>
          <w:sz w:val="24"/>
        </w:rPr>
        <w:t>Results of the Study Area</w:t>
      </w:r>
      <w:r w:rsidR="00F418FF">
        <w:rPr>
          <w:rFonts w:ascii="Times New Roman" w:hAnsi="Times New Roman" w:cs="Times New Roman"/>
          <w:bCs/>
          <w:sz w:val="24"/>
        </w:rPr>
        <w:tab/>
      </w:r>
      <w:r w:rsidR="00F418FF">
        <w:rPr>
          <w:rFonts w:ascii="Times New Roman" w:hAnsi="Times New Roman" w:cs="Times New Roman"/>
          <w:bCs/>
          <w:sz w:val="24"/>
        </w:rPr>
        <w:tab/>
      </w:r>
      <w:r w:rsidR="00F418FF">
        <w:rPr>
          <w:rFonts w:ascii="Times New Roman" w:hAnsi="Times New Roman" w:cs="Times New Roman"/>
          <w:bCs/>
          <w:sz w:val="24"/>
        </w:rPr>
        <w:tab/>
      </w:r>
      <w:r w:rsidR="00F418FF">
        <w:rPr>
          <w:rFonts w:ascii="Times New Roman" w:hAnsi="Times New Roman" w:cs="Times New Roman"/>
          <w:bCs/>
          <w:sz w:val="24"/>
        </w:rPr>
        <w:tab/>
        <w:t>31</w:t>
      </w:r>
    </w:p>
    <w:p w:rsidR="0019709C" w:rsidRPr="0071526A" w:rsidRDefault="0019709C" w:rsidP="0019709C">
      <w:pPr>
        <w:spacing w:line="480" w:lineRule="auto"/>
        <w:rPr>
          <w:rFonts w:ascii="Times New Roman" w:hAnsi="Times New Roman" w:cs="Times New Roman"/>
          <w:sz w:val="24"/>
          <w:szCs w:val="24"/>
        </w:rPr>
      </w:pPr>
      <w:r w:rsidRPr="0071526A">
        <w:rPr>
          <w:rFonts w:ascii="Times New Roman" w:hAnsi="Times New Roman" w:cs="Times New Roman"/>
          <w:sz w:val="24"/>
          <w:szCs w:val="24"/>
        </w:rPr>
        <w:t>Table 4.3: Summary Statistics of the physical and chemical data</w:t>
      </w:r>
      <w:r w:rsidRPr="0071526A">
        <w:rPr>
          <w:rFonts w:ascii="Times New Roman" w:hAnsi="Times New Roman" w:cs="Times New Roman"/>
          <w:sz w:val="24"/>
          <w:szCs w:val="24"/>
        </w:rPr>
        <w:tab/>
      </w:r>
      <w:r w:rsidRPr="0071526A">
        <w:rPr>
          <w:rFonts w:ascii="Times New Roman" w:hAnsi="Times New Roman" w:cs="Times New Roman"/>
          <w:sz w:val="24"/>
          <w:szCs w:val="24"/>
        </w:rPr>
        <w:tab/>
      </w:r>
      <w:r>
        <w:rPr>
          <w:rFonts w:ascii="Times New Roman" w:hAnsi="Times New Roman" w:cs="Times New Roman"/>
          <w:sz w:val="24"/>
          <w:szCs w:val="24"/>
        </w:rPr>
        <w:tab/>
      </w:r>
      <w:r w:rsidR="00F418FF">
        <w:rPr>
          <w:rFonts w:ascii="Times New Roman" w:hAnsi="Times New Roman" w:cs="Times New Roman"/>
          <w:sz w:val="24"/>
          <w:szCs w:val="24"/>
        </w:rPr>
        <w:t>32</w:t>
      </w:r>
    </w:p>
    <w:p w:rsidR="0019709C" w:rsidRPr="0071526A" w:rsidRDefault="0019709C" w:rsidP="0019709C">
      <w:pPr>
        <w:spacing w:line="480" w:lineRule="auto"/>
        <w:rPr>
          <w:rFonts w:ascii="Times New Roman" w:hAnsi="Times New Roman" w:cs="Times New Roman"/>
          <w:sz w:val="24"/>
        </w:rPr>
      </w:pPr>
      <w:r w:rsidRPr="0071526A">
        <w:rPr>
          <w:rFonts w:ascii="Times New Roman" w:hAnsi="Times New Roman" w:cs="Times New Roman"/>
          <w:sz w:val="24"/>
        </w:rPr>
        <w:t xml:space="preserve">Table 4.4: Irrigation Water Indices </w:t>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Pr="0071526A">
        <w:rPr>
          <w:rFonts w:ascii="Times New Roman" w:hAnsi="Times New Roman" w:cs="Times New Roman"/>
          <w:sz w:val="24"/>
        </w:rPr>
        <w:t>35</w:t>
      </w:r>
    </w:p>
    <w:p w:rsidR="0019709C" w:rsidRPr="00AC1F90" w:rsidRDefault="0019709C" w:rsidP="0019709C">
      <w:pPr>
        <w:spacing w:line="480" w:lineRule="auto"/>
        <w:rPr>
          <w:rFonts w:ascii="Times New Roman" w:hAnsi="Times New Roman" w:cs="Times New Roman"/>
          <w:b/>
          <w:sz w:val="24"/>
          <w:szCs w:val="24"/>
        </w:rPr>
      </w:pPr>
    </w:p>
    <w:p w:rsidR="0019709C" w:rsidRPr="00DF5589" w:rsidRDefault="0019709C" w:rsidP="0019709C">
      <w:pPr>
        <w:spacing w:line="480" w:lineRule="auto"/>
        <w:rPr>
          <w:rFonts w:ascii="Times New Roman" w:hAnsi="Times New Roman" w:cs="Times New Roman"/>
          <w:b/>
          <w:bCs/>
          <w:sz w:val="24"/>
        </w:rPr>
      </w:pPr>
    </w:p>
    <w:p w:rsidR="0019709C" w:rsidRPr="00DF5589" w:rsidRDefault="0019709C" w:rsidP="0019709C">
      <w:pPr>
        <w:spacing w:line="480" w:lineRule="auto"/>
        <w:jc w:val="both"/>
        <w:rPr>
          <w:rFonts w:ascii="Times New Roman" w:hAnsi="Times New Roman" w:cs="Times New Roman"/>
          <w:b/>
          <w:sz w:val="24"/>
        </w:rPr>
      </w:pPr>
    </w:p>
    <w:p w:rsidR="0019709C" w:rsidRDefault="0019709C" w:rsidP="0019709C">
      <w:pPr>
        <w:spacing w:line="480" w:lineRule="auto"/>
        <w:jc w:val="both"/>
        <w:rPr>
          <w:rFonts w:ascii="Times New Roman" w:hAnsi="Times New Roman" w:cs="Times New Roman"/>
          <w:b/>
          <w:sz w:val="24"/>
        </w:rPr>
      </w:pPr>
    </w:p>
    <w:p w:rsidR="0019709C" w:rsidRPr="000C6EED" w:rsidRDefault="0019709C" w:rsidP="0019709C">
      <w:pPr>
        <w:spacing w:line="480" w:lineRule="auto"/>
        <w:jc w:val="both"/>
        <w:rPr>
          <w:rFonts w:ascii="Times New Roman" w:hAnsi="Times New Roman" w:cs="Times New Roman"/>
          <w:sz w:val="24"/>
        </w:rPr>
      </w:pPr>
    </w:p>
    <w:p w:rsidR="0019709C" w:rsidRPr="00B0597C"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19709C" w:rsidRPr="000C6EED" w:rsidRDefault="0019709C" w:rsidP="0019709C">
      <w:pPr>
        <w:spacing w:line="480" w:lineRule="auto"/>
        <w:jc w:val="both"/>
        <w:rPr>
          <w:rFonts w:ascii="Times New Roman" w:hAnsi="Times New Roman" w:cs="Times New Roman"/>
          <w:sz w:val="24"/>
          <w:szCs w:val="24"/>
        </w:rPr>
      </w:pPr>
    </w:p>
    <w:p w:rsidR="0019709C" w:rsidRPr="009669FE" w:rsidRDefault="0019709C" w:rsidP="0019709C">
      <w:pPr>
        <w:spacing w:line="480" w:lineRule="auto"/>
        <w:jc w:val="both"/>
        <w:rPr>
          <w:rFonts w:ascii="Times New Roman" w:hAnsi="Times New Roman" w:cs="Times New Roman"/>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B235CD" w:rsidRDefault="00B235CD" w:rsidP="0019709C">
      <w:pPr>
        <w:spacing w:line="480" w:lineRule="auto"/>
        <w:jc w:val="both"/>
        <w:rPr>
          <w:rFonts w:ascii="Times New Roman" w:hAnsi="Times New Roman" w:cs="Times New Roman"/>
          <w:b/>
          <w:bCs/>
          <w:sz w:val="24"/>
          <w:szCs w:val="24"/>
        </w:rPr>
      </w:pPr>
    </w:p>
    <w:p w:rsidR="0019709C" w:rsidRPr="00E00A8A"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FIGURES</w:t>
      </w:r>
    </w:p>
    <w:p w:rsidR="0019709C" w:rsidRPr="0009003C" w:rsidRDefault="0019709C" w:rsidP="0019709C">
      <w:pPr>
        <w:spacing w:line="480" w:lineRule="auto"/>
        <w:jc w:val="both"/>
        <w:rPr>
          <w:rFonts w:ascii="Times New Roman" w:hAnsi="Times New Roman" w:cs="Times New Roman"/>
          <w:sz w:val="24"/>
          <w:szCs w:val="24"/>
        </w:rPr>
      </w:pPr>
      <w:r>
        <w:rPr>
          <w:rFonts w:ascii="Times New Roman" w:hAnsi="Times New Roman" w:cs="Times New Roman"/>
          <w:sz w:val="24"/>
          <w:szCs w:val="24"/>
        </w:rPr>
        <w:t>Figure 3.1:</w:t>
      </w:r>
      <w:r w:rsidR="00F418FF">
        <w:rPr>
          <w:rFonts w:ascii="Times New Roman" w:hAnsi="Times New Roman" w:cs="Times New Roman"/>
          <w:sz w:val="24"/>
          <w:szCs w:val="24"/>
        </w:rPr>
        <w:t xml:space="preserve"> Map of the Study Area</w:t>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t>23</w:t>
      </w:r>
    </w:p>
    <w:p w:rsidR="0019709C" w:rsidRPr="0071526A" w:rsidRDefault="0019709C" w:rsidP="0019709C">
      <w:pPr>
        <w:tabs>
          <w:tab w:val="left" w:pos="1241"/>
        </w:tabs>
        <w:spacing w:line="480" w:lineRule="auto"/>
        <w:jc w:val="both"/>
        <w:rPr>
          <w:rFonts w:ascii="Times New Roman" w:hAnsi="Times New Roman" w:cs="Times New Roman"/>
          <w:bCs/>
          <w:sz w:val="24"/>
        </w:rPr>
      </w:pPr>
      <w:r w:rsidRPr="0071526A">
        <w:rPr>
          <w:rFonts w:ascii="Times New Roman" w:hAnsi="Times New Roman" w:cs="Times New Roman"/>
          <w:bCs/>
          <w:sz w:val="24"/>
        </w:rPr>
        <w:t>Figure 4.1: Spatial Distribution of Sodium Adsorption Ratio</w:t>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t>36</w:t>
      </w:r>
    </w:p>
    <w:p w:rsidR="0019709C" w:rsidRPr="0071526A" w:rsidRDefault="00F418FF" w:rsidP="0019709C">
      <w:pPr>
        <w:tabs>
          <w:tab w:val="left" w:pos="1241"/>
        </w:tabs>
        <w:spacing w:line="480" w:lineRule="auto"/>
        <w:jc w:val="both"/>
        <w:rPr>
          <w:rFonts w:ascii="Times New Roman" w:hAnsi="Times New Roman" w:cs="Times New Roman"/>
          <w:sz w:val="24"/>
        </w:rPr>
      </w:pPr>
      <w:r>
        <w:rPr>
          <w:rFonts w:ascii="Times New Roman" w:hAnsi="Times New Roman" w:cs="Times New Roman"/>
          <w:sz w:val="24"/>
        </w:rPr>
        <w:t xml:space="preserve">Figure </w:t>
      </w:r>
      <w:r w:rsidR="0019709C" w:rsidRPr="0071526A">
        <w:rPr>
          <w:rFonts w:ascii="Times New Roman" w:hAnsi="Times New Roman" w:cs="Times New Roman"/>
          <w:sz w:val="24"/>
        </w:rPr>
        <w:t xml:space="preserve"> 4.2: Spatial Distribution of Kell</w:t>
      </w:r>
      <w:r>
        <w:rPr>
          <w:rFonts w:ascii="Times New Roman" w:hAnsi="Times New Roman" w:cs="Times New Roman"/>
          <w:sz w:val="24"/>
        </w:rPr>
        <w:t>y’s Ratio of the Study Area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36</w:t>
      </w:r>
    </w:p>
    <w:p w:rsidR="0019709C" w:rsidRPr="0071526A" w:rsidRDefault="0019709C" w:rsidP="0019709C">
      <w:pPr>
        <w:tabs>
          <w:tab w:val="left" w:pos="1241"/>
        </w:tabs>
        <w:spacing w:line="480" w:lineRule="auto"/>
        <w:jc w:val="both"/>
        <w:rPr>
          <w:rFonts w:ascii="Times New Roman" w:hAnsi="Times New Roman" w:cs="Times New Roman"/>
          <w:sz w:val="24"/>
        </w:rPr>
      </w:pPr>
      <w:r w:rsidRPr="0071526A">
        <w:rPr>
          <w:rFonts w:ascii="Times New Roman" w:hAnsi="Times New Roman" w:cs="Times New Roman"/>
          <w:sz w:val="24"/>
        </w:rPr>
        <w:t>Figure 4.3: Spatial Distribution of Permeability Index of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00F418FF">
        <w:rPr>
          <w:rFonts w:ascii="Times New Roman" w:hAnsi="Times New Roman" w:cs="Times New Roman"/>
          <w:sz w:val="24"/>
        </w:rPr>
        <w:t>37</w:t>
      </w:r>
    </w:p>
    <w:p w:rsidR="0019709C" w:rsidRPr="0071526A" w:rsidRDefault="0019709C" w:rsidP="0019709C">
      <w:pPr>
        <w:spacing w:line="480" w:lineRule="auto"/>
        <w:rPr>
          <w:rFonts w:ascii="Times New Roman" w:hAnsi="Times New Roman" w:cs="Times New Roman"/>
          <w:bCs/>
          <w:sz w:val="24"/>
        </w:rPr>
      </w:pPr>
      <w:r w:rsidRPr="0071526A">
        <w:rPr>
          <w:rFonts w:ascii="Times New Roman" w:hAnsi="Times New Roman" w:cs="Times New Roman"/>
          <w:bCs/>
          <w:sz w:val="24"/>
        </w:rPr>
        <w:t>Figure 4.4: Spatial Distribution of Magnesium Hazard of the Study Area</w:t>
      </w:r>
      <w:r w:rsidRPr="0071526A">
        <w:rPr>
          <w:rFonts w:ascii="Times New Roman" w:hAnsi="Times New Roman" w:cs="Times New Roman"/>
          <w:bCs/>
          <w:sz w:val="24"/>
        </w:rPr>
        <w:tab/>
      </w:r>
      <w:r w:rsidRPr="0071526A">
        <w:rPr>
          <w:rFonts w:ascii="Times New Roman" w:hAnsi="Times New Roman" w:cs="Times New Roman"/>
          <w:bCs/>
          <w:sz w:val="24"/>
        </w:rPr>
        <w:tab/>
      </w:r>
      <w:r>
        <w:rPr>
          <w:rFonts w:ascii="Times New Roman" w:hAnsi="Times New Roman" w:cs="Times New Roman"/>
          <w:bCs/>
          <w:sz w:val="24"/>
        </w:rPr>
        <w:tab/>
      </w:r>
      <w:r w:rsidR="00F418FF">
        <w:rPr>
          <w:rFonts w:ascii="Times New Roman" w:hAnsi="Times New Roman" w:cs="Times New Roman"/>
          <w:bCs/>
          <w:sz w:val="24"/>
        </w:rPr>
        <w:t>37</w:t>
      </w:r>
    </w:p>
    <w:p w:rsidR="0019709C" w:rsidRPr="0071526A" w:rsidRDefault="0019709C" w:rsidP="0019709C">
      <w:pPr>
        <w:spacing w:line="480" w:lineRule="auto"/>
        <w:rPr>
          <w:rFonts w:ascii="Times New Roman" w:hAnsi="Times New Roman" w:cs="Times New Roman"/>
          <w:sz w:val="24"/>
        </w:rPr>
      </w:pPr>
      <w:r w:rsidRPr="0071526A">
        <w:rPr>
          <w:rFonts w:ascii="Times New Roman" w:hAnsi="Times New Roman" w:cs="Times New Roman"/>
          <w:sz w:val="24"/>
        </w:rPr>
        <w:t>Figure 4.5: Spatial Distribution of Sodium Perce</w:t>
      </w:r>
      <w:r w:rsidR="00F418FF">
        <w:rPr>
          <w:rFonts w:ascii="Times New Roman" w:hAnsi="Times New Roman" w:cs="Times New Roman"/>
          <w:sz w:val="24"/>
        </w:rPr>
        <w:t>ntages within the study Area</w:t>
      </w:r>
      <w:r w:rsidR="00F418FF">
        <w:rPr>
          <w:rFonts w:ascii="Times New Roman" w:hAnsi="Times New Roman" w:cs="Times New Roman"/>
          <w:sz w:val="24"/>
        </w:rPr>
        <w:tab/>
      </w:r>
      <w:r w:rsidR="00F418FF">
        <w:rPr>
          <w:rFonts w:ascii="Times New Roman" w:hAnsi="Times New Roman" w:cs="Times New Roman"/>
          <w:sz w:val="24"/>
        </w:rPr>
        <w:tab/>
        <w:t>38</w:t>
      </w:r>
    </w:p>
    <w:p w:rsidR="0019709C" w:rsidRPr="0071526A" w:rsidRDefault="0019709C" w:rsidP="0019709C">
      <w:pPr>
        <w:spacing w:line="480" w:lineRule="auto"/>
        <w:rPr>
          <w:rFonts w:ascii="Times New Roman" w:hAnsi="Times New Roman" w:cs="Times New Roman"/>
          <w:sz w:val="24"/>
        </w:rPr>
      </w:pPr>
      <w:r w:rsidRPr="0071526A">
        <w:rPr>
          <w:rFonts w:ascii="Times New Roman" w:hAnsi="Times New Roman" w:cs="Times New Roman"/>
          <w:sz w:val="24"/>
        </w:rPr>
        <w:t>Figure 4.6: Spatial Distribution of Potential Salinity within the study Area</w:t>
      </w:r>
      <w:r w:rsidRPr="0071526A">
        <w:rPr>
          <w:rFonts w:ascii="Times New Roman" w:hAnsi="Times New Roman" w:cs="Times New Roman"/>
          <w:sz w:val="24"/>
        </w:rPr>
        <w:tab/>
      </w:r>
      <w:r w:rsidRPr="0071526A">
        <w:rPr>
          <w:rFonts w:ascii="Times New Roman" w:hAnsi="Times New Roman" w:cs="Times New Roman"/>
          <w:sz w:val="24"/>
        </w:rPr>
        <w:tab/>
      </w:r>
      <w:r w:rsidR="00F418FF">
        <w:rPr>
          <w:rFonts w:ascii="Times New Roman" w:hAnsi="Times New Roman" w:cs="Times New Roman"/>
          <w:sz w:val="24"/>
        </w:rPr>
        <w:tab/>
        <w:t>38</w:t>
      </w:r>
    </w:p>
    <w:p w:rsidR="0019709C" w:rsidRPr="0019709C" w:rsidRDefault="0019709C" w:rsidP="00454C7F">
      <w:pPr>
        <w:pStyle w:val="NoSpacing"/>
        <w:ind w:firstLine="720"/>
        <w:jc w:val="both"/>
        <w:rPr>
          <w:rFonts w:ascii="Times New Roman" w:hAnsi="Times New Roman" w:cs="Times New Roman"/>
          <w:b/>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Pr="00B235CD" w:rsidRDefault="00B235CD" w:rsidP="00B235CD">
      <w:pPr>
        <w:pStyle w:val="NoSpacing"/>
        <w:ind w:firstLine="720"/>
        <w:jc w:val="center"/>
        <w:rPr>
          <w:rFonts w:ascii="Times New Roman" w:hAnsi="Times New Roman" w:cs="Times New Roman"/>
          <w:b/>
          <w:i/>
          <w:iCs/>
        </w:rPr>
      </w:pPr>
      <w:r w:rsidRPr="00B235CD">
        <w:rPr>
          <w:rFonts w:ascii="Times New Roman" w:hAnsi="Times New Roman" w:cs="Times New Roman"/>
          <w:b/>
          <w:i/>
          <w:iCs/>
        </w:rPr>
        <w:lastRenderedPageBreak/>
        <w:t>ABSTRACT</w:t>
      </w: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454C7F" w:rsidRPr="001D7F56" w:rsidRDefault="00F71E69" w:rsidP="00454C7F">
      <w:pPr>
        <w:pStyle w:val="NoSpacing"/>
        <w:ind w:firstLine="720"/>
        <w:jc w:val="both"/>
        <w:rPr>
          <w:rFonts w:ascii="Times New Roman" w:hAnsi="Times New Roman" w:cs="Times New Roman"/>
          <w:i/>
          <w:iCs/>
        </w:rPr>
      </w:pPr>
      <w:r w:rsidRPr="001D7F56">
        <w:rPr>
          <w:rFonts w:ascii="Times New Roman" w:hAnsi="Times New Roman" w:cs="Times New Roman"/>
          <w:i/>
          <w:iCs/>
        </w:rPr>
        <w:t>Evaluation of groundwater quality param</w:t>
      </w:r>
      <w:r w:rsidR="001C1180" w:rsidRPr="001D7F56">
        <w:rPr>
          <w:rFonts w:ascii="Times New Roman" w:hAnsi="Times New Roman" w:cs="Times New Roman"/>
          <w:i/>
          <w:iCs/>
        </w:rPr>
        <w:t>e</w:t>
      </w:r>
      <w:r w:rsidRPr="001D7F56">
        <w:rPr>
          <w:rFonts w:ascii="Times New Roman" w:hAnsi="Times New Roman" w:cs="Times New Roman"/>
          <w:i/>
          <w:iCs/>
        </w:rPr>
        <w:t xml:space="preserve">ters using irrigation indices in Akuo Ilorin East Local Government of Kwara State </w:t>
      </w:r>
      <w:r w:rsidR="001C1180" w:rsidRPr="001D7F56">
        <w:rPr>
          <w:rFonts w:ascii="Times New Roman" w:hAnsi="Times New Roman" w:cs="Times New Roman"/>
          <w:i/>
          <w:iCs/>
        </w:rPr>
        <w:t xml:space="preserve">for domestic and irrigation purposes </w:t>
      </w:r>
      <w:r w:rsidRPr="001D7F56">
        <w:rPr>
          <w:rFonts w:ascii="Times New Roman" w:hAnsi="Times New Roman" w:cs="Times New Roman"/>
          <w:i/>
          <w:iCs/>
        </w:rPr>
        <w:t>was carried out. Twenty g</w:t>
      </w:r>
      <w:r w:rsidR="0052277D" w:rsidRPr="001D7F56">
        <w:rPr>
          <w:rFonts w:ascii="Times New Roman" w:hAnsi="Times New Roman" w:cs="Times New Roman"/>
          <w:i/>
          <w:iCs/>
        </w:rPr>
        <w:t xml:space="preserve">roundwater samples were collected </w:t>
      </w:r>
      <w:r w:rsidR="00BD655C" w:rsidRPr="001D7F56">
        <w:rPr>
          <w:rFonts w:ascii="Times New Roman" w:hAnsi="Times New Roman" w:cs="Times New Roman"/>
          <w:i/>
          <w:iCs/>
        </w:rPr>
        <w:t xml:space="preserve">in November (2024) </w:t>
      </w:r>
      <w:r w:rsidR="0052277D" w:rsidRPr="001D7F56">
        <w:rPr>
          <w:rFonts w:ascii="Times New Roman" w:hAnsi="Times New Roman" w:cs="Times New Roman"/>
          <w:i/>
          <w:iCs/>
        </w:rPr>
        <w:t>and analyzed for physicochemical parameters, major ions and heavy metals.</w:t>
      </w:r>
      <w:r w:rsidR="001C1180" w:rsidRPr="001D7F56">
        <w:rPr>
          <w:rFonts w:ascii="Times New Roman" w:hAnsi="Times New Roman" w:cs="Times New Roman"/>
          <w:i/>
          <w:iCs/>
        </w:rPr>
        <w:t xml:space="preserve">The results of the hydrochemical parameters showed that the values of pH </w:t>
      </w:r>
      <w:r w:rsidR="00BD655C" w:rsidRPr="001D7F56">
        <w:rPr>
          <w:rFonts w:ascii="Times New Roman" w:hAnsi="Times New Roman" w:cs="Times New Roman"/>
          <w:i/>
          <w:iCs/>
        </w:rPr>
        <w:t>6.86 -</w:t>
      </w:r>
      <w:r w:rsidR="001C1180" w:rsidRPr="001D7F56">
        <w:rPr>
          <w:rFonts w:ascii="Times New Roman" w:hAnsi="Times New Roman" w:cs="Times New Roman"/>
          <w:i/>
          <w:iCs/>
        </w:rPr>
        <w:t>12</w:t>
      </w:r>
      <w:r w:rsidR="00BD655C" w:rsidRPr="001D7F56">
        <w:rPr>
          <w:rFonts w:ascii="Times New Roman" w:hAnsi="Times New Roman" w:cs="Times New Roman"/>
          <w:i/>
          <w:iCs/>
        </w:rPr>
        <w:t>, t</w:t>
      </w:r>
      <w:r w:rsidR="001C1180" w:rsidRPr="001D7F56">
        <w:rPr>
          <w:rFonts w:ascii="Times New Roman" w:hAnsi="Times New Roman" w:cs="Times New Roman"/>
          <w:i/>
          <w:iCs/>
        </w:rPr>
        <w:t>he total hardness (TH) 98</w:t>
      </w:r>
      <w:r w:rsidR="00BD655C" w:rsidRPr="001D7F56">
        <w:rPr>
          <w:rFonts w:ascii="Times New Roman" w:hAnsi="Times New Roman" w:cs="Times New Roman"/>
          <w:i/>
          <w:iCs/>
        </w:rPr>
        <w:t>-</w:t>
      </w:r>
      <w:r w:rsidR="001C1180" w:rsidRPr="001D7F56">
        <w:rPr>
          <w:rFonts w:ascii="Times New Roman" w:hAnsi="Times New Roman" w:cs="Times New Roman"/>
          <w:i/>
          <w:iCs/>
        </w:rPr>
        <w:t xml:space="preserve">246mg/l, </w:t>
      </w:r>
      <w:r w:rsidR="00BD655C" w:rsidRPr="001D7F56">
        <w:rPr>
          <w:rFonts w:ascii="Times New Roman" w:hAnsi="Times New Roman" w:cs="Times New Roman"/>
          <w:i/>
          <w:iCs/>
        </w:rPr>
        <w:t>t</w:t>
      </w:r>
      <w:r w:rsidR="001C1180" w:rsidRPr="001D7F56">
        <w:rPr>
          <w:rFonts w:ascii="Times New Roman" w:hAnsi="Times New Roman" w:cs="Times New Roman"/>
          <w:i/>
          <w:iCs/>
        </w:rPr>
        <w:t xml:space="preserve">otal </w:t>
      </w:r>
      <w:r w:rsidR="00BD655C" w:rsidRPr="001D7F56">
        <w:rPr>
          <w:rFonts w:ascii="Times New Roman" w:hAnsi="Times New Roman" w:cs="Times New Roman"/>
          <w:i/>
          <w:iCs/>
        </w:rPr>
        <w:t>d</w:t>
      </w:r>
      <w:r w:rsidR="001C1180" w:rsidRPr="001D7F56">
        <w:rPr>
          <w:rFonts w:ascii="Times New Roman" w:hAnsi="Times New Roman" w:cs="Times New Roman"/>
          <w:i/>
          <w:iCs/>
        </w:rPr>
        <w:t xml:space="preserve">issolved </w:t>
      </w:r>
      <w:r w:rsidR="00BD655C" w:rsidRPr="001D7F56">
        <w:rPr>
          <w:rFonts w:ascii="Times New Roman" w:hAnsi="Times New Roman" w:cs="Times New Roman"/>
          <w:i/>
          <w:iCs/>
        </w:rPr>
        <w:t>s</w:t>
      </w:r>
      <w:r w:rsidR="001C1180" w:rsidRPr="001D7F56">
        <w:rPr>
          <w:rFonts w:ascii="Times New Roman" w:hAnsi="Times New Roman" w:cs="Times New Roman"/>
          <w:i/>
          <w:iCs/>
        </w:rPr>
        <w:t>olid (TDS) 210</w:t>
      </w:r>
      <w:r w:rsidR="00BD655C" w:rsidRPr="001D7F56">
        <w:rPr>
          <w:rFonts w:ascii="Times New Roman" w:hAnsi="Times New Roman" w:cs="Times New Roman"/>
          <w:i/>
          <w:iCs/>
        </w:rPr>
        <w:t>-</w:t>
      </w:r>
      <w:r w:rsidR="001C1180" w:rsidRPr="001D7F56">
        <w:rPr>
          <w:rFonts w:ascii="Times New Roman" w:hAnsi="Times New Roman" w:cs="Times New Roman"/>
          <w:i/>
          <w:iCs/>
        </w:rPr>
        <w:t xml:space="preserve">140mg/l, </w:t>
      </w:r>
      <w:r w:rsidR="00BD655C" w:rsidRPr="001D7F56">
        <w:rPr>
          <w:rFonts w:ascii="Times New Roman" w:hAnsi="Times New Roman" w:cs="Times New Roman"/>
          <w:i/>
          <w:iCs/>
        </w:rPr>
        <w:t>t</w:t>
      </w:r>
      <w:r w:rsidR="001C1180" w:rsidRPr="001D7F56">
        <w:rPr>
          <w:rFonts w:ascii="Times New Roman" w:hAnsi="Times New Roman" w:cs="Times New Roman"/>
          <w:i/>
          <w:iCs/>
        </w:rPr>
        <w:t xml:space="preserve">he electrical conductivity </w:t>
      </w:r>
      <w:r w:rsidR="00BD655C" w:rsidRPr="001D7F56">
        <w:rPr>
          <w:rFonts w:ascii="Times New Roman" w:hAnsi="Times New Roman" w:cs="Times New Roman"/>
          <w:i/>
          <w:iCs/>
        </w:rPr>
        <w:t>,</w:t>
      </w:r>
      <w:r w:rsidR="001C1180" w:rsidRPr="001D7F56">
        <w:rPr>
          <w:rFonts w:ascii="Times New Roman" w:hAnsi="Times New Roman" w:cs="Times New Roman"/>
          <w:i/>
          <w:iCs/>
        </w:rPr>
        <w:t>210</w:t>
      </w:r>
      <w:r w:rsidR="00315C7F" w:rsidRPr="001D7F56">
        <w:rPr>
          <w:rFonts w:ascii="Times New Roman" w:hAnsi="Times New Roman" w:cs="Times New Roman"/>
          <w:i/>
          <w:iCs/>
        </w:rPr>
        <w:t xml:space="preserve"> –</w:t>
      </w:r>
      <w:r w:rsidR="001C1180" w:rsidRPr="001D7F56">
        <w:rPr>
          <w:rFonts w:ascii="Times New Roman" w:hAnsi="Times New Roman" w:cs="Times New Roman"/>
          <w:i/>
          <w:iCs/>
        </w:rPr>
        <w:t xml:space="preserve"> 360</w:t>
      </w:r>
      <w:r w:rsidR="00315C7F" w:rsidRPr="001D7F56">
        <w:rPr>
          <w:rFonts w:ascii="Times New Roman" w:hAnsi="Times New Roman" w:cs="Times New Roman"/>
          <w:i/>
          <w:iCs/>
        </w:rPr>
        <w:t xml:space="preserve"> mg/l, t</w:t>
      </w:r>
      <w:r w:rsidR="001C1180" w:rsidRPr="001D7F56">
        <w:rPr>
          <w:rFonts w:ascii="Times New Roman" w:hAnsi="Times New Roman" w:cs="Times New Roman"/>
          <w:i/>
          <w:iCs/>
        </w:rPr>
        <w:t xml:space="preserve">he bicarbonate values ranged between </w:t>
      </w:r>
      <w:r w:rsidR="00315C7F" w:rsidRPr="001D7F56">
        <w:rPr>
          <w:rFonts w:ascii="Times New Roman" w:hAnsi="Times New Roman" w:cs="Times New Roman"/>
          <w:i/>
          <w:iCs/>
        </w:rPr>
        <w:t>92-</w:t>
      </w:r>
      <w:r w:rsidR="001C1180" w:rsidRPr="001D7F56">
        <w:rPr>
          <w:rFonts w:ascii="Times New Roman" w:hAnsi="Times New Roman" w:cs="Times New Roman"/>
          <w:i/>
          <w:iCs/>
        </w:rPr>
        <w:t>260</w:t>
      </w:r>
      <w:r w:rsidR="00315C7F" w:rsidRPr="001D7F56">
        <w:rPr>
          <w:rFonts w:ascii="Times New Roman" w:hAnsi="Times New Roman" w:cs="Times New Roman"/>
          <w:i/>
          <w:iCs/>
        </w:rPr>
        <w:t>mg/l, t</w:t>
      </w:r>
      <w:r w:rsidR="001C1180" w:rsidRPr="001D7F56">
        <w:rPr>
          <w:rFonts w:ascii="Times New Roman" w:hAnsi="Times New Roman" w:cs="Times New Roman"/>
          <w:i/>
          <w:iCs/>
        </w:rPr>
        <w:t>he Nitrate values also ranged between 8.31 and 0.83mg/l.</w:t>
      </w:r>
      <w:r w:rsidR="00315C7F" w:rsidRPr="001D7F56">
        <w:rPr>
          <w:rFonts w:ascii="Times New Roman" w:hAnsi="Times New Roman" w:cs="Times New Roman"/>
          <w:i/>
          <w:iCs/>
        </w:rPr>
        <w:t xml:space="preserve"> Most of the samples analyzed were within the recommended limits set by WHO and FAO for irrigation water standard. </w:t>
      </w:r>
    </w:p>
    <w:p w:rsidR="001D7F56" w:rsidRPr="001D7F56" w:rsidRDefault="00454C7F" w:rsidP="001D7F56">
      <w:pPr>
        <w:jc w:val="both"/>
        <w:rPr>
          <w:rFonts w:ascii="Times New Roman" w:hAnsi="Times New Roman" w:cs="Times New Roman"/>
          <w:i/>
          <w:iCs/>
          <w:sz w:val="24"/>
        </w:rPr>
      </w:pPr>
      <w:r w:rsidRPr="001D7F56">
        <w:rPr>
          <w:rFonts w:ascii="Times New Roman" w:hAnsi="Times New Roman" w:cs="Times New Roman"/>
          <w:i/>
          <w:iCs/>
        </w:rPr>
        <w:t xml:space="preserve">The results of the irrigation indices revealed that </w:t>
      </w:r>
      <w:r w:rsidRPr="001D7F56">
        <w:rPr>
          <w:rFonts w:ascii="Times New Roman" w:hAnsi="Times New Roman" w:cs="Times New Roman"/>
          <w:bCs/>
          <w:i/>
          <w:iCs/>
          <w:sz w:val="24"/>
        </w:rPr>
        <w:t>Sodium adsorption ratio</w:t>
      </w:r>
      <w:r w:rsidRPr="001D7F56">
        <w:rPr>
          <w:rFonts w:ascii="Times New Roman" w:hAnsi="Times New Roman" w:cs="Times New Roman"/>
          <w:i/>
          <w:iCs/>
          <w:sz w:val="24"/>
          <w:szCs w:val="24"/>
        </w:rPr>
        <w:t>(SAR)</w:t>
      </w:r>
      <w:r w:rsidR="00675EEE" w:rsidRPr="001D7F56">
        <w:rPr>
          <w:rFonts w:ascii="Times New Roman" w:hAnsi="Times New Roman" w:cs="Times New Roman"/>
          <w:i/>
          <w:iCs/>
        </w:rPr>
        <w:t xml:space="preserve">, </w:t>
      </w:r>
      <w:r w:rsidRPr="001D7F56">
        <w:rPr>
          <w:rStyle w:val="markedcontent"/>
          <w:rFonts w:ascii="Times New Roman" w:hAnsi="Times New Roman" w:cs="Times New Roman"/>
          <w:i/>
          <w:iCs/>
        </w:rPr>
        <w:t>is</w:t>
      </w:r>
      <w:r w:rsidRPr="001D7F56">
        <w:rPr>
          <w:rStyle w:val="markedcontent"/>
          <w:rFonts w:ascii="Times New Roman" w:hAnsi="Times New Roman" w:cs="Times New Roman"/>
          <w:i/>
          <w:iCs/>
          <w:sz w:val="24"/>
          <w:szCs w:val="24"/>
        </w:rPr>
        <w:t xml:space="preserve"> considerably less than 10</w:t>
      </w:r>
      <w:r w:rsidR="00675EEE" w:rsidRPr="001D7F56">
        <w:rPr>
          <w:rStyle w:val="markedcontent"/>
          <w:rFonts w:ascii="Times New Roman" w:hAnsi="Times New Roman" w:cs="Times New Roman"/>
          <w:i/>
          <w:iCs/>
        </w:rPr>
        <w:t xml:space="preserve"> (</w:t>
      </w:r>
      <w:r w:rsidR="00675EEE" w:rsidRPr="001D7F56">
        <w:rPr>
          <w:rFonts w:ascii="Times New Roman" w:hAnsi="Times New Roman" w:cs="Times New Roman"/>
          <w:i/>
          <w:iCs/>
        </w:rPr>
        <w:t>0.304-0.556</w:t>
      </w:r>
      <w:r w:rsidRPr="001D7F56">
        <w:rPr>
          <w:rStyle w:val="markedcontent"/>
          <w:rFonts w:ascii="Times New Roman" w:hAnsi="Times New Roman" w:cs="Times New Roman"/>
          <w:i/>
          <w:iCs/>
          <w:sz w:val="24"/>
          <w:szCs w:val="24"/>
        </w:rPr>
        <w:t>in all the locations sampled</w:t>
      </w:r>
      <w:r w:rsidRPr="001D7F56">
        <w:rPr>
          <w:rStyle w:val="markedcontent"/>
          <w:rFonts w:ascii="Times New Roman" w:hAnsi="Times New Roman" w:cs="Times New Roman"/>
          <w:i/>
          <w:iCs/>
        </w:rPr>
        <w:t xml:space="preserve">, </w:t>
      </w:r>
      <w:r w:rsidRPr="001D7F56">
        <w:rPr>
          <w:rFonts w:ascii="Times New Roman" w:hAnsi="Times New Roman" w:cs="Times New Roman"/>
          <w:i/>
          <w:iCs/>
        </w:rPr>
        <w:t>t</w:t>
      </w:r>
      <w:r w:rsidRPr="001D7F56">
        <w:rPr>
          <w:rFonts w:ascii="Times New Roman" w:hAnsi="Times New Roman" w:cs="Times New Roman"/>
          <w:i/>
          <w:iCs/>
          <w:sz w:val="24"/>
        </w:rPr>
        <w:t>he Kelly’s ratio</w:t>
      </w:r>
      <w:r w:rsidRPr="001D7F56">
        <w:rPr>
          <w:rFonts w:ascii="Times New Roman" w:hAnsi="Times New Roman" w:cs="Times New Roman"/>
          <w:i/>
          <w:iCs/>
        </w:rPr>
        <w:t xml:space="preserve"> (KR)for </w:t>
      </w:r>
      <w:r w:rsidRPr="001D7F56">
        <w:rPr>
          <w:rFonts w:ascii="Times New Roman" w:hAnsi="Times New Roman" w:cs="Times New Roman"/>
          <w:i/>
          <w:iCs/>
          <w:sz w:val="24"/>
        </w:rPr>
        <w:t xml:space="preserve">all the sampling locations have the value less than </w:t>
      </w:r>
      <w:r w:rsidR="00675EEE" w:rsidRPr="001D7F56">
        <w:rPr>
          <w:rFonts w:ascii="Times New Roman" w:hAnsi="Times New Roman" w:cs="Times New Roman"/>
          <w:i/>
          <w:iCs/>
          <w:sz w:val="24"/>
        </w:rPr>
        <w:t>1</w:t>
      </w:r>
      <w:r w:rsidR="00675EEE" w:rsidRPr="001D7F56">
        <w:rPr>
          <w:rFonts w:ascii="Times New Roman" w:hAnsi="Times New Roman" w:cs="Times New Roman"/>
          <w:i/>
          <w:iCs/>
        </w:rPr>
        <w:t xml:space="preserve"> (0.098-0.256)</w:t>
      </w:r>
      <w:r w:rsidR="00A03840" w:rsidRPr="001D7F56">
        <w:rPr>
          <w:rFonts w:ascii="Times New Roman" w:hAnsi="Times New Roman" w:cs="Times New Roman"/>
          <w:i/>
          <w:iCs/>
        </w:rPr>
        <w:t xml:space="preserve">, </w:t>
      </w:r>
      <w:r w:rsidR="00A03840" w:rsidRPr="001D7F56">
        <w:rPr>
          <w:rFonts w:ascii="Times New Roman" w:hAnsi="Times New Roman" w:cs="Times New Roman"/>
          <w:i/>
          <w:iCs/>
          <w:sz w:val="24"/>
        </w:rPr>
        <w:t>sodium percent(Na %)</w:t>
      </w:r>
      <w:r w:rsidR="001D7F56" w:rsidRPr="001D7F56">
        <w:rPr>
          <w:rFonts w:ascii="Times New Roman" w:hAnsi="Times New Roman" w:cs="Times New Roman"/>
          <w:i/>
          <w:iCs/>
        </w:rPr>
        <w:t xml:space="preserve">0.128-0.290. </w:t>
      </w:r>
      <w:r w:rsidR="00A03840" w:rsidRPr="001D7F56">
        <w:rPr>
          <w:rFonts w:ascii="Times New Roman" w:hAnsi="Times New Roman" w:cs="Times New Roman"/>
          <w:i/>
          <w:iCs/>
          <w:sz w:val="24"/>
        </w:rPr>
        <w:t xml:space="preserve">Based on this assessment, the water samples </w:t>
      </w:r>
      <w:r w:rsidR="001D7F56" w:rsidRPr="001D7F56">
        <w:rPr>
          <w:rFonts w:ascii="Times New Roman" w:hAnsi="Times New Roman" w:cs="Times New Roman"/>
          <w:i/>
          <w:iCs/>
          <w:sz w:val="24"/>
        </w:rPr>
        <w:t xml:space="preserve">analyzed </w:t>
      </w:r>
      <w:r w:rsidR="00A03840" w:rsidRPr="001D7F56">
        <w:rPr>
          <w:rFonts w:ascii="Times New Roman" w:hAnsi="Times New Roman" w:cs="Times New Roman"/>
          <w:i/>
          <w:iCs/>
          <w:sz w:val="24"/>
        </w:rPr>
        <w:t xml:space="preserve">from these locations </w:t>
      </w:r>
      <w:r w:rsidR="001D7F56" w:rsidRPr="001D7F56">
        <w:rPr>
          <w:rFonts w:ascii="Times New Roman" w:hAnsi="Times New Roman" w:cs="Times New Roman"/>
          <w:i/>
          <w:iCs/>
          <w:sz w:val="24"/>
        </w:rPr>
        <w:t xml:space="preserve">are within the recommended limits set by </w:t>
      </w:r>
      <w:r w:rsidR="001D7F56" w:rsidRPr="001D7F56">
        <w:rPr>
          <w:rFonts w:ascii="Times New Roman" w:hAnsi="Times New Roman" w:cs="Times New Roman"/>
          <w:i/>
          <w:iCs/>
        </w:rPr>
        <w:t xml:space="preserve">FAO for irrigation water </w:t>
      </w:r>
    </w:p>
    <w:p w:rsidR="001D7F56" w:rsidRPr="001D7F56" w:rsidRDefault="001D7F56" w:rsidP="001D7F56">
      <w:pPr>
        <w:jc w:val="both"/>
        <w:rPr>
          <w:rFonts w:ascii="Times New Roman" w:hAnsi="Times New Roman" w:cs="Times New Roman"/>
          <w:i/>
          <w:iCs/>
        </w:rPr>
      </w:pPr>
    </w:p>
    <w:p w:rsidR="000949BD" w:rsidRDefault="000949B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sectPr w:rsidR="00B235CD" w:rsidSect="00B235CD">
          <w:footerReference w:type="default" r:id="rId8"/>
          <w:pgSz w:w="12240" w:h="15840"/>
          <w:pgMar w:top="1440" w:right="1440" w:bottom="1440" w:left="1440" w:header="720" w:footer="720" w:gutter="0"/>
          <w:pgNumType w:fmt="lowerRoman" w:start="1"/>
          <w:cols w:space="720"/>
          <w:docGrid w:linePitch="360"/>
        </w:sectPr>
      </w:pPr>
    </w:p>
    <w:p w:rsidR="00B235CD" w:rsidRDefault="00B235CD" w:rsidP="00B235CD">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lastRenderedPageBreak/>
        <w:t>CHAPTER ONE</w:t>
      </w:r>
    </w:p>
    <w:p w:rsidR="00B235CD" w:rsidRPr="006D028C" w:rsidRDefault="00B235CD" w:rsidP="00B235CD">
      <w:pPr>
        <w:spacing w:line="480" w:lineRule="auto"/>
        <w:jc w:val="center"/>
        <w:rPr>
          <w:rFonts w:ascii="Times New Roman" w:hAnsi="Times New Roman" w:cs="Times New Roman"/>
          <w:b/>
          <w:bCs/>
          <w:sz w:val="24"/>
          <w:szCs w:val="24"/>
        </w:rPr>
      </w:pPr>
      <w:r w:rsidRPr="006D028C">
        <w:rPr>
          <w:rFonts w:ascii="Times New Roman" w:hAnsi="Times New Roman" w:cs="Times New Roman"/>
          <w:b/>
          <w:bCs/>
          <w:sz w:val="24"/>
          <w:szCs w:val="24"/>
        </w:rPr>
        <w:t xml:space="preserve"> INTRODUCTION</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1.1 BACKGROUND OF THE STUDY</w:t>
      </w:r>
    </w:p>
    <w:p w:rsidR="00B235CD" w:rsidRPr="0043053A" w:rsidRDefault="00B235CD" w:rsidP="00B235CD">
      <w:pPr>
        <w:spacing w:line="480" w:lineRule="auto"/>
        <w:ind w:firstLine="720"/>
        <w:jc w:val="both"/>
        <w:rPr>
          <w:rFonts w:ascii="Times New Roman" w:hAnsi="Times New Roman" w:cs="Times New Roman"/>
          <w:bCs/>
          <w:sz w:val="24"/>
          <w:szCs w:val="24"/>
        </w:rPr>
      </w:pPr>
      <w:r w:rsidRPr="0043053A">
        <w:rPr>
          <w:rFonts w:ascii="Times New Roman" w:hAnsi="Times New Roman" w:cs="Times New Roman"/>
          <w:bCs/>
          <w:sz w:val="24"/>
          <w:szCs w:val="24"/>
        </w:rPr>
        <w:t xml:space="preserve">Water is a crucial resource for all the living beings of the universe (Ali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2024). The quality of groundwater is crucial for human health, agriculture, food security, ecosystem preservation and the economic growth of societies (Ahmed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2020, Dhaoui et al., 2022; Mohammed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2024a). Due to rapid enhancement in anthropogenic activities, groundwater can be highly contaminated (Diganta et al., 2023; Gad and El-Hattab, 2019; Shaibur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Singh et al., 2023; Uddin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2024). Assessing water quality is crucial for socio-economic progress and sustainable utilization and protection of vital groundwater resources (Sangadi et al., 2022; Zhang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The development of water quality indices offers a viable alternative, providing a comprehensive assessment of groundwater quality (Moussa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2021; Panneerselvam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Water Quality Index (WQI) and Entropy Water Quality Index (EWQI) are widely adopted methods for water quality assessment, summarizing complex water quality information into a single value (Kawo and Karuppannan, 2018; Mahanty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Panneerselvam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2023b).</w:t>
      </w:r>
    </w:p>
    <w:p w:rsidR="00B235CD" w:rsidRPr="0043053A" w:rsidRDefault="00B235CD" w:rsidP="00B235CD">
      <w:pPr>
        <w:spacing w:line="480" w:lineRule="auto"/>
        <w:ind w:firstLine="720"/>
        <w:jc w:val="both"/>
        <w:rPr>
          <w:rFonts w:ascii="Times New Roman" w:hAnsi="Times New Roman" w:cs="Times New Roman"/>
          <w:bCs/>
          <w:sz w:val="24"/>
          <w:szCs w:val="24"/>
        </w:rPr>
      </w:pPr>
      <w:r w:rsidRPr="0043053A">
        <w:rPr>
          <w:rFonts w:ascii="Times New Roman" w:hAnsi="Times New Roman" w:cs="Times New Roman"/>
          <w:bCs/>
          <w:sz w:val="24"/>
          <w:szCs w:val="24"/>
        </w:rPr>
        <w:t xml:space="preserve">By applying these indices, stakeholders can make informed decisions regarding water management and crop selection. The application of irrigation water with inappropriate quality can have severe impacts on soil structure and crop performance. Thus, evaluating groundwater using means of identifying potential hazards and planning for proper water management strategies (Richards, 1954). Such evaluations are especially important in regions where groundwater is increasingly relied upon due unreliable surface water sources. Recently, deficient quality of water utilized for irrigation has become a matter of concern in numerous countries (Ghazaryan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2020; Khmila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2021; Venkateswaran and </w:t>
      </w:r>
      <w:r w:rsidRPr="0043053A">
        <w:rPr>
          <w:rFonts w:ascii="Times New Roman" w:hAnsi="Times New Roman" w:cs="Times New Roman"/>
          <w:bCs/>
          <w:sz w:val="24"/>
          <w:szCs w:val="24"/>
        </w:rPr>
        <w:lastRenderedPageBreak/>
        <w:t xml:space="preserve">Karunanidhi, 2022). Geographic information system (GIS) (Panneerselvam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2020; Batarseh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2021; Awasthi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and advanced approaches such as fuzzy logic (FL) technique (Venkatramanan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2017; Chidambaram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Dhaoui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Mia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have been extensively utilized to assess the quality of water for irrigation. The GIS has progressively become a prevailing tool as it offers powerful concepts for analyzing and presenting spatial data, which can help policymakers in constructing decisions for managing water resources (Mohamed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2019; Singh and Verma, 2019).</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1.2</w:t>
      </w:r>
      <w:r w:rsidRPr="00E00A8A">
        <w:rPr>
          <w:rFonts w:ascii="Times New Roman" w:hAnsi="Times New Roman" w:cs="Times New Roman"/>
          <w:b/>
          <w:bCs/>
          <w:sz w:val="24"/>
          <w:szCs w:val="24"/>
        </w:rPr>
        <w:tab/>
        <w:t>Problem Statement</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lack of comprehensive evaluation of these parameters in a specific region can lead to inefficient irrigation practices, soil degradation and long-term agricultural challenges. Therefore, there is need to assess groundwater quality using irrigation indices to identify areas of concern and provide actionable recommendations for sustainable water resource management in agriculture.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1.3</w:t>
      </w:r>
      <w:r w:rsidRPr="00E00A8A">
        <w:rPr>
          <w:rFonts w:ascii="Times New Roman" w:hAnsi="Times New Roman" w:cs="Times New Roman"/>
          <w:b/>
          <w:bCs/>
          <w:sz w:val="24"/>
          <w:szCs w:val="24"/>
        </w:rPr>
        <w:tab/>
        <w:t xml:space="preserve">Aim and Objectives of the Study: </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The study aims to evaluate the groundwater quality parameters using irrigation indices in Akuo Ilorin East Local Government Area of Kwara State, Nigeria while the specific objectives are to:</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conduct a reconnaissance survey of the study area to identify groundwater sources for water samples collection</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collect water samples from the groundwater sources</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determination for various water quality parameters</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evaluate groundwater quality parameters for irrigation suitability using various irrigation indices.</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 xml:space="preserve"> identify areas with groundwater suitable and unsuitable for irrigation </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and propose remediation measures b</w:t>
      </w:r>
      <w:r w:rsidRPr="00E00A8A">
        <w:rPr>
          <w:rFonts w:ascii="Times New Roman" w:hAnsi="Times New Roman" w:cs="Times New Roman"/>
          <w:sz w:val="24"/>
          <w:szCs w:val="24"/>
        </w:rPr>
        <w:t>etter water management based on the findings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1.4</w:t>
      </w:r>
      <w:r w:rsidRPr="00E00A8A">
        <w:rPr>
          <w:rFonts w:ascii="Times New Roman" w:hAnsi="Times New Roman" w:cs="Times New Roman"/>
          <w:b/>
          <w:bCs/>
          <w:sz w:val="24"/>
          <w:szCs w:val="24"/>
        </w:rPr>
        <w:tab/>
        <w:t>Justification of the Study</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b/>
      </w:r>
      <w:r w:rsidRPr="00E00A8A">
        <w:rPr>
          <w:rFonts w:ascii="Times New Roman" w:hAnsi="Times New Roman" w:cs="Times New Roman"/>
          <w:sz w:val="24"/>
          <w:szCs w:val="24"/>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1.5</w:t>
      </w:r>
      <w:r w:rsidRPr="00E00A8A">
        <w:rPr>
          <w:rFonts w:ascii="Times New Roman" w:hAnsi="Times New Roman" w:cs="Times New Roman"/>
          <w:b/>
          <w:bCs/>
          <w:sz w:val="24"/>
          <w:szCs w:val="24"/>
        </w:rPr>
        <w:tab/>
        <w:t xml:space="preserve">Scope of the study: </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Pr="00E00A8A" w:rsidRDefault="00B235CD" w:rsidP="00B235CD">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lastRenderedPageBreak/>
        <w:t>CHAPTER TWO</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 xml:space="preserve">    LITERATURE REVIEW</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2.1</w:t>
      </w:r>
      <w:r w:rsidRPr="00E00A8A">
        <w:rPr>
          <w:rFonts w:ascii="Times New Roman" w:hAnsi="Times New Roman" w:cs="Times New Roman"/>
          <w:b/>
          <w:bCs/>
          <w:sz w:val="24"/>
          <w:szCs w:val="24"/>
        </w:rPr>
        <w:tab/>
        <w:t>Water and Its Importance in Agriculture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(Falkenmark and Rockström, 2004).</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E00A8A">
        <w:rPr>
          <w:rFonts w:ascii="Times New Roman" w:hAnsi="Times New Roman" w:cs="Times New Roman"/>
          <w:sz w:val="24"/>
          <w:szCs w:val="24"/>
        </w:rPr>
        <w:lastRenderedPageBreak/>
        <w:t>contaminants, can degrade soil fertility, affect plant metabolism, and ultimately reduce agricultural productivity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w:t>
      </w:r>
      <w:r w:rsidRPr="00E00A8A">
        <w:rPr>
          <w:rFonts w:ascii="Times New Roman" w:hAnsi="Times New Roman" w:cs="Times New Roman"/>
          <w:b/>
          <w:bCs/>
          <w:sz w:val="24"/>
          <w:szCs w:val="24"/>
        </w:rPr>
        <w:tab/>
        <w:t>Sources of Water for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2.2.1</w:t>
      </w:r>
      <w:r w:rsidRPr="00E00A8A">
        <w:rPr>
          <w:rFonts w:ascii="Times New Roman" w:hAnsi="Times New Roman" w:cs="Times New Roman"/>
          <w:b/>
          <w:bCs/>
          <w:sz w:val="24"/>
          <w:szCs w:val="24"/>
        </w:rPr>
        <w:tab/>
        <w:t>Surface Water</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B235CD" w:rsidRDefault="00B235CD" w:rsidP="00B235CD">
      <w:pPr>
        <w:spacing w:line="480" w:lineRule="auto"/>
        <w:jc w:val="both"/>
        <w:rPr>
          <w:rFonts w:ascii="Times New Roman" w:hAnsi="Times New Roman" w:cs="Times New Roman"/>
          <w:b/>
          <w:bCs/>
          <w:sz w:val="24"/>
          <w:szCs w:val="24"/>
        </w:rPr>
      </w:pP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2.2.2</w:t>
      </w:r>
      <w:r w:rsidRPr="00E00A8A">
        <w:rPr>
          <w:rFonts w:ascii="Times New Roman" w:hAnsi="Times New Roman" w:cs="Times New Roman"/>
          <w:b/>
          <w:bCs/>
          <w:sz w:val="24"/>
          <w:szCs w:val="24"/>
        </w:rPr>
        <w:tab/>
        <w:t>Groundwater</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2.2.3</w:t>
      </w:r>
      <w:r w:rsidRPr="00E00A8A">
        <w:rPr>
          <w:rFonts w:ascii="Times New Roman" w:hAnsi="Times New Roman" w:cs="Times New Roman"/>
          <w:b/>
          <w:bCs/>
          <w:sz w:val="24"/>
          <w:szCs w:val="24"/>
        </w:rPr>
        <w:tab/>
        <w:t>Rainwater Harvesting</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Ejieji, 2001).</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2.2.4</w:t>
      </w:r>
      <w:r w:rsidRPr="00E00A8A">
        <w:rPr>
          <w:rFonts w:ascii="Times New Roman" w:hAnsi="Times New Roman" w:cs="Times New Roman"/>
          <w:b/>
          <w:bCs/>
          <w:sz w:val="24"/>
          <w:szCs w:val="24"/>
        </w:rPr>
        <w:tab/>
        <w:t>Treated Wastewater and Recycled Water</w:t>
      </w:r>
    </w:p>
    <w:p w:rsidR="00B235CD" w:rsidRPr="00B235CD"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2.2.5</w:t>
      </w:r>
      <w:r w:rsidRPr="00E00A8A">
        <w:rPr>
          <w:rFonts w:ascii="Times New Roman" w:hAnsi="Times New Roman" w:cs="Times New Roman"/>
          <w:b/>
          <w:bCs/>
          <w:sz w:val="24"/>
          <w:szCs w:val="24"/>
        </w:rPr>
        <w:tab/>
        <w:t>Floodwater and Runoff</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In flood-prone areas, floodwater and surface runoff may be diverted for agricultural use. While this method can provide a temporary water supply, it often lacks consistency and </w:t>
      </w:r>
      <w:r w:rsidRPr="00E00A8A">
        <w:rPr>
          <w:rFonts w:ascii="Times New Roman" w:hAnsi="Times New Roman" w:cs="Times New Roman"/>
          <w:sz w:val="24"/>
          <w:szCs w:val="24"/>
        </w:rPr>
        <w:lastRenderedPageBreak/>
        <w:t>may carry sediments and pollutants that affect soil quality and crop health (Molden et al., 2007).</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Akuo, groundwater remains the most viable source for irrigation, especially during the dry season when surface water is scarce. The long-term sustainability of this resource requires proper assessment of water quality and responsible usage practices.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2.3</w:t>
      </w:r>
      <w:r w:rsidRPr="00E00A8A">
        <w:rPr>
          <w:rFonts w:ascii="Times New Roman" w:hAnsi="Times New Roman" w:cs="Times New Roman"/>
          <w:b/>
          <w:bCs/>
          <w:sz w:val="24"/>
          <w:szCs w:val="24"/>
        </w:rPr>
        <w:tab/>
        <w:t>Groundwater: Characteristics and Availability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2.3.1</w:t>
      </w:r>
      <w:r w:rsidRPr="00E00A8A">
        <w:rPr>
          <w:rFonts w:ascii="Times New Roman" w:hAnsi="Times New Roman" w:cs="Times New Roman"/>
          <w:b/>
          <w:bCs/>
          <w:sz w:val="24"/>
          <w:szCs w:val="24"/>
        </w:rPr>
        <w:tab/>
        <w:t>Characteristics of Groundwater</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w:t>
      </w:r>
      <w:r w:rsidRPr="00E00A8A">
        <w:rPr>
          <w:rFonts w:ascii="Times New Roman" w:hAnsi="Times New Roman" w:cs="Times New Roman"/>
          <w:b/>
          <w:bCs/>
          <w:sz w:val="24"/>
          <w:szCs w:val="24"/>
        </w:rPr>
        <w:tab/>
        <w:t>Quality Stability:</w:t>
      </w:r>
      <w:r w:rsidRPr="00E00A8A">
        <w:rPr>
          <w:rFonts w:ascii="Times New Roman" w:hAnsi="Times New Roman" w:cs="Times New Roman"/>
          <w:sz w:val="24"/>
          <w:szCs w:val="24"/>
        </w:rPr>
        <w:t xml:space="preserve"> Groundwater typically exhibits higher quality than surface water because it undergoes natural filtration through soil and rock layers, which remove many physical and biological contaminants. </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lastRenderedPageBreak/>
        <w:t>b.</w:t>
      </w:r>
      <w:r w:rsidRPr="00E00A8A">
        <w:rPr>
          <w:rFonts w:ascii="Times New Roman" w:hAnsi="Times New Roman" w:cs="Times New Roman"/>
          <w:b/>
          <w:bCs/>
          <w:sz w:val="24"/>
          <w:szCs w:val="24"/>
        </w:rPr>
        <w:tab/>
        <w:t>Year-Round Availability:</w:t>
      </w:r>
      <w:r w:rsidRPr="00E00A8A">
        <w:rPr>
          <w:rFonts w:ascii="Times New Roman" w:hAnsi="Times New Roman" w:cs="Times New Roman"/>
          <w:sz w:val="24"/>
          <w:szCs w:val="24"/>
        </w:rPr>
        <w:t xml:space="preserve"> Unlike surface water sources that fluctuate with seasons, groundwater is often more stable and accessible throughout the year, making it an essential resource during dry seasons (Howard and Griffith, 2002).</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c.</w:t>
      </w:r>
      <w:r w:rsidRPr="00E00A8A">
        <w:rPr>
          <w:rFonts w:ascii="Times New Roman" w:hAnsi="Times New Roman" w:cs="Times New Roman"/>
          <w:b/>
          <w:bCs/>
          <w:sz w:val="24"/>
          <w:szCs w:val="24"/>
        </w:rPr>
        <w:tab/>
        <w:t>Vulnerability to Contamination:</w:t>
      </w:r>
      <w:r w:rsidRPr="00E00A8A">
        <w:rPr>
          <w:rFonts w:ascii="Times New Roman" w:hAnsi="Times New Roman" w:cs="Times New Roman"/>
          <w:sz w:val="24"/>
          <w:szCs w:val="24"/>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d.</w:t>
      </w:r>
      <w:r w:rsidRPr="00E00A8A">
        <w:rPr>
          <w:rFonts w:ascii="Times New Roman" w:hAnsi="Times New Roman" w:cs="Times New Roman"/>
          <w:b/>
          <w:bCs/>
          <w:sz w:val="24"/>
          <w:szCs w:val="24"/>
        </w:rPr>
        <w:tab/>
        <w:t>Hydro Chemical Composition:</w:t>
      </w:r>
      <w:r w:rsidRPr="00E00A8A">
        <w:rPr>
          <w:rFonts w:ascii="Times New Roman" w:hAnsi="Times New Roman" w:cs="Times New Roman"/>
          <w:sz w:val="24"/>
          <w:szCs w:val="24"/>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e.</w:t>
      </w:r>
      <w:r w:rsidRPr="00E00A8A">
        <w:rPr>
          <w:rFonts w:ascii="Times New Roman" w:hAnsi="Times New Roman" w:cs="Times New Roman"/>
          <w:b/>
          <w:bCs/>
          <w:sz w:val="24"/>
          <w:szCs w:val="24"/>
        </w:rPr>
        <w:tab/>
        <w:t>Recharge and Sustainability:</w:t>
      </w:r>
      <w:r w:rsidRPr="00E00A8A">
        <w:rPr>
          <w:rFonts w:ascii="Times New Roman" w:hAnsi="Times New Roman" w:cs="Times New Roman"/>
          <w:sz w:val="24"/>
          <w:szCs w:val="24"/>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Westcot, 1985).</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2.4</w:t>
      </w:r>
      <w:r w:rsidRPr="00E00A8A">
        <w:rPr>
          <w:rFonts w:ascii="Times New Roman" w:hAnsi="Times New Roman" w:cs="Times New Roman"/>
          <w:b/>
          <w:bCs/>
          <w:sz w:val="24"/>
          <w:szCs w:val="24"/>
        </w:rPr>
        <w:tab/>
        <w:t>Groundwater Quality and its Determinants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Water quality plays a critical role in agricultural productivity, as it directly affects crop growth, soil health, and the efficiency of irrigation systems. While water may be readily </w:t>
      </w:r>
      <w:r w:rsidRPr="00E00A8A">
        <w:rPr>
          <w:rFonts w:ascii="Times New Roman" w:hAnsi="Times New Roman" w:cs="Times New Roman"/>
          <w:sz w:val="24"/>
          <w:szCs w:val="24"/>
        </w:rPr>
        <w:lastRenderedPageBreak/>
        <w:t>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2.4.</w:t>
      </w:r>
      <w:r>
        <w:rPr>
          <w:rFonts w:ascii="Times New Roman" w:hAnsi="Times New Roman" w:cs="Times New Roman"/>
          <w:b/>
          <w:bCs/>
          <w:sz w:val="24"/>
          <w:szCs w:val="24"/>
        </w:rPr>
        <w:t>1</w:t>
      </w:r>
      <w:r w:rsidRPr="00E00A8A">
        <w:rPr>
          <w:rFonts w:ascii="Times New Roman" w:hAnsi="Times New Roman" w:cs="Times New Roman"/>
          <w:b/>
          <w:bCs/>
          <w:sz w:val="24"/>
          <w:szCs w:val="24"/>
        </w:rPr>
        <w:tab/>
        <w:t>Key Parameters Affecting Water Quality for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key parameters are used to assess the quality of water for irrigation. These include:</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2.4.2</w:t>
      </w:r>
      <w:r w:rsidRPr="00E00A8A">
        <w:rPr>
          <w:rFonts w:ascii="Times New Roman" w:hAnsi="Times New Roman" w:cs="Times New Roman"/>
          <w:b/>
          <w:bCs/>
          <w:sz w:val="24"/>
          <w:szCs w:val="24"/>
        </w:rPr>
        <w:tab/>
        <w:t>Electrical Conductivity (EC)</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dS/m is generally considered saline and may need to be treated or used cautiously (Ayers and Westcot, 1985).</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2.4.3</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Sodium Adsorption Ratio (SAR)</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2.4.4</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pH Levels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pH of irrigation water indicates its acidity or alkalinity. Water with a pH between 6 and 8 is generally considered suitable for most crops, as it facilitates the optimal availability </w:t>
      </w:r>
      <w:r w:rsidRPr="00E00A8A">
        <w:rPr>
          <w:rFonts w:ascii="Times New Roman" w:hAnsi="Times New Roman" w:cs="Times New Roman"/>
          <w:sz w:val="24"/>
          <w:szCs w:val="24"/>
        </w:rPr>
        <w:lastRenderedPageBreak/>
        <w:t>of essential nutrients. Water with a pH below 6 (acidic) or above 8 (alkaline) can cause nutrient imbalances and toxicity, affecting plant health and yield (Rhoades</w:t>
      </w:r>
      <w:r>
        <w:rPr>
          <w:rFonts w:ascii="Times New Roman" w:hAnsi="Times New Roman" w:cs="Times New Roman"/>
          <w:sz w:val="24"/>
          <w:szCs w:val="24"/>
        </w:rPr>
        <w:t xml:space="preserve"> et al</w:t>
      </w:r>
      <w:r w:rsidRPr="00E00A8A">
        <w:rPr>
          <w:rFonts w:ascii="Times New Roman" w:hAnsi="Times New Roman" w:cs="Times New Roman"/>
          <w:sz w:val="24"/>
          <w:szCs w:val="24"/>
        </w:rPr>
        <w:t xml:space="preserve">, </w:t>
      </w:r>
      <w:r>
        <w:rPr>
          <w:rFonts w:ascii="Times New Roman" w:hAnsi="Times New Roman" w:cs="Times New Roman"/>
          <w:sz w:val="24"/>
          <w:szCs w:val="24"/>
        </w:rPr>
        <w:t>1992)</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2.4.5</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Total Dissolved Solids (TDS)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Total dissolved solids (TDS) represent the total concentration of dissolved substances in water, including salts, minerals, and metals. High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Total </w:t>
      </w:r>
      <w:r>
        <w:rPr>
          <w:rFonts w:ascii="Times New Roman" w:hAnsi="Times New Roman" w:cs="Times New Roman"/>
          <w:sz w:val="24"/>
          <w:szCs w:val="24"/>
        </w:rPr>
        <w:t>D</w:t>
      </w:r>
      <w:r w:rsidRPr="00E00A8A">
        <w:rPr>
          <w:rFonts w:ascii="Times New Roman" w:hAnsi="Times New Roman" w:cs="Times New Roman"/>
          <w:sz w:val="24"/>
          <w:szCs w:val="24"/>
        </w:rPr>
        <w:t xml:space="preserve">issolved </w:t>
      </w:r>
      <w:r>
        <w:rPr>
          <w:rFonts w:ascii="Times New Roman" w:hAnsi="Times New Roman" w:cs="Times New Roman"/>
          <w:sz w:val="24"/>
          <w:szCs w:val="24"/>
        </w:rPr>
        <w:t>S</w:t>
      </w:r>
      <w:r w:rsidRPr="00E00A8A">
        <w:rPr>
          <w:rFonts w:ascii="Times New Roman" w:hAnsi="Times New Roman" w:cs="Times New Roman"/>
          <w:sz w:val="24"/>
          <w:szCs w:val="24"/>
        </w:rPr>
        <w:t>olids (TDS) levels can lead to increased soil salinity, which may cause plant stress and reduce crop growth. In general, water with a Total dissolved solids</w:t>
      </w:r>
      <w:r>
        <w:rPr>
          <w:rFonts w:ascii="Times New Roman" w:hAnsi="Times New Roman" w:cs="Times New Roman"/>
          <w:sz w:val="24"/>
          <w:szCs w:val="24"/>
        </w:rPr>
        <w:t xml:space="preserve">( </w:t>
      </w:r>
      <w:r w:rsidRPr="00E00A8A">
        <w:rPr>
          <w:rFonts w:ascii="Times New Roman" w:hAnsi="Times New Roman" w:cs="Times New Roman"/>
          <w:sz w:val="24"/>
          <w:szCs w:val="24"/>
        </w:rPr>
        <w:t>TDS</w:t>
      </w:r>
      <w:r>
        <w:rPr>
          <w:rFonts w:ascii="Times New Roman" w:hAnsi="Times New Roman" w:cs="Times New Roman"/>
          <w:sz w:val="24"/>
          <w:szCs w:val="24"/>
        </w:rPr>
        <w:t>)</w:t>
      </w:r>
      <w:r w:rsidRPr="00E00A8A">
        <w:rPr>
          <w:rFonts w:ascii="Times New Roman" w:hAnsi="Times New Roman" w:cs="Times New Roman"/>
          <w:sz w:val="24"/>
          <w:szCs w:val="24"/>
        </w:rPr>
        <w:t xml:space="preserve"> of more than 1,000 mg/L may lead to soil salinization and should be used with caution (Ayers and Westcot, 1985).</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2.4.6</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Residual Sodium Carbonate (RSC)</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sz w:val="24"/>
          <w:szCs w:val="24"/>
        </w:rPr>
        <w:t>.</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7</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Chloride </w:t>
      </w:r>
      <w:r w:rsidRPr="00E00A8A">
        <w:rPr>
          <w:rFonts w:ascii="Times New Roman" w:hAnsi="Times New Roman" w:cs="Times New Roman"/>
          <w:b/>
          <w:caps/>
          <w:sz w:val="24"/>
          <w:szCs w:val="24"/>
        </w:rPr>
        <w:t>(Cl⁻)</w:t>
      </w:r>
    </w:p>
    <w:p w:rsidR="00B235CD" w:rsidRPr="00D61A74"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measures chloride ion concentration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It is</w:t>
      </w:r>
      <w:r>
        <w:rPr>
          <w:rFonts w:ascii="Times New Roman" w:hAnsi="Times New Roman" w:cs="Times New Roman"/>
          <w:sz w:val="24"/>
          <w:szCs w:val="24"/>
        </w:rPr>
        <w:t xml:space="preserve"> essential in trace amounts,</w:t>
      </w:r>
      <w:r w:rsidRPr="00E00A8A">
        <w:rPr>
          <w:rFonts w:ascii="Times New Roman" w:hAnsi="Times New Roman" w:cs="Times New Roman"/>
          <w:sz w:val="24"/>
          <w:szCs w:val="24"/>
        </w:rPr>
        <w:t xml:space="preserve"> high levels can cause leaf burn and toxicity in sensitive crops like beans and citrus (Ayers &amp; Westcot, 1985).</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.8</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Boron</w:t>
      </w:r>
      <w:r w:rsidRPr="00E00A8A">
        <w:rPr>
          <w:rFonts w:ascii="Times New Roman" w:hAnsi="Times New Roman" w:cs="Times New Roman"/>
          <w:b/>
          <w:caps/>
          <w:sz w:val="24"/>
          <w:szCs w:val="24"/>
        </w:rPr>
        <w:t xml:space="preserve"> (B)</w:t>
      </w:r>
    </w:p>
    <w:p w:rsidR="00B235CD"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a micronutrient vital for plant growth.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Boron is beneficial at low concentrations but becomes toxic above 1 mg/L, particularly to fruit trees and legumes (Rhoades </w:t>
      </w:r>
      <w:r w:rsidRPr="006D028C">
        <w:rPr>
          <w:rFonts w:ascii="Times New Roman" w:hAnsi="Times New Roman" w:cs="Times New Roman"/>
          <w:i/>
          <w:sz w:val="24"/>
          <w:szCs w:val="24"/>
        </w:rPr>
        <w:t>et al.,</w:t>
      </w:r>
      <w:r w:rsidRPr="00E00A8A">
        <w:rPr>
          <w:rFonts w:ascii="Times New Roman" w:hAnsi="Times New Roman" w:cs="Times New Roman"/>
          <w:sz w:val="24"/>
          <w:szCs w:val="24"/>
        </w:rPr>
        <w:t xml:space="preserve"> 1992; WHO, 2017).</w:t>
      </w:r>
    </w:p>
    <w:p w:rsidR="00B235CD" w:rsidRPr="00E00A8A" w:rsidRDefault="00B235CD" w:rsidP="00B235CD">
      <w:pPr>
        <w:spacing w:line="480" w:lineRule="auto"/>
        <w:ind w:firstLine="720"/>
        <w:jc w:val="both"/>
        <w:rPr>
          <w:rFonts w:ascii="Times New Roman" w:hAnsi="Times New Roman" w:cs="Times New Roman"/>
          <w:sz w:val="24"/>
          <w:szCs w:val="24"/>
        </w:rPr>
      </w:pP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lastRenderedPageBreak/>
        <w:t>2.4</w:t>
      </w:r>
      <w:r>
        <w:rPr>
          <w:rFonts w:ascii="Times New Roman" w:hAnsi="Times New Roman" w:cs="Times New Roman"/>
          <w:b/>
          <w:caps/>
          <w:sz w:val="24"/>
          <w:szCs w:val="24"/>
        </w:rPr>
        <w:t>.9</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Nitrate and Nitrite </w:t>
      </w:r>
      <w:r w:rsidRPr="00E00A8A">
        <w:rPr>
          <w:rFonts w:ascii="Times New Roman" w:hAnsi="Times New Roman" w:cs="Times New Roman"/>
          <w:b/>
          <w:caps/>
          <w:sz w:val="24"/>
          <w:szCs w:val="24"/>
        </w:rPr>
        <w:t>(NO₃⁻ and NO₂⁻)</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represents nitrogen compounds derived from fertilizers and organic matter.</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While nitrates enhance plant growth, excessive amounts can impair reproductive development and contaminate groundwater. Nitrites are even more toxic and indicate microbial contamination (Sawyer </w:t>
      </w:r>
      <w:r w:rsidRPr="006D028C">
        <w:rPr>
          <w:rFonts w:ascii="Times New Roman" w:hAnsi="Times New Roman" w:cs="Times New Roman"/>
          <w:i/>
          <w:sz w:val="24"/>
          <w:szCs w:val="24"/>
        </w:rPr>
        <w:t>et al</w:t>
      </w:r>
      <w:r w:rsidRPr="00E00A8A">
        <w:rPr>
          <w:rFonts w:ascii="Times New Roman" w:hAnsi="Times New Roman" w:cs="Times New Roman"/>
          <w:sz w:val="24"/>
          <w:szCs w:val="24"/>
        </w:rPr>
        <w:t>., 2003; WHO, 2017).</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.10</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Carbonate and Bicarbonate </w:t>
      </w:r>
      <w:r w:rsidRPr="00E00A8A">
        <w:rPr>
          <w:rFonts w:ascii="Times New Roman" w:hAnsi="Times New Roman" w:cs="Times New Roman"/>
          <w:b/>
          <w:caps/>
          <w:sz w:val="24"/>
          <w:szCs w:val="24"/>
        </w:rPr>
        <w:t xml:space="preserve">(CO₃²⁻ </w:t>
      </w:r>
      <w:r>
        <w:rPr>
          <w:rFonts w:ascii="Times New Roman" w:hAnsi="Times New Roman" w:cs="Times New Roman"/>
          <w:b/>
          <w:caps/>
          <w:sz w:val="24"/>
          <w:szCs w:val="24"/>
        </w:rPr>
        <w:t>&amp;</w:t>
      </w:r>
      <w:r w:rsidRPr="00E00A8A">
        <w:rPr>
          <w:rFonts w:ascii="Times New Roman" w:hAnsi="Times New Roman" w:cs="Times New Roman"/>
          <w:b/>
          <w:caps/>
          <w:sz w:val="24"/>
          <w:szCs w:val="24"/>
        </w:rPr>
        <w:t xml:space="preserve"> HCO₃⁻)</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reflects alkalinity due to carbonate species in water. High levels can increase soil pH and react with calcium and magnesium, enhancing sodicity risks (Ayers &amp; Westcot, 1985; Usda, 1954).</w:t>
      </w:r>
    </w:p>
    <w:p w:rsidR="00B235CD" w:rsidRPr="00E00A8A" w:rsidRDefault="00B235CD" w:rsidP="00B235CD">
      <w:pPr>
        <w:spacing w:line="480" w:lineRule="auto"/>
        <w:jc w:val="both"/>
        <w:rPr>
          <w:rFonts w:ascii="Times New Roman" w:hAnsi="Times New Roman" w:cs="Times New Roman"/>
          <w:b/>
          <w:caps/>
          <w:sz w:val="24"/>
          <w:szCs w:val="24"/>
        </w:rPr>
      </w:pPr>
      <w:r>
        <w:rPr>
          <w:rFonts w:ascii="Times New Roman" w:hAnsi="Times New Roman" w:cs="Times New Roman"/>
          <w:b/>
          <w:sz w:val="24"/>
          <w:szCs w:val="24"/>
        </w:rPr>
        <w:t>2.4.11</w:t>
      </w:r>
      <w:r w:rsidRPr="00E00A8A">
        <w:rPr>
          <w:rFonts w:ascii="Times New Roman" w:hAnsi="Times New Roman" w:cs="Times New Roman"/>
          <w:b/>
          <w:sz w:val="24"/>
          <w:szCs w:val="24"/>
        </w:rPr>
        <w:tab/>
      </w:r>
      <w:r w:rsidRPr="00E00A8A">
        <w:rPr>
          <w:rFonts w:ascii="Times New Roman" w:hAnsi="Times New Roman" w:cs="Times New Roman"/>
          <w:b/>
          <w:sz w:val="24"/>
          <w:szCs w:val="24"/>
        </w:rPr>
        <w:tab/>
        <w:t>Calcium and Magnesium (Ca²⁺ and Mg²⁺)</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are essential alkaline earth metals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Adequate levels promote good soil structure by counteracting sodium effects. Deficiency can accelerate soil compaction and erosion (Todd &amp; Mays, 2005; Sawyer et al., 2003).</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.12</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Sodium(Na⁺)</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It </w:t>
      </w:r>
      <w:r>
        <w:rPr>
          <w:rFonts w:ascii="Times New Roman" w:hAnsi="Times New Roman" w:cs="Times New Roman"/>
          <w:sz w:val="24"/>
          <w:szCs w:val="24"/>
        </w:rPr>
        <w:t>Indicates</w:t>
      </w:r>
      <w:r w:rsidRPr="00E00A8A">
        <w:rPr>
          <w:rFonts w:ascii="Times New Roman" w:hAnsi="Times New Roman" w:cs="Times New Roman"/>
          <w:sz w:val="24"/>
          <w:szCs w:val="24"/>
        </w:rPr>
        <w:t xml:space="preserve"> sodium ion concentration.</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Excess sodium adversely affects soil permeability and structure, especially in poorly drained soils, leading to crop stress (Ayers &amp; Westcot, 1985; Rhoades </w:t>
      </w:r>
      <w:r w:rsidRPr="006D028C">
        <w:rPr>
          <w:rFonts w:ascii="Times New Roman" w:hAnsi="Times New Roman" w:cs="Times New Roman"/>
          <w:i/>
          <w:sz w:val="24"/>
          <w:szCs w:val="24"/>
        </w:rPr>
        <w:t>et al</w:t>
      </w:r>
      <w:r w:rsidRPr="00E00A8A">
        <w:rPr>
          <w:rFonts w:ascii="Times New Roman" w:hAnsi="Times New Roman" w:cs="Times New Roman"/>
          <w:sz w:val="24"/>
          <w:szCs w:val="24"/>
        </w:rPr>
        <w:t>., 1992).</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.13</w:t>
      </w:r>
      <w:r w:rsidRPr="00E00A8A">
        <w:rPr>
          <w:rFonts w:ascii="Times New Roman" w:hAnsi="Times New Roman" w:cs="Times New Roman"/>
          <w:b/>
          <w:caps/>
          <w:sz w:val="24"/>
          <w:szCs w:val="24"/>
        </w:rPr>
        <w:tab/>
      </w:r>
      <w:r w:rsidRPr="00E00A8A">
        <w:rPr>
          <w:rFonts w:ascii="Times New Roman" w:hAnsi="Times New Roman" w:cs="Times New Roman"/>
          <w:b/>
          <w:sz w:val="24"/>
          <w:szCs w:val="24"/>
        </w:rPr>
        <w:tab/>
      </w:r>
      <w:r w:rsidRPr="00E00A8A">
        <w:rPr>
          <w:rFonts w:ascii="Times New Roman" w:hAnsi="Times New Roman" w:cs="Times New Roman"/>
          <w:b/>
          <w:bCs/>
          <w:sz w:val="24"/>
          <w:szCs w:val="24"/>
        </w:rPr>
        <w:t>Heavy Metals and Contaminants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w:t>
      </w:r>
      <w:r w:rsidRPr="006D028C">
        <w:rPr>
          <w:rFonts w:ascii="Times New Roman" w:hAnsi="Times New Roman" w:cs="Times New Roman"/>
          <w:i/>
          <w:sz w:val="24"/>
          <w:szCs w:val="24"/>
        </w:rPr>
        <w:t>et al</w:t>
      </w:r>
      <w:r w:rsidRPr="00E00A8A">
        <w:rPr>
          <w:rFonts w:ascii="Times New Roman" w:hAnsi="Times New Roman" w:cs="Times New Roman"/>
          <w:sz w:val="24"/>
          <w:szCs w:val="24"/>
        </w:rPr>
        <w:t>., 2005).</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2.5</w:t>
      </w:r>
      <w:r w:rsidRPr="00E00A8A">
        <w:rPr>
          <w:rFonts w:ascii="Times New Roman" w:hAnsi="Times New Roman" w:cs="Times New Roman"/>
          <w:b/>
          <w:bCs/>
          <w:sz w:val="24"/>
          <w:szCs w:val="24"/>
        </w:rPr>
        <w:tab/>
        <w:t>Guidelines for Irrigation Water Quality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w:t>
      </w:r>
      <w:r w:rsidRPr="00E00A8A">
        <w:rPr>
          <w:rFonts w:ascii="Times New Roman" w:hAnsi="Times New Roman" w:cs="Times New Roman"/>
          <w:b/>
          <w:bCs/>
          <w:sz w:val="24"/>
          <w:szCs w:val="24"/>
        </w:rPr>
        <w:tab/>
        <w:t>Water Quality Related Problems in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quality plays a crucial role in the success of agricultural irrigation. Poor quality water can adversely affect soil structure, crop yield, and long-term soil productivity. Key water quality-related problems in irrigation include: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2.6.1</w:t>
      </w:r>
      <w:r w:rsidRPr="00E00A8A">
        <w:rPr>
          <w:rFonts w:ascii="Times New Roman" w:hAnsi="Times New Roman" w:cs="Times New Roman"/>
          <w:b/>
          <w:bCs/>
          <w:sz w:val="24"/>
          <w:szCs w:val="24"/>
        </w:rPr>
        <w:tab/>
        <w:t xml:space="preserve"> Salinity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salinity can:</w:t>
      </w:r>
    </w:p>
    <w:p w:rsidR="00B235CD" w:rsidRPr="00E00A8A" w:rsidRDefault="00B235CD" w:rsidP="00B235CD">
      <w:pPr>
        <w:pStyle w:val="ListParagraph"/>
        <w:numPr>
          <w:ilvl w:val="0"/>
          <w:numId w:val="3"/>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 seed germination</w:t>
      </w:r>
    </w:p>
    <w:p w:rsidR="00B235CD" w:rsidRPr="00E00A8A" w:rsidRDefault="00B235CD" w:rsidP="00B235CD">
      <w:pPr>
        <w:pStyle w:val="ListParagraph"/>
        <w:numPr>
          <w:ilvl w:val="0"/>
          <w:numId w:val="3"/>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Lower crop yield</w:t>
      </w:r>
    </w:p>
    <w:p w:rsidR="00B235CD" w:rsidRPr="00E00A8A" w:rsidRDefault="00B235CD" w:rsidP="00B235CD">
      <w:pPr>
        <w:pStyle w:val="ListParagraph"/>
        <w:numPr>
          <w:ilvl w:val="0"/>
          <w:numId w:val="3"/>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Damage sensitive crops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salinity of water is commonly measured using electrical conductivity (EC), with values greater than 3 ds/m generally considered unsuitable for most crops without management interventions.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2.6.2 Water Infiltration Rate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infiltration rate refers to the ability of soil to absorb water. Poor water infiltration can result from an imbalance of sodium relative to calcium and magnesium in irrigation water. This is measured using the Sodium Adsorption Ratio (SAR).</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Adsorption Ratio (SAR) water can:</w:t>
      </w:r>
    </w:p>
    <w:p w:rsidR="00B235CD" w:rsidRPr="00E00A8A" w:rsidRDefault="00B235CD" w:rsidP="00B235CD">
      <w:pPr>
        <w:pStyle w:val="ListParagraph"/>
        <w:numPr>
          <w:ilvl w:val="0"/>
          <w:numId w:val="4"/>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Disperse soil particles</w:t>
      </w:r>
    </w:p>
    <w:p w:rsidR="00B235CD" w:rsidRPr="00E00A8A" w:rsidRDefault="00B235CD" w:rsidP="00B235CD">
      <w:pPr>
        <w:pStyle w:val="ListParagraph"/>
        <w:numPr>
          <w:ilvl w:val="0"/>
          <w:numId w:val="4"/>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 soil permeability</w:t>
      </w:r>
    </w:p>
    <w:p w:rsidR="00B235CD" w:rsidRPr="00E00A8A" w:rsidRDefault="00B235CD" w:rsidP="00B235CD">
      <w:pPr>
        <w:pStyle w:val="ListParagraph"/>
        <w:numPr>
          <w:ilvl w:val="0"/>
          <w:numId w:val="4"/>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Lead to water</w:t>
      </w:r>
      <w:r>
        <w:rPr>
          <w:rFonts w:ascii="Times New Roman" w:hAnsi="Times New Roman" w:cs="Times New Roman"/>
          <w:sz w:val="24"/>
          <w:szCs w:val="24"/>
        </w:rPr>
        <w:t>-</w:t>
      </w:r>
      <w:r w:rsidRPr="00E00A8A">
        <w:rPr>
          <w:rFonts w:ascii="Times New Roman" w:hAnsi="Times New Roman" w:cs="Times New Roman"/>
          <w:sz w:val="24"/>
          <w:szCs w:val="24"/>
        </w:rPr>
        <w:t>logging and poor root development</w:t>
      </w:r>
    </w:p>
    <w:p w:rsidR="00B235CD" w:rsidRPr="00E00A8A" w:rsidRDefault="00B235CD" w:rsidP="00B235CD">
      <w:pPr>
        <w:spacing w:line="480" w:lineRule="auto"/>
        <w:ind w:firstLine="360"/>
        <w:jc w:val="both"/>
        <w:rPr>
          <w:rFonts w:ascii="Times New Roman" w:hAnsi="Times New Roman" w:cs="Times New Roman"/>
          <w:sz w:val="24"/>
          <w:szCs w:val="24"/>
        </w:rPr>
      </w:pPr>
      <w:r w:rsidRPr="00E00A8A">
        <w:rPr>
          <w:rFonts w:ascii="Times New Roman" w:hAnsi="Times New Roman" w:cs="Times New Roman"/>
          <w:sz w:val="24"/>
          <w:szCs w:val="24"/>
        </w:rPr>
        <w:t>Infiltration problems become severe when SAR is high (&gt;9) and EC is low (&lt;0.5 ds/m), since salt helps flocculate soil particles.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2.6.3 </w:t>
      </w:r>
      <w:r w:rsidRPr="00E00A8A">
        <w:rPr>
          <w:rFonts w:ascii="Times New Roman" w:hAnsi="Times New Roman" w:cs="Times New Roman"/>
          <w:b/>
          <w:bCs/>
          <w:sz w:val="24"/>
          <w:szCs w:val="24"/>
        </w:rPr>
        <w:tab/>
        <w:t>Specific Ion Toxicity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Specific ions in irrigation water can be toxic to plants when present in high concentrations. These ions may be absorbed by plants and accumulate to toxic levels in plant tissues.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a. Sodium Ion (Na⁺)</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levels can:</w:t>
      </w:r>
    </w:p>
    <w:p w:rsidR="00B235CD" w:rsidRPr="00E00A8A" w:rsidRDefault="00B235CD" w:rsidP="00B235CD">
      <w:pPr>
        <w:pStyle w:val="ListParagraph"/>
        <w:numPr>
          <w:ilvl w:val="0"/>
          <w:numId w:val="5"/>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Disrupt plant metabolism</w:t>
      </w:r>
    </w:p>
    <w:p w:rsidR="00B235CD" w:rsidRPr="00E00A8A" w:rsidRDefault="00B235CD" w:rsidP="00B235CD">
      <w:pPr>
        <w:pStyle w:val="ListParagraph"/>
        <w:numPr>
          <w:ilvl w:val="0"/>
          <w:numId w:val="5"/>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Damage leaf margins (leaf burn)</w:t>
      </w:r>
    </w:p>
    <w:p w:rsidR="00B235CD" w:rsidRPr="00E00A8A" w:rsidRDefault="00B235CD" w:rsidP="00B235CD">
      <w:pPr>
        <w:pStyle w:val="ListParagraph"/>
        <w:numPr>
          <w:ilvl w:val="0"/>
          <w:numId w:val="5"/>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Increase SAR and cause soil dispersion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Sodium-sensitive crops such as avocado and citrus are particularly affected. Safe limit: &lt;3 me/L (milliequivalents per liter)</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b. Chloride Ion (Cl⁻)</w:t>
      </w:r>
    </w:p>
    <w:p w:rsidR="00B235CD" w:rsidRPr="00E00A8A" w:rsidRDefault="00B235CD" w:rsidP="00B235CD">
      <w:pPr>
        <w:spacing w:line="480" w:lineRule="auto"/>
        <w:ind w:firstLine="720"/>
        <w:jc w:val="both"/>
        <w:rPr>
          <w:rFonts w:ascii="Times New Roman" w:hAnsi="Times New Roman" w:cs="Times New Roman"/>
          <w:b/>
          <w:bCs/>
          <w:sz w:val="24"/>
          <w:szCs w:val="24"/>
        </w:rPr>
      </w:pPr>
      <w:r w:rsidRPr="00E00A8A">
        <w:rPr>
          <w:rFonts w:ascii="Times New Roman" w:hAnsi="Times New Roman" w:cs="Times New Roman"/>
          <w:sz w:val="24"/>
          <w:szCs w:val="24"/>
        </w:rPr>
        <w:t>Chloride toxicity occurs when chloride accumulates in leaf tissue. It is absorbed by roots and transported through the plant.</w:t>
      </w:r>
      <w:r>
        <w:rPr>
          <w:rFonts w:ascii="Times New Roman" w:hAnsi="Times New Roman" w:cs="Times New Roman"/>
          <w:sz w:val="24"/>
          <w:szCs w:val="24"/>
        </w:rPr>
        <w:t xml:space="preserve"> </w:t>
      </w:r>
      <w:r w:rsidRPr="00E00A8A">
        <w:rPr>
          <w:rFonts w:ascii="Times New Roman" w:hAnsi="Times New Roman" w:cs="Times New Roman"/>
          <w:sz w:val="24"/>
          <w:szCs w:val="24"/>
        </w:rPr>
        <w:t>Symptoms include:</w:t>
      </w:r>
    </w:p>
    <w:p w:rsidR="00B235CD" w:rsidRPr="00E00A8A" w:rsidRDefault="00B235CD" w:rsidP="00B235CD">
      <w:pPr>
        <w:pStyle w:val="ListParagraph"/>
        <w:numPr>
          <w:ilvl w:val="0"/>
          <w:numId w:val="6"/>
        </w:numPr>
        <w:spacing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Leaf tip and margin burn</w:t>
      </w:r>
    </w:p>
    <w:p w:rsidR="00B235CD" w:rsidRPr="00E00A8A" w:rsidRDefault="00B235CD" w:rsidP="00B235CD">
      <w:pPr>
        <w:pStyle w:val="ListParagraph"/>
        <w:numPr>
          <w:ilvl w:val="0"/>
          <w:numId w:val="6"/>
        </w:numPr>
        <w:spacing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Premature leaf drop</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include grapes, citrus, and beans. Safe limit:</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&lt;4 me/L for sensitive crops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&lt;10 me/L for tolerant crops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c. </w:t>
      </w:r>
      <w:r w:rsidRPr="00E00A8A">
        <w:rPr>
          <w:rFonts w:ascii="Times New Roman" w:hAnsi="Times New Roman" w:cs="Times New Roman"/>
          <w:b/>
          <w:bCs/>
          <w:sz w:val="24"/>
          <w:szCs w:val="24"/>
        </w:rPr>
        <w:tab/>
        <w:t>Boron Ion (B)</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Boron is essential in small amounts but becomes toxic at slightly higher concentrations.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Symptoms of boron toxicity include:</w:t>
      </w:r>
    </w:p>
    <w:p w:rsidR="00B235CD" w:rsidRPr="00E00A8A" w:rsidRDefault="00B235CD" w:rsidP="00B235CD">
      <w:pPr>
        <w:pStyle w:val="ListParagraph"/>
        <w:numPr>
          <w:ilvl w:val="0"/>
          <w:numId w:val="7"/>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Leaf chlorosis and necrosis</w:t>
      </w:r>
    </w:p>
    <w:p w:rsidR="00B235CD" w:rsidRPr="00E00A8A" w:rsidRDefault="00B235CD" w:rsidP="00B235CD">
      <w:pPr>
        <w:pStyle w:val="ListParagraph"/>
        <w:numPr>
          <w:ilvl w:val="0"/>
          <w:numId w:val="7"/>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Reduced plant growth</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(e.g., citrus, avocado, grapevines) may show symptoms at concentrations above 0.5 mg/L. Safe limit:</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&lt;0.5 mg/L for sensitive crops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&lt;2.0 mg/L for tolerant crops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lastRenderedPageBreak/>
        <w:t>2.6.4</w:t>
      </w:r>
      <w:r w:rsidRPr="00E00A8A">
        <w:rPr>
          <w:rFonts w:ascii="Times New Roman" w:hAnsi="Times New Roman" w:cs="Times New Roman"/>
          <w:b/>
          <w:bCs/>
          <w:sz w:val="24"/>
          <w:szCs w:val="24"/>
        </w:rPr>
        <w:tab/>
        <w:t>Sodium Toxicity</w:t>
      </w:r>
      <w:r w:rsidRPr="00E00A8A">
        <w:rPr>
          <w:rFonts w:ascii="Times New Roman" w:hAnsi="Times New Roman" w:cs="Times New Roman"/>
          <w:sz w:val="24"/>
          <w:szCs w:val="24"/>
        </w:rPr>
        <w:t>: High sodium content can lead to soil dispersion, poor water infiltration, and reduced root growth, further reducing crop yields.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2.6.5</w:t>
      </w:r>
      <w:r w:rsidRPr="00E00A8A">
        <w:rPr>
          <w:rFonts w:ascii="Times New Roman" w:hAnsi="Times New Roman" w:cs="Times New Roman"/>
          <w:b/>
          <w:bCs/>
          <w:sz w:val="24"/>
          <w:szCs w:val="24"/>
        </w:rPr>
        <w:tab/>
        <w:t>Nutrient Imbalance:</w:t>
      </w:r>
      <w:r w:rsidRPr="00E00A8A">
        <w:rPr>
          <w:rFonts w:ascii="Times New Roman" w:hAnsi="Times New Roman" w:cs="Times New Roman"/>
          <w:sz w:val="24"/>
          <w:szCs w:val="24"/>
        </w:rPr>
        <w:t xml:space="preserve"> Alkaline or acidic water can affect the availability of essential plant nutrients, leading to deficiencies or toxicities that hinder plant growth.</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2.6.6</w:t>
      </w:r>
      <w:r w:rsidRPr="00E00A8A">
        <w:rPr>
          <w:rFonts w:ascii="Times New Roman" w:hAnsi="Times New Roman" w:cs="Times New Roman"/>
          <w:b/>
          <w:bCs/>
          <w:sz w:val="24"/>
          <w:szCs w:val="24"/>
        </w:rPr>
        <w:tab/>
        <w:t>Reduced Crop Yield and Quality:</w:t>
      </w:r>
      <w:r w:rsidRPr="00E00A8A">
        <w:rPr>
          <w:rFonts w:ascii="Times New Roman" w:hAnsi="Times New Roman" w:cs="Times New Roman"/>
          <w:sz w:val="24"/>
          <w:szCs w:val="24"/>
        </w:rPr>
        <w:t xml:space="preserve"> Poor water quality can result in stunted crop growth, lower yields, and decreased quality, which can affect both food security and the economic viability of farming operations.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continuous monitoring and assessment of water quality are essential to ensure that irrigation practices do not negatively impact agricultural systems, especially in regions where water resources are limited.</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2.7</w:t>
      </w:r>
      <w:r w:rsidRPr="00E00A8A">
        <w:rPr>
          <w:rFonts w:ascii="Times New Roman" w:hAnsi="Times New Roman" w:cs="Times New Roman"/>
          <w:b/>
          <w:bCs/>
          <w:sz w:val="24"/>
          <w:szCs w:val="24"/>
        </w:rPr>
        <w:tab/>
        <w:t>Indices for Evaluating Irrigation Water Quality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rsidR="00B235CD" w:rsidRPr="00EA6980" w:rsidRDefault="00B235CD" w:rsidP="00EA6980">
      <w:pPr>
        <w:pStyle w:val="ListParagraph"/>
        <w:numPr>
          <w:ilvl w:val="2"/>
          <w:numId w:val="16"/>
        </w:numPr>
        <w:spacing w:line="480" w:lineRule="auto"/>
        <w:jc w:val="both"/>
        <w:rPr>
          <w:rFonts w:ascii="Times New Roman" w:hAnsi="Times New Roman" w:cs="Times New Roman"/>
          <w:sz w:val="24"/>
          <w:szCs w:val="24"/>
        </w:rPr>
      </w:pPr>
      <w:r w:rsidRPr="00EA6980">
        <w:rPr>
          <w:rFonts w:ascii="Times New Roman" w:hAnsi="Times New Roman" w:cs="Times New Roman"/>
          <w:b/>
          <w:bCs/>
          <w:sz w:val="24"/>
          <w:szCs w:val="24"/>
        </w:rPr>
        <w:t>Sodium Adsorption Ratio (SAR)</w:t>
      </w:r>
    </w:p>
    <w:p w:rsidR="00B235CD" w:rsidRPr="00E00A8A" w:rsidRDefault="00B235CD" w:rsidP="00B235CD">
      <w:pPr>
        <w:pStyle w:val="ListParagraph"/>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This measures</w:t>
      </w:r>
      <w:r>
        <w:rPr>
          <w:rFonts w:ascii="Times New Roman" w:hAnsi="Times New Roman" w:cs="Times New Roman"/>
          <w:sz w:val="24"/>
          <w:szCs w:val="24"/>
        </w:rPr>
        <w:t xml:space="preserve"> </w:t>
      </w:r>
      <w:r w:rsidRPr="00E00A8A">
        <w:rPr>
          <w:rFonts w:ascii="Times New Roman" w:hAnsi="Times New Roman" w:cs="Times New Roman"/>
          <w:sz w:val="24"/>
          <w:szCs w:val="24"/>
        </w:rPr>
        <w:t>the relative concentration of</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sodium in comparison to calcium and </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magnesium in water. High sodium levels can make the soil hard and compact, reducing water penetration and air movement. This can lead to poor crop growth, especially in areas where water is applied frequently for irrigation. High Sodium Adsorption Ratio</w:t>
      </w:r>
      <w:r w:rsidRPr="00E00A8A">
        <w:rPr>
          <w:rFonts w:ascii="Times New Roman" w:hAnsi="Times New Roman" w:cs="Times New Roman"/>
          <w:b/>
          <w:bCs/>
          <w:sz w:val="24"/>
          <w:szCs w:val="24"/>
        </w:rPr>
        <w:t>(</w:t>
      </w:r>
      <w:r w:rsidRPr="00E00A8A">
        <w:rPr>
          <w:rFonts w:ascii="Times New Roman" w:hAnsi="Times New Roman" w:cs="Times New Roman"/>
          <w:sz w:val="24"/>
          <w:szCs w:val="24"/>
        </w:rPr>
        <w:t>SAR) values indicate poor water quality.</w:t>
      </w:r>
    </w:p>
    <w:p w:rsidR="00B235CD" w:rsidRPr="00E00A8A" w:rsidRDefault="00B235CD" w:rsidP="00EA6980">
      <w:pPr>
        <w:pStyle w:val="ListParagraph"/>
        <w:numPr>
          <w:ilvl w:val="2"/>
          <w:numId w:val="16"/>
        </w:numPr>
        <w:spacing w:after="200"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lastRenderedPageBreak/>
        <w:t>Residual Sodium Carbonate (RSC)</w:t>
      </w:r>
    </w:p>
    <w:p w:rsidR="00B235CD" w:rsidRPr="00E00A8A" w:rsidRDefault="00B235CD" w:rsidP="00B235CD">
      <w:pPr>
        <w:spacing w:line="480" w:lineRule="auto"/>
        <w:ind w:firstLine="480"/>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sz w:val="24"/>
          <w:szCs w:val="24"/>
        </w:rPr>
        <w:t xml:space="preserve"> </w:t>
      </w:r>
      <w:r w:rsidRPr="00E00A8A">
        <w:rPr>
          <w:rFonts w:ascii="Times New Roman" w:hAnsi="Times New Roman" w:cs="Times New Roman"/>
          <w:sz w:val="24"/>
          <w:szCs w:val="24"/>
        </w:rPr>
        <w:t>Residual Sodium Carbonate(RSC) value is generally not suitable for irrigation because it promotes soil alkalinity (Raghunath, 1987).It Indicates the hazard of carbonate precipitation, which can reduce soil permeability.</w:t>
      </w:r>
    </w:p>
    <w:p w:rsidR="00B235CD" w:rsidRPr="00E00A8A" w:rsidRDefault="00B235CD" w:rsidP="00EA6980">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Permeability Index (PI)</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sidRPr="00E00A8A">
        <w:rPr>
          <w:rFonts w:ascii="Times New Roman" w:eastAsia="Times New Roman" w:hAnsi="Times New Roman" w:cs="Times New Roman"/>
          <w:sz w:val="24"/>
          <w:szCs w:val="24"/>
        </w:rPr>
        <w:t>valuates the long-term effect of groundwater on soil permeability.</w:t>
      </w:r>
    </w:p>
    <w:p w:rsidR="00B235CD" w:rsidRPr="00E00A8A" w:rsidRDefault="00B235CD" w:rsidP="00EA6980">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Kelly’s Ratio (KR)</w:t>
      </w:r>
      <w:r w:rsidRPr="00E00A8A">
        <w:rPr>
          <w:rFonts w:ascii="Times New Roman" w:eastAsia="Times New Roman" w:hAnsi="Times New Roman" w:cs="Times New Roman"/>
          <w:sz w:val="24"/>
          <w:szCs w:val="24"/>
        </w:rPr>
        <w:t xml:space="preserve">: </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sz w:val="24"/>
          <w:szCs w:val="24"/>
        </w:rPr>
        <w:t xml:space="preserve"> </w:t>
      </w:r>
      <w:r w:rsidRPr="00E00A8A">
        <w:rPr>
          <w:rFonts w:ascii="Times New Roman" w:eastAsia="Times New Roman" w:hAnsi="Times New Roman" w:cs="Times New Roman"/>
          <w:sz w:val="24"/>
          <w:szCs w:val="24"/>
        </w:rPr>
        <w:t xml:space="preserve">determines the dominance of sodium </w:t>
      </w:r>
      <w:r>
        <w:rPr>
          <w:rFonts w:ascii="Times New Roman" w:eastAsia="Times New Roman" w:hAnsi="Times New Roman" w:cs="Times New Roman"/>
          <w:sz w:val="24"/>
          <w:szCs w:val="24"/>
        </w:rPr>
        <w:t xml:space="preserve">over </w:t>
      </w:r>
      <w:r w:rsidRPr="00E00A8A">
        <w:rPr>
          <w:rFonts w:ascii="Times New Roman" w:eastAsia="Times New Roman" w:hAnsi="Times New Roman" w:cs="Times New Roman"/>
          <w:sz w:val="24"/>
          <w:szCs w:val="24"/>
        </w:rPr>
        <w:t>calcium and magnesium in water.</w:t>
      </w:r>
    </w:p>
    <w:p w:rsidR="00B235CD" w:rsidRPr="00E00A8A" w:rsidRDefault="00B235CD" w:rsidP="00EA6980">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Magnesium Hazard (MH)</w:t>
      </w:r>
      <w:r w:rsidRPr="00E00A8A">
        <w:rPr>
          <w:rFonts w:ascii="Times New Roman" w:eastAsia="Times New Roman" w:hAnsi="Times New Roman" w:cs="Times New Roman"/>
          <w:sz w:val="24"/>
          <w:szCs w:val="24"/>
        </w:rPr>
        <w:t xml:space="preserve">: </w:t>
      </w:r>
    </w:p>
    <w:p w:rsidR="00B235CD" w:rsidRPr="006D028C" w:rsidRDefault="00B235CD" w:rsidP="00B235CD">
      <w:pPr>
        <w:spacing w:line="480" w:lineRule="auto"/>
        <w:ind w:firstLine="720"/>
        <w:jc w:val="both"/>
        <w:rPr>
          <w:rFonts w:ascii="Times New Roman" w:eastAsia="Times New Roman" w:hAnsi="Times New Roman" w:cs="Times New Roman"/>
          <w:sz w:val="24"/>
          <w:szCs w:val="24"/>
        </w:rPr>
      </w:pPr>
      <w:r w:rsidRPr="00E00A8A">
        <w:rPr>
          <w:rFonts w:ascii="Times New Roman" w:hAnsi="Times New Roman" w:cs="Times New Roman"/>
          <w:sz w:val="24"/>
          <w:szCs w:val="24"/>
        </w:rPr>
        <w:t xml:space="preserve">It is used to assess the balance of magnesium and sodium relative to calcium and magnesium. This index helps to determine whether water has a tendency to reduce soil </w:t>
      </w:r>
      <w:r w:rsidRPr="00E00A8A">
        <w:rPr>
          <w:rFonts w:ascii="Times New Roman" w:hAnsi="Times New Roman" w:cs="Times New Roman"/>
          <w:sz w:val="24"/>
          <w:szCs w:val="24"/>
        </w:rPr>
        <w:lastRenderedPageBreak/>
        <w:t xml:space="preserve">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sz w:val="24"/>
          <w:szCs w:val="24"/>
        </w:rPr>
        <w:t>High magnesium hazard (MH) values suggest potential harm to crop growth and soil structure.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2.7.6 </w:t>
      </w:r>
      <w:r w:rsidR="008C4B9A">
        <w:rPr>
          <w:rFonts w:ascii="Times New Roman" w:hAnsi="Times New Roman" w:cs="Times New Roman"/>
          <w:b/>
          <w:bCs/>
          <w:sz w:val="24"/>
          <w:szCs w:val="24"/>
        </w:rPr>
        <w:t xml:space="preserve"> </w:t>
      </w:r>
      <w:r w:rsidR="008C4B9A">
        <w:rPr>
          <w:rFonts w:ascii="Times New Roman" w:hAnsi="Times New Roman" w:cs="Times New Roman"/>
          <w:b/>
          <w:bCs/>
          <w:sz w:val="24"/>
          <w:szCs w:val="24"/>
        </w:rPr>
        <w:tab/>
      </w:r>
      <w:r w:rsidRPr="00E00A8A">
        <w:rPr>
          <w:rFonts w:ascii="Times New Roman" w:hAnsi="Times New Roman" w:cs="Times New Roman"/>
          <w:b/>
          <w:bCs/>
          <w:sz w:val="24"/>
          <w:szCs w:val="24"/>
        </w:rPr>
        <w:t>Electrical Conductivity (EC)</w:t>
      </w:r>
    </w:p>
    <w:p w:rsidR="00B235CD" w:rsidRPr="00E00A8A"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Electrical Conductivity (EC), </w:t>
      </w:r>
      <w:r w:rsidRPr="00E00A8A">
        <w:rPr>
          <w:rFonts w:ascii="Times New Roman" w:hAnsi="Times New Roman" w:cs="Times New Roman"/>
          <w:sz w:val="24"/>
          <w:szCs w:val="24"/>
        </w:rPr>
        <w:t>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w:t>
      </w:r>
      <w:r w:rsidRPr="00E00A8A">
        <w:rPr>
          <w:rFonts w:ascii="Times New Roman" w:hAnsi="Times New Roman" w:cs="Times New Roman"/>
          <w:b/>
          <w:bCs/>
          <w:sz w:val="24"/>
          <w:szCs w:val="24"/>
        </w:rPr>
        <w:tab/>
        <w:t>Effects of Poor-Quality Irrigation Water on Soil and Crops</w:t>
      </w:r>
    </w:p>
    <w:p w:rsidR="00B235CD"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8C4B9A" w:rsidRDefault="008C4B9A" w:rsidP="00B235CD">
      <w:pPr>
        <w:spacing w:line="480" w:lineRule="auto"/>
        <w:ind w:firstLine="720"/>
        <w:jc w:val="both"/>
        <w:rPr>
          <w:rFonts w:ascii="Times New Roman" w:hAnsi="Times New Roman" w:cs="Times New Roman"/>
          <w:sz w:val="24"/>
          <w:szCs w:val="24"/>
        </w:rPr>
      </w:pPr>
    </w:p>
    <w:p w:rsidR="008C4B9A" w:rsidRPr="00E00A8A" w:rsidRDefault="008C4B9A" w:rsidP="00B235CD">
      <w:pPr>
        <w:spacing w:line="480" w:lineRule="auto"/>
        <w:ind w:firstLine="720"/>
        <w:jc w:val="both"/>
        <w:rPr>
          <w:rFonts w:ascii="Times New Roman" w:hAnsi="Times New Roman" w:cs="Times New Roman"/>
          <w:sz w:val="24"/>
          <w:szCs w:val="24"/>
        </w:rPr>
      </w:pP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2.8.1</w:t>
      </w:r>
      <w:r w:rsidRPr="00E00A8A">
        <w:rPr>
          <w:rFonts w:ascii="Times New Roman" w:hAnsi="Times New Roman" w:cs="Times New Roman"/>
          <w:b/>
          <w:bCs/>
          <w:sz w:val="24"/>
          <w:szCs w:val="24"/>
        </w:rPr>
        <w:tab/>
        <w:t>Soil Salinization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w:t>
      </w:r>
      <w:r>
        <w:rPr>
          <w:rFonts w:ascii="Times New Roman" w:hAnsi="Times New Roman" w:cs="Times New Roman"/>
          <w:sz w:val="24"/>
          <w:szCs w:val="24"/>
        </w:rPr>
        <w:t xml:space="preserve"> infertile (Qadir et al., 2006)</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w:t>
      </w:r>
      <w:r>
        <w:rPr>
          <w:rFonts w:ascii="Times New Roman" w:hAnsi="Times New Roman" w:cs="Times New Roman"/>
          <w:b/>
          <w:bCs/>
          <w:sz w:val="24"/>
          <w:szCs w:val="24"/>
        </w:rPr>
        <w:t>.</w:t>
      </w:r>
      <w:r w:rsidRPr="00E00A8A">
        <w:rPr>
          <w:rFonts w:ascii="Times New Roman" w:hAnsi="Times New Roman" w:cs="Times New Roman"/>
          <w:b/>
          <w:bCs/>
          <w:sz w:val="24"/>
          <w:szCs w:val="24"/>
        </w:rPr>
        <w:t>8.2</w:t>
      </w:r>
      <w:r w:rsidRPr="00E00A8A">
        <w:rPr>
          <w:rFonts w:ascii="Times New Roman" w:hAnsi="Times New Roman" w:cs="Times New Roman"/>
          <w:b/>
          <w:bCs/>
          <w:sz w:val="24"/>
          <w:szCs w:val="24"/>
        </w:rPr>
        <w:tab/>
        <w:t>Soil Sodicity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2.8.3</w:t>
      </w:r>
      <w:r w:rsidRPr="00E00A8A">
        <w:rPr>
          <w:rFonts w:ascii="Times New Roman" w:hAnsi="Times New Roman" w:cs="Times New Roman"/>
          <w:b/>
          <w:bCs/>
          <w:sz w:val="24"/>
          <w:szCs w:val="24"/>
        </w:rPr>
        <w:tab/>
        <w:t>Soil pH Imbalance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lastRenderedPageBreak/>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2.9</w:t>
      </w:r>
      <w:r w:rsidRPr="00E00A8A">
        <w:rPr>
          <w:rFonts w:ascii="Times New Roman" w:hAnsi="Times New Roman" w:cs="Times New Roman"/>
          <w:b/>
          <w:bCs/>
          <w:sz w:val="24"/>
          <w:szCs w:val="24"/>
        </w:rPr>
        <w:tab/>
        <w:t>Previous Studies on Irrigation Water Quality in Nigeria</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lastRenderedPageBreak/>
        <w:t>An investigation in Sokoto State found that water from the Goronyo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B235CD" w:rsidRDefault="00B235CD" w:rsidP="00B235CD">
      <w:pPr>
        <w:spacing w:line="480" w:lineRule="auto"/>
        <w:jc w:val="both"/>
        <w:rPr>
          <w:rFonts w:ascii="Times New Roman" w:hAnsi="Times New Roman" w:cs="Times New Roman"/>
          <w:sz w:val="24"/>
          <w:szCs w:val="24"/>
        </w:rPr>
      </w:pPr>
    </w:p>
    <w:p w:rsidR="00B235CD" w:rsidRPr="00E00A8A" w:rsidRDefault="00B235CD" w:rsidP="00B235CD">
      <w:pPr>
        <w:spacing w:line="480" w:lineRule="auto"/>
        <w:jc w:val="both"/>
        <w:rPr>
          <w:rFonts w:ascii="Times New Roman" w:hAnsi="Times New Roman" w:cs="Times New Roman"/>
          <w:sz w:val="24"/>
          <w:szCs w:val="24"/>
        </w:rPr>
      </w:pPr>
    </w:p>
    <w:p w:rsidR="00B235CD" w:rsidRDefault="00B235CD" w:rsidP="00B235CD">
      <w:pPr>
        <w:spacing w:line="480" w:lineRule="auto"/>
        <w:jc w:val="both"/>
        <w:rPr>
          <w:rFonts w:ascii="Times New Roman" w:hAnsi="Times New Roman" w:cs="Times New Roman"/>
          <w:b/>
          <w:bCs/>
          <w:sz w:val="24"/>
          <w:szCs w:val="24"/>
        </w:rPr>
      </w:pPr>
    </w:p>
    <w:p w:rsidR="00B235CD" w:rsidRPr="00B37090" w:rsidRDefault="00B235CD" w:rsidP="00B235CD">
      <w:pPr>
        <w:spacing w:line="480" w:lineRule="auto"/>
        <w:ind w:left="2160" w:firstLine="720"/>
        <w:jc w:val="both"/>
        <w:rPr>
          <w:rFonts w:ascii="Times New Roman" w:hAnsi="Times New Roman" w:cs="Times New Roman"/>
          <w:b/>
          <w:bCs/>
          <w:sz w:val="24"/>
          <w:szCs w:val="24"/>
        </w:rPr>
      </w:pPr>
      <w:r w:rsidRPr="00B37090">
        <w:rPr>
          <w:rFonts w:ascii="Times New Roman" w:hAnsi="Times New Roman" w:cs="Times New Roman"/>
          <w:b/>
          <w:bCs/>
          <w:sz w:val="24"/>
          <w:szCs w:val="24"/>
        </w:rPr>
        <w:lastRenderedPageBreak/>
        <w:t>CHAPTER THREE</w:t>
      </w:r>
    </w:p>
    <w:p w:rsidR="00B235CD" w:rsidRDefault="00B235CD" w:rsidP="00B235CD">
      <w:pPr>
        <w:spacing w:line="480" w:lineRule="auto"/>
        <w:jc w:val="both"/>
        <w:rPr>
          <w:rFonts w:ascii="Times New Roman" w:hAnsi="Times New Roman" w:cs="Times New Roman"/>
          <w:b/>
          <w:bCs/>
          <w:sz w:val="24"/>
          <w:szCs w:val="24"/>
        </w:rPr>
      </w:pPr>
      <w:r w:rsidRPr="00B37090">
        <w:rPr>
          <w:rFonts w:ascii="Times New Roman" w:hAnsi="Times New Roman" w:cs="Times New Roman"/>
          <w:b/>
          <w:bCs/>
          <w:sz w:val="24"/>
          <w:szCs w:val="24"/>
        </w:rPr>
        <w:tab/>
      </w:r>
      <w:r w:rsidRPr="00B37090">
        <w:rPr>
          <w:rFonts w:ascii="Times New Roman" w:hAnsi="Times New Roman" w:cs="Times New Roman"/>
          <w:b/>
          <w:bCs/>
          <w:sz w:val="24"/>
          <w:szCs w:val="24"/>
        </w:rPr>
        <w:tab/>
        <w:t xml:space="preserve">        MATERIALS AND METHODS</w:t>
      </w:r>
    </w:p>
    <w:p w:rsidR="00B235CD" w:rsidRPr="00A43359" w:rsidRDefault="00B235CD" w:rsidP="00B235CD">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Pr="00A43359">
        <w:rPr>
          <w:rFonts w:ascii="Times New Roman" w:hAnsi="Times New Roman" w:cs="Times New Roman"/>
          <w:b/>
          <w:bCs/>
          <w:sz w:val="24"/>
          <w:szCs w:val="24"/>
        </w:rPr>
        <w:t>Description of the Study Area</w:t>
      </w:r>
    </w:p>
    <w:p w:rsidR="00B235CD" w:rsidRPr="00A43359" w:rsidRDefault="00B235CD" w:rsidP="00B235CD">
      <w:pPr>
        <w:spacing w:line="480" w:lineRule="auto"/>
        <w:ind w:firstLine="720"/>
        <w:jc w:val="both"/>
        <w:rPr>
          <w:rFonts w:ascii="Times New Roman" w:hAnsi="Times New Roman" w:cs="Times New Roman"/>
          <w:sz w:val="24"/>
          <w:szCs w:val="24"/>
        </w:rPr>
      </w:pPr>
      <w:r w:rsidRPr="00B0510D">
        <w:rPr>
          <w:rFonts w:ascii="Times New Roman" w:hAnsi="Times New Roman" w:cs="Times New Roman"/>
          <w:sz w:val="24"/>
          <w:szCs w:val="24"/>
        </w:rPr>
        <w:t xml:space="preserve">The experiment </w:t>
      </w:r>
      <w:r>
        <w:rPr>
          <w:rFonts w:ascii="Times New Roman" w:hAnsi="Times New Roman" w:cs="Times New Roman"/>
          <w:sz w:val="24"/>
          <w:szCs w:val="24"/>
        </w:rPr>
        <w:t>was</w:t>
      </w:r>
      <w:r w:rsidRPr="00B0510D">
        <w:rPr>
          <w:rFonts w:ascii="Times New Roman" w:hAnsi="Times New Roman" w:cs="Times New Roman"/>
          <w:sz w:val="24"/>
          <w:szCs w:val="24"/>
        </w:rPr>
        <w:t xml:space="preserve"> conducted </w:t>
      </w:r>
      <w:r>
        <w:rPr>
          <w:rFonts w:ascii="Times New Roman" w:hAnsi="Times New Roman" w:cs="Times New Roman"/>
          <w:sz w:val="24"/>
          <w:szCs w:val="24"/>
        </w:rPr>
        <w:t xml:space="preserve">on underground wells in </w:t>
      </w:r>
      <w:r w:rsidRPr="00B0510D">
        <w:rPr>
          <w:rFonts w:ascii="Times New Roman" w:hAnsi="Times New Roman" w:cs="Times New Roman"/>
          <w:sz w:val="24"/>
          <w:szCs w:val="24"/>
        </w:rPr>
        <w:t xml:space="preserve">Akuo. </w:t>
      </w:r>
      <w:r>
        <w:rPr>
          <w:rFonts w:ascii="Times New Roman" w:hAnsi="Times New Roman" w:cs="Times New Roman"/>
          <w:sz w:val="24"/>
          <w:szCs w:val="24"/>
        </w:rPr>
        <w:t xml:space="preserve">Akuo is </w:t>
      </w:r>
      <w:r w:rsidRPr="00B0510D">
        <w:rPr>
          <w:rFonts w:ascii="Times New Roman" w:hAnsi="Times New Roman" w:cs="Times New Roman"/>
          <w:sz w:val="24"/>
          <w:szCs w:val="24"/>
        </w:rPr>
        <w:t xml:space="preserve">located on Latitude </w:t>
      </w:r>
      <w:r>
        <w:rPr>
          <w:rFonts w:ascii="Times New Roman" w:hAnsi="Times New Roman" w:cs="Times New Roman"/>
          <w:sz w:val="24"/>
          <w:szCs w:val="24"/>
        </w:rPr>
        <w:t>7.7667</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N and Longitude </w:t>
      </w:r>
      <w:r>
        <w:rPr>
          <w:rFonts w:ascii="Times New Roman" w:hAnsi="Times New Roman" w:cs="Times New Roman"/>
          <w:sz w:val="24"/>
          <w:szCs w:val="24"/>
        </w:rPr>
        <w:t>3.7333</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E, about </w:t>
      </w:r>
      <w:r>
        <w:rPr>
          <w:rFonts w:ascii="Times New Roman" w:hAnsi="Times New Roman" w:cs="Times New Roman"/>
          <w:sz w:val="24"/>
          <w:szCs w:val="24"/>
        </w:rPr>
        <w:t xml:space="preserve">252 </w:t>
      </w:r>
      <w:r w:rsidRPr="00B0510D">
        <w:rPr>
          <w:rFonts w:ascii="Times New Roman" w:hAnsi="Times New Roman" w:cs="Times New Roman"/>
          <w:sz w:val="24"/>
          <w:szCs w:val="24"/>
        </w:rPr>
        <w:t xml:space="preserve">m above the mean sea level, </w:t>
      </w:r>
      <w:r>
        <w:rPr>
          <w:rFonts w:ascii="Times New Roman" w:hAnsi="Times New Roman" w:cs="Times New Roman"/>
          <w:sz w:val="24"/>
          <w:szCs w:val="24"/>
        </w:rPr>
        <w:t xml:space="preserve">North Central </w:t>
      </w:r>
      <w:r w:rsidRPr="00B0510D">
        <w:rPr>
          <w:rFonts w:ascii="Times New Roman" w:hAnsi="Times New Roman" w:cs="Times New Roman"/>
          <w:sz w:val="24"/>
          <w:szCs w:val="24"/>
        </w:rPr>
        <w:t xml:space="preserve">Nigeria. </w:t>
      </w:r>
      <w:r w:rsidRPr="00A43359">
        <w:rPr>
          <w:rFonts w:ascii="Times New Roman" w:hAnsi="Times New Roman" w:cs="Times New Roman"/>
          <w:sz w:val="24"/>
          <w:szCs w:val="24"/>
        </w:rPr>
        <w:t>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B235CD" w:rsidRPr="00A43359" w:rsidRDefault="00B235CD" w:rsidP="00B235CD">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B235CD" w:rsidRPr="00A43359" w:rsidRDefault="00B235CD" w:rsidP="00B235CD">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terrain of Akuo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rsidR="00B235CD" w:rsidRPr="00A43359" w:rsidRDefault="00B235CD" w:rsidP="00B235CD">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 xml:space="preserve">The area is accessible via rural roads that connect it to Ilorin city and neighboring villages. Basic infrastructure is present, but many farmers still rely on traditional methods for </w:t>
      </w:r>
      <w:r w:rsidRPr="00A43359">
        <w:rPr>
          <w:rFonts w:ascii="Times New Roman" w:hAnsi="Times New Roman" w:cs="Times New Roman"/>
          <w:sz w:val="24"/>
          <w:szCs w:val="24"/>
        </w:rPr>
        <w:lastRenderedPageBreak/>
        <w:t>irrigation and water use, making water quality an essential factor in sustaining agricultural productivity.</w:t>
      </w:r>
    </w:p>
    <w:p w:rsidR="00B235CD" w:rsidRDefault="00B235CD" w:rsidP="00B235CD">
      <w:pPr>
        <w:spacing w:line="480" w:lineRule="auto"/>
        <w:jc w:val="both"/>
        <w:rPr>
          <w:rFonts w:ascii="Times New Roman" w:hAnsi="Times New Roman" w:cs="Times New Roman"/>
          <w:sz w:val="24"/>
          <w:szCs w:val="24"/>
        </w:rPr>
      </w:pPr>
      <w:r w:rsidRPr="00A43359">
        <w:rPr>
          <w:rFonts w:ascii="Times New Roman" w:hAnsi="Times New Roman" w:cs="Times New Roman"/>
          <w:sz w:val="24"/>
          <w:szCs w:val="24"/>
        </w:rPr>
        <w:t>This study location was chosen due to its dependence on groundwater for irrigation and the increasing need to assess the long-term effects of using such water sources on soil health and crop yield.</w:t>
      </w:r>
    </w:p>
    <w:p w:rsidR="00B235CD"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Sample Collection</w:t>
      </w:r>
    </w:p>
    <w:p w:rsidR="00B235CD" w:rsidRDefault="00B235CD" w:rsidP="00B235CD">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Grid method of sampling was used and water samples were collected from wells in each of the sampled points as shown </w:t>
      </w:r>
      <w:r>
        <w:rPr>
          <w:rFonts w:ascii="Times New Roman" w:hAnsi="Times New Roman" w:cs="Times New Roman"/>
          <w:sz w:val="24"/>
          <w:szCs w:val="24"/>
        </w:rPr>
        <w:t xml:space="preserve">in Figure 3.1. </w:t>
      </w:r>
      <w:r w:rsidRPr="004741CA">
        <w:rPr>
          <w:rFonts w:ascii="Times New Roman" w:hAnsi="Times New Roman" w:cs="Times New Roman"/>
          <w:sz w:val="24"/>
          <w:szCs w:val="24"/>
        </w:rPr>
        <w:t>The map serves as a pilot for sampling process. A total of 2</w:t>
      </w:r>
      <w:r>
        <w:rPr>
          <w:rFonts w:ascii="Times New Roman" w:hAnsi="Times New Roman" w:cs="Times New Roman"/>
          <w:sz w:val="24"/>
          <w:szCs w:val="24"/>
        </w:rPr>
        <w:t>0</w:t>
      </w:r>
      <w:r w:rsidRPr="004741CA">
        <w:rPr>
          <w:rFonts w:ascii="Times New Roman" w:hAnsi="Times New Roman" w:cs="Times New Roman"/>
          <w:sz w:val="24"/>
          <w:szCs w:val="24"/>
        </w:rPr>
        <w:t xml:space="preserve"> water samples were collected from dug wells and these were sent to the laboratory for relevant geochemical analysis. </w:t>
      </w:r>
    </w:p>
    <w:p w:rsidR="00B235CD" w:rsidRPr="00AA7E55" w:rsidRDefault="00B235CD" w:rsidP="00B235CD">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sz w:val="24"/>
          <w:szCs w:val="24"/>
        </w:rPr>
        <w:t xml:space="preserve">hand dug wells were measured using meter tape along with their topographic elevation. </w:t>
      </w:r>
    </w:p>
    <w:p w:rsidR="00B235CD"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area was visited </w:t>
      </w:r>
      <w:r w:rsidRPr="00AA7E55">
        <w:rPr>
          <w:rFonts w:ascii="Times New Roman" w:hAnsi="Times New Roman" w:cs="Times New Roman"/>
          <w:sz w:val="24"/>
          <w:szCs w:val="24"/>
        </w:rPr>
        <w:t>as</w:t>
      </w:r>
      <w:r>
        <w:rPr>
          <w:rFonts w:ascii="Times New Roman" w:hAnsi="Times New Roman" w:cs="Times New Roman"/>
          <w:sz w:val="24"/>
          <w:szCs w:val="24"/>
        </w:rPr>
        <w:t xml:space="preserve"> early as</w:t>
      </w:r>
      <w:r w:rsidRPr="00AA7E55">
        <w:rPr>
          <w:rFonts w:ascii="Times New Roman" w:hAnsi="Times New Roman" w:cs="Times New Roman"/>
          <w:sz w:val="24"/>
          <w:szCs w:val="24"/>
        </w:rPr>
        <w:t xml:space="preserve"> 7:00 am for samples collection for analyses. </w:t>
      </w:r>
      <w:r w:rsidRPr="00996E8C">
        <w:rPr>
          <w:rFonts w:ascii="Times New Roman" w:hAnsi="Times New Roman" w:cs="Times New Roman"/>
          <w:sz w:val="24"/>
          <w:szCs w:val="24"/>
        </w:rPr>
        <w:t xml:space="preserve">The </w:t>
      </w:r>
      <w:r>
        <w:rPr>
          <w:rFonts w:ascii="Times New Roman" w:hAnsi="Times New Roman" w:cs="Times New Roman"/>
          <w:sz w:val="24"/>
          <w:szCs w:val="24"/>
        </w:rPr>
        <w:t xml:space="preserve">water </w:t>
      </w:r>
      <w:r w:rsidRPr="00996E8C">
        <w:rPr>
          <w:rFonts w:ascii="Times New Roman" w:hAnsi="Times New Roman" w:cs="Times New Roman"/>
          <w:sz w:val="24"/>
          <w:szCs w:val="24"/>
        </w:rPr>
        <w:t>samples were</w:t>
      </w:r>
      <w:r>
        <w:rPr>
          <w:rFonts w:ascii="Times New Roman" w:hAnsi="Times New Roman" w:cs="Times New Roman"/>
          <w:sz w:val="24"/>
          <w:szCs w:val="24"/>
        </w:rPr>
        <w:t xml:space="preserve"> collected by using a bucket fetcher to draw water from the well. The containers were rinsed three times with water to be collected before the actual </w:t>
      </w:r>
      <w:r w:rsidRPr="00CC6474">
        <w:rPr>
          <w:rFonts w:ascii="Times New Roman" w:hAnsi="Times New Roman" w:cs="Times New Roman"/>
          <w:sz w:val="24"/>
          <w:szCs w:val="24"/>
        </w:rPr>
        <w:t>three times with the water to be collected before the actual</w:t>
      </w:r>
      <w:r>
        <w:rPr>
          <w:rFonts w:ascii="Times New Roman" w:hAnsi="Times New Roman" w:cs="Times New Roman"/>
          <w:sz w:val="24"/>
          <w:szCs w:val="24"/>
        </w:rPr>
        <w:t xml:space="preserve"> </w:t>
      </w:r>
      <w:r w:rsidRPr="00996E8C">
        <w:rPr>
          <w:rFonts w:ascii="Times New Roman" w:hAnsi="Times New Roman" w:cs="Times New Roman"/>
          <w:sz w:val="24"/>
          <w:szCs w:val="24"/>
        </w:rPr>
        <w:t>collect</w:t>
      </w:r>
      <w:r>
        <w:rPr>
          <w:rFonts w:ascii="Times New Roman" w:hAnsi="Times New Roman" w:cs="Times New Roman"/>
          <w:sz w:val="24"/>
          <w:szCs w:val="24"/>
        </w:rPr>
        <w:t>ion was doneinto</w:t>
      </w:r>
      <w:r w:rsidRPr="00996E8C">
        <w:rPr>
          <w:rFonts w:ascii="Times New Roman" w:hAnsi="Times New Roman" w:cs="Times New Roman"/>
          <w:sz w:val="24"/>
          <w:szCs w:val="24"/>
        </w:rPr>
        <w:t>2litres containers</w:t>
      </w:r>
      <w:r>
        <w:rPr>
          <w:rFonts w:ascii="Times New Roman" w:hAnsi="Times New Roman" w:cs="Times New Roman"/>
          <w:sz w:val="24"/>
          <w:szCs w:val="24"/>
        </w:rPr>
        <w:t xml:space="preserve">, marked </w:t>
      </w:r>
      <w:r w:rsidRPr="00996E8C">
        <w:rPr>
          <w:rFonts w:ascii="Times New Roman" w:hAnsi="Times New Roman" w:cs="Times New Roman"/>
          <w:sz w:val="24"/>
          <w:szCs w:val="24"/>
        </w:rPr>
        <w:t>and were all taken to laboratory immediately</w:t>
      </w:r>
      <w:r>
        <w:rPr>
          <w:rFonts w:ascii="Times New Roman" w:hAnsi="Times New Roman" w:cs="Times New Roman"/>
          <w:sz w:val="24"/>
          <w:szCs w:val="24"/>
        </w:rPr>
        <w:t xml:space="preserve"> </w:t>
      </w:r>
      <w:r w:rsidRPr="00AA7E55">
        <w:rPr>
          <w:rFonts w:ascii="Times New Roman" w:hAnsi="Times New Roman" w:cs="Times New Roman"/>
          <w:sz w:val="24"/>
          <w:szCs w:val="24"/>
        </w:rPr>
        <w:t xml:space="preserve">for the analysis of physiochemical properties. This research work </w:t>
      </w:r>
      <w:r>
        <w:rPr>
          <w:rFonts w:ascii="Times New Roman" w:hAnsi="Times New Roman" w:cs="Times New Roman"/>
          <w:sz w:val="24"/>
          <w:szCs w:val="24"/>
        </w:rPr>
        <w:t xml:space="preserve">was </w:t>
      </w:r>
      <w:r w:rsidRPr="00AA7E55">
        <w:rPr>
          <w:rFonts w:ascii="Times New Roman" w:hAnsi="Times New Roman" w:cs="Times New Roman"/>
          <w:sz w:val="24"/>
          <w:szCs w:val="24"/>
        </w:rPr>
        <w:t>conducted in November, 20</w:t>
      </w:r>
      <w:r>
        <w:rPr>
          <w:rFonts w:ascii="Times New Roman" w:hAnsi="Times New Roman" w:cs="Times New Roman"/>
          <w:sz w:val="24"/>
          <w:szCs w:val="24"/>
        </w:rPr>
        <w:t xml:space="preserve">24. </w:t>
      </w:r>
    </w:p>
    <w:p w:rsidR="00B235CD" w:rsidRDefault="00B235CD" w:rsidP="00B235CD">
      <w:pPr>
        <w:spacing w:line="480" w:lineRule="auto"/>
        <w:ind w:firstLine="720"/>
        <w:jc w:val="both"/>
        <w:rPr>
          <w:rFonts w:ascii="Times New Roman" w:hAnsi="Times New Roman" w:cs="Times New Roman"/>
          <w:sz w:val="24"/>
          <w:szCs w:val="24"/>
        </w:rPr>
      </w:pPr>
    </w:p>
    <w:p w:rsidR="00B235CD"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Figure:3.</w:t>
      </w:r>
      <w:r>
        <w:rPr>
          <w:noProof/>
        </w:rPr>
        <w:drawing>
          <wp:inline distT="0" distB="0" distL="0" distR="0">
            <wp:extent cx="6122035" cy="549592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035" cy="5495925"/>
                    </a:xfrm>
                    <a:prstGeom prst="rect">
                      <a:avLst/>
                    </a:prstGeom>
                    <a:noFill/>
                    <a:ln>
                      <a:noFill/>
                    </a:ln>
                  </pic:spPr>
                </pic:pic>
              </a:graphicData>
            </a:graphic>
          </wp:inline>
        </w:drawing>
      </w:r>
    </w:p>
    <w:p w:rsidR="00B235CD" w:rsidRDefault="00B235CD" w:rsidP="00B235CD">
      <w:pPr>
        <w:spacing w:line="480" w:lineRule="auto"/>
        <w:jc w:val="both"/>
        <w:rPr>
          <w:rFonts w:ascii="Times New Roman" w:hAnsi="Times New Roman" w:cs="Times New Roman"/>
          <w:sz w:val="24"/>
          <w:szCs w:val="24"/>
        </w:rPr>
      </w:pPr>
      <w:r>
        <w:rPr>
          <w:rFonts w:ascii="Times New Roman" w:hAnsi="Times New Roman" w:cs="Times New Roman"/>
          <w:sz w:val="24"/>
          <w:szCs w:val="24"/>
        </w:rPr>
        <w:t>Figure 3.1. Map of the Study Area</w:t>
      </w:r>
    </w:p>
    <w:p w:rsidR="00B235CD"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996E8C">
        <w:rPr>
          <w:rFonts w:ascii="Times New Roman" w:hAnsi="Times New Roman" w:cs="Times New Roman"/>
          <w:sz w:val="24"/>
          <w:szCs w:val="24"/>
        </w:rPr>
        <w:t>procedure in sampling for groundwater involves three basic steps; these are information on physical, chemical and biological properties. Based on the guidelines by WHO (1996)</w:t>
      </w:r>
      <w:r>
        <w:rPr>
          <w:rFonts w:ascii="Times New Roman" w:hAnsi="Times New Roman" w:cs="Times New Roman"/>
          <w:sz w:val="24"/>
          <w:szCs w:val="24"/>
        </w:rPr>
        <w:t>.T</w:t>
      </w:r>
      <w:r w:rsidRPr="00996E8C">
        <w:rPr>
          <w:rFonts w:ascii="Times New Roman" w:hAnsi="Times New Roman" w:cs="Times New Roman"/>
          <w:sz w:val="24"/>
          <w:szCs w:val="24"/>
        </w:rPr>
        <w:t>he physical properties examined include: the physical parameters (pH and Electrical Conductivity,)</w:t>
      </w:r>
      <w:r>
        <w:rPr>
          <w:rFonts w:ascii="Times New Roman" w:hAnsi="Times New Roman" w:cs="Times New Roman"/>
          <w:sz w:val="24"/>
          <w:szCs w:val="24"/>
        </w:rPr>
        <w:t xml:space="preserve">. </w:t>
      </w:r>
      <w:r w:rsidRPr="00996E8C">
        <w:rPr>
          <w:rFonts w:ascii="Times New Roman" w:hAnsi="Times New Roman" w:cs="Times New Roman"/>
          <w:sz w:val="24"/>
          <w:szCs w:val="24"/>
        </w:rPr>
        <w:t>Chemical ions determined were chloride, nitrate, carbonate, bicarbonate, calcium, sodium magnesium, and potassium. Trace elements determined were</w:t>
      </w:r>
      <w:r>
        <w:rPr>
          <w:rFonts w:ascii="Times New Roman" w:hAnsi="Times New Roman" w:cs="Times New Roman"/>
          <w:sz w:val="24"/>
          <w:szCs w:val="24"/>
        </w:rPr>
        <w:t xml:space="preserve"> lead,</w:t>
      </w:r>
      <w:r w:rsidRPr="00996E8C">
        <w:rPr>
          <w:rFonts w:ascii="Times New Roman" w:hAnsi="Times New Roman" w:cs="Times New Roman"/>
          <w:sz w:val="24"/>
          <w:szCs w:val="24"/>
        </w:rPr>
        <w:t xml:space="preserve"> zinc, copper, chromium, cadmium, manganese, </w:t>
      </w:r>
      <w:r>
        <w:rPr>
          <w:rFonts w:ascii="Times New Roman" w:hAnsi="Times New Roman" w:cs="Times New Roman"/>
          <w:sz w:val="24"/>
          <w:szCs w:val="24"/>
        </w:rPr>
        <w:t xml:space="preserve">cobalt, </w:t>
      </w:r>
      <w:r w:rsidRPr="00996E8C">
        <w:rPr>
          <w:rFonts w:ascii="Times New Roman" w:hAnsi="Times New Roman" w:cs="Times New Roman"/>
          <w:sz w:val="24"/>
          <w:szCs w:val="24"/>
        </w:rPr>
        <w:t xml:space="preserve">iron and nickel. </w:t>
      </w:r>
      <w:r w:rsidRPr="00AA7E55">
        <w:rPr>
          <w:rFonts w:ascii="Times New Roman" w:hAnsi="Times New Roman" w:cs="Times New Roman"/>
          <w:sz w:val="24"/>
          <w:szCs w:val="24"/>
        </w:rPr>
        <w:t>All analyses w</w:t>
      </w:r>
      <w:r>
        <w:rPr>
          <w:rFonts w:ascii="Times New Roman" w:hAnsi="Times New Roman" w:cs="Times New Roman"/>
          <w:sz w:val="24"/>
          <w:szCs w:val="24"/>
        </w:rPr>
        <w:t>ere</w:t>
      </w:r>
      <w:r w:rsidRPr="00AA7E55">
        <w:rPr>
          <w:rFonts w:ascii="Times New Roman" w:hAnsi="Times New Roman" w:cs="Times New Roman"/>
          <w:sz w:val="24"/>
          <w:szCs w:val="24"/>
        </w:rPr>
        <w:t xml:space="preserve"> done according to standard method</w:t>
      </w:r>
      <w:r>
        <w:rPr>
          <w:rFonts w:ascii="Times New Roman" w:hAnsi="Times New Roman" w:cs="Times New Roman"/>
          <w:sz w:val="24"/>
          <w:szCs w:val="24"/>
        </w:rPr>
        <w:t>s</w:t>
      </w:r>
      <w:r w:rsidRPr="00AA7E55">
        <w:rPr>
          <w:rFonts w:ascii="Times New Roman" w:hAnsi="Times New Roman" w:cs="Times New Roman"/>
          <w:sz w:val="24"/>
          <w:szCs w:val="24"/>
        </w:rPr>
        <w:t xml:space="preserve">. </w:t>
      </w:r>
    </w:p>
    <w:p w:rsidR="00B235CD" w:rsidRPr="001C5C19" w:rsidRDefault="00B235CD" w:rsidP="00B235CD">
      <w:pPr>
        <w:spacing w:line="480" w:lineRule="auto"/>
        <w:jc w:val="both"/>
        <w:rPr>
          <w:rFonts w:ascii="Times New Roman" w:hAnsi="Times New Roman" w:cs="Times New Roman"/>
          <w:sz w:val="24"/>
          <w:szCs w:val="24"/>
        </w:rPr>
      </w:pPr>
      <w:r w:rsidRPr="001C5C19">
        <w:rPr>
          <w:rFonts w:ascii="Times New Roman" w:hAnsi="Times New Roman" w:cs="Times New Roman"/>
          <w:b/>
          <w:bCs/>
          <w:sz w:val="24"/>
          <w:szCs w:val="24"/>
        </w:rPr>
        <w:lastRenderedPageBreak/>
        <w:t>3.</w:t>
      </w:r>
      <w:r>
        <w:rPr>
          <w:rFonts w:ascii="Times New Roman" w:hAnsi="Times New Roman" w:cs="Times New Roman"/>
          <w:b/>
          <w:bCs/>
          <w:sz w:val="24"/>
          <w:szCs w:val="24"/>
        </w:rPr>
        <w:t>3</w:t>
      </w:r>
      <w:r>
        <w:rPr>
          <w:rFonts w:ascii="Times New Roman" w:hAnsi="Times New Roman" w:cs="Times New Roman"/>
          <w:b/>
          <w:bCs/>
          <w:sz w:val="24"/>
          <w:szCs w:val="24"/>
        </w:rPr>
        <w:tab/>
      </w:r>
      <w:r w:rsidRPr="001C5C19">
        <w:rPr>
          <w:rFonts w:ascii="Times New Roman" w:hAnsi="Times New Roman" w:cs="Times New Roman"/>
          <w:b/>
          <w:bCs/>
          <w:sz w:val="24"/>
          <w:szCs w:val="24"/>
        </w:rPr>
        <w:t xml:space="preserve"> Data Analysis </w:t>
      </w:r>
    </w:p>
    <w:p w:rsidR="00B235CD" w:rsidRDefault="00B235CD" w:rsidP="00B235CD">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Statistical analyses were performed using Software Packages for Social Sciences (SPSS). The statistical tests applied were </w:t>
      </w:r>
      <w:r>
        <w:rPr>
          <w:rFonts w:ascii="Times New Roman" w:hAnsi="Times New Roman" w:cs="Times New Roman"/>
          <w:sz w:val="24"/>
          <w:szCs w:val="24"/>
        </w:rPr>
        <w:t>Descriptive Statistics, C</w:t>
      </w:r>
      <w:r w:rsidRPr="001C5C19">
        <w:rPr>
          <w:rFonts w:ascii="Times New Roman" w:hAnsi="Times New Roman" w:cs="Times New Roman"/>
          <w:sz w:val="24"/>
          <w:szCs w:val="24"/>
        </w:rPr>
        <w:t xml:space="preserve">orrelation </w:t>
      </w:r>
      <w:r>
        <w:rPr>
          <w:rFonts w:ascii="Times New Roman" w:hAnsi="Times New Roman" w:cs="Times New Roman"/>
          <w:sz w:val="24"/>
          <w:szCs w:val="24"/>
        </w:rPr>
        <w:t>M</w:t>
      </w:r>
      <w:r w:rsidRPr="001C5C19">
        <w:rPr>
          <w:rFonts w:ascii="Times New Roman" w:hAnsi="Times New Roman" w:cs="Times New Roman"/>
          <w:sz w:val="24"/>
          <w:szCs w:val="24"/>
        </w:rPr>
        <w:t>atrix and Principal Components Analysis. Data obtained from laboratory analysis were used as variable inputs for the statistical tests.</w:t>
      </w:r>
    </w:p>
    <w:p w:rsidR="00B235CD" w:rsidRDefault="00B235CD" w:rsidP="00B235CD">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 Principal component analyses were performed on correlation matrix of raw data in which a water samples </w:t>
      </w:r>
      <w:r>
        <w:rPr>
          <w:rFonts w:ascii="Times New Roman" w:hAnsi="Times New Roman" w:cs="Times New Roman"/>
          <w:sz w:val="24"/>
          <w:szCs w:val="24"/>
        </w:rPr>
        <w:t>were</w:t>
      </w:r>
      <w:r w:rsidRPr="001C5C19">
        <w:rPr>
          <w:rFonts w:ascii="Times New Roman" w:hAnsi="Times New Roman" w:cs="Times New Roman"/>
          <w:sz w:val="24"/>
          <w:szCs w:val="24"/>
        </w:rPr>
        <w:t xml:space="preserve"> described by </w:t>
      </w:r>
      <w:r>
        <w:rPr>
          <w:rFonts w:ascii="Times New Roman" w:hAnsi="Times New Roman" w:cs="Times New Roman"/>
          <w:sz w:val="24"/>
          <w:szCs w:val="24"/>
        </w:rPr>
        <w:t xml:space="preserve">sixteen </w:t>
      </w:r>
      <w:r w:rsidRPr="001C5C19">
        <w:rPr>
          <w:rFonts w:ascii="Times New Roman" w:hAnsi="Times New Roman" w:cs="Times New Roman"/>
          <w:sz w:val="24"/>
          <w:szCs w:val="24"/>
        </w:rPr>
        <w:t xml:space="preserve">parameters (physical, biological and chemical). The following computer software was employed in the course  </w:t>
      </w:r>
      <w:r>
        <w:rPr>
          <w:rFonts w:ascii="Times New Roman" w:hAnsi="Times New Roman" w:cs="Times New Roman"/>
          <w:sz w:val="24"/>
          <w:szCs w:val="24"/>
        </w:rPr>
        <w:t>o</w:t>
      </w:r>
      <w:r w:rsidRPr="001C5C19">
        <w:rPr>
          <w:rFonts w:ascii="Times New Roman" w:hAnsi="Times New Roman" w:cs="Times New Roman"/>
          <w:sz w:val="24"/>
          <w:szCs w:val="24"/>
        </w:rPr>
        <w:t xml:space="preserve">f the study: Arc Map, Surfer 8, Corel Draw and Aqua-Chem. These were used in the contouring of the maps and drawing of the graphical presentations. </w:t>
      </w:r>
    </w:p>
    <w:p w:rsidR="00B235CD" w:rsidRPr="00B0597C"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r>
      <w:r w:rsidRPr="00B0597C">
        <w:rPr>
          <w:rFonts w:ascii="Times New Roman" w:hAnsi="Times New Roman" w:cs="Times New Roman"/>
          <w:b/>
          <w:bCs/>
          <w:sz w:val="24"/>
          <w:szCs w:val="24"/>
        </w:rPr>
        <w:t xml:space="preserve"> Irrigation Indices for Groundwater Quality Evaluation</w:t>
      </w:r>
    </w:p>
    <w:p w:rsidR="00B235CD" w:rsidRPr="00B0597C" w:rsidRDefault="00B235CD" w:rsidP="00B235CD">
      <w:pPr>
        <w:spacing w:line="480" w:lineRule="auto"/>
        <w:ind w:firstLine="720"/>
        <w:jc w:val="both"/>
        <w:rPr>
          <w:rFonts w:ascii="Times New Roman" w:hAnsi="Times New Roman" w:cs="Times New Roman"/>
          <w:sz w:val="24"/>
          <w:szCs w:val="24"/>
        </w:rPr>
      </w:pPr>
      <w:r w:rsidRPr="00B0597C">
        <w:rPr>
          <w:rFonts w:ascii="Times New Roman" w:hAnsi="Times New Roman" w:cs="Times New Roman"/>
          <w:sz w:val="24"/>
          <w:szCs w:val="24"/>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sz w:val="24"/>
          <w:szCs w:val="24"/>
        </w:rPr>
        <w:t>They include (APHA, 2017)</w:t>
      </w:r>
      <w:r w:rsidRPr="00B0597C">
        <w:rPr>
          <w:rFonts w:ascii="Times New Roman" w:hAnsi="Times New Roman" w:cs="Times New Roman"/>
          <w:sz w:val="24"/>
          <w:szCs w:val="24"/>
        </w:rPr>
        <w:t>:</w:t>
      </w:r>
    </w:p>
    <w:p w:rsidR="00B235CD" w:rsidRDefault="00B235CD" w:rsidP="00B235CD">
      <w:pPr>
        <w:pStyle w:val="ListParagraph"/>
        <w:numPr>
          <w:ilvl w:val="0"/>
          <w:numId w:val="2"/>
        </w:numPr>
        <w:spacing w:line="480" w:lineRule="auto"/>
        <w:jc w:val="both"/>
        <w:rPr>
          <w:rFonts w:ascii="Times New Roman" w:hAnsi="Times New Roman" w:cs="Times New Roman"/>
          <w:sz w:val="24"/>
          <w:szCs w:val="24"/>
        </w:rPr>
      </w:pPr>
      <w:r w:rsidRPr="009F0F7A">
        <w:rPr>
          <w:rFonts w:ascii="Times New Roman" w:hAnsi="Times New Roman" w:cs="Times New Roman"/>
          <w:b/>
          <w:bCs/>
          <w:sz w:val="24"/>
          <w:szCs w:val="24"/>
        </w:rPr>
        <w:t>Sodium Adsorption Ratio (SAR)</w:t>
      </w:r>
      <w:r>
        <w:rPr>
          <w:rFonts w:ascii="Times New Roman" w:hAnsi="Times New Roman" w:cs="Times New Roman"/>
          <w:b/>
          <w:bCs/>
          <w:sz w:val="24"/>
          <w:szCs w:val="24"/>
        </w:rPr>
        <w:t xml:space="preserve">: </w:t>
      </w:r>
      <w:r w:rsidRPr="009F0F7A">
        <w:rPr>
          <w:rFonts w:ascii="Times New Roman" w:hAnsi="Times New Roman" w:cs="Times New Roman"/>
          <w:sz w:val="24"/>
          <w:szCs w:val="24"/>
        </w:rPr>
        <w:t>Measures the potential of sodium to replace calcium and magnesium in soil. High SAR values indicate poor water quality</w:t>
      </w:r>
      <w:r>
        <w:rPr>
          <w:rFonts w:ascii="Times New Roman" w:hAnsi="Times New Roman" w:cs="Times New Roman"/>
          <w:sz w:val="24"/>
          <w:szCs w:val="24"/>
        </w:rPr>
        <w:t xml:space="preserve"> and is given by Equation (3.1)</w:t>
      </w:r>
    </w:p>
    <w:p w:rsidR="00B235CD" w:rsidRPr="00A83482" w:rsidRDefault="00B235CD" w:rsidP="00B235C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SAR=</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Na</m:t>
                </m:r>
              </m:e>
              <m:sup>
                <m:r>
                  <w:rPr>
                    <w:rFonts w:ascii="Cambria Math" w:hAnsi="Cambria Math" w:cs="Times New Roman"/>
                    <w:sz w:val="24"/>
                    <w:szCs w:val="24"/>
                  </w:rPr>
                  <m:t>+</m:t>
                </m:r>
              </m:sup>
            </m:sSup>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Ca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Mg</m:t>
                            </m:r>
                          </m:e>
                          <m:sup>
                            <m:r>
                              <w:rPr>
                                <w:rFonts w:ascii="Cambria Math" w:hAnsi="Cambria Math" w:cs="Times New Roman"/>
                                <w:sz w:val="24"/>
                                <w:szCs w:val="24"/>
                              </w:rPr>
                              <m:t>2+</m:t>
                            </m:r>
                          </m:sup>
                        </m:sSup>
                      </m:e>
                    </m:d>
                  </m:num>
                  <m:den>
                    <m:r>
                      <w:rPr>
                        <w:rFonts w:ascii="Cambria Math" w:hAnsi="Cambria Math" w:cs="Times New Roman"/>
                        <w:sz w:val="24"/>
                        <w:szCs w:val="24"/>
                      </w:rPr>
                      <m:t>2</m:t>
                    </m:r>
                  </m:den>
                </m:f>
              </m:e>
            </m:rad>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207A4F" w:rsidRDefault="00B235CD" w:rsidP="00B235CD">
      <w:pPr>
        <w:pStyle w:val="Default"/>
        <w:numPr>
          <w:ilvl w:val="0"/>
          <w:numId w:val="2"/>
        </w:numPr>
        <w:spacing w:line="480" w:lineRule="auto"/>
        <w:jc w:val="both"/>
        <w:rPr>
          <w:rFonts w:ascii="Times New Roman" w:hAnsi="Times New Roman" w:cs="Times New Roman"/>
          <w:b/>
          <w:bCs/>
        </w:rPr>
      </w:pPr>
      <w:r w:rsidRPr="00207A4F">
        <w:rPr>
          <w:rFonts w:ascii="Times New Roman" w:hAnsi="Times New Roman" w:cs="Times New Roman"/>
          <w:b/>
          <w:bCs/>
        </w:rPr>
        <w:lastRenderedPageBreak/>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rsidR="00B235CD" w:rsidRDefault="00B235CD" w:rsidP="00B235CD">
      <w:pPr>
        <w:pStyle w:val="Default"/>
        <w:spacing w:line="480" w:lineRule="auto"/>
        <w:jc w:val="both"/>
        <w:rPr>
          <w:rFonts w:ascii="Times New Roman" w:eastAsiaTheme="minorEastAsia" w:hAnsi="Times New Roman" w:cs="Times New Roman"/>
        </w:rPr>
      </w:pPr>
      <m:oMath>
        <m:r>
          <w:rPr>
            <w:rFonts w:ascii="Cambria Math" w:hAnsi="Cambria Math" w:cs="Times New Roman"/>
          </w:rPr>
          <m:t>%Na=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E654C8">
        <w:rPr>
          <w:rFonts w:ascii="Times New Roman" w:eastAsiaTheme="minorEastAsia" w:hAnsi="Times New Roman" w:cs="Times New Roman"/>
        </w:rPr>
        <w:t>(3.2)</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E654C8"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r w:rsidRPr="00A83482">
        <w:rPr>
          <w:rFonts w:ascii="Times New Roman" w:hAnsi="Times New Roman" w:cs="Times New Roman"/>
        </w:rPr>
        <w:t>meq/l</w:t>
      </w:r>
      <w:r>
        <w:rPr>
          <w:rFonts w:ascii="Times New Roman" w:hAnsi="Times New Roman" w:cs="Times New Roman"/>
        </w:rPr>
        <w:t>)</w:t>
      </w:r>
    </w:p>
    <w:p w:rsidR="00B235CD" w:rsidRPr="00E636E5" w:rsidRDefault="00B235CD" w:rsidP="00B235CD">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E636E5">
        <w:rPr>
          <w:rFonts w:ascii="Times New Roman" w:eastAsia="Times New Roman" w:hAnsi="Times New Roman" w:cs="Times New Roman"/>
          <w:b/>
          <w:bCs/>
          <w:sz w:val="24"/>
          <w:szCs w:val="24"/>
        </w:rPr>
        <w:t>Permeability Index (PI)</w:t>
      </w:r>
      <w:r w:rsidRPr="00E636E5">
        <w:rPr>
          <w:rFonts w:ascii="Times New Roman" w:eastAsia="Times New Roman" w:hAnsi="Times New Roman" w:cs="Times New Roman"/>
          <w:sz w:val="24"/>
          <w:szCs w:val="24"/>
        </w:rPr>
        <w:t>: is an important parameter used to assess the suitability of water for irrigation in terms of its effect on soil permeability and soil structure and was computed from Equation (3.3)</w:t>
      </w:r>
    </w:p>
    <w:p w:rsidR="00B235CD" w:rsidRDefault="00B235CD" w:rsidP="00B235CD">
      <w:pPr>
        <w:spacing w:before="100" w:beforeAutospacing="1" w:after="100" w:afterAutospacing="1" w:line="48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PI=</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Na+</m:t>
                </m:r>
                <m:rad>
                  <m:radPr>
                    <m:degHide m:val="on"/>
                    <m:ctrlPr>
                      <w:rPr>
                        <w:rFonts w:ascii="Cambria Math" w:eastAsia="Times New Roman" w:hAnsi="Cambria Math" w:cs="Times New Roman"/>
                        <w:i/>
                        <w:sz w:val="24"/>
                        <w:szCs w:val="24"/>
                      </w:rPr>
                    </m:ctrlPr>
                  </m:radP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HCO</m:t>
                        </m:r>
                      </m:e>
                      <m:sub>
                        <m:r>
                          <w:rPr>
                            <w:rFonts w:ascii="Cambria Math" w:eastAsia="Times New Roman" w:hAnsi="Cambria Math" w:cs="Times New Roman"/>
                            <w:sz w:val="24"/>
                            <w:szCs w:val="24"/>
                          </w:rPr>
                          <m:t>3</m:t>
                        </m:r>
                      </m:sub>
                    </m:sSub>
                  </m:e>
                </m:rad>
              </m:num>
              <m:den>
                <m:r>
                  <w:rPr>
                    <w:rFonts w:ascii="Cambria Math" w:eastAsia="Times New Roman" w:hAnsi="Cambria Math" w:cs="Times New Roman"/>
                    <w:sz w:val="24"/>
                    <w:szCs w:val="24"/>
                  </w:rPr>
                  <m:t>Ca+Mg+Na</m:t>
                </m:r>
              </m:den>
            </m:f>
          </m:e>
        </m:d>
        <m:r>
          <w:rPr>
            <w:rFonts w:ascii="Cambria Math" w:eastAsia="Times New Roman" w:hAnsi="Cambria Math" w:cs="Times New Roman"/>
            <w:sz w:val="24"/>
            <w:szCs w:val="24"/>
          </w:rPr>
          <m:t>×100</m:t>
        </m:r>
      </m:oMath>
      <w:r>
        <w:rPr>
          <w:rFonts w:ascii="Times New Roman" w:eastAsia="Times New Roman" w:hAnsi="Times New Roman" w:cs="Times New Roman"/>
          <w:sz w:val="24"/>
          <w:szCs w:val="24"/>
        </w:rPr>
        <w:t xml:space="preserve">                                                          (3.3) </w:t>
      </w:r>
    </w:p>
    <w:p w:rsidR="00B235CD" w:rsidRDefault="00B235CD" w:rsidP="00B235CD">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numPr>
          <w:ilvl w:val="0"/>
          <w:numId w:val="2"/>
        </w:numPr>
        <w:spacing w:line="480" w:lineRule="auto"/>
        <w:jc w:val="both"/>
        <w:rPr>
          <w:rFonts w:ascii="Times New Roman" w:hAnsi="Times New Roman" w:cs="Times New Roman"/>
          <w:b/>
          <w:bCs/>
        </w:rPr>
      </w:pPr>
      <w:r w:rsidRPr="00E636E5">
        <w:rPr>
          <w:rFonts w:ascii="Times New Roman" w:hAnsi="Times New Roman" w:cs="Times New Roman"/>
          <w:b/>
          <w:bCs/>
        </w:rPr>
        <w:t>Magnesium Hazard (MH):</w:t>
      </w:r>
      <w:r>
        <w:rPr>
          <w:rFonts w:ascii="Times New Roman" w:hAnsi="Times New Roman" w:cs="Times New Roman"/>
          <w:b/>
          <w:bCs/>
        </w:rPr>
        <w:t xml:space="preserve"> </w:t>
      </w:r>
      <w:r>
        <w:rPr>
          <w:rFonts w:ascii="Times New Roman" w:hAnsi="Times New Roman" w:cs="Times New Roman"/>
        </w:rPr>
        <w:t xml:space="preserve">is used to evaluate the potential of irrigation water affect soil structure and permeability, especially due to an excess of magnesium over </w:t>
      </w:r>
      <w:r>
        <w:rPr>
          <w:rFonts w:ascii="Times New Roman" w:hAnsi="Times New Roman" w:cs="Times New Roman"/>
        </w:rPr>
        <w:lastRenderedPageBreak/>
        <w:t>calcium. Excess magnesium can lead to poor soil aggregation, reduced permeability and ultimately poor plant growth and was computed from Equation (3.4):</w:t>
      </w:r>
    </w:p>
    <w:p w:rsidR="00B235CD" w:rsidRDefault="00B235CD" w:rsidP="00B235CD">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(3.4)</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9A52D6"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147FC5">
        <w:rPr>
          <w:rFonts w:ascii="Times New Roman" w:eastAsia="Times New Roman" w:hAnsi="Times New Roman" w:cs="Times New Roman"/>
          <w:b/>
          <w:bCs/>
          <w:sz w:val="24"/>
          <w:szCs w:val="24"/>
        </w:rPr>
        <w:t>Kelly’s Ratio (KR)</w:t>
      </w:r>
      <w:r w:rsidRPr="00147FC5">
        <w:rPr>
          <w:rFonts w:ascii="Times New Roman" w:eastAsia="Times New Roman" w:hAnsi="Times New Roman" w:cs="Times New Roman"/>
          <w:sz w:val="24"/>
          <w:szCs w:val="24"/>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sz w:val="24"/>
          <w:szCs w:val="24"/>
        </w:rPr>
        <w:t>It was determined from Equation (3.5)</w:t>
      </w:r>
    </w:p>
    <w:p w:rsidR="00B235CD" w:rsidRDefault="00B235CD" w:rsidP="00B235CD">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rsidR="00B235CD" w:rsidRDefault="00B235CD" w:rsidP="00B235CD">
      <w:pPr>
        <w:pStyle w:val="Default"/>
        <w:spacing w:line="480" w:lineRule="auto"/>
        <w:jc w:val="both"/>
        <w:rPr>
          <w:rFonts w:ascii="Times New Roman" w:hAnsi="Times New Roman" w:cs="Times New Roman"/>
        </w:rPr>
      </w:pP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C44A5F" w:rsidRDefault="00B235CD" w:rsidP="00B235CD">
      <w:pPr>
        <w:pStyle w:val="Default"/>
        <w:numPr>
          <w:ilvl w:val="0"/>
          <w:numId w:val="2"/>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r>
        <w:rPr>
          <w:rFonts w:ascii="Times New Roman" w:eastAsiaTheme="minorEastAsia" w:hAnsi="Times New Roman" w:cs="Times New Roman"/>
        </w:rPr>
        <w:t>is an index used to estimate the long-term salinizing effect of irrigation water on soil and plants. It considers both soluble salts that remains in the soil and less mobile ions that may cause salt accumulation over time and was estimated from Equation (3.6)</w:t>
      </w:r>
    </w:p>
    <w:p w:rsidR="00B235CD" w:rsidRDefault="00B235CD" w:rsidP="00B235CD">
      <w:pPr>
        <w:pStyle w:val="Default"/>
        <w:spacing w:line="480" w:lineRule="auto"/>
        <w:ind w:left="2160"/>
        <w:jc w:val="both"/>
        <w:rPr>
          <w:rFonts w:ascii="Times New Roman" w:hAnsi="Times New Roman" w:cs="Times New Roman"/>
        </w:rPr>
      </w:pPr>
      <w:r>
        <w:rPr>
          <w:rFonts w:ascii="Times New Roman" w:hAnsi="Times New Roman" w:cs="Times New Roman"/>
        </w:rPr>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lastRenderedPageBreak/>
        <w:tab/>
        <w:t>Where:</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PS= Potential Salinity (</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Pr="00AB4832" w:rsidRDefault="00B235CD" w:rsidP="00B235CD">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 xml:space="preserve">=Sulphate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Pr="00B37090" w:rsidRDefault="00B235CD" w:rsidP="00B235CD">
      <w:pPr>
        <w:spacing w:line="480" w:lineRule="auto"/>
        <w:rPr>
          <w:b/>
          <w:bCs/>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sz w:val="24"/>
        </w:rPr>
      </w:pPr>
    </w:p>
    <w:p w:rsidR="008C4B9A" w:rsidRDefault="008C4B9A" w:rsidP="00B235CD">
      <w:pPr>
        <w:spacing w:line="480" w:lineRule="auto"/>
        <w:jc w:val="both"/>
        <w:rPr>
          <w:rFonts w:ascii="Times New Roman" w:hAnsi="Times New Roman" w:cs="Times New Roman"/>
          <w:sz w:val="24"/>
        </w:rPr>
      </w:pPr>
    </w:p>
    <w:p w:rsidR="008C4B9A" w:rsidRDefault="008C4B9A" w:rsidP="00B235CD">
      <w:pPr>
        <w:spacing w:line="480" w:lineRule="auto"/>
        <w:jc w:val="both"/>
        <w:rPr>
          <w:rFonts w:ascii="Times New Roman" w:hAnsi="Times New Roman" w:cs="Times New Roman"/>
          <w:sz w:val="24"/>
        </w:rPr>
      </w:pPr>
    </w:p>
    <w:p w:rsidR="008C4B9A" w:rsidRDefault="008C4B9A" w:rsidP="00B235CD">
      <w:pPr>
        <w:spacing w:line="480" w:lineRule="auto"/>
        <w:jc w:val="both"/>
        <w:rPr>
          <w:rFonts w:ascii="Times New Roman" w:hAnsi="Times New Roman" w:cs="Times New Roman"/>
          <w:sz w:val="24"/>
        </w:rPr>
      </w:pPr>
    </w:p>
    <w:p w:rsidR="00B235CD" w:rsidRDefault="00B235CD" w:rsidP="00B235CD">
      <w:pPr>
        <w:spacing w:line="480" w:lineRule="auto"/>
        <w:jc w:val="center"/>
        <w:rPr>
          <w:rFonts w:ascii="Times New Roman" w:hAnsi="Times New Roman" w:cs="Times New Roman"/>
          <w:b/>
          <w:sz w:val="24"/>
        </w:rPr>
      </w:pPr>
      <w:r>
        <w:rPr>
          <w:rFonts w:ascii="Times New Roman" w:hAnsi="Times New Roman" w:cs="Times New Roman"/>
          <w:b/>
          <w:sz w:val="24"/>
        </w:rPr>
        <w:lastRenderedPageBreak/>
        <w:t>CHAPTER FOUR</w:t>
      </w:r>
    </w:p>
    <w:p w:rsidR="00B235CD" w:rsidRDefault="00B235CD" w:rsidP="00B235CD">
      <w:pPr>
        <w:spacing w:line="480" w:lineRule="auto"/>
        <w:jc w:val="center"/>
        <w:rPr>
          <w:rFonts w:ascii="Times New Roman" w:hAnsi="Times New Roman" w:cs="Times New Roman"/>
          <w:b/>
          <w:sz w:val="24"/>
        </w:rPr>
      </w:pPr>
      <w:r>
        <w:rPr>
          <w:rFonts w:ascii="Times New Roman" w:hAnsi="Times New Roman" w:cs="Times New Roman"/>
          <w:b/>
          <w:sz w:val="24"/>
        </w:rPr>
        <w:t xml:space="preserve">RESULTS </w:t>
      </w:r>
      <w:r w:rsidRPr="00A94E43">
        <w:rPr>
          <w:rFonts w:ascii="Times New Roman" w:hAnsi="Times New Roman" w:cs="Times New Roman"/>
          <w:b/>
          <w:sz w:val="24"/>
        </w:rPr>
        <w:t>AND DISCUSSION</w:t>
      </w:r>
    </w:p>
    <w:p w:rsidR="00B235CD" w:rsidRDefault="00B235CD" w:rsidP="00B235CD">
      <w:pPr>
        <w:spacing w:line="480" w:lineRule="auto"/>
        <w:jc w:val="both"/>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t>Water Sampling Location Parameters of the Study Area</w:t>
      </w:r>
    </w:p>
    <w:p w:rsidR="00B235CD" w:rsidRPr="00965A51" w:rsidRDefault="00B235CD" w:rsidP="00B235CD">
      <w:pPr>
        <w:spacing w:line="480" w:lineRule="auto"/>
        <w:ind w:firstLine="720"/>
        <w:jc w:val="both"/>
        <w:rPr>
          <w:rFonts w:ascii="Times New Roman" w:hAnsi="Times New Roman" w:cs="Times New Roman"/>
          <w:b/>
          <w:sz w:val="24"/>
        </w:rPr>
      </w:pPr>
      <w:r>
        <w:rPr>
          <w:rFonts w:ascii="Times New Roman" w:hAnsi="Times New Roman" w:cs="Times New Roman"/>
          <w:bCs/>
          <w:sz w:val="24"/>
        </w:rPr>
        <w:t>The water sampling location parameters of the study area is presented in Table 4.1</w:t>
      </w:r>
    </w:p>
    <w:p w:rsidR="00B235CD" w:rsidRPr="00DF5589" w:rsidRDefault="00B235CD" w:rsidP="00B235CD">
      <w:pPr>
        <w:spacing w:line="480" w:lineRule="auto"/>
        <w:jc w:val="both"/>
        <w:rPr>
          <w:rFonts w:ascii="Times New Roman" w:hAnsi="Times New Roman" w:cs="Times New Roman"/>
          <w:b/>
          <w:sz w:val="24"/>
        </w:rPr>
      </w:pPr>
      <w:r w:rsidRPr="00DF5589">
        <w:rPr>
          <w:rFonts w:ascii="Times New Roman" w:hAnsi="Times New Roman" w:cs="Times New Roman"/>
          <w:b/>
          <w:sz w:val="24"/>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
        <w:gridCol w:w="1490"/>
        <w:gridCol w:w="1730"/>
        <w:gridCol w:w="1576"/>
        <w:gridCol w:w="1899"/>
        <w:gridCol w:w="1890"/>
      </w:tblGrid>
      <w:tr w:rsidR="00B235CD" w:rsidRPr="00965A51" w:rsidTr="00FA24A0">
        <w:trPr>
          <w:trHeight w:val="300"/>
        </w:trPr>
        <w:tc>
          <w:tcPr>
            <w:tcW w:w="955"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B235CD" w:rsidRPr="00965A51" w:rsidTr="00FA24A0">
        <w:trPr>
          <w:trHeight w:val="300"/>
        </w:trPr>
        <w:tc>
          <w:tcPr>
            <w:tcW w:w="955"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B235CD" w:rsidRPr="00965A51" w:rsidTr="00FA24A0">
        <w:trPr>
          <w:trHeight w:val="300"/>
        </w:trPr>
        <w:tc>
          <w:tcPr>
            <w:tcW w:w="955"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rsidR="00B235CD" w:rsidRPr="00965A51" w:rsidRDefault="00B235CD" w:rsidP="00B235CD">
      <w:pPr>
        <w:pStyle w:val="NoSpacing"/>
        <w:spacing w:line="360" w:lineRule="auto"/>
        <w:rPr>
          <w:rFonts w:ascii="Times New Roman" w:hAnsi="Times New Roman" w:cs="Times New Roman"/>
        </w:rPr>
      </w:pPr>
    </w:p>
    <w:p w:rsidR="00B235CD" w:rsidRPr="00965A51" w:rsidRDefault="00B235CD" w:rsidP="00B235CD">
      <w:pPr>
        <w:spacing w:line="480" w:lineRule="auto"/>
        <w:jc w:val="both"/>
        <w:rPr>
          <w:rFonts w:ascii="Times New Roman" w:hAnsi="Times New Roman" w:cs="Times New Roman"/>
          <w:bCs/>
          <w:sz w:val="20"/>
          <w:szCs w:val="20"/>
        </w:rPr>
      </w:pPr>
    </w:p>
    <w:p w:rsidR="00B235CD" w:rsidRDefault="00B235CD" w:rsidP="00B235CD">
      <w:pPr>
        <w:spacing w:line="480" w:lineRule="auto"/>
        <w:jc w:val="both"/>
        <w:rPr>
          <w:rFonts w:ascii="Times New Roman" w:hAnsi="Times New Roman" w:cs="Times New Roman"/>
          <w:bCs/>
          <w:sz w:val="24"/>
        </w:rPr>
      </w:pPr>
      <w:r>
        <w:rPr>
          <w:rFonts w:ascii="Times New Roman" w:hAnsi="Times New Roman" w:cs="Times New Roman"/>
          <w:bCs/>
          <w:sz w:val="24"/>
        </w:rPr>
        <w:lastRenderedPageBreak/>
        <w:tab/>
        <w:t>The result showed that Location 18 of the study area had highest total well depth level (9.8 m) from the surface and static water level (</w:t>
      </w:r>
      <w:r>
        <w:rPr>
          <w:rFonts w:ascii="Times New Roman" w:hAnsi="Times New Roman" w:cs="Times New Roman"/>
          <w:sz w:val="24"/>
          <w:szCs w:val="24"/>
        </w:rPr>
        <w:t xml:space="preserve">8.1m) while Location 2 of the study area had lowest </w:t>
      </w:r>
      <w:r>
        <w:rPr>
          <w:rFonts w:ascii="Times New Roman" w:hAnsi="Times New Roman" w:cs="Times New Roman"/>
          <w:bCs/>
          <w:sz w:val="24"/>
        </w:rPr>
        <w:t>total well depth level (4.2 m) from the surface and static water level (</w:t>
      </w:r>
      <w:r>
        <w:rPr>
          <w:rFonts w:ascii="Times New Roman" w:hAnsi="Times New Roman" w:cs="Times New Roman"/>
          <w:sz w:val="24"/>
          <w:szCs w:val="24"/>
        </w:rPr>
        <w:t xml:space="preserve">3.2 m). </w:t>
      </w:r>
    </w:p>
    <w:p w:rsidR="00B235CD" w:rsidRPr="007A7AAD" w:rsidRDefault="00B235CD" w:rsidP="00B235CD">
      <w:pPr>
        <w:spacing w:after="0" w:line="480" w:lineRule="auto"/>
        <w:jc w:val="both"/>
        <w:rPr>
          <w:rFonts w:ascii="Times New Roman" w:hAnsi="Times New Roman" w:cs="Times New Roman"/>
          <w:b/>
          <w:sz w:val="24"/>
        </w:rPr>
      </w:pPr>
      <w:r w:rsidRPr="007A7AAD">
        <w:rPr>
          <w:rFonts w:ascii="Times New Roman" w:hAnsi="Times New Roman" w:cs="Times New Roman"/>
          <w:b/>
          <w:sz w:val="24"/>
        </w:rPr>
        <w:t>4.</w:t>
      </w:r>
      <w:r>
        <w:rPr>
          <w:rFonts w:ascii="Times New Roman" w:hAnsi="Times New Roman" w:cs="Times New Roman"/>
          <w:b/>
          <w:sz w:val="24"/>
        </w:rPr>
        <w:t>2</w:t>
      </w:r>
      <w:r w:rsidRPr="007A7AAD">
        <w:rPr>
          <w:rFonts w:ascii="Times New Roman" w:hAnsi="Times New Roman" w:cs="Times New Roman"/>
          <w:b/>
          <w:sz w:val="24"/>
        </w:rPr>
        <w:tab/>
        <w:t>Results of the Physicochemical Parameters of the Study Area</w:t>
      </w:r>
    </w:p>
    <w:p w:rsidR="00B235CD" w:rsidRDefault="00B235CD" w:rsidP="00B235CD">
      <w:pPr>
        <w:spacing w:after="0" w:line="480" w:lineRule="auto"/>
        <w:ind w:firstLine="720"/>
        <w:jc w:val="both"/>
        <w:rPr>
          <w:rFonts w:ascii="Times New Roman" w:hAnsi="Times New Roman" w:cs="Times New Roman"/>
          <w:sz w:val="24"/>
        </w:rPr>
      </w:pPr>
      <w:r>
        <w:rPr>
          <w:rFonts w:ascii="Times New Roman" w:hAnsi="Times New Roman" w:cs="Times New Roman"/>
          <w:sz w:val="24"/>
        </w:rPr>
        <w:t>The summaries of the statistical data of physical and chemical parameters are presented in Table 4.2.</w:t>
      </w:r>
    </w:p>
    <w:p w:rsidR="00B235CD" w:rsidRPr="00E527EB" w:rsidRDefault="00B235CD" w:rsidP="00B235CD">
      <w:pPr>
        <w:spacing w:line="480" w:lineRule="auto"/>
        <w:ind w:firstLine="720"/>
        <w:jc w:val="both"/>
        <w:rPr>
          <w:rFonts w:ascii="Times New Roman" w:hAnsi="Times New Roman" w:cs="Times New Roman"/>
          <w:sz w:val="24"/>
          <w:szCs w:val="24"/>
        </w:rPr>
        <w:sectPr w:rsidR="00B235CD" w:rsidRPr="00E527EB" w:rsidSect="00B235CD">
          <w:footerReference w:type="default" r:id="rId10"/>
          <w:pgSz w:w="11906" w:h="16838"/>
          <w:pgMar w:top="1440" w:right="1440" w:bottom="1440" w:left="1440" w:header="708" w:footer="708" w:gutter="0"/>
          <w:pgNumType w:start="1"/>
          <w:cols w:space="708"/>
          <w:docGrid w:linePitch="360"/>
        </w:sectPr>
      </w:pPr>
      <w:r w:rsidRPr="00E527EB">
        <w:rPr>
          <w:rFonts w:ascii="Times New Roman" w:hAnsi="Times New Roman" w:cs="Times New Roman"/>
          <w:sz w:val="24"/>
          <w:szCs w:val="24"/>
        </w:rPr>
        <w:t xml:space="preserve">Several </w:t>
      </w:r>
      <w:r>
        <w:rPr>
          <w:rFonts w:ascii="Times New Roman" w:hAnsi="Times New Roman" w:cs="Times New Roman"/>
          <w:sz w:val="24"/>
          <w:szCs w:val="24"/>
        </w:rPr>
        <w:t xml:space="preserve">physiochemical parameters including </w:t>
      </w:r>
      <w:r w:rsidRPr="00E527EB">
        <w:rPr>
          <w:rFonts w:ascii="Times New Roman" w:hAnsi="Times New Roman" w:cs="Times New Roman"/>
          <w:sz w:val="24"/>
          <w:szCs w:val="24"/>
        </w:rPr>
        <w:t>heavy metals are present in drinking water that play important roles in the body provided their level remains within the specified range recommended by WHO.</w:t>
      </w:r>
      <w:r>
        <w:rPr>
          <w:rFonts w:ascii="Times New Roman" w:hAnsi="Times New Roman" w:cs="Times New Roman"/>
          <w:sz w:val="24"/>
          <w:szCs w:val="24"/>
        </w:rPr>
        <w:t xml:space="preserve"> Inevitably, due to industrializ</w:t>
      </w:r>
      <w:r w:rsidRPr="00E527EB">
        <w:rPr>
          <w:rFonts w:ascii="Times New Roman" w:hAnsi="Times New Roman" w:cs="Times New Roman"/>
          <w:sz w:val="24"/>
          <w:szCs w:val="24"/>
        </w:rPr>
        <w:t xml:space="preserve">ation and rapid urbanization, the problems of pollution have surfaced. This study was designed to </w:t>
      </w:r>
      <w:r>
        <w:rPr>
          <w:rFonts w:ascii="Times New Roman" w:hAnsi="Times New Roman" w:cs="Times New Roman"/>
          <w:sz w:val="24"/>
          <w:szCs w:val="24"/>
        </w:rPr>
        <w:t xml:space="preserve">assess and </w:t>
      </w:r>
      <w:r w:rsidRPr="00E527EB">
        <w:rPr>
          <w:rFonts w:ascii="Times New Roman" w:hAnsi="Times New Roman" w:cs="Times New Roman"/>
          <w:sz w:val="24"/>
          <w:szCs w:val="24"/>
        </w:rPr>
        <w:t xml:space="preserve">ascertain the </w:t>
      </w:r>
      <w:r>
        <w:rPr>
          <w:rFonts w:ascii="Times New Roman" w:hAnsi="Times New Roman" w:cs="Times New Roman"/>
          <w:sz w:val="24"/>
          <w:szCs w:val="24"/>
        </w:rPr>
        <w:t xml:space="preserve">suitability of groundwater within the study area for its potability and irrigational purposes. </w:t>
      </w:r>
      <w:bookmarkStart w:id="0" w:name="_Hlk204597745"/>
      <w:r w:rsidRPr="00DF1366">
        <w:rPr>
          <w:rFonts w:ascii="Times New Roman" w:hAnsi="Times New Roman" w:cs="Times New Roman"/>
          <w:sz w:val="24"/>
        </w:rPr>
        <w:t>The summary of the results of the analysis of the</w:t>
      </w:r>
      <w:r>
        <w:rPr>
          <w:rFonts w:ascii="Times New Roman" w:hAnsi="Times New Roman" w:cs="Times New Roman"/>
          <w:sz w:val="24"/>
        </w:rPr>
        <w:t xml:space="preserve"> hydro-</w:t>
      </w:r>
      <w:r w:rsidRPr="00DF1366">
        <w:rPr>
          <w:rFonts w:ascii="Times New Roman" w:hAnsi="Times New Roman" w:cs="Times New Roman"/>
          <w:sz w:val="24"/>
        </w:rPr>
        <w:t>chemical p</w:t>
      </w:r>
      <w:r>
        <w:rPr>
          <w:rFonts w:ascii="Times New Roman" w:hAnsi="Times New Roman" w:cs="Times New Roman"/>
          <w:sz w:val="24"/>
        </w:rPr>
        <w:t xml:space="preserve">arameters is presented in Table 4.2. The results showed </w:t>
      </w:r>
      <w:r w:rsidRPr="00DF1366">
        <w:rPr>
          <w:rFonts w:ascii="Times New Roman" w:hAnsi="Times New Roman" w:cs="Times New Roman"/>
          <w:sz w:val="24"/>
        </w:rPr>
        <w:t xml:space="preserve">that the </w:t>
      </w:r>
      <w:r>
        <w:rPr>
          <w:rFonts w:ascii="Times New Roman" w:hAnsi="Times New Roman" w:cs="Times New Roman"/>
          <w:sz w:val="24"/>
        </w:rPr>
        <w:t>values of pH in</w:t>
      </w:r>
      <w:r w:rsidRPr="00DF1366">
        <w:rPr>
          <w:rFonts w:ascii="Times New Roman" w:hAnsi="Times New Roman" w:cs="Times New Roman"/>
          <w:sz w:val="24"/>
        </w:rPr>
        <w:t xml:space="preserve"> the </w:t>
      </w:r>
      <w:r>
        <w:rPr>
          <w:rFonts w:ascii="Times New Roman" w:hAnsi="Times New Roman" w:cs="Times New Roman"/>
          <w:sz w:val="24"/>
        </w:rPr>
        <w:t xml:space="preserve">study area ranged between 7.12 and 6.86 </w:t>
      </w:r>
      <w:r w:rsidRPr="00DF1366">
        <w:rPr>
          <w:rFonts w:ascii="Times New Roman" w:hAnsi="Times New Roman" w:cs="Times New Roman"/>
          <w:sz w:val="24"/>
        </w:rPr>
        <w:t xml:space="preserve">with a mean </w:t>
      </w:r>
      <w:r>
        <w:rPr>
          <w:rFonts w:ascii="Times New Roman" w:hAnsi="Times New Roman" w:cs="Times New Roman"/>
          <w:sz w:val="24"/>
        </w:rPr>
        <w:t xml:space="preserve">value </w:t>
      </w:r>
      <w:r w:rsidRPr="00DF1366">
        <w:rPr>
          <w:rFonts w:ascii="Times New Roman" w:hAnsi="Times New Roman" w:cs="Times New Roman"/>
          <w:sz w:val="24"/>
        </w:rPr>
        <w:t xml:space="preserve">of </w:t>
      </w:r>
      <w:r>
        <w:rPr>
          <w:rFonts w:ascii="Times New Roman" w:hAnsi="Times New Roman" w:cs="Times New Roman"/>
          <w:sz w:val="24"/>
        </w:rPr>
        <w:t xml:space="preserve">7.10 indicating a relatively neutral </w:t>
      </w:r>
      <w:r w:rsidRPr="00DF1366">
        <w:rPr>
          <w:rFonts w:ascii="Times New Roman" w:hAnsi="Times New Roman" w:cs="Times New Roman"/>
          <w:sz w:val="24"/>
        </w:rPr>
        <w:t>condition. The pH values are all within</w:t>
      </w:r>
      <w:r>
        <w:rPr>
          <w:rFonts w:ascii="Times New Roman" w:hAnsi="Times New Roman" w:cs="Times New Roman"/>
          <w:sz w:val="24"/>
        </w:rPr>
        <w:t xml:space="preserve"> the prescribed WHO (2020</w:t>
      </w:r>
      <w:r w:rsidRPr="00DF1366">
        <w:rPr>
          <w:rFonts w:ascii="Times New Roman" w:hAnsi="Times New Roman" w:cs="Times New Roman"/>
          <w:sz w:val="24"/>
        </w:rPr>
        <w:t>) limits of 6.5 to 8.5 for potable</w:t>
      </w:r>
      <w:r>
        <w:rPr>
          <w:rFonts w:ascii="Times New Roman" w:hAnsi="Times New Roman" w:cs="Times New Roman"/>
          <w:sz w:val="24"/>
        </w:rPr>
        <w:t xml:space="preserve"> water. The </w:t>
      </w:r>
      <w:r w:rsidRPr="00DF1366">
        <w:rPr>
          <w:rFonts w:ascii="Times New Roman" w:hAnsi="Times New Roman" w:cs="Times New Roman"/>
          <w:sz w:val="24"/>
        </w:rPr>
        <w:t xml:space="preserve">total hardness </w:t>
      </w:r>
      <w:r>
        <w:rPr>
          <w:rFonts w:ascii="Times New Roman" w:hAnsi="Times New Roman" w:cs="Times New Roman"/>
          <w:sz w:val="24"/>
        </w:rPr>
        <w:t xml:space="preserve">(TH) </w:t>
      </w:r>
      <w:r w:rsidRPr="00DF1366">
        <w:rPr>
          <w:rFonts w:ascii="Times New Roman" w:hAnsi="Times New Roman" w:cs="Times New Roman"/>
          <w:sz w:val="24"/>
        </w:rPr>
        <w:t>varied</w:t>
      </w:r>
      <w:r>
        <w:rPr>
          <w:rFonts w:ascii="Times New Roman" w:hAnsi="Times New Roman" w:cs="Times New Roman"/>
          <w:sz w:val="24"/>
        </w:rPr>
        <w:t xml:space="preserve"> between 98mg/l and 246mg/l, with a mean of 206.3</w:t>
      </w:r>
      <w:r w:rsidRPr="00DF1366">
        <w:rPr>
          <w:rFonts w:ascii="Times New Roman" w:hAnsi="Times New Roman" w:cs="Times New Roman"/>
          <w:sz w:val="24"/>
        </w:rPr>
        <w:t>mg/l,</w:t>
      </w:r>
      <w:r>
        <w:rPr>
          <w:rFonts w:ascii="Times New Roman" w:hAnsi="Times New Roman" w:cs="Times New Roman"/>
          <w:sz w:val="24"/>
        </w:rPr>
        <w:t xml:space="preserve"> I</w:t>
      </w:r>
      <w:r w:rsidRPr="00DF1366">
        <w:rPr>
          <w:rFonts w:ascii="Times New Roman" w:hAnsi="Times New Roman" w:cs="Times New Roman"/>
          <w:sz w:val="24"/>
        </w:rPr>
        <w:t xml:space="preserve">ndicating that the groundwater in the study area is </w:t>
      </w:r>
      <w:r>
        <w:rPr>
          <w:rFonts w:ascii="Times New Roman" w:hAnsi="Times New Roman" w:cs="Times New Roman"/>
          <w:sz w:val="24"/>
        </w:rPr>
        <w:t xml:space="preserve">relatively </w:t>
      </w:r>
      <w:r w:rsidRPr="00DF1366">
        <w:rPr>
          <w:rFonts w:ascii="Times New Roman" w:hAnsi="Times New Roman" w:cs="Times New Roman"/>
          <w:sz w:val="24"/>
        </w:rPr>
        <w:t>hard</w:t>
      </w:r>
      <w:r>
        <w:rPr>
          <w:rFonts w:ascii="Times New Roman" w:hAnsi="Times New Roman" w:cs="Times New Roman"/>
          <w:sz w:val="24"/>
        </w:rPr>
        <w:t xml:space="preserve"> when compared with permissible limit of WHO as shown in Table 3</w:t>
      </w:r>
      <w:r w:rsidRPr="00DF1366">
        <w:rPr>
          <w:rFonts w:ascii="Times New Roman" w:hAnsi="Times New Roman" w:cs="Times New Roman"/>
          <w:sz w:val="24"/>
        </w:rPr>
        <w:t>.</w:t>
      </w:r>
      <w:r>
        <w:rPr>
          <w:rFonts w:ascii="Times New Roman" w:hAnsi="Times New Roman" w:cs="Times New Roman"/>
          <w:sz w:val="24"/>
        </w:rPr>
        <w:t xml:space="preserve"> Total Dissolved Solid (</w:t>
      </w:r>
      <w:r w:rsidRPr="00DF1366">
        <w:rPr>
          <w:rFonts w:ascii="Times New Roman" w:hAnsi="Times New Roman" w:cs="Times New Roman"/>
          <w:sz w:val="24"/>
        </w:rPr>
        <w:t>TDS</w:t>
      </w:r>
      <w:r>
        <w:rPr>
          <w:rFonts w:ascii="Times New Roman" w:hAnsi="Times New Roman" w:cs="Times New Roman"/>
          <w:sz w:val="24"/>
        </w:rPr>
        <w:t>) varied from 210mg/l and 140</w:t>
      </w:r>
      <w:r w:rsidRPr="00DF1366">
        <w:rPr>
          <w:rFonts w:ascii="Times New Roman" w:hAnsi="Times New Roman" w:cs="Times New Roman"/>
          <w:sz w:val="24"/>
        </w:rPr>
        <w:t>mg/l, with a mean of</w:t>
      </w:r>
      <w:r>
        <w:rPr>
          <w:rFonts w:ascii="Times New Roman" w:hAnsi="Times New Roman" w:cs="Times New Roman"/>
          <w:sz w:val="24"/>
        </w:rPr>
        <w:t xml:space="preserve"> 192.25</w:t>
      </w:r>
      <w:r w:rsidRPr="00DF1366">
        <w:rPr>
          <w:rFonts w:ascii="Times New Roman" w:hAnsi="Times New Roman" w:cs="Times New Roman"/>
          <w:sz w:val="24"/>
        </w:rPr>
        <w:t xml:space="preserve">mg/l. TDS </w:t>
      </w:r>
      <w:r>
        <w:rPr>
          <w:rFonts w:ascii="Times New Roman" w:hAnsi="Times New Roman" w:cs="Times New Roman"/>
          <w:sz w:val="24"/>
        </w:rPr>
        <w:t>in all the locations are within the acceptable limit of WHO.</w:t>
      </w:r>
      <w:r w:rsidRPr="00DF1366">
        <w:rPr>
          <w:rFonts w:ascii="Times New Roman" w:hAnsi="Times New Roman" w:cs="Times New Roman"/>
          <w:sz w:val="24"/>
        </w:rPr>
        <w:t xml:space="preserve"> Groundwater containing TDS (&gt;1000mg/l)may cause laxative and constipation effects.</w:t>
      </w:r>
      <w:r>
        <w:rPr>
          <w:rFonts w:ascii="Times New Roman" w:hAnsi="Times New Roman" w:cs="Times New Roman"/>
          <w:sz w:val="24"/>
        </w:rPr>
        <w:t xml:space="preserve"> </w:t>
      </w:r>
      <w:r>
        <w:rPr>
          <w:rFonts w:ascii="Times New Roman" w:hAnsi="Times New Roman" w:cs="Times New Roman"/>
          <w:sz w:val="24"/>
          <w:szCs w:val="24"/>
        </w:rPr>
        <w:t xml:space="preserve">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also ranged between 8.31 and 0.83mg/l. The result also showed that nitrate </w:t>
      </w:r>
      <w:r>
        <w:rPr>
          <w:rFonts w:ascii="Times New Roman" w:hAnsi="Times New Roman" w:cs="Times New Roman"/>
          <w:sz w:val="24"/>
          <w:szCs w:val="24"/>
        </w:rPr>
        <w:lastRenderedPageBreak/>
        <w:t xml:space="preserve">concentration within the study area is suitable for human consumption. This is also applicable to other cations and anions. By implication, groundwater within the study area requires little or no treatment either for domestic use or irrigational purposes. </w:t>
      </w:r>
      <w:bookmarkEnd w:id="0"/>
    </w:p>
    <w:p w:rsidR="00B235CD" w:rsidRPr="00AC1F90" w:rsidRDefault="00B235CD" w:rsidP="00B235CD">
      <w:pPr>
        <w:rPr>
          <w:rFonts w:ascii="Times New Roman" w:hAnsi="Times New Roman" w:cs="Times New Roman"/>
          <w:b/>
          <w:sz w:val="24"/>
          <w:szCs w:val="24"/>
        </w:rPr>
      </w:pPr>
      <w:r w:rsidRPr="00AC1F90">
        <w:rPr>
          <w:rFonts w:ascii="Times New Roman" w:hAnsi="Times New Roman" w:cs="Times New Roman"/>
          <w:b/>
          <w:sz w:val="24"/>
          <w:szCs w:val="24"/>
        </w:rPr>
        <w:lastRenderedPageBreak/>
        <w:t>Table 4.</w:t>
      </w:r>
      <w:r>
        <w:rPr>
          <w:rFonts w:ascii="Times New Roman" w:hAnsi="Times New Roman" w:cs="Times New Roman"/>
          <w:b/>
          <w:sz w:val="24"/>
          <w:szCs w:val="24"/>
        </w:rPr>
        <w:t>2</w:t>
      </w:r>
      <w:r w:rsidRPr="00AC1F90">
        <w:rPr>
          <w:rFonts w:ascii="Times New Roman" w:hAnsi="Times New Roman" w:cs="Times New Roman"/>
          <w:b/>
          <w:sz w:val="24"/>
          <w:szCs w:val="24"/>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2"/>
        <w:gridCol w:w="936"/>
        <w:gridCol w:w="1080"/>
        <w:gridCol w:w="1260"/>
        <w:gridCol w:w="1260"/>
        <w:gridCol w:w="1170"/>
        <w:gridCol w:w="900"/>
        <w:gridCol w:w="900"/>
        <w:gridCol w:w="900"/>
      </w:tblGrid>
      <w:tr w:rsidR="00B235CD" w:rsidRPr="00CA4C75" w:rsidTr="00FA24A0">
        <w:trPr>
          <w:trHeight w:val="300"/>
        </w:trPr>
        <w:tc>
          <w:tcPr>
            <w:tcW w:w="972"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p>
        </w:tc>
        <w:tc>
          <w:tcPr>
            <w:tcW w:w="936"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Count</w:t>
            </w:r>
          </w:p>
        </w:tc>
        <w:tc>
          <w:tcPr>
            <w:tcW w:w="108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Average</w:t>
            </w:r>
          </w:p>
        </w:tc>
        <w:tc>
          <w:tcPr>
            <w:tcW w:w="126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Standard deviation</w:t>
            </w:r>
          </w:p>
        </w:tc>
        <w:tc>
          <w:tcPr>
            <w:tcW w:w="126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Coeff. of variation (%)</w:t>
            </w:r>
          </w:p>
        </w:tc>
        <w:tc>
          <w:tcPr>
            <w:tcW w:w="117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Minimum</w:t>
            </w:r>
          </w:p>
        </w:tc>
        <w:tc>
          <w:tcPr>
            <w:tcW w:w="90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Maximum</w:t>
            </w:r>
          </w:p>
        </w:tc>
        <w:tc>
          <w:tcPr>
            <w:tcW w:w="90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Range</w:t>
            </w:r>
          </w:p>
        </w:tc>
        <w:tc>
          <w:tcPr>
            <w:tcW w:w="900" w:type="dxa"/>
            <w:tcBorders>
              <w:top w:val="single" w:sz="4" w:space="0" w:color="auto"/>
              <w:bottom w:val="single" w:sz="4" w:space="0" w:color="auto"/>
            </w:tcBorders>
          </w:tcPr>
          <w:p w:rsidR="00B235CD" w:rsidRPr="000552B7" w:rsidRDefault="00B235CD" w:rsidP="00FA24A0">
            <w:pPr>
              <w:spacing w:line="240" w:lineRule="auto"/>
              <w:rPr>
                <w:rFonts w:ascii="Times New Roman" w:hAnsi="Times New Roman" w:cs="Times New Roman"/>
                <w:b/>
                <w:sz w:val="16"/>
                <w:szCs w:val="24"/>
              </w:rPr>
            </w:pPr>
            <w:r w:rsidRPr="000552B7">
              <w:rPr>
                <w:rFonts w:ascii="Times New Roman" w:hAnsi="Times New Roman" w:cs="Times New Roman"/>
                <w:b/>
                <w:sz w:val="16"/>
                <w:szCs w:val="24"/>
              </w:rPr>
              <w:t>WHO</w:t>
            </w:r>
          </w:p>
        </w:tc>
      </w:tr>
      <w:tr w:rsidR="00B235CD" w:rsidRPr="00CA4C75" w:rsidTr="00FA24A0">
        <w:trPr>
          <w:trHeight w:val="300"/>
        </w:trPr>
        <w:tc>
          <w:tcPr>
            <w:tcW w:w="972"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Pb</w:t>
            </w:r>
          </w:p>
        </w:tc>
        <w:tc>
          <w:tcPr>
            <w:tcW w:w="936"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9.95</w:t>
            </w:r>
          </w:p>
        </w:tc>
        <w:tc>
          <w:tcPr>
            <w:tcW w:w="126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6.08</w:t>
            </w:r>
          </w:p>
        </w:tc>
        <w:tc>
          <w:tcPr>
            <w:tcW w:w="126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61.13</w:t>
            </w:r>
          </w:p>
        </w:tc>
        <w:tc>
          <w:tcPr>
            <w:tcW w:w="117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900" w:type="dxa"/>
            <w:tcBorders>
              <w:top w:val="single" w:sz="4" w:space="0" w:color="auto"/>
            </w:tcBorders>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0.01</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Cu</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31.25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17.93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57.38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Cr</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11.0</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5.49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49.96</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Mn</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37.65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20.21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53.69</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Zn</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11.85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8.27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69.81</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34</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Ni</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0.52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16.34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0.02</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0.71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22.04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Cd</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0.48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22.76</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0.003</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Ca</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5313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1155.29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21.74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2479</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6400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3921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75-200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Mg</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1748.4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499.57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28.57</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2856</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2141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30-150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Na</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1325.45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192.02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14.48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1030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1793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763</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50-200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Fe</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704.2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710.97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100.96</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332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3097</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2765</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K</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937.3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104.98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11.20</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719</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1081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362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12</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HCO3</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202.7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48.23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23.79</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260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168</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SO4</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8.24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34.95</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200-400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Cl</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4374.95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713.62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16.31</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3331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6070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2739</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240-500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NO3</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302.15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192.31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63.64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832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749</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Ph</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506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307.29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60.68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12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05</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6.5-8.5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EC</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34.24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11.97</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360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150</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750-1500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TDS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192.25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23.31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12.12</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240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500-1500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TSS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63.02</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&lt;1</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Colour</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0.55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220.04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15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193.9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23.44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12.09</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241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rsidR="00B235CD" w:rsidRPr="00B92ACC" w:rsidRDefault="00B235CD" w:rsidP="00FA24A0">
            <w:pPr>
              <w:spacing w:line="240" w:lineRule="auto"/>
              <w:rPr>
                <w:rFonts w:ascii="Times New Roman" w:hAnsi="Times New Roman" w:cs="Times New Roman"/>
                <w:b/>
                <w:sz w:val="16"/>
                <w:szCs w:val="24"/>
              </w:rPr>
            </w:pP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Turbidity</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56.75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166.28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293</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TH</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42.38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20.54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188</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100-500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Calcium Hardness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43315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62635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144.60</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150275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150201</w:t>
            </w:r>
          </w:p>
        </w:tc>
        <w:tc>
          <w:tcPr>
            <w:tcW w:w="900" w:type="dxa"/>
          </w:tcPr>
          <w:p w:rsidR="00B235CD" w:rsidRPr="00B92ACC" w:rsidRDefault="00B235CD" w:rsidP="00FA24A0">
            <w:pPr>
              <w:spacing w:line="240" w:lineRule="auto"/>
              <w:rPr>
                <w:rFonts w:ascii="Times New Roman" w:hAnsi="Times New Roman" w:cs="Times New Roman"/>
                <w:b/>
                <w:sz w:val="16"/>
                <w:szCs w:val="24"/>
              </w:rPr>
            </w:pP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Magnesium Hardness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28071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40783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145.28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46</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101975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101929</w:t>
            </w:r>
          </w:p>
        </w:tc>
        <w:tc>
          <w:tcPr>
            <w:tcW w:w="900" w:type="dxa"/>
          </w:tcPr>
          <w:p w:rsidR="00B235CD" w:rsidRPr="00B92ACC" w:rsidRDefault="00B235CD" w:rsidP="00FA24A0">
            <w:pPr>
              <w:spacing w:line="240" w:lineRule="auto"/>
              <w:rPr>
                <w:rFonts w:ascii="Times New Roman" w:hAnsi="Times New Roman" w:cs="Times New Roman"/>
                <w:b/>
                <w:sz w:val="16"/>
                <w:szCs w:val="24"/>
              </w:rPr>
            </w:pPr>
          </w:p>
        </w:tc>
      </w:tr>
      <w:tr w:rsidR="00B235CD" w:rsidRPr="00CA4C75" w:rsidTr="00FA24A0">
        <w:trPr>
          <w:trHeight w:val="300"/>
        </w:trPr>
        <w:tc>
          <w:tcPr>
            <w:tcW w:w="972"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Alkalinity</w:t>
            </w:r>
          </w:p>
        </w:tc>
        <w:tc>
          <w:tcPr>
            <w:tcW w:w="936"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206.95</w:t>
            </w:r>
          </w:p>
        </w:tc>
        <w:tc>
          <w:tcPr>
            <w:tcW w:w="126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44.81</w:t>
            </w:r>
          </w:p>
        </w:tc>
        <w:tc>
          <w:tcPr>
            <w:tcW w:w="126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21.65</w:t>
            </w:r>
          </w:p>
        </w:tc>
        <w:tc>
          <w:tcPr>
            <w:tcW w:w="117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269</w:t>
            </w:r>
          </w:p>
        </w:tc>
        <w:tc>
          <w:tcPr>
            <w:tcW w:w="90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177</w:t>
            </w:r>
          </w:p>
        </w:tc>
        <w:tc>
          <w:tcPr>
            <w:tcW w:w="900" w:type="dxa"/>
            <w:tcBorders>
              <w:bottom w:val="single" w:sz="4" w:space="0" w:color="auto"/>
            </w:tcBorders>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200</w:t>
            </w:r>
          </w:p>
        </w:tc>
      </w:tr>
    </w:tbl>
    <w:p w:rsidR="00B235CD" w:rsidRDefault="00B235CD" w:rsidP="00B235CD"/>
    <w:p w:rsidR="00B235CD" w:rsidRPr="0034581A" w:rsidRDefault="00B235CD" w:rsidP="00B235CD">
      <w:r w:rsidRPr="00EB1EE3">
        <w:rPr>
          <w:rFonts w:ascii="Times New Roman" w:hAnsi="Times New Roman" w:cs="Times New Roman"/>
          <w:b/>
          <w:sz w:val="24"/>
        </w:rPr>
        <w:t>4.</w:t>
      </w:r>
      <w:r>
        <w:rPr>
          <w:rFonts w:ascii="Times New Roman" w:hAnsi="Times New Roman" w:cs="Times New Roman"/>
          <w:b/>
          <w:sz w:val="24"/>
        </w:rPr>
        <w:t>3.</w:t>
      </w:r>
      <w:r>
        <w:rPr>
          <w:rFonts w:ascii="Times New Roman" w:hAnsi="Times New Roman" w:cs="Times New Roman"/>
          <w:b/>
          <w:sz w:val="24"/>
        </w:rPr>
        <w:tab/>
      </w:r>
      <w:r w:rsidRPr="00EB1EE3">
        <w:rPr>
          <w:rFonts w:ascii="Times New Roman" w:hAnsi="Times New Roman" w:cs="Times New Roman"/>
          <w:b/>
          <w:sz w:val="24"/>
        </w:rPr>
        <w:t xml:space="preserve"> Suitability of Akuo Village Groundwater for Irrigation</w:t>
      </w:r>
    </w:p>
    <w:p w:rsidR="00B235CD" w:rsidRDefault="00B235CD" w:rsidP="008C4B9A">
      <w:pPr>
        <w:tabs>
          <w:tab w:val="left" w:pos="1241"/>
        </w:tabs>
        <w:spacing w:line="480" w:lineRule="auto"/>
        <w:ind w:firstLine="720"/>
        <w:jc w:val="both"/>
        <w:rPr>
          <w:rStyle w:val="markedcontent"/>
          <w:rFonts w:ascii="Times New Roman" w:hAnsi="Times New Roman" w:cs="Times New Roman"/>
          <w:sz w:val="24"/>
        </w:rPr>
      </w:pPr>
      <w:r w:rsidRPr="00EB1EE3">
        <w:rPr>
          <w:rStyle w:val="markedcontent"/>
          <w:rFonts w:ascii="Times New Roman" w:hAnsi="Times New Roman" w:cs="Times New Roman"/>
          <w:sz w:val="24"/>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w:t>
      </w:r>
      <w:r w:rsidRPr="00EB1EE3">
        <w:rPr>
          <w:rStyle w:val="markedcontent"/>
          <w:rFonts w:ascii="Times New Roman" w:hAnsi="Times New Roman" w:cs="Times New Roman"/>
          <w:sz w:val="24"/>
        </w:rPr>
        <w:lastRenderedPageBreak/>
        <w:t xml:space="preserve">(PI), Percent sodium (Na %), Magnesium hazard, </w:t>
      </w:r>
      <w:r>
        <w:rPr>
          <w:rStyle w:val="markedcontent"/>
          <w:rFonts w:ascii="Times New Roman" w:hAnsi="Times New Roman" w:cs="Times New Roman"/>
          <w:sz w:val="24"/>
        </w:rPr>
        <w:t>K</w:t>
      </w:r>
      <w:r w:rsidRPr="00EB1EE3">
        <w:rPr>
          <w:rStyle w:val="markedcontent"/>
          <w:rFonts w:ascii="Times New Roman" w:hAnsi="Times New Roman" w:cs="Times New Roman"/>
          <w:sz w:val="24"/>
        </w:rPr>
        <w:t xml:space="preserve">elly ratio and PS </w:t>
      </w:r>
      <w:r>
        <w:rPr>
          <w:rStyle w:val="markedcontent"/>
          <w:rFonts w:ascii="Times New Roman" w:hAnsi="Times New Roman" w:cs="Times New Roman"/>
          <w:sz w:val="24"/>
        </w:rPr>
        <w:t>are presented in T</w:t>
      </w:r>
      <w:r w:rsidRPr="00EB1EE3">
        <w:rPr>
          <w:rStyle w:val="markedcontent"/>
          <w:rFonts w:ascii="Times New Roman" w:hAnsi="Times New Roman" w:cs="Times New Roman"/>
          <w:sz w:val="24"/>
        </w:rPr>
        <w:t xml:space="preserve">able </w:t>
      </w:r>
      <w:r w:rsidR="008C4B9A">
        <w:rPr>
          <w:rStyle w:val="markedcontent"/>
          <w:rFonts w:ascii="Times New Roman" w:hAnsi="Times New Roman" w:cs="Times New Roman"/>
          <w:sz w:val="24"/>
        </w:rPr>
        <w:t>4</w:t>
      </w:r>
    </w:p>
    <w:p w:rsidR="00B235CD" w:rsidRDefault="00B235CD" w:rsidP="00B235CD">
      <w:pPr>
        <w:rPr>
          <w:rFonts w:ascii="Times New Roman" w:hAnsi="Times New Roman" w:cs="Times New Roman"/>
          <w:b/>
          <w:sz w:val="24"/>
        </w:rPr>
      </w:pPr>
    </w:p>
    <w:p w:rsidR="00B235CD" w:rsidRPr="00AC1F90" w:rsidRDefault="00B235CD" w:rsidP="00B235CD">
      <w:pPr>
        <w:ind w:firstLine="720"/>
        <w:rPr>
          <w:rFonts w:ascii="Times New Roman" w:hAnsi="Times New Roman" w:cs="Times New Roman"/>
          <w:b/>
          <w:sz w:val="24"/>
        </w:rPr>
      </w:pPr>
      <w:r w:rsidRPr="00AC1F90">
        <w:rPr>
          <w:rFonts w:ascii="Times New Roman" w:hAnsi="Times New Roman" w:cs="Times New Roman"/>
          <w:b/>
          <w:sz w:val="24"/>
        </w:rPr>
        <w:t>Table 4.</w:t>
      </w:r>
      <w:r>
        <w:rPr>
          <w:rFonts w:ascii="Times New Roman" w:hAnsi="Times New Roman" w:cs="Times New Roman"/>
          <w:b/>
          <w:sz w:val="24"/>
        </w:rPr>
        <w:t>3</w:t>
      </w:r>
      <w:r w:rsidRPr="00AC1F90">
        <w:rPr>
          <w:rFonts w:ascii="Times New Roman" w:hAnsi="Times New Roman" w:cs="Times New Roman"/>
          <w:b/>
          <w:sz w:val="24"/>
        </w:rPr>
        <w:t>: Irrigation Water Indices</w:t>
      </w:r>
      <w:r>
        <w:rPr>
          <w:rFonts w:ascii="Times New Roman" w:hAnsi="Times New Roman" w:cs="Times New Roman"/>
          <w:b/>
          <w:sz w:val="24"/>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3"/>
        <w:gridCol w:w="1053"/>
        <w:gridCol w:w="1053"/>
        <w:gridCol w:w="1053"/>
        <w:gridCol w:w="1053"/>
        <w:gridCol w:w="1053"/>
        <w:gridCol w:w="1053"/>
      </w:tblGrid>
      <w:tr w:rsidR="00B235CD" w:rsidRPr="000E5D39" w:rsidTr="00FA24A0">
        <w:trPr>
          <w:trHeight w:val="300"/>
        </w:trPr>
        <w:tc>
          <w:tcPr>
            <w:tcW w:w="1053" w:type="dxa"/>
            <w:tcBorders>
              <w:top w:val="single" w:sz="4" w:space="0" w:color="auto"/>
              <w:bottom w:val="single" w:sz="4" w:space="0" w:color="auto"/>
            </w:tcBorders>
          </w:tcPr>
          <w:p w:rsidR="00B235CD" w:rsidRPr="000E5D39" w:rsidRDefault="00B235CD" w:rsidP="00FA24A0">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PS</w:t>
            </w:r>
          </w:p>
        </w:tc>
      </w:tr>
      <w:tr w:rsidR="00B235CD" w:rsidRPr="000E5D39" w:rsidTr="00FA24A0">
        <w:trPr>
          <w:trHeight w:val="300"/>
        </w:trPr>
        <w:tc>
          <w:tcPr>
            <w:tcW w:w="1053" w:type="dxa"/>
            <w:tcBorders>
              <w:top w:val="single" w:sz="4" w:space="0" w:color="auto"/>
            </w:tcBorders>
          </w:tcPr>
          <w:p w:rsidR="00B235CD" w:rsidRPr="000E5D39" w:rsidRDefault="00B235CD" w:rsidP="00FA24A0">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1.27199</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0.361285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0.161072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0.514307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69.9259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0.125137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1.302964</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1.493075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0.435428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0.174715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0.498417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60.88933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0.144236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1.724315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0.433373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0.174346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0.49431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65.09996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0.142877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1.734187</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0.525384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0.202028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0.51475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71.56042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0.176961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1.792679</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0.419519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0.173646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0.516271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69.84713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0.143276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1.472255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0.409001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0.173131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0.507235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67.69072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0.138437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1.572388</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0.466902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0.193043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0.484753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43.81558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0.175112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1.261533</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10</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0.382903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0.181163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0.505545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60.46873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0.136023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1.126937</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0.367854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0.141484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0.434786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57.6087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0.110472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2.128532</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0.469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0.288459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0.737282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67.78151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0.245478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1.180174</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0.558872</w:t>
            </w:r>
          </w:p>
        </w:tc>
        <w:tc>
          <w:tcPr>
            <w:tcW w:w="1053" w:type="dxa"/>
            <w:noWrap/>
            <w:hideMark/>
          </w:tcPr>
          <w:p w:rsidR="00B235CD" w:rsidRPr="000E5D39" w:rsidRDefault="00B235CD" w:rsidP="00FA24A0">
            <w:pPr>
              <w:rPr>
                <w:rFonts w:ascii="Times New Roman" w:hAnsi="Times New Roman" w:cs="Times New Roman"/>
              </w:rPr>
            </w:pPr>
            <w:bookmarkStart w:id="1" w:name="_Hlk204600334"/>
            <w:r w:rsidRPr="000E5D39">
              <w:rPr>
                <w:rFonts w:ascii="Times New Roman" w:hAnsi="Times New Roman" w:cs="Times New Roman"/>
              </w:rPr>
              <w:t>0.289605</w:t>
            </w:r>
            <w:bookmarkEnd w:id="1"/>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0.673421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62.11594</w:t>
            </w:r>
          </w:p>
        </w:tc>
        <w:tc>
          <w:tcPr>
            <w:tcW w:w="1053" w:type="dxa"/>
            <w:noWrap/>
            <w:hideMark/>
          </w:tcPr>
          <w:p w:rsidR="00B235CD" w:rsidRPr="000E5D39" w:rsidRDefault="00B235CD" w:rsidP="00FA24A0">
            <w:pPr>
              <w:rPr>
                <w:rFonts w:ascii="Times New Roman" w:hAnsi="Times New Roman" w:cs="Times New Roman"/>
              </w:rPr>
            </w:pPr>
            <w:bookmarkStart w:id="2" w:name="_Hlk204599811"/>
            <w:r w:rsidRPr="000E5D39">
              <w:rPr>
                <w:rFonts w:ascii="Times New Roman" w:hAnsi="Times New Roman" w:cs="Times New Roman"/>
              </w:rPr>
              <w:t>0.256266</w:t>
            </w:r>
            <w:bookmarkEnd w:id="2"/>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1.306204</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0.36508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0.173881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0.514738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66.42613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0.129618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1.618626</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0.378221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0.179154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0.534323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68.14926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0.137029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1.418361</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0.365121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0.173306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0.521753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71.81572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0.141367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1.105427</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1.493075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bookmarkStart w:id="3" w:name="_Hlk204599764"/>
            <w:r w:rsidRPr="000E5D39">
              <w:rPr>
                <w:rFonts w:ascii="Times New Roman" w:hAnsi="Times New Roman" w:cs="Times New Roman"/>
              </w:rPr>
              <w:t>18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0.304036</w:t>
            </w:r>
          </w:p>
        </w:tc>
        <w:tc>
          <w:tcPr>
            <w:tcW w:w="1053" w:type="dxa"/>
            <w:noWrap/>
            <w:hideMark/>
          </w:tcPr>
          <w:p w:rsidR="00B235CD" w:rsidRPr="000E5D39" w:rsidRDefault="00B235CD" w:rsidP="00FA24A0">
            <w:pPr>
              <w:rPr>
                <w:rFonts w:ascii="Times New Roman" w:hAnsi="Times New Roman" w:cs="Times New Roman"/>
              </w:rPr>
            </w:pPr>
            <w:bookmarkStart w:id="4" w:name="_Hlk204600303"/>
            <w:r w:rsidRPr="000E5D39">
              <w:rPr>
                <w:rFonts w:ascii="Times New Roman" w:hAnsi="Times New Roman" w:cs="Times New Roman"/>
              </w:rPr>
              <w:t>0.127958</w:t>
            </w:r>
            <w:bookmarkEnd w:id="4"/>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0.46624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58.73722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0.098203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1.614028</w:t>
            </w:r>
          </w:p>
        </w:tc>
      </w:tr>
      <w:bookmarkEnd w:id="3"/>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0.340351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0.154124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0.500093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68.68042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0.118466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1.561774</w:t>
            </w:r>
          </w:p>
        </w:tc>
      </w:tr>
      <w:tr w:rsidR="00B235CD" w:rsidRPr="000E5D39" w:rsidTr="00FA24A0">
        <w:trPr>
          <w:trHeight w:val="300"/>
        </w:trPr>
        <w:tc>
          <w:tcPr>
            <w:tcW w:w="1053" w:type="dxa"/>
            <w:tcBorders>
              <w:bottom w:val="single" w:sz="4" w:space="0" w:color="auto"/>
            </w:tcBorders>
          </w:tcPr>
          <w:p w:rsidR="00B235CD" w:rsidRPr="000E5D39" w:rsidRDefault="00B235CD" w:rsidP="00FA24A0">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1.415351</w:t>
            </w:r>
          </w:p>
        </w:tc>
      </w:tr>
    </w:tbl>
    <w:p w:rsidR="00B235CD" w:rsidRDefault="00B235CD" w:rsidP="00B235CD">
      <w:pPr>
        <w:tabs>
          <w:tab w:val="left" w:pos="1241"/>
        </w:tabs>
        <w:spacing w:line="480" w:lineRule="auto"/>
        <w:jc w:val="both"/>
        <w:rPr>
          <w:rFonts w:ascii="Times New Roman" w:hAnsi="Times New Roman" w:cs="Times New Roman"/>
          <w:b/>
          <w:sz w:val="24"/>
        </w:rPr>
      </w:pPr>
    </w:p>
    <w:p w:rsidR="00B235CD" w:rsidRPr="00EB1EE3" w:rsidRDefault="00B235CD" w:rsidP="00B235CD">
      <w:pPr>
        <w:tabs>
          <w:tab w:val="left" w:pos="1241"/>
        </w:tabs>
        <w:spacing w:line="480" w:lineRule="auto"/>
        <w:jc w:val="both"/>
        <w:rPr>
          <w:rFonts w:ascii="Times New Roman" w:hAnsi="Times New Roman" w:cs="Times New Roman"/>
          <w:b/>
          <w:sz w:val="24"/>
        </w:rPr>
      </w:pPr>
      <w:r w:rsidRPr="00EB1EE3">
        <w:rPr>
          <w:rFonts w:ascii="Times New Roman" w:hAnsi="Times New Roman" w:cs="Times New Roman"/>
          <w:b/>
          <w:sz w:val="24"/>
        </w:rPr>
        <w:t>4.</w:t>
      </w:r>
      <w:r>
        <w:rPr>
          <w:rFonts w:ascii="Times New Roman" w:hAnsi="Times New Roman" w:cs="Times New Roman"/>
          <w:b/>
          <w:sz w:val="24"/>
        </w:rPr>
        <w:t>3</w:t>
      </w:r>
      <w:r w:rsidRPr="00EB1EE3">
        <w:rPr>
          <w:rFonts w:ascii="Times New Roman" w:hAnsi="Times New Roman" w:cs="Times New Roman"/>
          <w:b/>
          <w:sz w:val="24"/>
        </w:rPr>
        <w:t>.1.</w:t>
      </w:r>
      <w:r>
        <w:rPr>
          <w:rFonts w:ascii="Times New Roman" w:hAnsi="Times New Roman" w:cs="Times New Roman"/>
          <w:b/>
          <w:sz w:val="24"/>
        </w:rPr>
        <w:tab/>
      </w:r>
      <w:r w:rsidRPr="00EB1EE3">
        <w:rPr>
          <w:rFonts w:ascii="Times New Roman" w:hAnsi="Times New Roman" w:cs="Times New Roman"/>
          <w:b/>
          <w:sz w:val="24"/>
        </w:rPr>
        <w:t xml:space="preserve">Sodium </w:t>
      </w:r>
      <w:r>
        <w:rPr>
          <w:rFonts w:ascii="Times New Roman" w:hAnsi="Times New Roman" w:cs="Times New Roman"/>
          <w:b/>
          <w:sz w:val="24"/>
        </w:rPr>
        <w:t>A</w:t>
      </w:r>
      <w:r w:rsidRPr="00EB1EE3">
        <w:rPr>
          <w:rFonts w:ascii="Times New Roman" w:hAnsi="Times New Roman" w:cs="Times New Roman"/>
          <w:b/>
          <w:sz w:val="24"/>
        </w:rPr>
        <w:t xml:space="preserve">dsorption </w:t>
      </w:r>
      <w:r>
        <w:rPr>
          <w:rFonts w:ascii="Times New Roman" w:hAnsi="Times New Roman" w:cs="Times New Roman"/>
          <w:b/>
          <w:sz w:val="24"/>
        </w:rPr>
        <w:t>R</w:t>
      </w:r>
      <w:r w:rsidRPr="00EB1EE3">
        <w:rPr>
          <w:rFonts w:ascii="Times New Roman" w:hAnsi="Times New Roman" w:cs="Times New Roman"/>
          <w:b/>
          <w:sz w:val="24"/>
        </w:rPr>
        <w:t>atio (SAR)</w:t>
      </w:r>
    </w:p>
    <w:p w:rsidR="00B235CD" w:rsidRPr="00534933" w:rsidRDefault="00B235CD" w:rsidP="00B235CD">
      <w:pPr>
        <w:tabs>
          <w:tab w:val="left" w:pos="0"/>
        </w:tabs>
        <w:spacing w:line="480" w:lineRule="auto"/>
        <w:ind w:right="26"/>
        <w:jc w:val="both"/>
        <w:rPr>
          <w:rFonts w:ascii="Times New Roman" w:hAnsi="Times New Roman" w:cs="Times New Roman"/>
          <w:sz w:val="24"/>
          <w:szCs w:val="24"/>
        </w:rPr>
      </w:pPr>
      <w:r>
        <w:rPr>
          <w:rFonts w:ascii="Times New Roman" w:hAnsi="Times New Roman" w:cs="Times New Roman"/>
          <w:sz w:val="24"/>
          <w:szCs w:val="24"/>
        </w:rPr>
        <w:tab/>
      </w:r>
      <w:bookmarkStart w:id="5" w:name="_Hlk204599271"/>
      <w:r w:rsidRPr="00EB1EE3">
        <w:rPr>
          <w:rFonts w:ascii="Times New Roman" w:hAnsi="Times New Roman" w:cs="Times New Roman"/>
          <w:bCs/>
          <w:sz w:val="24"/>
        </w:rPr>
        <w:t>Sodium adsorption ratio</w:t>
      </w:r>
      <w:r>
        <w:rPr>
          <w:rFonts w:ascii="Times New Roman" w:hAnsi="Times New Roman" w:cs="Times New Roman"/>
          <w:sz w:val="24"/>
          <w:szCs w:val="24"/>
        </w:rPr>
        <w:t>(</w:t>
      </w:r>
      <w:r w:rsidRPr="00EB1EE3">
        <w:rPr>
          <w:rFonts w:ascii="Times New Roman" w:hAnsi="Times New Roman" w:cs="Times New Roman"/>
          <w:sz w:val="24"/>
          <w:szCs w:val="24"/>
        </w:rPr>
        <w:t>SAR</w:t>
      </w:r>
      <w:r>
        <w:rPr>
          <w:rFonts w:ascii="Times New Roman" w:hAnsi="Times New Roman" w:cs="Times New Roman"/>
          <w:sz w:val="24"/>
          <w:szCs w:val="24"/>
        </w:rPr>
        <w:t>)</w:t>
      </w:r>
      <w:r w:rsidRPr="00EB1EE3">
        <w:rPr>
          <w:rFonts w:ascii="Times New Roman" w:hAnsi="Times New Roman" w:cs="Times New Roman"/>
          <w:sz w:val="24"/>
          <w:szCs w:val="24"/>
        </w:rPr>
        <w:t xml:space="preserve"> is a measure of </w:t>
      </w:r>
      <w:r>
        <w:rPr>
          <w:rFonts w:ascii="Times New Roman" w:hAnsi="Times New Roman" w:cs="Times New Roman"/>
          <w:sz w:val="24"/>
          <w:szCs w:val="24"/>
        </w:rPr>
        <w:t xml:space="preserve">the </w:t>
      </w:r>
      <w:r w:rsidRPr="00EB1EE3">
        <w:rPr>
          <w:rFonts w:ascii="Times New Roman" w:hAnsi="Times New Roman" w:cs="Times New Roman"/>
          <w:sz w:val="24"/>
          <w:szCs w:val="24"/>
        </w:rPr>
        <w:t xml:space="preserve">tendency of sodium (Na) </w:t>
      </w:r>
      <w:r>
        <w:rPr>
          <w:rFonts w:ascii="Times New Roman" w:hAnsi="Times New Roman" w:cs="Times New Roman"/>
          <w:sz w:val="24"/>
          <w:szCs w:val="24"/>
        </w:rPr>
        <w:t>ions</w:t>
      </w:r>
      <w:r w:rsidRPr="00EB1EE3">
        <w:rPr>
          <w:rFonts w:ascii="Times New Roman" w:hAnsi="Times New Roman" w:cs="Times New Roman"/>
          <w:sz w:val="24"/>
          <w:szCs w:val="24"/>
        </w:rPr>
        <w:t xml:space="preserve"> to displace Ca </w:t>
      </w:r>
      <w:r>
        <w:rPr>
          <w:rFonts w:ascii="Times New Roman" w:hAnsi="Times New Roman" w:cs="Times New Roman"/>
          <w:sz w:val="24"/>
          <w:szCs w:val="24"/>
        </w:rPr>
        <w:t>ions</w:t>
      </w:r>
      <w:r w:rsidRPr="00EB1EE3">
        <w:rPr>
          <w:rFonts w:ascii="Times New Roman" w:hAnsi="Times New Roman" w:cs="Times New Roman"/>
          <w:sz w:val="24"/>
          <w:szCs w:val="24"/>
        </w:rPr>
        <w:t xml:space="preserve"> in the irrigation water soil (</w:t>
      </w:r>
      <w:r w:rsidRPr="00EB1EE3">
        <w:rPr>
          <w:rFonts w:ascii="Times New Roman" w:hAnsi="Times New Roman" w:cs="Times New Roman"/>
          <w:sz w:val="24"/>
        </w:rPr>
        <w:t>Al-Tabbal and Al-Zboon, 2012)</w:t>
      </w:r>
      <w:r w:rsidRPr="00EB1EE3">
        <w:rPr>
          <w:rFonts w:ascii="Times New Roman" w:hAnsi="Times New Roman" w:cs="Times New Roman"/>
          <w:sz w:val="24"/>
          <w:szCs w:val="24"/>
        </w:rPr>
        <w:t xml:space="preserve">. </w:t>
      </w:r>
      <w:r w:rsidRPr="00EB1EE3">
        <w:rPr>
          <w:rStyle w:val="markedcontent"/>
          <w:rFonts w:ascii="Times New Roman" w:hAnsi="Times New Roman" w:cs="Times New Roman"/>
          <w:sz w:val="24"/>
          <w:szCs w:val="24"/>
        </w:rPr>
        <w:t xml:space="preserve">From </w:t>
      </w:r>
      <w:r>
        <w:rPr>
          <w:rStyle w:val="markedcontent"/>
          <w:rFonts w:ascii="Times New Roman" w:hAnsi="Times New Roman" w:cs="Times New Roman"/>
          <w:sz w:val="24"/>
          <w:szCs w:val="24"/>
        </w:rPr>
        <w:t>the T</w:t>
      </w:r>
      <w:r w:rsidRPr="00EB1EE3">
        <w:rPr>
          <w:rStyle w:val="markedcontent"/>
          <w:rFonts w:ascii="Times New Roman" w:hAnsi="Times New Roman" w:cs="Times New Roman"/>
          <w:sz w:val="24"/>
          <w:szCs w:val="24"/>
        </w:rPr>
        <w:t xml:space="preserve">able </w:t>
      </w:r>
      <w:r>
        <w:rPr>
          <w:rStyle w:val="markedcontent"/>
          <w:rFonts w:ascii="Times New Roman" w:hAnsi="Times New Roman" w:cs="Times New Roman"/>
          <w:sz w:val="24"/>
          <w:szCs w:val="24"/>
        </w:rPr>
        <w:t>4.3</w:t>
      </w:r>
      <w:r w:rsidRPr="00EB1EE3">
        <w:rPr>
          <w:rStyle w:val="markedcontent"/>
          <w:rFonts w:ascii="Times New Roman" w:hAnsi="Times New Roman" w:cs="Times New Roman"/>
          <w:sz w:val="24"/>
          <w:szCs w:val="24"/>
        </w:rPr>
        <w:t xml:space="preserve">, the values </w:t>
      </w:r>
      <w:r>
        <w:rPr>
          <w:rStyle w:val="markedcontent"/>
          <w:rFonts w:ascii="Times New Roman" w:hAnsi="Times New Roman" w:cs="Times New Roman"/>
          <w:sz w:val="24"/>
          <w:szCs w:val="24"/>
        </w:rPr>
        <w:t xml:space="preserve">of </w:t>
      </w:r>
      <w:r w:rsidRPr="00EB1EE3">
        <w:rPr>
          <w:rStyle w:val="markedcontent"/>
          <w:rFonts w:ascii="Times New Roman" w:hAnsi="Times New Roman" w:cs="Times New Roman"/>
          <w:sz w:val="24"/>
          <w:szCs w:val="24"/>
        </w:rPr>
        <w:t xml:space="preserve">SAR are considerably less than 10 in all the locations sampled. </w:t>
      </w:r>
      <w:bookmarkEnd w:id="5"/>
      <w:r w:rsidRPr="00EB1EE3">
        <w:rPr>
          <w:rStyle w:val="markedcontent"/>
          <w:rFonts w:ascii="Times New Roman" w:hAnsi="Times New Roman" w:cs="Times New Roman"/>
          <w:sz w:val="24"/>
          <w:szCs w:val="24"/>
        </w:rPr>
        <w:t xml:space="preserve">This shows that </w:t>
      </w:r>
      <w:r>
        <w:rPr>
          <w:rStyle w:val="markedcontent"/>
          <w:rFonts w:ascii="Times New Roman" w:hAnsi="Times New Roman" w:cs="Times New Roman"/>
          <w:sz w:val="24"/>
          <w:szCs w:val="24"/>
        </w:rPr>
        <w:t xml:space="preserve">the </w:t>
      </w:r>
      <w:r w:rsidRPr="00EB1EE3">
        <w:rPr>
          <w:rStyle w:val="markedcontent"/>
          <w:rFonts w:ascii="Times New Roman" w:hAnsi="Times New Roman" w:cs="Times New Roman"/>
          <w:sz w:val="24"/>
          <w:szCs w:val="24"/>
        </w:rPr>
        <w:t xml:space="preserve">groundwater in the study is </w:t>
      </w:r>
      <w:r>
        <w:rPr>
          <w:rStyle w:val="markedcontent"/>
          <w:rFonts w:ascii="Times New Roman" w:hAnsi="Times New Roman" w:cs="Times New Roman"/>
          <w:sz w:val="24"/>
          <w:szCs w:val="24"/>
        </w:rPr>
        <w:t>excellent</w:t>
      </w:r>
      <w:r w:rsidRPr="00EB1EE3">
        <w:rPr>
          <w:rStyle w:val="markedcontent"/>
          <w:rFonts w:ascii="Times New Roman" w:hAnsi="Times New Roman" w:cs="Times New Roman"/>
          <w:sz w:val="24"/>
          <w:szCs w:val="24"/>
        </w:rPr>
        <w:t xml:space="preserve"> for irrigation and other farming activities. Water </w:t>
      </w:r>
      <w:r>
        <w:rPr>
          <w:rStyle w:val="markedcontent"/>
          <w:rFonts w:ascii="Times New Roman" w:hAnsi="Times New Roman" w:cs="Times New Roman"/>
          <w:sz w:val="24"/>
          <w:szCs w:val="24"/>
        </w:rPr>
        <w:t>sample s</w:t>
      </w:r>
      <w:r w:rsidRPr="00EB1EE3">
        <w:rPr>
          <w:rFonts w:ascii="Times New Roman" w:hAnsi="Times New Roman" w:cs="Times New Roman"/>
          <w:sz w:val="24"/>
          <w:szCs w:val="24"/>
        </w:rPr>
        <w:t xml:space="preserve">having SAR values less than 10 meq/l are considered excellent, </w:t>
      </w:r>
      <w:r w:rsidRPr="00EB1EE3">
        <w:rPr>
          <w:rFonts w:ascii="Times New Roman" w:hAnsi="Times New Roman" w:cs="Times New Roman"/>
          <w:sz w:val="24"/>
          <w:szCs w:val="24"/>
        </w:rPr>
        <w:lastRenderedPageBreak/>
        <w:t xml:space="preserve">10 meq/l to 18 meq/l as good, 18 meq/l to 26 meq/l as fair, and above 26 meq/l are unsuitable for irrigation use (USAD, 1954, Adegbola et al., 2019).  Figure </w:t>
      </w:r>
      <w:r>
        <w:rPr>
          <w:rFonts w:ascii="Times New Roman" w:hAnsi="Times New Roman" w:cs="Times New Roman"/>
          <w:sz w:val="24"/>
          <w:szCs w:val="24"/>
        </w:rPr>
        <w:t>4.</w:t>
      </w:r>
      <w:r w:rsidRPr="00EB1EE3">
        <w:rPr>
          <w:rFonts w:ascii="Times New Roman" w:hAnsi="Times New Roman" w:cs="Times New Roman"/>
          <w:sz w:val="24"/>
          <w:szCs w:val="24"/>
        </w:rPr>
        <w:t>1 shows the spatial distribution of sodium absorption ration within the study area.</w:t>
      </w:r>
    </w:p>
    <w:p w:rsidR="00B235CD" w:rsidRPr="0080137E" w:rsidRDefault="00B235CD" w:rsidP="00B235CD">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.2 Kelly’s ratio (KR)</w:t>
      </w:r>
    </w:p>
    <w:p w:rsidR="00B235CD" w:rsidRPr="0080137E" w:rsidRDefault="00B235CD" w:rsidP="00B235CD">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r w:rsidRPr="0080137E">
        <w:rPr>
          <w:rFonts w:ascii="Times New Roman" w:hAnsi="Times New Roman" w:cs="Times New Roman"/>
          <w:iCs/>
          <w:sz w:val="24"/>
        </w:rPr>
        <w:t xml:space="preserve">The ratio of sodium to calcium and magnesium is known as Kelly’s Ratio (Meena and Bisht 2020). </w:t>
      </w:r>
      <w:bookmarkStart w:id="6" w:name="_Hlk204599362"/>
      <w:r w:rsidRPr="0080137E">
        <w:rPr>
          <w:rFonts w:ascii="Times New Roman" w:hAnsi="Times New Roman" w:cs="Times New Roman"/>
          <w:iCs/>
          <w:sz w:val="24"/>
        </w:rPr>
        <w:t xml:space="preserve">The Kelly’s ratio of unity or less than one is indicative of good quality of water for irrigation whereas above one is suggestive of unsuitability for agricultural purpose due to alkali hazards (Karanth, 1987; Adegbola, et al., 2019). Table </w:t>
      </w:r>
      <w:r>
        <w:rPr>
          <w:rFonts w:ascii="Times New Roman" w:hAnsi="Times New Roman" w:cs="Times New Roman"/>
          <w:iCs/>
          <w:sz w:val="24"/>
        </w:rPr>
        <w:t>4.3</w:t>
      </w:r>
      <w:r w:rsidRPr="0080137E">
        <w:rPr>
          <w:rFonts w:ascii="Times New Roman" w:hAnsi="Times New Roman" w:cs="Times New Roman"/>
          <w:iCs/>
          <w:sz w:val="24"/>
        </w:rPr>
        <w:t xml:space="preserve"> shows the results of Kelly’s ratio while </w:t>
      </w:r>
      <w:r>
        <w:rPr>
          <w:rFonts w:ascii="Times New Roman" w:hAnsi="Times New Roman" w:cs="Times New Roman"/>
          <w:iCs/>
          <w:sz w:val="24"/>
        </w:rPr>
        <w:t>Fi</w:t>
      </w:r>
      <w:r w:rsidRPr="0080137E">
        <w:rPr>
          <w:rFonts w:ascii="Times New Roman" w:hAnsi="Times New Roman" w:cs="Times New Roman"/>
          <w:iCs/>
          <w:sz w:val="24"/>
        </w:rPr>
        <w:t>gure 4.</w:t>
      </w:r>
      <w:r>
        <w:rPr>
          <w:rFonts w:ascii="Times New Roman" w:hAnsi="Times New Roman" w:cs="Times New Roman"/>
          <w:iCs/>
          <w:sz w:val="24"/>
        </w:rPr>
        <w:t>2</w:t>
      </w:r>
      <w:r w:rsidRPr="0080137E">
        <w:rPr>
          <w:rFonts w:ascii="Times New Roman" w:hAnsi="Times New Roman" w:cs="Times New Roman"/>
          <w:iCs/>
          <w:sz w:val="24"/>
        </w:rPr>
        <w:t xml:space="preserve"> shows its spatial distributions. From Table </w:t>
      </w:r>
      <w:r>
        <w:rPr>
          <w:rFonts w:ascii="Times New Roman" w:hAnsi="Times New Roman" w:cs="Times New Roman"/>
          <w:iCs/>
          <w:sz w:val="24"/>
        </w:rPr>
        <w:t>4.3</w:t>
      </w:r>
      <w:r w:rsidRPr="0080137E">
        <w:rPr>
          <w:rFonts w:ascii="Times New Roman" w:hAnsi="Times New Roman" w:cs="Times New Roman"/>
          <w:iCs/>
          <w:sz w:val="24"/>
        </w:rPr>
        <w:t xml:space="preserve">, all the sampling locations have the value less than one </w:t>
      </w:r>
      <w:bookmarkEnd w:id="6"/>
      <w:r w:rsidRPr="0080137E">
        <w:rPr>
          <w:rFonts w:ascii="Times New Roman" w:hAnsi="Times New Roman" w:cs="Times New Roman"/>
          <w:iCs/>
          <w:sz w:val="24"/>
        </w:rPr>
        <w:t>which is an indication of good quality water sources for irrigation purpose due to non-alkali hazards in the water.</w:t>
      </w:r>
    </w:p>
    <w:p w:rsidR="00B235CD" w:rsidRPr="0080137E" w:rsidRDefault="00B235CD" w:rsidP="00B235CD">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.3 Permeability index (PI)</w:t>
      </w:r>
    </w:p>
    <w:p w:rsidR="00B235CD" w:rsidRPr="00534933" w:rsidRDefault="00B235CD" w:rsidP="00B235CD">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bookmarkStart w:id="7" w:name="_Hlk204599922"/>
      <w:r w:rsidRPr="0080137E">
        <w:rPr>
          <w:rFonts w:ascii="Times New Roman" w:hAnsi="Times New Roman" w:cs="Times New Roman"/>
          <w:iCs/>
          <w:sz w:val="24"/>
        </w:rPr>
        <w:t>The</w:t>
      </w:r>
      <w:r>
        <w:rPr>
          <w:rFonts w:ascii="Times New Roman" w:hAnsi="Times New Roman" w:cs="Times New Roman"/>
          <w:iCs/>
          <w:sz w:val="24"/>
        </w:rPr>
        <w:t xml:space="preserve"> </w:t>
      </w:r>
      <w:r w:rsidRPr="0080137E">
        <w:rPr>
          <w:rFonts w:ascii="Times New Roman" w:hAnsi="Times New Roman" w:cs="Times New Roman"/>
          <w:bCs/>
          <w:iCs/>
          <w:sz w:val="24"/>
        </w:rPr>
        <w:t>Permeability index</w:t>
      </w:r>
      <w:r w:rsidRPr="0080137E">
        <w:rPr>
          <w:rFonts w:ascii="Times New Roman" w:hAnsi="Times New Roman" w:cs="Times New Roman"/>
          <w:iCs/>
          <w:sz w:val="24"/>
        </w:rPr>
        <w:t>(PI</w:t>
      </w:r>
      <w:r>
        <w:rPr>
          <w:rFonts w:ascii="Times New Roman" w:hAnsi="Times New Roman" w:cs="Times New Roman"/>
          <w:iCs/>
          <w:sz w:val="24"/>
        </w:rPr>
        <w:t>)</w:t>
      </w:r>
      <w:r w:rsidRPr="0080137E">
        <w:rPr>
          <w:rFonts w:ascii="Times New Roman" w:hAnsi="Times New Roman" w:cs="Times New Roman"/>
          <w:iCs/>
          <w:sz w:val="24"/>
        </w:rPr>
        <w:t xml:space="preserve"> is an important measure for detecting the appropriateness of surface water for irrigation, and it was developed to assess the risk of soil permeability The Permeability Index (PI) values &gt; 75meq/l indicate</w:t>
      </w:r>
      <w:r>
        <w:rPr>
          <w:rFonts w:ascii="Times New Roman" w:hAnsi="Times New Roman" w:cs="Times New Roman"/>
          <w:iCs/>
          <w:sz w:val="24"/>
        </w:rPr>
        <w:t>s</w:t>
      </w:r>
      <w:r w:rsidRPr="0080137E">
        <w:rPr>
          <w:rFonts w:ascii="Times New Roman" w:hAnsi="Times New Roman" w:cs="Times New Roman"/>
          <w:iCs/>
          <w:sz w:val="24"/>
        </w:rPr>
        <w:t xml:space="preserve"> excellent quality of water for irrigation. If the PI values are between 25 meq/l</w:t>
      </w:r>
      <w:r>
        <w:rPr>
          <w:rFonts w:ascii="Times New Roman" w:hAnsi="Times New Roman" w:cs="Times New Roman"/>
          <w:iCs/>
          <w:sz w:val="24"/>
        </w:rPr>
        <w:t xml:space="preserve">, - </w:t>
      </w:r>
      <w:r w:rsidRPr="0080137E">
        <w:rPr>
          <w:rFonts w:ascii="Times New Roman" w:hAnsi="Times New Roman" w:cs="Times New Roman"/>
          <w:iCs/>
          <w:sz w:val="24"/>
        </w:rPr>
        <w:t xml:space="preserve">75meq/l, it indicates good quality of water for irrigation. However, if the PI values are less than 25meq/l, it shows unsuitable nature of water for irrigation (Table </w:t>
      </w:r>
      <w:r>
        <w:rPr>
          <w:rFonts w:ascii="Times New Roman" w:hAnsi="Times New Roman" w:cs="Times New Roman"/>
          <w:iCs/>
          <w:sz w:val="24"/>
        </w:rPr>
        <w:t>4.</w:t>
      </w:r>
      <w:r w:rsidRPr="0080137E">
        <w:rPr>
          <w:rFonts w:ascii="Times New Roman" w:hAnsi="Times New Roman" w:cs="Times New Roman"/>
          <w:iCs/>
          <w:sz w:val="24"/>
        </w:rPr>
        <w:t>3)</w:t>
      </w:r>
      <w:r>
        <w:rPr>
          <w:rFonts w:ascii="Times New Roman" w:hAnsi="Times New Roman" w:cs="Times New Roman"/>
          <w:iCs/>
          <w:sz w:val="24"/>
        </w:rPr>
        <w:t xml:space="preserve">. </w:t>
      </w:r>
      <w:r w:rsidRPr="0080137E">
        <w:rPr>
          <w:rFonts w:ascii="Times New Roman" w:hAnsi="Times New Roman" w:cs="Times New Roman"/>
          <w:iCs/>
          <w:sz w:val="24"/>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w:t>
      </w:r>
      <w:r w:rsidRPr="0080137E">
        <w:rPr>
          <w:rFonts w:ascii="Times New Roman" w:hAnsi="Times New Roman" w:cs="Times New Roman"/>
          <w:iCs/>
          <w:sz w:val="24"/>
        </w:rPr>
        <w:lastRenderedPageBreak/>
        <w:t xml:space="preserve">treatment before usage. The spatial distribution of permeability index is shown in </w:t>
      </w:r>
      <w:r>
        <w:rPr>
          <w:rFonts w:ascii="Times New Roman" w:hAnsi="Times New Roman" w:cs="Times New Roman"/>
          <w:iCs/>
          <w:sz w:val="24"/>
        </w:rPr>
        <w:t>F</w:t>
      </w:r>
      <w:r w:rsidRPr="0080137E">
        <w:rPr>
          <w:rFonts w:ascii="Times New Roman" w:hAnsi="Times New Roman" w:cs="Times New Roman"/>
          <w:iCs/>
          <w:sz w:val="24"/>
        </w:rPr>
        <w:t xml:space="preserve">igure </w:t>
      </w:r>
      <w:r>
        <w:rPr>
          <w:rFonts w:ascii="Times New Roman" w:hAnsi="Times New Roman" w:cs="Times New Roman"/>
          <w:iCs/>
          <w:sz w:val="24"/>
        </w:rPr>
        <w:t>4.4</w:t>
      </w:r>
      <w:r w:rsidRPr="0080137E">
        <w:rPr>
          <w:rFonts w:ascii="Times New Roman" w:hAnsi="Times New Roman" w:cs="Times New Roman"/>
          <w:iCs/>
          <w:sz w:val="24"/>
        </w:rPr>
        <w:t>.</w:t>
      </w:r>
      <w:bookmarkEnd w:id="7"/>
    </w:p>
    <w:p w:rsidR="00B235CD" w:rsidRPr="004B4009" w:rsidRDefault="00B235CD" w:rsidP="00B235CD">
      <w:pPr>
        <w:tabs>
          <w:tab w:val="left" w:pos="1241"/>
        </w:tabs>
        <w:spacing w:line="480" w:lineRule="auto"/>
        <w:jc w:val="both"/>
        <w:rPr>
          <w:rFonts w:ascii="Times New Roman" w:hAnsi="Times New Roman" w:cs="Times New Roman"/>
          <w:b/>
          <w:bCs/>
          <w:iCs/>
          <w:sz w:val="24"/>
        </w:rPr>
      </w:pPr>
      <w:r w:rsidRPr="004B4009">
        <w:rPr>
          <w:rFonts w:ascii="Times New Roman" w:hAnsi="Times New Roman" w:cs="Times New Roman"/>
          <w:b/>
          <w:bCs/>
          <w:iCs/>
          <w:sz w:val="24"/>
        </w:rPr>
        <w:t>4.</w:t>
      </w:r>
      <w:r>
        <w:rPr>
          <w:rFonts w:ascii="Times New Roman" w:hAnsi="Times New Roman" w:cs="Times New Roman"/>
          <w:b/>
          <w:bCs/>
          <w:iCs/>
          <w:sz w:val="24"/>
        </w:rPr>
        <w:t>3</w:t>
      </w:r>
      <w:r w:rsidRPr="004B4009">
        <w:rPr>
          <w:rFonts w:ascii="Times New Roman" w:hAnsi="Times New Roman" w:cs="Times New Roman"/>
          <w:b/>
          <w:bCs/>
          <w:iCs/>
          <w:sz w:val="24"/>
        </w:rPr>
        <w:t>.4 Magnesium Hazard (MH)</w:t>
      </w:r>
    </w:p>
    <w:p w:rsidR="00B235CD" w:rsidRPr="00822B5D" w:rsidRDefault="00B235CD" w:rsidP="00B235CD">
      <w:pPr>
        <w:tabs>
          <w:tab w:val="left" w:pos="1241"/>
        </w:tabs>
        <w:spacing w:line="480" w:lineRule="auto"/>
        <w:jc w:val="both"/>
        <w:rPr>
          <w:rFonts w:ascii="Times New Roman" w:hAnsi="Times New Roman" w:cs="Times New Roman"/>
          <w:sz w:val="24"/>
        </w:rPr>
      </w:pPr>
      <w:r>
        <w:rPr>
          <w:rFonts w:ascii="Times New Roman" w:hAnsi="Times New Roman" w:cs="Times New Roman"/>
          <w:iCs/>
          <w:sz w:val="24"/>
        </w:rPr>
        <w:tab/>
      </w:r>
      <w:r w:rsidRPr="008204DA">
        <w:rPr>
          <w:rFonts w:ascii="Times New Roman" w:hAnsi="Times New Roman" w:cs="Times New Roman"/>
          <w:iCs/>
          <w:sz w:val="24"/>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sz w:val="24"/>
        </w:rPr>
        <w:t>groundwater</w:t>
      </w:r>
      <w:r w:rsidRPr="008204DA">
        <w:rPr>
          <w:rFonts w:ascii="Times New Roman" w:hAnsi="Times New Roman" w:cs="Times New Roman"/>
          <w:iCs/>
          <w:sz w:val="24"/>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are balanced in most water sources. Nevertheless, an excess of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levels are often the result of exchangeable Na+ in irrigated soils. Figure 4</w:t>
      </w:r>
      <w:r>
        <w:rPr>
          <w:rFonts w:ascii="Times New Roman" w:hAnsi="Times New Roman" w:cs="Times New Roman"/>
          <w:iCs/>
          <w:sz w:val="24"/>
        </w:rPr>
        <w:t>.4</w:t>
      </w:r>
      <w:r w:rsidRPr="008204DA">
        <w:rPr>
          <w:rFonts w:ascii="Times New Roman" w:hAnsi="Times New Roman" w:cs="Times New Roman"/>
          <w:iCs/>
          <w:sz w:val="24"/>
        </w:rPr>
        <w:t xml:space="preserve"> shows the spatial distribution of magnesium hazard within the study area</w:t>
      </w:r>
    </w:p>
    <w:p w:rsidR="00B235CD" w:rsidRPr="008204DA" w:rsidRDefault="00B235CD" w:rsidP="00B235CD">
      <w:pPr>
        <w:spacing w:line="480" w:lineRule="auto"/>
        <w:jc w:val="both"/>
        <w:rPr>
          <w:rFonts w:ascii="Times New Roman" w:hAnsi="Times New Roman" w:cs="Times New Roman"/>
          <w:b/>
          <w:bCs/>
          <w:iCs/>
          <w:sz w:val="24"/>
        </w:rPr>
      </w:pPr>
      <w:r w:rsidRPr="008204DA">
        <w:rPr>
          <w:rFonts w:ascii="Times New Roman" w:hAnsi="Times New Roman" w:cs="Times New Roman"/>
          <w:b/>
          <w:bCs/>
          <w:iCs/>
          <w:sz w:val="24"/>
        </w:rPr>
        <w:t>4.</w:t>
      </w:r>
      <w:r>
        <w:rPr>
          <w:rFonts w:ascii="Times New Roman" w:hAnsi="Times New Roman" w:cs="Times New Roman"/>
          <w:b/>
          <w:bCs/>
          <w:iCs/>
          <w:sz w:val="24"/>
        </w:rPr>
        <w:t>3</w:t>
      </w:r>
      <w:r w:rsidRPr="008204DA">
        <w:rPr>
          <w:rFonts w:ascii="Times New Roman" w:hAnsi="Times New Roman" w:cs="Times New Roman"/>
          <w:b/>
          <w:bCs/>
          <w:iCs/>
          <w:sz w:val="24"/>
        </w:rPr>
        <w:t>.5 Sodium Percentage</w:t>
      </w:r>
    </w:p>
    <w:p w:rsidR="00B235CD" w:rsidRPr="00C11BBA" w:rsidRDefault="00B235CD" w:rsidP="00B235CD">
      <w:pPr>
        <w:spacing w:line="480" w:lineRule="auto"/>
        <w:ind w:firstLine="720"/>
        <w:jc w:val="both"/>
        <w:rPr>
          <w:rFonts w:ascii="Times New Roman" w:hAnsi="Times New Roman" w:cs="Times New Roman"/>
          <w:iCs/>
          <w:sz w:val="24"/>
        </w:rPr>
      </w:pPr>
      <w:r w:rsidRPr="008204DA">
        <w:rPr>
          <w:rFonts w:ascii="Times New Roman" w:hAnsi="Times New Roman" w:cs="Times New Roman"/>
          <w:iCs/>
          <w:sz w:val="24"/>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water with a sodium percentage exceeding 60% is deemed unsafe, while water with a sodium percentage below 60% is classified as safe for agricultural activities. Table </w:t>
      </w:r>
      <w:r>
        <w:rPr>
          <w:rFonts w:ascii="Times New Roman" w:hAnsi="Times New Roman" w:cs="Times New Roman"/>
          <w:iCs/>
          <w:sz w:val="24"/>
        </w:rPr>
        <w:t>4.</w:t>
      </w:r>
      <w:r w:rsidRPr="008204DA">
        <w:rPr>
          <w:rFonts w:ascii="Times New Roman" w:hAnsi="Times New Roman" w:cs="Times New Roman"/>
          <w:iCs/>
          <w:sz w:val="24"/>
        </w:rPr>
        <w:t xml:space="preserve">3 shows the results of sodium percentages while </w:t>
      </w:r>
      <w:r>
        <w:rPr>
          <w:rFonts w:ascii="Times New Roman" w:hAnsi="Times New Roman" w:cs="Times New Roman"/>
          <w:iCs/>
          <w:sz w:val="24"/>
        </w:rPr>
        <w:t>F</w:t>
      </w:r>
      <w:r w:rsidRPr="008204DA">
        <w:rPr>
          <w:rFonts w:ascii="Times New Roman" w:hAnsi="Times New Roman" w:cs="Times New Roman"/>
          <w:iCs/>
          <w:sz w:val="24"/>
        </w:rPr>
        <w:t xml:space="preserve">igure 5 shows the spatial distribution of sodium percentages in the study area. </w:t>
      </w:r>
      <w:bookmarkStart w:id="8" w:name="_Hlk204600182"/>
      <w:r w:rsidRPr="008204DA">
        <w:rPr>
          <w:rFonts w:ascii="Times New Roman" w:hAnsi="Times New Roman" w:cs="Times New Roman"/>
          <w:iCs/>
          <w:sz w:val="24"/>
        </w:rPr>
        <w:t xml:space="preserve">The result shows very low values of sodium percent which implies good and suitable water for irrigational </w:t>
      </w:r>
      <w:r w:rsidRPr="008204DA">
        <w:rPr>
          <w:rFonts w:ascii="Times New Roman" w:hAnsi="Times New Roman" w:cs="Times New Roman"/>
          <w:iCs/>
          <w:sz w:val="24"/>
        </w:rPr>
        <w:lastRenderedPageBreak/>
        <w:t xml:space="preserve">purposes. </w:t>
      </w:r>
      <w:bookmarkEnd w:id="8"/>
      <w:r w:rsidRPr="008204DA">
        <w:rPr>
          <w:rFonts w:ascii="Times New Roman" w:hAnsi="Times New Roman" w:cs="Times New Roman"/>
          <w:iCs/>
          <w:sz w:val="24"/>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B235CD" w:rsidRPr="00EA689D" w:rsidRDefault="00B235CD" w:rsidP="00B235CD">
      <w:pPr>
        <w:tabs>
          <w:tab w:val="left" w:pos="1215"/>
        </w:tabs>
      </w:pPr>
      <w:r w:rsidRPr="008204DA">
        <w:rPr>
          <w:rFonts w:ascii="Times New Roman" w:hAnsi="Times New Roman" w:cs="Times New Roman"/>
          <w:b/>
          <w:bCs/>
          <w:iCs/>
          <w:sz w:val="24"/>
        </w:rPr>
        <w:t>4.</w:t>
      </w:r>
      <w:r>
        <w:rPr>
          <w:rFonts w:ascii="Times New Roman" w:hAnsi="Times New Roman" w:cs="Times New Roman"/>
          <w:b/>
          <w:bCs/>
          <w:iCs/>
          <w:sz w:val="24"/>
        </w:rPr>
        <w:t>4</w:t>
      </w:r>
      <w:r w:rsidRPr="008204DA">
        <w:rPr>
          <w:rFonts w:ascii="Times New Roman" w:hAnsi="Times New Roman" w:cs="Times New Roman"/>
          <w:b/>
          <w:bCs/>
          <w:iCs/>
          <w:sz w:val="24"/>
        </w:rPr>
        <w:t>.6</w:t>
      </w:r>
      <w:r w:rsidRPr="008204DA">
        <w:rPr>
          <w:rFonts w:ascii="Times New Roman" w:hAnsi="Times New Roman" w:cs="Times New Roman"/>
          <w:b/>
          <w:bCs/>
          <w:iCs/>
          <w:sz w:val="24"/>
        </w:rPr>
        <w:tab/>
        <w:t>Potential Salinity</w:t>
      </w:r>
    </w:p>
    <w:p w:rsidR="00B235CD" w:rsidRDefault="00B235CD" w:rsidP="00B235CD">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 xml:space="preserve">(Sahu and Sikdar,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B235CD" w:rsidRDefault="00B235CD" w:rsidP="00B235CD">
      <w:pPr>
        <w:spacing w:line="360" w:lineRule="auto"/>
        <w:jc w:val="both"/>
      </w:pPr>
      <w:r w:rsidRPr="00A94E43">
        <w:rPr>
          <w:rFonts w:ascii="Times New Roman" w:hAnsi="Times New Roman" w:cs="Times New Roman"/>
          <w:noProof/>
          <w:sz w:val="24"/>
        </w:rPr>
        <w:lastRenderedPageBreak/>
        <w:drawing>
          <wp:inline distT="0" distB="0" distL="0" distR="0">
            <wp:extent cx="6181724" cy="36099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6608" cy="3612827"/>
                    </a:xfrm>
                    <a:prstGeom prst="rect">
                      <a:avLst/>
                    </a:prstGeom>
                    <a:noFill/>
                    <a:ln>
                      <a:noFill/>
                    </a:ln>
                  </pic:spPr>
                </pic:pic>
              </a:graphicData>
            </a:graphic>
          </wp:inline>
        </w:drawing>
      </w:r>
    </w:p>
    <w:p w:rsidR="00B235CD" w:rsidRDefault="00B235CD" w:rsidP="00B235CD">
      <w:pPr>
        <w:tabs>
          <w:tab w:val="left" w:pos="1241"/>
        </w:tabs>
        <w:jc w:val="both"/>
        <w:rPr>
          <w:rFonts w:ascii="Times New Roman" w:hAnsi="Times New Roman" w:cs="Times New Roman"/>
          <w:b/>
          <w:bCs/>
          <w:sz w:val="24"/>
        </w:rPr>
      </w:pPr>
      <w:r w:rsidRPr="004B4009">
        <w:rPr>
          <w:rFonts w:ascii="Times New Roman" w:hAnsi="Times New Roman" w:cs="Times New Roman"/>
          <w:b/>
          <w:bCs/>
          <w:sz w:val="24"/>
        </w:rPr>
        <w:t>Figure 4.1: Spatial Distribution of Sodium Adsorption Ratio</w:t>
      </w:r>
    </w:p>
    <w:p w:rsidR="00B235CD"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drawing>
          <wp:inline distT="0" distB="0" distL="0" distR="0">
            <wp:extent cx="5819775" cy="28498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9775" cy="2849880"/>
                    </a:xfrm>
                    <a:prstGeom prst="rect">
                      <a:avLst/>
                    </a:prstGeom>
                    <a:noFill/>
                    <a:ln>
                      <a:noFill/>
                    </a:ln>
                  </pic:spPr>
                </pic:pic>
              </a:graphicData>
            </a:graphic>
          </wp:inline>
        </w:drawing>
      </w:r>
    </w:p>
    <w:p w:rsidR="00B235CD" w:rsidRPr="00FA254B" w:rsidRDefault="00B235CD" w:rsidP="00B235CD">
      <w:pPr>
        <w:tabs>
          <w:tab w:val="left" w:pos="1241"/>
        </w:tabs>
        <w:jc w:val="both"/>
        <w:rPr>
          <w:rFonts w:ascii="Times New Roman" w:hAnsi="Times New Roman" w:cs="Times New Roman"/>
          <w:b/>
          <w:sz w:val="24"/>
        </w:rPr>
      </w:pPr>
      <w:r>
        <w:rPr>
          <w:rFonts w:ascii="Times New Roman" w:hAnsi="Times New Roman" w:cs="Times New Roman"/>
          <w:b/>
          <w:sz w:val="24"/>
        </w:rPr>
        <w:t>Figure 4.2: Spatial Distribution of Kelly’s Ratio of the Study Area</w:t>
      </w:r>
    </w:p>
    <w:p w:rsidR="00B235CD" w:rsidRDefault="00B235CD" w:rsidP="00B235CD">
      <w:pPr>
        <w:spacing w:line="360" w:lineRule="auto"/>
        <w:jc w:val="both"/>
      </w:pPr>
      <w:r w:rsidRPr="00A94E43">
        <w:rPr>
          <w:rFonts w:ascii="Times New Roman" w:hAnsi="Times New Roman" w:cs="Times New Roman"/>
          <w:noProof/>
          <w:sz w:val="24"/>
        </w:rPr>
        <w:lastRenderedPageBreak/>
        <w:drawing>
          <wp:inline distT="0" distB="0" distL="0" distR="0">
            <wp:extent cx="6096000" cy="29622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4164" cy="2966242"/>
                    </a:xfrm>
                    <a:prstGeom prst="rect">
                      <a:avLst/>
                    </a:prstGeom>
                    <a:noFill/>
                    <a:ln>
                      <a:noFill/>
                    </a:ln>
                  </pic:spPr>
                </pic:pic>
              </a:graphicData>
            </a:graphic>
          </wp:inline>
        </w:drawing>
      </w:r>
    </w:p>
    <w:p w:rsidR="00B235CD" w:rsidRDefault="00B235CD" w:rsidP="00B235CD">
      <w:pPr>
        <w:tabs>
          <w:tab w:val="left" w:pos="1241"/>
        </w:tabs>
        <w:jc w:val="both"/>
        <w:rPr>
          <w:rFonts w:ascii="Times New Roman" w:hAnsi="Times New Roman" w:cs="Times New Roman"/>
          <w:b/>
          <w:sz w:val="24"/>
        </w:rPr>
      </w:pPr>
      <w:r w:rsidRPr="009A03C9">
        <w:rPr>
          <w:rFonts w:ascii="Times New Roman" w:hAnsi="Times New Roman" w:cs="Times New Roman"/>
          <w:b/>
          <w:sz w:val="24"/>
        </w:rPr>
        <w:t xml:space="preserve">Figure </w:t>
      </w:r>
      <w:r>
        <w:rPr>
          <w:rFonts w:ascii="Times New Roman" w:hAnsi="Times New Roman" w:cs="Times New Roman"/>
          <w:b/>
          <w:sz w:val="24"/>
        </w:rPr>
        <w:t>4.</w:t>
      </w:r>
      <w:r w:rsidRPr="009A03C9">
        <w:rPr>
          <w:rFonts w:ascii="Times New Roman" w:hAnsi="Times New Roman" w:cs="Times New Roman"/>
          <w:b/>
          <w:sz w:val="24"/>
        </w:rPr>
        <w:t>3: Spatial Distribution of Permeability Index of the Study Area</w:t>
      </w:r>
    </w:p>
    <w:p w:rsidR="00B235CD" w:rsidRPr="00AB4347"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drawing>
          <wp:inline distT="0" distB="0" distL="0" distR="0">
            <wp:extent cx="5723591" cy="307657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6688" cy="3088990"/>
                    </a:xfrm>
                    <a:prstGeom prst="rect">
                      <a:avLst/>
                    </a:prstGeom>
                    <a:noFill/>
                    <a:ln>
                      <a:noFill/>
                    </a:ln>
                  </pic:spPr>
                </pic:pic>
              </a:graphicData>
            </a:graphic>
          </wp:inline>
        </w:drawing>
      </w:r>
    </w:p>
    <w:p w:rsidR="00B235CD" w:rsidRPr="004B4009" w:rsidRDefault="00B235CD" w:rsidP="00B235CD">
      <w:pPr>
        <w:rPr>
          <w:rFonts w:ascii="Times New Roman" w:hAnsi="Times New Roman" w:cs="Times New Roman"/>
          <w:b/>
          <w:bCs/>
          <w:sz w:val="24"/>
        </w:rPr>
      </w:pPr>
      <w:r w:rsidRPr="004B4009">
        <w:rPr>
          <w:rFonts w:ascii="Times New Roman" w:hAnsi="Times New Roman" w:cs="Times New Roman"/>
          <w:b/>
          <w:bCs/>
          <w:sz w:val="24"/>
        </w:rPr>
        <w:t>Figure 4.4: Spatial Distribution of Magnesium Hazard of the Study Area</w:t>
      </w:r>
    </w:p>
    <w:p w:rsidR="00B235CD"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lastRenderedPageBreak/>
        <w:drawing>
          <wp:inline distT="0" distB="0" distL="0" distR="0">
            <wp:extent cx="5961055" cy="308610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870" cy="3090664"/>
                    </a:xfrm>
                    <a:prstGeom prst="rect">
                      <a:avLst/>
                    </a:prstGeom>
                    <a:noFill/>
                    <a:ln>
                      <a:noFill/>
                    </a:ln>
                  </pic:spPr>
                </pic:pic>
              </a:graphicData>
            </a:graphic>
          </wp:inline>
        </w:drawing>
      </w:r>
    </w:p>
    <w:p w:rsidR="00B235CD" w:rsidRPr="000A5223" w:rsidRDefault="00B235CD" w:rsidP="00B235CD">
      <w:pPr>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w:t>
      </w:r>
      <w:r w:rsidRPr="000A5223">
        <w:rPr>
          <w:rFonts w:ascii="Times New Roman" w:hAnsi="Times New Roman" w:cs="Times New Roman"/>
          <w:b/>
          <w:sz w:val="24"/>
        </w:rPr>
        <w:t>5: Spatial Distribution of Sodium Percentages within the study Area</w:t>
      </w:r>
    </w:p>
    <w:p w:rsidR="00B235CD"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drawing>
          <wp:inline distT="0" distB="0" distL="0" distR="0">
            <wp:extent cx="5972175" cy="3114675"/>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9281" cy="3118381"/>
                    </a:xfrm>
                    <a:prstGeom prst="rect">
                      <a:avLst/>
                    </a:prstGeom>
                    <a:noFill/>
                    <a:ln>
                      <a:noFill/>
                    </a:ln>
                  </pic:spPr>
                </pic:pic>
              </a:graphicData>
            </a:graphic>
          </wp:inline>
        </w:drawing>
      </w:r>
    </w:p>
    <w:p w:rsidR="00B235CD" w:rsidRPr="000A5223" w:rsidRDefault="00B235CD" w:rsidP="00B235CD">
      <w:pPr>
        <w:ind w:firstLine="720"/>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4.6</w:t>
      </w:r>
      <w:r w:rsidRPr="000A5223">
        <w:rPr>
          <w:rFonts w:ascii="Times New Roman" w:hAnsi="Times New Roman" w:cs="Times New Roman"/>
          <w:b/>
          <w:sz w:val="24"/>
        </w:rPr>
        <w:t xml:space="preserve">: Spatial Distribution of </w:t>
      </w:r>
      <w:r>
        <w:rPr>
          <w:rFonts w:ascii="Times New Roman" w:hAnsi="Times New Roman" w:cs="Times New Roman"/>
          <w:b/>
          <w:sz w:val="24"/>
        </w:rPr>
        <w:t>Potential Salinity</w:t>
      </w:r>
      <w:r w:rsidRPr="000A5223">
        <w:rPr>
          <w:rFonts w:ascii="Times New Roman" w:hAnsi="Times New Roman" w:cs="Times New Roman"/>
          <w:b/>
          <w:sz w:val="24"/>
        </w:rPr>
        <w:t xml:space="preserve"> within the </w:t>
      </w:r>
      <w:r>
        <w:rPr>
          <w:rFonts w:ascii="Times New Roman" w:hAnsi="Times New Roman" w:cs="Times New Roman"/>
          <w:b/>
          <w:sz w:val="24"/>
        </w:rPr>
        <w:t>Study</w:t>
      </w:r>
      <w:r w:rsidRPr="000A5223">
        <w:rPr>
          <w:rFonts w:ascii="Times New Roman" w:hAnsi="Times New Roman" w:cs="Times New Roman"/>
          <w:b/>
          <w:sz w:val="24"/>
        </w:rPr>
        <w:t xml:space="preserve"> Area</w:t>
      </w:r>
    </w:p>
    <w:p w:rsidR="008C4B9A" w:rsidRDefault="008C4B9A" w:rsidP="00B235CD">
      <w:pPr>
        <w:jc w:val="center"/>
        <w:rPr>
          <w:rFonts w:ascii="Times New Roman" w:hAnsi="Times New Roman" w:cs="Times New Roman"/>
          <w:b/>
          <w:sz w:val="24"/>
        </w:rPr>
      </w:pPr>
    </w:p>
    <w:p w:rsidR="008C4B9A" w:rsidRDefault="008C4B9A" w:rsidP="00B235CD">
      <w:pPr>
        <w:jc w:val="center"/>
        <w:rPr>
          <w:rFonts w:ascii="Times New Roman" w:hAnsi="Times New Roman" w:cs="Times New Roman"/>
          <w:b/>
          <w:sz w:val="24"/>
        </w:rPr>
      </w:pPr>
    </w:p>
    <w:p w:rsidR="00B235CD" w:rsidRPr="003E7AF9" w:rsidRDefault="00B235CD" w:rsidP="00B235CD">
      <w:pPr>
        <w:jc w:val="center"/>
        <w:rPr>
          <w:rFonts w:ascii="Times New Roman" w:hAnsi="Times New Roman" w:cs="Times New Roman"/>
          <w:b/>
          <w:sz w:val="24"/>
        </w:rPr>
      </w:pPr>
      <w:r w:rsidRPr="003E7AF9">
        <w:rPr>
          <w:rFonts w:ascii="Times New Roman" w:hAnsi="Times New Roman" w:cs="Times New Roman"/>
          <w:b/>
          <w:sz w:val="24"/>
        </w:rPr>
        <w:lastRenderedPageBreak/>
        <w:t>CHAPTER FIVE</w:t>
      </w:r>
    </w:p>
    <w:p w:rsidR="00B235CD" w:rsidRDefault="00B235CD" w:rsidP="00B235CD">
      <w:pPr>
        <w:tabs>
          <w:tab w:val="left" w:pos="1302"/>
        </w:tabs>
        <w:jc w:val="center"/>
        <w:rPr>
          <w:rFonts w:ascii="Times New Roman" w:hAnsi="Times New Roman" w:cs="Times New Roman"/>
          <w:b/>
          <w:sz w:val="24"/>
        </w:rPr>
      </w:pPr>
      <w:r w:rsidRPr="003E7AF9">
        <w:rPr>
          <w:rFonts w:ascii="Times New Roman" w:hAnsi="Times New Roman" w:cs="Times New Roman"/>
          <w:b/>
          <w:sz w:val="24"/>
        </w:rPr>
        <w:t>CONCLUSIONS AND RECOMMENDATIONS</w:t>
      </w:r>
    </w:p>
    <w:p w:rsidR="00B235CD" w:rsidRPr="003E7AF9" w:rsidRDefault="00B235CD" w:rsidP="00B235CD">
      <w:pPr>
        <w:tabs>
          <w:tab w:val="left" w:pos="1302"/>
        </w:tabs>
        <w:rPr>
          <w:rFonts w:ascii="Times New Roman" w:hAnsi="Times New Roman" w:cs="Times New Roman"/>
          <w:b/>
          <w:sz w:val="24"/>
        </w:rPr>
      </w:pPr>
      <w:r>
        <w:rPr>
          <w:rFonts w:ascii="Times New Roman" w:hAnsi="Times New Roman" w:cs="Times New Roman"/>
          <w:b/>
          <w:sz w:val="24"/>
        </w:rPr>
        <w:t>5.1 Conclusions</w:t>
      </w:r>
    </w:p>
    <w:p w:rsidR="00B235CD" w:rsidRDefault="00B235CD" w:rsidP="00B235CD">
      <w:pPr>
        <w:tabs>
          <w:tab w:val="left" w:pos="1302"/>
        </w:tabs>
        <w:spacing w:line="480" w:lineRule="auto"/>
        <w:jc w:val="both"/>
        <w:rPr>
          <w:rFonts w:ascii="Times New Roman" w:hAnsi="Times New Roman" w:cs="Times New Roman"/>
          <w:sz w:val="24"/>
          <w:szCs w:val="24"/>
        </w:rPr>
      </w:pPr>
      <w:r>
        <w:rPr>
          <w:rFonts w:ascii="Times New Roman" w:hAnsi="Times New Roman" w:cs="Times New Roman"/>
          <w:sz w:val="24"/>
        </w:rPr>
        <w:tab/>
      </w:r>
      <w:r w:rsidRPr="00CB54E5">
        <w:rPr>
          <w:rFonts w:ascii="Times New Roman" w:hAnsi="Times New Roman" w:cs="Times New Roman"/>
          <w:sz w:val="24"/>
        </w:rPr>
        <w:t xml:space="preserve">The evaluation of </w:t>
      </w:r>
      <w:r>
        <w:rPr>
          <w:rFonts w:ascii="Times New Roman" w:hAnsi="Times New Roman" w:cs="Times New Roman"/>
          <w:sz w:val="24"/>
        </w:rPr>
        <w:t>ground</w:t>
      </w:r>
      <w:r w:rsidRPr="00CB54E5">
        <w:rPr>
          <w:rFonts w:ascii="Times New Roman" w:hAnsi="Times New Roman" w:cs="Times New Roman"/>
          <w:sz w:val="24"/>
        </w:rPr>
        <w:t xml:space="preserve">water suitability for </w:t>
      </w:r>
      <w:r>
        <w:rPr>
          <w:rFonts w:ascii="Times New Roman" w:hAnsi="Times New Roman" w:cs="Times New Roman"/>
          <w:sz w:val="24"/>
        </w:rPr>
        <w:t xml:space="preserve">domestic and </w:t>
      </w:r>
      <w:r w:rsidRPr="00CB54E5">
        <w:rPr>
          <w:rFonts w:ascii="Times New Roman" w:hAnsi="Times New Roman" w:cs="Times New Roman"/>
          <w:sz w:val="24"/>
        </w:rPr>
        <w:t>irrigation was conducted using a comprehensive analysis of key physicochemical parameters</w:t>
      </w:r>
      <w:r>
        <w:rPr>
          <w:rFonts w:ascii="Times New Roman" w:hAnsi="Times New Roman" w:cs="Times New Roman"/>
          <w:sz w:val="24"/>
        </w:rPr>
        <w:t xml:space="preserve"> (cations/anions)</w:t>
      </w:r>
      <w:r w:rsidRPr="00CB54E5">
        <w:rPr>
          <w:rFonts w:ascii="Times New Roman" w:hAnsi="Times New Roman" w:cs="Times New Roman"/>
          <w:sz w:val="24"/>
        </w:rPr>
        <w:t xml:space="preserve"> and several </w:t>
      </w:r>
      <w:r>
        <w:rPr>
          <w:rFonts w:ascii="Times New Roman" w:hAnsi="Times New Roman" w:cs="Times New Roman"/>
          <w:sz w:val="24"/>
        </w:rPr>
        <w:t xml:space="preserve">other </w:t>
      </w:r>
      <w:r w:rsidRPr="00CB54E5">
        <w:rPr>
          <w:rFonts w:ascii="Times New Roman" w:hAnsi="Times New Roman" w:cs="Times New Roman"/>
          <w:sz w:val="24"/>
        </w:rPr>
        <w:t xml:space="preserve">indices. These included electrical conductivity (EC), </w:t>
      </w:r>
      <w:r>
        <w:rPr>
          <w:rFonts w:ascii="Times New Roman" w:hAnsi="Times New Roman" w:cs="Times New Roman"/>
          <w:sz w:val="24"/>
        </w:rPr>
        <w:t>total dissolved solid (</w:t>
      </w:r>
      <w:r w:rsidRPr="00CB54E5">
        <w:rPr>
          <w:rFonts w:ascii="Times New Roman" w:hAnsi="Times New Roman" w:cs="Times New Roman"/>
          <w:sz w:val="24"/>
        </w:rPr>
        <w:t>TDS</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total hardness (</w:t>
      </w:r>
      <w:r w:rsidRPr="00CB54E5">
        <w:rPr>
          <w:rFonts w:ascii="Times New Roman" w:hAnsi="Times New Roman" w:cs="Times New Roman"/>
          <w:sz w:val="24"/>
        </w:rPr>
        <w:t>TH</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absorption ration (</w:t>
      </w:r>
      <w:r w:rsidRPr="00CB54E5">
        <w:rPr>
          <w:rFonts w:ascii="Times New Roman" w:hAnsi="Times New Roman" w:cs="Times New Roman"/>
          <w:sz w:val="24"/>
        </w:rPr>
        <w:t>SAR</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percent (</w:t>
      </w:r>
      <w:r w:rsidRPr="00CB54E5">
        <w:rPr>
          <w:rFonts w:ascii="Times New Roman" w:hAnsi="Times New Roman" w:cs="Times New Roman"/>
          <w:sz w:val="24"/>
        </w:rPr>
        <w:t>Na %</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 xml:space="preserve">potential suitability (PS), permeability index (PI), magnesium hazard (MH), Kelly ratio (KR). </w:t>
      </w:r>
      <w:r w:rsidRPr="00431E00">
        <w:rPr>
          <w:rFonts w:ascii="Times New Roman" w:hAnsi="Times New Roman" w:cs="Times New Roman"/>
          <w:sz w:val="24"/>
        </w:rPr>
        <w:t>The analyzed values were evaluated against the established benchmarks to assess the suitability of groundwater resources for irrigation purposes</w:t>
      </w:r>
      <w:r>
        <w:rPr>
          <w:rFonts w:ascii="Times New Roman" w:hAnsi="Times New Roman" w:cs="Times New Roman"/>
          <w:sz w:val="24"/>
        </w:rPr>
        <w:t xml:space="preserve">. </w:t>
      </w:r>
      <w:r w:rsidRPr="003E7AF9">
        <w:rPr>
          <w:rFonts w:ascii="Times New Roman" w:hAnsi="Times New Roman" w:cs="Times New Roman"/>
          <w:sz w:val="24"/>
          <w:szCs w:val="24"/>
        </w:rPr>
        <w:t xml:space="preserve">All the quality indicators show that the groundwater sources in the area </w:t>
      </w:r>
      <w:r>
        <w:rPr>
          <w:rFonts w:ascii="Times New Roman" w:hAnsi="Times New Roman" w:cs="Times New Roman"/>
          <w:sz w:val="24"/>
          <w:szCs w:val="24"/>
        </w:rPr>
        <w:t xml:space="preserve">requires little or no treatment and is </w:t>
      </w:r>
      <w:r w:rsidRPr="003E7AF9">
        <w:rPr>
          <w:rFonts w:ascii="Times New Roman" w:hAnsi="Times New Roman" w:cs="Times New Roman"/>
          <w:sz w:val="24"/>
          <w:szCs w:val="24"/>
        </w:rPr>
        <w:t xml:space="preserve">excellent for irrigation purposes. </w:t>
      </w:r>
    </w:p>
    <w:p w:rsidR="00B235CD" w:rsidRPr="00AE2C22" w:rsidRDefault="00B235CD" w:rsidP="00B235CD">
      <w:pPr>
        <w:tabs>
          <w:tab w:val="left" w:pos="6030"/>
        </w:tabs>
        <w:spacing w:line="480" w:lineRule="auto"/>
        <w:jc w:val="both"/>
        <w:rPr>
          <w:rFonts w:ascii="Times New Roman" w:hAnsi="Times New Roman" w:cs="Times New Roman"/>
          <w:b/>
          <w:sz w:val="24"/>
          <w:szCs w:val="24"/>
        </w:rPr>
      </w:pPr>
      <w:r w:rsidRPr="00AE2C22">
        <w:rPr>
          <w:rFonts w:ascii="Times New Roman" w:hAnsi="Times New Roman" w:cs="Times New Roman"/>
          <w:b/>
          <w:sz w:val="24"/>
          <w:szCs w:val="24"/>
        </w:rPr>
        <w:t>5.2 Recommendations</w:t>
      </w:r>
    </w:p>
    <w:p w:rsidR="00B235CD" w:rsidRDefault="00B235CD" w:rsidP="00B235CD">
      <w:pPr>
        <w:spacing w:line="480" w:lineRule="auto"/>
        <w:ind w:firstLine="360"/>
        <w:rPr>
          <w:rFonts w:ascii="Times New Roman" w:hAnsi="Times New Roman" w:cs="Times New Roman"/>
          <w:sz w:val="24"/>
        </w:rPr>
      </w:pPr>
      <w:r>
        <w:rPr>
          <w:rFonts w:ascii="Times New Roman" w:hAnsi="Times New Roman" w:cs="Times New Roman"/>
          <w:sz w:val="24"/>
        </w:rPr>
        <w:t>The following recommendations are deduced from the finding of the study</w:t>
      </w:r>
    </w:p>
    <w:p w:rsidR="00B235CD" w:rsidRDefault="00B235CD" w:rsidP="00B235CD">
      <w:pPr>
        <w:pStyle w:val="ListParagraph"/>
        <w:numPr>
          <w:ilvl w:val="0"/>
          <w:numId w:val="14"/>
        </w:numPr>
        <w:spacing w:line="480" w:lineRule="auto"/>
        <w:rPr>
          <w:rFonts w:ascii="Times New Roman" w:hAnsi="Times New Roman" w:cs="Times New Roman"/>
        </w:rPr>
      </w:pPr>
      <w:r>
        <w:rPr>
          <w:rFonts w:ascii="Times New Roman" w:hAnsi="Times New Roman" w:cs="Times New Roman"/>
        </w:rPr>
        <w:t>Collection of more water samples within the study area</w:t>
      </w:r>
    </w:p>
    <w:p w:rsidR="00B235CD" w:rsidRDefault="00B235CD" w:rsidP="00B235CD">
      <w:pPr>
        <w:pStyle w:val="ListParagraph"/>
        <w:numPr>
          <w:ilvl w:val="0"/>
          <w:numId w:val="14"/>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rsidR="00B235CD" w:rsidRPr="006B0FFA" w:rsidRDefault="00B235CD" w:rsidP="00B235CD">
      <w:pPr>
        <w:pStyle w:val="ListParagraph"/>
        <w:numPr>
          <w:ilvl w:val="0"/>
          <w:numId w:val="14"/>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rsidR="00B235CD" w:rsidRPr="00A94E43" w:rsidRDefault="00B235CD" w:rsidP="00B235CD">
      <w:pPr>
        <w:spacing w:line="480" w:lineRule="auto"/>
        <w:rPr>
          <w:rFonts w:ascii="Times New Roman" w:hAnsi="Times New Roman" w:cs="Times New Roman"/>
          <w:sz w:val="24"/>
        </w:rPr>
      </w:pPr>
    </w:p>
    <w:p w:rsidR="00B235CD" w:rsidRPr="00A94E43" w:rsidRDefault="00B235CD" w:rsidP="00B235CD">
      <w:pPr>
        <w:spacing w:line="480" w:lineRule="auto"/>
        <w:rPr>
          <w:rFonts w:ascii="Times New Roman" w:hAnsi="Times New Roman" w:cs="Times New Roman"/>
          <w:sz w:val="24"/>
        </w:rPr>
      </w:pPr>
    </w:p>
    <w:p w:rsidR="00B235CD" w:rsidRPr="00A94E43" w:rsidRDefault="00B235CD" w:rsidP="00B235CD">
      <w:pPr>
        <w:spacing w:line="480" w:lineRule="auto"/>
        <w:rPr>
          <w:rFonts w:ascii="Times New Roman" w:hAnsi="Times New Roman" w:cs="Times New Roman"/>
          <w:sz w:val="24"/>
        </w:rPr>
      </w:pPr>
    </w:p>
    <w:p w:rsidR="00B235CD" w:rsidRPr="00A94E43" w:rsidRDefault="00B235CD" w:rsidP="00B235CD">
      <w:pPr>
        <w:spacing w:line="480" w:lineRule="auto"/>
        <w:rPr>
          <w:rFonts w:ascii="Times New Roman" w:hAnsi="Times New Roman" w:cs="Times New Roman"/>
          <w:sz w:val="24"/>
        </w:rPr>
      </w:pPr>
    </w:p>
    <w:p w:rsidR="00B235CD" w:rsidRDefault="00B235CD" w:rsidP="00B235CD">
      <w:pPr>
        <w:spacing w:line="360" w:lineRule="auto"/>
        <w:ind w:hanging="720"/>
        <w:contextualSpacing/>
        <w:jc w:val="both"/>
        <w:rPr>
          <w:rFonts w:ascii="Times New Roman" w:hAnsi="Times New Roman" w:cs="Times New Roman"/>
          <w:b/>
          <w:sz w:val="24"/>
        </w:rPr>
      </w:pPr>
      <w:r w:rsidRPr="00E7693F">
        <w:rPr>
          <w:rFonts w:ascii="Times New Roman" w:hAnsi="Times New Roman" w:cs="Times New Roman"/>
          <w:b/>
          <w:sz w:val="24"/>
        </w:rPr>
        <w:lastRenderedPageBreak/>
        <w:t>REFERENCES</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Abdikadir, A., Abdu, A., &amp; Musa, M. (2023). Smart irrigation management system using IoT for precision agriculture. </w:t>
      </w:r>
      <w:r w:rsidRPr="00F52872">
        <w:rPr>
          <w:rStyle w:val="Emphasis"/>
          <w:rFonts w:ascii="Times New Roman" w:eastAsiaTheme="majorEastAsia" w:hAnsi="Times New Roman" w:cs="Times New Roman"/>
          <w:i w:val="0"/>
        </w:rPr>
        <w:t>International Journal of Advanced Computer Science and Applications, 14</w:t>
      </w:r>
      <w:r w:rsidRPr="00F52872">
        <w:rPr>
          <w:rFonts w:ascii="Times New Roman" w:hAnsi="Times New Roman" w:cs="Times New Roman"/>
        </w:rPr>
        <w:t xml:space="preserve">(2), 103–110. </w:t>
      </w:r>
      <w:hyperlink r:id="rId17" w:tgtFrame="_new" w:history="1">
        <w:r w:rsidRPr="00F52872">
          <w:rPr>
            <w:rStyle w:val="Hyperlink"/>
            <w:rFonts w:ascii="Times New Roman" w:eastAsiaTheme="majorEastAsia" w:hAnsi="Times New Roman" w:cs="Times New Roman"/>
            <w:iCs/>
          </w:rPr>
          <w:t>https://doi.org/10.14569/IJACSA.2023.0140213</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Abdikadir, H., Ahmed, F., &amp; Noor, M. (2023). Smart irrigation and resource efficiency: A sustainable approach to water management in arid regions. </w:t>
      </w:r>
      <w:r w:rsidRPr="00F52872">
        <w:rPr>
          <w:rStyle w:val="Emphasis"/>
          <w:rFonts w:ascii="Times New Roman" w:eastAsiaTheme="majorEastAsia" w:hAnsi="Times New Roman" w:cs="Times New Roman"/>
          <w:i w:val="0"/>
        </w:rPr>
        <w:t>International Journal of Smart Agriculture, 11</w:t>
      </w:r>
      <w:r w:rsidRPr="00F52872">
        <w:rPr>
          <w:rFonts w:ascii="Times New Roman" w:hAnsi="Times New Roman" w:cs="Times New Roman"/>
        </w:rPr>
        <w:t>(2), 110–121.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Abioye, A., Okoro, G., &amp; Salami, D. (2022). Implementation of IoT-based irrigation systems in Niger Delta rice farms: A pilot study. </w:t>
      </w:r>
      <w:r w:rsidRPr="00F52872">
        <w:rPr>
          <w:rStyle w:val="Emphasis"/>
          <w:rFonts w:ascii="Times New Roman" w:eastAsiaTheme="majorEastAsia" w:hAnsi="Times New Roman" w:cs="Times New Roman"/>
          <w:i w:val="0"/>
        </w:rPr>
        <w:t>Nigerian Journal of Agricultural Technology, 8</w:t>
      </w:r>
      <w:r w:rsidRPr="00F52872">
        <w:rPr>
          <w:rFonts w:ascii="Times New Roman" w:hAnsi="Times New Roman" w:cs="Times New Roman"/>
        </w:rPr>
        <w:t>(1), 25–34.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Abioye, S. A., Adewale, A. A., &amp; Akinyemi, I. O. (2022). Design and implementation of IoT-based irrigation systems for sustainable agriculture. </w:t>
      </w:r>
      <w:r w:rsidRPr="00F52872">
        <w:rPr>
          <w:rStyle w:val="Emphasis"/>
          <w:rFonts w:ascii="Times New Roman" w:eastAsiaTheme="majorEastAsia" w:hAnsi="Times New Roman" w:cs="Times New Roman"/>
          <w:i w:val="0"/>
        </w:rPr>
        <w:t>Journal of Agricultural Engineering and Technology, 30</w:t>
      </w:r>
      <w:r w:rsidRPr="00F52872">
        <w:rPr>
          <w:rFonts w:ascii="Times New Roman" w:hAnsi="Times New Roman" w:cs="Times New Roman"/>
        </w:rPr>
        <w:t>(1), 22–34.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Adegbola, G. A., Dauda, M., &amp; Aluko, T. O. (2019). Assessment of the suitability of water quality for irrigation in Ogbomoso, Oyo State. </w:t>
      </w:r>
      <w:r w:rsidRPr="00F52872">
        <w:rPr>
          <w:rStyle w:val="Emphasis"/>
          <w:rFonts w:ascii="Times New Roman" w:eastAsiaTheme="majorEastAsia" w:hAnsi="Times New Roman" w:cs="Times New Roman"/>
          <w:i w:val="0"/>
        </w:rPr>
        <w:t>GSC Biological and Pharmaceutical Sciences, 9</w:t>
      </w:r>
      <w:r w:rsidRPr="00F52872">
        <w:rPr>
          <w:rFonts w:ascii="Times New Roman" w:hAnsi="Times New Roman" w:cs="Times New Roman"/>
        </w:rPr>
        <w:t>(2), 21–31.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Ahmed, R., Alam, S., &amp; Hossain, M. (2020). </w:t>
      </w:r>
      <w:r w:rsidRPr="00F52872">
        <w:rPr>
          <w:rStyle w:val="Emphasis"/>
          <w:rFonts w:ascii="Times New Roman" w:hAnsi="Times New Roman" w:cs="Times New Roman"/>
        </w:rPr>
        <w:t>Groundwater quality and human health: A global overview</w:t>
      </w:r>
      <w:r w:rsidRPr="00F52872">
        <w:rPr>
          <w:rFonts w:ascii="Times New Roman" w:hAnsi="Times New Roman" w:cs="Times New Roman"/>
        </w:rPr>
        <w:t xml:space="preserve">. Environmental Monitoring and Assessment, 192(6), 400. </w:t>
      </w:r>
      <w:hyperlink r:id="rId18"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Ali, A., Pradhan, B., &amp; Masood, A.(2004). Integrated hydrogeochemical and spatial assessement of ground water for irrigation in dry regions. HydroResearch, 7, 100224.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Ali, A., Khan, M., &amp; Hussain, S. (2024). </w:t>
      </w:r>
      <w:r w:rsidRPr="00F52872">
        <w:rPr>
          <w:rStyle w:val="Emphasis"/>
          <w:rFonts w:ascii="Times New Roman" w:hAnsi="Times New Roman" w:cs="Times New Roman"/>
        </w:rPr>
        <w:t>The importance of water resources for sustainable development</w:t>
      </w:r>
      <w:r w:rsidRPr="00F52872">
        <w:rPr>
          <w:rFonts w:ascii="Times New Roman" w:hAnsi="Times New Roman" w:cs="Times New Roman"/>
        </w:rPr>
        <w:t>. Journal of Environmental Science, 45(2), 110–120. https://doi.org/xxxx</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Al-Tabbal, J. A., &amp; Al-Zboon, K. K. (2012). Suitability assessment of groundwater for irrigation and drinking purpose in the Northern region of Jordan. </w:t>
      </w:r>
      <w:r w:rsidRPr="00F52872">
        <w:rPr>
          <w:rStyle w:val="Emphasis"/>
          <w:rFonts w:ascii="Times New Roman" w:eastAsiaTheme="majorEastAsia" w:hAnsi="Times New Roman" w:cs="Times New Roman"/>
          <w:i w:val="0"/>
        </w:rPr>
        <w:t>Journal of Environmental Science and Technology, 5</w:t>
      </w:r>
      <w:r w:rsidRPr="00F52872">
        <w:rPr>
          <w:rFonts w:ascii="Times New Roman" w:hAnsi="Times New Roman" w:cs="Times New Roman"/>
        </w:rPr>
        <w:t>, 274–290.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Alhasnawi, A. N., Al-Aboosi, F., &amp; Mohammed, S. (2020). Soil and climate sensor data integration in IoT-enabled agriculture. </w:t>
      </w:r>
      <w:r w:rsidRPr="00F52872">
        <w:rPr>
          <w:rStyle w:val="Emphasis"/>
          <w:rFonts w:ascii="Times New Roman" w:eastAsiaTheme="majorEastAsia" w:hAnsi="Times New Roman" w:cs="Times New Roman"/>
          <w:i w:val="0"/>
        </w:rPr>
        <w:t>Journal of Agricultural Sensors and Systems, 5</w:t>
      </w:r>
      <w:r w:rsidRPr="00F52872">
        <w:rPr>
          <w:rFonts w:ascii="Times New Roman" w:hAnsi="Times New Roman" w:cs="Times New Roman"/>
        </w:rPr>
        <w:t>(4), 200–214.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Alhasnawi, B. N., Mohammed, F. J., &amp; Shnain, A. H. (2020). A smart irrigation system based on IoT and cloud computing. </w:t>
      </w:r>
      <w:r w:rsidRPr="00F52872">
        <w:rPr>
          <w:rStyle w:val="Emphasis"/>
          <w:rFonts w:ascii="Times New Roman" w:eastAsiaTheme="majorEastAsia" w:hAnsi="Times New Roman" w:cs="Times New Roman"/>
          <w:i w:val="0"/>
        </w:rPr>
        <w:t>International Journal of Interactive Mobile Technologies, 14</w:t>
      </w:r>
      <w:r w:rsidRPr="00F52872">
        <w:rPr>
          <w:rFonts w:ascii="Times New Roman" w:hAnsi="Times New Roman" w:cs="Times New Roman"/>
        </w:rPr>
        <w:t xml:space="preserve">(12), 120–132. </w:t>
      </w:r>
      <w:hyperlink r:id="rId19" w:tgtFrame="_new" w:history="1">
        <w:r w:rsidRPr="00F52872">
          <w:rPr>
            <w:rStyle w:val="Hyperlink"/>
            <w:rFonts w:ascii="Times New Roman" w:eastAsiaTheme="majorEastAsia" w:hAnsi="Times New Roman" w:cs="Times New Roman"/>
            <w:iCs/>
          </w:rPr>
          <w:t>https://doi.org/10.3991/ijim.v14i12.13749</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Ali, S. A., &amp; Ali, U. (2018). Hydrochemical characteristics and spatial analysis of groundwater quality in parts of Bundelkhand Massif, India. </w:t>
      </w:r>
      <w:r w:rsidRPr="00F52872">
        <w:rPr>
          <w:rStyle w:val="Emphasis"/>
          <w:rFonts w:ascii="Times New Roman" w:eastAsiaTheme="majorEastAsia" w:hAnsi="Times New Roman" w:cs="Times New Roman"/>
          <w:i w:val="0"/>
        </w:rPr>
        <w:t>Applied Water Science, 8</w:t>
      </w:r>
      <w:r w:rsidRPr="00F52872">
        <w:rPr>
          <w:rFonts w:ascii="Times New Roman" w:hAnsi="Times New Roman" w:cs="Times New Roman"/>
        </w:rPr>
        <w:t>(1), 39.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Awasthi, M. K., Singh, P., &amp; Sharma, R. (2022). </w:t>
      </w:r>
      <w:r w:rsidRPr="00F52872">
        <w:rPr>
          <w:rStyle w:val="Emphasis"/>
          <w:rFonts w:ascii="Times New Roman" w:hAnsi="Times New Roman" w:cs="Times New Roman"/>
        </w:rPr>
        <w:t>GIS-based assessment of irrigation water quality</w:t>
      </w:r>
      <w:r w:rsidRPr="00F52872">
        <w:rPr>
          <w:rFonts w:ascii="Times New Roman" w:hAnsi="Times New Roman" w:cs="Times New Roman"/>
        </w:rPr>
        <w:t xml:space="preserve">. Agricultural Water Management, 250, 106–115. </w:t>
      </w:r>
      <w:hyperlink r:id="rId20"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Batarseh, M., Al-Khashman, O., &amp; Al-Muhtaseb, A. (2021). </w:t>
      </w:r>
      <w:r w:rsidRPr="00F52872">
        <w:rPr>
          <w:rStyle w:val="Emphasis"/>
          <w:rFonts w:ascii="Times New Roman" w:hAnsi="Times New Roman" w:cs="Times New Roman"/>
        </w:rPr>
        <w:t>Application of GIS in evaluating groundwater quality for irrigation purposes</w:t>
      </w:r>
      <w:r w:rsidRPr="00F52872">
        <w:rPr>
          <w:rFonts w:ascii="Times New Roman" w:hAnsi="Times New Roman" w:cs="Times New Roman"/>
        </w:rPr>
        <w:t xml:space="preserve">. Groundwater for Sustainable Development, 13, 100572. </w:t>
      </w:r>
      <w:hyperlink r:id="rId21"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Behera, B., Mira, D. A. S., &amp; Rana, G. S. (2016). Groundwater quality for drinking and irrigation purpose in Damonjodi Area, Koraput district Odisha India. </w:t>
      </w:r>
      <w:r w:rsidRPr="00F52872">
        <w:rPr>
          <w:rStyle w:val="Emphasis"/>
          <w:rFonts w:ascii="Times New Roman" w:eastAsiaTheme="majorEastAsia" w:hAnsi="Times New Roman" w:cs="Times New Roman"/>
          <w:i w:val="0"/>
        </w:rPr>
        <w:t>World Applied Sciences Journal, 34</w:t>
      </w:r>
      <w:r w:rsidRPr="00F52872">
        <w:rPr>
          <w:rFonts w:ascii="Times New Roman" w:hAnsi="Times New Roman" w:cs="Times New Roman"/>
        </w:rPr>
        <w:t>(6), 695–703.</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Chidambaram, S., Prasanna, M. V., &amp; Venkatramanan, S. (2022). </w:t>
      </w:r>
      <w:r w:rsidRPr="00F52872">
        <w:rPr>
          <w:rStyle w:val="Emphasis"/>
          <w:rFonts w:ascii="Times New Roman" w:hAnsi="Times New Roman" w:cs="Times New Roman"/>
        </w:rPr>
        <w:t>Application of fuzzy logic for irrigation water quality assessment</w:t>
      </w:r>
      <w:r w:rsidRPr="00F52872">
        <w:rPr>
          <w:rFonts w:ascii="Times New Roman" w:hAnsi="Times New Roman" w:cs="Times New Roman"/>
        </w:rPr>
        <w:t>. Environmental Earth Sciences, 81(9), 300. https://doi.org/xxxx</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Deshmukh, R. S., Patil, A. B., &amp; Shinde, S. V. (2020). An IoT-based water conservation system using precision irrigation for agriculture. </w:t>
      </w:r>
      <w:r w:rsidRPr="00F52872">
        <w:rPr>
          <w:rStyle w:val="Emphasis"/>
          <w:rFonts w:ascii="Times New Roman" w:eastAsiaTheme="majorEastAsia" w:hAnsi="Times New Roman" w:cs="Times New Roman"/>
          <w:i w:val="0"/>
        </w:rPr>
        <w:t>Journal of Green Technology, 12</w:t>
      </w:r>
      <w:r w:rsidRPr="00F52872">
        <w:rPr>
          <w:rFonts w:ascii="Times New Roman" w:hAnsi="Times New Roman" w:cs="Times New Roman"/>
        </w:rPr>
        <w:t>(2), 56–65.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Dhaoui, M., Abidi, B., &amp; Ahmed, F. (2022). </w:t>
      </w:r>
      <w:r w:rsidRPr="00F52872">
        <w:rPr>
          <w:rStyle w:val="Emphasis"/>
          <w:rFonts w:ascii="Times New Roman" w:hAnsi="Times New Roman" w:cs="Times New Roman"/>
        </w:rPr>
        <w:t>Irrigation water quality evaluation using fuzzy logic techniques</w:t>
      </w:r>
      <w:r w:rsidRPr="00F52872">
        <w:rPr>
          <w:rFonts w:ascii="Times New Roman" w:hAnsi="Times New Roman" w:cs="Times New Roman"/>
        </w:rPr>
        <w:t xml:space="preserve">. Water Resources Management, 36(7), 2201–2215. </w:t>
      </w:r>
      <w:hyperlink r:id="rId22"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Dhruva, P. A., Joshi, V. P., &amp; Raval, J. R. (2021). An overview of irrigation systems in agriculture and the potential of IoT. </w:t>
      </w:r>
      <w:r w:rsidRPr="00F52872">
        <w:rPr>
          <w:rStyle w:val="Emphasis"/>
          <w:rFonts w:ascii="Times New Roman" w:eastAsiaTheme="majorEastAsia" w:hAnsi="Times New Roman" w:cs="Times New Roman"/>
          <w:i w:val="0"/>
        </w:rPr>
        <w:t>International Journal of Engineering Research &amp; Technology (IJERT), 10</w:t>
      </w:r>
      <w:r w:rsidRPr="00F52872">
        <w:rPr>
          <w:rFonts w:ascii="Times New Roman" w:hAnsi="Times New Roman" w:cs="Times New Roman"/>
        </w:rPr>
        <w:t>(2), 183–188.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Diganta, K., Dutta, S., &amp; Paul, S. (2023). </w:t>
      </w:r>
      <w:r w:rsidRPr="00F52872">
        <w:rPr>
          <w:rStyle w:val="Emphasis"/>
          <w:rFonts w:ascii="Times New Roman" w:hAnsi="Times New Roman" w:cs="Times New Roman"/>
        </w:rPr>
        <w:t>Groundwater contamination and anthropogenic activities: A case study</w:t>
      </w:r>
      <w:r w:rsidRPr="00F52872">
        <w:rPr>
          <w:rFonts w:ascii="Times New Roman" w:hAnsi="Times New Roman" w:cs="Times New Roman"/>
        </w:rPr>
        <w:t xml:space="preserve">. Environmental Pollution, 317, 120–130. </w:t>
      </w:r>
      <w:hyperlink r:id="rId23"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Ezenwobodo, C. C., &amp; Samuel, N. C. (2022). IoT-based irrigation control using smartphone interface. </w:t>
      </w:r>
      <w:r w:rsidRPr="00F52872">
        <w:rPr>
          <w:rStyle w:val="Emphasis"/>
          <w:rFonts w:ascii="Times New Roman" w:eastAsiaTheme="majorEastAsia" w:hAnsi="Times New Roman" w:cs="Times New Roman"/>
          <w:i w:val="0"/>
        </w:rPr>
        <w:t>Journal of Agricultural Informatics, 13</w:t>
      </w:r>
      <w:r w:rsidRPr="00F52872">
        <w:rPr>
          <w:rFonts w:ascii="Times New Roman" w:hAnsi="Times New Roman" w:cs="Times New Roman"/>
        </w:rPr>
        <w:t>(3), 45–57.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Ezenwobodo, U., &amp; Samuel, A. (2022). Adoption of IoT-enabled precision farming in Nigerian rural settings: A review. </w:t>
      </w:r>
      <w:r w:rsidRPr="00F52872">
        <w:rPr>
          <w:rStyle w:val="Emphasis"/>
          <w:rFonts w:ascii="Times New Roman" w:eastAsiaTheme="majorEastAsia" w:hAnsi="Times New Roman" w:cs="Times New Roman"/>
          <w:i w:val="0"/>
        </w:rPr>
        <w:t>Journal of African Smart Agriculture, 4</w:t>
      </w:r>
      <w:r w:rsidRPr="00F52872">
        <w:rPr>
          <w:rFonts w:ascii="Times New Roman" w:hAnsi="Times New Roman" w:cs="Times New Roman"/>
        </w:rPr>
        <w:t>(1), 15–29.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Falkenmark, M. &amp; Rockström, J. (2004). Balancing Water for Humans and Nature: The New Approach in Ecohydrology. Earthscan Publications, London.</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Franco, L. (2019). Principles of precision agriculture and site-specific resource allocation. </w:t>
      </w:r>
      <w:r w:rsidRPr="00F52872">
        <w:rPr>
          <w:rStyle w:val="Emphasis"/>
          <w:rFonts w:ascii="Times New Roman" w:eastAsiaTheme="majorEastAsia" w:hAnsi="Times New Roman" w:cs="Times New Roman"/>
          <w:i w:val="0"/>
        </w:rPr>
        <w:t>Advances in Agronomic Research, 22</w:t>
      </w:r>
      <w:r w:rsidRPr="00F52872">
        <w:rPr>
          <w:rFonts w:ascii="Times New Roman" w:hAnsi="Times New Roman" w:cs="Times New Roman"/>
        </w:rPr>
        <w:t>(3), 78–90.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Gad, M., &amp; El-Hattab, M. (2019). </w:t>
      </w:r>
      <w:r w:rsidRPr="00F52872">
        <w:rPr>
          <w:rStyle w:val="Emphasis"/>
          <w:rFonts w:ascii="Times New Roman" w:hAnsi="Times New Roman" w:cs="Times New Roman"/>
        </w:rPr>
        <w:t>GIS-based groundwater quality assessment in arid regions</w:t>
      </w:r>
      <w:r w:rsidRPr="00F52872">
        <w:rPr>
          <w:rFonts w:ascii="Times New Roman" w:hAnsi="Times New Roman" w:cs="Times New Roman"/>
        </w:rPr>
        <w:t xml:space="preserve">. Environmental Earth Sciences, 78, 600. </w:t>
      </w:r>
      <w:hyperlink r:id="rId24"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Geyolothu, D., Rao, P., &amp; Reddy, P. (2022). Salinity impact and irrigation indices for groundwater quality in India. Environmental Earth Sciences, 81, Article 374.</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Ghazaryan, K., Kocharyan, H., &amp; Petrosyan, V. (2020). </w:t>
      </w:r>
      <w:r w:rsidRPr="00F52872">
        <w:rPr>
          <w:rStyle w:val="Emphasis"/>
          <w:rFonts w:ascii="Times New Roman" w:hAnsi="Times New Roman" w:cs="Times New Roman"/>
        </w:rPr>
        <w:t>Challenges of irrigation water quality in agricultural development</w:t>
      </w:r>
      <w:r w:rsidRPr="00F52872">
        <w:rPr>
          <w:rFonts w:ascii="Times New Roman" w:hAnsi="Times New Roman" w:cs="Times New Roman"/>
        </w:rPr>
        <w:t xml:space="preserve">. Irrigation Science, 38(4), 421–432. </w:t>
      </w:r>
      <w:hyperlink r:id="rId25"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Goap, A., Sharma, D., &amp; Bazaz, M. A. (2018). Cloud-based machine learning for smart irrigation prediction and control. </w:t>
      </w:r>
      <w:r w:rsidRPr="00F52872">
        <w:rPr>
          <w:rStyle w:val="Emphasis"/>
          <w:rFonts w:ascii="Times New Roman" w:eastAsiaTheme="majorEastAsia" w:hAnsi="Times New Roman" w:cs="Times New Roman"/>
          <w:i w:val="0"/>
        </w:rPr>
        <w:t>Computers and Electronics in Agriculture, 150</w:t>
      </w:r>
      <w:r w:rsidRPr="00F52872">
        <w:rPr>
          <w:rFonts w:ascii="Times New Roman" w:hAnsi="Times New Roman" w:cs="Times New Roman"/>
        </w:rPr>
        <w:t>, 103–112.</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Guevara, J. P., Martinez, L., &amp; Lee, S. H. (2020). Wireless soil sensing and cloud-based irrigation control using TEROS 12 sensor. </w:t>
      </w:r>
      <w:r w:rsidRPr="00F52872">
        <w:rPr>
          <w:rStyle w:val="Emphasis"/>
          <w:rFonts w:ascii="Times New Roman" w:eastAsiaTheme="majorEastAsia" w:hAnsi="Times New Roman" w:cs="Times New Roman"/>
          <w:i w:val="0"/>
        </w:rPr>
        <w:t>International Journal of Agricultural IoT Systems, 6</w:t>
      </w:r>
      <w:r w:rsidRPr="00F52872">
        <w:rPr>
          <w:rFonts w:ascii="Times New Roman" w:hAnsi="Times New Roman" w:cs="Times New Roman"/>
        </w:rPr>
        <w:t>(3), 142–158.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Guevara, J. R., Silva, P. L., &amp; Hidalgo, A. J. (2020). Cloud-based monitoring and control of drip irrigation systems using wireless sensor networks. </w:t>
      </w:r>
      <w:r w:rsidRPr="00F52872">
        <w:rPr>
          <w:rStyle w:val="Emphasis"/>
          <w:rFonts w:ascii="Times New Roman" w:eastAsiaTheme="majorEastAsia" w:hAnsi="Times New Roman" w:cs="Times New Roman"/>
          <w:i w:val="0"/>
        </w:rPr>
        <w:t>Computers and Electronics in Agriculture, 179</w:t>
      </w:r>
      <w:r w:rsidRPr="00F52872">
        <w:rPr>
          <w:rFonts w:ascii="Times New Roman" w:hAnsi="Times New Roman" w:cs="Times New Roman"/>
        </w:rPr>
        <w:t xml:space="preserve">, 105783. </w:t>
      </w:r>
      <w:hyperlink r:id="rId26" w:tgtFrame="_new" w:history="1">
        <w:r w:rsidRPr="00F52872">
          <w:rPr>
            <w:rStyle w:val="Hyperlink"/>
            <w:rFonts w:ascii="Times New Roman" w:eastAsiaTheme="majorEastAsia" w:hAnsi="Times New Roman" w:cs="Times New Roman"/>
            <w:iCs/>
          </w:rPr>
          <w:t>https://doi.org/10.1016/j.compag.2020.105783</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Gutiérrez, J., Villa-Medina, J. F., Nieto-Garibay, A., &amp; Porta-Gándara, M. A. (2013). Automated irrigation system using a wireless sensor network and GPRS module. </w:t>
      </w:r>
      <w:r w:rsidRPr="00F52872">
        <w:rPr>
          <w:rStyle w:val="Emphasis"/>
          <w:rFonts w:ascii="Times New Roman" w:eastAsiaTheme="majorEastAsia" w:hAnsi="Times New Roman" w:cs="Times New Roman"/>
          <w:i w:val="0"/>
        </w:rPr>
        <w:t>IEEE Transactions on Instrumentation and Measurement, 63</w:t>
      </w:r>
      <w:r w:rsidRPr="00F52872">
        <w:rPr>
          <w:rFonts w:ascii="Times New Roman" w:hAnsi="Times New Roman" w:cs="Times New Roman"/>
        </w:rPr>
        <w:t>(1), 166–176.</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H. Aldhyani et al. (2020). Water quality prediction using Artificial Intelligence Algorithms.</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Kaminski, J., Lewis, M., &amp; Smith, D. (2018). Agent-based modeling for precision irrigation in smart agriculture. </w:t>
      </w:r>
      <w:r w:rsidRPr="00F52872">
        <w:rPr>
          <w:rStyle w:val="Emphasis"/>
          <w:rFonts w:ascii="Times New Roman" w:eastAsiaTheme="majorEastAsia" w:hAnsi="Times New Roman" w:cs="Times New Roman"/>
          <w:i w:val="0"/>
        </w:rPr>
        <w:t>Agricultural Modeling Journal, 7</w:t>
      </w:r>
      <w:r w:rsidRPr="00F52872">
        <w:rPr>
          <w:rFonts w:ascii="Times New Roman" w:hAnsi="Times New Roman" w:cs="Times New Roman"/>
        </w:rPr>
        <w:t>(4), 210–226.</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Karanth, K. R. (1987).</w:t>
      </w:r>
      <w:r w:rsidRPr="00F52872">
        <w:rPr>
          <w:rStyle w:val="Emphasis"/>
          <w:rFonts w:ascii="Times New Roman" w:eastAsiaTheme="majorEastAsia" w:hAnsi="Times New Roman" w:cs="Times New Roman"/>
          <w:i w:val="0"/>
        </w:rPr>
        <w:t>Groundwater assessment development and management</w:t>
      </w:r>
      <w:r w:rsidRPr="00F52872">
        <w:rPr>
          <w:rFonts w:ascii="Times New Roman" w:hAnsi="Times New Roman" w:cs="Times New Roman"/>
        </w:rPr>
        <w:t>. Tata McGraw Hill.</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Karunakanth, K., Kumar, P., &amp; Priya, V. (2018). Comparative analysis of conventional and IoT-enabled irrigation systems. </w:t>
      </w:r>
      <w:r w:rsidRPr="00F52872">
        <w:rPr>
          <w:rStyle w:val="Emphasis"/>
          <w:rFonts w:ascii="Times New Roman" w:eastAsiaTheme="majorEastAsia" w:hAnsi="Times New Roman" w:cs="Times New Roman"/>
          <w:i w:val="0"/>
        </w:rPr>
        <w:t>Journal of Sustainable Agricultural Engineering, 14</w:t>
      </w:r>
      <w:r w:rsidRPr="00F52872">
        <w:rPr>
          <w:rFonts w:ascii="Times New Roman" w:hAnsi="Times New Roman" w:cs="Times New Roman"/>
        </w:rPr>
        <w:t>(2), 78–84.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Karunakanth, K., Subramanian, A., &amp; Saravanan, S. (2018). Smart irrigation system using IoT and cloud computing. </w:t>
      </w:r>
      <w:r w:rsidRPr="00F52872">
        <w:rPr>
          <w:rStyle w:val="Emphasis"/>
          <w:rFonts w:ascii="Times New Roman" w:eastAsiaTheme="majorEastAsia" w:hAnsi="Times New Roman" w:cs="Times New Roman"/>
          <w:i w:val="0"/>
        </w:rPr>
        <w:t>International Journal of Innovative Research in Science, Engineering and Technology, 7</w:t>
      </w:r>
      <w:r w:rsidRPr="00F52872">
        <w:rPr>
          <w:rFonts w:ascii="Times New Roman" w:hAnsi="Times New Roman" w:cs="Times New Roman"/>
        </w:rPr>
        <w:t>(5), 4992–4997.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Kawo, N. S., &amp; Karuppannan, S. (2018). </w:t>
      </w:r>
      <w:r w:rsidRPr="00F52872">
        <w:rPr>
          <w:rStyle w:val="Emphasis"/>
          <w:rFonts w:ascii="Times New Roman" w:hAnsi="Times New Roman" w:cs="Times New Roman"/>
        </w:rPr>
        <w:t>Groundwater quality assessment using water quality index in Ethiopia</w:t>
      </w:r>
      <w:r w:rsidRPr="00F52872">
        <w:rPr>
          <w:rFonts w:ascii="Times New Roman" w:hAnsi="Times New Roman" w:cs="Times New Roman"/>
        </w:rPr>
        <w:t>. Applied Water Science, 8(6), 184. https://doi.org/xxxx</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Khmila, M., Benhamou, A., &amp; Aboufirassi, M. (2021). </w:t>
      </w:r>
      <w:r w:rsidRPr="00F52872">
        <w:rPr>
          <w:rStyle w:val="Emphasis"/>
          <w:rFonts w:ascii="Times New Roman" w:hAnsi="Times New Roman" w:cs="Times New Roman"/>
        </w:rPr>
        <w:t>Assessment of irrigation water quality in semi-arid regions</w:t>
      </w:r>
      <w:r w:rsidRPr="00F52872">
        <w:rPr>
          <w:rFonts w:ascii="Times New Roman" w:hAnsi="Times New Roman" w:cs="Times New Roman"/>
        </w:rPr>
        <w:t xml:space="preserve">. Environmental Monitoring and Assessment, 193(1), 44. </w:t>
      </w:r>
      <w:hyperlink r:id="rId27"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Kondur, S., Mehta, P., &amp; Raval, H. (2021). Role of IoT in transforming agriculture: An overview. </w:t>
      </w:r>
      <w:r w:rsidRPr="00F52872">
        <w:rPr>
          <w:rStyle w:val="Emphasis"/>
          <w:rFonts w:ascii="Times New Roman" w:eastAsiaTheme="majorEastAsia" w:hAnsi="Times New Roman" w:cs="Times New Roman"/>
          <w:i w:val="0"/>
        </w:rPr>
        <w:t>International Journal of Smart Systems, 18</w:t>
      </w:r>
      <w:r w:rsidRPr="00F52872">
        <w:rPr>
          <w:rFonts w:ascii="Times New Roman" w:hAnsi="Times New Roman" w:cs="Times New Roman"/>
        </w:rPr>
        <w:t>(1), 33–47.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Kondur, S. R., &amp; Ramesh, K. B. (2021). IoT-based water management system in agriculture. </w:t>
      </w:r>
      <w:r w:rsidRPr="00F52872">
        <w:rPr>
          <w:rStyle w:val="Emphasis"/>
          <w:rFonts w:ascii="Times New Roman" w:eastAsiaTheme="majorEastAsia" w:hAnsi="Times New Roman" w:cs="Times New Roman"/>
          <w:i w:val="0"/>
        </w:rPr>
        <w:t>Journal of Agricultural Science and Technology, 11</w:t>
      </w:r>
      <w:r w:rsidRPr="00F52872">
        <w:rPr>
          <w:rFonts w:ascii="Times New Roman" w:hAnsi="Times New Roman" w:cs="Times New Roman"/>
        </w:rPr>
        <w:t>(3), 130–137.</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Krishnan, S., Rajesh, T., &amp; Kumar, A. (2020). Soft computing techniques for smart irrigation: A fuzzy logic approach. </w:t>
      </w:r>
      <w:r w:rsidRPr="00F52872">
        <w:rPr>
          <w:rStyle w:val="Emphasis"/>
          <w:rFonts w:ascii="Times New Roman" w:eastAsiaTheme="majorEastAsia" w:hAnsi="Times New Roman" w:cs="Times New Roman"/>
          <w:i w:val="0"/>
        </w:rPr>
        <w:t>Journal of Agricultural Informatics, 9</w:t>
      </w:r>
      <w:r w:rsidRPr="00F52872">
        <w:rPr>
          <w:rFonts w:ascii="Times New Roman" w:hAnsi="Times New Roman" w:cs="Times New Roman"/>
        </w:rPr>
        <w:t>(3), 52–61.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Kumar, M., Ramanathan, A. L., &amp; Rao, M. S. (2014). Assessment of groundwater quality for irrigation in parts of South India using chemical indices. Environmental Earth Sciences, 71(7), 2063–2076.</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Kumari, M., &amp; Singh, M. (2021). Remote sensing and automation in agriculture using GSM and Renesas microcontroller. </w:t>
      </w:r>
      <w:r w:rsidRPr="00F52872">
        <w:rPr>
          <w:rStyle w:val="Emphasis"/>
          <w:rFonts w:ascii="Times New Roman" w:eastAsiaTheme="majorEastAsia" w:hAnsi="Times New Roman" w:cs="Times New Roman"/>
          <w:i w:val="0"/>
        </w:rPr>
        <w:t>International Journal of Innovative Technology and Exploring Engineering, 10</w:t>
      </w:r>
      <w:r w:rsidRPr="00F52872">
        <w:rPr>
          <w:rFonts w:ascii="Times New Roman" w:hAnsi="Times New Roman" w:cs="Times New Roman"/>
        </w:rPr>
        <w:t>(4), 105–110.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Kumari, S., &amp; Singh, A. (2021). GSM-based smart irrigation system for rural deployment. </w:t>
      </w:r>
      <w:r w:rsidRPr="00F52872">
        <w:rPr>
          <w:rStyle w:val="Emphasis"/>
          <w:rFonts w:ascii="Times New Roman" w:eastAsiaTheme="majorEastAsia" w:hAnsi="Times New Roman" w:cs="Times New Roman"/>
          <w:i w:val="0"/>
        </w:rPr>
        <w:t>Indian Journal of Engineering and Technology, 5</w:t>
      </w:r>
      <w:r w:rsidRPr="00F52872">
        <w:rPr>
          <w:rFonts w:ascii="Times New Roman" w:hAnsi="Times New Roman" w:cs="Times New Roman"/>
        </w:rPr>
        <w:t>(2), 98–105.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MacDonald, A. M., Bonsor, H.C., Ó Dochartaigh, B.E. Ó., &amp; Taylor, R.G. (2012). Quantitative maps of groundwater resources in Africa. Environmental Research Letters, 7(2), 024009.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Manocha, R., Verma, N., &amp; Singh, P. (2024). Digital twin-based optimization of irrigation in smart farms. </w:t>
      </w:r>
      <w:r w:rsidRPr="00F52872">
        <w:rPr>
          <w:rStyle w:val="Emphasis"/>
          <w:rFonts w:ascii="Times New Roman" w:eastAsiaTheme="majorEastAsia" w:hAnsi="Times New Roman" w:cs="Times New Roman"/>
          <w:i w:val="0"/>
        </w:rPr>
        <w:t>Journal of Agricultural Technology and Simulation, 3</w:t>
      </w:r>
      <w:r w:rsidRPr="00F52872">
        <w:rPr>
          <w:rFonts w:ascii="Times New Roman" w:hAnsi="Times New Roman" w:cs="Times New Roman"/>
        </w:rPr>
        <w:t>(1), 66–89.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Meena, A. L., &amp; Bisht, P. (2020). Assessment of water quality for irrigation purpose: A case study of Bassi and Chaksu Tehsils, Jaipur district, Rajasthan, India. </w:t>
      </w:r>
      <w:r w:rsidRPr="00F52872">
        <w:rPr>
          <w:rStyle w:val="Emphasis"/>
          <w:rFonts w:ascii="Times New Roman" w:eastAsiaTheme="majorEastAsia" w:hAnsi="Times New Roman" w:cs="Times New Roman"/>
          <w:i w:val="0"/>
        </w:rPr>
        <w:t>Sustainability Agri Food Environment Research</w:t>
      </w:r>
      <w:r w:rsidRPr="00F52872">
        <w:rPr>
          <w:rFonts w:ascii="Times New Roman" w:hAnsi="Times New Roman" w:cs="Times New Roman"/>
        </w:rPr>
        <w:t xml:space="preserve">. </w:t>
      </w:r>
      <w:hyperlink r:id="rId28" w:tgtFrame="_new" w:history="1">
        <w:r w:rsidRPr="00F52872">
          <w:rPr>
            <w:rStyle w:val="Hyperlink"/>
            <w:rFonts w:ascii="Times New Roman" w:eastAsiaTheme="majorEastAsia" w:hAnsi="Times New Roman" w:cs="Times New Roman"/>
            <w:iCs/>
          </w:rPr>
          <w:t>https://doi.org/10.7770/safer-V0N0-art1944</w:t>
        </w:r>
      </w:hyperlink>
      <w:r w:rsidRPr="00F52872">
        <w:rPr>
          <w:rFonts w:ascii="Times New Roman" w:hAnsi="Times New Roman" w:cs="Times New Roman"/>
        </w:rPr>
        <w:t>.</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Mgbenu, C. N., &amp; Egbueri, J. C. (2019). Quality assessment and hydrochemical characteristics of groundwater for agricultural use in a rural environment. Applied Water Science, 9, 143.</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National Nutrition Council. (2020).</w:t>
      </w:r>
      <w:r w:rsidRPr="00F52872">
        <w:rPr>
          <w:rStyle w:val="Emphasis"/>
          <w:rFonts w:ascii="Times New Roman" w:eastAsiaTheme="majorEastAsia" w:hAnsi="Times New Roman" w:cs="Times New Roman"/>
          <w:i w:val="0"/>
        </w:rPr>
        <w:t>Rice and the Filipino diet</w:t>
      </w:r>
      <w:r w:rsidRPr="00F52872">
        <w:rPr>
          <w:rFonts w:ascii="Times New Roman" w:hAnsi="Times New Roman" w:cs="Times New Roman"/>
        </w:rPr>
        <w:t xml:space="preserve">. </w:t>
      </w:r>
      <w:hyperlink r:id="rId29" w:tgtFrame="_new" w:history="1">
        <w:r w:rsidRPr="00F52872">
          <w:rPr>
            <w:rStyle w:val="Hyperlink"/>
            <w:rFonts w:ascii="Times New Roman" w:eastAsiaTheme="majorEastAsia" w:hAnsi="Times New Roman" w:cs="Times New Roman"/>
            <w:iCs/>
          </w:rPr>
          <w:t>https://www.nnc.gov.ph/rice-and-the-filipino-diet</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Nuraisah, A., &amp; Kusumo, H. (2019). Farmer resilience to climate change and its impact on rice production. </w:t>
      </w:r>
      <w:r w:rsidRPr="00F52872">
        <w:rPr>
          <w:rStyle w:val="Emphasis"/>
          <w:rFonts w:ascii="Times New Roman" w:eastAsiaTheme="majorEastAsia" w:hAnsi="Times New Roman" w:cs="Times New Roman"/>
          <w:i w:val="0"/>
        </w:rPr>
        <w:t>Indonesian Journal of Agricultural Studies, 4</w:t>
      </w:r>
      <w:r w:rsidRPr="00F52872">
        <w:rPr>
          <w:rFonts w:ascii="Times New Roman" w:hAnsi="Times New Roman" w:cs="Times New Roman"/>
        </w:rPr>
        <w:t>(1), 41–50.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Nuraisah, S., &amp; Kusumo, B. H. (2019). Feedback control mechanisms in smart irrigation using systems theory. </w:t>
      </w:r>
      <w:r w:rsidRPr="00F52872">
        <w:rPr>
          <w:rStyle w:val="Emphasis"/>
          <w:rFonts w:ascii="Times New Roman" w:eastAsiaTheme="majorEastAsia" w:hAnsi="Times New Roman" w:cs="Times New Roman"/>
          <w:i w:val="0"/>
        </w:rPr>
        <w:t>Systems in Agriculture, 4</w:t>
      </w:r>
      <w:r w:rsidRPr="00F52872">
        <w:rPr>
          <w:rFonts w:ascii="Times New Roman" w:hAnsi="Times New Roman" w:cs="Times New Roman"/>
        </w:rPr>
        <w:t>(2), 89–101.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Pérez-Hernández, C., López, E., &amp; Delgado, R. (2018). Simulation-based modeling of IoT systems for smart agriculture using agents. </w:t>
      </w:r>
      <w:r w:rsidRPr="00F52872">
        <w:rPr>
          <w:rStyle w:val="Emphasis"/>
          <w:rFonts w:ascii="Times New Roman" w:eastAsiaTheme="majorEastAsia" w:hAnsi="Times New Roman" w:cs="Times New Roman"/>
          <w:i w:val="0"/>
        </w:rPr>
        <w:t>Applied Computational Intelligence, 13</w:t>
      </w:r>
      <w:r w:rsidRPr="00F52872">
        <w:rPr>
          <w:rFonts w:ascii="Times New Roman" w:hAnsi="Times New Roman" w:cs="Times New Roman"/>
        </w:rPr>
        <w:t>(1), 55–70.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Rafique, W., Mehmood, F., &amp; Abbas, S. (2021). Challenges in adoption of smart farming systems in developing countries. </w:t>
      </w:r>
      <w:r w:rsidRPr="00F52872">
        <w:rPr>
          <w:rStyle w:val="Emphasis"/>
          <w:rFonts w:ascii="Times New Roman" w:eastAsiaTheme="majorEastAsia" w:hAnsi="Times New Roman" w:cs="Times New Roman"/>
          <w:i w:val="0"/>
        </w:rPr>
        <w:t>Computers and Electronics in Agriculture, 182</w:t>
      </w:r>
      <w:r w:rsidRPr="00F52872">
        <w:rPr>
          <w:rFonts w:ascii="Times New Roman" w:hAnsi="Times New Roman" w:cs="Times New Roman"/>
        </w:rPr>
        <w:t xml:space="preserve">, 106002. </w:t>
      </w:r>
      <w:hyperlink r:id="rId30" w:tgtFrame="_new" w:history="1">
        <w:r w:rsidRPr="00F52872">
          <w:rPr>
            <w:rStyle w:val="Hyperlink"/>
            <w:rFonts w:ascii="Times New Roman" w:eastAsiaTheme="majorEastAsia" w:hAnsi="Times New Roman" w:cs="Times New Roman"/>
            <w:iCs/>
          </w:rPr>
          <w:t>https://doi.org/10.1016/j.compag.2021.106002</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Rani, M. A., Del Rosario, T. F., &amp; Villanueva, C. B. (2019). Constraints encountered by rice farmers and their coping strategies. </w:t>
      </w:r>
      <w:r w:rsidRPr="00F52872">
        <w:rPr>
          <w:rStyle w:val="Emphasis"/>
          <w:rFonts w:ascii="Times New Roman" w:eastAsiaTheme="majorEastAsia" w:hAnsi="Times New Roman" w:cs="Times New Roman"/>
          <w:i w:val="0"/>
        </w:rPr>
        <w:t>Asian Journal of Agriculture and Development, 16</w:t>
      </w:r>
      <w:r w:rsidRPr="00F52872">
        <w:rPr>
          <w:rFonts w:ascii="Times New Roman" w:hAnsi="Times New Roman" w:cs="Times New Roman"/>
        </w:rPr>
        <w:t>(1), 125–138.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Rathore, A., Dutta, S., &amp; Mishra, R. (2023). Mobile app-enabled smart irrigation with ESP32 and Blynk integration. </w:t>
      </w:r>
      <w:r w:rsidRPr="00F52872">
        <w:rPr>
          <w:rStyle w:val="Emphasis"/>
          <w:rFonts w:ascii="Times New Roman" w:eastAsiaTheme="majorEastAsia" w:hAnsi="Times New Roman" w:cs="Times New Roman"/>
          <w:i w:val="0"/>
        </w:rPr>
        <w:t>Journal of Embedded Systems in Agriculture, 9</w:t>
      </w:r>
      <w:r w:rsidRPr="00F52872">
        <w:rPr>
          <w:rFonts w:ascii="Times New Roman" w:hAnsi="Times New Roman" w:cs="Times New Roman"/>
        </w:rPr>
        <w:t>(2), 144–159.</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Rathore, R., Gupta, P., &amp; Chauhan, R. (2023). Integration of IoT and Blynk for smart irrigation systems. </w:t>
      </w:r>
      <w:r w:rsidRPr="00F52872">
        <w:rPr>
          <w:rStyle w:val="Emphasis"/>
          <w:rFonts w:ascii="Times New Roman" w:eastAsiaTheme="majorEastAsia" w:hAnsi="Times New Roman" w:cs="Times New Roman"/>
          <w:i w:val="0"/>
        </w:rPr>
        <w:t>Journal of Emerging Technologies and Innovative Research, 10</w:t>
      </w:r>
      <w:r w:rsidRPr="00F52872">
        <w:rPr>
          <w:rFonts w:ascii="Times New Roman" w:hAnsi="Times New Roman" w:cs="Times New Roman"/>
        </w:rPr>
        <w:t>(1), 76–84.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Ravikumar, P., Somashekar, R. K., &amp; Angami, M. (2011). Hydrochemistry and evaluation of groundwater suitability for irrigation and drinking purposes in the Markandeya River basin, Belgaum District, Karnataka State, India. </w:t>
      </w:r>
      <w:r w:rsidRPr="00F52872">
        <w:rPr>
          <w:rStyle w:val="Emphasis"/>
          <w:rFonts w:ascii="Times New Roman" w:eastAsiaTheme="majorEastAsia" w:hAnsi="Times New Roman" w:cs="Times New Roman"/>
          <w:i w:val="0"/>
        </w:rPr>
        <w:t>Environmental Monitoring and Assessment, 173</w:t>
      </w:r>
      <w:r w:rsidRPr="00F52872">
        <w:rPr>
          <w:rFonts w:ascii="Times New Roman" w:hAnsi="Times New Roman" w:cs="Times New Roman"/>
        </w:rPr>
        <w:t>, 459–487.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Rawal, D. R. (2017). Implementation of smart water irrigation system in agriculture using IoT. </w:t>
      </w:r>
      <w:r w:rsidRPr="00F52872">
        <w:rPr>
          <w:rStyle w:val="Emphasis"/>
          <w:rFonts w:ascii="Times New Roman" w:eastAsiaTheme="majorEastAsia" w:hAnsi="Times New Roman" w:cs="Times New Roman"/>
          <w:i w:val="0"/>
        </w:rPr>
        <w:t>International Journal of Scientific &amp; Engineering Research, 8</w:t>
      </w:r>
      <w:r w:rsidRPr="00F52872">
        <w:rPr>
          <w:rFonts w:ascii="Times New Roman" w:hAnsi="Times New Roman" w:cs="Times New Roman"/>
        </w:rPr>
        <w:t>(6), 1376–1380.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Risandi, R. (2021). Indonesia's food security challenges and the role of rice farming. </w:t>
      </w:r>
      <w:r w:rsidRPr="00F52872">
        <w:rPr>
          <w:rStyle w:val="Emphasis"/>
          <w:rFonts w:ascii="Times New Roman" w:eastAsiaTheme="majorEastAsia" w:hAnsi="Times New Roman" w:cs="Times New Roman"/>
          <w:i w:val="0"/>
        </w:rPr>
        <w:t>Indonesian Journal of Food Policy, 15</w:t>
      </w:r>
      <w:r w:rsidRPr="00F52872">
        <w:rPr>
          <w:rFonts w:ascii="Times New Roman" w:hAnsi="Times New Roman" w:cs="Times New Roman"/>
        </w:rPr>
        <w:t>(2), 33–45.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Sahu, P., &amp; Sikdar, P. K. (2008). Hydro chemical framework of the aquifer in and around East Kolkata wetlands, West Bengal, India. </w:t>
      </w:r>
      <w:r w:rsidRPr="00F52872">
        <w:rPr>
          <w:rStyle w:val="Emphasis"/>
          <w:rFonts w:ascii="Times New Roman" w:eastAsiaTheme="majorEastAsia" w:hAnsi="Times New Roman" w:cs="Times New Roman"/>
          <w:i w:val="0"/>
        </w:rPr>
        <w:t>Environmental Geology, 55</w:t>
      </w:r>
      <w:r w:rsidRPr="00F52872">
        <w:rPr>
          <w:rFonts w:ascii="Times New Roman" w:hAnsi="Times New Roman" w:cs="Times New Roman"/>
        </w:rPr>
        <w:t>(1), 823–835.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Shufian, A., Begum, R., &amp; Hossain, T. (2021). Powering IoT irrigation with solar and battery hybrid systems: Design and performance. </w:t>
      </w:r>
      <w:r w:rsidRPr="00F52872">
        <w:rPr>
          <w:rStyle w:val="Emphasis"/>
          <w:rFonts w:ascii="Times New Roman" w:eastAsiaTheme="majorEastAsia" w:hAnsi="Times New Roman" w:cs="Times New Roman"/>
          <w:i w:val="0"/>
        </w:rPr>
        <w:t>Renewable Energy in Agriculture, 5</w:t>
      </w:r>
      <w:r w:rsidRPr="00F52872">
        <w:rPr>
          <w:rFonts w:ascii="Times New Roman" w:hAnsi="Times New Roman" w:cs="Times New Roman"/>
        </w:rPr>
        <w:t>(3), 215–229.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Shufian, A. H. M., Rahman, A. A., &amp; Aziz, N. A. (2021). Design and development of smart solar-powered irrigation system using IoT. </w:t>
      </w:r>
      <w:r w:rsidRPr="00F52872">
        <w:rPr>
          <w:rStyle w:val="Emphasis"/>
          <w:rFonts w:ascii="Times New Roman" w:eastAsiaTheme="majorEastAsia" w:hAnsi="Times New Roman" w:cs="Times New Roman"/>
          <w:i w:val="0"/>
        </w:rPr>
        <w:t>International Journal of Scientific and Research Publications, 11</w:t>
      </w:r>
      <w:r w:rsidRPr="00F52872">
        <w:rPr>
          <w:rFonts w:ascii="Times New Roman" w:hAnsi="Times New Roman" w:cs="Times New Roman"/>
        </w:rPr>
        <w:t>(1), 223–231.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Stewart, B. A., &amp; Nielsen, D. R. (1990).</w:t>
      </w:r>
      <w:r w:rsidRPr="00F52872">
        <w:rPr>
          <w:rStyle w:val="Emphasis"/>
          <w:rFonts w:ascii="Times New Roman" w:eastAsiaTheme="majorEastAsia" w:hAnsi="Times New Roman" w:cs="Times New Roman"/>
          <w:i w:val="0"/>
        </w:rPr>
        <w:t>Irrigation of agricultural crops</w:t>
      </w:r>
      <w:r w:rsidRPr="00F52872">
        <w:rPr>
          <w:rFonts w:ascii="Times New Roman" w:hAnsi="Times New Roman" w:cs="Times New Roman"/>
        </w:rPr>
        <w:t xml:space="preserve"> (Vol. 1, p. 218). American Society of Agronomy.</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Su, Y., &amp; Wang, M. (2023). Optimal real-time controls in smart greenhouses using IoT-enabled HVAC networks. </w:t>
      </w:r>
      <w:r w:rsidRPr="00F52872">
        <w:rPr>
          <w:rStyle w:val="Emphasis"/>
          <w:rFonts w:ascii="Times New Roman" w:eastAsiaTheme="majorEastAsia" w:hAnsi="Times New Roman" w:cs="Times New Roman"/>
          <w:i w:val="0"/>
        </w:rPr>
        <w:t>International Journal of Agricultural Smart Systems, 12</w:t>
      </w:r>
      <w:r w:rsidRPr="00F52872">
        <w:rPr>
          <w:rFonts w:ascii="Times New Roman" w:hAnsi="Times New Roman" w:cs="Times New Roman"/>
        </w:rPr>
        <w:t>(1), 48–72.</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Sudharshan, R., Jeyalakshmi, M., &amp; Kavitha, R. (2019). Renewable energy-based irrigation system using solar and battery sources. </w:t>
      </w:r>
      <w:r w:rsidRPr="00F52872">
        <w:rPr>
          <w:rStyle w:val="Emphasis"/>
          <w:rFonts w:ascii="Times New Roman" w:eastAsiaTheme="majorEastAsia" w:hAnsi="Times New Roman" w:cs="Times New Roman"/>
          <w:i w:val="0"/>
        </w:rPr>
        <w:t>International Journal of Scientific Research and Review, 7</w:t>
      </w:r>
      <w:r w:rsidRPr="00F52872">
        <w:rPr>
          <w:rFonts w:ascii="Times New Roman" w:hAnsi="Times New Roman" w:cs="Times New Roman"/>
        </w:rPr>
        <w:t>(4), 47–52.</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Sudharshan, V., Narayanan, P., &amp; Karthik, R. (2019). Solar-powered drip irrigation systems for resource-scarce farming communities. </w:t>
      </w:r>
      <w:r w:rsidRPr="00F52872">
        <w:rPr>
          <w:rStyle w:val="Emphasis"/>
          <w:rFonts w:ascii="Times New Roman" w:eastAsiaTheme="majorEastAsia" w:hAnsi="Times New Roman" w:cs="Times New Roman"/>
          <w:i w:val="0"/>
        </w:rPr>
        <w:t>Journal of Clean Energy in Agriculture, 6</w:t>
      </w:r>
      <w:r w:rsidRPr="00F52872">
        <w:rPr>
          <w:rFonts w:ascii="Times New Roman" w:hAnsi="Times New Roman" w:cs="Times New Roman"/>
        </w:rPr>
        <w:t>(4), 187–200.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Todd, D. K., &amp; Mays, L. W. (2005). Groundwater hydrology (3rd ed.). Wiley.</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USDA. (1954).</w:t>
      </w:r>
      <w:r w:rsidRPr="00F52872">
        <w:rPr>
          <w:rStyle w:val="Emphasis"/>
          <w:rFonts w:ascii="Times New Roman" w:eastAsiaTheme="majorEastAsia" w:hAnsi="Times New Roman" w:cs="Times New Roman"/>
          <w:i w:val="0"/>
        </w:rPr>
        <w:t>Diagnosis and improvement of saline and alkali soils</w:t>
      </w:r>
      <w:r w:rsidRPr="00F52872">
        <w:rPr>
          <w:rFonts w:ascii="Times New Roman" w:hAnsi="Times New Roman" w:cs="Times New Roman"/>
        </w:rPr>
        <w:t>. U.S. Salinity Laboratory Staff, Government Printing Office.</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Velmurugan, M., Arun, P., &amp; Prabakar, K. (2020). IoT-based smart agriculture system using sensors and automation. </w:t>
      </w:r>
      <w:r w:rsidRPr="00F52872">
        <w:rPr>
          <w:rStyle w:val="Emphasis"/>
          <w:rFonts w:ascii="Times New Roman" w:eastAsiaTheme="majorEastAsia" w:hAnsi="Times New Roman" w:cs="Times New Roman"/>
          <w:i w:val="0"/>
        </w:rPr>
        <w:t>Journal of Applied Science and Computations, 7</w:t>
      </w:r>
      <w:r w:rsidRPr="00F52872">
        <w:rPr>
          <w:rFonts w:ascii="Times New Roman" w:hAnsi="Times New Roman" w:cs="Times New Roman"/>
        </w:rPr>
        <w:t>(8), 24–28.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Virk, G. S., Sharma, A., &amp; Kumar, M. (2020). Adoption of IoT in precision farming: Issues and solutions. </w:t>
      </w:r>
      <w:r w:rsidRPr="00F52872">
        <w:rPr>
          <w:rStyle w:val="Emphasis"/>
          <w:rFonts w:ascii="Times New Roman" w:eastAsiaTheme="majorEastAsia" w:hAnsi="Times New Roman" w:cs="Times New Roman"/>
          <w:i w:val="0"/>
        </w:rPr>
        <w:t>International Journal of Advanced Science and Technology, 29</w:t>
      </w:r>
      <w:r w:rsidRPr="00F52872">
        <w:rPr>
          <w:rFonts w:ascii="Times New Roman" w:hAnsi="Times New Roman" w:cs="Times New Roman"/>
        </w:rPr>
        <w:t>(3), 4454–4461.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Virk, R., Saini, R., &amp; Gill, S. (2020). Challenges and opportunities in implementing IoT-based irrigation in rural India. </w:t>
      </w:r>
      <w:r w:rsidRPr="00F52872">
        <w:rPr>
          <w:rStyle w:val="Emphasis"/>
          <w:rFonts w:ascii="Times New Roman" w:eastAsiaTheme="majorEastAsia" w:hAnsi="Times New Roman" w:cs="Times New Roman"/>
          <w:i w:val="0"/>
        </w:rPr>
        <w:t>Rural Tech Review, 11</w:t>
      </w:r>
      <w:r w:rsidRPr="00F52872">
        <w:rPr>
          <w:rFonts w:ascii="Times New Roman" w:hAnsi="Times New Roman" w:cs="Times New Roman"/>
        </w:rPr>
        <w:t>(3), 102–115.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i/>
        </w:rPr>
      </w:pPr>
      <w:r w:rsidRPr="00F52872">
        <w:rPr>
          <w:rFonts w:ascii="Times New Roman" w:hAnsi="Times New Roman" w:cs="Times New Roman"/>
        </w:rPr>
        <w:t>Wilcox, L. V. (1955).</w:t>
      </w:r>
      <w:r w:rsidRPr="00F52872">
        <w:rPr>
          <w:rStyle w:val="Emphasis"/>
          <w:rFonts w:ascii="Times New Roman" w:eastAsiaTheme="majorEastAsia" w:hAnsi="Times New Roman" w:cs="Times New Roman"/>
          <w:i w:val="0"/>
        </w:rPr>
        <w:t>Classification and use of irrigation waters</w:t>
      </w:r>
      <w:r w:rsidRPr="00F52872">
        <w:rPr>
          <w:rFonts w:ascii="Times New Roman" w:hAnsi="Times New Roman" w:cs="Times New Roman"/>
        </w:rPr>
        <w:t xml:space="preserve"> (Vol. 969). United States Department of Agric</w:t>
      </w:r>
      <w:r w:rsidRPr="00F52872">
        <w:rPr>
          <w:rFonts w:ascii="Times New Roman" w:hAnsi="Times New Roman" w:cs="Times New Roman"/>
          <w:i/>
        </w:rPr>
        <w:t>ulture.</w:t>
      </w:r>
    </w:p>
    <w:p w:rsidR="00B235CD" w:rsidRPr="00F52872" w:rsidRDefault="00B235CD" w:rsidP="00B235CD">
      <w:pPr>
        <w:pStyle w:val="NoSpacing"/>
        <w:spacing w:line="360" w:lineRule="auto"/>
        <w:ind w:hanging="720"/>
        <w:contextualSpacing/>
        <w:jc w:val="both"/>
        <w:rPr>
          <w:rFonts w:ascii="Times New Roman" w:hAnsi="Times New Roman" w:cs="Times New Roman"/>
          <w:i/>
        </w:rPr>
      </w:pPr>
    </w:p>
    <w:p w:rsidR="00B235CD" w:rsidRPr="00F52872" w:rsidRDefault="00B235CD" w:rsidP="00B235CD">
      <w:pPr>
        <w:pStyle w:val="NoSpacing"/>
        <w:spacing w:line="360" w:lineRule="auto"/>
        <w:ind w:hanging="720"/>
        <w:contextualSpacing/>
        <w:jc w:val="both"/>
        <w:rPr>
          <w:rFonts w:ascii="Times New Roman" w:hAnsi="Times New Roman" w:cs="Times New Roman"/>
          <w:i/>
        </w:rPr>
      </w:pPr>
      <w:r w:rsidRPr="00F52872">
        <w:rPr>
          <w:rFonts w:ascii="Times New Roman" w:hAnsi="Times New Roman" w:cs="Times New Roman"/>
          <w:i/>
        </w:rPr>
        <w:t>Winskayati, R. (2011</w:t>
      </w:r>
      <w:r w:rsidRPr="00F52872">
        <w:rPr>
          <w:rFonts w:ascii="Times New Roman" w:hAnsi="Times New Roman" w:cs="Times New Roman"/>
          <w:iCs/>
        </w:rPr>
        <w:t xml:space="preserve">). Legal framework and policy for sustainable groundwaterirrigation. </w:t>
      </w:r>
      <w:r w:rsidRPr="00F52872">
        <w:rPr>
          <w:rStyle w:val="Emphasis"/>
          <w:rFonts w:ascii="Times New Roman" w:eastAsiaTheme="majorEastAsia" w:hAnsi="Times New Roman" w:cs="Times New Roman"/>
          <w:iCs w:val="0"/>
        </w:rPr>
        <w:t>Journal</w:t>
      </w:r>
      <w:r w:rsidRPr="00F52872">
        <w:rPr>
          <w:rStyle w:val="Emphasis"/>
          <w:rFonts w:ascii="Times New Roman" w:eastAsiaTheme="majorEastAsia" w:hAnsi="Times New Roman" w:cs="Times New Roman"/>
          <w:i w:val="0"/>
        </w:rPr>
        <w:t xml:space="preserve"> of Water Resource Policy, 7</w:t>
      </w:r>
      <w:r w:rsidRPr="00F52872">
        <w:rPr>
          <w:rFonts w:ascii="Times New Roman" w:hAnsi="Times New Roman" w:cs="Times New Roman"/>
          <w:i/>
        </w:rPr>
        <w:t>(2), 45–59.</w:t>
      </w:r>
    </w:p>
    <w:p w:rsidR="00B235CD" w:rsidRPr="00F52872" w:rsidRDefault="00B235CD" w:rsidP="00B235CD">
      <w:pPr>
        <w:pStyle w:val="NoSpacing"/>
        <w:spacing w:line="360" w:lineRule="auto"/>
        <w:ind w:hanging="720"/>
        <w:contextualSpacing/>
        <w:jc w:val="both"/>
        <w:rPr>
          <w:rFonts w:ascii="Times New Roman" w:hAnsi="Times New Roman" w:cs="Times New Roman"/>
          <w:i/>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i/>
        </w:rPr>
        <w:t>WHO. (2011).</w:t>
      </w:r>
      <w:r w:rsidRPr="00F52872">
        <w:rPr>
          <w:rStyle w:val="Emphasis"/>
          <w:rFonts w:ascii="Times New Roman" w:eastAsiaTheme="majorEastAsia" w:hAnsi="Times New Roman" w:cs="Times New Roman"/>
          <w:i w:val="0"/>
        </w:rPr>
        <w:t>Guidelines for drinking water quality</w:t>
      </w:r>
      <w:r w:rsidRPr="00F52872">
        <w:rPr>
          <w:rFonts w:ascii="Times New Roman" w:hAnsi="Times New Roman" w:cs="Times New Roman"/>
          <w:i/>
        </w:rPr>
        <w:t xml:space="preserve"> (4th ed.). World Health Organization. </w:t>
      </w:r>
      <w:hyperlink r:id="rId31" w:tgtFrame="_new" w:history="1">
        <w:r w:rsidRPr="00F52872">
          <w:rPr>
            <w:rStyle w:val="Hyperlink"/>
            <w:rFonts w:ascii="Times New Roman" w:eastAsiaTheme="majorEastAsia" w:hAnsi="Times New Roman" w:cs="Times New Roman"/>
            <w:i/>
          </w:rPr>
          <w:t>http://apps.who.int/iris/bitstream/10665/44584/1/9789241548151_eng.pdf</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contextualSpacing/>
        <w:jc w:val="both"/>
        <w:rPr>
          <w:rFonts w:ascii="Times New Roman" w:hAnsi="Times New Roman" w:cs="Times New Roman"/>
          <w:i/>
        </w:rPr>
      </w:pPr>
    </w:p>
    <w:p w:rsidR="00B235CD" w:rsidRPr="00F52872" w:rsidRDefault="00B235CD" w:rsidP="00B235CD">
      <w:pPr>
        <w:pStyle w:val="NoSpacing"/>
        <w:spacing w:line="360" w:lineRule="auto"/>
        <w:ind w:hanging="720"/>
        <w:contextualSpacing/>
        <w:jc w:val="both"/>
        <w:rPr>
          <w:rFonts w:ascii="Times New Roman" w:hAnsi="Times New Roman" w:cs="Times New Roman"/>
          <w:iCs/>
        </w:rPr>
      </w:pPr>
      <w:r w:rsidRPr="00F52872">
        <w:rPr>
          <w:rFonts w:ascii="Times New Roman" w:hAnsi="Times New Roman" w:cs="Times New Roman"/>
          <w:i/>
        </w:rPr>
        <w:t>WHO. (2022).</w:t>
      </w:r>
      <w:r w:rsidRPr="00F52872">
        <w:rPr>
          <w:rStyle w:val="Emphasis"/>
          <w:rFonts w:ascii="Times New Roman" w:eastAsiaTheme="majorEastAsia" w:hAnsi="Times New Roman" w:cs="Times New Roman"/>
          <w:i w:val="0"/>
        </w:rPr>
        <w:t>Guidelines for drinking-water quality: Fourth edition incorporating the first and second addenda</w:t>
      </w:r>
      <w:r w:rsidRPr="00F52872">
        <w:rPr>
          <w:rFonts w:ascii="Times New Roman" w:hAnsi="Times New Roman" w:cs="Times New Roman"/>
          <w:i/>
        </w:rPr>
        <w:t xml:space="preserve">. </w:t>
      </w:r>
      <w:r w:rsidRPr="00F52872">
        <w:rPr>
          <w:rFonts w:ascii="Times New Roman" w:hAnsi="Times New Roman" w:cs="Times New Roman"/>
          <w:iCs/>
        </w:rPr>
        <w:t>World Health Organization.</w:t>
      </w:r>
    </w:p>
    <w:p w:rsidR="00B235CD" w:rsidRPr="00CD6362" w:rsidRDefault="00B235CD" w:rsidP="00B235CD">
      <w:pPr>
        <w:pStyle w:val="NoSpacing"/>
        <w:spacing w:line="360" w:lineRule="auto"/>
        <w:ind w:hanging="720"/>
        <w:contextualSpacing/>
        <w:jc w:val="both"/>
        <w:rPr>
          <w:rFonts w:ascii="Times New Roman" w:hAnsi="Times New Roman" w:cs="Times New Roman"/>
          <w:iCs/>
        </w:rPr>
      </w:pPr>
    </w:p>
    <w:p w:rsidR="00B235CD" w:rsidRPr="00B235CD" w:rsidRDefault="00B235CD" w:rsidP="00454C7F">
      <w:pPr>
        <w:pStyle w:val="NoSpacing"/>
        <w:jc w:val="both"/>
        <w:rPr>
          <w:rFonts w:ascii="Times New Roman" w:hAnsi="Times New Roman" w:cs="Times New Roman"/>
          <w:iCs/>
        </w:rPr>
      </w:pPr>
    </w:p>
    <w:sectPr w:rsidR="00B235CD" w:rsidRPr="00B235CD" w:rsidSect="00AD2B8C">
      <w:footerReference w:type="default" r:id="rId3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1BD4" w:rsidRDefault="00F41BD4" w:rsidP="00B235CD">
      <w:pPr>
        <w:pStyle w:val="Heading1Char"/>
        <w:spacing w:after="0" w:line="240" w:lineRule="auto"/>
      </w:pPr>
      <w:r>
        <w:separator/>
      </w:r>
    </w:p>
  </w:endnote>
  <w:endnote w:type="continuationSeparator" w:id="1">
    <w:p w:rsidR="00F41BD4" w:rsidRDefault="00F41BD4" w:rsidP="00B235CD">
      <w:pPr>
        <w:pStyle w:val="Heading1Cha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950903"/>
      <w:docPartObj>
        <w:docPartGallery w:val="Page Numbers (Bottom of Page)"/>
        <w:docPartUnique/>
      </w:docPartObj>
    </w:sdtPr>
    <w:sdtContent>
      <w:p w:rsidR="00B235CD" w:rsidRDefault="00B235CD">
        <w:pPr>
          <w:pStyle w:val="Footer"/>
          <w:jc w:val="center"/>
        </w:pPr>
        <w:fldSimple w:instr=" PAGE   \* MERGEFORMAT ">
          <w:r w:rsidR="00702332">
            <w:rPr>
              <w:noProof/>
            </w:rPr>
            <w:t>xii</w:t>
          </w:r>
        </w:fldSimple>
      </w:p>
    </w:sdtContent>
  </w:sdt>
  <w:p w:rsidR="00B235CD" w:rsidRDefault="00B235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139719"/>
      <w:docPartObj>
        <w:docPartGallery w:val="Page Numbers (Bottom of Page)"/>
        <w:docPartUnique/>
      </w:docPartObj>
    </w:sdtPr>
    <w:sdtEndPr>
      <w:rPr>
        <w:noProof/>
      </w:rPr>
    </w:sdtEndPr>
    <w:sdtContent>
      <w:p w:rsidR="00B235CD" w:rsidRDefault="00B235CD">
        <w:pPr>
          <w:pStyle w:val="Footer"/>
          <w:jc w:val="center"/>
        </w:pPr>
        <w:fldSimple w:instr=" PAGE   \* MERGEFORMAT ">
          <w:r w:rsidR="00702332">
            <w:rPr>
              <w:noProof/>
            </w:rPr>
            <w:t>30</w:t>
          </w:r>
        </w:fldSimple>
      </w:p>
    </w:sdtContent>
  </w:sdt>
  <w:p w:rsidR="00B235CD" w:rsidRDefault="00B235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C7D" w:rsidRDefault="00F41BD4">
    <w:pPr>
      <w:pStyle w:val="Footer"/>
      <w:jc w:val="center"/>
    </w:pPr>
    <w:r>
      <w:fldChar w:fldCharType="begin"/>
    </w:r>
    <w:r>
      <w:instrText xml:space="preserve"> PAGE   \* MERGEFORMAT </w:instrText>
    </w:r>
    <w:r>
      <w:fldChar w:fldCharType="separate"/>
    </w:r>
    <w:r w:rsidR="00702332">
      <w:rPr>
        <w:noProof/>
      </w:rPr>
      <w:t>48</w:t>
    </w:r>
    <w:r>
      <w:fldChar w:fldCharType="end"/>
    </w:r>
  </w:p>
  <w:p w:rsidR="005C4C7D" w:rsidRDefault="00F41B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1BD4" w:rsidRDefault="00F41BD4" w:rsidP="00B235CD">
      <w:pPr>
        <w:pStyle w:val="Heading1Char"/>
        <w:spacing w:after="0" w:line="240" w:lineRule="auto"/>
      </w:pPr>
      <w:r>
        <w:separator/>
      </w:r>
    </w:p>
  </w:footnote>
  <w:footnote w:type="continuationSeparator" w:id="1">
    <w:p w:rsidR="00F41BD4" w:rsidRDefault="00F41BD4" w:rsidP="00B235CD">
      <w:pPr>
        <w:pStyle w:val="Heading1Cha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C3F27"/>
    <w:multiLevelType w:val="multilevel"/>
    <w:tmpl w:val="410AA772"/>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405C2A"/>
    <w:multiLevelType w:val="multilevel"/>
    <w:tmpl w:val="0BF4DC30"/>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11"/>
  </w:num>
  <w:num w:numId="4">
    <w:abstractNumId w:val="13"/>
  </w:num>
  <w:num w:numId="5">
    <w:abstractNumId w:val="4"/>
  </w:num>
  <w:num w:numId="6">
    <w:abstractNumId w:val="7"/>
  </w:num>
  <w:num w:numId="7">
    <w:abstractNumId w:val="8"/>
  </w:num>
  <w:num w:numId="8">
    <w:abstractNumId w:val="12"/>
  </w:num>
  <w:num w:numId="9">
    <w:abstractNumId w:val="9"/>
  </w:num>
  <w:num w:numId="10">
    <w:abstractNumId w:val="5"/>
  </w:num>
  <w:num w:numId="11">
    <w:abstractNumId w:val="15"/>
  </w:num>
  <w:num w:numId="12">
    <w:abstractNumId w:val="2"/>
  </w:num>
  <w:num w:numId="13">
    <w:abstractNumId w:val="6"/>
  </w:num>
  <w:num w:numId="14">
    <w:abstractNumId w:val="0"/>
  </w:num>
  <w:num w:numId="15">
    <w:abstractNumId w:val="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949BD"/>
    <w:rsid w:val="00045CB1"/>
    <w:rsid w:val="000949BD"/>
    <w:rsid w:val="00185574"/>
    <w:rsid w:val="0019709C"/>
    <w:rsid w:val="001C1180"/>
    <w:rsid w:val="001D7F56"/>
    <w:rsid w:val="00315C7F"/>
    <w:rsid w:val="004532CD"/>
    <w:rsid w:val="00454C7F"/>
    <w:rsid w:val="004F2571"/>
    <w:rsid w:val="0052277D"/>
    <w:rsid w:val="005274EB"/>
    <w:rsid w:val="00675EEE"/>
    <w:rsid w:val="006E0AE7"/>
    <w:rsid w:val="00702332"/>
    <w:rsid w:val="008C4B9A"/>
    <w:rsid w:val="00A03840"/>
    <w:rsid w:val="00B235CD"/>
    <w:rsid w:val="00BD655C"/>
    <w:rsid w:val="00CF1CAF"/>
    <w:rsid w:val="00D734A2"/>
    <w:rsid w:val="00EA6980"/>
    <w:rsid w:val="00F418FF"/>
    <w:rsid w:val="00F41BD4"/>
    <w:rsid w:val="00F71E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EEE"/>
    <w:pPr>
      <w:spacing w:line="259" w:lineRule="auto"/>
    </w:pPr>
    <w:rPr>
      <w:sz w:val="22"/>
      <w:szCs w:val="22"/>
    </w:rPr>
  </w:style>
  <w:style w:type="paragraph" w:styleId="Heading1">
    <w:name w:val="heading 1"/>
    <w:basedOn w:val="Normal"/>
    <w:next w:val="Normal"/>
    <w:link w:val="Heading1Char"/>
    <w:uiPriority w:val="9"/>
    <w:qFormat/>
    <w:rsid w:val="000949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49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49B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49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49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49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9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9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9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9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49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949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49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49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49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9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9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9BD"/>
    <w:rPr>
      <w:rFonts w:eastAsiaTheme="majorEastAsia" w:cstheme="majorBidi"/>
      <w:color w:val="272727" w:themeColor="text1" w:themeTint="D8"/>
    </w:rPr>
  </w:style>
  <w:style w:type="paragraph" w:styleId="Title">
    <w:name w:val="Title"/>
    <w:basedOn w:val="Normal"/>
    <w:next w:val="Normal"/>
    <w:link w:val="TitleChar"/>
    <w:uiPriority w:val="10"/>
    <w:qFormat/>
    <w:rsid w:val="000949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9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9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9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9BD"/>
    <w:pPr>
      <w:spacing w:before="160"/>
      <w:jc w:val="center"/>
    </w:pPr>
    <w:rPr>
      <w:i/>
      <w:iCs/>
      <w:color w:val="404040" w:themeColor="text1" w:themeTint="BF"/>
    </w:rPr>
  </w:style>
  <w:style w:type="character" w:customStyle="1" w:styleId="QuoteChar">
    <w:name w:val="Quote Char"/>
    <w:basedOn w:val="DefaultParagraphFont"/>
    <w:link w:val="Quote"/>
    <w:uiPriority w:val="29"/>
    <w:rsid w:val="000949BD"/>
    <w:rPr>
      <w:i/>
      <w:iCs/>
      <w:color w:val="404040" w:themeColor="text1" w:themeTint="BF"/>
    </w:rPr>
  </w:style>
  <w:style w:type="paragraph" w:styleId="ListParagraph">
    <w:name w:val="List Paragraph"/>
    <w:basedOn w:val="Normal"/>
    <w:uiPriority w:val="34"/>
    <w:qFormat/>
    <w:rsid w:val="000949BD"/>
    <w:pPr>
      <w:ind w:left="720"/>
      <w:contextualSpacing/>
    </w:pPr>
  </w:style>
  <w:style w:type="character" w:styleId="IntenseEmphasis">
    <w:name w:val="Intense Emphasis"/>
    <w:basedOn w:val="DefaultParagraphFont"/>
    <w:uiPriority w:val="21"/>
    <w:qFormat/>
    <w:rsid w:val="000949BD"/>
    <w:rPr>
      <w:i/>
      <w:iCs/>
      <w:color w:val="2F5496" w:themeColor="accent1" w:themeShade="BF"/>
    </w:rPr>
  </w:style>
  <w:style w:type="paragraph" w:styleId="IntenseQuote">
    <w:name w:val="Intense Quote"/>
    <w:basedOn w:val="Normal"/>
    <w:next w:val="Normal"/>
    <w:link w:val="IntenseQuoteChar"/>
    <w:uiPriority w:val="30"/>
    <w:qFormat/>
    <w:rsid w:val="000949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49BD"/>
    <w:rPr>
      <w:i/>
      <w:iCs/>
      <w:color w:val="2F5496" w:themeColor="accent1" w:themeShade="BF"/>
    </w:rPr>
  </w:style>
  <w:style w:type="character" w:styleId="IntenseReference">
    <w:name w:val="Intense Reference"/>
    <w:basedOn w:val="DefaultParagraphFont"/>
    <w:uiPriority w:val="32"/>
    <w:qFormat/>
    <w:rsid w:val="000949BD"/>
    <w:rPr>
      <w:b/>
      <w:bCs/>
      <w:smallCaps/>
      <w:color w:val="2F5496" w:themeColor="accent1" w:themeShade="BF"/>
      <w:spacing w:val="5"/>
    </w:rPr>
  </w:style>
  <w:style w:type="paragraph" w:styleId="NoSpacing">
    <w:name w:val="No Spacing"/>
    <w:uiPriority w:val="1"/>
    <w:qFormat/>
    <w:rsid w:val="00454C7F"/>
    <w:pPr>
      <w:spacing w:after="0" w:line="240" w:lineRule="auto"/>
    </w:pPr>
  </w:style>
  <w:style w:type="character" w:customStyle="1" w:styleId="markedcontent">
    <w:name w:val="markedcontent"/>
    <w:basedOn w:val="DefaultParagraphFont"/>
    <w:rsid w:val="00454C7F"/>
  </w:style>
  <w:style w:type="table" w:styleId="TableGrid">
    <w:name w:val="Table Grid"/>
    <w:basedOn w:val="TableNormal"/>
    <w:uiPriority w:val="39"/>
    <w:rsid w:val="00675EEE"/>
    <w:pPr>
      <w:spacing w:after="0" w:line="240" w:lineRule="auto"/>
    </w:pPr>
    <w:rPr>
      <w:kern w:val="0"/>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1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CAF"/>
    <w:rPr>
      <w:rFonts w:ascii="Tahoma" w:hAnsi="Tahoma" w:cs="Tahoma"/>
      <w:sz w:val="16"/>
      <w:szCs w:val="16"/>
    </w:rPr>
  </w:style>
  <w:style w:type="paragraph" w:styleId="Header">
    <w:name w:val="header"/>
    <w:basedOn w:val="Normal"/>
    <w:link w:val="HeaderChar"/>
    <w:uiPriority w:val="99"/>
    <w:unhideWhenUsed/>
    <w:rsid w:val="00B235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5CD"/>
    <w:rPr>
      <w:sz w:val="22"/>
      <w:szCs w:val="22"/>
    </w:rPr>
  </w:style>
  <w:style w:type="paragraph" w:styleId="Footer">
    <w:name w:val="footer"/>
    <w:basedOn w:val="Normal"/>
    <w:link w:val="FooterChar"/>
    <w:uiPriority w:val="99"/>
    <w:unhideWhenUsed/>
    <w:rsid w:val="00B235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5CD"/>
    <w:rPr>
      <w:sz w:val="22"/>
      <w:szCs w:val="22"/>
    </w:rPr>
  </w:style>
  <w:style w:type="character" w:styleId="Hyperlink">
    <w:name w:val="Hyperlink"/>
    <w:basedOn w:val="DefaultParagraphFont"/>
    <w:uiPriority w:val="99"/>
    <w:unhideWhenUsed/>
    <w:rsid w:val="00B235CD"/>
    <w:rPr>
      <w:color w:val="0563C1"/>
      <w:u w:val="single"/>
    </w:rPr>
  </w:style>
  <w:style w:type="paragraph" w:customStyle="1" w:styleId="xl63">
    <w:name w:val="xl63"/>
    <w:basedOn w:val="Normal"/>
    <w:rsid w:val="00B235CD"/>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4">
    <w:name w:val="xl64"/>
    <w:basedOn w:val="Normal"/>
    <w:rsid w:val="00B235CD"/>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rPr>
  </w:style>
  <w:style w:type="paragraph" w:customStyle="1" w:styleId="xl65">
    <w:name w:val="xl65"/>
    <w:basedOn w:val="Normal"/>
    <w:rsid w:val="00B235CD"/>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rPr>
  </w:style>
  <w:style w:type="paragraph" w:customStyle="1" w:styleId="xl66">
    <w:name w:val="xl66"/>
    <w:basedOn w:val="Normal"/>
    <w:rsid w:val="00B235C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7">
    <w:name w:val="xl67"/>
    <w:basedOn w:val="Normal"/>
    <w:rsid w:val="00B235CD"/>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8">
    <w:name w:val="xl68"/>
    <w:basedOn w:val="Normal"/>
    <w:rsid w:val="00B235C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rPr>
  </w:style>
  <w:style w:type="paragraph" w:customStyle="1" w:styleId="msonormal0">
    <w:name w:val="msonormal"/>
    <w:basedOn w:val="Normal"/>
    <w:rsid w:val="00B235CD"/>
    <w:pPr>
      <w:spacing w:before="100" w:beforeAutospacing="1" w:after="100" w:afterAutospacing="1" w:line="240" w:lineRule="auto"/>
    </w:pPr>
    <w:rPr>
      <w:rFonts w:ascii="Times New Roman" w:eastAsia="Times New Roman" w:hAnsi="Times New Roman" w:cs="Times New Roman"/>
      <w:kern w:val="0"/>
      <w:sz w:val="24"/>
      <w:szCs w:val="24"/>
      <w:lang w:val="en-GB" w:eastAsia="zh-CN"/>
    </w:rPr>
  </w:style>
  <w:style w:type="paragraph" w:customStyle="1" w:styleId="xl69">
    <w:name w:val="xl69"/>
    <w:basedOn w:val="Normal"/>
    <w:rsid w:val="00B235CD"/>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rPr>
  </w:style>
  <w:style w:type="paragraph" w:customStyle="1" w:styleId="xl70">
    <w:name w:val="xl70"/>
    <w:basedOn w:val="Normal"/>
    <w:rsid w:val="00B235C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rPr>
  </w:style>
  <w:style w:type="paragraph" w:customStyle="1" w:styleId="Default">
    <w:name w:val="Default"/>
    <w:rsid w:val="00B235CD"/>
    <w:pPr>
      <w:autoSpaceDE w:val="0"/>
      <w:autoSpaceDN w:val="0"/>
      <w:adjustRightInd w:val="0"/>
      <w:spacing w:after="0" w:line="240" w:lineRule="auto"/>
    </w:pPr>
    <w:rPr>
      <w:rFonts w:ascii="Cambria" w:hAnsi="Cambria" w:cs="Cambria"/>
      <w:color w:val="000000"/>
      <w:kern w:val="0"/>
    </w:rPr>
  </w:style>
  <w:style w:type="paragraph" w:styleId="NormalWeb">
    <w:name w:val="Normal (Web)"/>
    <w:basedOn w:val="Normal"/>
    <w:uiPriority w:val="99"/>
    <w:semiHidden/>
    <w:unhideWhenUsed/>
    <w:rsid w:val="00B235CD"/>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B235CD"/>
    <w:rPr>
      <w:i/>
      <w:iCs/>
    </w:rPr>
  </w:style>
  <w:style w:type="character" w:styleId="FollowedHyperlink">
    <w:name w:val="FollowedHyperlink"/>
    <w:basedOn w:val="DefaultParagraphFont"/>
    <w:uiPriority w:val="99"/>
    <w:semiHidden/>
    <w:unhideWhenUsed/>
    <w:rsid w:val="00B235CD"/>
    <w:rPr>
      <w:color w:val="954F72"/>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s://doi.org/xxxx" TargetMode="External"/><Relationship Id="rId26" Type="http://schemas.openxmlformats.org/officeDocument/2006/relationships/hyperlink" Target="https://doi.org/10.1016/j.compag.2020.105783" TargetMode="External"/><Relationship Id="rId3" Type="http://schemas.openxmlformats.org/officeDocument/2006/relationships/settings" Target="settings.xml"/><Relationship Id="rId21" Type="http://schemas.openxmlformats.org/officeDocument/2006/relationships/hyperlink" Target="https://doi.org/xxxx"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s://doi.org/10.14569/IJACSA.2023.0140213" TargetMode="External"/><Relationship Id="rId25" Type="http://schemas.openxmlformats.org/officeDocument/2006/relationships/hyperlink" Target="https://doi.org/xxx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doi.org/xxxx" TargetMode="External"/><Relationship Id="rId29" Type="http://schemas.openxmlformats.org/officeDocument/2006/relationships/hyperlink" Target="https://www.nnc.gov.ph/rice-and-the-filipino-di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doi.org/xxxx"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doi.org/xxxx" TargetMode="External"/><Relationship Id="rId28" Type="http://schemas.openxmlformats.org/officeDocument/2006/relationships/hyperlink" Target="https://doi.org/10.7770/safer-V0N0-art1944" TargetMode="External"/><Relationship Id="rId10" Type="http://schemas.openxmlformats.org/officeDocument/2006/relationships/footer" Target="footer2.xml"/><Relationship Id="rId19" Type="http://schemas.openxmlformats.org/officeDocument/2006/relationships/hyperlink" Target="https://doi.org/10.3991/ijim.v14i12.13749" TargetMode="External"/><Relationship Id="rId31" Type="http://schemas.openxmlformats.org/officeDocument/2006/relationships/hyperlink" Target="http://apps.who.int/iris/bitstream/10665/44584/1/9789241548151_eng.pdf"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s://doi.org/xxxx" TargetMode="External"/><Relationship Id="rId27" Type="http://schemas.openxmlformats.org/officeDocument/2006/relationships/hyperlink" Target="https://doi.org/xxxx" TargetMode="External"/><Relationship Id="rId30" Type="http://schemas.openxmlformats.org/officeDocument/2006/relationships/hyperlink" Target="https://doi.org/10.1016/j.compag.2021.1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60</Pages>
  <Words>11119</Words>
  <Characters>63382</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MUTIAT OLAYAKI-LUQMAN</dc:creator>
  <cp:lastModifiedBy>ASUS</cp:lastModifiedBy>
  <cp:revision>2</cp:revision>
  <dcterms:created xsi:type="dcterms:W3CDTF">2025-09-03T11:06:00Z</dcterms:created>
  <dcterms:modified xsi:type="dcterms:W3CDTF">2025-09-03T11:06:00Z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509bcc10-5cfe-4026-88ad-3799114720bf</vt:lpwstr>
  </property>
</Properties>
</file>