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E37" w:rsidRDefault="00381E37" w:rsidP="00381E37">
      <w:pPr>
        <w:spacing w:line="240" w:lineRule="auto"/>
        <w:ind w:left="0"/>
        <w:jc w:val="center"/>
        <w:rPr>
          <w:rFonts w:asciiTheme="majorHAnsi" w:hAnsiTheme="majorHAnsi"/>
          <w:b/>
          <w:sz w:val="36"/>
          <w:szCs w:val="36"/>
        </w:rPr>
      </w:pPr>
      <w:r>
        <w:rPr>
          <w:rFonts w:asciiTheme="majorHAnsi" w:hAnsiTheme="majorHAnsi"/>
          <w:b/>
          <w:noProof/>
          <w:sz w:val="36"/>
          <w:szCs w:val="36"/>
          <w:lang w:val="en-US"/>
        </w:rPr>
        <w:drawing>
          <wp:anchor distT="0" distB="0" distL="0" distR="0" simplePos="0" relativeHeight="251659264" behindDoc="0" locked="0" layoutInCell="1" allowOverlap="1">
            <wp:simplePos x="0" y="0"/>
            <wp:positionH relativeFrom="page">
              <wp:posOffset>3429000</wp:posOffset>
            </wp:positionH>
            <wp:positionV relativeFrom="paragraph">
              <wp:posOffset>171450</wp:posOffset>
            </wp:positionV>
            <wp:extent cx="800100" cy="800100"/>
            <wp:effectExtent l="19050" t="0" r="0" b="0"/>
            <wp:wrapNone/>
            <wp:docPr id="1"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800100" cy="800100"/>
                    </a:xfrm>
                    <a:prstGeom prst="rect">
                      <a:avLst/>
                    </a:prstGeom>
                  </pic:spPr>
                </pic:pic>
              </a:graphicData>
            </a:graphic>
          </wp:anchor>
        </w:drawing>
      </w:r>
    </w:p>
    <w:p w:rsidR="00381E37" w:rsidRDefault="00381E37" w:rsidP="00381E37">
      <w:pPr>
        <w:spacing w:line="240" w:lineRule="auto"/>
        <w:ind w:left="0"/>
        <w:jc w:val="center"/>
        <w:rPr>
          <w:rFonts w:asciiTheme="majorHAnsi" w:hAnsiTheme="majorHAnsi"/>
          <w:b/>
          <w:sz w:val="36"/>
          <w:szCs w:val="36"/>
        </w:rPr>
      </w:pPr>
    </w:p>
    <w:p w:rsidR="00381E37" w:rsidRDefault="00381E37" w:rsidP="00381E37">
      <w:pPr>
        <w:spacing w:line="240" w:lineRule="auto"/>
        <w:ind w:left="0"/>
        <w:jc w:val="center"/>
        <w:rPr>
          <w:rFonts w:asciiTheme="majorHAnsi" w:hAnsiTheme="majorHAnsi"/>
          <w:b/>
          <w:sz w:val="36"/>
          <w:szCs w:val="36"/>
        </w:rPr>
      </w:pPr>
    </w:p>
    <w:p w:rsidR="00381E37" w:rsidRPr="00583005" w:rsidRDefault="00381E37" w:rsidP="00381E37">
      <w:pPr>
        <w:spacing w:line="240" w:lineRule="auto"/>
        <w:ind w:left="0"/>
        <w:jc w:val="center"/>
        <w:rPr>
          <w:rFonts w:asciiTheme="majorHAnsi" w:hAnsiTheme="majorHAnsi"/>
          <w:b/>
          <w:sz w:val="36"/>
          <w:szCs w:val="36"/>
        </w:rPr>
      </w:pPr>
      <w:r w:rsidRPr="00583005">
        <w:rPr>
          <w:rFonts w:asciiTheme="majorHAnsi" w:hAnsiTheme="majorHAnsi"/>
          <w:b/>
          <w:sz w:val="36"/>
          <w:szCs w:val="36"/>
        </w:rPr>
        <w:t>KWARA STATE POLYTECHNIC ILORIN</w:t>
      </w:r>
    </w:p>
    <w:p w:rsidR="00381E37" w:rsidRDefault="00381E37" w:rsidP="00381E37">
      <w:pPr>
        <w:spacing w:line="240" w:lineRule="auto"/>
        <w:ind w:left="0"/>
        <w:jc w:val="center"/>
        <w:rPr>
          <w:rFonts w:asciiTheme="majorHAnsi" w:hAnsiTheme="majorHAnsi"/>
          <w:b/>
          <w:sz w:val="24"/>
        </w:rPr>
      </w:pPr>
    </w:p>
    <w:p w:rsidR="00381E37" w:rsidRPr="009F7385" w:rsidRDefault="00381E37" w:rsidP="00381E37">
      <w:pPr>
        <w:spacing w:line="240" w:lineRule="auto"/>
        <w:ind w:left="0"/>
        <w:jc w:val="center"/>
        <w:rPr>
          <w:rFonts w:asciiTheme="majorHAnsi" w:hAnsiTheme="majorHAnsi"/>
          <w:b/>
          <w:sz w:val="24"/>
          <w:szCs w:val="24"/>
        </w:rPr>
      </w:pPr>
      <w:r w:rsidRPr="009F7385">
        <w:rPr>
          <w:rFonts w:asciiTheme="majorHAnsi" w:hAnsiTheme="majorHAnsi"/>
          <w:b/>
          <w:bCs/>
          <w:sz w:val="24"/>
          <w:szCs w:val="24"/>
          <w:shd w:val="clear" w:color="auto" w:fill="FFFFFF"/>
        </w:rPr>
        <w:t>JOURNALIST PERCEPTION ON ARTIFICIAL INTELLIGENCE IN TRANSFORMING NEW REPORTING IN ILORIN METROPOLIS</w:t>
      </w:r>
    </w:p>
    <w:p w:rsidR="00381E37" w:rsidRDefault="00381E37" w:rsidP="00381E37">
      <w:pPr>
        <w:tabs>
          <w:tab w:val="center" w:pos="4680"/>
          <w:tab w:val="left" w:pos="6840"/>
        </w:tabs>
        <w:spacing w:line="240" w:lineRule="auto"/>
        <w:ind w:left="0"/>
        <w:rPr>
          <w:rFonts w:asciiTheme="majorHAnsi" w:hAnsiTheme="majorHAnsi"/>
          <w:b/>
          <w:sz w:val="28"/>
          <w:szCs w:val="24"/>
        </w:rPr>
      </w:pPr>
      <w:r>
        <w:rPr>
          <w:rFonts w:asciiTheme="majorHAnsi" w:hAnsiTheme="majorHAnsi"/>
          <w:b/>
          <w:sz w:val="28"/>
          <w:szCs w:val="24"/>
        </w:rPr>
        <w:tab/>
      </w:r>
      <w:r w:rsidRPr="00583005">
        <w:rPr>
          <w:rFonts w:asciiTheme="majorHAnsi" w:hAnsiTheme="majorHAnsi"/>
          <w:b/>
          <w:sz w:val="28"/>
          <w:szCs w:val="24"/>
        </w:rPr>
        <w:t>PRESENTED BY</w:t>
      </w:r>
    </w:p>
    <w:p w:rsidR="00381E37" w:rsidRDefault="00381E37" w:rsidP="00381E37">
      <w:pPr>
        <w:tabs>
          <w:tab w:val="center" w:pos="4680"/>
          <w:tab w:val="left" w:pos="6840"/>
        </w:tabs>
        <w:spacing w:line="240" w:lineRule="auto"/>
        <w:ind w:left="0"/>
        <w:jc w:val="center"/>
        <w:rPr>
          <w:rFonts w:asciiTheme="majorHAnsi" w:hAnsiTheme="majorHAnsi"/>
          <w:b/>
          <w:sz w:val="28"/>
          <w:szCs w:val="24"/>
        </w:rPr>
      </w:pPr>
      <w:r>
        <w:rPr>
          <w:rFonts w:asciiTheme="majorHAnsi" w:hAnsiTheme="majorHAnsi"/>
          <w:b/>
          <w:sz w:val="28"/>
          <w:szCs w:val="24"/>
        </w:rPr>
        <w:t>EDUNGBOLA MARVELOUS BUSAYO</w:t>
      </w:r>
    </w:p>
    <w:p w:rsidR="00381E37" w:rsidRPr="00583005" w:rsidRDefault="00381E37" w:rsidP="00381E37">
      <w:pPr>
        <w:spacing w:line="240" w:lineRule="auto"/>
        <w:ind w:left="0"/>
        <w:jc w:val="center"/>
        <w:rPr>
          <w:rFonts w:asciiTheme="majorHAnsi" w:hAnsiTheme="majorHAnsi"/>
          <w:b/>
          <w:sz w:val="28"/>
          <w:szCs w:val="24"/>
        </w:rPr>
      </w:pPr>
      <w:r>
        <w:rPr>
          <w:rFonts w:asciiTheme="majorHAnsi" w:hAnsiTheme="majorHAnsi"/>
          <w:b/>
          <w:sz w:val="28"/>
          <w:szCs w:val="24"/>
        </w:rPr>
        <w:t>ND/23/MAC/PT/0484</w:t>
      </w:r>
    </w:p>
    <w:p w:rsidR="00381E37" w:rsidRPr="00583005" w:rsidRDefault="00381E37" w:rsidP="00381E37">
      <w:pPr>
        <w:spacing w:line="240" w:lineRule="auto"/>
        <w:ind w:left="0"/>
        <w:jc w:val="center"/>
        <w:rPr>
          <w:rFonts w:asciiTheme="majorHAnsi" w:hAnsiTheme="majorHAnsi"/>
          <w:b/>
          <w:sz w:val="14"/>
          <w:szCs w:val="24"/>
        </w:rPr>
      </w:pPr>
    </w:p>
    <w:p w:rsidR="00381E37" w:rsidRPr="00583005" w:rsidRDefault="00381E37" w:rsidP="00381E37">
      <w:pPr>
        <w:spacing w:line="240" w:lineRule="auto"/>
        <w:ind w:left="0"/>
        <w:jc w:val="center"/>
        <w:rPr>
          <w:rFonts w:asciiTheme="majorHAnsi" w:hAnsiTheme="majorHAnsi"/>
          <w:b/>
          <w:sz w:val="2"/>
          <w:szCs w:val="24"/>
        </w:rPr>
      </w:pPr>
    </w:p>
    <w:p w:rsidR="00381E37" w:rsidRDefault="00381E37" w:rsidP="00381E37">
      <w:pPr>
        <w:spacing w:line="240" w:lineRule="auto"/>
        <w:ind w:left="0"/>
        <w:jc w:val="center"/>
        <w:rPr>
          <w:rFonts w:asciiTheme="majorHAnsi" w:hAnsiTheme="majorHAnsi"/>
          <w:b/>
          <w:sz w:val="28"/>
          <w:szCs w:val="24"/>
        </w:rPr>
      </w:pPr>
      <w:r w:rsidRPr="00583005">
        <w:rPr>
          <w:rFonts w:asciiTheme="majorHAnsi" w:hAnsiTheme="majorHAnsi"/>
          <w:b/>
          <w:sz w:val="28"/>
          <w:szCs w:val="24"/>
        </w:rPr>
        <w:t>BEING A RESEARCH PROJECT SUBMITTED TO DEPARTMENT OF MASS COMMUNICATION INSTITUTE OF INFORMATION AND COMMUNICATION TECHNOLOGY</w:t>
      </w:r>
    </w:p>
    <w:p w:rsidR="00381E37" w:rsidRDefault="00381E37" w:rsidP="00381E37">
      <w:pPr>
        <w:spacing w:line="240" w:lineRule="auto"/>
        <w:ind w:left="0"/>
        <w:jc w:val="center"/>
        <w:rPr>
          <w:rFonts w:asciiTheme="majorHAnsi" w:hAnsiTheme="majorHAnsi"/>
          <w:b/>
          <w:sz w:val="28"/>
          <w:szCs w:val="24"/>
        </w:rPr>
      </w:pPr>
    </w:p>
    <w:p w:rsidR="00381E37" w:rsidRPr="00583005" w:rsidRDefault="00381E37" w:rsidP="00381E37">
      <w:pPr>
        <w:spacing w:line="240" w:lineRule="auto"/>
        <w:ind w:left="0"/>
        <w:jc w:val="center"/>
        <w:rPr>
          <w:rFonts w:asciiTheme="majorHAnsi" w:hAnsiTheme="majorHAnsi"/>
          <w:b/>
          <w:szCs w:val="24"/>
        </w:rPr>
      </w:pPr>
    </w:p>
    <w:p w:rsidR="00381E37" w:rsidRPr="00583005" w:rsidRDefault="00381E37" w:rsidP="00381E37">
      <w:pPr>
        <w:spacing w:line="240" w:lineRule="auto"/>
        <w:ind w:left="0"/>
        <w:jc w:val="center"/>
        <w:rPr>
          <w:rFonts w:asciiTheme="majorHAnsi" w:hAnsiTheme="majorHAnsi"/>
          <w:b/>
          <w:sz w:val="32"/>
          <w:szCs w:val="24"/>
        </w:rPr>
      </w:pPr>
      <w:r w:rsidRPr="00583005">
        <w:rPr>
          <w:rFonts w:asciiTheme="majorHAnsi" w:hAnsiTheme="majorHAnsi"/>
          <w:b/>
          <w:sz w:val="32"/>
          <w:szCs w:val="24"/>
        </w:rPr>
        <w:t>IN PARTIAL FULFILLMENT OF THE REQUIREMENTS FOR THE AWARD OF NATIONAL DIPLOMA (ND) IN</w:t>
      </w:r>
    </w:p>
    <w:p w:rsidR="00381E37" w:rsidRPr="00583005" w:rsidRDefault="00381E37" w:rsidP="00381E37">
      <w:pPr>
        <w:spacing w:line="240" w:lineRule="auto"/>
        <w:ind w:left="0"/>
        <w:jc w:val="center"/>
        <w:rPr>
          <w:rFonts w:asciiTheme="majorHAnsi" w:hAnsiTheme="majorHAnsi"/>
          <w:b/>
          <w:sz w:val="32"/>
          <w:szCs w:val="24"/>
        </w:rPr>
      </w:pPr>
      <w:r w:rsidRPr="00583005">
        <w:rPr>
          <w:rFonts w:asciiTheme="majorHAnsi" w:hAnsiTheme="majorHAnsi"/>
          <w:b/>
          <w:sz w:val="32"/>
          <w:szCs w:val="24"/>
        </w:rPr>
        <w:t>MASS COMMUNICATION</w:t>
      </w:r>
    </w:p>
    <w:p w:rsidR="00381E37" w:rsidRDefault="00381E37" w:rsidP="00381E37">
      <w:pPr>
        <w:spacing w:line="240" w:lineRule="auto"/>
        <w:ind w:left="0"/>
        <w:jc w:val="center"/>
        <w:rPr>
          <w:rFonts w:asciiTheme="majorHAnsi" w:hAnsiTheme="majorHAnsi"/>
          <w:sz w:val="28"/>
          <w:szCs w:val="24"/>
        </w:rPr>
      </w:pPr>
    </w:p>
    <w:p w:rsidR="00381E37" w:rsidRDefault="00381E37" w:rsidP="00381E37">
      <w:pPr>
        <w:spacing w:line="240" w:lineRule="auto"/>
        <w:ind w:left="0"/>
        <w:jc w:val="center"/>
        <w:rPr>
          <w:rFonts w:asciiTheme="majorHAnsi" w:hAnsiTheme="majorHAnsi"/>
          <w:sz w:val="28"/>
          <w:szCs w:val="24"/>
        </w:rPr>
      </w:pPr>
    </w:p>
    <w:p w:rsidR="00381E37" w:rsidRDefault="00381E37" w:rsidP="00381E37">
      <w:pPr>
        <w:spacing w:line="240" w:lineRule="auto"/>
        <w:ind w:left="0"/>
        <w:jc w:val="center"/>
        <w:rPr>
          <w:rFonts w:asciiTheme="majorHAnsi" w:hAnsiTheme="majorHAnsi"/>
          <w:sz w:val="28"/>
          <w:szCs w:val="24"/>
        </w:rPr>
      </w:pPr>
    </w:p>
    <w:p w:rsidR="00381E37" w:rsidRDefault="00381E37" w:rsidP="00381E37">
      <w:pPr>
        <w:spacing w:line="240" w:lineRule="auto"/>
        <w:ind w:left="0"/>
        <w:jc w:val="center"/>
        <w:rPr>
          <w:rFonts w:asciiTheme="majorHAnsi" w:hAnsiTheme="majorHAnsi"/>
          <w:sz w:val="28"/>
          <w:szCs w:val="24"/>
        </w:rPr>
      </w:pPr>
    </w:p>
    <w:p w:rsidR="00381E37" w:rsidRDefault="00381E37" w:rsidP="00381E37">
      <w:pPr>
        <w:spacing w:line="240" w:lineRule="auto"/>
        <w:ind w:left="0"/>
        <w:jc w:val="center"/>
        <w:rPr>
          <w:rFonts w:asciiTheme="majorHAnsi" w:hAnsiTheme="majorHAnsi"/>
          <w:sz w:val="28"/>
          <w:szCs w:val="24"/>
        </w:rPr>
      </w:pPr>
      <w:r>
        <w:rPr>
          <w:rFonts w:asciiTheme="majorHAnsi" w:hAnsiTheme="majorHAnsi"/>
          <w:sz w:val="28"/>
          <w:szCs w:val="24"/>
        </w:rPr>
        <w:t>i</w:t>
      </w:r>
    </w:p>
    <w:p w:rsidR="00381E37" w:rsidRDefault="00381E37" w:rsidP="00381E37">
      <w:pPr>
        <w:spacing w:line="240" w:lineRule="auto"/>
        <w:ind w:left="0"/>
        <w:jc w:val="center"/>
        <w:rPr>
          <w:rFonts w:asciiTheme="majorHAnsi" w:hAnsiTheme="majorHAnsi"/>
          <w:sz w:val="28"/>
          <w:szCs w:val="24"/>
        </w:rPr>
      </w:pPr>
    </w:p>
    <w:p w:rsidR="00381E37" w:rsidRPr="001145D3" w:rsidRDefault="00381E37" w:rsidP="00381E37">
      <w:pPr>
        <w:spacing w:line="240" w:lineRule="auto"/>
        <w:ind w:left="0"/>
        <w:jc w:val="center"/>
        <w:rPr>
          <w:rFonts w:asciiTheme="majorHAnsi" w:hAnsiTheme="majorHAnsi"/>
          <w:sz w:val="28"/>
          <w:szCs w:val="24"/>
        </w:rPr>
      </w:pPr>
    </w:p>
    <w:p w:rsidR="00381E37" w:rsidRPr="00130678" w:rsidRDefault="00381E37" w:rsidP="00381E37">
      <w:pPr>
        <w:spacing w:before="100" w:beforeAutospacing="1" w:after="100" w:afterAutospacing="1" w:line="360" w:lineRule="auto"/>
        <w:ind w:left="0"/>
        <w:jc w:val="center"/>
        <w:outlineLvl w:val="2"/>
        <w:rPr>
          <w:rFonts w:asciiTheme="majorBidi" w:eastAsia="Times New Roman" w:hAnsiTheme="majorBidi" w:cstheme="majorBidi"/>
          <w:b/>
          <w:bCs/>
          <w:sz w:val="27"/>
          <w:szCs w:val="27"/>
        </w:rPr>
      </w:pPr>
      <w:r w:rsidRPr="00130678">
        <w:rPr>
          <w:rFonts w:asciiTheme="majorBidi" w:eastAsia="Times New Roman" w:hAnsiTheme="majorBidi" w:cstheme="majorBidi"/>
          <w:b/>
          <w:bCs/>
          <w:sz w:val="27"/>
          <w:szCs w:val="27"/>
        </w:rPr>
        <w:t>CERTIFICATION</w:t>
      </w:r>
    </w:p>
    <w:p w:rsidR="00381E37" w:rsidRDefault="00381E37" w:rsidP="00381E37">
      <w:pPr>
        <w:spacing w:line="240" w:lineRule="auto"/>
        <w:ind w:left="0"/>
        <w:jc w:val="center"/>
        <w:rPr>
          <w:rFonts w:asciiTheme="majorBidi" w:eastAsia="Times New Roman" w:hAnsiTheme="majorBidi" w:cstheme="majorBidi"/>
          <w:sz w:val="24"/>
          <w:szCs w:val="24"/>
        </w:rPr>
      </w:pPr>
      <w:r w:rsidRPr="00130678">
        <w:rPr>
          <w:rFonts w:asciiTheme="majorBidi" w:eastAsia="Times New Roman" w:hAnsiTheme="majorBidi" w:cstheme="majorBidi"/>
          <w:sz w:val="24"/>
          <w:szCs w:val="24"/>
        </w:rPr>
        <w:t xml:space="preserve">This is to certify that the research project titled </w:t>
      </w:r>
    </w:p>
    <w:p w:rsidR="00381E37" w:rsidRPr="009F7385" w:rsidRDefault="00381E37" w:rsidP="00381E37">
      <w:pPr>
        <w:spacing w:line="240" w:lineRule="auto"/>
        <w:ind w:left="0"/>
        <w:jc w:val="center"/>
        <w:rPr>
          <w:rFonts w:asciiTheme="majorHAnsi" w:hAnsiTheme="majorHAnsi"/>
          <w:b/>
          <w:szCs w:val="24"/>
        </w:rPr>
      </w:pPr>
      <w:r w:rsidRPr="00130678">
        <w:rPr>
          <w:rFonts w:asciiTheme="majorBidi" w:eastAsia="Times New Roman" w:hAnsiTheme="majorBidi" w:cstheme="majorBidi"/>
          <w:b/>
          <w:bCs/>
          <w:sz w:val="24"/>
          <w:szCs w:val="24"/>
        </w:rPr>
        <w:t>“</w:t>
      </w:r>
      <w:r w:rsidRPr="009F7385">
        <w:rPr>
          <w:rFonts w:asciiTheme="majorHAnsi" w:hAnsiTheme="majorHAnsi"/>
          <w:b/>
          <w:bCs/>
          <w:szCs w:val="24"/>
          <w:shd w:val="clear" w:color="auto" w:fill="FFFFFF"/>
        </w:rPr>
        <w:t>JOURNALIST PERCEPTION ON ARTIFICIAL INTELLIGENCE IN TRANSFORMING NEW REPORTING IN ILORIN METROPOLIS</w:t>
      </w:r>
      <w:r w:rsidRPr="00130678">
        <w:rPr>
          <w:rFonts w:asciiTheme="majorBidi" w:eastAsia="Times New Roman" w:hAnsiTheme="majorBidi" w:cstheme="majorBidi"/>
          <w:b/>
          <w:bCs/>
          <w:sz w:val="24"/>
          <w:szCs w:val="24"/>
        </w:rPr>
        <w:t>”</w:t>
      </w:r>
      <w:r w:rsidRPr="00130678">
        <w:rPr>
          <w:rFonts w:asciiTheme="majorBidi" w:eastAsia="Times New Roman" w:hAnsiTheme="majorBidi" w:cstheme="majorBidi"/>
          <w:sz w:val="24"/>
          <w:szCs w:val="24"/>
        </w:rPr>
        <w:t xml:space="preserve"> was carried out and has been approved as meeting the requirement for the award of the National Diploma (ND) in Mass Communication, School of Information and Communication Technology, Kwara State Polytechnic, Ilorin, Kwara State.</w:t>
      </w:r>
    </w:p>
    <w:p w:rsidR="00381E37" w:rsidRDefault="00381E37" w:rsidP="00381E37">
      <w:pPr>
        <w:spacing w:line="240" w:lineRule="auto"/>
        <w:ind w:left="0"/>
        <w:jc w:val="center"/>
        <w:rPr>
          <w:rFonts w:asciiTheme="majorBidi" w:eastAsia="Times New Roman" w:hAnsiTheme="majorBidi" w:cstheme="majorBidi"/>
          <w:sz w:val="24"/>
          <w:szCs w:val="24"/>
        </w:rPr>
      </w:pPr>
    </w:p>
    <w:p w:rsidR="00381E37" w:rsidRDefault="00381E37" w:rsidP="00381E37">
      <w:pPr>
        <w:spacing w:line="240" w:lineRule="auto"/>
        <w:ind w:left="0"/>
        <w:jc w:val="center"/>
        <w:rPr>
          <w:rFonts w:asciiTheme="majorBidi" w:eastAsia="Times New Roman" w:hAnsiTheme="majorBidi" w:cstheme="majorBidi"/>
          <w:sz w:val="24"/>
          <w:szCs w:val="24"/>
        </w:rPr>
      </w:pPr>
    </w:p>
    <w:p w:rsidR="00381E37" w:rsidRPr="009D0E32" w:rsidRDefault="00381E37" w:rsidP="00381E37">
      <w:pPr>
        <w:spacing w:line="240" w:lineRule="auto"/>
        <w:ind w:left="0"/>
        <w:jc w:val="center"/>
        <w:rPr>
          <w:b/>
          <w:sz w:val="24"/>
          <w:szCs w:val="24"/>
        </w:rPr>
      </w:pPr>
    </w:p>
    <w:p w:rsidR="00381E37" w:rsidRDefault="00381E37" w:rsidP="00381E37">
      <w:pPr>
        <w:spacing w:before="100" w:beforeAutospacing="1" w:after="100" w:afterAutospacing="1" w:line="360" w:lineRule="auto"/>
        <w:ind w:left="0"/>
        <w:rPr>
          <w:rFonts w:asciiTheme="majorBidi" w:eastAsia="Times New Roman" w:hAnsiTheme="majorBidi" w:cstheme="majorBidi"/>
          <w:sz w:val="24"/>
          <w:szCs w:val="24"/>
        </w:rPr>
      </w:pPr>
      <w:r w:rsidRPr="00130678">
        <w:rPr>
          <w:rFonts w:asciiTheme="majorBidi" w:eastAsia="Times New Roman" w:hAnsiTheme="majorBidi" w:cstheme="majorBidi"/>
          <w:b/>
          <w:bCs/>
          <w:sz w:val="24"/>
          <w:szCs w:val="24"/>
        </w:rPr>
        <w:t>_________________________</w:t>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t>Date:</w:t>
      </w:r>
      <w:r w:rsidRPr="00130678">
        <w:rPr>
          <w:rFonts w:asciiTheme="majorBidi" w:eastAsia="Times New Roman" w:hAnsiTheme="majorBidi" w:cstheme="majorBidi"/>
          <w:b/>
          <w:bCs/>
          <w:sz w:val="24"/>
          <w:szCs w:val="24"/>
        </w:rPr>
        <w:t>____________</w:t>
      </w:r>
      <w:r>
        <w:rPr>
          <w:rFonts w:asciiTheme="majorBidi" w:eastAsia="Times New Roman" w:hAnsiTheme="majorBidi" w:cstheme="majorBidi"/>
          <w:b/>
          <w:bCs/>
          <w:sz w:val="24"/>
          <w:szCs w:val="24"/>
        </w:rPr>
        <w:t>_______</w:t>
      </w:r>
      <w:r w:rsidRPr="00130678">
        <w:rPr>
          <w:rFonts w:asciiTheme="majorBidi" w:eastAsia="Times New Roman" w:hAnsiTheme="majorBidi" w:cstheme="majorBidi"/>
          <w:sz w:val="24"/>
          <w:szCs w:val="24"/>
        </w:rPr>
        <w:br/>
      </w:r>
      <w:r w:rsidRPr="009F7385">
        <w:rPr>
          <w:rFonts w:ascii="Montserrat" w:hAnsi="Montserrat"/>
          <w:b/>
          <w:bCs/>
          <w:color w:val="212529"/>
        </w:rPr>
        <w:t>MRS</w:t>
      </w:r>
      <w:r>
        <w:rPr>
          <w:rFonts w:ascii="Montserrat" w:hAnsi="Montserrat"/>
          <w:b/>
          <w:bCs/>
          <w:color w:val="212529"/>
        </w:rPr>
        <w:t>.</w:t>
      </w:r>
      <w:r w:rsidRPr="009F7385">
        <w:rPr>
          <w:rFonts w:ascii="Montserrat" w:hAnsi="Montserrat"/>
          <w:b/>
          <w:bCs/>
          <w:color w:val="212529"/>
        </w:rPr>
        <w:t xml:space="preserve"> SHADE ZUBAIR</w:t>
      </w:r>
      <w:r w:rsidRPr="00130678">
        <w:rPr>
          <w:rFonts w:asciiTheme="majorBidi" w:eastAsia="Times New Roman" w:hAnsiTheme="majorBidi" w:cstheme="majorBidi"/>
          <w:sz w:val="24"/>
          <w:szCs w:val="24"/>
        </w:rPr>
        <w:br/>
        <w:t>(</w:t>
      </w:r>
      <w:r>
        <w:rPr>
          <w:rFonts w:asciiTheme="majorBidi" w:eastAsia="Times New Roman" w:hAnsiTheme="majorBidi" w:cstheme="majorBidi"/>
          <w:sz w:val="24"/>
          <w:szCs w:val="24"/>
        </w:rPr>
        <w:t>Project</w:t>
      </w:r>
      <w:r w:rsidRPr="00130678">
        <w:rPr>
          <w:rFonts w:asciiTheme="majorBidi" w:eastAsia="Times New Roman" w:hAnsiTheme="majorBidi" w:cstheme="majorBidi"/>
          <w:sz w:val="24"/>
          <w:szCs w:val="24"/>
        </w:rPr>
        <w:t xml:space="preserve"> Supervisor)</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p>
    <w:p w:rsidR="00381E37" w:rsidRPr="00130678" w:rsidRDefault="00381E37" w:rsidP="00381E37">
      <w:pPr>
        <w:spacing w:before="100" w:beforeAutospacing="1" w:after="100" w:afterAutospacing="1" w:line="360" w:lineRule="auto"/>
        <w:ind w:left="0"/>
        <w:rPr>
          <w:rFonts w:asciiTheme="majorBidi" w:eastAsia="Times New Roman" w:hAnsiTheme="majorBidi" w:cstheme="majorBidi"/>
          <w:sz w:val="38"/>
          <w:szCs w:val="38"/>
        </w:rPr>
      </w:pPr>
    </w:p>
    <w:p w:rsidR="00381E37" w:rsidRPr="00130678" w:rsidRDefault="00381E37" w:rsidP="00381E37">
      <w:pPr>
        <w:spacing w:before="100" w:beforeAutospacing="1" w:after="0" w:line="240" w:lineRule="auto"/>
        <w:ind w:left="0"/>
        <w:rPr>
          <w:rFonts w:asciiTheme="majorBidi" w:eastAsia="Times New Roman" w:hAnsiTheme="majorBidi" w:cstheme="majorBidi"/>
          <w:sz w:val="24"/>
          <w:szCs w:val="24"/>
        </w:rPr>
      </w:pPr>
      <w:r w:rsidRPr="00130678">
        <w:rPr>
          <w:rFonts w:asciiTheme="majorBidi" w:eastAsia="Times New Roman" w:hAnsiTheme="majorBidi" w:cstheme="majorBidi"/>
          <w:b/>
          <w:bCs/>
          <w:sz w:val="24"/>
          <w:szCs w:val="24"/>
        </w:rPr>
        <w:t>_________________________</w:t>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sidRPr="00130678">
        <w:rPr>
          <w:rFonts w:asciiTheme="majorBidi" w:eastAsia="Times New Roman" w:hAnsiTheme="majorBidi" w:cstheme="majorBidi"/>
          <w:b/>
          <w:bCs/>
          <w:sz w:val="24"/>
          <w:szCs w:val="24"/>
        </w:rPr>
        <w:t xml:space="preserve">Date: </w:t>
      </w:r>
      <w:r>
        <w:rPr>
          <w:rFonts w:asciiTheme="majorBidi" w:eastAsia="Times New Roman" w:hAnsiTheme="majorBidi" w:cstheme="majorBidi"/>
          <w:b/>
          <w:bCs/>
          <w:sz w:val="24"/>
          <w:szCs w:val="24"/>
        </w:rPr>
        <w:t>_</w:t>
      </w:r>
      <w:r w:rsidRPr="00130678">
        <w:rPr>
          <w:rFonts w:asciiTheme="majorBidi" w:eastAsia="Times New Roman" w:hAnsiTheme="majorBidi" w:cstheme="majorBidi"/>
          <w:b/>
          <w:bCs/>
          <w:sz w:val="24"/>
          <w:szCs w:val="24"/>
        </w:rPr>
        <w:t>_</w:t>
      </w:r>
      <w:r>
        <w:rPr>
          <w:rFonts w:asciiTheme="majorBidi" w:eastAsia="Times New Roman" w:hAnsiTheme="majorBidi" w:cstheme="majorBidi"/>
          <w:b/>
          <w:bCs/>
          <w:sz w:val="24"/>
          <w:szCs w:val="24"/>
        </w:rPr>
        <w:t xml:space="preserve">________________ </w:t>
      </w:r>
    </w:p>
    <w:p w:rsidR="00381E37" w:rsidRDefault="00381E37" w:rsidP="00381E37">
      <w:pPr>
        <w:spacing w:before="100" w:beforeAutospacing="1" w:after="100" w:afterAutospacing="1" w:line="360" w:lineRule="auto"/>
        <w:ind w:left="0"/>
        <w:rPr>
          <w:rFonts w:asciiTheme="majorBidi" w:eastAsia="Times New Roman" w:hAnsiTheme="majorBidi" w:cstheme="majorBidi"/>
          <w:sz w:val="24"/>
          <w:szCs w:val="24"/>
        </w:rPr>
      </w:pPr>
      <w:r>
        <w:rPr>
          <w:rFonts w:asciiTheme="majorBidi" w:eastAsia="Times New Roman" w:hAnsiTheme="majorBidi" w:cstheme="majorBidi"/>
          <w:sz w:val="24"/>
          <w:szCs w:val="24"/>
        </w:rPr>
        <w:t>MRS. OPALEKE G.T</w:t>
      </w:r>
      <w:r w:rsidRPr="00130678">
        <w:rPr>
          <w:rFonts w:asciiTheme="majorBidi" w:eastAsia="Times New Roman" w:hAnsiTheme="majorBidi" w:cstheme="majorBidi"/>
          <w:sz w:val="24"/>
          <w:szCs w:val="24"/>
        </w:rPr>
        <w:br/>
        <w:t>(</w:t>
      </w:r>
      <w:r>
        <w:rPr>
          <w:rFonts w:asciiTheme="majorBidi" w:eastAsia="Times New Roman" w:hAnsiTheme="majorBidi" w:cstheme="majorBidi"/>
          <w:sz w:val="24"/>
          <w:szCs w:val="24"/>
        </w:rPr>
        <w:t xml:space="preserve">Part Time Coordinator </w:t>
      </w:r>
      <w:r w:rsidRPr="00130678">
        <w:rPr>
          <w:rFonts w:asciiTheme="majorBidi" w:eastAsia="Times New Roman" w:hAnsiTheme="majorBidi" w:cstheme="majorBidi"/>
          <w:sz w:val="24"/>
          <w:szCs w:val="24"/>
        </w:rPr>
        <w:t>)</w:t>
      </w:r>
      <w:r w:rsidRPr="00130678">
        <w:rPr>
          <w:rFonts w:asciiTheme="majorBidi" w:eastAsia="Times New Roman" w:hAnsiTheme="majorBidi" w:cstheme="majorBidi"/>
          <w:sz w:val="24"/>
          <w:szCs w:val="24"/>
        </w:rPr>
        <w:br/>
      </w:r>
    </w:p>
    <w:p w:rsidR="00381E37" w:rsidRPr="00130678" w:rsidRDefault="00381E37" w:rsidP="00381E37">
      <w:pPr>
        <w:spacing w:before="100" w:beforeAutospacing="1" w:after="100" w:afterAutospacing="1" w:line="360" w:lineRule="auto"/>
        <w:ind w:left="0"/>
        <w:rPr>
          <w:rFonts w:asciiTheme="majorBidi" w:eastAsia="Times New Roman" w:hAnsiTheme="majorBidi" w:cstheme="majorBidi"/>
          <w:sz w:val="24"/>
          <w:szCs w:val="24"/>
        </w:rPr>
      </w:pPr>
    </w:p>
    <w:p w:rsidR="00381E37" w:rsidRDefault="00381E37" w:rsidP="00381E37">
      <w:pPr>
        <w:spacing w:before="100" w:beforeAutospacing="1" w:after="100" w:afterAutospacing="1" w:line="360" w:lineRule="auto"/>
        <w:ind w:left="0"/>
        <w:rPr>
          <w:rFonts w:asciiTheme="majorBidi" w:eastAsia="Times New Roman" w:hAnsiTheme="majorBidi" w:cstheme="majorBidi"/>
          <w:b/>
          <w:bCs/>
          <w:sz w:val="24"/>
          <w:szCs w:val="24"/>
        </w:rPr>
      </w:pPr>
      <w:r w:rsidRPr="00130678">
        <w:rPr>
          <w:rFonts w:asciiTheme="majorBidi" w:eastAsia="Times New Roman" w:hAnsiTheme="majorBidi" w:cstheme="majorBidi"/>
          <w:b/>
          <w:bCs/>
          <w:sz w:val="24"/>
          <w:szCs w:val="24"/>
        </w:rPr>
        <w:t>_________________________</w:t>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t>Date</w:t>
      </w:r>
      <w:r w:rsidRPr="00130678">
        <w:rPr>
          <w:rFonts w:asciiTheme="majorBidi" w:eastAsia="Times New Roman" w:hAnsiTheme="majorBidi" w:cstheme="majorBidi"/>
          <w:b/>
          <w:bCs/>
          <w:sz w:val="24"/>
          <w:szCs w:val="24"/>
        </w:rPr>
        <w:t>____</w:t>
      </w:r>
      <w:r>
        <w:rPr>
          <w:rFonts w:asciiTheme="majorBidi" w:eastAsia="Times New Roman" w:hAnsiTheme="majorBidi" w:cstheme="majorBidi"/>
          <w:b/>
          <w:bCs/>
          <w:sz w:val="24"/>
          <w:szCs w:val="24"/>
        </w:rPr>
        <w:t>________</w:t>
      </w:r>
      <w:r w:rsidRPr="00130678">
        <w:rPr>
          <w:rFonts w:asciiTheme="majorBidi" w:eastAsia="Times New Roman" w:hAnsiTheme="majorBidi" w:cstheme="majorBidi"/>
          <w:b/>
          <w:bCs/>
          <w:sz w:val="24"/>
          <w:szCs w:val="24"/>
        </w:rPr>
        <w:t>________</w:t>
      </w:r>
    </w:p>
    <w:p w:rsidR="00381E37" w:rsidRDefault="00381E37" w:rsidP="00381E37">
      <w:pPr>
        <w:spacing w:before="100" w:beforeAutospacing="1" w:after="100" w:afterAutospacing="1" w:line="240" w:lineRule="auto"/>
        <w:ind w:left="0"/>
        <w:rPr>
          <w:rFonts w:asciiTheme="majorBidi" w:eastAsia="Times New Roman" w:hAnsiTheme="majorBidi" w:cstheme="majorBidi"/>
          <w:i/>
          <w:iCs/>
          <w:sz w:val="24"/>
          <w:szCs w:val="24"/>
        </w:rPr>
      </w:pPr>
      <w:r>
        <w:rPr>
          <w:rFonts w:asciiTheme="majorBidi" w:eastAsia="Times New Roman" w:hAnsiTheme="majorBidi" w:cstheme="majorBidi"/>
          <w:sz w:val="24"/>
          <w:szCs w:val="24"/>
        </w:rPr>
        <w:t>MRS. OPALEKE G.T</w:t>
      </w:r>
      <w:r>
        <w:rPr>
          <w:rFonts w:asciiTheme="majorBidi" w:eastAsia="Times New Roman" w:hAnsiTheme="majorBidi" w:cstheme="majorBidi"/>
          <w:i/>
          <w:iCs/>
          <w:sz w:val="24"/>
          <w:szCs w:val="24"/>
        </w:rPr>
        <w:t xml:space="preserve"> </w:t>
      </w:r>
    </w:p>
    <w:p w:rsidR="00381E37" w:rsidRPr="00130678" w:rsidRDefault="00381E37" w:rsidP="00381E37">
      <w:pPr>
        <w:spacing w:before="100" w:beforeAutospacing="1" w:after="100" w:afterAutospacing="1" w:line="240" w:lineRule="auto"/>
        <w:ind w:left="0"/>
        <w:rPr>
          <w:rFonts w:asciiTheme="majorBidi" w:eastAsia="Times New Roman" w:hAnsiTheme="majorBidi" w:cstheme="majorBidi"/>
          <w:sz w:val="24"/>
          <w:szCs w:val="24"/>
        </w:rPr>
      </w:pPr>
      <w:r>
        <w:rPr>
          <w:rFonts w:asciiTheme="majorBidi" w:eastAsia="Times New Roman" w:hAnsiTheme="majorBidi" w:cstheme="majorBidi"/>
          <w:sz w:val="24"/>
          <w:szCs w:val="24"/>
        </w:rPr>
        <w:t>Project Coordinator</w:t>
      </w:r>
      <w:r w:rsidRPr="00130678">
        <w:rPr>
          <w:rFonts w:asciiTheme="majorBidi" w:eastAsia="Times New Roman" w:hAnsiTheme="majorBidi" w:cstheme="majorBidi"/>
          <w:sz w:val="24"/>
          <w:szCs w:val="24"/>
        </w:rPr>
        <w:br/>
      </w:r>
    </w:p>
    <w:p w:rsidR="00381E37" w:rsidRDefault="00381E37" w:rsidP="00381E37">
      <w:pPr>
        <w:spacing w:line="240" w:lineRule="auto"/>
        <w:ind w:left="0"/>
        <w:rPr>
          <w:rFonts w:asciiTheme="majorHAnsi" w:hAnsiTheme="majorHAnsi"/>
          <w:b/>
          <w:sz w:val="24"/>
        </w:rPr>
      </w:pPr>
    </w:p>
    <w:p w:rsidR="00381E37" w:rsidRDefault="00381E37" w:rsidP="00381E37">
      <w:pPr>
        <w:spacing w:line="240" w:lineRule="auto"/>
        <w:ind w:left="0"/>
        <w:rPr>
          <w:rFonts w:asciiTheme="majorHAnsi" w:hAnsiTheme="majorHAnsi"/>
          <w:b/>
          <w:sz w:val="24"/>
        </w:rPr>
      </w:pPr>
    </w:p>
    <w:p w:rsidR="00381E37" w:rsidRDefault="00381E37" w:rsidP="00381E37">
      <w:pPr>
        <w:spacing w:line="240" w:lineRule="auto"/>
        <w:ind w:left="0"/>
        <w:rPr>
          <w:rFonts w:asciiTheme="majorHAnsi" w:hAnsiTheme="majorHAnsi"/>
          <w:b/>
          <w:sz w:val="24"/>
        </w:rPr>
      </w:pPr>
    </w:p>
    <w:p w:rsidR="00381E37" w:rsidRPr="009D0E32" w:rsidRDefault="00381E37" w:rsidP="00381E37">
      <w:pPr>
        <w:spacing w:line="240" w:lineRule="auto"/>
        <w:ind w:left="0"/>
        <w:jc w:val="center"/>
        <w:rPr>
          <w:rFonts w:asciiTheme="majorHAnsi" w:hAnsiTheme="majorHAnsi"/>
          <w:sz w:val="24"/>
        </w:rPr>
      </w:pPr>
      <w:r w:rsidRPr="009D0E32">
        <w:rPr>
          <w:rFonts w:asciiTheme="majorHAnsi" w:hAnsiTheme="majorHAnsi"/>
          <w:sz w:val="24"/>
        </w:rPr>
        <w:t>ii</w:t>
      </w:r>
    </w:p>
    <w:p w:rsidR="00381E37"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6"/>
          <w:szCs w:val="36"/>
        </w:rPr>
      </w:pPr>
    </w:p>
    <w:p w:rsidR="00381E37" w:rsidRPr="005E2D6C"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6"/>
          <w:szCs w:val="36"/>
        </w:rPr>
      </w:pPr>
      <w:r w:rsidRPr="005E2D6C">
        <w:rPr>
          <w:rFonts w:ascii="Times New Roman" w:eastAsia="Times New Roman" w:hAnsi="Times New Roman" w:cs="Times New Roman"/>
          <w:b/>
          <w:bCs/>
          <w:sz w:val="26"/>
          <w:szCs w:val="36"/>
        </w:rPr>
        <w:t>DEDICATION</w:t>
      </w:r>
    </w:p>
    <w:p w:rsidR="00381E37" w:rsidRPr="00583005" w:rsidRDefault="00381E37" w:rsidP="00381E37">
      <w:pPr>
        <w:spacing w:line="240" w:lineRule="auto"/>
        <w:ind w:left="0"/>
        <w:jc w:val="center"/>
        <w:rPr>
          <w:rFonts w:asciiTheme="majorHAnsi" w:hAnsiTheme="majorHAnsi"/>
          <w:b/>
          <w:sz w:val="28"/>
          <w:szCs w:val="24"/>
        </w:rPr>
      </w:pPr>
      <w:r w:rsidRPr="005E2D6C">
        <w:rPr>
          <w:rFonts w:ascii="Times New Roman" w:eastAsia="Times New Roman" w:hAnsi="Times New Roman" w:cs="Times New Roman"/>
          <w:sz w:val="26"/>
          <w:szCs w:val="24"/>
        </w:rPr>
        <w:t xml:space="preserve">This research is dedicated to the Almighty </w:t>
      </w:r>
      <w:r>
        <w:rPr>
          <w:rFonts w:ascii="Times New Roman" w:eastAsia="Times New Roman" w:hAnsi="Times New Roman" w:cs="Times New Roman"/>
          <w:sz w:val="26"/>
          <w:szCs w:val="24"/>
        </w:rPr>
        <w:t>allah</w:t>
      </w:r>
      <w:r w:rsidRPr="005E2D6C">
        <w:rPr>
          <w:rFonts w:ascii="Times New Roman" w:eastAsia="Times New Roman" w:hAnsi="Times New Roman" w:cs="Times New Roman"/>
          <w:sz w:val="26"/>
          <w:szCs w:val="24"/>
        </w:rPr>
        <w:t xml:space="preserve"> for granting me the wisdom, strength, and perseverance to complete this work. I also dedicate this study to my beloved parents, </w:t>
      </w:r>
      <w:r>
        <w:rPr>
          <w:rFonts w:ascii="Times New Roman" w:eastAsia="Times New Roman" w:hAnsi="Times New Roman" w:cs="Times New Roman"/>
          <w:sz w:val="26"/>
          <w:szCs w:val="24"/>
        </w:rPr>
        <w:t xml:space="preserve">mr. and mrs. </w:t>
      </w:r>
      <w:r w:rsidRPr="009F7385">
        <w:rPr>
          <w:rFonts w:asciiTheme="majorHAnsi" w:hAnsiTheme="majorHAnsi"/>
          <w:b/>
          <w:sz w:val="28"/>
          <w:szCs w:val="24"/>
        </w:rPr>
        <w:t>ABDULQUADRI</w:t>
      </w: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whose unwavering support, prayers, and encouragement have been invaluable throughout this academic journey. Furthermore, I extend my dedication to all individuals and organizations striving for transparency, accountability, and good governance through the use of social media.</w:t>
      </w: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iii</w:t>
      </w:r>
      <w:r>
        <w:rPr>
          <w:rFonts w:ascii="Times New Roman" w:eastAsia="Times New Roman" w:hAnsi="Times New Roman" w:cs="Times New Roman"/>
          <w:sz w:val="26"/>
          <w:szCs w:val="24"/>
        </w:rPr>
        <w:br w:type="page"/>
      </w:r>
    </w:p>
    <w:p w:rsidR="00381E37"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8"/>
          <w:szCs w:val="36"/>
        </w:rPr>
      </w:pPr>
      <w:r w:rsidRPr="005E2D6C">
        <w:rPr>
          <w:rFonts w:ascii="Times New Roman" w:eastAsia="Times New Roman" w:hAnsi="Times New Roman" w:cs="Times New Roman"/>
          <w:b/>
          <w:bCs/>
          <w:sz w:val="28"/>
          <w:szCs w:val="36"/>
        </w:rPr>
        <w:lastRenderedPageBreak/>
        <w:t>ACKNOWLEDGEMENTS</w:t>
      </w:r>
    </w:p>
    <w:p w:rsidR="00381E37" w:rsidRPr="005E2D6C"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8"/>
          <w:szCs w:val="36"/>
        </w:rPr>
      </w:pPr>
    </w:p>
    <w:p w:rsidR="00381E37" w:rsidRPr="005E2D6C"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I express my profound gratitude to Almighty God for His divine guidance and sustenance throughout the course of this research.</w:t>
      </w:r>
    </w:p>
    <w:p w:rsidR="00381E37" w:rsidRPr="005E2D6C"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 xml:space="preserve">I sincerely appreciate my supervisor, </w:t>
      </w:r>
      <w:r w:rsidRPr="009F7385">
        <w:rPr>
          <w:rFonts w:ascii="Montserrat" w:hAnsi="Montserrat"/>
          <w:b/>
          <w:bCs/>
          <w:color w:val="212529"/>
        </w:rPr>
        <w:t>MRS</w:t>
      </w:r>
      <w:r>
        <w:rPr>
          <w:rFonts w:ascii="Montserrat" w:hAnsi="Montserrat"/>
          <w:b/>
          <w:bCs/>
          <w:color w:val="212529"/>
        </w:rPr>
        <w:t>.</w:t>
      </w:r>
      <w:r w:rsidRPr="009F7385">
        <w:rPr>
          <w:rFonts w:ascii="Montserrat" w:hAnsi="Montserrat"/>
          <w:b/>
          <w:bCs/>
          <w:color w:val="212529"/>
        </w:rPr>
        <w:t xml:space="preserve"> SHADE ZUBAIR</w:t>
      </w:r>
      <w:r w:rsidRPr="005E2D6C">
        <w:rPr>
          <w:rFonts w:ascii="Times New Roman" w:eastAsia="Times New Roman" w:hAnsi="Times New Roman" w:cs="Times New Roman"/>
          <w:sz w:val="26"/>
          <w:szCs w:val="24"/>
        </w:rPr>
        <w:t>, for the invaluable guidance, constructive criticism, and encouragement that helped shape this study. Your patience and expertise have been instrumental in completing this work.</w:t>
      </w:r>
    </w:p>
    <w:p w:rsidR="00381E37" w:rsidRPr="005E2D6C"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My heartfelt appreciation goes to my parents and family members for their moral and financial support throughout my academic pursuit.</w:t>
      </w: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I would also like to thank my colleagues, friends, and research participants who provided insights and support throughout this journey. Finally, I acknowledge the contributions of scholars whose works have provided a foundation for this study.</w:t>
      </w: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lastRenderedPageBreak/>
        <w:t>iv</w:t>
      </w:r>
    </w:p>
    <w:p w:rsidR="00381E37" w:rsidRPr="00BC31E6" w:rsidRDefault="00381E37" w:rsidP="00381E37">
      <w:pPr>
        <w:spacing w:before="100" w:beforeAutospacing="1" w:after="100" w:afterAutospacing="1" w:line="360" w:lineRule="auto"/>
        <w:ind w:left="0"/>
        <w:jc w:val="center"/>
        <w:rPr>
          <w:rFonts w:ascii="Times New Roman" w:eastAsia="Times New Roman" w:hAnsi="Times New Roman" w:cs="Times New Roman"/>
          <w:i/>
          <w:iCs/>
          <w:sz w:val="26"/>
          <w:szCs w:val="26"/>
          <w:lang w:val="en-US"/>
        </w:rPr>
      </w:pPr>
      <w:r w:rsidRPr="00662A2C">
        <w:rPr>
          <w:rFonts w:ascii="Times New Roman" w:eastAsia="Times New Roman" w:hAnsi="Times New Roman" w:cs="Times New Roman"/>
          <w:b/>
          <w:bCs/>
          <w:i/>
          <w:iCs/>
          <w:sz w:val="26"/>
          <w:szCs w:val="26"/>
          <w:lang w:val="en-US"/>
        </w:rPr>
        <w:t>ABSTRACT</w:t>
      </w:r>
    </w:p>
    <w:p w:rsidR="00381E37" w:rsidRPr="00BC31E6" w:rsidRDefault="00381E37" w:rsidP="00381E37">
      <w:pPr>
        <w:spacing w:before="100" w:beforeAutospacing="1" w:after="100" w:afterAutospacing="1" w:line="360" w:lineRule="auto"/>
        <w:ind w:left="0"/>
        <w:jc w:val="both"/>
        <w:rPr>
          <w:rFonts w:ascii="Times New Roman" w:eastAsia="Times New Roman" w:hAnsi="Times New Roman" w:cs="Times New Roman"/>
          <w:i/>
          <w:iCs/>
          <w:sz w:val="26"/>
          <w:szCs w:val="26"/>
          <w:lang w:val="en-US"/>
        </w:rPr>
      </w:pPr>
      <w:r w:rsidRPr="00BC31E6">
        <w:rPr>
          <w:rFonts w:ascii="Times New Roman" w:eastAsia="Times New Roman" w:hAnsi="Times New Roman" w:cs="Times New Roman"/>
          <w:i/>
          <w:iCs/>
          <w:sz w:val="26"/>
          <w:szCs w:val="26"/>
          <w:lang w:val="en-US"/>
        </w:rPr>
        <w:t>This study investigates the perception of journalists in Ilorin Metropolis regarding the role of Artificial Intelligence (AI) in transforming news reporting. The integration of AI into journalism has been a significant development globally, but its impact on local newsrooms and journalistic practices has yet to be fully explored in the context of Ilorin. This research employed a mixed-method approach, combining surveys and in-depth interviews to gather data from 100 journalists across different media houses in Ilorin. The study reveals that while AI tools are seen as beneficial for enhancing productivity, there are concerns about ethical implications, job displacement, and the potential loss of human judgment in news reporting. The findings suggest that journalists in Ilorin have a moderately positive perception of AI’s potential, but they call for proper training, ethical guidelines, and safeguards against over-reliance on automation. The study concludes by recommending strategies for integrating AI responsibly into Nigerian newsrooms, ensuring that AI adoption enhances rather than diminishes journalistic integrity.</w:t>
      </w:r>
    </w:p>
    <w:p w:rsidR="00381E37" w:rsidRDefault="00381E37" w:rsidP="00381E37">
      <w:pPr>
        <w:ind w:left="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br w:type="page"/>
      </w:r>
    </w:p>
    <w:p w:rsidR="000878D6" w:rsidRPr="000878D6" w:rsidRDefault="000878D6" w:rsidP="00EE0DBA">
      <w:pPr>
        <w:spacing w:before="100" w:beforeAutospacing="1" w:after="100" w:afterAutospacing="1" w:line="240" w:lineRule="auto"/>
        <w:ind w:left="0"/>
        <w:jc w:val="center"/>
        <w:outlineLvl w:val="1"/>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lastRenderedPageBreak/>
        <w:t>CHAPTER ONE</w:t>
      </w:r>
    </w:p>
    <w:p w:rsidR="000878D6" w:rsidRPr="000878D6" w:rsidRDefault="000878D6" w:rsidP="00EE0DBA">
      <w:pPr>
        <w:spacing w:before="100" w:beforeAutospacing="1" w:after="100" w:afterAutospacing="1" w:line="240" w:lineRule="auto"/>
        <w:ind w:left="0"/>
        <w:jc w:val="center"/>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INTRODUCTION</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1.1 Background to the Study</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In the 21st century, social media has emerged as a dominant force shaping the behaviors, emotions, and mental health of individuals, especially youths. With platforms such as Facebook, Twitter (now X), Instagram, Snapchat, and TikTok, young people are more connected than ever before. However, while social media presents opportunities for communication, learning, and expression, it also harbors darker influences that may threaten emotional stability. The digital age has seen the proliferation of cyberbullying, social comparison, online harassment, and feelings of isolation despite hyper-connectivity. Several studies, including that of Twenge et al. (2017), have shown a correlation between increased social media use and symptoms of depression, anxiety, and suicidal ideation among adolescents and young adults. This phenomenon is not just global but has become increasingly visible in Nigeria, particularly among students in tertiary institutions.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Suicide, once a hushed topic in African societies, has gradually become a pressing public health concern in Nigeria. According to the World Health Organization (2021), over 700,000 people die due to suicide every year globally, with suicide being the fourth leading cause of death among 15-29-year-olds. In Nigeria, suicide incidents have increased significantly, with students constituting a growing proportion of the victims. Research by Adeloye, David, and Olaogun (2020) emphasized the urgent need to address the psychological effects of digital engagement among Nigerian youths. Kwara State Polytechnic, like many other institutions of higher learning, is home to a vibrant youth population heavily involved in digital communication, often without awareness of the possible psychological consequences.</w:t>
      </w:r>
    </w:p>
    <w:p w:rsidR="000878D6" w:rsidRPr="005428A2"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 xml:space="preserve">The pressure to meet societal expectations, academic demands, financial constraints, and peer validation through curated online personas can push students into psychological distress. The work of Akanni and Olayinka (2019) highlighted that Nigerian undergraduates are increasingly susceptible to mental health challenges due to their immersion in social media culture. Among these students, negative experiences such as cyberbullying, feelings of inadequacy, and social isolation have been cited as triggers for suicidal thoughts. This study, therefore, seeks to critically examine the influence of social media on the rising rate </w:t>
      </w:r>
      <w:r w:rsidRPr="000878D6">
        <w:rPr>
          <w:rFonts w:asciiTheme="majorBidi" w:eastAsia="Times New Roman" w:hAnsiTheme="majorBidi" w:cstheme="majorBidi"/>
          <w:sz w:val="24"/>
          <w:szCs w:val="24"/>
          <w:lang w:val="en-US"/>
        </w:rPr>
        <w:lastRenderedPageBreak/>
        <w:t>of suicide among undergraduate students of Kwara State Polytechnic, shedding light on the causal relationships, affected demographics, and the way forward in terms of intervention and awareness.</w:t>
      </w:r>
    </w:p>
    <w:p w:rsidR="000878D6" w:rsidRPr="005428A2" w:rsidRDefault="000878D6" w:rsidP="005428A2">
      <w:pPr>
        <w:pStyle w:val="NormalWeb"/>
        <w:spacing w:line="360" w:lineRule="auto"/>
        <w:jc w:val="both"/>
        <w:rPr>
          <w:rFonts w:asciiTheme="majorBidi" w:hAnsiTheme="majorBidi" w:cstheme="majorBidi"/>
        </w:rPr>
      </w:pPr>
      <w:r w:rsidRPr="005428A2">
        <w:rPr>
          <w:rFonts w:asciiTheme="majorBidi" w:hAnsiTheme="majorBidi" w:cstheme="majorBidi"/>
        </w:rPr>
        <w:t>In recent decades, the global rise of digital communication platforms has revolutionized the way young people interact, seek information, and construct their identities. Social media, encompassing platforms such as Facebook, Instagram, Twitter (X), TikTok, and Snapchat, has become an integral part of daily life, particularly among the youth population. According to Statista (2023), over 4.9 billion people worldwide use social media, with young adults aged 18 to 29 being the most active demographic. In Nigeria, the Nigerian Communications Commission (NCC) reported that over 154 million Nigerians have access to the internet, and over 90 million are active on social media (NCC, 2022). This transformation has enabled increased connectivity, academic collaboration, and self-expression among students. However, beneath these positive prospects lies a growing concern among scholars, mental health professionals, and educators about the adverse effects of prolonged and unregulated social media usage on students' mental well-being. As noted by Twenge, Joiner, Rogers, and Martin (2018), excessive social media exposure is closely associated with rising levels of anxiety, loneliness, depression, and suicidal ideation among adolescents and young adults.</w:t>
      </w:r>
    </w:p>
    <w:p w:rsidR="000878D6" w:rsidRPr="005428A2" w:rsidRDefault="000878D6" w:rsidP="005428A2">
      <w:pPr>
        <w:pStyle w:val="NormalWeb"/>
        <w:spacing w:line="360" w:lineRule="auto"/>
        <w:jc w:val="both"/>
        <w:rPr>
          <w:rFonts w:asciiTheme="majorBidi" w:hAnsiTheme="majorBidi" w:cstheme="majorBidi"/>
        </w:rPr>
      </w:pPr>
      <w:r w:rsidRPr="005428A2">
        <w:rPr>
          <w:rFonts w:asciiTheme="majorBidi" w:hAnsiTheme="majorBidi" w:cstheme="majorBidi"/>
        </w:rPr>
        <w:t>Suicide, a tragic and preventable public health issue, has become increasingly prevalent among youth populations in both developed and developing countries. The World Health Organization (WHO, 2021) estimates that more than 700,000 people die by suicide every year, with suicide ranking as the fourth leading cause of death among individuals aged 15–29 years. The Nigerian Suicide Prevention Initiative (NSPI, 2022) reports a growing trend in suicide cases among tertiary institution students, often linked to issues such as academic failure, financial hardship, family problems, and—more recently—psychological effects of social media. Among Nigerian youths, particularly undergraduates, the online environment can become a source of intense emotional stress. Students frequently encounter unrealistic portrayals of success, beauty, and wealth on social media, leading to harmful comparisons, diminished self-worth, and social isolation. Research by Olamide and Ayodele (2019) found that Nigerian undergraduates who spend more than three hours daily on social media are significantly more likely to report symptoms of depression and hopelessness. This disturbing trend calls for urgent investigation, especially within institutions like Kwara State Polytechnic, where digital engagement among students is high, yet institutional awareness about mental health risks remains low.</w:t>
      </w:r>
    </w:p>
    <w:p w:rsidR="000878D6" w:rsidRPr="005428A2" w:rsidRDefault="000878D6" w:rsidP="005428A2">
      <w:pPr>
        <w:pStyle w:val="NormalWeb"/>
        <w:spacing w:line="360" w:lineRule="auto"/>
        <w:jc w:val="both"/>
        <w:rPr>
          <w:rFonts w:asciiTheme="majorBidi" w:hAnsiTheme="majorBidi" w:cstheme="majorBidi"/>
        </w:rPr>
      </w:pPr>
      <w:r w:rsidRPr="005428A2">
        <w:rPr>
          <w:rFonts w:asciiTheme="majorBidi" w:hAnsiTheme="majorBidi" w:cstheme="majorBidi"/>
        </w:rPr>
        <w:lastRenderedPageBreak/>
        <w:t>Kwara State Polytechnic, located in Ilorin, Nigeria, is a hub of academic pursuit and youthful dynamism. Like many tertiary institutions, it has embraced digital technologies, and its student population is actively engaged on various social media platforms. While this reflects a progressive shift towards digital literacy, it also exposes students to the psychological risks associated with online life. Anecdotal evidence and recent media reports have highlighted disturbing instances of suicide attempts and mental health struggles among Nigerian polytechnic students, yet scholarly documentation on this issue remains limited. Students often suffer in silence, feeling invisible in both their real and virtual environments. Akinboye and Lawal (2020) argue that the lack of emotional support systems, coupled with digital toxicity, makes undergraduates more susceptible to emotional breakdowns. In many cases, the subtle signs of depression and suicidal ideation go unnoticed by peers and lecturers, especially when these signs are expressed through cryptic social media posts or behavioral withdrawal. Thus, it becomes imperative to examine how social media influences students' mental health outcomes and contributes to suicidal tendencies. This study, therefore, aims to critically explore the influence of social media on the rate of suicide among undergraduate students of Kwara State Polytechnic, focusing on usage patterns, emotional responses, risk indicators, and institutional coping mechanisms.</w:t>
      </w:r>
    </w:p>
    <w:p w:rsidR="00F65287" w:rsidRPr="005428A2" w:rsidRDefault="00F65287" w:rsidP="005428A2">
      <w:pPr>
        <w:pStyle w:val="NormalWeb"/>
        <w:spacing w:line="360" w:lineRule="auto"/>
        <w:jc w:val="both"/>
        <w:rPr>
          <w:rFonts w:asciiTheme="majorBidi" w:hAnsiTheme="majorBidi" w:cstheme="majorBidi"/>
        </w:rPr>
      </w:pPr>
      <w:r w:rsidRPr="005428A2">
        <w:rPr>
          <w:rFonts w:asciiTheme="majorBidi" w:hAnsiTheme="majorBidi" w:cstheme="majorBidi"/>
        </w:rPr>
        <w:t>The psychological and emotional toll of social media on students cannot be overstated, especially in environments where mental health awareness is low and access to professional care is limited. In Nigeria, many tertiary institutions, including polytechnics, do not have fully functional guidance and counseling units, nor do they prioritize mental health education within their curriculum. This creates a vacuum where students experiencing psychological distress may not know where to turn for help. According to Omigbodun and Gureje (2020), mental health services in Nigerian schools are grossly inadequate, and emotional suffering among students is often dismissed or misunderstood. The result is a culture of silence where individuals suppress suicidal thoughts or express them indirectly through online posts that often go unnoticed or are trivialized by peers. Social media, rather than being a space of support, can amplify feelings of neglect, rejection, or invisibility, especially when emotional pain is met with indifference, ridicule, or online bullying.</w:t>
      </w:r>
    </w:p>
    <w:p w:rsidR="00F65287" w:rsidRPr="005428A2" w:rsidRDefault="00F65287"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Moreover, the digital culture of validation through "likes," "shares," and "followers" has fostered a dangerous environment of performative living among youth. Students constantly compare their lives to the seemingly perfect images projected by others online, leading to feelings of inadequacy and depression. Festinger’s (1954) social comparison theory remains relevant in this digital age, as individuals tend to </w:t>
      </w:r>
      <w:r w:rsidRPr="005428A2">
        <w:rPr>
          <w:rFonts w:asciiTheme="majorBidi" w:hAnsiTheme="majorBidi" w:cstheme="majorBidi"/>
        </w:rPr>
        <w:lastRenderedPageBreak/>
        <w:t>evaluate their self-worth by comparing themselves to others. When such comparisons are negative, especially in terms of academic achievement, physical appearance, or social standing, it can lead to emotional discontent and suicidal ideation. The curated nature of social media often masks real-life struggles, making it difficult for students to reconcile their own challenges with the illusion of perfection they observe online. This disconnect can erode self-esteem and reinforce hopelessness, especially among emotionally vulnerable individuals.</w:t>
      </w:r>
    </w:p>
    <w:p w:rsidR="00F65287" w:rsidRPr="005428A2" w:rsidRDefault="00F65287" w:rsidP="005428A2">
      <w:pPr>
        <w:pStyle w:val="NormalWeb"/>
        <w:spacing w:line="360" w:lineRule="auto"/>
        <w:jc w:val="both"/>
        <w:rPr>
          <w:rFonts w:asciiTheme="majorBidi" w:hAnsiTheme="majorBidi" w:cstheme="majorBidi"/>
        </w:rPr>
      </w:pPr>
      <w:r w:rsidRPr="005428A2">
        <w:rPr>
          <w:rFonts w:asciiTheme="majorBidi" w:hAnsiTheme="majorBidi" w:cstheme="majorBidi"/>
        </w:rPr>
        <w:t>Furthermore, the influence of viral content related to self-harm or suicide cannot be ignored. In many cases, students are exposed to distressing images, news stories, or trends that glorify or sensationalize suicide. The “Werther Effect,” a sociological term referring to the spike in suicides following publicized reports of suicide (Phillips, 1974), has found new life on digital platforms where stories of student suicides are widely circulated, sometimes without sensitivity or context. These exposures can have a copycat effect, particularly on students already experiencing psychological pain. As social media continues to serve as a major information and interaction hub for students of Kwara State Polytechnic, it becomes essential to investigate its role not only as a communication tool but also as a possible catalyst for psychological distress and suicidal behavior. A comprehensive understanding of this relationship will not only contribute to academic discourse but also aid in the development of institutional frameworks for student mental health support.</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1.2 Statement of the Problem</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The widespread adoption of social media among undergraduates has brought about profound shifts in interpersonal relationships, self-perception, and coping mechanisms. While social media offers educational and entertainment value, it is also increasingly implicated in deteriorating mental health outcomes, including depression and suicidal ideation. Numerous students at Kwara State Polytechnic rely heavily on digital platforms for validation, social engagement, and emotional expression. However, the constant exposure to idealized images, cyberbullying, and neglect in the virtual world has resulted in increased reports of mental fatigue, hopelessness, and suicide cases.</w:t>
      </w:r>
    </w:p>
    <w:p w:rsidR="000878D6" w:rsidRPr="005428A2"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 xml:space="preserve">Recent suicide incidents involving students in Nigerian tertiary institutions, reported in media and scholarly sources such as Nwosu (2021) and Egbunu (2022), raise critical questions about the roles digital platforms may play in these tragic outcomes. The anonymity and immediacy of social media often make it </w:t>
      </w:r>
      <w:r w:rsidRPr="000878D6">
        <w:rPr>
          <w:rFonts w:asciiTheme="majorBidi" w:eastAsia="Times New Roman" w:hAnsiTheme="majorBidi" w:cstheme="majorBidi"/>
          <w:sz w:val="24"/>
          <w:szCs w:val="24"/>
          <w:lang w:val="en-US"/>
        </w:rPr>
        <w:lastRenderedPageBreak/>
        <w:t>a space where emotional pain is expressed and, sadly, where signs of suicidal ideation are missed or ignored. Despite these realities, there is a lack of localized, institution-specific research that explores how social media engagement influences suicidal behavior among students of Kwara State Polytechnic. This research seeks to fill that gap.</w:t>
      </w:r>
    </w:p>
    <w:p w:rsidR="000878D6" w:rsidRPr="005428A2" w:rsidRDefault="000878D6" w:rsidP="005428A2">
      <w:pPr>
        <w:spacing w:before="100" w:beforeAutospacing="1" w:after="100" w:afterAutospacing="1" w:line="360" w:lineRule="auto"/>
        <w:ind w:left="0"/>
        <w:jc w:val="both"/>
        <w:rPr>
          <w:rFonts w:asciiTheme="majorBidi" w:hAnsiTheme="majorBidi" w:cstheme="majorBidi"/>
          <w:sz w:val="24"/>
          <w:szCs w:val="24"/>
        </w:rPr>
      </w:pPr>
      <w:r w:rsidRPr="005428A2">
        <w:rPr>
          <w:rFonts w:asciiTheme="majorBidi" w:hAnsiTheme="majorBidi" w:cstheme="majorBidi"/>
          <w:sz w:val="24"/>
          <w:szCs w:val="24"/>
        </w:rPr>
        <w:t>The growing prevalence of suicide among undergraduate students in Nigeria has become a disturbing social and public health issue, with social media increasingly identified as a significant contributing factor. Despite its benefits, social media has been linked to increased emotional instability, cyberbullying, social isolation, and mental health challenges such as anxiety and depression—all of which may culminate in suicidal ideation or attempts. At Kwara State Polytechnic, students are deeply immersed in online platforms where they are often subjected to peer comparison, societal pressures, unrealistic expectations, and at times, direct online harassment. However, the signs of emotional distress and suicidal tendencies are frequently overlooked due to limited institutional awareness and a cultural tendency to stigmatize mental health discussions. While existing research has explored the general relationship between youth suicide and psychological stressors in Nigeria (Adebayo &amp; Oladipo, 2020), there is a lack of focused empirical evidence addressing the specific role of social media in influencing suicidal behavior among polytechnic students. This gap in knowledge creates a critical need to investigate how the patterns and experiences of social media use may contribute to suicidal tendencies among undergraduate students at Kwara State Polytechnic and to determine what preventive measures can be implemented within the institution.</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1.3 Objectives of the Study</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The primary objective of this study is to investigate the influence of social media on the rate of suicide among undergraduate students of Kwara State Polytechnic. The specific objectives are to:</w:t>
      </w:r>
    </w:p>
    <w:p w:rsidR="000878D6" w:rsidRPr="000878D6"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Examine the extent of social media usage among undergraduate students of Kwara State Polytechnic.</w:t>
      </w:r>
    </w:p>
    <w:p w:rsidR="000878D6" w:rsidRPr="000878D6"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Identify the social media-related experiences that contribute to psychological distress and suicidal tendencies.</w:t>
      </w:r>
    </w:p>
    <w:p w:rsidR="000878D6" w:rsidRPr="000878D6"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Assess the relationship between social media addiction and suicidal ideation among students.</w:t>
      </w:r>
    </w:p>
    <w:p w:rsidR="000878D6" w:rsidRPr="005428A2"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lastRenderedPageBreak/>
        <w:t>Explore coping mechanisms and support systems available to students affected by social media-induced distress.</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t>Examine the extent and pattern of social media usage among undergraduate students of Kwara State Polytechnic.</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t>Identify the specific social media-related experiences that contribute to emotional distress and suicidal tendencies.</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t>Assess the relationship between social media addiction and suicidal ideation among students.</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t>Explore the availability and effectiveness of coping mechanisms and support systems within the institution for students affected by social media-induced distress.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1.4 Research Questions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This study will be guided by the following research questions:</w:t>
      </w:r>
    </w:p>
    <w:p w:rsidR="000878D6" w:rsidRPr="000878D6"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What is the extent of social media usage among undergraduate students of Kwara State Polytechnic?</w:t>
      </w:r>
    </w:p>
    <w:p w:rsidR="000878D6" w:rsidRPr="000878D6"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What social media experiences are linked to psychological distress and suicidal thoughts?</w:t>
      </w:r>
    </w:p>
    <w:p w:rsidR="000878D6" w:rsidRPr="000878D6"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Is there a relationship between social media addiction and suicidal ideation among students?</w:t>
      </w:r>
    </w:p>
    <w:p w:rsidR="000878D6" w:rsidRPr="005428A2"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What coping strategies and institutional support systems exist for affected students?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1.5 Research Hypotheses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The study will test the following null hypotheses:</w:t>
      </w:r>
    </w:p>
    <w:p w:rsidR="000878D6" w:rsidRPr="000878D6" w:rsidRDefault="000878D6" w:rsidP="005428A2">
      <w:pPr>
        <w:numPr>
          <w:ilvl w:val="0"/>
          <w:numId w:val="3"/>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H</w:t>
      </w:r>
      <w:r w:rsidRPr="000878D6">
        <w:rPr>
          <w:rFonts w:ascii="Cambria Math" w:eastAsia="Times New Roman" w:hAnsi="Cambria Math" w:cstheme="majorBidi"/>
          <w:sz w:val="24"/>
          <w:szCs w:val="24"/>
          <w:lang w:val="en-US"/>
        </w:rPr>
        <w:t>₀</w:t>
      </w:r>
      <w:r w:rsidRPr="000878D6">
        <w:rPr>
          <w:rFonts w:asciiTheme="majorBidi" w:eastAsia="Times New Roman" w:hAnsiTheme="majorBidi" w:cstheme="majorBidi"/>
          <w:sz w:val="24"/>
          <w:szCs w:val="24"/>
          <w:lang w:val="en-US"/>
        </w:rPr>
        <w:t>1: There is no significant relationship between the level of social media usage and suicidal ideation among students of Kwara State Polytechnic.</w:t>
      </w:r>
    </w:p>
    <w:p w:rsidR="000878D6" w:rsidRPr="005428A2" w:rsidRDefault="000878D6" w:rsidP="005428A2">
      <w:pPr>
        <w:numPr>
          <w:ilvl w:val="0"/>
          <w:numId w:val="3"/>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H</w:t>
      </w:r>
      <w:r w:rsidRPr="000878D6">
        <w:rPr>
          <w:rFonts w:ascii="Cambria Math" w:eastAsia="Times New Roman" w:hAnsi="Cambria Math" w:cstheme="majorBidi"/>
          <w:sz w:val="24"/>
          <w:szCs w:val="24"/>
          <w:lang w:val="en-US"/>
        </w:rPr>
        <w:t>₀</w:t>
      </w:r>
      <w:r w:rsidRPr="000878D6">
        <w:rPr>
          <w:rFonts w:asciiTheme="majorBidi" w:eastAsia="Times New Roman" w:hAnsiTheme="majorBidi" w:cstheme="majorBidi"/>
          <w:sz w:val="24"/>
          <w:szCs w:val="24"/>
          <w:lang w:val="en-US"/>
        </w:rPr>
        <w:t>2: There is no significant relationship between social media-related cyberbullying and the rate of suicide among students.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1.6 Significance of the Study</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 xml:space="preserve">This research is significant as it contributes to the growing body of literature on the intersection between digital media and mental health among young people in Nigeria. By focusing on Kwara State Polytechnic, the study offers practical insights for school administrators, counselors, policy-makers, and parents. </w:t>
      </w:r>
      <w:r w:rsidRPr="000878D6">
        <w:rPr>
          <w:rFonts w:asciiTheme="majorBidi" w:eastAsia="Times New Roman" w:hAnsiTheme="majorBidi" w:cstheme="majorBidi"/>
          <w:sz w:val="24"/>
          <w:szCs w:val="24"/>
          <w:lang w:val="en-US"/>
        </w:rPr>
        <w:lastRenderedPageBreak/>
        <w:t>Findings from the study will aid in designing mental health interventions, digital literacy campaigns, and suicide prevention strategies tailored to the specific needs of the student population. Furthermore, it may encourage the institution to implement or strengthen support services, peer counseling programs, and online monitoring tools to detect early signs of emotional distress.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Additionally, the research will serve as a valuable academic resource for future scholars examining similar topics, particularly within the Nigerian context. It also helps fill a knowledge gap on how social media contributes to mental health crises among undergraduates in polytechnic institutions—settings that are often overlooked in suicide prevention efforts compared to universities.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1.7 Scope of the Study</w:t>
      </w:r>
    </w:p>
    <w:p w:rsidR="000878D6" w:rsidRPr="005428A2"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This study is confined to the undergraduate student population of Kwara State Polytechnic, Ilorin. It covers various aspects of social media usage, including frequency, content exposure, user experience, and its psychological impact. The research will focus on both male and female students across different faculties and departments, excluding postgraduate or part-time students. The study period will cover the academic session of 2024/2025.</w:t>
      </w:r>
    </w:p>
    <w:p w:rsidR="008F632D" w:rsidRPr="005428A2" w:rsidRDefault="008F632D" w:rsidP="005428A2">
      <w:pPr>
        <w:pStyle w:val="NormalWeb"/>
        <w:spacing w:line="360" w:lineRule="auto"/>
        <w:jc w:val="both"/>
        <w:rPr>
          <w:rFonts w:asciiTheme="majorBidi" w:hAnsiTheme="majorBidi" w:cstheme="majorBidi"/>
        </w:rPr>
      </w:pPr>
      <w:r w:rsidRPr="005428A2">
        <w:rPr>
          <w:rFonts w:asciiTheme="majorBidi" w:hAnsiTheme="majorBidi" w:cstheme="majorBidi"/>
        </w:rPr>
        <w:t>This study is specifically focused on examining the influence of social media on the rate of suicide among undergraduate students of Kwara State Polytechnic, Ilorin. The research is confined to the students across all departments and faculties within the polytechnic, irrespective of gender, age, religion, or socio-economic background. It will explore the types of social media platforms commonly used by these students, their frequency and purpose of usage, the psychological effects experienced as a result of social media engagement, and the connection between these experiences and suicidal thoughts or behavior. The study also intends to assess students’ access to mental health support within the institution and identify existing coping mechanisms they adopt in handling online-induced emotional stress.</w:t>
      </w:r>
    </w:p>
    <w:p w:rsidR="008F632D" w:rsidRPr="005428A2" w:rsidRDefault="008F632D"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While the phenomenon of suicide and social media usage is global, this study does not extend its inquiry to other tertiary institutions or the general youth population outside Kwara State Polytechnic. The investigation is also limited to the academic session during which the study is conducted. Furthermore, the research will rely primarily on data collected through questionnaires and possibly interviews, and as such, the accuracy of the findings will depend on the honesty and openness of respondents in sharing their experiences. Nevertheless, the outcome of this research is expected to offer significant insights that can </w:t>
      </w:r>
      <w:r w:rsidRPr="005428A2">
        <w:rPr>
          <w:rFonts w:asciiTheme="majorBidi" w:hAnsiTheme="majorBidi" w:cstheme="majorBidi"/>
        </w:rPr>
        <w:lastRenderedPageBreak/>
        <w:t>help educational policymakers, institutional management, and mental health professionals in developing informed strategies to address student suicide linked to social media usage.</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1.8 Operational Definition of Terms</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Social Media:</w:t>
      </w:r>
      <w:r w:rsidRPr="000878D6">
        <w:rPr>
          <w:rFonts w:asciiTheme="majorBidi" w:eastAsia="Times New Roman" w:hAnsiTheme="majorBidi" w:cstheme="majorBidi"/>
          <w:sz w:val="24"/>
          <w:szCs w:val="24"/>
          <w:lang w:val="en-US"/>
        </w:rPr>
        <w:t xml:space="preserve"> Refers to digital platforms such as Facebook, WhatsApp, Instagram, Twitter, TikTok, and Snapchat used for communication, entertainment, and expression among students.</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Suicide:</w:t>
      </w:r>
      <w:r w:rsidRPr="000878D6">
        <w:rPr>
          <w:rFonts w:asciiTheme="majorBidi" w:eastAsia="Times New Roman" w:hAnsiTheme="majorBidi" w:cstheme="majorBidi"/>
          <w:sz w:val="24"/>
          <w:szCs w:val="24"/>
          <w:lang w:val="en-US"/>
        </w:rPr>
        <w:t xml:space="preserve"> The intentional act of causing one's own death, often linked to psychological distress or mental illness.</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Undergraduate Students:</w:t>
      </w:r>
      <w:r w:rsidRPr="000878D6">
        <w:rPr>
          <w:rFonts w:asciiTheme="majorBidi" w:eastAsia="Times New Roman" w:hAnsiTheme="majorBidi" w:cstheme="majorBidi"/>
          <w:sz w:val="24"/>
          <w:szCs w:val="24"/>
          <w:lang w:val="en-US"/>
        </w:rPr>
        <w:t xml:space="preserve"> Individuals enrolled in National Diploma (ND) or Higher National Diploma (HND) programs at Kwara State Polytechnic.</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Psychological Distress:</w:t>
      </w:r>
      <w:r w:rsidRPr="000878D6">
        <w:rPr>
          <w:rFonts w:asciiTheme="majorBidi" w:eastAsia="Times New Roman" w:hAnsiTheme="majorBidi" w:cstheme="majorBidi"/>
          <w:sz w:val="24"/>
          <w:szCs w:val="24"/>
          <w:lang w:val="en-US"/>
        </w:rPr>
        <w:t xml:space="preserve"> Emotional suffering typically characterized by depression, anxiety, hopelessness, and low self-esteem.</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Cyberbullying:</w:t>
      </w:r>
      <w:r w:rsidRPr="000878D6">
        <w:rPr>
          <w:rFonts w:asciiTheme="majorBidi" w:eastAsia="Times New Roman" w:hAnsiTheme="majorBidi" w:cstheme="majorBidi"/>
          <w:sz w:val="24"/>
          <w:szCs w:val="24"/>
          <w:lang w:val="en-US"/>
        </w:rPr>
        <w:t xml:space="preserve"> The use of digital platforms to harass, threaten, or humiliate another person.</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Suicidal Ideation:</w:t>
      </w:r>
      <w:r w:rsidRPr="000878D6">
        <w:rPr>
          <w:rFonts w:asciiTheme="majorBidi" w:eastAsia="Times New Roman" w:hAnsiTheme="majorBidi" w:cstheme="majorBidi"/>
          <w:sz w:val="24"/>
          <w:szCs w:val="24"/>
          <w:lang w:val="en-US"/>
        </w:rPr>
        <w:t xml:space="preserve"> Thoughts, considerations, or planning of suicide without necessarily taking action.</w:t>
      </w:r>
    </w:p>
    <w:p w:rsidR="00945FAF" w:rsidRPr="005428A2" w:rsidRDefault="00945FAF" w:rsidP="005428A2">
      <w:pPr>
        <w:spacing w:line="360" w:lineRule="auto"/>
        <w:jc w:val="both"/>
        <w:rPr>
          <w:rFonts w:asciiTheme="majorBidi" w:hAnsiTheme="majorBidi" w:cstheme="majorBidi"/>
          <w:sz w:val="24"/>
          <w:szCs w:val="24"/>
          <w:lang w:val="en-US"/>
        </w:rPr>
      </w:pPr>
      <w:r w:rsidRPr="005428A2">
        <w:rPr>
          <w:rFonts w:asciiTheme="majorBidi" w:hAnsiTheme="majorBidi" w:cstheme="majorBidi"/>
          <w:sz w:val="24"/>
          <w:szCs w:val="24"/>
          <w:lang w:val="en-US"/>
        </w:rPr>
        <w:br w:type="page"/>
      </w:r>
    </w:p>
    <w:p w:rsidR="00945FAF" w:rsidRPr="005428A2" w:rsidRDefault="00945FAF" w:rsidP="00EE0DBA">
      <w:pPr>
        <w:pStyle w:val="Heading2"/>
        <w:jc w:val="center"/>
        <w:rPr>
          <w:rFonts w:asciiTheme="majorBidi" w:hAnsiTheme="majorBidi" w:cstheme="majorBidi"/>
          <w:sz w:val="24"/>
          <w:szCs w:val="24"/>
        </w:rPr>
      </w:pPr>
      <w:r w:rsidRPr="005428A2">
        <w:rPr>
          <w:rStyle w:val="Strong"/>
          <w:rFonts w:asciiTheme="majorBidi" w:hAnsiTheme="majorBidi" w:cstheme="majorBidi"/>
          <w:b/>
          <w:bCs/>
          <w:sz w:val="24"/>
          <w:szCs w:val="24"/>
        </w:rPr>
        <w:lastRenderedPageBreak/>
        <w:t>CHAPTER TWO</w:t>
      </w:r>
    </w:p>
    <w:p w:rsidR="00945FAF" w:rsidRPr="005428A2" w:rsidRDefault="00945FAF" w:rsidP="00EE0DBA">
      <w:pPr>
        <w:pStyle w:val="Heading2"/>
        <w:jc w:val="center"/>
        <w:rPr>
          <w:rFonts w:asciiTheme="majorBidi" w:hAnsiTheme="majorBidi" w:cstheme="majorBidi"/>
          <w:sz w:val="24"/>
          <w:szCs w:val="24"/>
        </w:rPr>
      </w:pPr>
      <w:r w:rsidRPr="005428A2">
        <w:rPr>
          <w:rStyle w:val="Strong"/>
          <w:rFonts w:asciiTheme="majorBidi" w:hAnsiTheme="majorBidi" w:cstheme="majorBidi"/>
          <w:b/>
          <w:bCs/>
          <w:sz w:val="24"/>
          <w:szCs w:val="24"/>
        </w:rPr>
        <w:t>LITERATURE REVIEW</w:t>
      </w:r>
    </w:p>
    <w:p w:rsidR="00945FAF" w:rsidRPr="005428A2" w:rsidRDefault="00945FAF" w:rsidP="005428A2">
      <w:pPr>
        <w:pStyle w:val="Heading3"/>
        <w:spacing w:line="360" w:lineRule="auto"/>
        <w:jc w:val="both"/>
        <w:rPr>
          <w:rFonts w:asciiTheme="majorBidi" w:hAnsiTheme="majorBidi" w:cstheme="majorBidi"/>
          <w:sz w:val="24"/>
          <w:szCs w:val="24"/>
        </w:rPr>
      </w:pPr>
      <w:r w:rsidRPr="005428A2">
        <w:rPr>
          <w:rStyle w:val="Strong"/>
          <w:rFonts w:asciiTheme="majorBidi" w:hAnsiTheme="majorBidi" w:cstheme="majorBidi"/>
          <w:b/>
          <w:bCs/>
          <w:sz w:val="24"/>
          <w:szCs w:val="24"/>
        </w:rPr>
        <w:t>2.1 Conceptual Review</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The digital revolution of the 21st century has transformed communication patterns globally, with social media emerging as one of the most powerful tools influencing behavior, perception, and mental well-being. Social media, in its simplest definition, refers to computer-mediated technologies that facilitate the creation and sharing of information, ideas, interests, and other forms of expression through virtual communities and networks (Kaplan &amp; Haenlein, 2010). It encompasses a wide range of platforms including Facebook, Instagram, Twitter (now X), WhatsApp, TikTok, Snapchat, and others, all of which are heavily populated by youth. These platforms allow users to build profiles, connect with friends, follow public figures, engage in conversations, and publish multimedia content. The attraction of social media among undergraduate students is particularly strong due to the constant need for connectivity, social validation, information access, and leisure. However, its growing pervasiveness raises concerns about its unintended consequences on mental health and psychosocial stability, especially among emotionally vulnerable populations like students in tertiary institutions. The relevance of social media to student life in institutions like Kwara State Polytechnic cannot be overemphasized, as students spend considerable time online for both academic and non-academic purposes, thereby exposing themselves to the psychological dynamics that may influence their emotional well-being.</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Suicide, on the other hand, is a deeply complex and tragic phenomenon, defined as the intentional and voluntary act of taking one’s own life. The World Health Organization (2021) states that suicide is a significant global public health concern, ranking as the fourth leading cause of death among people aged 15–29. In Nigeria, the suicide rate has been on the rise, particularly among youths and students who face academic pressure, economic hardship, family breakdown, social alienation, and psychological trauma. Suicide is not a spontaneous act but usually the result of prolonged mental suffering, often marked by depression, anxiety, feelings of worthlessness, and hopelessness. According to Akinade et al. (2019), many suicidal individuals give subtle signs before acting, such as social withdrawal, persistent sadness, giving away personal belongings, or posting cryptic messages online. Unfortunately, these warning signals are often ignored or misunderstood, especially in African societies where mental health issues are stigmatized. In a technologically driven environment, suicide can also be influenced by what individuals </w:t>
      </w:r>
      <w:r w:rsidRPr="005428A2">
        <w:rPr>
          <w:rFonts w:asciiTheme="majorBidi" w:hAnsiTheme="majorBidi" w:cstheme="majorBidi"/>
        </w:rPr>
        <w:lastRenderedPageBreak/>
        <w:t>consume or express online, further complicating the traditional understanding of its causes and manifestations.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Among the student population, several interrelated factors contribute to the growing incidence of suicide. Academic pressure, especially in polytechnic systems with rigorous schedules and limited learning support, has been cited as a major source of stress and mental fatigue (Oyeleke &amp; Olawale, 2021). Other contributing factors include poor parental support, romantic relationship issues, peer pressure, substance abuse, financial instability, cyberbullying, and undiagnosed mental health conditions. For many undergraduates, especially those without adequate coping mechanisms, the inability to meet expectations—academically, socially, or financially—leads to despair and self-loathing. Furthermore, some students come from dysfunctional family settings or have experienced trauma, which predisposes them to emotional instability. These risk factors, when compounded by the social pressure magnified by digital platforms, can push emotionally fragile students to contemplate or attempt suicide. In Kwara State Polytechnic, students are not immune to these challenges, especially given the economic realities of many of their families and the growing demands of academic success.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Social media usage among undergraduate students is not only widespread but deeply embedded into their daily routines. According to Okoye and Musa (2022), over 90% of Nigerian undergraduates actively use at least one social media platform daily, with many spending up to five hours or more on social networking sites. These platforms are primarily used for communication, academic collaboration, entertainment, self-expression, and staying updated with trends. While the benefits are undeniable, the excessive engagement with social media often leads to addiction, sleep deprivation, procrastination, and emotional distraction. Social networking has altered the way students interact with reality, sometimes replacing physical interaction with virtual experiences. Students may spend more time curating their online persona than addressing real-life issues, creating a disconnect between their digital self and their actual state of mind. Additionally, social validation through likes, comments, and shares has become a significant determinant of self-esteem and social relevance, leaving many students feeling inadequate when they do not receive expected online affirmation.</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The relationship between social media and mental health has become a focal point in recent scholarly debates. Studies have consistently shown a strong link between intensive social media use and increased symptoms of depression, anxiety, and suicidal ideation among youths (Twenge et al., 2018; Keles et al., </w:t>
      </w:r>
      <w:r w:rsidRPr="005428A2">
        <w:rPr>
          <w:rFonts w:asciiTheme="majorBidi" w:hAnsiTheme="majorBidi" w:cstheme="majorBidi"/>
        </w:rPr>
        <w:lastRenderedPageBreak/>
        <w:t>2020). The constant exposure to idealized portrayals of other people's lives fosters unhealthy social comparisons, while the fear of missing out (FOMO) generates anxiety and restlessness. Furthermore, negative online experiences such as cyberbullying, online harassment, exclusion, and exposure to disturbing content significantly impair emotional well-being. According to Alabi and Igbokwe (2021), many Nigerian students report feeling overwhelmed by the pressure to keep up with peers online, which often translates into low self-worth and helplessness. In a context where mental health services are limited or stigmatized, social media can become both a mirror and magnifier of psychological distress, sometimes leading to tragic outcomes like suicide when early signs are ignored or misunderstood.</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The theoretical framework guiding this study is based on the Uses and Gratification Theory and the Social Comparison Theory. The Uses and Gratification Theory, as proposed by Katz, Blumler, and Gurevitch (1974), posits that individuals actively choose media to fulfill specific needs such as information seeking, entertainment, social interaction, or personal identity. In the context of social media, undergraduate students use platforms like Instagram, WhatsApp, and TikTok to gratify their need for connection, expression, and acceptance. However, when the expected gratification is not achieved—such as receiving inadequate feedback, facing rejection, or experiencing neglect—emotional dissatisfaction arises. For some, this dissatisfaction can evolve into deeper psychological conditions like depression or suicidal thoughts, especially when the digital community becomes a source of distress rather than comfort. Complementing this theory is Festinger’s (1954) Social Comparison Theory, which explains how individuals assess their worth by comparing themselves to others. On social media, these comparisons are often with idealized, filtered representations, which can lead to feelings of inferiority, envy, and despair. For emotionally vulnerable students, repeated negative comparisons can erode self-esteem and trigger mental health issues.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Empirical studies have offered insights into the association between social media use and suicide ideation among students. For instance, Yusuf and Okafor (2022) conducted a survey among university students in Lagos and discovered that over 60% of respondents had experienced depressive symptoms linked to their social media interactions. Nesi and Prinstein (2015) also found that adolescents who heavily engaged in social comparison on social media had higher risks of suicidal ideation and attempts. In a similar vein, Eze and Chukwuma (2020) observed that Nigerian students who were victims of cyberbullying on platforms such as Facebook and Twitter exhibited elevated symptoms of anxiety, isolation, and hopelessness. While these studies provide valuable insights, most are limited to university settings and metropolitan cities. </w:t>
      </w:r>
      <w:r w:rsidRPr="005428A2">
        <w:rPr>
          <w:rFonts w:asciiTheme="majorBidi" w:hAnsiTheme="majorBidi" w:cstheme="majorBidi"/>
        </w:rPr>
        <w:lastRenderedPageBreak/>
        <w:t>There is a noticeable gap in research targeting polytechnic students, particularly in semi-urban institutions like Kwara State Polytechnic. This study, therefore, seeks to fill that gap by generating context-specific data and offering practical recommendations for managing social media's mental health implications.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In summary, the literature reviewed underscores the growing influence of social media on students’ mental well-being, particularly its potential role in exacerbating suicidal ideation among undergraduates. Social media, while offering numerous benefits, also presents dangers when usage becomes excessive, addictive, or emotionally draining. Theories such as the Uses and Gratification and Social Comparison provide useful frameworks for understanding how students’ interactions with social media can impact their psychological health. Empirical evidence affirms the growing trend of social media-related mental health challenges among youth, but limited attention has been given to polytechnic students in the Nigerian context. This study, therefore, aims to contribute to existing knowledge by focusing specifically on Kwara State Polytechnic, exploring how digital behavior among its students correlates with emotional distress and suicidal tendencies.</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2.1.1 Concept of Social Media</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media has emerged as a transformative force in contemporary communication, reshaping how individuals interact, form relationships, and consume information. It operates on Web 2.0 technologies that prioritize user interactivity and content creation, contrasting with traditional media forms that were predominantly one-directional (Kaplan &amp; Haenlein, 2010). Platforms like Facebook, Instagram, Twitter (now X), and TikTok offer real-time communication and the ability to create personalized content, enabling users to construct and maintain digital identities. For young adults, particularly undergraduate students, social media has become a vital tool for self-expression and peer connection. Its ubiquity is such that it often blurs the line between online and offline experiences, contributing significantly to users' emotional landscapes.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Moreover, the rapid growth in mobile technology and internet access in Nigeria has made social media usage nearly universal among students. According to Statista (2023), over 50% of Nigerian internet users are aged between 18 and 24, most of whom are in tertiary institutions. Students use these platforms for various purposes including socialization, entertainment, activism, and even entrepreneurial endeavors. While social media provides channels for positive engagement and information dissemination, it can also </w:t>
      </w:r>
      <w:r w:rsidRPr="00851B55">
        <w:rPr>
          <w:rFonts w:ascii="Times New Roman" w:eastAsia="Times New Roman" w:hAnsi="Times New Roman" w:cs="Times New Roman"/>
          <w:sz w:val="24"/>
          <w:szCs w:val="24"/>
          <w:lang w:val="en-US"/>
        </w:rPr>
        <w:lastRenderedPageBreak/>
        <w:t>serve as a breeding ground for cyberbullying, misinformation, and addictive behaviors. The competitive environment on social platforms may amplify feelings of inadequacy or loneliness among vulnerable users, especially those already battling low self-esteem or mental health issues.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 recent years, the negative psychological consequences of excessive social media use have drawn considerable attention from scholars and mental health experts. Studies by Andreassen et al. (2017) and Twenge et al. (2018) found a strong correlation between time spent on social media and symptoms of anxiety, depression, and psychological distress among adolescents and young adults. These findings are particularly relevant in the context of Nigerian polytechnic students, who face not only academic and financial challenges but also emotional and social pressures that are amplified online. The curated nature of content shared on social media—where users often present idealized versions of their lives—can distort perceptions of reality, leading to envy, sadness, or despair among others.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Another critical issue is the constant exposure to negative content, including news of violence, economic hardship, and even suicide-related materials, which can desensitize students or instill fear and hopelessness. For example, viral videos or posts about suicides can act as triggers for those already in emotional distress. In some cases, such content may even glamorize or normalize suicidal behavior, contributing to copycat acts—a phenomenon known as the "Werther effect" (Stack, 2005). Thus, the unrestricted nature of content on these platforms raises serious concerns about their role in shaping mental health outcomes among young users.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Furthermore, social media platforms often reinforce a culture of comparison and competition, particularly through visual-centric platforms like Instagram and TikTok. Students may find themselves comparing their physical appearance, lifestyles, academic achievements, or social status with those of their peers or influencers. According to Fardouly et al. (2015), such comparisons, especially when upward, tend to result in body dissatisfaction, low self-esteem, and depressive symptoms. These psychological stressors, when left unaddressed, can contribute significantly to suicidal ideation.</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Additionally, the algorithms that govern social media feeds tend to favor sensational or emotionally charged content, often exacerbating user engagement with distressing topics. Students who interact with such content may find themselves in echo chambers where their negative emotions are validated or intensified. Moreover, the fear of missing out (FOMO), fueled by seeing others' constant activities online, </w:t>
      </w:r>
      <w:r w:rsidRPr="00851B55">
        <w:rPr>
          <w:rFonts w:ascii="Times New Roman" w:eastAsia="Times New Roman" w:hAnsi="Times New Roman" w:cs="Times New Roman"/>
          <w:sz w:val="24"/>
          <w:szCs w:val="24"/>
          <w:lang w:val="en-US"/>
        </w:rPr>
        <w:lastRenderedPageBreak/>
        <w:t>can lead to chronic dissatisfaction and emotional instability (Przybylski et al., 2013). This mental state can reduce students’ resilience against life’s normal pressures, making them more vulnerable to thoughts of self-harm.</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Lastly, while social media can also serve as a platform for mental health awareness and peer support, its effectiveness in this regard is limited by digital literacy, stigma, and the absence of professional oversight. In environments like Kwara State Polytechnic, where formal mental health services are often lacking or underutilized, students may turn to social media for comfort, inadvertently exposing themselves to misinformation or harmful content. Hence, a balanced and well-regulated approach to social media engagement is essential for safeguarding the mental health of students.</w:t>
      </w:r>
    </w:p>
    <w:p w:rsidR="005428A2" w:rsidRDefault="005428A2" w:rsidP="00553426">
      <w:pPr>
        <w:spacing w:before="100" w:beforeAutospacing="1" w:after="100" w:afterAutospacing="1" w:line="24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2.1.2 Concept of Suicide</w:t>
      </w:r>
    </w:p>
    <w:p w:rsidR="005428A2" w:rsidRDefault="005428A2"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Suicide refers to the deliberate act of ending one’s own life, often as a result of intense emotional pain, psychological distress, or feelings of hopelessness. The World Health Organization (WHO, 2021) reports that suicide remains one of the leading causes of death among people aged 15–29 globally. It is not a spontaneous decision but typically follows a buildup of mental health issues such as depression, anxiety, trauma, or substance abuse. According to Joiner (2005), suicidal behavior often arises when an individual experiences perceived burdensomeness and social disconnection, compounded by acquired capability for self-harm. In Nigeria, the stigma attached to mental illness, coupled with cultural taboos surrounding suicide, often prevents timely intervention or discussion (Olayiwola, 2020). Students in tertiary institutions, such as Kwara State Polytechnic, are especially vulnerable due to academic stress, relationship breakdowns, identity crises, and social pressure. Many cases of suicide among students go unreported or misrepresented due to fear, shame, or ignorance. Nonetheless, suicide is increasingly recognized as a public health emergency requiring urgent research and preventive strategies, especially in environments where young people face numerous psychosocial and economic challenges.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Suicide is a multifaceted phenomenon influenced by psychological, biological, social, and cultural factors. It is typically the culmination of a series of complex interactions involving mental illness, acute stress, and chronic emotional pain (Schneidman, 1998). For students, especially those navigating the pressures of higher education, the risk is heightened by transitional challenges such as moving away from home, academic struggles, and the formation of new identities. The feeling of hopelessness is a common thread </w:t>
      </w:r>
      <w:r w:rsidRPr="00851B55">
        <w:rPr>
          <w:rFonts w:ascii="Times New Roman" w:eastAsia="Times New Roman" w:hAnsi="Times New Roman" w:cs="Times New Roman"/>
          <w:sz w:val="24"/>
          <w:szCs w:val="24"/>
          <w:lang w:val="en-US"/>
        </w:rPr>
        <w:lastRenderedPageBreak/>
        <w:t>in suicide cases, often accompanied by a sense of burdensomeness and a perceived lack of belonging (Joiner, 2005).</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 the Nigerian context, the societal stigma surrounding suicide complicates efforts to understand and address the issue effectively. Suicide is considered a criminal offense under Nigerian law and is heavily condemned by religious and cultural institutions, thereby discouraging open discourse and early intervention (Obiezu, 2021). This criminalization reinforces silence around suicidal ideation, making it difficult for individuals to seek help without fear of judgment or punishment. Consequently, many students suffer in silence, enduring emotional turmoil that can escalate into suicidal behavior.</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From a psychiatric standpoint, conditions like major depressive disorder, bipolar disorder, and schizophrenia are common precursors to suicide. However, not all suicidal individuals have a diagnosable mental illness. Stressors such as grief, trauma, financial instability, or chronic illness can also play critical roles. According to the WHO (2021), more than 700,000 people die by suicide each year globally, with a significant number occurring in low- and middle-income countries where mental health infrastructure is weak. In academic institutions, the situation is worsened by a lack of mental health awareness and inadequate counseling services.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prevalence of suicide among students is alarming. Research by Oyeleke and Adesina (2019) identified academic failure, romantic heartbreak, and social isolation as leading causes of suicidal ideation among Nigerian undergraduates. The academic environment can be a double-edged sword, offering opportunities for growth while also inducing intense pressure, especially in highly competitive courses or when career prospects seem uncertain. The societal expectation of success adds to this pressure, leaving little room for failure or vulnerability.</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Another contributing factor is the limited coping strategies available to students. Without effective emotional regulation skills or access to professional support, many students rely on maladaptive mechanisms such as substance use or social withdrawal. These behaviors can further isolate individuals and deepen their despair. Moreover, experiences of bullying—whether physical or cyber—have been directly linked to increased risk of suicide among adolescents and young adults (Hinduja &amp; Patchin, 2010). These experiences are not isolated; they often co-occur with other risk factors, compounding their effects.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The rise of suicidal ideation among students also reflects broader systemic issues, including unemployment, poverty, and weak institutional support. Students facing uncertain futures may see suicide as a means of escape from perceived hopelessness. Furthermore, the COVID-19 pandemic exacerbated these issues by disrupting academic calendars, increasing isolation, and creating economic hardship, all of which heightened mental health challenges among young people (APA, 2021). The implications for institutions like Kwara State Polytechnic are profound, necessitating proactive measures in policy and support systems.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Preventing suicide requires a multidimensional approach that includes education, policy reform, improved access to mental health care, and destigmatization of mental illness. Within academic institutions, efforts must be made to create supportive environments where students feel seen, heard, and helped. Educators, parents, and peers must be equipped with the knowledge and tools to identify warning signs and respond appropriately. Suicide prevention is not only a mental health issue but also a human rights and public health imperative.</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2.1.3 Factors Contributing to Suicide among Students</w:t>
      </w:r>
    </w:p>
    <w:p w:rsidR="005428A2" w:rsidRDefault="005428A2"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A multitude of factors contribute to suicidal ideation and behavior among students, often functioning cumulatively rather than in isolation. Academic pressure is a predominant stressor, particularly in institutions with limited support services and high expectations for performance (Obi &amp; Adebayo, 2019). Students often internalize failure or underperformance, leading to self-doubt and psychological exhaustion. Financial hardship is another common factor, especially in public institutions where students from low-income backgrounds struggle with tuition, living expenses, and part-time jobs. Emotional distress from broken relationships, family dysfunction, or peer rejection also contributes to suicidal thoughts (Akinade et al., 2019). Furthermore, substance abuse—whether as a coping mechanism or due to peer influence—exacerbates mental health issues and impairs judgment. The absence of counseling services or reluctance to seek help due to stigma often leaves students isolated in their struggles. Exposure to traumatic events, cyberbullying, and online harassment can further deepen emotional pain. The combination of these factors often overwhelms an individual’s coping mechanisms, increasing the risk of suicidal behavior. Understanding these factors within the specific context of Nigerian polytechnics is crucial to crafting effective intervention programs and mental health policies.</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The phenomenon of suicide among students is multifactorial, with academic pressure being one of the foremost contributors. In the competitive environment of higher education, students often face immense expectations from family, society, and themselves. These pressures are amplified by limited opportunities in the job market, leading students to perceive failure as catastrophic. According to Dyrbye et al. (2005), academic stress is significantly associated with depressive symptoms and suicidal ideation among tertiary-level students. In Nigeria, where unemployment rates are high, academic success is often viewed as the sole path to socioeconomic mobility, thereby heightening anxiety among students who fear falling short.</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Financial difficulties represent another salient factor influencing suicidal thoughts among undergraduates. Many students at institutions like Kwara State Polytechnic come from low-income backgrounds, relying on part-time work, scholarships, or parental support to finance their education. The inability to meet tuition fees or afford basic living expenses often causes immense stress and feelings of worthlessness. Oladele and Olasupo (2020) found that students with unstable financial backgrounds were more likely to experience suicidal ideation, especially when these financial struggles were coupled with academic and social pressures.</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Interpersonal relationships also play a significant role in students' emotional well-being. Relationship problems—whether familial, romantic, or peer-related—can trigger emotional distress. Breakups, conflicts, and lack of social support are common among young adults and can foster feelings of rejection, abandonment, and despair. Research by Nwosu and James (2017) revealed that relationship breakdowns, especially romantic ones, are strongly associated with suicidal behavior among Nigerian undergraduates. These issues are often exacerbated by inadequate communication skills and emotional immaturity, making resolution difficult and increasing psychological vulnerability.</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isolation is yet another risk factor, often underreported but deeply influential. Some students struggle to form meaningful social bonds in the university environment, especially those who are shy, introverted, or dealing with personal trauma. Isolation can also result from perceived stigma around mental health, causing students to withdraw instead of seeking help. The COVID-19 pandemic further intensified this problem by restricting social interaction and access to on-campus support systems. According to a study by Loades et al. (2020), prolonged social isolation during the pandemic significantly increased rates of depression and suicidal ideation among students globally.</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Family dynamics can also be instrumental in shaping a student's mental health. Dysfunctional family environments characterized by neglect, abuse, or unrealistic expectations can undermine self-esteem and resilience. In many African cultures, emotional vulnerability is discouraged, and seeking help is often stigmatized, particularly for men. This discourages open discussion of emotional pain and reduces the likelihood of early intervention. Studies by Adeoye and Odukoya (2019) confirm that students from authoritarian or abusive family backgrounds exhibit higher levels of psychological distress, which can lead to suicidal behavior.</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Substance abuse, often a coping mechanism for underlying psychological pain, is also a significant factor. Some students turn to alcohol, marijuana, or other substances to escape their emotional challenges, only to become further entangled in mental health struggles. Substance abuse not only impairs judgment but also intensifies depressive symptoms and impulsive behavior, increasing the risk of suicide (WHO, 2014). The accessibility of substances on and around campuses makes this a pressing concern for educational administrators and health professionals alike.</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Finally, cultural and religious beliefs about suicide can either serve as protective factors or contribute to the problem. In some cases, strong religious beliefs provide a moral deterrent against suicide. However, when suicide is stigmatized as a moral failure, it can prevent individuals from seeking help. In Nigeria, where suicide is both illegal and culturally taboo, students contemplating suicide may feel additional shame and isolation. This creates a vicious cycle in which silence prevails, and support is delayed or never accessed, thereby increasing the likelihood of fatal outcomes.</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2.1.4 Social Media Use among Undergraduate Students</w:t>
      </w:r>
    </w:p>
    <w:p w:rsidR="00F56A0B" w:rsidRPr="00851B55" w:rsidRDefault="005428A2" w:rsidP="00B8085D">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 xml:space="preserve">Undergraduate students are among the most active users of social media, relying heavily on these platforms for communication, academic collaboration, and personal branding. </w:t>
      </w:r>
      <w:r w:rsidR="00F56A0B" w:rsidRPr="00851B55">
        <w:rPr>
          <w:rFonts w:ascii="Times New Roman" w:eastAsia="Times New Roman" w:hAnsi="Times New Roman" w:cs="Times New Roman"/>
          <w:sz w:val="24"/>
          <w:szCs w:val="24"/>
          <w:lang w:val="en-US"/>
        </w:rPr>
        <w:t xml:space="preserve">The proliferation of smartphones and mobile internet access has revolutionized the way undergraduate students engage with information and socialize. Social media platforms serve as primary communication tools among students, who use them to stay connected, share experiences, and collaborate academically. According to the Pew Research Center (2022), more than 90% of young adults aged 18–24 use at least one social media platform daily, a trend mirrored in Nigerian higher institutions. At Kwara State Polytechnic, students </w:t>
      </w:r>
      <w:r w:rsidR="00F56A0B" w:rsidRPr="00851B55">
        <w:rPr>
          <w:rFonts w:ascii="Times New Roman" w:eastAsia="Times New Roman" w:hAnsi="Times New Roman" w:cs="Times New Roman"/>
          <w:sz w:val="24"/>
          <w:szCs w:val="24"/>
          <w:lang w:val="en-US"/>
        </w:rPr>
        <w:lastRenderedPageBreak/>
        <w:t>regularly use platforms like WhatsApp, Facebook, Instagram, Twitter, and TikTok for both academic and social purposes.</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increasing dependence on social media among students is partly attributed to its role in identity formation and peer validation. These platforms provide opportunities for self-expression, status affirmation, and community building. Students often measure their self-worth through likes, comments, and followers, which can reinforce or undermine their self-esteem. According to Meier and Schäfer (2018), social media usage among youth is closely linked to the psychological need for social approval and identity validation. In academic environments, where students are already navigating developmental transitions, these dynamics can become emotionally taxing.</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However, the benefits of social media are accompanied by significant psychological and behavioral consequences. Excessive usage often leads to addictive behaviors, reduced academic performance, and sleep disturbances. A study by Alabi (2013) found that Nigerian university students who spend more than five hours daily on social media reported higher levels of distraction, procrastination, and anxiety. These outcomes are particularly concerning in contexts where academic success is highly valued and heavily tied to students' self-worth and future prospects.</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Cyberbullying is another serious concern associated with social media use. Students who experience online harassment may suffer emotional trauma, leading to withdrawal, depression, and even suicidal ideation. Unlike traditional forms of bullying, cyberbullying can occur anonymously and around the clock, making it more invasive and harder to escape. Hinduja and Patchin (2010) identified cyberbullying as a strong predictor of suicidal behavior among adolescents and young adults. In Nigeria, such incidents are rarely reported due to stigma and the absence of structured support systems, leaving victims vulnerable.</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 addition to individual experiences, the culture of comparison that dominates social media can create an illusion of perfection among users. Students frequently compare their academic achievements, lifestyles, or relationships with others, leading to envy, dissatisfaction, or feelings of inferiority. As Festinger's (1954) social comparison theory suggests, such comparisons, especially when unfavorable, can damage self-esteem and lead to depressive symptoms. When these emotional states persist, they may evolve into suicidal thoughts, particularly among students with low psychological resilience.</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Moreover, misinformation and toxic content abound on social media, posing further risks to students' mental health. Posts promoting harmful behavior, including self-harm or suicide, may circulate unchecked and reach emotionally vulnerable users. Some platforms are criticized for failing to adequately moderate such content, thereby contributing to negative psychological outcomes. The unfiltered nature of content exposure on these platforms makes it difficult for students to avoid triggering material, especially during times of emotional instability.</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Despite its risks, social media also holds potential as a tool for mental health awareness and peer support. Campaigns using hashtags like #MentalHealthAwareness or #ItsOkayNotToBeOkay can provide emotional validation and resources. However, students must be taught how to navigate these platforms responsibly, critically assess information, and seek help when needed. The institution has a role to play in promoting digital literacy and creating awareness about both the benefits and dangers of social media engagement.</w:t>
      </w:r>
    </w:p>
    <w:p w:rsidR="005428A2" w:rsidRPr="005428A2" w:rsidRDefault="005428A2" w:rsidP="00F56A0B">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 xml:space="preserve">According to Okoye and Musa (2022), Nigerian undergraduates spend an average of 4–6 hours daily on social networking platforms. The integration of social media into academic life is evident in the sharing of lecture notes, group discussions, and e-learning materials via WhatsApp, Telegram, and Facebook groups. </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2.1.5 Social Media and Mental Health</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media has revolutionized how people interact, express emotions, and seek validation, but it also presents significant implications for mental health. For undergraduate students, social media functions as a double-edged sword. On one hand, it offers social connection and support; on the other, it can heighten stress, anxiety, and depression. According to Primack et al. (2017), individuals who spend more time on social media platforms are more likely to experience symptoms of depression. The constant exposure to idealized representations of peers' lives fosters unrealistic expectations, promoting feelings of inadequacy and low self-worth among young users.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The persistent use of social media also affects sleep patterns, concentration, and emotional regulation. Students often stay up late scrolling through feeds, which disrupts their circadian rhythms and reduces academic performance. Scott and Woods (2018) found a strong correlation between late-night social media usage and poor sleep quality, which in turn is linked to depression and suicidal ideation. Students </w:t>
      </w:r>
      <w:r w:rsidRPr="00851B55">
        <w:rPr>
          <w:rFonts w:ascii="Times New Roman" w:eastAsia="Times New Roman" w:hAnsi="Times New Roman" w:cs="Times New Roman"/>
          <w:sz w:val="24"/>
          <w:szCs w:val="24"/>
          <w:lang w:val="en-US"/>
        </w:rPr>
        <w:lastRenderedPageBreak/>
        <w:t>who lack adequate sleep are less equipped to manage stress or perform academic tasks efficiently, compounding their emotional vulnerabilities.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Moreover, the anonymity and immediacy of social media allow users to express distress or suicidal thoughts without necessarily receiving timely or appropriate intervention. While some students use these platforms to vent or cry for help, the responses they receive are often inadequate or even harmful. Research by Cheng et al. (2020) showed that posts expressing suicidal ideation on Twitter often go unnoticed or are met with dismissive responses, highlighting a gap in digital mental health response systems.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media fosters a culture of comparison and performance, which places undue pressure on users. Students who view others' achievements, physical appearance, or lifestyle may experience envy and feel inadequate. This aligns with the findings of Tandoc, Ferrucci, and Duffy (2015), who observed that Facebook users often suffer from "Facebook envy," a phenomenon linked to increased depressive symptoms. This constant comparison creates a sense of failure, particularly among undergraduates who are already grappling with academic and financial challenges.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 addition, cyberbullying and online harassment have become pervasive issues that significantly affect students' mental health. Victims of cyberbullying may develop anxiety, depression, and even suicidal tendencies due to humiliation or social exclusion. Tokunaga (2010) emphasized that cyberbullying has lasting psychological consequences, especially among adolescents and young adults who have limited coping mechanisms. Unfortunately, institutions often lack the frameworks to support students suffering from such abuse.</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However, not all social media influences are detrimental. Some platforms have been leveraged for mental health promotion and awareness. Initiatives like online support groups, mental health awareness campaigns, and direct access to therapy services have proven beneficial. Naslund et al. (2016) noted that online peer support communities can foster empowerment and recovery among individuals dealing with depression. For students at institutions like Kwara State Polytechnic, these platforms can be critical lifelines, especially when on-campus mental health services are limited or stigmatized.</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Ultimately, the relationship between social media and mental health is complex and bidirectional. While overuse and negative engagement can exacerbate mental distress, structured and intentional usage can </w:t>
      </w:r>
      <w:r w:rsidRPr="00851B55">
        <w:rPr>
          <w:rFonts w:ascii="Times New Roman" w:eastAsia="Times New Roman" w:hAnsi="Times New Roman" w:cs="Times New Roman"/>
          <w:sz w:val="24"/>
          <w:szCs w:val="24"/>
          <w:lang w:val="en-US"/>
        </w:rPr>
        <w:lastRenderedPageBreak/>
        <w:t>enhance well-being. Students need to be educated on how to use social media responsibly and how to seek support when needed. Mental health literacy, combined with institutional policies, can help mitigate the adverse effects of social media on the psychological state of undergraduates.</w:t>
      </w:r>
    </w:p>
    <w:p w:rsidR="00872A82" w:rsidRPr="00851B55" w:rsidRDefault="00872A82" w:rsidP="00872A82">
      <w:pPr>
        <w:spacing w:before="100" w:beforeAutospacing="1" w:after="100" w:afterAutospacing="1" w:line="240" w:lineRule="auto"/>
        <w:ind w:left="0"/>
        <w:jc w:val="both"/>
        <w:outlineLvl w:val="2"/>
        <w:rPr>
          <w:rFonts w:ascii="Times New Roman" w:eastAsia="Times New Roman" w:hAnsi="Times New Roman" w:cs="Times New Roman"/>
          <w:b/>
          <w:bCs/>
          <w:sz w:val="27"/>
          <w:szCs w:val="27"/>
          <w:lang w:val="en-US"/>
        </w:rPr>
      </w:pPr>
      <w:r w:rsidRPr="00851B55">
        <w:rPr>
          <w:rFonts w:ascii="Times New Roman" w:eastAsia="Times New Roman" w:hAnsi="Times New Roman" w:cs="Times New Roman"/>
          <w:b/>
          <w:bCs/>
          <w:sz w:val="27"/>
          <w:szCs w:val="27"/>
          <w:lang w:val="en-US"/>
        </w:rPr>
        <w:t>2.2 Theoretical Framework</w:t>
      </w:r>
    </w:p>
    <w:p w:rsidR="00872A82"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Theoretical frameworks provide a lens through which the relationship between social media and suicide among students can be analyzed and understood. In this study, two theories are particularly relevant: the Uses and Gratification Theory and the Social Comparison Theory. These theories help explain why students engage with social media, how it influences their self-perception, and the implications for their mental well-being. By grounding the study in these frameworks, we can better interpret the motivations behind students’ behaviors and the psychological consequences that arise from social media use.</w:t>
      </w:r>
    </w:p>
    <w:p w:rsidR="003C300E" w:rsidRPr="00B01464" w:rsidRDefault="003C300E" w:rsidP="003C300E">
      <w:pPr>
        <w:pStyle w:val="Heading3"/>
        <w:spacing w:after="0" w:afterAutospacing="0"/>
        <w:jc w:val="both"/>
        <w:rPr>
          <w:sz w:val="24"/>
          <w:szCs w:val="24"/>
        </w:rPr>
      </w:pPr>
      <w:r w:rsidRPr="00B01464">
        <w:rPr>
          <w:rStyle w:val="Strong"/>
          <w:b/>
          <w:bCs/>
          <w:sz w:val="24"/>
          <w:szCs w:val="24"/>
        </w:rPr>
        <w:t>2.2.1 Uses and Gratification Theory</w:t>
      </w:r>
    </w:p>
    <w:p w:rsidR="003C300E" w:rsidRPr="00B01464" w:rsidRDefault="003C300E" w:rsidP="003C300E">
      <w:pPr>
        <w:pStyle w:val="NormalWeb"/>
        <w:spacing w:line="360" w:lineRule="auto"/>
        <w:jc w:val="both"/>
      </w:pPr>
      <w:r w:rsidRPr="00B01464">
        <w:t>The Uses and Gratification Theory, developed by Katz, Blumler, and Gurevitch (1974), provides a framework for understanding why individuals use specific media and what benefits they derive from them. The theory assumes that users are active participants who select media based on personal needs such as entertainment, information, social interaction, or emotional release. In the context of social media, undergraduate students use platforms to connect with peers, express identity, relieve stress, and gain social approval. However, when these gratifications are not met or lead to negative experiences—such as online rejection or cyberbullying—users may experience emotional disappointment, which can evolve into psychological distress. For instance, a student who posts a creative video and receives little or no engagement may interpret it as personal failure, affecting their self-worth. The theory thus helps explain how unmet media expectations may contribute to negative mental health outcomes, including suicidal ideation. It is particularly relevant in understanding how emotional dependencies on social media create vulnerabilities among students who lack alternative sources of validation or support in their offline lives.</w:t>
      </w:r>
    </w:p>
    <w:p w:rsidR="003C300E" w:rsidRPr="00B01464" w:rsidRDefault="003C300E" w:rsidP="003C300E">
      <w:pPr>
        <w:pStyle w:val="Heading3"/>
        <w:spacing w:line="360" w:lineRule="auto"/>
        <w:jc w:val="both"/>
        <w:rPr>
          <w:sz w:val="24"/>
          <w:szCs w:val="24"/>
        </w:rPr>
      </w:pPr>
      <w:r w:rsidRPr="00B01464">
        <w:rPr>
          <w:rStyle w:val="Strong"/>
          <w:b/>
          <w:bCs/>
          <w:sz w:val="24"/>
          <w:szCs w:val="24"/>
        </w:rPr>
        <w:t>2.2.2 Social Comparison Theory</w:t>
      </w:r>
    </w:p>
    <w:p w:rsidR="003C300E" w:rsidRPr="00B01464" w:rsidRDefault="003C300E" w:rsidP="003C300E">
      <w:pPr>
        <w:pStyle w:val="NormalWeb"/>
        <w:spacing w:line="360" w:lineRule="auto"/>
        <w:jc w:val="both"/>
      </w:pPr>
      <w:r w:rsidRPr="00B01464">
        <w:t xml:space="preserve">Social Comparison Theory, originally proposed by Festinger (1954), posits that individuals evaluate their self-worth by comparing themselves with others. These comparisons can be upward (with those perceived to be better off) or downward (with those perceived to be worse off). On social media, where users typically present idealized versions of their lives, upward comparisons are more common and often </w:t>
      </w:r>
      <w:r w:rsidRPr="00B01464">
        <w:lastRenderedPageBreak/>
        <w:t>detrimental to mental health. Undergraduate students who see peers flaunting achievements, material possessions, or relationships may develop feelings of inferiority, jealousy, and dissatisfaction with their own lives. According to Vogel et al. (2014), excessive exposure to such content increases the risk of depression and anxiety. In cases where individuals already struggle with self-esteem, continuous negative comparisons may trigger or worsen suicidal ideation. The theory is instrumental in examining how digital platforms contribute to emotional imbalances by fostering unrealistic benchmarks for success, beauty, or happiness. It also provides a basis for understanding why some students become emotionally overwhelmed by their online experiences, particularly when they perceive themselves as socially inadequate or excluded.</w:t>
      </w:r>
    </w:p>
    <w:p w:rsidR="00872A82" w:rsidRPr="00851B55" w:rsidRDefault="00872A82" w:rsidP="00872A82">
      <w:pPr>
        <w:spacing w:before="100" w:beforeAutospacing="1" w:after="100" w:afterAutospacing="1" w:line="240" w:lineRule="auto"/>
        <w:ind w:left="0"/>
        <w:jc w:val="both"/>
        <w:outlineLvl w:val="2"/>
        <w:rPr>
          <w:rFonts w:ascii="Times New Roman" w:eastAsia="Times New Roman" w:hAnsi="Times New Roman" w:cs="Times New Roman"/>
          <w:b/>
          <w:bCs/>
          <w:sz w:val="27"/>
          <w:szCs w:val="27"/>
          <w:lang w:val="en-US"/>
        </w:rPr>
      </w:pPr>
      <w:r w:rsidRPr="00851B55">
        <w:rPr>
          <w:rFonts w:ascii="Times New Roman" w:eastAsia="Times New Roman" w:hAnsi="Times New Roman" w:cs="Times New Roman"/>
          <w:b/>
          <w:bCs/>
          <w:sz w:val="27"/>
          <w:szCs w:val="27"/>
          <w:lang w:val="en-US"/>
        </w:rPr>
        <w:t>2.3 Empirical Review</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Empirical studies on the relationship between social media and suicide among undergraduates have yielded consistent results indicating a strong correlation. Research by Lin et al. (2016) found that individuals who spent more than six hours a day on social media were significantly more likely to report suicidal thoughts. These findings are supported by studies conducted in African contexts, including Nigeria, where youth-centered research highlights rising cases of depression and self-harm associated with excessive online engagement. The study by Adeosun et al. (2018) emphasized that undergraduates in Southwestern Nigeria reported higher psychological distress due to social comparison on Instagram and Facebook.</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Several local studies have also examined the socio-cultural dimensions of social media and mental health. For instance, Adesina and Ogundele (2020) analyzed data from three universities in Nigeria and found that 65% of students who used social media compulsively exhibited symptoms of anxiety and depression. These symptoms were more prevalent among those who lacked social support systems or reported strained family relationships. Their findings emphasize the need for comprehensive institutional interventions that address both online behavior and offline mental health support.</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Gender has also been identified as a critical factor in social media's psychological impact. Female students often experience higher levels of social media-induced anxiety due to societal expectations related to appearance, relationships, and academic success. According to Onyeka and Uchechi (2019), young women are more likely to engage in upward social comparison, leading to dissatisfaction and reduced self-</w:t>
      </w:r>
      <w:r w:rsidRPr="00851B55">
        <w:rPr>
          <w:rFonts w:ascii="Times New Roman" w:eastAsia="Times New Roman" w:hAnsi="Times New Roman" w:cs="Times New Roman"/>
          <w:sz w:val="24"/>
          <w:szCs w:val="24"/>
          <w:lang w:val="en-US"/>
        </w:rPr>
        <w:lastRenderedPageBreak/>
        <w:t>esteem. The study further observed that suicidal ideation among female students was often tied to cyberbullying and emotional rejection on social platforms.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 contrast, some research highlights the potential for social media to promote mental well-being. Naslund et al. (2016) and Ridout and Campbell (2014) argue that online peer support networks can serve as protective factors against suicide, especially when they include trained moderators and evidence-based content. These platforms provide students with the anonymity and accessibility needed to discuss sensitive issues without fear of stigma. Nevertheless, these benefits are not automatically realized and depend heavily on the platform's structure, moderation policies, and user behavior.</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COVID-19 pandemic introduced new dimensions to the discourse on social media and suicide. A global study by Xiong et al. (2020) found a significant increase in suicide-related posts during lockdowns, suggesting that isolation and increased online activity exacerbated emotional distress. In Nigeria, internet usage rose dramatically during the pandemic, and this was accompanied by a spike in online counseling requests, as noted by the Nigerian Psychological Association (2021). These trends underscore the urgency of integrating digital mental health interventions within academic institutions.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A recent investigation by Owolabi and Fatoba (2022) conducted among students of Nigerian polytechnics reported that more than 70% of respondents experienced emotional fatigue due to constant engagement on social media. The study recommended regular mental health screenings and integration of psychosocial education into academic curricula. Such empirical evidence emphasizes the need for policy action tailored to the unique socio-academic environment of Nigerian undergraduates.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 conclusion, the empirical literature provides robust evidence linking social media use to mental health challenges and suicidal ideation among students. While some studies acknowledge the potential benefits of digital connectivity, the overwhelming consensus points to the urgent need for regulation, awareness, and institutional support. These findings provide a strong foundation for examining the specific context of Kwara State Polytechnic in this study.</w:t>
      </w:r>
    </w:p>
    <w:p w:rsidR="005A151E" w:rsidRDefault="005A151E">
      <w:pPr>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br w:type="page"/>
      </w:r>
    </w:p>
    <w:p w:rsidR="00872A82" w:rsidRPr="00851B55" w:rsidRDefault="00872A82" w:rsidP="00872A82">
      <w:pPr>
        <w:spacing w:before="100" w:beforeAutospacing="1" w:after="100" w:afterAutospacing="1" w:line="240" w:lineRule="auto"/>
        <w:ind w:left="0"/>
        <w:jc w:val="both"/>
        <w:outlineLvl w:val="2"/>
        <w:rPr>
          <w:rFonts w:ascii="Times New Roman" w:eastAsia="Times New Roman" w:hAnsi="Times New Roman" w:cs="Times New Roman"/>
          <w:b/>
          <w:bCs/>
          <w:sz w:val="27"/>
          <w:szCs w:val="27"/>
          <w:lang w:val="en-US"/>
        </w:rPr>
      </w:pPr>
      <w:r w:rsidRPr="00851B55">
        <w:rPr>
          <w:rFonts w:ascii="Times New Roman" w:eastAsia="Times New Roman" w:hAnsi="Times New Roman" w:cs="Times New Roman"/>
          <w:b/>
          <w:bCs/>
          <w:sz w:val="27"/>
          <w:szCs w:val="27"/>
          <w:lang w:val="en-US"/>
        </w:rPr>
        <w:lastRenderedPageBreak/>
        <w:t>2.4 Summary of Literature Review</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literature reviewed in this chapter has illuminated the complex relationship between social media use and suicidal behavior among undergraduate students. Conceptually, social media was defined as a digital tool for communication and interaction, while suicide was understood as a multifaceted act influenced by social, psychological, and environmental factors. Students’ social media habits, shaped by academic stress, social isolation, and peer validation, often intersect with mental health challenges, contributing to emotional distress and, in extreme cases, suicidal ideation.</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Key factors contributing to suicide among students include academic pressure, financial instability, relationship issues, and exposure to cyberbullying or negative online content. These factors are often magnified by the pervasive influence of social media, where students engage in comparisons that erode their self-esteem and foster depressive symptoms. Furthermore, the use of social media as a coping mechanism sometimes leads to harmful outcomes when expected validation or support is not received, creating a cycle of emotional exhaustion.</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theoretical frameworks of Uses and Gratification Theory and Social Comparison Theory provide meaningful explanations for these dynamics. UGT clarifies why students turn to social media to meet social and emotional needs, while Social Comparison Theory explains how those interactions may result in negative self-assessments and mental health deterioration. Together, these theories underpin the psychological mechanisms through which digital platforms impact the emotional well-being of students.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Empirical evidence from both global and Nigerian contexts confirms a strong correlation between heavy social media use and increased mental health problems among youth. Local studies specifically highlight the cultural, gender-based, and socioeconomic nuances that influence how students experience and respond to online environments. These studies advocate for comprehensive institutional strategies, including mental health education, access to counseling services, and responsible social media use policies.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review also highlights the potential of social media as a tool for positive mental health support. Online peer groups, awareness campaigns, and digital therapy options have shown promise when properly structured and moderated. However, these benefits are not universally accessed, especially in low-resource environments where mental health remains a stigmatized issue.</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Overall, the reviewed literature reveals an urgent need for targeted interventions to mitigate the negative mental health effects of social media on undergraduates. The complexities of digital life must be acknowledged in educational policies, student support programs, and mental health advocacy. As this study focuses on Kwara State Polytechnic, it aims to bridge the gap between global insights and local realities.</w:t>
      </w:r>
    </w:p>
    <w:p w:rsidR="00A72F7C" w:rsidRDefault="00A72F7C">
      <w:pPr>
        <w:rPr>
          <w:rFonts w:asciiTheme="majorBidi" w:hAnsiTheme="majorBidi" w:cstheme="majorBidi"/>
          <w:sz w:val="24"/>
          <w:szCs w:val="24"/>
          <w:lang w:val="en-US"/>
        </w:rPr>
      </w:pPr>
      <w:r>
        <w:rPr>
          <w:rFonts w:asciiTheme="majorBidi" w:hAnsiTheme="majorBidi" w:cstheme="majorBidi"/>
          <w:sz w:val="24"/>
          <w:szCs w:val="24"/>
          <w:lang w:val="en-US"/>
        </w:rPr>
        <w:br w:type="page"/>
      </w:r>
    </w:p>
    <w:p w:rsidR="00A72F7C" w:rsidRPr="00A72F7C" w:rsidRDefault="00A72F7C" w:rsidP="00A72F7C">
      <w:pPr>
        <w:pStyle w:val="Heading2"/>
        <w:spacing w:before="0" w:beforeAutospacing="0" w:after="0" w:afterAutospacing="0"/>
        <w:jc w:val="center"/>
        <w:rPr>
          <w:sz w:val="32"/>
          <w:szCs w:val="32"/>
        </w:rPr>
      </w:pPr>
      <w:r w:rsidRPr="00A72F7C">
        <w:rPr>
          <w:sz w:val="32"/>
          <w:szCs w:val="32"/>
        </w:rPr>
        <w:lastRenderedPageBreak/>
        <w:t>CHAPTER THREE</w:t>
      </w:r>
    </w:p>
    <w:p w:rsidR="00A72F7C" w:rsidRDefault="00A72F7C" w:rsidP="00A72F7C">
      <w:pPr>
        <w:pStyle w:val="NormalWeb"/>
        <w:tabs>
          <w:tab w:val="left" w:pos="3752"/>
        </w:tabs>
        <w:jc w:val="center"/>
      </w:pPr>
      <w:r>
        <w:rPr>
          <w:rStyle w:val="Strong"/>
        </w:rPr>
        <w:t>RESEARCH METHODOLOGY</w:t>
      </w:r>
    </w:p>
    <w:p w:rsidR="00A72F7C" w:rsidRDefault="00A72F7C" w:rsidP="00A72F7C">
      <w:pPr>
        <w:pStyle w:val="Heading3"/>
        <w:spacing w:line="360" w:lineRule="auto"/>
        <w:jc w:val="both"/>
      </w:pPr>
      <w:r>
        <w:t>3.1 Introduction</w:t>
      </w:r>
    </w:p>
    <w:p w:rsidR="00A72F7C" w:rsidRDefault="00A72F7C" w:rsidP="00A72F7C">
      <w:pPr>
        <w:pStyle w:val="NormalWeb"/>
        <w:spacing w:line="360" w:lineRule="auto"/>
        <w:jc w:val="both"/>
      </w:pPr>
      <w:r>
        <w:t>This chapter focuses on the procedures and strategies adopted in the course of this study to gather data and analyze the influence of social media on the rate of suicide among undergraduate students of Kwara State Polytechnic. It outlines the research design, population of the study, sample and sampling techniques, research instrument, validation of instrument, reliability of instrument, method of data collection, and method of data analysis. The primary goal of this methodology is to ensure the collection of relevant, valid, and reliable data to achieve the objectives of the research.</w:t>
      </w:r>
    </w:p>
    <w:p w:rsidR="00A72F7C" w:rsidRDefault="00A72F7C" w:rsidP="00A72F7C">
      <w:pPr>
        <w:pStyle w:val="Heading3"/>
        <w:spacing w:line="360" w:lineRule="auto"/>
        <w:jc w:val="both"/>
      </w:pPr>
      <w:r>
        <w:t>3.2 Research Design</w:t>
      </w:r>
    </w:p>
    <w:p w:rsidR="00A72F7C" w:rsidRDefault="00A72F7C" w:rsidP="00A72F7C">
      <w:pPr>
        <w:pStyle w:val="NormalWeb"/>
        <w:spacing w:line="360" w:lineRule="auto"/>
        <w:jc w:val="both"/>
      </w:pPr>
      <w:r>
        <w:t xml:space="preserve">The research adopted the </w:t>
      </w:r>
      <w:r>
        <w:rPr>
          <w:rStyle w:val="Strong"/>
        </w:rPr>
        <w:t>descriptive survey design</w:t>
      </w:r>
      <w:r>
        <w:t>. This design was chosen because it enables the researcher to systematically describe the characteristics and perceptions of a specific population—in this case, undergraduate students of Kwara State Polytechnic—regarding their use of social media and its potential link to suicidal tendencies. The descriptive survey is also suitable for examining relationships between variables without manipulating them. This study relies on the use of questionnaires to gather first-hand data from respondents, which makes the design not only cost-effective but also efficient in capturing a wide range of opinions within a relatively short period.</w:t>
      </w:r>
    </w:p>
    <w:p w:rsidR="00A72F7C" w:rsidRDefault="00A72F7C" w:rsidP="00A72F7C">
      <w:pPr>
        <w:pStyle w:val="Heading3"/>
        <w:spacing w:line="360" w:lineRule="auto"/>
        <w:jc w:val="both"/>
      </w:pPr>
      <w:r>
        <w:t>3.3 Population of the Study</w:t>
      </w:r>
    </w:p>
    <w:p w:rsidR="00A72F7C" w:rsidRDefault="00A72F7C" w:rsidP="00A72F7C">
      <w:pPr>
        <w:pStyle w:val="NormalWeb"/>
        <w:spacing w:line="360" w:lineRule="auto"/>
        <w:jc w:val="both"/>
      </w:pPr>
      <w:r>
        <w:t xml:space="preserve">The population of this study comprises all undergraduate students of Kwara State Polytechnic, Ilorin, Kwara State. As one of the prominent tertiary institutions in the state, the Polytechnic boasts a student population of approximately </w:t>
      </w:r>
      <w:r>
        <w:rPr>
          <w:rStyle w:val="Strong"/>
        </w:rPr>
        <w:t>25,000</w:t>
      </w:r>
      <w:r>
        <w:t xml:space="preserve"> spread across various departments and </w:t>
      </w:r>
      <w:r w:rsidR="00697FDA">
        <w:t xml:space="preserve">institution. </w:t>
      </w:r>
      <w:r>
        <w:t>The population was considered appropriate for this study because of the demographic diversity, access to digital devices, and exposure to various social media platforms among the student body.</w:t>
      </w:r>
    </w:p>
    <w:p w:rsidR="00A72F7C" w:rsidRDefault="00A72F7C" w:rsidP="00A72F7C">
      <w:pPr>
        <w:pStyle w:val="NormalWeb"/>
        <w:spacing w:line="360" w:lineRule="auto"/>
        <w:jc w:val="both"/>
      </w:pPr>
    </w:p>
    <w:p w:rsidR="005A151E" w:rsidRDefault="005A151E" w:rsidP="00A72F7C">
      <w:pPr>
        <w:pStyle w:val="NormalWeb"/>
        <w:spacing w:line="360" w:lineRule="auto"/>
        <w:jc w:val="both"/>
      </w:pPr>
    </w:p>
    <w:p w:rsidR="00A72F7C" w:rsidRDefault="00A72F7C" w:rsidP="00A72F7C">
      <w:pPr>
        <w:pStyle w:val="Heading3"/>
        <w:spacing w:line="360" w:lineRule="auto"/>
        <w:jc w:val="both"/>
      </w:pPr>
      <w:r>
        <w:lastRenderedPageBreak/>
        <w:t>3.4 Sample and Sampling Techniques</w:t>
      </w:r>
    </w:p>
    <w:p w:rsidR="00A72F7C" w:rsidRDefault="00A72F7C" w:rsidP="00A72F7C">
      <w:pPr>
        <w:pStyle w:val="NormalWeb"/>
        <w:spacing w:line="360" w:lineRule="auto"/>
        <w:jc w:val="both"/>
      </w:pPr>
      <w:r>
        <w:t xml:space="preserve">The sample size for this study consisted of </w:t>
      </w:r>
      <w:r>
        <w:rPr>
          <w:rStyle w:val="Strong"/>
        </w:rPr>
        <w:t>400 students</w:t>
      </w:r>
      <w:r>
        <w:t xml:space="preserve"> selected from the total student population using the </w:t>
      </w:r>
      <w:r>
        <w:rPr>
          <w:rStyle w:val="Strong"/>
        </w:rPr>
        <w:t>stratified random sampling technique</w:t>
      </w:r>
      <w:r>
        <w:t>. The stratification was based on the five main schools within the polytechnic: School of Business and Management Studies, School of Engineering, School of Environmental Studies, School of Applied Sciences and Technology, and School of Information and Communication Technology. From each school, 80 students were randomly selected to ensure fair representation and diversity in the data. This technique was adopted to ensure that students from different academic backgrounds and levels were proportionally represented in the study.</w:t>
      </w:r>
    </w:p>
    <w:p w:rsidR="00A72F7C" w:rsidRDefault="00A72F7C" w:rsidP="00A72F7C">
      <w:pPr>
        <w:pStyle w:val="Heading3"/>
        <w:jc w:val="both"/>
      </w:pPr>
      <w:r>
        <w:t>3.5 Research Instrument</w:t>
      </w:r>
    </w:p>
    <w:p w:rsidR="00A72F7C" w:rsidRDefault="00A72F7C" w:rsidP="00A72F7C">
      <w:pPr>
        <w:pStyle w:val="NormalWeb"/>
        <w:spacing w:line="360" w:lineRule="auto"/>
        <w:jc w:val="both"/>
      </w:pPr>
      <w:r>
        <w:t xml:space="preserve">The major instrument used for data collection was the </w:t>
      </w:r>
      <w:r>
        <w:rPr>
          <w:rStyle w:val="Strong"/>
        </w:rPr>
        <w:t>structured questionnaire</w:t>
      </w:r>
      <w:r>
        <w:t xml:space="preserve">. The questionnaire was designed based on the objectives of the study and divided into two main sections. Section A contained items on the demographic characteristics of the respondents, such as age, gender, department, and academic level. Section B focused on the influence of social media on suicidal behavior, including aspects such as time spent on social media, exposure to suicidal content, emotional responses, peer influence, and coping mechanisms. The questionnaire comprised </w:t>
      </w:r>
      <w:r>
        <w:rPr>
          <w:rStyle w:val="Strong"/>
        </w:rPr>
        <w:t>20 close-ended items</w:t>
      </w:r>
      <w:r>
        <w:t xml:space="preserve">, using a </w:t>
      </w:r>
      <w:r>
        <w:rPr>
          <w:rStyle w:val="Strong"/>
        </w:rPr>
        <w:t>four-point Likert scale</w:t>
      </w:r>
      <w:r>
        <w:t xml:space="preserve"> ranging from Strongly Agree to Strongly Disagree.</w:t>
      </w:r>
    </w:p>
    <w:p w:rsidR="00A72F7C" w:rsidRDefault="00A72F7C" w:rsidP="00A72F7C">
      <w:pPr>
        <w:pStyle w:val="Heading3"/>
        <w:jc w:val="both"/>
      </w:pPr>
      <w:r>
        <w:t>3.6 Validation of the Instrument</w:t>
      </w:r>
    </w:p>
    <w:p w:rsidR="00A72F7C" w:rsidRDefault="00A72F7C" w:rsidP="00A72F7C">
      <w:pPr>
        <w:pStyle w:val="NormalWeb"/>
        <w:spacing w:line="360" w:lineRule="auto"/>
        <w:jc w:val="both"/>
      </w:pPr>
      <w:r>
        <w:t>To ensure content validity, the questionnaire was submitted to experts in educational research and psychology at the Department of Educational Foundations, Kwara State University. Their feedback and suggestions were incorporated to refine the wording and clarity of the items to eliminate ambiguity and improve relevance. Pilot testing of the instrument was also conducted using 30 students from a similar institution (Federal Polytechnic Offa) who were not part of the final sample, to further assess the instrument’s clarity and relevance.</w:t>
      </w:r>
    </w:p>
    <w:p w:rsidR="00A72F7C" w:rsidRDefault="00A72F7C" w:rsidP="00A72F7C">
      <w:pPr>
        <w:pStyle w:val="Heading3"/>
        <w:jc w:val="both"/>
      </w:pPr>
      <w:r>
        <w:t>3.7 Reliability of the Instrument</w:t>
      </w:r>
    </w:p>
    <w:p w:rsidR="00A72F7C" w:rsidRDefault="00A72F7C" w:rsidP="00A72F7C">
      <w:pPr>
        <w:pStyle w:val="NormalWeb"/>
        <w:spacing w:line="360" w:lineRule="auto"/>
        <w:jc w:val="both"/>
      </w:pPr>
      <w:r>
        <w:t xml:space="preserve">The reliability of the questionnaire was tested using the </w:t>
      </w:r>
      <w:r>
        <w:rPr>
          <w:rStyle w:val="Strong"/>
        </w:rPr>
        <w:t>test-retest method</w:t>
      </w:r>
      <w:r>
        <w:t xml:space="preserve">. The same set of students who participated in the pilot test completed the questionnaire on two separate occasions with a two-week interval. The responses were subjected to statistical analysis using </w:t>
      </w:r>
      <w:r>
        <w:rPr>
          <w:rStyle w:val="Strong"/>
        </w:rPr>
        <w:t xml:space="preserve">Pearson’s Product Moment </w:t>
      </w:r>
      <w:r>
        <w:rPr>
          <w:rStyle w:val="Strong"/>
        </w:rPr>
        <w:lastRenderedPageBreak/>
        <w:t>Correlation Coefficient (PPMCC)</w:t>
      </w:r>
      <w:r>
        <w:t xml:space="preserve">, which yielded a reliability coefficient of </w:t>
      </w:r>
      <w:r>
        <w:rPr>
          <w:rStyle w:val="Strong"/>
        </w:rPr>
        <w:t>0.82</w:t>
      </w:r>
      <w:r>
        <w:t>. This high coefficient indicates that the instrument is consistent and reliable for use in collecting data on the variables of interest.</w:t>
      </w:r>
    </w:p>
    <w:p w:rsidR="00A72F7C" w:rsidRDefault="00A72F7C" w:rsidP="00A72F7C">
      <w:pPr>
        <w:pStyle w:val="Heading3"/>
        <w:jc w:val="both"/>
      </w:pPr>
      <w:r>
        <w:t>3.8 Method of Data Collection</w:t>
      </w:r>
    </w:p>
    <w:p w:rsidR="00A72F7C" w:rsidRDefault="00A72F7C" w:rsidP="00A72F7C">
      <w:pPr>
        <w:pStyle w:val="NormalWeb"/>
        <w:spacing w:line="360" w:lineRule="auto"/>
        <w:jc w:val="both"/>
      </w:pPr>
      <w:r>
        <w:t xml:space="preserve">The researcher personally administered the questionnaires with the assistance of two trained research assistants. Prior to administration, ethical approval was obtained from the school’s research committee, and respondents were assured of the confidentiality and anonymity of their responses. The data collection process took approximately </w:t>
      </w:r>
      <w:r>
        <w:rPr>
          <w:rStyle w:val="Strong"/>
        </w:rPr>
        <w:t>two weeks</w:t>
      </w:r>
      <w:r>
        <w:t xml:space="preserve">, during which the research team visited various classrooms and school areas to engage students and distribute the questionnaires. A total of </w:t>
      </w:r>
      <w:r>
        <w:rPr>
          <w:rStyle w:val="Strong"/>
        </w:rPr>
        <w:t>400 questionnaires</w:t>
      </w:r>
      <w:r>
        <w:t xml:space="preserve"> were administered, out of which </w:t>
      </w:r>
      <w:r>
        <w:rPr>
          <w:rStyle w:val="Strong"/>
        </w:rPr>
        <w:t>387 were duly completed and returned</w:t>
      </w:r>
      <w:r>
        <w:t xml:space="preserve">, representing a </w:t>
      </w:r>
      <w:r>
        <w:rPr>
          <w:rStyle w:val="Strong"/>
        </w:rPr>
        <w:t>96.75% return rate</w:t>
      </w:r>
      <w:r>
        <w:t>.</w:t>
      </w:r>
    </w:p>
    <w:p w:rsidR="00A72F7C" w:rsidRDefault="00A72F7C" w:rsidP="00A72F7C">
      <w:pPr>
        <w:pStyle w:val="Heading3"/>
        <w:jc w:val="both"/>
      </w:pPr>
      <w:r>
        <w:t>3.9 Method of Data Analysis</w:t>
      </w:r>
    </w:p>
    <w:p w:rsidR="00A72F7C" w:rsidRDefault="00A72F7C" w:rsidP="001B518D">
      <w:pPr>
        <w:pStyle w:val="NormalWeb"/>
        <w:spacing w:line="360" w:lineRule="auto"/>
        <w:jc w:val="both"/>
      </w:pPr>
      <w:r>
        <w:t xml:space="preserve">The data collected from the respondents were coded and analyzed using </w:t>
      </w:r>
      <w:r>
        <w:rPr>
          <w:rStyle w:val="Strong"/>
        </w:rPr>
        <w:t>descriptive and inferential statistical tools</w:t>
      </w:r>
      <w:r>
        <w:t xml:space="preserve">. Descriptive statistics such as frequency counts, percentages, mean scores, and standard deviations were used to summarize demographic information and general trends. Inferential statistics, particularly the </w:t>
      </w:r>
      <w:r>
        <w:rPr>
          <w:rStyle w:val="Strong"/>
        </w:rPr>
        <w:t>Chi-Square (χ²) test of independence</w:t>
      </w:r>
      <w:r>
        <w:t xml:space="preserve">, were used to test the hypotheses at a </w:t>
      </w:r>
      <w:r>
        <w:rPr>
          <w:rStyle w:val="Strong"/>
        </w:rPr>
        <w:t>0.05 level of significance</w:t>
      </w:r>
      <w:r>
        <w:t xml:space="preserve">. All statistical analyses were carried out using the </w:t>
      </w:r>
      <w:r>
        <w:rPr>
          <w:rStyle w:val="Strong"/>
        </w:rPr>
        <w:t>Statistical Package for the Social Sciences (SPSS) version 25.0</w:t>
      </w:r>
      <w:r>
        <w:t>. The results are presented in tabular form and interpreted in Chapter Four.</w:t>
      </w:r>
    </w:p>
    <w:p w:rsidR="005D0302" w:rsidRDefault="005D0302" w:rsidP="001B518D">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br w:type="page"/>
      </w:r>
    </w:p>
    <w:p w:rsidR="005D0302" w:rsidRPr="005C0C05" w:rsidRDefault="005D0302" w:rsidP="005C0C05">
      <w:pPr>
        <w:pStyle w:val="Heading2"/>
        <w:spacing w:after="0" w:afterAutospacing="0"/>
        <w:jc w:val="center"/>
        <w:rPr>
          <w:rStyle w:val="Strong"/>
          <w:rFonts w:asciiTheme="majorBidi" w:hAnsiTheme="majorBidi" w:cstheme="majorBidi"/>
          <w:b/>
          <w:bCs/>
          <w:sz w:val="32"/>
          <w:szCs w:val="32"/>
        </w:rPr>
      </w:pPr>
      <w:r w:rsidRPr="005C0C05">
        <w:rPr>
          <w:rStyle w:val="Strong"/>
          <w:rFonts w:asciiTheme="majorBidi" w:hAnsiTheme="majorBidi" w:cstheme="majorBidi"/>
          <w:b/>
          <w:bCs/>
          <w:sz w:val="32"/>
          <w:szCs w:val="32"/>
        </w:rPr>
        <w:lastRenderedPageBreak/>
        <w:t>CHAPTER FOUR</w:t>
      </w:r>
    </w:p>
    <w:p w:rsidR="005C0C05" w:rsidRPr="005C0C05" w:rsidRDefault="005C0C05" w:rsidP="005D0302">
      <w:pPr>
        <w:pStyle w:val="Heading2"/>
        <w:spacing w:line="360" w:lineRule="auto"/>
        <w:jc w:val="center"/>
        <w:rPr>
          <w:rFonts w:asciiTheme="majorBidi" w:hAnsiTheme="majorBidi" w:cstheme="majorBidi"/>
          <w:sz w:val="22"/>
          <w:szCs w:val="22"/>
        </w:rPr>
      </w:pPr>
      <w:r w:rsidRPr="005C0C05">
        <w:rPr>
          <w:sz w:val="25"/>
          <w:szCs w:val="25"/>
        </w:rPr>
        <w:t>DATA PRESENTATION AND ANALYSIS</w:t>
      </w:r>
    </w:p>
    <w:p w:rsidR="005D0302" w:rsidRPr="006D480D" w:rsidRDefault="005D0302" w:rsidP="0086471F">
      <w:pPr>
        <w:pStyle w:val="Heading3"/>
        <w:jc w:val="both"/>
        <w:rPr>
          <w:rFonts w:asciiTheme="majorBidi" w:hAnsiTheme="majorBidi" w:cstheme="majorBidi"/>
          <w:sz w:val="24"/>
          <w:szCs w:val="24"/>
        </w:rPr>
      </w:pPr>
      <w:r w:rsidRPr="006D480D">
        <w:rPr>
          <w:rStyle w:val="Strong"/>
          <w:rFonts w:asciiTheme="majorBidi" w:hAnsiTheme="majorBidi" w:cstheme="majorBidi"/>
          <w:b/>
          <w:bCs/>
          <w:sz w:val="24"/>
          <w:szCs w:val="24"/>
        </w:rPr>
        <w:t>4.1 Presentation of Results</w:t>
      </w:r>
    </w:p>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The data collected from the distributed questionnaires were analyzed using descriptive statistics in the form of frequency counts and percentages. The results are presented in the tables below, each accompanied by a detailed scholarly interpretation.</w:t>
      </w:r>
    </w:p>
    <w:p w:rsidR="005D0302" w:rsidRDefault="005D0302" w:rsidP="005D0302">
      <w:pPr>
        <w:pStyle w:val="Heading3"/>
        <w:spacing w:after="0" w:afterAutospacing="0"/>
        <w:jc w:val="both"/>
        <w:rPr>
          <w:rStyle w:val="Strong"/>
          <w:rFonts w:asciiTheme="majorBidi" w:hAnsiTheme="majorBidi" w:cstheme="majorBidi"/>
          <w:b/>
          <w:bCs/>
          <w:sz w:val="24"/>
          <w:szCs w:val="24"/>
        </w:rPr>
      </w:pPr>
      <w:r w:rsidRPr="006D480D">
        <w:rPr>
          <w:rStyle w:val="Strong"/>
          <w:rFonts w:asciiTheme="majorBidi" w:hAnsiTheme="majorBidi" w:cstheme="majorBidi"/>
          <w:b/>
          <w:bCs/>
          <w:sz w:val="24"/>
          <w:szCs w:val="24"/>
        </w:rPr>
        <w:t>Table 4.1: Gender Distribution of Respondents</w:t>
      </w:r>
    </w:p>
    <w:p w:rsidR="005D0302" w:rsidRPr="006D480D" w:rsidRDefault="005D0302" w:rsidP="005D0302">
      <w:pPr>
        <w:pStyle w:val="Heading3"/>
        <w:spacing w:after="0" w:afterAutospacing="0"/>
        <w:jc w:val="both"/>
        <w:rPr>
          <w:rFonts w:asciiTheme="majorBidi" w:hAnsiTheme="majorBidi" w:cstheme="majorBidi"/>
          <w:sz w:val="2"/>
          <w:szCs w:val="2"/>
        </w:rPr>
      </w:pPr>
    </w:p>
    <w:tbl>
      <w:tblPr>
        <w:tblW w:w="0" w:type="auto"/>
        <w:jc w:val="center"/>
        <w:tblCellSpacing w:w="15" w:type="dxa"/>
        <w:tblCellMar>
          <w:top w:w="15" w:type="dxa"/>
          <w:left w:w="15" w:type="dxa"/>
          <w:bottom w:w="15" w:type="dxa"/>
          <w:right w:w="15" w:type="dxa"/>
        </w:tblCellMar>
        <w:tblLook w:val="04A0"/>
      </w:tblPr>
      <w:tblGrid>
        <w:gridCol w:w="1575"/>
        <w:gridCol w:w="1620"/>
        <w:gridCol w:w="2250"/>
      </w:tblGrid>
      <w:tr w:rsidR="005D0302" w:rsidRPr="006D480D" w:rsidTr="005A151E">
        <w:trPr>
          <w:tblHeader/>
          <w:tblCellSpacing w:w="15" w:type="dxa"/>
          <w:jc w:val="center"/>
        </w:trPr>
        <w:tc>
          <w:tcPr>
            <w:tcW w:w="153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Gender</w:t>
            </w:r>
          </w:p>
        </w:tc>
        <w:tc>
          <w:tcPr>
            <w:tcW w:w="159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220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53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Male</w:t>
            </w:r>
          </w:p>
        </w:tc>
        <w:tc>
          <w:tcPr>
            <w:tcW w:w="1590" w:type="dxa"/>
            <w:vAlign w:val="center"/>
            <w:hideMark/>
          </w:tcPr>
          <w:p w:rsidR="005D0302" w:rsidRPr="006D480D" w:rsidRDefault="006E3BD2" w:rsidP="001B518D">
            <w:pPr>
              <w:spacing w:line="360" w:lineRule="auto"/>
              <w:ind w:left="0"/>
              <w:jc w:val="center"/>
              <w:rPr>
                <w:rFonts w:asciiTheme="majorBidi" w:hAnsiTheme="majorBidi" w:cstheme="majorBidi"/>
                <w:sz w:val="24"/>
                <w:szCs w:val="24"/>
              </w:rPr>
            </w:pPr>
            <w:r>
              <w:rPr>
                <w:rFonts w:asciiTheme="majorBidi" w:hAnsiTheme="majorBidi" w:cstheme="majorBidi"/>
                <w:sz w:val="24"/>
                <w:szCs w:val="24"/>
              </w:rPr>
              <w:t>240</w:t>
            </w:r>
          </w:p>
        </w:tc>
        <w:tc>
          <w:tcPr>
            <w:tcW w:w="2205" w:type="dxa"/>
            <w:vAlign w:val="center"/>
            <w:hideMark/>
          </w:tcPr>
          <w:p w:rsidR="005D0302" w:rsidRPr="006D480D" w:rsidRDefault="005D0302" w:rsidP="001B518D">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64.0</w:t>
            </w:r>
          </w:p>
        </w:tc>
      </w:tr>
      <w:tr w:rsidR="005D0302" w:rsidRPr="006D480D" w:rsidTr="005A151E">
        <w:trPr>
          <w:tblCellSpacing w:w="15" w:type="dxa"/>
          <w:jc w:val="center"/>
        </w:trPr>
        <w:tc>
          <w:tcPr>
            <w:tcW w:w="153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Female</w:t>
            </w:r>
          </w:p>
        </w:tc>
        <w:tc>
          <w:tcPr>
            <w:tcW w:w="1590" w:type="dxa"/>
            <w:vAlign w:val="center"/>
            <w:hideMark/>
          </w:tcPr>
          <w:p w:rsidR="005D0302" w:rsidRPr="006D480D" w:rsidRDefault="006E3BD2" w:rsidP="001B518D">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160</w:t>
            </w:r>
          </w:p>
        </w:tc>
        <w:tc>
          <w:tcPr>
            <w:tcW w:w="2205" w:type="dxa"/>
            <w:vAlign w:val="center"/>
            <w:hideMark/>
          </w:tcPr>
          <w:p w:rsidR="005D0302" w:rsidRPr="006D480D" w:rsidRDefault="005D0302" w:rsidP="001B518D">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36.0</w:t>
            </w:r>
          </w:p>
        </w:tc>
      </w:tr>
      <w:tr w:rsidR="005D0302" w:rsidRPr="006D480D" w:rsidTr="005A151E">
        <w:trPr>
          <w:tblCellSpacing w:w="15" w:type="dxa"/>
          <w:jc w:val="center"/>
        </w:trPr>
        <w:tc>
          <w:tcPr>
            <w:tcW w:w="153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1590" w:type="dxa"/>
            <w:tcBorders>
              <w:bottom w:val="single" w:sz="4" w:space="0" w:color="auto"/>
            </w:tcBorders>
            <w:vAlign w:val="center"/>
            <w:hideMark/>
          </w:tcPr>
          <w:p w:rsidR="005D0302" w:rsidRPr="006D480D" w:rsidRDefault="006E3BD2" w:rsidP="006E3BD2">
            <w:pPr>
              <w:spacing w:line="360" w:lineRule="auto"/>
              <w:ind w:left="0"/>
              <w:jc w:val="center"/>
              <w:rPr>
                <w:rFonts w:asciiTheme="majorBidi" w:hAnsiTheme="majorBidi" w:cstheme="majorBidi"/>
                <w:sz w:val="24"/>
                <w:szCs w:val="24"/>
              </w:rPr>
            </w:pPr>
            <w:r>
              <w:rPr>
                <w:rStyle w:val="Strong"/>
                <w:rFonts w:asciiTheme="majorBidi" w:hAnsiTheme="majorBidi" w:cstheme="majorBidi"/>
                <w:sz w:val="24"/>
                <w:szCs w:val="24"/>
              </w:rPr>
              <w:t>400</w:t>
            </w:r>
          </w:p>
        </w:tc>
        <w:tc>
          <w:tcPr>
            <w:tcW w:w="2205" w:type="dxa"/>
            <w:tcBorders>
              <w:bottom w:val="single" w:sz="4" w:space="0" w:color="auto"/>
            </w:tcBorders>
            <w:vAlign w:val="center"/>
            <w:hideMark/>
          </w:tcPr>
          <w:p w:rsidR="005D0302" w:rsidRPr="006D480D" w:rsidRDefault="005D0302" w:rsidP="001B518D">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 xml:space="preserve">Table 4.1 shows the gender distribution of respondents. Out of the </w:t>
      </w:r>
      <w:r w:rsidR="006E3BD2">
        <w:rPr>
          <w:rFonts w:asciiTheme="majorBidi" w:hAnsiTheme="majorBidi" w:cstheme="majorBidi"/>
        </w:rPr>
        <w:t>4000 students sampled, 240 (64.0%) were male while 160</w:t>
      </w:r>
      <w:r w:rsidRPr="006D480D">
        <w:rPr>
          <w:rFonts w:asciiTheme="majorBidi" w:hAnsiTheme="majorBidi" w:cstheme="majorBidi"/>
        </w:rPr>
        <w:t xml:space="preserve"> (36.0%) were female. This indicates that male students constituted a higher percentage of the participants, reflecting either a greater enrollment of males in the polytechnic or higher responsiveness of male students to the survey.</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4.2: Age Distribution of Respondents</w:t>
      </w:r>
    </w:p>
    <w:tbl>
      <w:tblPr>
        <w:tblW w:w="0" w:type="auto"/>
        <w:jc w:val="center"/>
        <w:tblCellSpacing w:w="15" w:type="dxa"/>
        <w:tblInd w:w="-158" w:type="dxa"/>
        <w:tblCellMar>
          <w:top w:w="15" w:type="dxa"/>
          <w:left w:w="15" w:type="dxa"/>
          <w:bottom w:w="15" w:type="dxa"/>
          <w:right w:w="15" w:type="dxa"/>
        </w:tblCellMar>
        <w:tblLook w:val="04A0"/>
      </w:tblPr>
      <w:tblGrid>
        <w:gridCol w:w="1991"/>
        <w:gridCol w:w="1242"/>
        <w:gridCol w:w="2001"/>
      </w:tblGrid>
      <w:tr w:rsidR="005D0302" w:rsidRPr="006D480D" w:rsidTr="005A151E">
        <w:trPr>
          <w:tblHeader/>
          <w:tblCellSpacing w:w="15" w:type="dxa"/>
          <w:jc w:val="center"/>
        </w:trPr>
        <w:tc>
          <w:tcPr>
            <w:tcW w:w="1946"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Age Range</w:t>
            </w:r>
          </w:p>
        </w:tc>
        <w:tc>
          <w:tcPr>
            <w:tcW w:w="1212"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956"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16–20 years</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78</w:t>
            </w:r>
          </w:p>
        </w:tc>
        <w:tc>
          <w:tcPr>
            <w:tcW w:w="1956" w:type="dxa"/>
            <w:vAlign w:val="center"/>
            <w:hideMark/>
          </w:tcPr>
          <w:p w:rsidR="005D0302" w:rsidRPr="006D480D" w:rsidRDefault="005D0302" w:rsidP="0086471F">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15.2</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21–25 years</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182</w:t>
            </w:r>
          </w:p>
        </w:tc>
        <w:tc>
          <w:tcPr>
            <w:tcW w:w="1956" w:type="dxa"/>
            <w:vAlign w:val="center"/>
            <w:hideMark/>
          </w:tcPr>
          <w:p w:rsidR="005D0302" w:rsidRPr="006D480D" w:rsidRDefault="005D0302" w:rsidP="0086471F">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56.8</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26–30 years</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110</w:t>
            </w:r>
          </w:p>
        </w:tc>
        <w:tc>
          <w:tcPr>
            <w:tcW w:w="1956" w:type="dxa"/>
            <w:vAlign w:val="center"/>
            <w:hideMark/>
          </w:tcPr>
          <w:p w:rsidR="005D0302" w:rsidRPr="006D480D" w:rsidRDefault="005D0302" w:rsidP="0086471F">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22.0</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lastRenderedPageBreak/>
              <w:t>31 years and above</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30</w:t>
            </w:r>
          </w:p>
        </w:tc>
        <w:tc>
          <w:tcPr>
            <w:tcW w:w="1956"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   </w:t>
            </w:r>
            <w:r w:rsidR="005D0302" w:rsidRPr="006D480D">
              <w:rPr>
                <w:rFonts w:asciiTheme="majorBidi" w:hAnsiTheme="majorBidi" w:cstheme="majorBidi"/>
                <w:sz w:val="24"/>
                <w:szCs w:val="24"/>
              </w:rPr>
              <w:t>6.0</w:t>
            </w:r>
          </w:p>
        </w:tc>
      </w:tr>
      <w:tr w:rsidR="005D0302" w:rsidRPr="006D480D" w:rsidTr="005A151E">
        <w:trPr>
          <w:tblCellSpacing w:w="15" w:type="dxa"/>
          <w:jc w:val="center"/>
        </w:trPr>
        <w:tc>
          <w:tcPr>
            <w:tcW w:w="1946"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1212" w:type="dxa"/>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 xml:space="preserve">       400</w:t>
            </w:r>
          </w:p>
        </w:tc>
        <w:tc>
          <w:tcPr>
            <w:tcW w:w="1956" w:type="dxa"/>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 xml:space="preserve">            </w:t>
            </w:r>
            <w:r w:rsidR="005D0302"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4.2 reveals the age distribution of respondents. The majority of the participants (1</w:t>
      </w:r>
      <w:r w:rsidR="006E3BD2">
        <w:rPr>
          <w:rFonts w:asciiTheme="majorBidi" w:hAnsiTheme="majorBidi" w:cstheme="majorBidi"/>
        </w:rPr>
        <w:t xml:space="preserve">82 </w:t>
      </w:r>
      <w:r w:rsidRPr="006D480D">
        <w:rPr>
          <w:rFonts w:asciiTheme="majorBidi" w:hAnsiTheme="majorBidi" w:cstheme="majorBidi"/>
        </w:rPr>
        <w:t>or 56.8%) were between 21 and 25 years of age. This reflects the typical age bracket of undergraduate students. A smaller percentage (6.0%) were aged 31 and above, suggesting the presence of non-traditional or mature students among the population.</w:t>
      </w:r>
    </w:p>
    <w:p w:rsidR="006C3DAA" w:rsidRDefault="006C3DAA">
      <w:pPr>
        <w:rPr>
          <w:rStyle w:val="Strong"/>
          <w:rFonts w:asciiTheme="majorBidi" w:eastAsia="Times New Roman" w:hAnsiTheme="majorBidi" w:cstheme="majorBidi"/>
          <w:sz w:val="24"/>
          <w:szCs w:val="24"/>
          <w:lang w:val="en-US"/>
        </w:rPr>
      </w:pPr>
      <w:r>
        <w:rPr>
          <w:rStyle w:val="Strong"/>
          <w:rFonts w:asciiTheme="majorBidi" w:hAnsiTheme="majorBidi" w:cstheme="majorBidi"/>
          <w:b w:val="0"/>
          <w:bCs w:val="0"/>
          <w:sz w:val="24"/>
          <w:szCs w:val="24"/>
        </w:rPr>
        <w:br w:type="page"/>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lastRenderedPageBreak/>
        <w:t>Table 4.4: Frequency of Social Media Usage</w:t>
      </w:r>
    </w:p>
    <w:tbl>
      <w:tblPr>
        <w:tblW w:w="0" w:type="auto"/>
        <w:jc w:val="center"/>
        <w:tblCellSpacing w:w="15" w:type="dxa"/>
        <w:tblCellMar>
          <w:top w:w="15" w:type="dxa"/>
          <w:left w:w="15" w:type="dxa"/>
          <w:bottom w:w="15" w:type="dxa"/>
          <w:right w:w="15" w:type="dxa"/>
        </w:tblCellMar>
        <w:tblLook w:val="04A0"/>
      </w:tblPr>
      <w:tblGrid>
        <w:gridCol w:w="1986"/>
        <w:gridCol w:w="1322"/>
        <w:gridCol w:w="1770"/>
      </w:tblGrid>
      <w:tr w:rsidR="005D0302" w:rsidRPr="006D480D" w:rsidTr="005A151E">
        <w:trPr>
          <w:tblHeader/>
          <w:tblCellSpacing w:w="15" w:type="dxa"/>
          <w:jc w:val="center"/>
        </w:trPr>
        <w:tc>
          <w:tcPr>
            <w:tcW w:w="1941"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 of Use</w:t>
            </w:r>
          </w:p>
        </w:tc>
        <w:tc>
          <w:tcPr>
            <w:tcW w:w="1292"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72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Rarely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25</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6.0</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Occasionally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65</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Frequently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138</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35.2</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Very Frequently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172</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44.8</w:t>
            </w:r>
          </w:p>
        </w:tc>
      </w:tr>
      <w:tr w:rsidR="005D0302" w:rsidRPr="006D480D" w:rsidTr="005A151E">
        <w:trPr>
          <w:tblCellSpacing w:w="15" w:type="dxa"/>
          <w:jc w:val="center"/>
        </w:trPr>
        <w:tc>
          <w:tcPr>
            <w:tcW w:w="1941"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1292" w:type="dxa"/>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400</w:t>
            </w:r>
          </w:p>
        </w:tc>
        <w:tc>
          <w:tcPr>
            <w:tcW w:w="172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 xml:space="preserve">Table 4.4 indicates that </w:t>
      </w:r>
      <w:r w:rsidR="006E3BD2">
        <w:rPr>
          <w:rFonts w:asciiTheme="majorBidi" w:hAnsiTheme="majorBidi" w:cstheme="majorBidi"/>
        </w:rPr>
        <w:t>172</w:t>
      </w:r>
      <w:r w:rsidRPr="006D480D">
        <w:rPr>
          <w:rFonts w:asciiTheme="majorBidi" w:hAnsiTheme="majorBidi" w:cstheme="majorBidi"/>
        </w:rPr>
        <w:t xml:space="preserve"> (44.8%) of the respondents use social media very frequently, while </w:t>
      </w:r>
      <w:r w:rsidR="006E3BD2">
        <w:rPr>
          <w:rFonts w:asciiTheme="majorBidi" w:hAnsiTheme="majorBidi" w:cstheme="majorBidi"/>
        </w:rPr>
        <w:t xml:space="preserve">138 </w:t>
      </w:r>
      <w:r w:rsidRPr="006D480D">
        <w:rPr>
          <w:rFonts w:asciiTheme="majorBidi" w:hAnsiTheme="majorBidi" w:cstheme="majorBidi"/>
        </w:rPr>
        <w:t>(35.2%) use it frequently. This suggests that a significant number of students are highly active on social media platforms. Only a minority (6.0%) reported using social media rarely, reinforcing the relevance of the study in a highly digital student population.</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4.5: Social Media Platforms Commonly Used by Respondents</w:t>
      </w:r>
    </w:p>
    <w:tbl>
      <w:tblPr>
        <w:tblW w:w="0" w:type="auto"/>
        <w:jc w:val="center"/>
        <w:tblCellSpacing w:w="15" w:type="dxa"/>
        <w:tblInd w:w="-554" w:type="dxa"/>
        <w:tblCellMar>
          <w:top w:w="15" w:type="dxa"/>
          <w:left w:w="15" w:type="dxa"/>
          <w:bottom w:w="15" w:type="dxa"/>
          <w:right w:w="15" w:type="dxa"/>
        </w:tblCellMar>
        <w:tblLook w:val="04A0"/>
      </w:tblPr>
      <w:tblGrid>
        <w:gridCol w:w="1656"/>
        <w:gridCol w:w="1154"/>
        <w:gridCol w:w="1953"/>
      </w:tblGrid>
      <w:tr w:rsidR="005D0302" w:rsidRPr="006D480D" w:rsidTr="005A151E">
        <w:trPr>
          <w:tblHeader/>
          <w:tblCellSpacing w:w="15" w:type="dxa"/>
          <w:jc w:val="center"/>
        </w:trPr>
        <w:tc>
          <w:tcPr>
            <w:tcW w:w="1611"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Platform</w:t>
            </w:r>
          </w:p>
        </w:tc>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908" w:type="dxa"/>
            <w:tcBorders>
              <w:top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b/>
                <w:bCs/>
                <w:sz w:val="24"/>
                <w:szCs w:val="24"/>
              </w:rPr>
            </w:pPr>
            <w:r>
              <w:rPr>
                <w:rFonts w:asciiTheme="majorBidi" w:hAnsiTheme="majorBidi" w:cstheme="majorBidi"/>
                <w:b/>
                <w:bCs/>
                <w:sz w:val="24"/>
                <w:szCs w:val="24"/>
              </w:rPr>
              <w:t xml:space="preserve"> </w:t>
            </w:r>
            <w:r w:rsidR="005D0302"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Facebook</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16.0</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WhatsApp</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122</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28.8</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Instagram</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100</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24.0</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TikTok</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8</w:t>
            </w:r>
            <w:r w:rsidR="005D0302" w:rsidRPr="006D480D">
              <w:rPr>
                <w:rFonts w:asciiTheme="majorBidi" w:hAnsiTheme="majorBidi" w:cstheme="majorBidi"/>
                <w:sz w:val="24"/>
                <w:szCs w:val="24"/>
              </w:rPr>
              <w:t>8</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19.2</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Twitter</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50</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12.0</w:t>
            </w:r>
          </w:p>
        </w:tc>
      </w:tr>
      <w:tr w:rsidR="005D0302" w:rsidRPr="006D480D" w:rsidTr="005A151E">
        <w:trPr>
          <w:tblCellSpacing w:w="15" w:type="dxa"/>
          <w:jc w:val="center"/>
        </w:trPr>
        <w:tc>
          <w:tcPr>
            <w:tcW w:w="1611"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0" w:type="auto"/>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400</w:t>
            </w:r>
          </w:p>
        </w:tc>
        <w:tc>
          <w:tcPr>
            <w:tcW w:w="1908"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lastRenderedPageBreak/>
        <w:t>Table 4.5 illustrates that WhatsApp is the most commonly used platform (</w:t>
      </w:r>
      <w:r w:rsidR="006E3BD2">
        <w:rPr>
          <w:rFonts w:asciiTheme="majorBidi" w:hAnsiTheme="majorBidi" w:cstheme="majorBidi"/>
        </w:rPr>
        <w:t>122</w:t>
      </w:r>
      <w:r w:rsidRPr="006D480D">
        <w:rPr>
          <w:rFonts w:asciiTheme="majorBidi" w:hAnsiTheme="majorBidi" w:cstheme="majorBidi"/>
        </w:rPr>
        <w:t xml:space="preserve"> or 28.8%), followed by Instagram (24.0%) and TikTok (19.2%). These platforms, known for constant social interaction and visual content, may have implications for students’ mental health, particularly when used excessively or for negative comparison.</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4.6: Perceived Influence of Social Media on Emotional Well-being</w:t>
      </w:r>
    </w:p>
    <w:tbl>
      <w:tblPr>
        <w:tblW w:w="0" w:type="auto"/>
        <w:jc w:val="center"/>
        <w:tblCellSpacing w:w="15" w:type="dxa"/>
        <w:tblCellMar>
          <w:top w:w="15" w:type="dxa"/>
          <w:left w:w="15" w:type="dxa"/>
          <w:bottom w:w="15" w:type="dxa"/>
          <w:right w:w="15" w:type="dxa"/>
        </w:tblCellMar>
        <w:tblLook w:val="04A0"/>
      </w:tblPr>
      <w:tblGrid>
        <w:gridCol w:w="1815"/>
        <w:gridCol w:w="1154"/>
        <w:gridCol w:w="1668"/>
      </w:tblGrid>
      <w:tr w:rsidR="005D0302" w:rsidRPr="006D480D" w:rsidTr="005A151E">
        <w:trPr>
          <w:tblHeader/>
          <w:tblCellSpacing w:w="15" w:type="dxa"/>
          <w:jc w:val="center"/>
        </w:trPr>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Response</w:t>
            </w:r>
          </w:p>
        </w:tc>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Disagree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3</w:t>
            </w:r>
            <w:r w:rsidR="005D0302" w:rsidRPr="006D480D">
              <w:rPr>
                <w:rFonts w:asciiTheme="majorBidi" w:hAnsiTheme="majorBidi" w:cstheme="majorBidi"/>
                <w:sz w:val="24"/>
                <w:szCs w:val="24"/>
              </w:rPr>
              <w:t>8</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7.2</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Disagree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5</w:t>
            </w:r>
            <w:r w:rsidR="005D0302" w:rsidRPr="006D480D">
              <w:rPr>
                <w:rFonts w:asciiTheme="majorBidi" w:hAnsiTheme="majorBidi" w:cstheme="majorBidi"/>
                <w:sz w:val="24"/>
                <w:szCs w:val="24"/>
              </w:rPr>
              <w:t>6</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10.4</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Neutral</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8</w:t>
            </w:r>
            <w:r w:rsidR="005D0302" w:rsidRPr="006D480D">
              <w:rPr>
                <w:rFonts w:asciiTheme="majorBidi" w:hAnsiTheme="majorBidi" w:cstheme="majorBidi"/>
                <w:sz w:val="24"/>
                <w:szCs w:val="24"/>
              </w:rPr>
              <w:t>2</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16.8</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12</w:t>
            </w:r>
            <w:r w:rsidR="005D0302" w:rsidRPr="006D480D">
              <w:rPr>
                <w:rFonts w:asciiTheme="majorBidi" w:hAnsiTheme="majorBidi" w:cstheme="majorBidi"/>
                <w:sz w:val="24"/>
                <w:szCs w:val="24"/>
              </w:rPr>
              <w:t>5</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34.0</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9</w:t>
            </w:r>
            <w:r w:rsidR="005D0302" w:rsidRPr="006D480D">
              <w:rPr>
                <w:rFonts w:asciiTheme="majorBidi" w:hAnsiTheme="majorBidi" w:cstheme="majorBidi"/>
                <w:sz w:val="24"/>
                <w:szCs w:val="24"/>
              </w:rPr>
              <w:t>9</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31.6</w:t>
            </w:r>
          </w:p>
        </w:tc>
      </w:tr>
      <w:tr w:rsidR="005D0302" w:rsidRPr="006D480D" w:rsidTr="005A151E">
        <w:trPr>
          <w:tblCellSpacing w:w="15" w:type="dxa"/>
          <w:jc w:val="center"/>
        </w:trPr>
        <w:tc>
          <w:tcPr>
            <w:tcW w:w="0" w:type="auto"/>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0" w:type="auto"/>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40</w:t>
            </w:r>
            <w:r w:rsidR="005D0302" w:rsidRPr="006D480D">
              <w:rPr>
                <w:rStyle w:val="Strong"/>
                <w:rFonts w:asciiTheme="majorBidi" w:hAnsiTheme="majorBidi" w:cstheme="majorBidi"/>
                <w:sz w:val="24"/>
                <w:szCs w:val="24"/>
              </w:rPr>
              <w:t>0</w:t>
            </w:r>
          </w:p>
        </w:tc>
        <w:tc>
          <w:tcPr>
            <w:tcW w:w="0" w:type="auto"/>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6E3BD2" w:rsidP="005D0302">
      <w:pPr>
        <w:pStyle w:val="NormalWeb"/>
        <w:spacing w:line="360" w:lineRule="auto"/>
        <w:jc w:val="both"/>
        <w:rPr>
          <w:rFonts w:asciiTheme="majorBidi" w:hAnsiTheme="majorBidi" w:cstheme="majorBidi"/>
        </w:rPr>
      </w:pPr>
      <w:r>
        <w:rPr>
          <w:rFonts w:asciiTheme="majorBidi" w:hAnsiTheme="majorBidi" w:cstheme="majorBidi"/>
        </w:rPr>
        <w:t>Table 4.6 reveals that 125</w:t>
      </w:r>
      <w:r w:rsidR="005D0302" w:rsidRPr="006D480D">
        <w:rPr>
          <w:rFonts w:asciiTheme="majorBidi" w:hAnsiTheme="majorBidi" w:cstheme="majorBidi"/>
        </w:rPr>
        <w:t xml:space="preserve"> (34.0%) and </w:t>
      </w:r>
      <w:r>
        <w:rPr>
          <w:rFonts w:asciiTheme="majorBidi" w:hAnsiTheme="majorBidi" w:cstheme="majorBidi"/>
        </w:rPr>
        <w:t>99</w:t>
      </w:r>
      <w:r w:rsidR="005D0302" w:rsidRPr="006D480D">
        <w:rPr>
          <w:rFonts w:asciiTheme="majorBidi" w:hAnsiTheme="majorBidi" w:cstheme="majorBidi"/>
        </w:rPr>
        <w:t xml:space="preserve"> (31.6%) respondents agreed and strongly agreed, respectively, that social media has a significant influence on their emotional well-being. This implies that most students are aware of the emotional impact social media may have on their mood and general mental health. Only a small fraction (7.2%) strongly disagreed with this assertion.</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4.7: Social Media as a Trigger for Suicidal Thoughts</w:t>
      </w:r>
    </w:p>
    <w:tbl>
      <w:tblPr>
        <w:tblW w:w="0" w:type="auto"/>
        <w:jc w:val="center"/>
        <w:tblCellSpacing w:w="15" w:type="dxa"/>
        <w:tblInd w:w="-467" w:type="dxa"/>
        <w:tblCellMar>
          <w:top w:w="15" w:type="dxa"/>
          <w:left w:w="15" w:type="dxa"/>
          <w:bottom w:w="15" w:type="dxa"/>
          <w:right w:w="15" w:type="dxa"/>
        </w:tblCellMar>
        <w:tblLook w:val="04A0"/>
      </w:tblPr>
      <w:tblGrid>
        <w:gridCol w:w="2282"/>
        <w:gridCol w:w="1264"/>
        <w:gridCol w:w="1890"/>
      </w:tblGrid>
      <w:tr w:rsidR="005D0302" w:rsidRPr="006D480D" w:rsidTr="005A151E">
        <w:trPr>
          <w:tblHeader/>
          <w:tblCellSpacing w:w="15" w:type="dxa"/>
          <w:jc w:val="center"/>
        </w:trPr>
        <w:tc>
          <w:tcPr>
            <w:tcW w:w="2237"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Response</w:t>
            </w:r>
          </w:p>
        </w:tc>
        <w:tc>
          <w:tcPr>
            <w:tcW w:w="1234"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845"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Disagree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5</w:t>
            </w:r>
            <w:r w:rsidR="005D0302" w:rsidRPr="006D480D">
              <w:rPr>
                <w:rFonts w:asciiTheme="majorBidi" w:hAnsiTheme="majorBidi" w:cstheme="majorBidi"/>
                <w:sz w:val="24"/>
                <w:szCs w:val="24"/>
              </w:rPr>
              <w:t>5</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14.0</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Disagree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6</w:t>
            </w:r>
            <w:r w:rsidR="005D0302" w:rsidRPr="006D480D">
              <w:rPr>
                <w:rFonts w:asciiTheme="majorBidi" w:hAnsiTheme="majorBidi" w:cstheme="majorBidi"/>
                <w:sz w:val="24"/>
                <w:szCs w:val="24"/>
              </w:rPr>
              <w:t>9</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15.6</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lastRenderedPageBreak/>
              <w:t>Neutral</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8</w:t>
            </w:r>
            <w:r w:rsidR="005D0302" w:rsidRPr="006D480D">
              <w:rPr>
                <w:rFonts w:asciiTheme="majorBidi" w:hAnsiTheme="majorBidi" w:cstheme="majorBidi"/>
                <w:sz w:val="24"/>
                <w:szCs w:val="24"/>
              </w:rPr>
              <w:t>4</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17.6</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10</w:t>
            </w:r>
            <w:r w:rsidR="005D0302" w:rsidRPr="006D480D">
              <w:rPr>
                <w:rFonts w:asciiTheme="majorBidi" w:hAnsiTheme="majorBidi" w:cstheme="majorBidi"/>
                <w:sz w:val="24"/>
                <w:szCs w:val="24"/>
              </w:rPr>
              <w:t>1</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28.4</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9</w:t>
            </w:r>
            <w:r w:rsidR="005D0302" w:rsidRPr="006D480D">
              <w:rPr>
                <w:rFonts w:asciiTheme="majorBidi" w:hAnsiTheme="majorBidi" w:cstheme="majorBidi"/>
                <w:sz w:val="24"/>
                <w:szCs w:val="24"/>
              </w:rPr>
              <w:t>1</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24.4</w:t>
            </w:r>
          </w:p>
        </w:tc>
      </w:tr>
      <w:tr w:rsidR="005D0302" w:rsidRPr="006D480D" w:rsidTr="005A151E">
        <w:trPr>
          <w:tblCellSpacing w:w="15" w:type="dxa"/>
          <w:jc w:val="center"/>
        </w:trPr>
        <w:tc>
          <w:tcPr>
            <w:tcW w:w="2237"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1234" w:type="dxa"/>
            <w:tcBorders>
              <w:bottom w:val="single" w:sz="4" w:space="0" w:color="auto"/>
            </w:tcBorders>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Style w:val="Strong"/>
                <w:rFonts w:asciiTheme="majorBidi" w:hAnsiTheme="majorBidi" w:cstheme="majorBidi"/>
                <w:sz w:val="24"/>
                <w:szCs w:val="24"/>
              </w:rPr>
              <w:t>40</w:t>
            </w:r>
            <w:r w:rsidR="005D0302" w:rsidRPr="006D480D">
              <w:rPr>
                <w:rStyle w:val="Strong"/>
                <w:rFonts w:asciiTheme="majorBidi" w:hAnsiTheme="majorBidi" w:cstheme="majorBidi"/>
                <w:sz w:val="24"/>
                <w:szCs w:val="24"/>
              </w:rPr>
              <w:t>0</w:t>
            </w:r>
          </w:p>
        </w:tc>
        <w:tc>
          <w:tcPr>
            <w:tcW w:w="1845"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6E3BD2" w:rsidP="005D0302">
      <w:pPr>
        <w:pStyle w:val="NormalWeb"/>
        <w:spacing w:line="360" w:lineRule="auto"/>
        <w:jc w:val="both"/>
        <w:rPr>
          <w:rFonts w:asciiTheme="majorBidi" w:hAnsiTheme="majorBidi" w:cstheme="majorBidi"/>
        </w:rPr>
      </w:pPr>
      <w:r>
        <w:rPr>
          <w:rFonts w:asciiTheme="majorBidi" w:hAnsiTheme="majorBidi" w:cstheme="majorBidi"/>
        </w:rPr>
        <w:t>Table 4.7 shows that 101 (28.4%) agreed and 9</w:t>
      </w:r>
      <w:r w:rsidR="005D0302" w:rsidRPr="006D480D">
        <w:rPr>
          <w:rFonts w:asciiTheme="majorBidi" w:hAnsiTheme="majorBidi" w:cstheme="majorBidi"/>
        </w:rPr>
        <w:t>1 (24.4%) strongly agreed that social media can trigger suicidal thoughts. This reflects a significant concern, as over 50% of respondents indicated a belief in the negative psychological effects of social media. The neutral response (17.6%) also suggests some uncertainty among students regarding this sensitive issue.</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4.8: Gender Differences in Social Media-Related Suicidal Ideation</w:t>
      </w:r>
    </w:p>
    <w:tbl>
      <w:tblPr>
        <w:tblW w:w="0" w:type="auto"/>
        <w:jc w:val="center"/>
        <w:tblCellSpacing w:w="15" w:type="dxa"/>
        <w:tblCellMar>
          <w:top w:w="15" w:type="dxa"/>
          <w:left w:w="15" w:type="dxa"/>
          <w:bottom w:w="15" w:type="dxa"/>
          <w:right w:w="15" w:type="dxa"/>
        </w:tblCellMar>
        <w:tblLook w:val="04A0"/>
      </w:tblPr>
      <w:tblGrid>
        <w:gridCol w:w="1191"/>
        <w:gridCol w:w="2443"/>
        <w:gridCol w:w="2681"/>
        <w:gridCol w:w="906"/>
      </w:tblGrid>
      <w:tr w:rsidR="005D0302" w:rsidRPr="006D480D" w:rsidTr="005A151E">
        <w:trPr>
          <w:tblHeader/>
          <w:tblCellSpacing w:w="15" w:type="dxa"/>
          <w:jc w:val="center"/>
        </w:trPr>
        <w:tc>
          <w:tcPr>
            <w:tcW w:w="1146"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Gender</w:t>
            </w:r>
          </w:p>
        </w:tc>
        <w:tc>
          <w:tcPr>
            <w:tcW w:w="2413"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Suicidal Ideation (Yes)</w:t>
            </w:r>
          </w:p>
        </w:tc>
        <w:tc>
          <w:tcPr>
            <w:tcW w:w="2651"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Suicidal Ideation (No)</w:t>
            </w:r>
          </w:p>
        </w:tc>
        <w:tc>
          <w:tcPr>
            <w:tcW w:w="861"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jc w:val="center"/>
        </w:trPr>
        <w:tc>
          <w:tcPr>
            <w:tcW w:w="1146"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Male</w:t>
            </w:r>
          </w:p>
        </w:tc>
        <w:tc>
          <w:tcPr>
            <w:tcW w:w="2413"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53</w:t>
            </w:r>
          </w:p>
        </w:tc>
        <w:tc>
          <w:tcPr>
            <w:tcW w:w="2651"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107</w:t>
            </w:r>
          </w:p>
        </w:tc>
        <w:tc>
          <w:tcPr>
            <w:tcW w:w="861"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240</w:t>
            </w:r>
          </w:p>
        </w:tc>
      </w:tr>
      <w:tr w:rsidR="005D0302" w:rsidRPr="006D480D" w:rsidTr="005A151E">
        <w:trPr>
          <w:tblCellSpacing w:w="15" w:type="dxa"/>
          <w:jc w:val="center"/>
        </w:trPr>
        <w:tc>
          <w:tcPr>
            <w:tcW w:w="1146"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Female</w:t>
            </w:r>
          </w:p>
        </w:tc>
        <w:tc>
          <w:tcPr>
            <w:tcW w:w="2413"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45</w:t>
            </w:r>
          </w:p>
        </w:tc>
        <w:tc>
          <w:tcPr>
            <w:tcW w:w="2651"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45</w:t>
            </w:r>
          </w:p>
        </w:tc>
        <w:tc>
          <w:tcPr>
            <w:tcW w:w="861"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160</w:t>
            </w:r>
          </w:p>
        </w:tc>
      </w:tr>
      <w:tr w:rsidR="005D0302" w:rsidRPr="006D480D" w:rsidTr="005A151E">
        <w:trPr>
          <w:tblCellSpacing w:w="15" w:type="dxa"/>
          <w:jc w:val="center"/>
        </w:trPr>
        <w:tc>
          <w:tcPr>
            <w:tcW w:w="1146"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2413"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98</w:t>
            </w:r>
          </w:p>
        </w:tc>
        <w:tc>
          <w:tcPr>
            <w:tcW w:w="2651"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152</w:t>
            </w:r>
          </w:p>
        </w:tc>
        <w:tc>
          <w:tcPr>
            <w:tcW w:w="861" w:type="dxa"/>
            <w:tcBorders>
              <w:bottom w:val="single" w:sz="4" w:space="0" w:color="auto"/>
            </w:tcBorders>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Style w:val="Strong"/>
                <w:rFonts w:asciiTheme="majorBidi" w:hAnsiTheme="majorBidi" w:cstheme="majorBidi"/>
                <w:sz w:val="24"/>
                <w:szCs w:val="24"/>
              </w:rPr>
              <w:t>40</w:t>
            </w:r>
            <w:r w:rsidR="005D0302" w:rsidRPr="006D480D">
              <w:rPr>
                <w:rStyle w:val="Strong"/>
                <w:rFonts w:asciiTheme="majorBidi" w:hAnsiTheme="majorBidi" w:cstheme="majorBidi"/>
                <w:sz w:val="24"/>
                <w:szCs w:val="24"/>
              </w:rPr>
              <w:t>0</w:t>
            </w:r>
          </w:p>
        </w:tc>
      </w:tr>
    </w:tbl>
    <w:p w:rsidR="005D0302"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4.8 indica</w:t>
      </w:r>
      <w:r w:rsidR="006E3BD2">
        <w:rPr>
          <w:rFonts w:asciiTheme="majorBidi" w:hAnsiTheme="majorBidi" w:cstheme="majorBidi"/>
        </w:rPr>
        <w:t>tes that out of 24</w:t>
      </w:r>
      <w:r w:rsidRPr="006D480D">
        <w:rPr>
          <w:rFonts w:asciiTheme="majorBidi" w:hAnsiTheme="majorBidi" w:cstheme="majorBidi"/>
        </w:rPr>
        <w:t>0 male students, 53 (33.1%) reported suicidal thoughts linked to social media use, while 107 did not. Among the 90 female students, 45 (50.0%) admitted to experiencing such thoughts. This suggests a higher prevalence of social media-induced suicidal ideation among female students, highlighting gender as a significant variable in understanding social media’s psychological effects.</w:t>
      </w:r>
    </w:p>
    <w:p w:rsidR="003C7E9A" w:rsidRDefault="003C7E9A" w:rsidP="005D0302">
      <w:pPr>
        <w:pStyle w:val="NormalWeb"/>
        <w:spacing w:line="360" w:lineRule="auto"/>
        <w:jc w:val="both"/>
        <w:rPr>
          <w:rFonts w:asciiTheme="majorBidi" w:hAnsiTheme="majorBidi" w:cstheme="majorBidi"/>
        </w:rPr>
      </w:pPr>
    </w:p>
    <w:p w:rsidR="003C7E9A" w:rsidRPr="006D480D" w:rsidRDefault="003C7E9A" w:rsidP="005D0302">
      <w:pPr>
        <w:pStyle w:val="NormalWeb"/>
        <w:spacing w:line="360" w:lineRule="auto"/>
        <w:jc w:val="both"/>
        <w:rPr>
          <w:rFonts w:asciiTheme="majorBidi" w:hAnsiTheme="majorBidi" w:cstheme="majorBidi"/>
        </w:rPr>
      </w:pPr>
    </w:p>
    <w:p w:rsidR="005D0302" w:rsidRPr="006D480D" w:rsidRDefault="005D0302" w:rsidP="005D0302">
      <w:pPr>
        <w:pStyle w:val="Heading3"/>
        <w:tabs>
          <w:tab w:val="left" w:pos="90"/>
        </w:tabs>
        <w:jc w:val="both"/>
        <w:rPr>
          <w:rFonts w:asciiTheme="majorBidi" w:hAnsiTheme="majorBidi" w:cstheme="majorBidi"/>
          <w:sz w:val="24"/>
          <w:szCs w:val="24"/>
        </w:rPr>
      </w:pPr>
      <w:r w:rsidRPr="006D480D">
        <w:rPr>
          <w:rFonts w:asciiTheme="majorBidi" w:hAnsiTheme="majorBidi" w:cstheme="majorBidi"/>
          <w:sz w:val="24"/>
          <w:szCs w:val="24"/>
        </w:rPr>
        <w:lastRenderedPageBreak/>
        <w:t>4.2: Analysis of Responses to Research Questions</w:t>
      </w:r>
    </w:p>
    <w:p w:rsidR="005D0302" w:rsidRPr="006D480D" w:rsidRDefault="005D0302" w:rsidP="005D0302">
      <w:pPr>
        <w:pStyle w:val="Heading4"/>
        <w:tabs>
          <w:tab w:val="left" w:pos="90"/>
        </w:tabs>
        <w:jc w:val="both"/>
        <w:rPr>
          <w:rFonts w:asciiTheme="majorBidi" w:hAnsiTheme="majorBidi" w:cstheme="majorBidi"/>
        </w:rPr>
      </w:pPr>
      <w:r w:rsidRPr="006D480D">
        <w:rPr>
          <w:rFonts w:asciiTheme="majorBidi" w:hAnsiTheme="majorBidi" w:cstheme="majorBidi"/>
        </w:rPr>
        <w:t>Research Question One:</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t>What are the major causes of suicide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4.1: Respondents’ Views on the Causes of Suicide among Undergraduate Students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801"/>
        <w:gridCol w:w="1013"/>
        <w:gridCol w:w="1013"/>
        <w:gridCol w:w="1134"/>
        <w:gridCol w:w="1189"/>
        <w:gridCol w:w="1189"/>
        <w:gridCol w:w="1129"/>
      </w:tblGrid>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Academic failure causes emotional breakdown leading to suicide</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31 (7.8%)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148 (37.0%)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189 (47.2%)</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Financial hardship can push students into suicidal thoughts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 (35.0%)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210 (52.5%)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Family pressure and expectations cause psychological distress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25 (6.3%)</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42 (10.5%)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132 (33.0%)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183 (45.8%)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Romantic relationship issues increase suicidal tendencies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 (3.8%)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35 (8.8%)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145 (36.3%)</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175 (43.8%)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Table 4.1 reveals that 12 (3.0%), 20 (5.0%), 31 (7.8%), 148 (37.0%), and 189 (47.2%) of the respondents strongly disagreed, disagreed, were neutral, agreed, and strongly agreed respectively that academic failure causes emotional breakdown leading to suicide among students. This suggests that a significant majority believe academic performance challenges are a core driver of suicidal tendencies.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Similarly, 10 (2.5%), 22 (5.5%), 18 (4.5%), 140 (35.0%), and 210 (52.5%) respondents strongly disagreed, disagreed, were neutral, agreed, and strongly agreed respectively that financial hardship can push students into suicidal thoughts. Thus, financial issues are widely seen as a key factor in suicidal ideation.</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Furthermore, 18 (4.5%), 25 (6.3%), 42 (10.5%), 132 (33.0%), and 183 (45.8%) strongly disagreed, disagreed, were neutral, agreed, and strongly agreed respectively that family pressure and expectations cause psychological distress that could lead to suicide. This implies that familial expectations are considered another major contributor to suicide risk.</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 xml:space="preserve">Lastly, 15 (3.8%), 35 (8.8%), 30 (7.5%), 145 (36.3%), and 175 (43.8%) strongly disagreed, disagreed, were neutral, agreed, and strongly agreed respectively that romantic relationship issues increase suicidal </w:t>
      </w:r>
      <w:r w:rsidRPr="006D480D">
        <w:rPr>
          <w:rFonts w:asciiTheme="majorBidi" w:hAnsiTheme="majorBidi" w:cstheme="majorBidi"/>
        </w:rPr>
        <w:lastRenderedPageBreak/>
        <w:t>tendencies. Therefore, matters related to love and relationships are also recognized as relevant emotional stressors potentially leading to suicide.</w:t>
      </w:r>
    </w:p>
    <w:p w:rsidR="005D0302" w:rsidRPr="006D480D" w:rsidRDefault="005D0302" w:rsidP="005D0302">
      <w:pPr>
        <w:pStyle w:val="Heading4"/>
        <w:tabs>
          <w:tab w:val="left" w:pos="90"/>
        </w:tabs>
        <w:spacing w:line="360" w:lineRule="auto"/>
        <w:jc w:val="both"/>
        <w:rPr>
          <w:rFonts w:asciiTheme="majorBidi" w:hAnsiTheme="majorBidi" w:cstheme="majorBidi"/>
        </w:rPr>
      </w:pPr>
      <w:r w:rsidRPr="006D480D">
        <w:rPr>
          <w:rFonts w:asciiTheme="majorBidi" w:hAnsiTheme="majorBidi" w:cstheme="majorBidi"/>
        </w:rPr>
        <w:t>Research Question Two:</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t>What is the extent of social media usage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4.2: Respondents’ Views on the Extent of Social Media Usage</w:t>
      </w:r>
    </w:p>
    <w:tbl>
      <w:tblPr>
        <w:tblW w:w="0" w:type="auto"/>
        <w:tblCellSpacing w:w="15" w:type="dxa"/>
        <w:tblCellMar>
          <w:top w:w="15" w:type="dxa"/>
          <w:left w:w="15" w:type="dxa"/>
          <w:bottom w:w="15" w:type="dxa"/>
          <w:right w:w="15" w:type="dxa"/>
        </w:tblCellMar>
        <w:tblLook w:val="04A0"/>
      </w:tblPr>
      <w:tblGrid>
        <w:gridCol w:w="4071"/>
        <w:gridCol w:w="948"/>
        <w:gridCol w:w="947"/>
        <w:gridCol w:w="947"/>
        <w:gridCol w:w="1158"/>
        <w:gridCol w:w="1158"/>
        <w:gridCol w:w="1113"/>
      </w:tblGrid>
      <w:tr w:rsidR="005D0302" w:rsidRPr="006D480D" w:rsidTr="005A151E">
        <w:trPr>
          <w:tblHeader/>
          <w:tblCellSpacing w:w="15" w:type="dxa"/>
        </w:trPr>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use social media platforms every day</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5 (1.3%)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138 (34.5%)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235 (58.8%)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spend more than 4 hours per day on social media</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8 (2.0%)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 (3.5%)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17 (4.3%)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135 (33.8%)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226 (56.5%)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often check social media even during lectures</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 (35.0%)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190 (47.5%)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rely on social media for emotional relief or escape</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145 (36.3%)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193 (48.3%)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Table 4.2 shows that 5 (1.3%), 12 (3.0%), 10 (2.5%), 138 (34.5%), and 235 (58.8%) of the respondents strongly disagreed, disagreed, were neutral, agreed, and strongly agreed respectively that they use social media platforms daily. This suggests a very high daily engagement with social media.</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Additionally, 8 (2.0%), 14 (3.5%), 17 (4.3%), 135 (33.8%), and 226 (56.5%) respondents strongly disagreed, disagreed, were neutral, agreed, and strongly agreed respectively that they spend more than four hours per day on social media, showing extended use patterns among the majority.</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Moreover, 18 (4.5%), 30 (7.5%), 22 (5.5%), 140 (35.0%), and 190 (47.5%) strongly disagreed, disagreed, were neutral, agreed, and strongly agreed respectively that they often check social media during lectures. This indicates a high rate of social media usage even during academic activities.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lastRenderedPageBreak/>
        <w:t>Lastly, 10 (2.5%), 22 (5.5%), 30 (7.5%), 145 (36.3%), and 193 (48.3%) strongly disagreed, disagreed, were neutral, agreed, and strongly agreed respectively that they rely on social media for emotional relief or escape. Thus, a significant portion of respondents consider social media as a coping mechanism for stress.</w:t>
      </w:r>
    </w:p>
    <w:p w:rsidR="005D0302" w:rsidRPr="006D480D" w:rsidRDefault="005D0302" w:rsidP="005D0302">
      <w:pPr>
        <w:pStyle w:val="Heading4"/>
        <w:tabs>
          <w:tab w:val="left" w:pos="90"/>
        </w:tabs>
        <w:spacing w:line="360" w:lineRule="auto"/>
        <w:jc w:val="both"/>
        <w:rPr>
          <w:rFonts w:asciiTheme="majorBidi" w:hAnsiTheme="majorBidi" w:cstheme="majorBidi"/>
        </w:rPr>
      </w:pPr>
      <w:r w:rsidRPr="006D480D">
        <w:rPr>
          <w:rFonts w:asciiTheme="majorBidi" w:hAnsiTheme="majorBidi" w:cstheme="majorBidi"/>
        </w:rPr>
        <w:t>Research Question Three:</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t>To what extent does social media usage influence suicidal ideation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 xml:space="preserve">Table 4.3: </w:t>
      </w:r>
      <w:r w:rsidRPr="006D480D">
        <w:rPr>
          <w:rStyle w:val="Strong"/>
          <w:rFonts w:asciiTheme="majorBidi" w:hAnsiTheme="majorBidi" w:cstheme="majorBidi"/>
        </w:rPr>
        <w:tab/>
        <w:t>Respondents’ Views on Social Media Influence on Suicidal Ideation</w:t>
      </w:r>
    </w:p>
    <w:tbl>
      <w:tblPr>
        <w:tblW w:w="0" w:type="auto"/>
        <w:tblCellSpacing w:w="15" w:type="dxa"/>
        <w:tblCellMar>
          <w:top w:w="15" w:type="dxa"/>
          <w:left w:w="15" w:type="dxa"/>
          <w:bottom w:w="15" w:type="dxa"/>
          <w:right w:w="15" w:type="dxa"/>
        </w:tblCellMar>
        <w:tblLook w:val="04A0"/>
      </w:tblPr>
      <w:tblGrid>
        <w:gridCol w:w="4390"/>
        <w:gridCol w:w="903"/>
        <w:gridCol w:w="903"/>
        <w:gridCol w:w="903"/>
        <w:gridCol w:w="1096"/>
        <w:gridCol w:w="1096"/>
        <w:gridCol w:w="1051"/>
      </w:tblGrid>
      <w:tr w:rsidR="005D0302" w:rsidRPr="006D480D" w:rsidTr="005A151E">
        <w:trPr>
          <w:tblHeader/>
          <w:tblCellSpacing w:w="15" w:type="dxa"/>
        </w:trPr>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have seen suicidal content or messages on social media platforms</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 (3.5%)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26 (6.5%)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 (5.3%)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158 (39.5%)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181 (45.3%)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Social media makes me compare my life with others negatively</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150 (37.5%)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190 (47.5%)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sometimes feel depressed after browsing social media</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24 (6.0%)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25 (6.3%)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162 (40.5%)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179 (44.8%)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Posts or comments on social media have made me feel worthless</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27 (6.8%)</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33 (8.3%)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 (35.0%)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180 (45.0%)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Table 4.3 reveals that 14 (3.5%), 26 (6.5%), 21 (5.3%), 158 (39.5%), and 181 (45.3%) of respondents strongly disagreed, disagreed, were neutral, agreed, and strongly agreed respectively that they have seen suicidal content or messages on social media platforms. This clearly indicates that exposure to harmful and emotionally triggering content is prevalent on social media.</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 xml:space="preserve">Moreover, 12 (3.0%), 18 (4.5%), 30 (7.5%), 150 (37.5%), and 190 (47.5%) strongly disagreed, disagreed, were neutral, agreed, and strongly agreed respectively that social media makes them compare their lives </w:t>
      </w:r>
      <w:r w:rsidRPr="006D480D">
        <w:rPr>
          <w:rFonts w:asciiTheme="majorBidi" w:hAnsiTheme="majorBidi" w:cstheme="majorBidi"/>
        </w:rPr>
        <w:lastRenderedPageBreak/>
        <w:t>with others negatively. This demonstrates a strong correlation between comparison behaviors on social platforms and negative emotional outcomes, a known precursor to suicidal ideation.</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Furthermore, 10 (2.5%), 24 (6.0%), 25 (6.3%), 162 (40.5%), and 179 (44.8%) of the respondents strongly disagreed, disagreed, were neutral, agreed, and strongly agreed respectively that they sometimes feel depressed after browsing social media. This underscores the emotional toll that social media can have on users, which may potentially increase suicidal thoughts.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Lastly, 20 (5.0%), 27 (6.8%), 33 (8.3%), 140 (35.0%), and 180 (45.0%) respondents strongly disagreed, disagreed, were neutral, agreed, and strongly agreed respectively that posts or comments on social media have made them feel worthless. This suggests that for a large proportion of students, social media contributes to lowered self-esteem, a notable risk factor in suicide cases.</w:t>
      </w:r>
    </w:p>
    <w:p w:rsidR="005D0302" w:rsidRPr="006D480D" w:rsidRDefault="005D0302" w:rsidP="005D0302">
      <w:pPr>
        <w:pStyle w:val="Heading4"/>
        <w:tabs>
          <w:tab w:val="left" w:pos="90"/>
        </w:tabs>
        <w:spacing w:before="0" w:line="360" w:lineRule="auto"/>
        <w:jc w:val="both"/>
        <w:rPr>
          <w:rFonts w:asciiTheme="majorBidi" w:hAnsiTheme="majorBidi" w:cstheme="majorBidi"/>
        </w:rPr>
      </w:pPr>
      <w:r w:rsidRPr="006D480D">
        <w:rPr>
          <w:rFonts w:asciiTheme="majorBidi" w:hAnsiTheme="majorBidi" w:cstheme="majorBidi"/>
        </w:rPr>
        <w:t>Research Question Four:</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t>What are the possible ways to mitigate the influence of social media on suicide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4.4: Respondents’ Views on Solutions to Mitigate Social Media Influence on Suicide</w:t>
      </w:r>
    </w:p>
    <w:tbl>
      <w:tblPr>
        <w:tblW w:w="0" w:type="auto"/>
        <w:tblCellSpacing w:w="15" w:type="dxa"/>
        <w:tblCellMar>
          <w:top w:w="15" w:type="dxa"/>
          <w:left w:w="15" w:type="dxa"/>
          <w:bottom w:w="15" w:type="dxa"/>
          <w:right w:w="15" w:type="dxa"/>
        </w:tblCellMar>
        <w:tblLook w:val="04A0"/>
      </w:tblPr>
      <w:tblGrid>
        <w:gridCol w:w="4488"/>
        <w:gridCol w:w="828"/>
        <w:gridCol w:w="899"/>
        <w:gridCol w:w="899"/>
        <w:gridCol w:w="1091"/>
        <w:gridCol w:w="1091"/>
        <w:gridCol w:w="1046"/>
      </w:tblGrid>
      <w:tr w:rsidR="005D0302" w:rsidRPr="006D480D" w:rsidTr="005A151E">
        <w:trPr>
          <w:tblHeader/>
          <w:tblCellSpacing w:w="15" w:type="dxa"/>
        </w:trPr>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Schools should organize mental health seminars regularly</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6 (1.5%)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130 (32.5%)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234 (58.5%)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Government should regulate harmful online content</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9 (2.3%)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143 (35.8%)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218 (54.5%)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Social media platforms should promote suicide prevention resources</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8 (2.0%)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 (3.8%)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145 (36.3%)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210 (52.5%)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Students should be educated on responsible social media use</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5 (1.3%)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 (3.3%)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135 (33.8%)</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227 (56.8%)</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lastRenderedPageBreak/>
        <w:t>Table 4.4 shows that 6 (1.5%), 12 (3.0%), 18 (4.5%), 130 (32.5%), and 234 (58.5%) respondents strongly disagreed, disagreed, were neutral, agreed, and strongly agreed respectively that schools should organize mental health seminars regularly. This reveals widespread support for mental health education as a strategic solution to curb suicidal tendencies linked to social media.</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In the same vein, 9 (2.3%), 10 (2.5%), 20 (5.0%), 143 (35.8%), and 218 (54.5%) strongly disagreed, disagreed, were neutral, agreed, and strongly agreed respectively that the government should regulate harmful content online. The result indicates that a majority believe that policy interventions can significantly reduce the influence of negative online materials.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Furthermore, 8 (2.0%), 15 (3.8%), 22 (5.5%), 145 (36.3%), and 210 (52.5%) of respondents strongly disagreed, disagreed, were neutral, agreed, and strongly agreed respectively that social media platforms should promote suicide prevention resources. This affirms the necessity for digital platforms to take a proactive role in mental health advocacy.</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Lastly, 5 (1.3%), 13 (3.3%), 20 (5.0%), 135 (33.8%), and 227 (56.8%) respondents strongly disagreed, disagreed, were neutral, agreed, and strongly agreed respectively that students should be educated on responsible social media usage. Therefore, awareness and digital literacy programs are seen as crucial in managing the risks posed by unfiltered social media access.</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Fonts w:asciiTheme="majorBidi" w:hAnsiTheme="majorBidi" w:cstheme="majorBidi"/>
          <w:sz w:val="24"/>
          <w:szCs w:val="24"/>
        </w:rPr>
        <w:t>4.3 Test of Hypotheses</w:t>
      </w:r>
    </w:p>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This section presents the statistical testing of the null hypotheses stated in Chapter One using the Chi-Square test of independence. The hypotheses were tested at a 0.05 level of significance. The results are presented in tables with interpretations based on the statistical findings.</w:t>
      </w:r>
    </w:p>
    <w:p w:rsidR="005D0302" w:rsidRPr="006D480D" w:rsidRDefault="005D0302" w:rsidP="005D0302">
      <w:pPr>
        <w:pStyle w:val="Heading4"/>
        <w:spacing w:before="0" w:line="360" w:lineRule="auto"/>
        <w:jc w:val="both"/>
        <w:rPr>
          <w:rStyle w:val="Strong"/>
          <w:rFonts w:asciiTheme="majorBidi" w:hAnsiTheme="majorBidi" w:cstheme="majorBidi"/>
          <w:b/>
          <w:bCs/>
        </w:rPr>
      </w:pPr>
      <w:r w:rsidRPr="006D480D">
        <w:rPr>
          <w:rStyle w:val="Strong"/>
          <w:rFonts w:asciiTheme="majorBidi" w:hAnsiTheme="majorBidi" w:cstheme="majorBidi"/>
          <w:b/>
          <w:bCs/>
        </w:rPr>
        <w:t>Hypothesis One</w:t>
      </w:r>
    </w:p>
    <w:p w:rsidR="003C7E9A" w:rsidRDefault="005D0302" w:rsidP="005D0302">
      <w:pPr>
        <w:pStyle w:val="NormalWeb"/>
        <w:spacing w:before="0" w:beforeAutospacing="0" w:line="360" w:lineRule="auto"/>
        <w:jc w:val="both"/>
        <w:rPr>
          <w:rFonts w:asciiTheme="majorBidi" w:hAnsiTheme="majorBidi" w:cstheme="majorBidi"/>
        </w:rPr>
      </w:pPr>
      <w:r w:rsidRPr="006D480D">
        <w:rPr>
          <w:rStyle w:val="Strong"/>
          <w:rFonts w:asciiTheme="majorBidi" w:hAnsiTheme="majorBidi" w:cstheme="majorBidi"/>
        </w:rPr>
        <w:t>H</w:t>
      </w:r>
      <w:r w:rsidRPr="006D480D">
        <w:rPr>
          <w:rStyle w:val="Strong"/>
          <w:rFonts w:ascii="Cambria Math" w:hAnsi="Cambria Math" w:cstheme="majorBidi"/>
        </w:rPr>
        <w:t>₀₁</w:t>
      </w:r>
      <w:r w:rsidRPr="006D480D">
        <w:rPr>
          <w:rStyle w:val="Strong"/>
          <w:rFonts w:asciiTheme="majorBidi" w:hAnsiTheme="majorBidi" w:cstheme="majorBidi"/>
        </w:rPr>
        <w:t>:</w:t>
      </w:r>
      <w:r w:rsidRPr="006D480D">
        <w:rPr>
          <w:rFonts w:asciiTheme="majorBidi" w:hAnsiTheme="majorBidi" w:cstheme="majorBidi"/>
        </w:rPr>
        <w:t xml:space="preserve"> There is no significant relationship between social media usage and the prevalence of suicidal thoughts among undergraduate students of Kwara State Polytechnic.</w:t>
      </w:r>
    </w:p>
    <w:p w:rsidR="003C7E9A" w:rsidRDefault="003C7E9A">
      <w:pPr>
        <w:rPr>
          <w:rFonts w:asciiTheme="majorBidi" w:eastAsia="Times New Roman" w:hAnsiTheme="majorBidi" w:cstheme="majorBidi"/>
          <w:sz w:val="24"/>
          <w:szCs w:val="24"/>
          <w:lang w:val="en-US"/>
        </w:rPr>
      </w:pPr>
      <w:r>
        <w:rPr>
          <w:rFonts w:asciiTheme="majorBidi" w:hAnsiTheme="majorBidi" w:cstheme="majorBidi"/>
        </w:rPr>
        <w:br w:type="page"/>
      </w:r>
    </w:p>
    <w:p w:rsidR="005D0302" w:rsidRPr="006D480D" w:rsidRDefault="005D0302" w:rsidP="005D0302">
      <w:pPr>
        <w:pStyle w:val="NormalWeb"/>
        <w:spacing w:before="0" w:beforeAutospacing="0" w:line="360" w:lineRule="auto"/>
        <w:jc w:val="both"/>
        <w:rPr>
          <w:rFonts w:asciiTheme="majorBidi" w:hAnsiTheme="majorBidi" w:cstheme="majorBidi"/>
        </w:rPr>
      </w:pPr>
    </w:p>
    <w:p w:rsidR="005D0302" w:rsidRPr="006D480D" w:rsidRDefault="005D0302" w:rsidP="005D0302">
      <w:pPr>
        <w:pStyle w:val="NormalWeb"/>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4.5: Chi-Square Test on Relationship Between Social Media Usage and Suicidal Thoughts</w:t>
      </w:r>
    </w:p>
    <w:tbl>
      <w:tblPr>
        <w:tblW w:w="0" w:type="auto"/>
        <w:tblCellSpacing w:w="15" w:type="dxa"/>
        <w:tblCellMar>
          <w:top w:w="15" w:type="dxa"/>
          <w:left w:w="15" w:type="dxa"/>
          <w:bottom w:w="15" w:type="dxa"/>
          <w:right w:w="15" w:type="dxa"/>
        </w:tblCellMar>
        <w:tblLook w:val="04A0"/>
      </w:tblPr>
      <w:tblGrid>
        <w:gridCol w:w="4095"/>
        <w:gridCol w:w="990"/>
        <w:gridCol w:w="450"/>
        <w:gridCol w:w="1530"/>
        <w:gridCol w:w="2250"/>
      </w:tblGrid>
      <w:tr w:rsidR="005D0302" w:rsidRPr="006D480D" w:rsidTr="005A151E">
        <w:trPr>
          <w:tblHeader/>
          <w:tblCellSpacing w:w="15" w:type="dxa"/>
        </w:trPr>
        <w:tc>
          <w:tcPr>
            <w:tcW w:w="405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96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42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0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220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405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Social Media Usage × Suicidal Thoughts</w:t>
            </w:r>
          </w:p>
        </w:tc>
        <w:tc>
          <w:tcPr>
            <w:tcW w:w="96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26.783</w:t>
            </w:r>
          </w:p>
        </w:tc>
        <w:tc>
          <w:tcPr>
            <w:tcW w:w="42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w:t>
            </w:r>
          </w:p>
        </w:tc>
        <w:tc>
          <w:tcPr>
            <w:tcW w:w="150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220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₀₁</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4.5 displays the Chi-Square test for the relationship between social media usage and suicidal thoughts among undergraduate students. The computed chi-square value is 26.783 with 4 degrees of freedom and a p-value of 0.000, which is less than the 0.05 level of significance. This result leads to the rejection of the null hypothesis. Therefore, there is a statistically significant relationship between social media usage and suicidal thoughts. This implies that the extent and manner of social media engagement have a measurable influence on students’ mental health and the emergence of suicidal ideation.</w:t>
      </w:r>
    </w:p>
    <w:p w:rsidR="005D0302" w:rsidRPr="006D480D" w:rsidRDefault="005D0302" w:rsidP="005D0302">
      <w:pPr>
        <w:pStyle w:val="Heading4"/>
        <w:spacing w:before="0" w:line="360" w:lineRule="auto"/>
        <w:jc w:val="both"/>
        <w:rPr>
          <w:rFonts w:asciiTheme="majorBidi" w:hAnsiTheme="majorBidi" w:cstheme="majorBidi"/>
        </w:rPr>
      </w:pPr>
      <w:r w:rsidRPr="006D480D">
        <w:rPr>
          <w:rStyle w:val="Strong"/>
          <w:rFonts w:asciiTheme="majorBidi" w:hAnsiTheme="majorBidi" w:cstheme="majorBidi"/>
          <w:b/>
          <w:bCs/>
        </w:rPr>
        <w:t>Hypothesis Two</w:t>
      </w:r>
    </w:p>
    <w:p w:rsidR="005D0302" w:rsidRPr="006D480D" w:rsidRDefault="005D0302" w:rsidP="005D0302">
      <w:pPr>
        <w:pStyle w:val="NormalWeb"/>
        <w:spacing w:before="0" w:beforeAutospacing="0" w:line="360" w:lineRule="auto"/>
        <w:jc w:val="both"/>
        <w:rPr>
          <w:rFonts w:asciiTheme="majorBidi" w:hAnsiTheme="majorBidi" w:cstheme="majorBidi"/>
        </w:rPr>
      </w:pPr>
      <w:r w:rsidRPr="006D480D">
        <w:rPr>
          <w:rStyle w:val="Strong"/>
          <w:rFonts w:asciiTheme="majorBidi" w:hAnsiTheme="majorBidi" w:cstheme="majorBidi"/>
        </w:rPr>
        <w:t>H</w:t>
      </w:r>
      <w:r w:rsidRPr="006D480D">
        <w:rPr>
          <w:rStyle w:val="Strong"/>
          <w:rFonts w:ascii="Cambria Math" w:hAnsi="Cambria Math" w:cstheme="majorBidi"/>
        </w:rPr>
        <w:t>₀₂</w:t>
      </w:r>
      <w:r w:rsidRPr="006D480D">
        <w:rPr>
          <w:rStyle w:val="Strong"/>
          <w:rFonts w:asciiTheme="majorBidi" w:hAnsiTheme="majorBidi" w:cstheme="majorBidi"/>
        </w:rPr>
        <w:t>:</w:t>
      </w:r>
      <w:r w:rsidRPr="006D480D">
        <w:rPr>
          <w:rFonts w:asciiTheme="majorBidi" w:hAnsiTheme="majorBidi" w:cstheme="majorBidi"/>
        </w:rPr>
        <w:t xml:space="preserve"> There is no significant difference between male and female students in terms of suicidal ideation linked to social media use.</w:t>
      </w:r>
    </w:p>
    <w:p w:rsidR="005D0302" w:rsidRPr="006D480D" w:rsidRDefault="005D0302" w:rsidP="005D0302">
      <w:pPr>
        <w:pStyle w:val="NormalWeb"/>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4.6: Chi-Square Test on Gender Difference and Suicidal Ideation Due to Social Media</w:t>
      </w:r>
    </w:p>
    <w:tbl>
      <w:tblPr>
        <w:tblW w:w="0" w:type="auto"/>
        <w:tblCellSpacing w:w="15" w:type="dxa"/>
        <w:tblCellMar>
          <w:top w:w="15" w:type="dxa"/>
          <w:left w:w="15" w:type="dxa"/>
          <w:bottom w:w="15" w:type="dxa"/>
          <w:right w:w="15" w:type="dxa"/>
        </w:tblCellMar>
        <w:tblLook w:val="04A0"/>
      </w:tblPr>
      <w:tblGrid>
        <w:gridCol w:w="4365"/>
        <w:gridCol w:w="900"/>
        <w:gridCol w:w="450"/>
        <w:gridCol w:w="1620"/>
        <w:gridCol w:w="1980"/>
      </w:tblGrid>
      <w:tr w:rsidR="005D0302" w:rsidRPr="006D480D" w:rsidTr="005A151E">
        <w:trPr>
          <w:tblHeader/>
          <w:tblCellSpacing w:w="15" w:type="dxa"/>
        </w:trPr>
        <w:tc>
          <w:tcPr>
            <w:tcW w:w="432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87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42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9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193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432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Gender × Suicidal Ideation from SM Usage</w:t>
            </w:r>
          </w:p>
        </w:tc>
        <w:tc>
          <w:tcPr>
            <w:tcW w:w="87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12.194</w:t>
            </w:r>
          </w:p>
        </w:tc>
        <w:tc>
          <w:tcPr>
            <w:tcW w:w="42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w:t>
            </w:r>
          </w:p>
        </w:tc>
        <w:tc>
          <w:tcPr>
            <w:tcW w:w="159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193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₀₂</w:t>
            </w:r>
          </w:p>
        </w:tc>
      </w:tr>
    </w:tbl>
    <w:p w:rsidR="005D0302"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4.6 presents the chi-square test result for gender differences in suicidal ideation linked to social media use. The calculated chi-square value is 12.194 with 1 degree of freedom and a p-value of 0.000. Since the p-value is less than 0.05, the null hypothesis is rejected. This implies that there is a statistically significant difference between male and female students regarding the experience of suicidal ideation resulting from social media usage. The result suggests that gender may play a role in how students are affected emotionally by online content.</w:t>
      </w:r>
    </w:p>
    <w:p w:rsidR="003C7E9A" w:rsidRPr="006D480D" w:rsidRDefault="003C7E9A" w:rsidP="005D0302">
      <w:pPr>
        <w:pStyle w:val="NormalWeb"/>
        <w:spacing w:line="360" w:lineRule="auto"/>
        <w:jc w:val="both"/>
        <w:rPr>
          <w:rFonts w:asciiTheme="majorBidi" w:hAnsiTheme="majorBidi" w:cstheme="majorBidi"/>
        </w:rPr>
      </w:pPr>
    </w:p>
    <w:p w:rsidR="005D0302" w:rsidRPr="006D480D" w:rsidRDefault="005D0302" w:rsidP="005D0302">
      <w:pPr>
        <w:pStyle w:val="Heading4"/>
        <w:spacing w:line="360" w:lineRule="auto"/>
        <w:jc w:val="both"/>
        <w:rPr>
          <w:rFonts w:asciiTheme="majorBidi" w:hAnsiTheme="majorBidi" w:cstheme="majorBidi"/>
        </w:rPr>
      </w:pPr>
      <w:r w:rsidRPr="006D480D">
        <w:rPr>
          <w:rStyle w:val="Strong"/>
          <w:rFonts w:asciiTheme="majorBidi" w:hAnsiTheme="majorBidi" w:cstheme="majorBidi"/>
          <w:b/>
          <w:bCs/>
        </w:rPr>
        <w:lastRenderedPageBreak/>
        <w:t>Hypothesis Three</w:t>
      </w:r>
    </w:p>
    <w:p w:rsidR="005D0302" w:rsidRPr="006D480D" w:rsidRDefault="005D0302" w:rsidP="005D0302">
      <w:pPr>
        <w:pStyle w:val="NormalWeb"/>
        <w:spacing w:line="360" w:lineRule="auto"/>
        <w:jc w:val="both"/>
        <w:rPr>
          <w:rFonts w:asciiTheme="majorBidi" w:hAnsiTheme="majorBidi" w:cstheme="majorBidi"/>
        </w:rPr>
      </w:pPr>
      <w:r w:rsidRPr="006D480D">
        <w:rPr>
          <w:rStyle w:val="Strong"/>
          <w:rFonts w:asciiTheme="majorBidi" w:hAnsiTheme="majorBidi" w:cstheme="majorBidi"/>
        </w:rPr>
        <w:t>H</w:t>
      </w:r>
      <w:r w:rsidRPr="006D480D">
        <w:rPr>
          <w:rStyle w:val="Strong"/>
          <w:rFonts w:ascii="Cambria Math" w:hAnsi="Cambria Math" w:cstheme="majorBidi"/>
        </w:rPr>
        <w:t>₀₃</w:t>
      </w:r>
      <w:r w:rsidRPr="006D480D">
        <w:rPr>
          <w:rStyle w:val="Strong"/>
          <w:rFonts w:asciiTheme="majorBidi" w:hAnsiTheme="majorBidi" w:cstheme="majorBidi"/>
        </w:rPr>
        <w:t>:</w:t>
      </w:r>
      <w:r w:rsidRPr="006D480D">
        <w:rPr>
          <w:rFonts w:asciiTheme="majorBidi" w:hAnsiTheme="majorBidi" w:cstheme="majorBidi"/>
        </w:rPr>
        <w:t xml:space="preserve"> There is no significant influence of exposure to harmful content on social media on the mental well-being of students.</w:t>
      </w:r>
    </w:p>
    <w:p w:rsidR="005D0302" w:rsidRPr="006D480D" w:rsidRDefault="005D0302" w:rsidP="005D0302">
      <w:pPr>
        <w:pStyle w:val="NormalWeb"/>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4.7:   Chi-Square Test on Exposure to Harmful Content and Mental Well-being</w:t>
      </w:r>
    </w:p>
    <w:tbl>
      <w:tblPr>
        <w:tblW w:w="0" w:type="auto"/>
        <w:tblCellSpacing w:w="15" w:type="dxa"/>
        <w:tblCellMar>
          <w:top w:w="15" w:type="dxa"/>
          <w:left w:w="15" w:type="dxa"/>
          <w:bottom w:w="15" w:type="dxa"/>
          <w:right w:w="15" w:type="dxa"/>
        </w:tblCellMar>
        <w:tblLook w:val="04A0"/>
      </w:tblPr>
      <w:tblGrid>
        <w:gridCol w:w="5085"/>
        <w:gridCol w:w="810"/>
        <w:gridCol w:w="540"/>
        <w:gridCol w:w="1620"/>
        <w:gridCol w:w="1350"/>
      </w:tblGrid>
      <w:tr w:rsidR="005D0302" w:rsidRPr="006D480D" w:rsidTr="005A151E">
        <w:trPr>
          <w:tblHeader/>
          <w:tblCellSpacing w:w="15" w:type="dxa"/>
        </w:trPr>
        <w:tc>
          <w:tcPr>
            <w:tcW w:w="504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78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51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9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1305"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504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Exposure to Harmful Content × Mental Well-being</w:t>
            </w:r>
          </w:p>
        </w:tc>
        <w:tc>
          <w:tcPr>
            <w:tcW w:w="78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31.857</w:t>
            </w:r>
          </w:p>
        </w:tc>
        <w:tc>
          <w:tcPr>
            <w:tcW w:w="51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w:t>
            </w:r>
          </w:p>
        </w:tc>
        <w:tc>
          <w:tcPr>
            <w:tcW w:w="159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130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₀₃</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As shown in Table 4.7, the chi-square statistic of 31.857 was obtained with 3 degrees of freedom and a p-value of 0.000. Since this value is less than the 0.05 significance level, the null hypothesis is rejected. This indicates that exposure to harmful or triggering content on social media has a statistically significant impact on students’ mental well-being. Therefore, regular interaction with distressing online materials may degrade emotional stability and increase the likelihood of suicidal tendencies.</w:t>
      </w:r>
    </w:p>
    <w:p w:rsidR="005D0302" w:rsidRPr="006D480D" w:rsidRDefault="005D0302" w:rsidP="005D0302">
      <w:pPr>
        <w:pStyle w:val="Heading4"/>
        <w:spacing w:line="360" w:lineRule="auto"/>
        <w:jc w:val="both"/>
        <w:rPr>
          <w:rFonts w:asciiTheme="majorBidi" w:hAnsiTheme="majorBidi" w:cstheme="majorBidi"/>
        </w:rPr>
      </w:pPr>
      <w:r w:rsidRPr="006D480D">
        <w:rPr>
          <w:rStyle w:val="Strong"/>
          <w:rFonts w:asciiTheme="majorBidi" w:hAnsiTheme="majorBidi" w:cstheme="majorBidi"/>
          <w:b/>
          <w:bCs/>
        </w:rPr>
        <w:t>Hypothesis Four</w:t>
      </w:r>
    </w:p>
    <w:p w:rsidR="005D0302" w:rsidRPr="006D480D" w:rsidRDefault="005D0302" w:rsidP="005D0302">
      <w:pPr>
        <w:pStyle w:val="NormalWeb"/>
        <w:spacing w:line="360" w:lineRule="auto"/>
        <w:jc w:val="both"/>
        <w:rPr>
          <w:rFonts w:asciiTheme="majorBidi" w:hAnsiTheme="majorBidi" w:cstheme="majorBidi"/>
        </w:rPr>
      </w:pPr>
      <w:r w:rsidRPr="006D480D">
        <w:rPr>
          <w:rStyle w:val="Strong"/>
          <w:rFonts w:asciiTheme="majorBidi" w:hAnsiTheme="majorBidi" w:cstheme="majorBidi"/>
        </w:rPr>
        <w:t>H</w:t>
      </w:r>
      <w:r w:rsidRPr="006D480D">
        <w:rPr>
          <w:rStyle w:val="Strong"/>
          <w:rFonts w:ascii="Cambria Math" w:hAnsi="Cambria Math" w:cstheme="majorBidi"/>
        </w:rPr>
        <w:t>₀₄</w:t>
      </w:r>
      <w:r w:rsidRPr="006D480D">
        <w:rPr>
          <w:rStyle w:val="Strong"/>
          <w:rFonts w:asciiTheme="majorBidi" w:hAnsiTheme="majorBidi" w:cstheme="majorBidi"/>
        </w:rPr>
        <w:t>:</w:t>
      </w:r>
      <w:r w:rsidRPr="006D480D">
        <w:rPr>
          <w:rFonts w:asciiTheme="majorBidi" w:hAnsiTheme="majorBidi" w:cstheme="majorBidi"/>
        </w:rPr>
        <w:t xml:space="preserve"> There is no significant relationship between proposed mitigation strategies and the reduction of suicide risk among students using social media.</w:t>
      </w:r>
    </w:p>
    <w:p w:rsidR="005D0302" w:rsidRPr="006D480D" w:rsidRDefault="005D0302" w:rsidP="005D0302">
      <w:pPr>
        <w:pStyle w:val="NormalWeb"/>
        <w:spacing w:before="0" w:beforeAutospacing="0" w:after="0" w:afterAutospacing="0" w:line="360" w:lineRule="auto"/>
        <w:jc w:val="both"/>
        <w:rPr>
          <w:rFonts w:asciiTheme="majorBidi" w:hAnsiTheme="majorBidi" w:cstheme="majorBidi"/>
        </w:rPr>
      </w:pPr>
      <w:r w:rsidRPr="006D480D">
        <w:rPr>
          <w:rStyle w:val="Strong"/>
          <w:rFonts w:asciiTheme="majorBidi" w:hAnsiTheme="majorBidi" w:cstheme="majorBidi"/>
        </w:rPr>
        <w:t xml:space="preserve">Table 4.8: </w:t>
      </w:r>
      <w:r w:rsidRPr="006D480D">
        <w:rPr>
          <w:rStyle w:val="Strong"/>
          <w:rFonts w:asciiTheme="majorBidi" w:hAnsiTheme="majorBidi" w:cstheme="majorBidi"/>
        </w:rPr>
        <w:tab/>
        <w:t>Chi-Square Test on Mitigation Strategies and Reduction in Suicide Risk</w:t>
      </w:r>
    </w:p>
    <w:tbl>
      <w:tblPr>
        <w:tblW w:w="0" w:type="auto"/>
        <w:tblCellSpacing w:w="15" w:type="dxa"/>
        <w:tblLayout w:type="fixed"/>
        <w:tblCellMar>
          <w:top w:w="15" w:type="dxa"/>
          <w:left w:w="15" w:type="dxa"/>
          <w:bottom w:w="15" w:type="dxa"/>
          <w:right w:w="15" w:type="dxa"/>
        </w:tblCellMar>
        <w:tblLook w:val="04A0"/>
      </w:tblPr>
      <w:tblGrid>
        <w:gridCol w:w="4635"/>
        <w:gridCol w:w="900"/>
        <w:gridCol w:w="810"/>
        <w:gridCol w:w="1530"/>
        <w:gridCol w:w="1530"/>
      </w:tblGrid>
      <w:tr w:rsidR="005D0302" w:rsidRPr="006D480D" w:rsidTr="005A151E">
        <w:trPr>
          <w:tblHeader/>
          <w:tblCellSpacing w:w="15" w:type="dxa"/>
        </w:trPr>
        <w:tc>
          <w:tcPr>
            <w:tcW w:w="459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87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78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0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148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459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Mitigation Strategies × Suicide Risk Reduction</w:t>
            </w:r>
          </w:p>
        </w:tc>
        <w:tc>
          <w:tcPr>
            <w:tcW w:w="87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28.204</w:t>
            </w:r>
          </w:p>
        </w:tc>
        <w:tc>
          <w:tcPr>
            <w:tcW w:w="78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w:t>
            </w:r>
          </w:p>
        </w:tc>
        <w:tc>
          <w:tcPr>
            <w:tcW w:w="150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148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₀₄</w:t>
            </w:r>
          </w:p>
        </w:tc>
      </w:tr>
    </w:tbl>
    <w:p w:rsidR="001B518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4.8 shows the chi-square test result for the relationship between mitigation strategies (such as awareness, regulation, and mental health education) and the reduction of suicide risk among students. The calculated chi-square value is 28.204, with 3 degrees of freedom and a p-value of 0.000. This is below the threshold of 0.05, leading to the rejection of the null hypothesis. This means that implementing effective mitigation strategies is significantly related to a reduction in suicidal tendencies among social media users in the student population.</w:t>
      </w:r>
    </w:p>
    <w:p w:rsidR="00414F2F" w:rsidRPr="00414F2F" w:rsidRDefault="00414F2F" w:rsidP="00414F2F">
      <w:pPr>
        <w:pStyle w:val="Heading3"/>
        <w:jc w:val="both"/>
        <w:rPr>
          <w:sz w:val="24"/>
          <w:szCs w:val="24"/>
        </w:rPr>
      </w:pPr>
      <w:r w:rsidRPr="00414F2F">
        <w:rPr>
          <w:rStyle w:val="Strong"/>
          <w:b/>
          <w:bCs/>
          <w:sz w:val="24"/>
          <w:szCs w:val="24"/>
        </w:rPr>
        <w:lastRenderedPageBreak/>
        <w:t>4.4 Discussion of Findings</w:t>
      </w:r>
    </w:p>
    <w:p w:rsidR="00414F2F" w:rsidRPr="00414F2F" w:rsidRDefault="00414F2F" w:rsidP="00414F2F">
      <w:pPr>
        <w:pStyle w:val="NormalWeb"/>
        <w:spacing w:line="360" w:lineRule="auto"/>
        <w:jc w:val="both"/>
      </w:pPr>
      <w:r w:rsidRPr="00414F2F">
        <w:t>The findings of this study reveal that social media plays a significant role in shaping the emotional and psychological well-being of undergraduate students at Kwara State Polytechnic. The responses from the students demonstrated that a considerable number of them engage actively with various social media platforms, with WhatsApp, Facebook, Instagram, and TikTok being the most frequently used. This high level of engagement aligns with the position of Alabi (2017), who found that Nigerian youths spend a significant portion of their daily time on social media, often at the expense of face-to-face interactions and academic focus.</w:t>
      </w:r>
    </w:p>
    <w:p w:rsidR="00414F2F" w:rsidRPr="00414F2F" w:rsidRDefault="00414F2F" w:rsidP="00414F2F">
      <w:pPr>
        <w:pStyle w:val="NormalWeb"/>
        <w:spacing w:line="360" w:lineRule="auto"/>
        <w:jc w:val="both"/>
      </w:pPr>
      <w:r w:rsidRPr="00414F2F">
        <w:t>Notably, the study uncovered that prolonged and unregulated use of social media contributes to mental stress, emotional fatigue, and in extreme cases, suicidal thoughts. A majority of the respondents reported feeling overwhelmed by social comparisons, cyberbullying, online harassment, and the pressure to meet societal expectations showcased through social media. This confirms earlier findings by Twenge et al. (2018), which associated increased screen time and social media use with depressive symptoms and suicidal ideation among adolescents and young adults. The phenomenon of "online disinhibition effect," as described by Suler (2004), further supports this outcome by suggesting that users may encounter unfiltered, harsh content or harassment more easily online, contributing to negative emotional responses.</w:t>
      </w:r>
    </w:p>
    <w:p w:rsidR="00414F2F" w:rsidRPr="00414F2F" w:rsidRDefault="00414F2F" w:rsidP="00414F2F">
      <w:pPr>
        <w:pStyle w:val="NormalWeb"/>
        <w:spacing w:line="360" w:lineRule="auto"/>
        <w:jc w:val="both"/>
      </w:pPr>
      <w:r w:rsidRPr="00414F2F">
        <w:t>The study also highlighted that students who spent longer periods on social media, especially during nighttime, suffered from sleep disturbances and reported higher levels of emotional instability. This is consistent with the views of Woods and Scott (2016), who emphasized that disrupted sleep patterns caused by social media use late at night can negatively affect mood and increase vulnerability to mental disorders. In particular, the addictive nature of social media platforms—designed to capture and retain attention—was noted as a significant factor in students’ inability to disengage from the platforms, even when they recognize the harmful consequences.</w:t>
      </w:r>
    </w:p>
    <w:p w:rsidR="00414F2F" w:rsidRPr="00414F2F" w:rsidRDefault="00414F2F" w:rsidP="00414F2F">
      <w:pPr>
        <w:pStyle w:val="NormalWeb"/>
        <w:spacing w:line="360" w:lineRule="auto"/>
        <w:jc w:val="both"/>
      </w:pPr>
      <w:r w:rsidRPr="00414F2F">
        <w:t xml:space="preserve">Moreover, the study disclosed that cyberbullying and the fear of missing out (FOMO) are notable contributors to psychological distress among the students. Several respondents indicated experiences with online shaming or being targets of negative comments, which led to feelings of isolation, embarrassment, and low self-worth. This finding echoes the conclusions of Hinduja and Patchin (2010), who noted that victims of cyberbullying are more likely to report suicidal thoughts than their non-bullied peers. The </w:t>
      </w:r>
      <w:r w:rsidRPr="00414F2F">
        <w:lastRenderedPageBreak/>
        <w:t>anonymity offered by digital spaces can embolden perpetrators, making it harder for victims to seek justice or intervention.</w:t>
      </w:r>
    </w:p>
    <w:p w:rsidR="00414F2F" w:rsidRPr="00414F2F" w:rsidRDefault="00414F2F" w:rsidP="00414F2F">
      <w:pPr>
        <w:pStyle w:val="NormalWeb"/>
        <w:spacing w:line="360" w:lineRule="auto"/>
        <w:jc w:val="both"/>
      </w:pPr>
      <w:r w:rsidRPr="00414F2F">
        <w:t>Importantly, the findings also indicate a widespread lack of awareness and accessibility to mental health services within the institution. Many students either did not know where to seek help or believed that mental health issues should be handled privately due to societal stigma. This mirrors the insights from Gureje et al. (2015), who noted that the stigma surrounding mental health in Nigeria significantly impairs help-seeking behavior, especially among youths. The cultural perception of suicide and mental illness as taboo further discourages open dialogue or institutional support.</w:t>
      </w:r>
    </w:p>
    <w:p w:rsidR="00414F2F" w:rsidRPr="00414F2F" w:rsidRDefault="00414F2F" w:rsidP="00414F2F">
      <w:pPr>
        <w:pStyle w:val="NormalWeb"/>
        <w:spacing w:line="360" w:lineRule="auto"/>
        <w:jc w:val="both"/>
      </w:pPr>
      <w:r w:rsidRPr="00414F2F">
        <w:t>Furthermore, the study reveals that although social media platforms occasionally provide motivational and inspirational content, these benefits are often overshadowed by the overwhelming pressure to conform to idealized standards. The glorification of material success, perfect relationships, and physical appearance portrayed online distorts students’ sense of reality, leading to emotional discontent and depressive feelings. This supports Festinger's (1954) Social Comparison Theory, which explains how individuals evaluate themselves based on comparisons with others, often leading to negative self-assessments in digitally competitive environments.</w:t>
      </w:r>
    </w:p>
    <w:p w:rsidR="00414F2F" w:rsidRPr="00414F2F" w:rsidRDefault="00414F2F" w:rsidP="00414F2F">
      <w:pPr>
        <w:pStyle w:val="NormalWeb"/>
        <w:spacing w:line="360" w:lineRule="auto"/>
        <w:jc w:val="both"/>
      </w:pPr>
      <w:r w:rsidRPr="00414F2F">
        <w:t>The findings also highlight gendered differences in the way social media impacts students. While both male and female respondents reported experiencing emotional challenges, female students were more likely to admit feeling pressured by body image standards and online beauty ideals. This aligns with Perloff's (2014) research, which emphasizes the link between social media, body dissatisfaction, and mental health issues among female adolescents.</w:t>
      </w:r>
    </w:p>
    <w:p w:rsidR="00414F2F" w:rsidRPr="00414F2F" w:rsidRDefault="00414F2F" w:rsidP="00414F2F">
      <w:pPr>
        <w:pStyle w:val="NormalWeb"/>
        <w:spacing w:line="360" w:lineRule="auto"/>
        <w:jc w:val="both"/>
      </w:pPr>
      <w:r w:rsidRPr="00414F2F">
        <w:t>On the institutional level, the lack of structured digital literacy or emotional resilience training is a gap that further exacerbates students’ vulnerability to the harmful effects of social media. The absence of school-wide campaigns or mental health initiatives leaves students ill-equipped to cope with online stressors, reinforcing the need for proactive interventions. This lack of institutional response is a critical shortcoming that must be addressed in policy and practice.</w:t>
      </w:r>
    </w:p>
    <w:p w:rsidR="00414F2F" w:rsidRPr="00414F2F" w:rsidRDefault="00414F2F" w:rsidP="00414F2F">
      <w:pPr>
        <w:pStyle w:val="NormalWeb"/>
        <w:spacing w:line="360" w:lineRule="auto"/>
        <w:jc w:val="both"/>
      </w:pPr>
      <w:r w:rsidRPr="00414F2F">
        <w:t xml:space="preserve">In sum, the discussion of findings indicates that social media is a double-edged sword for students: while it facilitates communication and access to information, its misuse or overuse can deeply harm students' mental well-being. These findings suggest an urgent need for collaborative efforts involving students, </w:t>
      </w:r>
      <w:r w:rsidRPr="00414F2F">
        <w:lastRenderedPageBreak/>
        <w:t>school management, mental health professionals, and policymakers to mitigate the psychological risks posed by digital platforms. Prevention strategies must be comprehensive, culturally relevant, and institutionally supported to address the complex relationship between social media use and suicide risk among students.</w:t>
      </w:r>
    </w:p>
    <w:p w:rsidR="003C7E9A" w:rsidRDefault="003C7E9A">
      <w:pPr>
        <w:rPr>
          <w:rFonts w:asciiTheme="majorBidi" w:eastAsia="Times New Roman" w:hAnsiTheme="majorBidi" w:cstheme="majorBidi"/>
          <w:sz w:val="24"/>
          <w:szCs w:val="24"/>
          <w:lang w:val="en-US"/>
        </w:rPr>
      </w:pPr>
      <w:r>
        <w:rPr>
          <w:rFonts w:asciiTheme="majorBidi" w:hAnsiTheme="majorBidi" w:cstheme="majorBidi"/>
        </w:rPr>
        <w:br w:type="page"/>
      </w:r>
    </w:p>
    <w:p w:rsidR="0003204A" w:rsidRPr="00286984" w:rsidRDefault="0003204A" w:rsidP="0003204A">
      <w:pPr>
        <w:pStyle w:val="Heading2"/>
        <w:jc w:val="center"/>
        <w:rPr>
          <w:rStyle w:val="Strong"/>
          <w:rFonts w:asciiTheme="majorBidi" w:hAnsiTheme="majorBidi"/>
          <w:b/>
          <w:bCs/>
          <w:sz w:val="30"/>
          <w:szCs w:val="30"/>
        </w:rPr>
      </w:pPr>
      <w:r w:rsidRPr="00286984">
        <w:rPr>
          <w:rStyle w:val="Strong"/>
          <w:rFonts w:asciiTheme="majorBidi" w:hAnsiTheme="majorBidi"/>
          <w:b/>
          <w:bCs/>
          <w:sz w:val="30"/>
          <w:szCs w:val="30"/>
        </w:rPr>
        <w:lastRenderedPageBreak/>
        <w:t>CHAPTER FIVE</w:t>
      </w:r>
    </w:p>
    <w:p w:rsidR="0003204A" w:rsidRPr="00286984" w:rsidRDefault="0003204A" w:rsidP="0003204A">
      <w:pPr>
        <w:pStyle w:val="Heading2"/>
        <w:jc w:val="center"/>
        <w:rPr>
          <w:rFonts w:asciiTheme="majorBidi" w:hAnsiTheme="majorBidi" w:cstheme="majorBidi"/>
          <w:sz w:val="24"/>
          <w:szCs w:val="24"/>
        </w:rPr>
      </w:pPr>
      <w:r w:rsidRPr="00286984">
        <w:rPr>
          <w:rStyle w:val="Strong"/>
          <w:rFonts w:asciiTheme="majorBidi" w:hAnsiTheme="majorBidi" w:cstheme="majorBidi"/>
          <w:b/>
          <w:bCs/>
          <w:sz w:val="24"/>
          <w:szCs w:val="24"/>
        </w:rPr>
        <w:t>SUMMARY, CONCLUSION AND RECOMMENDATIONS</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t>5.1 Summary of Findings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The study explored the influence of social media on the rate of suicide among undergraduate students of Kwara State Polytechnic. Through quantitative and descriptive analysis, it was revealed that a significant portion of students are active on social media platforms daily. This persistent engagement has both positive and negative consequences. On the negative side, the constant exposure to curated lifestyles, cyberbullying, and harmful content on platforms like Facebook, Instagram, Twitter, and TikTok contributes to increased stress, anxiety, and feelings of inadequacy.</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Another important finding was the role of social comparison as a psychological stressor. Many respondents admitted to comparing their lives with those of influencers or peers who appeared more successful or fulfilled online. This continuous comparison often leads to low self-esteem and depressive thoughts, which can escalate into suicidal ideation when students feel that their real lives do not measure up to the virtual ones. Moreover, the lack of digital emotional intelligence means that students are often unaware of the mental toll that social media can exact.</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The research also highlighted a strong correlation between late-night use of social media and sleep deprivation. Students who stayed online for long hours—especially at night—reported higher levels of mental fatigue, academic underperformance, and emotional instability. These factors cumulatively contribute to a weakening of the coping mechanisms students might otherwise rely on during stressful periods, increasing the risk of mental health issues and suicidal tendencies.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Furthermore, the findings show that the institution lacks a structured program to educate students about digital well-being. Without formal orientation on managing social media time, handling cyberbullying, and seeking emotional support, students are left vulnerable. Many rely on online sources or peers for emotional advice, which often lacks professional guidance. As such, misinformation and peer pressure become dominant in shaping students' response to mental stress.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 xml:space="preserve">Lastly, it was discovered that most students are unaware of the availability of professional counseling services, or such services are underfunded or inaccessible. This neglect increases the burden on students </w:t>
      </w:r>
      <w:r w:rsidRPr="00286984">
        <w:rPr>
          <w:rFonts w:asciiTheme="majorBidi" w:hAnsiTheme="majorBidi" w:cstheme="majorBidi"/>
        </w:rPr>
        <w:lastRenderedPageBreak/>
        <w:t>already grappling with personal, academic, and financial pressures. The findings paint a dire picture of how the intersection of social media and weak support structures can elevate suicide risks among undergraduates in Nigeria.</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t>5.2 Conclusion</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In conclusion, this study affirms that social media significantly influences the emotional and psychological well-being of students at Kwara State Polytechnic. While platforms like WhatsApp, Twitter, and TikTok offer channels for communication and entertainment, they also expose users to harmful trends, cyber harassment, and intense peer comparisons. For vulnerable students, this digital engagement becomes a source of anxiety, depression, and ultimately suicidal thoughts.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The study concludes that the unregulated use of social media, especially in the absence of parental or institutional guidance, makes it easier for students to fall into psychological traps. While social media is not inherently harmful, the context and intensity of its usage determine its impact. This calls for a reevaluation of how students interact with digital platforms and the kinds of support structures that are in place to safeguard their mental health.</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Also, the findings underscore the fact that suicide among students is not merely a consequence of mental illness but can also be fueled by social and technological factors. The inability to cope with negative feedback, cyberbullying, or the unrealistic lifestyles portrayed online can lead students to believe that their own lives are worthless. This distorted perception, if left unaddressed, can manifest in suicidal ideation or attempts.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Moreover, it is evident that there is a general neglect of mental health education within the Nigerian tertiary education system. Institutions are yet to fully integrate mental health literacy, suicide prevention strategies, or digital wellness into their curricula. This systemic lapse reinforces stigma, discourages help-seeking behavior, and allows psychological distress to fester unnoticed.</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 xml:space="preserve">Ultimately, if no proactive steps are taken to integrate mental health support into students’ academic lives, there will continue to be a rise in suicide-related cases. The digital era has changed how young people communicate, perceive themselves, and relate to others. Hence, addressing the influence of social media </w:t>
      </w:r>
      <w:r w:rsidRPr="00286984">
        <w:rPr>
          <w:rFonts w:asciiTheme="majorBidi" w:hAnsiTheme="majorBidi" w:cstheme="majorBidi"/>
        </w:rPr>
        <w:lastRenderedPageBreak/>
        <w:t>on students’ mental health must go beyond individual efforts and become an institutional, societal, and governmental responsibility.</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t>5.3 Recommendations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Based on the insights gained from this study, several recommendations are put forward to help curb the negative influence of social media on students’ mental health and reduce the prevalence of suicide among undergraduates:</w:t>
      </w:r>
    </w:p>
    <w:p w:rsidR="0003204A" w:rsidRPr="00286984" w:rsidRDefault="0003204A" w:rsidP="0003204A">
      <w:pPr>
        <w:pStyle w:val="NormalWeb"/>
        <w:numPr>
          <w:ilvl w:val="0"/>
          <w:numId w:val="5"/>
        </w:numPr>
        <w:spacing w:line="360" w:lineRule="auto"/>
        <w:ind w:left="0"/>
        <w:jc w:val="both"/>
        <w:rPr>
          <w:rFonts w:asciiTheme="majorBidi" w:hAnsiTheme="majorBidi" w:cstheme="majorBidi"/>
        </w:rPr>
      </w:pPr>
      <w:r w:rsidRPr="00286984">
        <w:rPr>
          <w:rStyle w:val="Strong"/>
          <w:rFonts w:asciiTheme="majorBidi" w:hAnsiTheme="majorBidi" w:cstheme="majorBidi"/>
        </w:rPr>
        <w:t>Establishment of a Mental Health Awareness Campaign:</w:t>
      </w:r>
      <w:r w:rsidRPr="00286984">
        <w:rPr>
          <w:rFonts w:asciiTheme="majorBidi" w:hAnsiTheme="majorBidi" w:cstheme="majorBidi"/>
        </w:rPr>
        <w:t xml:space="preserve"> Kwara State Polytechnic and similar institutions should initiate regular mental health campaigns that focus on suicide prevention, responsible social media use, and emotional resilience. Such campaigns can include seminars, workshops, and awareness weeks facilitated by mental health professionals.</w:t>
      </w:r>
    </w:p>
    <w:p w:rsidR="0003204A" w:rsidRPr="00286984" w:rsidRDefault="0003204A" w:rsidP="0003204A">
      <w:pPr>
        <w:pStyle w:val="NormalWeb"/>
        <w:numPr>
          <w:ilvl w:val="0"/>
          <w:numId w:val="5"/>
        </w:numPr>
        <w:spacing w:line="360" w:lineRule="auto"/>
        <w:ind w:left="0"/>
        <w:jc w:val="both"/>
        <w:rPr>
          <w:rFonts w:asciiTheme="majorBidi" w:hAnsiTheme="majorBidi" w:cstheme="majorBidi"/>
        </w:rPr>
      </w:pPr>
      <w:r w:rsidRPr="00286984">
        <w:rPr>
          <w:rStyle w:val="Strong"/>
          <w:rFonts w:asciiTheme="majorBidi" w:hAnsiTheme="majorBidi" w:cstheme="majorBidi"/>
        </w:rPr>
        <w:t>Integration of Mental Health Education into General Studies:</w:t>
      </w:r>
      <w:r w:rsidRPr="00286984">
        <w:rPr>
          <w:rFonts w:asciiTheme="majorBidi" w:hAnsiTheme="majorBidi" w:cstheme="majorBidi"/>
        </w:rPr>
        <w:t xml:space="preserve"> The curriculum should include compulsory courses or units that address emotional intelligence, digital well-being, and suicide prevention strategies. Educating students about recognizing early signs of mental health decline and how to seek help will empower them to make informed decisions.</w:t>
      </w:r>
    </w:p>
    <w:p w:rsidR="0003204A" w:rsidRPr="00286984" w:rsidRDefault="0003204A" w:rsidP="0003204A">
      <w:pPr>
        <w:pStyle w:val="NormalWeb"/>
        <w:numPr>
          <w:ilvl w:val="0"/>
          <w:numId w:val="5"/>
        </w:numPr>
        <w:spacing w:line="360" w:lineRule="auto"/>
        <w:ind w:left="0"/>
        <w:jc w:val="both"/>
        <w:rPr>
          <w:rFonts w:asciiTheme="majorBidi" w:hAnsiTheme="majorBidi" w:cstheme="majorBidi"/>
        </w:rPr>
      </w:pPr>
      <w:r w:rsidRPr="00286984">
        <w:rPr>
          <w:rStyle w:val="Strong"/>
          <w:rFonts w:asciiTheme="majorBidi" w:hAnsiTheme="majorBidi" w:cstheme="majorBidi"/>
        </w:rPr>
        <w:t>Creation of Safe Digital Communities:</w:t>
      </w:r>
      <w:r w:rsidRPr="00286984">
        <w:rPr>
          <w:rFonts w:asciiTheme="majorBidi" w:hAnsiTheme="majorBidi" w:cstheme="majorBidi"/>
        </w:rPr>
        <w:t xml:space="preserve"> Institutions can develop their own moderated online platforms where students can engage in peer-to-peer support, ask for help anonymously, or access verified mental health resources. These platforms must be student-friendly, confidential, and staffed with trained moderators and counselors.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Furthermore, students should be encouraged to take regular digital detoxes and limit screen time, especially during examination periods. School policies could encourage such practices by designating offline hours, promoting outdoor activities, or offering incentives for reduced screen usage. These initiatives would not only protect students’ mental health but also improve academic performance and social relationships.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Religious and cultural leaders within the school environment can also be engaged in the mental health conversation. In many Nigerian communities, spirituality plays a vital role in emotional coping. By incorporating culturally sensitive counseling, students may be more willing to open up and seek help without fear of stigma or judgment.</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lastRenderedPageBreak/>
        <w:t>Finally, partnerships should be established between tertiary institutions, tech companies, and mental health organizations. Through collaboration, social media companies can be compelled to provide pop-up warnings or helpline suggestions when users search for suicide-related content. Such algorithmic interventions have proven effective in other countries and should be localized for Nigerian institutions.</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t>5.4 Suggestions for Further Studies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While this study has provided useful insights into the social media-suicide nexus among undergraduates in Kwara State Polytechnic, future studies should expand the scope by comparing public and private institutions. Such comparative analysis may uncover institutional best practices or lapses that influence student well-being differently across sectors.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Another research angle could focus on the relationship between specific types of social media activities and mental health. For example, how does active content creation (e.g., posting videos) compare with passive consumption (e.g., scrolling feeds) in terms of emotional outcomes? Understanding these nuances can guide targeted interventions for at-risk groups.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Longitudinal studies should also be encouraged to track changes in student mental health over time. Rather than one-off surveys, repeated measures over months or years will help to determine whether interventions are effective and how digital behaviors evolve with age, education, and exposure to mental health campaigns.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Additionally, qualitative studies involving in-depth interviews with students who have experienced suicidal ideation could provide richer, more personalized insights into the triggers and warning signs that precede suicide attempts. Such narratives can inform more empathetic and practical suicide prevention programs.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Lastly, further research should explore the role of family background, economic status, and community support systems in mediating the effects of social media on students. These variables may either compound or mitigate mental distress, and understanding their interplay is vital for creating holistic intervention models.</w:t>
      </w:r>
    </w:p>
    <w:p w:rsidR="005D0302" w:rsidRPr="006D480D" w:rsidRDefault="005D0302" w:rsidP="005D0302">
      <w:pPr>
        <w:pStyle w:val="NormalWeb"/>
        <w:spacing w:line="360" w:lineRule="auto"/>
        <w:jc w:val="both"/>
        <w:rPr>
          <w:rFonts w:asciiTheme="majorBidi" w:hAnsiTheme="majorBidi" w:cstheme="majorBidi"/>
        </w:rPr>
      </w:pPr>
    </w:p>
    <w:p w:rsidR="00EE0DBA" w:rsidRPr="00EE0DBA" w:rsidRDefault="004014A8" w:rsidP="00EE0DBA">
      <w:pPr>
        <w:pStyle w:val="NormalWeb"/>
        <w:rPr>
          <w:rFonts w:hAnsi="Symbol"/>
          <w:b/>
          <w:bCs/>
        </w:rPr>
      </w:pPr>
      <w:r w:rsidRPr="00EE0DBA">
        <w:rPr>
          <w:rFonts w:hAnsi="Symbol"/>
          <w:b/>
          <w:bCs/>
        </w:rPr>
        <w:lastRenderedPageBreak/>
        <w:t xml:space="preserve">REFERENCES </w:t>
      </w:r>
    </w:p>
    <w:p w:rsidR="00EE0DBA" w:rsidRDefault="00EE0DBA" w:rsidP="00EE0DBA">
      <w:pPr>
        <w:pStyle w:val="NormalWeb"/>
        <w:spacing w:line="360" w:lineRule="auto"/>
        <w:jc w:val="both"/>
      </w:pPr>
      <w:r>
        <w:t xml:space="preserve">Adeloye, D., David, R. A., &amp; Olaogun, A. A. (2020). Mental health service utilization in Nigeria: A systematic review of the literature. </w:t>
      </w:r>
      <w:r>
        <w:rPr>
          <w:rStyle w:val="Emphasis"/>
        </w:rPr>
        <w:t>African Journal of Health Studies</w:t>
      </w:r>
      <w:r>
        <w:t>, 12(2), 56–64.</w:t>
      </w:r>
    </w:p>
    <w:p w:rsidR="00EE0DBA" w:rsidRDefault="00EE0DBA" w:rsidP="00EE0DBA">
      <w:pPr>
        <w:pStyle w:val="NormalWeb"/>
        <w:spacing w:line="360" w:lineRule="auto"/>
        <w:jc w:val="both"/>
      </w:pPr>
      <w:r>
        <w:t xml:space="preserve">Akanni, A. A., &amp; Olayinka, R. T. (2019). Social media and psychological vulnerability of Nigerian undergraduates. </w:t>
      </w:r>
      <w:r>
        <w:rPr>
          <w:rStyle w:val="Emphasis"/>
        </w:rPr>
        <w:t>Journal of Psychology and Social Behavior</w:t>
      </w:r>
      <w:r>
        <w:t>, 7(1), 39–52.</w:t>
      </w:r>
    </w:p>
    <w:p w:rsidR="00EE0DBA" w:rsidRDefault="00EE0DBA" w:rsidP="00EE0DBA">
      <w:pPr>
        <w:pStyle w:val="NormalWeb"/>
        <w:spacing w:line="360" w:lineRule="auto"/>
        <w:jc w:val="both"/>
      </w:pPr>
      <w:r>
        <w:t xml:space="preserve">Akinboye, R. O., &amp; Lawal, T. A. (2020). Emotional support systems and the rise of digital loneliness in Nigerian universities. </w:t>
      </w:r>
      <w:r>
        <w:rPr>
          <w:rStyle w:val="Emphasis"/>
        </w:rPr>
        <w:t>Nigerian Journal of Guidance and Counselling</w:t>
      </w:r>
      <w:r>
        <w:t>, 25(1), 66–74.</w:t>
      </w:r>
    </w:p>
    <w:p w:rsidR="00EE0DBA" w:rsidRDefault="00EE0DBA" w:rsidP="00EE0DBA">
      <w:pPr>
        <w:pStyle w:val="NormalWeb"/>
        <w:spacing w:line="360" w:lineRule="auto"/>
        <w:jc w:val="both"/>
      </w:pPr>
      <w:r>
        <w:t xml:space="preserve">Anderson, M., &amp; Jiang, J. (2018). </w:t>
      </w:r>
      <w:r>
        <w:rPr>
          <w:rStyle w:val="Emphasis"/>
        </w:rPr>
        <w:t>Teens, social media &amp; technology 2018</w:t>
      </w:r>
      <w:r>
        <w:t xml:space="preserve">. Pew Research Center. </w:t>
      </w:r>
      <w:hyperlink r:id="rId9" w:tgtFrame="_new" w:history="1">
        <w:r>
          <w:rPr>
            <w:rStyle w:val="Hyperlink"/>
          </w:rPr>
          <w:t>https://www.pewresearch.org</w:t>
        </w:r>
      </w:hyperlink>
    </w:p>
    <w:p w:rsidR="00EE0DBA" w:rsidRDefault="00EE0DBA" w:rsidP="00EE0DBA">
      <w:pPr>
        <w:pStyle w:val="NormalWeb"/>
        <w:spacing w:line="360" w:lineRule="auto"/>
        <w:jc w:val="both"/>
      </w:pPr>
      <w:r>
        <w:t xml:space="preserve">Bandura, A. (2001). Social cognitive theory of mass communication. </w:t>
      </w:r>
      <w:r>
        <w:rPr>
          <w:rStyle w:val="Emphasis"/>
        </w:rPr>
        <w:t>Media Psychology</w:t>
      </w:r>
      <w:r>
        <w:t>, 3(3), 265–299.</w:t>
      </w:r>
    </w:p>
    <w:p w:rsidR="00EE0DBA" w:rsidRDefault="00EE0DBA" w:rsidP="00EE0DBA">
      <w:pPr>
        <w:pStyle w:val="NormalWeb"/>
        <w:spacing w:line="360" w:lineRule="auto"/>
        <w:jc w:val="both"/>
      </w:pPr>
      <w:r>
        <w:t xml:space="preserve">Boyd, D. (2014). </w:t>
      </w:r>
      <w:r>
        <w:rPr>
          <w:rStyle w:val="Emphasis"/>
        </w:rPr>
        <w:t>It’s complicated: The social lives of networked teens</w:t>
      </w:r>
      <w:r>
        <w:t>. Yale University Press.</w:t>
      </w:r>
    </w:p>
    <w:p w:rsidR="00EE0DBA" w:rsidRDefault="00EE0DBA" w:rsidP="00EE0DBA">
      <w:pPr>
        <w:pStyle w:val="NormalWeb"/>
        <w:spacing w:line="360" w:lineRule="auto"/>
        <w:jc w:val="both"/>
      </w:pPr>
      <w:r>
        <w:t xml:space="preserve">Carpenter, C. J. (2021). A meta-analysis of the effectiveness of social media in health behavior change campaigns. </w:t>
      </w:r>
      <w:r>
        <w:rPr>
          <w:rStyle w:val="Emphasis"/>
        </w:rPr>
        <w:t>Health Communication</w:t>
      </w:r>
      <w:r>
        <w:t>, 36(3), 235–246.</w:t>
      </w:r>
    </w:p>
    <w:p w:rsidR="00EE0DBA" w:rsidRDefault="00EE0DBA" w:rsidP="00EE0DBA">
      <w:pPr>
        <w:pStyle w:val="NormalWeb"/>
        <w:spacing w:line="360" w:lineRule="auto"/>
        <w:jc w:val="both"/>
      </w:pPr>
      <w:r>
        <w:t xml:space="preserve">Daramola, I. (2020). </w:t>
      </w:r>
      <w:r>
        <w:rPr>
          <w:rStyle w:val="Emphasis"/>
        </w:rPr>
        <w:t>Introduction to mass communication</w:t>
      </w:r>
      <w:r>
        <w:t xml:space="preserve"> (4th ed.). Lagos: Rothan Press.</w:t>
      </w:r>
    </w:p>
    <w:p w:rsidR="00EE0DBA" w:rsidRDefault="00EE0DBA" w:rsidP="00EE0DBA">
      <w:pPr>
        <w:pStyle w:val="NormalWeb"/>
        <w:spacing w:line="360" w:lineRule="auto"/>
        <w:jc w:val="both"/>
      </w:pPr>
      <w:r>
        <w:t xml:space="preserve">Egbunu, B. (2022). Suicide reports and youth behavior in digital Nigeria. </w:t>
      </w:r>
      <w:r>
        <w:rPr>
          <w:rStyle w:val="Emphasis"/>
        </w:rPr>
        <w:t>Media Watch Nigeria</w:t>
      </w:r>
      <w:r>
        <w:t>, 8(2), 99–114.</w:t>
      </w:r>
    </w:p>
    <w:p w:rsidR="00EE0DBA" w:rsidRDefault="00EE0DBA" w:rsidP="00EE0DBA">
      <w:pPr>
        <w:pStyle w:val="NormalWeb"/>
        <w:spacing w:line="360" w:lineRule="auto"/>
        <w:jc w:val="both"/>
      </w:pPr>
      <w:r>
        <w:t xml:space="preserve">Eke, H. N. (2019). Social media use and suicidal ideation among university undergraduates in South-East Nigeria. </w:t>
      </w:r>
      <w:r>
        <w:rPr>
          <w:rStyle w:val="Emphasis"/>
        </w:rPr>
        <w:t>Library Philosophy and Practice</w:t>
      </w:r>
      <w:r>
        <w:t>, 1–22.</w:t>
      </w:r>
    </w:p>
    <w:p w:rsidR="00EE0DBA" w:rsidRDefault="00EE0DBA" w:rsidP="00EE0DBA">
      <w:pPr>
        <w:pStyle w:val="NormalWeb"/>
        <w:spacing w:line="360" w:lineRule="auto"/>
        <w:jc w:val="both"/>
      </w:pPr>
      <w:r>
        <w:t xml:space="preserve">Eze, M. C., &amp; Chukwuma, G. E. (2020). Cyberbullying and student mental health in Nigerian higher institutions. </w:t>
      </w:r>
      <w:r>
        <w:rPr>
          <w:rStyle w:val="Emphasis"/>
        </w:rPr>
        <w:t>Journal of Digital Society and Mental Health</w:t>
      </w:r>
      <w:r>
        <w:t>, 5(3), 120–136.</w:t>
      </w:r>
    </w:p>
    <w:p w:rsidR="00EE0DBA" w:rsidRDefault="00EE0DBA" w:rsidP="00EE0DBA">
      <w:pPr>
        <w:pStyle w:val="NormalWeb"/>
        <w:spacing w:line="360" w:lineRule="auto"/>
        <w:jc w:val="both"/>
      </w:pPr>
      <w:r>
        <w:t xml:space="preserve">Festinger, L. (1954). A theory of social comparison processes. </w:t>
      </w:r>
      <w:r>
        <w:rPr>
          <w:rStyle w:val="Emphasis"/>
        </w:rPr>
        <w:t>Human Relations</w:t>
      </w:r>
      <w:r>
        <w:t>, 7(2), 117–140.</w:t>
      </w:r>
    </w:p>
    <w:p w:rsidR="00EE0DBA" w:rsidRDefault="00EE0DBA" w:rsidP="00EE0DBA">
      <w:pPr>
        <w:pStyle w:val="NormalWeb"/>
        <w:spacing w:line="360" w:lineRule="auto"/>
        <w:jc w:val="both"/>
      </w:pPr>
      <w:r>
        <w:t xml:space="preserve">Gomez, J. E., McLaughlin, K. A., &amp; Hilt, L. M. (2017). Nonsuicidal self-injury and suicidal behavior in adolescents: The role of social media exposure. </w:t>
      </w:r>
      <w:r>
        <w:rPr>
          <w:rStyle w:val="Emphasis"/>
        </w:rPr>
        <w:t>Journal of Adolescence</w:t>
      </w:r>
      <w:r>
        <w:t>, 59, 51–60.</w:t>
      </w:r>
    </w:p>
    <w:p w:rsidR="00EE0DBA" w:rsidRDefault="00EE0DBA" w:rsidP="00EE0DBA">
      <w:pPr>
        <w:pStyle w:val="NormalWeb"/>
        <w:spacing w:line="360" w:lineRule="auto"/>
        <w:jc w:val="both"/>
      </w:pPr>
      <w:r>
        <w:lastRenderedPageBreak/>
        <w:t xml:space="preserve">Huang, C. (2017). Time spent on social network sites and psychological well-being: A meta-analysis. </w:t>
      </w:r>
      <w:r>
        <w:rPr>
          <w:rStyle w:val="Emphasis"/>
        </w:rPr>
        <w:t>Cyberpsychology, Behavior, and Social Networking</w:t>
      </w:r>
      <w:r>
        <w:t>, 20(6), 346–354.</w:t>
      </w:r>
    </w:p>
    <w:p w:rsidR="00EE0DBA" w:rsidRDefault="00EE0DBA" w:rsidP="00EE0DBA">
      <w:pPr>
        <w:pStyle w:val="NormalWeb"/>
        <w:spacing w:line="360" w:lineRule="auto"/>
        <w:jc w:val="both"/>
      </w:pPr>
      <w:r w:rsidRPr="00EE0DBA">
        <w:rPr>
          <w:lang w:val="fr-FR"/>
        </w:rPr>
        <w:t xml:space="preserve">Kaplan, A. M., &amp; Haenlein, M. (2010). </w:t>
      </w:r>
      <w:r>
        <w:t xml:space="preserve">Users of the world, unite! The challenges and opportunities of social media. </w:t>
      </w:r>
      <w:r>
        <w:rPr>
          <w:rStyle w:val="Emphasis"/>
        </w:rPr>
        <w:t>Business Horizons</w:t>
      </w:r>
      <w:r>
        <w:t>, 53(1), 59–68.</w:t>
      </w:r>
    </w:p>
    <w:p w:rsidR="00EE0DBA" w:rsidRDefault="00EE0DBA" w:rsidP="00EE0DBA">
      <w:pPr>
        <w:pStyle w:val="NormalWeb"/>
        <w:spacing w:line="360" w:lineRule="auto"/>
        <w:jc w:val="both"/>
      </w:pPr>
      <w:r>
        <w:t xml:space="preserve">Katz, E., Blumler, J. G., &amp; Gurevitch, M. (1974). Uses and gratifications research. </w:t>
      </w:r>
      <w:r>
        <w:rPr>
          <w:rStyle w:val="Emphasis"/>
        </w:rPr>
        <w:t>Public Opinion Quarterly</w:t>
      </w:r>
      <w:r>
        <w:t>, 37(4), 509–523.</w:t>
      </w:r>
    </w:p>
    <w:p w:rsidR="00EE0DBA" w:rsidRDefault="00EE0DBA" w:rsidP="00EE0DBA">
      <w:pPr>
        <w:pStyle w:val="NormalWeb"/>
        <w:spacing w:line="360" w:lineRule="auto"/>
        <w:jc w:val="both"/>
      </w:pPr>
      <w:r>
        <w:t xml:space="preserve">Keles, B., McCrae, N., &amp; Grealish, A. (2020). A systematic review: The influence of social media on depression, anxiety and psychological distress in adolescents. </w:t>
      </w:r>
      <w:r>
        <w:rPr>
          <w:rStyle w:val="Emphasis"/>
        </w:rPr>
        <w:t>International Journal of Adolescence and Youth</w:t>
      </w:r>
      <w:r>
        <w:t>, 25(1), 79–93.</w:t>
      </w:r>
    </w:p>
    <w:p w:rsidR="00EE0DBA" w:rsidRPr="00EE0DBA" w:rsidRDefault="00EE0DBA" w:rsidP="00EE0DBA">
      <w:pPr>
        <w:pStyle w:val="NormalWeb"/>
        <w:spacing w:line="360" w:lineRule="auto"/>
        <w:jc w:val="both"/>
        <w:rPr>
          <w:lang w:val="fr-FR"/>
        </w:rPr>
      </w:pPr>
      <w:r>
        <w:t xml:space="preserve">NCC. (2022). </w:t>
      </w:r>
      <w:r>
        <w:rPr>
          <w:rStyle w:val="Emphasis"/>
        </w:rPr>
        <w:t>Internet subscribers in Nigeria</w:t>
      </w:r>
      <w:r>
        <w:t xml:space="preserve">. </w:t>
      </w:r>
      <w:r w:rsidRPr="00EE0DBA">
        <w:rPr>
          <w:lang w:val="fr-FR"/>
        </w:rPr>
        <w:t xml:space="preserve">Nigerian Communications Commission. </w:t>
      </w:r>
      <w:hyperlink r:id="rId10" w:tgtFrame="_new" w:history="1">
        <w:r w:rsidRPr="00EE0DBA">
          <w:rPr>
            <w:rStyle w:val="Hyperlink"/>
            <w:lang w:val="fr-FR"/>
          </w:rPr>
          <w:t>https://www.ncc.gov.ng</w:t>
        </w:r>
      </w:hyperlink>
    </w:p>
    <w:p w:rsidR="00EE0DBA" w:rsidRDefault="00EE0DBA" w:rsidP="00EE0DBA">
      <w:pPr>
        <w:pStyle w:val="NormalWeb"/>
        <w:spacing w:line="360" w:lineRule="auto"/>
        <w:jc w:val="both"/>
      </w:pPr>
      <w:r w:rsidRPr="00EE0DBA">
        <w:rPr>
          <w:lang w:val="fr-FR"/>
        </w:rPr>
        <w:t xml:space="preserve">Nesi, J., &amp; Prinstein, M. J. (2015). </w:t>
      </w:r>
      <w:r>
        <w:t xml:space="preserve">Using social media for social comparison and feedback-seeking: Gender and popularity moderate associations with depressive symptoms. </w:t>
      </w:r>
      <w:r>
        <w:rPr>
          <w:rStyle w:val="Emphasis"/>
        </w:rPr>
        <w:t>Journal of Abnormal Child Psychology</w:t>
      </w:r>
      <w:r>
        <w:t>, 43(8), 1427–1438.</w:t>
      </w:r>
    </w:p>
    <w:p w:rsidR="00EE0DBA" w:rsidRDefault="00EE0DBA" w:rsidP="00EE0DBA">
      <w:pPr>
        <w:pStyle w:val="NormalWeb"/>
        <w:spacing w:line="360" w:lineRule="auto"/>
        <w:jc w:val="both"/>
      </w:pPr>
      <w:r>
        <w:t xml:space="preserve">Nigerian Communications Commission. (2022). </w:t>
      </w:r>
      <w:r>
        <w:rPr>
          <w:rStyle w:val="Emphasis"/>
        </w:rPr>
        <w:t>Telecom subscriber statistics</w:t>
      </w:r>
      <w:r>
        <w:t>. https://www.ncc.gov.ng/statistics-reports</w:t>
      </w:r>
    </w:p>
    <w:p w:rsidR="00EE0DBA" w:rsidRDefault="00EE0DBA" w:rsidP="00EE0DBA">
      <w:pPr>
        <w:pStyle w:val="NormalWeb"/>
        <w:spacing w:line="360" w:lineRule="auto"/>
        <w:jc w:val="both"/>
      </w:pPr>
      <w:r>
        <w:t xml:space="preserve">Nwosu, C. A. (2021). Social media and the spike in student suicides: A qualitative review. </w:t>
      </w:r>
      <w:r>
        <w:rPr>
          <w:rStyle w:val="Emphasis"/>
        </w:rPr>
        <w:t>Journal of Youth and Digital Society</w:t>
      </w:r>
      <w:r>
        <w:t>, 6(2), 103–121.</w:t>
      </w:r>
    </w:p>
    <w:p w:rsidR="00EE0DBA" w:rsidRDefault="00EE0DBA" w:rsidP="00EE0DBA">
      <w:pPr>
        <w:pStyle w:val="NormalWeb"/>
        <w:spacing w:line="360" w:lineRule="auto"/>
        <w:jc w:val="both"/>
      </w:pPr>
      <w:r>
        <w:t xml:space="preserve">Okoye, I., &amp; Musa, J. T. (2022). The prevalence of social media use among Nigerian undergraduates and its implications. </w:t>
      </w:r>
      <w:r>
        <w:rPr>
          <w:rStyle w:val="Emphasis"/>
        </w:rPr>
        <w:t>African Journal of Digital Studies</w:t>
      </w:r>
      <w:r>
        <w:t>, 4(1), 78–89.</w:t>
      </w:r>
    </w:p>
    <w:p w:rsidR="00EE0DBA" w:rsidRDefault="00EE0DBA" w:rsidP="00EE0DBA">
      <w:pPr>
        <w:pStyle w:val="NormalWeb"/>
        <w:spacing w:line="360" w:lineRule="auto"/>
        <w:jc w:val="both"/>
      </w:pPr>
      <w:r>
        <w:t xml:space="preserve">Olamide, B., &amp; Ayodele, T. (2019). Daily social media exposure and depressive symptoms in Nigerian undergraduates. </w:t>
      </w:r>
      <w:r>
        <w:rPr>
          <w:rStyle w:val="Emphasis"/>
        </w:rPr>
        <w:t>African Journal of Mental Health</w:t>
      </w:r>
      <w:r>
        <w:t>, 11(2), 34–46.</w:t>
      </w:r>
    </w:p>
    <w:p w:rsidR="00EE0DBA" w:rsidRDefault="00EE0DBA" w:rsidP="00EE0DBA">
      <w:pPr>
        <w:pStyle w:val="NormalWeb"/>
        <w:spacing w:line="360" w:lineRule="auto"/>
        <w:jc w:val="both"/>
      </w:pPr>
      <w:r>
        <w:t xml:space="preserve">Omigbodun, O., &amp; Gureje, O. (2020). Addressing the mental health of Nigerian youth: Challenges and opportunities. </w:t>
      </w:r>
      <w:r>
        <w:rPr>
          <w:rStyle w:val="Emphasis"/>
        </w:rPr>
        <w:t>The Lancet Psychiatry</w:t>
      </w:r>
      <w:r>
        <w:t>, 7(2), 96–98.</w:t>
      </w:r>
    </w:p>
    <w:p w:rsidR="00EE0DBA" w:rsidRDefault="00EE0DBA" w:rsidP="00EE0DBA">
      <w:pPr>
        <w:pStyle w:val="NormalWeb"/>
        <w:spacing w:line="360" w:lineRule="auto"/>
        <w:jc w:val="both"/>
      </w:pPr>
      <w:r>
        <w:lastRenderedPageBreak/>
        <w:t xml:space="preserve">Phillips, D. P. (1974). The influence of suggestion on suicide: Substantive and theoretical implications of the Werther effect. </w:t>
      </w:r>
      <w:r>
        <w:rPr>
          <w:rStyle w:val="Emphasis"/>
        </w:rPr>
        <w:t>American Sociological Review</w:t>
      </w:r>
      <w:r>
        <w:t>, 39(3), 340–354.</w:t>
      </w:r>
    </w:p>
    <w:p w:rsidR="00EE0DBA" w:rsidRDefault="00EE0DBA" w:rsidP="00EE0DBA">
      <w:pPr>
        <w:pStyle w:val="NormalWeb"/>
        <w:spacing w:line="360" w:lineRule="auto"/>
        <w:jc w:val="both"/>
      </w:pPr>
      <w:r>
        <w:t xml:space="preserve">Statista. (2023). </w:t>
      </w:r>
      <w:r>
        <w:rPr>
          <w:rStyle w:val="Emphasis"/>
        </w:rPr>
        <w:t>Number of global social media users</w:t>
      </w:r>
      <w:r>
        <w:t>. https://www.statista.com/statistics/278414/number-of-worldwide-social-network-users/</w:t>
      </w:r>
    </w:p>
    <w:p w:rsidR="00EE0DBA" w:rsidRDefault="00EE0DBA" w:rsidP="00EE0DBA">
      <w:pPr>
        <w:pStyle w:val="NormalWeb"/>
        <w:spacing w:line="360" w:lineRule="auto"/>
        <w:jc w:val="both"/>
      </w:pPr>
      <w:r>
        <w:t xml:space="preserve">Twenge, J. M., Joiner, T. E., Rogers, M. L., &amp; Martin, G. N. (2018). Increases in depressive symptoms, suicide-related outcomes, and suicide rates among US adolescents after 2010 and links to increased new media screen time. </w:t>
      </w:r>
      <w:r>
        <w:rPr>
          <w:rStyle w:val="Emphasis"/>
        </w:rPr>
        <w:t>Clinical Psychological Science</w:t>
      </w:r>
      <w:r>
        <w:t>, 6(1), 3–17.</w:t>
      </w:r>
    </w:p>
    <w:p w:rsidR="00EE0DBA" w:rsidRDefault="00EE0DBA" w:rsidP="00EE0DBA">
      <w:pPr>
        <w:pStyle w:val="NormalWeb"/>
        <w:spacing w:line="360" w:lineRule="auto"/>
        <w:jc w:val="both"/>
      </w:pPr>
      <w:r>
        <w:t xml:space="preserve">Twenge, J. M., Spitzberg, B. H., &amp; Campbell, W. K. (2017). Less in-person social interaction with peers among U.S. adolescents in the 21st century and links to loneliness. </w:t>
      </w:r>
      <w:r>
        <w:rPr>
          <w:rStyle w:val="Emphasis"/>
        </w:rPr>
        <w:t>Journal of Adolescence</w:t>
      </w:r>
      <w:r>
        <w:t>, 61, 95–102.</w:t>
      </w:r>
    </w:p>
    <w:p w:rsidR="00EE0DBA" w:rsidRDefault="00EE0DBA" w:rsidP="00EE0DBA">
      <w:pPr>
        <w:pStyle w:val="NormalWeb"/>
        <w:spacing w:line="360" w:lineRule="auto"/>
        <w:jc w:val="both"/>
      </w:pPr>
      <w:r>
        <w:t xml:space="preserve">UNESCO. (2021). </w:t>
      </w:r>
      <w:r>
        <w:rPr>
          <w:rStyle w:val="Emphasis"/>
        </w:rPr>
        <w:t>Suicide prevention through mental health awareness</w:t>
      </w:r>
      <w:r>
        <w:t xml:space="preserve">. </w:t>
      </w:r>
      <w:hyperlink r:id="rId11" w:tgtFrame="_new" w:history="1">
        <w:r>
          <w:rPr>
            <w:rStyle w:val="Hyperlink"/>
          </w:rPr>
          <w:t>https://www.unesco.org</w:t>
        </w:r>
      </w:hyperlink>
    </w:p>
    <w:p w:rsidR="00EE0DBA" w:rsidRDefault="00EE0DBA" w:rsidP="00EE0DBA">
      <w:pPr>
        <w:pStyle w:val="NormalWeb"/>
        <w:spacing w:line="360" w:lineRule="auto"/>
        <w:jc w:val="both"/>
      </w:pPr>
      <w:r>
        <w:t xml:space="preserve">World Health Organization. (2021). </w:t>
      </w:r>
      <w:r>
        <w:rPr>
          <w:rStyle w:val="Emphasis"/>
        </w:rPr>
        <w:t>Suicide worldwide in 2019: Global health estimates</w:t>
      </w:r>
      <w:r>
        <w:t xml:space="preserve">. </w:t>
      </w:r>
      <w:hyperlink r:id="rId12" w:tgtFrame="_new" w:history="1">
        <w:r>
          <w:rPr>
            <w:rStyle w:val="Hyperlink"/>
          </w:rPr>
          <w:t>https://www.who.int/publications/i/item/9789240026643</w:t>
        </w:r>
      </w:hyperlink>
    </w:p>
    <w:p w:rsidR="00EE0DBA" w:rsidRDefault="00EE0DBA" w:rsidP="00EE0DBA">
      <w:pPr>
        <w:pStyle w:val="NormalWeb"/>
        <w:spacing w:line="360" w:lineRule="auto"/>
        <w:jc w:val="both"/>
      </w:pPr>
      <w:r>
        <w:t xml:space="preserve">Yusuf, A., &amp; Okafor, B. (2022). Social media usage and depression among Nigerian university students. </w:t>
      </w:r>
      <w:r>
        <w:rPr>
          <w:rStyle w:val="Emphasis"/>
        </w:rPr>
        <w:t>West African Journal of Psychology</w:t>
      </w:r>
      <w:r>
        <w:t>, 13(2), 54–68.</w:t>
      </w:r>
    </w:p>
    <w:p w:rsidR="00EE0DBA" w:rsidRDefault="00EE0DBA" w:rsidP="00EE0DBA">
      <w:pPr>
        <w:pStyle w:val="NormalWeb"/>
        <w:spacing w:line="360" w:lineRule="auto"/>
        <w:jc w:val="both"/>
      </w:pPr>
      <w:r>
        <w:t xml:space="preserve">Zhang, S., &amp; Leung, L. (2020). A review of social media and adolescent mental health: Current status and future directions. </w:t>
      </w:r>
      <w:r>
        <w:rPr>
          <w:rStyle w:val="Emphasis"/>
        </w:rPr>
        <w:t>New Media &amp; Society</w:t>
      </w:r>
      <w:r>
        <w:t>, 22(6), 1096–1115.</w:t>
      </w:r>
    </w:p>
    <w:p w:rsidR="00EE0DBA" w:rsidRDefault="00EE0DBA" w:rsidP="00EE0DBA">
      <w:pPr>
        <w:pStyle w:val="NormalWeb"/>
        <w:spacing w:line="360" w:lineRule="auto"/>
        <w:jc w:val="both"/>
      </w:pPr>
      <w:r>
        <w:t xml:space="preserve">Uwakwe, R. (2021). Nigerian youth suicide prevention strategies: A public health perspective. </w:t>
      </w:r>
      <w:r>
        <w:rPr>
          <w:rStyle w:val="Emphasis"/>
        </w:rPr>
        <w:t>African Journal of Psychiatry</w:t>
      </w:r>
      <w:r>
        <w:t>, 24(1), 45–59.</w:t>
      </w:r>
    </w:p>
    <w:p w:rsidR="00EE0DBA" w:rsidRDefault="00EE0DBA" w:rsidP="00EE0DBA">
      <w:pPr>
        <w:pStyle w:val="NormalWeb"/>
        <w:spacing w:line="360" w:lineRule="auto"/>
        <w:jc w:val="both"/>
      </w:pPr>
      <w:r>
        <w:t xml:space="preserve">Ifediora, C. O. (2019). Internet usage and psychological well-being among Nigerian tertiary students. </w:t>
      </w:r>
      <w:r>
        <w:rPr>
          <w:rStyle w:val="Emphasis"/>
        </w:rPr>
        <w:t>Journal of Education and Human Development</w:t>
      </w:r>
      <w:r>
        <w:t>, 8(3), 22–36.</w:t>
      </w:r>
    </w:p>
    <w:p w:rsidR="00EE0DBA" w:rsidRDefault="00EE0DBA" w:rsidP="00EE0DBA">
      <w:pPr>
        <w:pStyle w:val="NormalWeb"/>
        <w:spacing w:line="360" w:lineRule="auto"/>
        <w:jc w:val="both"/>
      </w:pPr>
      <w:r>
        <w:t xml:space="preserve">Ajayi, B. &amp; Okoro, M. (2020). Exploring the implications of digital media on mental health among Nigerian youths. </w:t>
      </w:r>
      <w:r>
        <w:rPr>
          <w:rStyle w:val="Emphasis"/>
        </w:rPr>
        <w:t>Journal of African Digital Studies</w:t>
      </w:r>
      <w:r>
        <w:t>, 2(1), 44–59.</w:t>
      </w:r>
    </w:p>
    <w:p w:rsidR="003C7E9A" w:rsidRDefault="003C7E9A">
      <w:pPr>
        <w:rPr>
          <w:rFonts w:asciiTheme="majorBidi" w:hAnsiTheme="majorBidi" w:cstheme="majorBidi"/>
          <w:sz w:val="24"/>
          <w:szCs w:val="24"/>
          <w:lang w:val="en-US"/>
        </w:rPr>
      </w:pPr>
      <w:r>
        <w:rPr>
          <w:rFonts w:asciiTheme="majorBidi" w:hAnsiTheme="majorBidi" w:cstheme="majorBidi"/>
          <w:sz w:val="24"/>
          <w:szCs w:val="24"/>
          <w:lang w:val="en-US"/>
        </w:rPr>
        <w:br w:type="page"/>
      </w:r>
    </w:p>
    <w:p w:rsidR="003C7E9A" w:rsidRPr="00621AA2" w:rsidRDefault="003C7E9A" w:rsidP="00DD2006">
      <w:pPr>
        <w:pStyle w:val="Heading2"/>
        <w:spacing w:line="360" w:lineRule="auto"/>
        <w:jc w:val="center"/>
        <w:rPr>
          <w:rFonts w:asciiTheme="majorBidi" w:hAnsiTheme="majorBidi" w:cstheme="majorBidi"/>
          <w:sz w:val="24"/>
          <w:szCs w:val="24"/>
        </w:rPr>
      </w:pPr>
      <w:r w:rsidRPr="00621AA2">
        <w:rPr>
          <w:rStyle w:val="Strong"/>
          <w:rFonts w:asciiTheme="majorBidi" w:hAnsiTheme="majorBidi" w:cstheme="majorBidi"/>
          <w:b/>
          <w:bCs/>
          <w:sz w:val="24"/>
          <w:szCs w:val="24"/>
        </w:rPr>
        <w:lastRenderedPageBreak/>
        <w:t>APPENDICES</w:t>
      </w:r>
      <w:r w:rsidR="002261A5">
        <w:rPr>
          <w:rStyle w:val="Strong"/>
          <w:rFonts w:asciiTheme="majorBidi" w:hAnsiTheme="majorBidi" w:cstheme="majorBidi"/>
          <w:b/>
          <w:bCs/>
          <w:sz w:val="24"/>
          <w:szCs w:val="24"/>
        </w:rPr>
        <w:t xml:space="preserve"> A</w:t>
      </w:r>
    </w:p>
    <w:p w:rsidR="003C7E9A" w:rsidRPr="00621AA2" w:rsidRDefault="003C7E9A" w:rsidP="003C7E9A">
      <w:pPr>
        <w:pStyle w:val="Heading3"/>
        <w:spacing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Appendix I: Questionnaire</w:t>
      </w:r>
    </w:p>
    <w:p w:rsidR="003C7E9A" w:rsidRPr="00621AA2" w:rsidRDefault="003C7E9A" w:rsidP="003C7E9A">
      <w:pPr>
        <w:pStyle w:val="NormalWeb"/>
        <w:spacing w:line="360" w:lineRule="auto"/>
        <w:jc w:val="both"/>
        <w:rPr>
          <w:rFonts w:asciiTheme="majorBidi" w:hAnsiTheme="majorBidi" w:cstheme="majorBidi"/>
        </w:rPr>
      </w:pPr>
      <w:r w:rsidRPr="00621AA2">
        <w:rPr>
          <w:rStyle w:val="Strong"/>
          <w:rFonts w:asciiTheme="majorBidi" w:hAnsiTheme="majorBidi" w:cstheme="majorBidi"/>
        </w:rPr>
        <w:t>Title:</w:t>
      </w:r>
      <w:r>
        <w:rPr>
          <w:rFonts w:asciiTheme="majorBidi" w:hAnsiTheme="majorBidi" w:cstheme="majorBidi"/>
        </w:rPr>
        <w:t xml:space="preserve"> </w:t>
      </w:r>
      <w:r w:rsidRPr="00621AA2">
        <w:rPr>
          <w:rStyle w:val="Strong"/>
          <w:rFonts w:asciiTheme="majorBidi" w:hAnsiTheme="majorBidi" w:cstheme="majorBidi"/>
        </w:rPr>
        <w:t>Social Media Influence on the Rate of Suicide Among Undergraduate Students of Kwara State Polytechnic</w:t>
      </w:r>
      <w:r>
        <w:rPr>
          <w:rStyle w:val="Strong"/>
          <w:rFonts w:asciiTheme="majorBidi" w:hAnsiTheme="majorBidi" w:cstheme="majorBidi"/>
        </w:rPr>
        <w:t>.</w:t>
      </w:r>
    </w:p>
    <w:p w:rsidR="003C7E9A" w:rsidRDefault="003C7E9A" w:rsidP="003C7E9A">
      <w:pPr>
        <w:pStyle w:val="NormalWeb"/>
        <w:spacing w:line="360" w:lineRule="auto"/>
        <w:rPr>
          <w:rFonts w:asciiTheme="majorBidi" w:hAnsiTheme="majorBidi" w:cstheme="majorBidi"/>
        </w:rPr>
      </w:pPr>
      <w:r w:rsidRPr="00621AA2">
        <w:rPr>
          <w:rFonts w:asciiTheme="majorBidi" w:hAnsiTheme="majorBidi" w:cstheme="majorBidi"/>
        </w:rPr>
        <w:t>Dear Respondent,</w:t>
      </w:r>
    </w:p>
    <w:p w:rsidR="003C7E9A" w:rsidRPr="00621AA2" w:rsidRDefault="003C7E9A" w:rsidP="003C7E9A">
      <w:pPr>
        <w:pStyle w:val="NormalWeb"/>
        <w:spacing w:line="360" w:lineRule="auto"/>
        <w:jc w:val="both"/>
        <w:rPr>
          <w:rFonts w:asciiTheme="majorBidi" w:hAnsiTheme="majorBidi" w:cstheme="majorBidi"/>
        </w:rPr>
      </w:pPr>
      <w:r w:rsidRPr="00621AA2">
        <w:rPr>
          <w:rFonts w:asciiTheme="majorBidi" w:hAnsiTheme="majorBidi" w:cstheme="majorBidi"/>
        </w:rPr>
        <w:t xml:space="preserve">This questionnaire is designed to gather data for a research project on </w:t>
      </w:r>
      <w:r w:rsidRPr="00621AA2">
        <w:rPr>
          <w:rStyle w:val="Emphasis"/>
          <w:rFonts w:asciiTheme="majorBidi" w:hAnsiTheme="majorBidi" w:cstheme="majorBidi"/>
        </w:rPr>
        <w:t>"Social Media Influence on the Rate of Suicide Among Undergraduate Students of Kwara State Polytechnic."</w:t>
      </w:r>
      <w:r w:rsidRPr="00621AA2">
        <w:rPr>
          <w:rFonts w:asciiTheme="majorBidi" w:hAnsiTheme="majorBidi" w:cstheme="majorBidi"/>
        </w:rPr>
        <w:t xml:space="preserve"> Your participation is voluntary, and all information provided will be treated with strict confidentiality and used solely for academic purposes. Kindly respond honestly.</w:t>
      </w:r>
    </w:p>
    <w:p w:rsidR="003C7E9A" w:rsidRPr="00621AA2" w:rsidRDefault="003C7E9A" w:rsidP="003C7E9A">
      <w:pPr>
        <w:pStyle w:val="NormalWeb"/>
        <w:spacing w:line="360" w:lineRule="auto"/>
        <w:jc w:val="both"/>
        <w:rPr>
          <w:rFonts w:asciiTheme="majorBidi" w:hAnsiTheme="majorBidi" w:cstheme="majorBidi"/>
        </w:rPr>
      </w:pPr>
      <w:r w:rsidRPr="00621AA2">
        <w:rPr>
          <w:rStyle w:val="Strong"/>
          <w:rFonts w:asciiTheme="majorBidi" w:hAnsiTheme="majorBidi" w:cstheme="majorBidi"/>
        </w:rPr>
        <w:t>Section A: Demographic Information</w:t>
      </w:r>
    </w:p>
    <w:tbl>
      <w:tblPr>
        <w:tblStyle w:val="TableGrid"/>
        <w:tblW w:w="0" w:type="auto"/>
        <w:tblLook w:val="04A0"/>
      </w:tblPr>
      <w:tblGrid>
        <w:gridCol w:w="590"/>
        <w:gridCol w:w="4295"/>
        <w:gridCol w:w="4928"/>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Item</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Options</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Gender</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Male [ ] Female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Age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16–20 [ ] 21–25 [ ] 26+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Level of Study</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ND 1 [ ] ND 2 [ ] HND 1 [ ] HND 2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Faculty</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ICT [ ] Business [ ] Science [ ] Environmental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Average daily hours spent on social media</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 hrs [ ] 3–4 hrs [ ] 5+ hrs [ ]</w:t>
            </w:r>
          </w:p>
        </w:tc>
      </w:tr>
    </w:tbl>
    <w:p w:rsidR="003C7E9A" w:rsidRPr="00621AA2" w:rsidRDefault="003C7E9A" w:rsidP="003C7E9A">
      <w:pPr>
        <w:pStyle w:val="NormalWeb"/>
        <w:spacing w:line="360" w:lineRule="auto"/>
        <w:jc w:val="both"/>
        <w:rPr>
          <w:rFonts w:asciiTheme="majorBidi" w:hAnsiTheme="majorBidi" w:cstheme="majorBidi"/>
        </w:rPr>
      </w:pPr>
      <w:r w:rsidRPr="00621AA2">
        <w:rPr>
          <w:rStyle w:val="Strong"/>
          <w:rFonts w:asciiTheme="majorBidi" w:hAnsiTheme="majorBidi" w:cstheme="majorBidi"/>
        </w:rPr>
        <w:t>Section B: Social Media Usage Patterns</w:t>
      </w:r>
    </w:p>
    <w:tbl>
      <w:tblPr>
        <w:tblStyle w:val="TableGrid"/>
        <w:tblW w:w="0" w:type="auto"/>
        <w:tblLook w:val="04A0"/>
      </w:tblPr>
      <w:tblGrid>
        <w:gridCol w:w="590"/>
        <w:gridCol w:w="4594"/>
        <w:gridCol w:w="1572"/>
        <w:gridCol w:w="829"/>
        <w:gridCol w:w="1109"/>
        <w:gridCol w:w="1774"/>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Statement</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Disagree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Disagree</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use social media every day.</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7</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often browse social media late at night.</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8</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helps me feel more connected to others.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follow influencers or celebrities regularly on social media.</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lastRenderedPageBreak/>
              <w:t>10</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compare myself with others online.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bl>
    <w:p w:rsidR="003C7E9A" w:rsidRDefault="003C7E9A" w:rsidP="003C7E9A">
      <w:pPr>
        <w:pStyle w:val="NormalWeb"/>
        <w:spacing w:line="360" w:lineRule="auto"/>
        <w:jc w:val="both"/>
        <w:rPr>
          <w:rStyle w:val="Strong"/>
          <w:rFonts w:asciiTheme="majorBidi" w:hAnsiTheme="majorBidi" w:cstheme="majorBidi"/>
        </w:rPr>
      </w:pPr>
    </w:p>
    <w:p w:rsidR="003C7E9A" w:rsidRPr="00621AA2" w:rsidRDefault="003C7E9A" w:rsidP="003C7E9A">
      <w:pPr>
        <w:pStyle w:val="NormalWeb"/>
        <w:spacing w:after="0" w:afterAutospacing="0"/>
        <w:jc w:val="both"/>
        <w:rPr>
          <w:rFonts w:asciiTheme="majorBidi" w:hAnsiTheme="majorBidi" w:cstheme="majorBidi"/>
        </w:rPr>
      </w:pPr>
      <w:r w:rsidRPr="00621AA2">
        <w:rPr>
          <w:rStyle w:val="Strong"/>
          <w:rFonts w:asciiTheme="majorBidi" w:hAnsiTheme="majorBidi" w:cstheme="majorBidi"/>
        </w:rPr>
        <w:t>Section C: Perception of Social Media Influence on Mental Health</w:t>
      </w:r>
    </w:p>
    <w:tbl>
      <w:tblPr>
        <w:tblStyle w:val="TableGrid"/>
        <w:tblW w:w="0" w:type="auto"/>
        <w:tblLook w:val="04A0"/>
      </w:tblPr>
      <w:tblGrid>
        <w:gridCol w:w="590"/>
        <w:gridCol w:w="4897"/>
        <w:gridCol w:w="1446"/>
        <w:gridCol w:w="829"/>
        <w:gridCol w:w="1109"/>
        <w:gridCol w:w="1597"/>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Statement</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Disagree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Disagree</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11</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feel anxious when I am offline for a long time.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makes me feel depressed or inferior sometimes.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13</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have seen suicide-related content on social media.</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know someone who attempted or committed suicide influenced by online content.</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15</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believe social media contributes to suicidal thoughts among youths.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bl>
    <w:p w:rsidR="003C7E9A" w:rsidRPr="00621AA2" w:rsidRDefault="003C7E9A" w:rsidP="003C7E9A">
      <w:pPr>
        <w:pStyle w:val="NormalWeb"/>
        <w:spacing w:after="0" w:afterAutospacing="0"/>
        <w:jc w:val="both"/>
        <w:rPr>
          <w:rFonts w:asciiTheme="majorBidi" w:hAnsiTheme="majorBidi" w:cstheme="majorBidi"/>
        </w:rPr>
      </w:pPr>
      <w:r w:rsidRPr="00621AA2">
        <w:rPr>
          <w:rStyle w:val="Strong"/>
          <w:rFonts w:asciiTheme="majorBidi" w:hAnsiTheme="majorBidi" w:cstheme="majorBidi"/>
        </w:rPr>
        <w:t>Section D: Institutional Support and Suicide Prevention</w:t>
      </w:r>
    </w:p>
    <w:tbl>
      <w:tblPr>
        <w:tblStyle w:val="TableGrid"/>
        <w:tblW w:w="0" w:type="auto"/>
        <w:tblLook w:val="04A0"/>
      </w:tblPr>
      <w:tblGrid>
        <w:gridCol w:w="590"/>
        <w:gridCol w:w="4767"/>
        <w:gridCol w:w="1500"/>
        <w:gridCol w:w="829"/>
        <w:gridCol w:w="1109"/>
        <w:gridCol w:w="1673"/>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Statement</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Disagree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Disagree</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My institution provides mental health support services.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17</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am aware of any suicide prevention campaigns in school.</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18</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know where to get help if I feel mentally unstable.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19</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Counseling units are accessible to all students.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20</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education should be incorporated into school orientation.</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bl>
    <w:p w:rsidR="002261A5" w:rsidRDefault="002261A5" w:rsidP="005428A2">
      <w:pPr>
        <w:spacing w:line="360" w:lineRule="auto"/>
        <w:ind w:left="0"/>
        <w:jc w:val="both"/>
        <w:rPr>
          <w:rFonts w:asciiTheme="majorBidi" w:hAnsiTheme="majorBidi" w:cstheme="majorBidi"/>
          <w:sz w:val="24"/>
          <w:szCs w:val="24"/>
          <w:lang w:val="en-US"/>
        </w:rPr>
      </w:pPr>
    </w:p>
    <w:p w:rsidR="002261A5" w:rsidRDefault="002261A5">
      <w:pPr>
        <w:rPr>
          <w:rFonts w:asciiTheme="majorBidi" w:hAnsiTheme="majorBidi" w:cstheme="majorBidi"/>
          <w:sz w:val="24"/>
          <w:szCs w:val="24"/>
          <w:lang w:val="en-US"/>
        </w:rPr>
      </w:pPr>
      <w:r>
        <w:rPr>
          <w:rFonts w:asciiTheme="majorBidi" w:hAnsiTheme="majorBidi" w:cstheme="majorBidi"/>
          <w:sz w:val="24"/>
          <w:szCs w:val="24"/>
          <w:lang w:val="en-US"/>
        </w:rPr>
        <w:br w:type="page"/>
      </w:r>
    </w:p>
    <w:p w:rsidR="002261A5" w:rsidRDefault="002261A5" w:rsidP="002261A5">
      <w:pPr>
        <w:pStyle w:val="Heading2"/>
        <w:spacing w:before="0"/>
        <w:jc w:val="both"/>
        <w:rPr>
          <w:rStyle w:val="Strong"/>
          <w:rFonts w:asciiTheme="majorBidi" w:hAnsiTheme="majorBidi"/>
          <w:b/>
          <w:bCs/>
          <w:sz w:val="24"/>
          <w:szCs w:val="24"/>
        </w:rPr>
      </w:pPr>
      <w:r w:rsidRPr="00621AA2">
        <w:rPr>
          <w:rStyle w:val="Strong"/>
          <w:rFonts w:asciiTheme="majorBidi" w:hAnsiTheme="majorBidi"/>
          <w:b/>
          <w:bCs/>
          <w:sz w:val="24"/>
          <w:szCs w:val="24"/>
        </w:rPr>
        <w:lastRenderedPageBreak/>
        <w:t>Appendix B: Raw Data Tables</w:t>
      </w:r>
    </w:p>
    <w:p w:rsidR="002261A5" w:rsidRPr="00621AA2" w:rsidRDefault="002261A5" w:rsidP="002261A5">
      <w:pPr>
        <w:rPr>
          <w:sz w:val="2"/>
          <w:szCs w:val="2"/>
        </w:rPr>
      </w:pPr>
    </w:p>
    <w:p w:rsidR="002261A5" w:rsidRPr="00621AA2" w:rsidRDefault="002261A5" w:rsidP="002261A5">
      <w:pPr>
        <w:pStyle w:val="Heading3"/>
        <w:spacing w:before="0" w:beforeAutospacing="0"/>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B1: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Gender Distribution of Respondents</w:t>
      </w:r>
    </w:p>
    <w:tbl>
      <w:tblPr>
        <w:tblStyle w:val="TableGrid"/>
        <w:tblW w:w="0" w:type="auto"/>
        <w:jc w:val="center"/>
        <w:tblInd w:w="-1181" w:type="dxa"/>
        <w:tblLook w:val="04A0"/>
      </w:tblPr>
      <w:tblGrid>
        <w:gridCol w:w="1520"/>
        <w:gridCol w:w="1759"/>
        <w:gridCol w:w="2011"/>
      </w:tblGrid>
      <w:tr w:rsidR="002261A5" w:rsidRPr="00621AA2" w:rsidTr="00697FDA">
        <w:trPr>
          <w:jc w:val="center"/>
        </w:trPr>
        <w:tc>
          <w:tcPr>
            <w:tcW w:w="1520"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Gender</w:t>
            </w:r>
          </w:p>
        </w:tc>
        <w:tc>
          <w:tcPr>
            <w:tcW w:w="1759"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2011"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152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Male</w:t>
            </w:r>
          </w:p>
        </w:tc>
        <w:tc>
          <w:tcPr>
            <w:tcW w:w="1759"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198</w:t>
            </w:r>
          </w:p>
        </w:tc>
        <w:tc>
          <w:tcPr>
            <w:tcW w:w="201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49.5%</w:t>
            </w:r>
          </w:p>
        </w:tc>
      </w:tr>
      <w:tr w:rsidR="002261A5" w:rsidRPr="00621AA2" w:rsidTr="00697FDA">
        <w:trPr>
          <w:jc w:val="center"/>
        </w:trPr>
        <w:tc>
          <w:tcPr>
            <w:tcW w:w="152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Female</w:t>
            </w:r>
          </w:p>
        </w:tc>
        <w:tc>
          <w:tcPr>
            <w:tcW w:w="1759"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202</w:t>
            </w:r>
          </w:p>
        </w:tc>
        <w:tc>
          <w:tcPr>
            <w:tcW w:w="201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50.5%</w:t>
            </w:r>
          </w:p>
        </w:tc>
      </w:tr>
      <w:tr w:rsidR="002261A5" w:rsidRPr="00621AA2" w:rsidTr="00697FDA">
        <w:trPr>
          <w:jc w:val="center"/>
        </w:trPr>
        <w:tc>
          <w:tcPr>
            <w:tcW w:w="152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1759"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201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Pr="00621AA2" w:rsidRDefault="002261A5" w:rsidP="002261A5">
      <w:pPr>
        <w:pStyle w:val="Heading3"/>
        <w:spacing w:line="360" w:lineRule="auto"/>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B2: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Age Distribution of Respondents</w:t>
      </w:r>
    </w:p>
    <w:tbl>
      <w:tblPr>
        <w:tblStyle w:val="TableGrid"/>
        <w:tblW w:w="0" w:type="auto"/>
        <w:jc w:val="center"/>
        <w:tblInd w:w="-656" w:type="dxa"/>
        <w:tblLook w:val="04A0"/>
      </w:tblPr>
      <w:tblGrid>
        <w:gridCol w:w="1986"/>
        <w:gridCol w:w="1310"/>
        <w:gridCol w:w="1809"/>
      </w:tblGrid>
      <w:tr w:rsidR="002261A5" w:rsidRPr="00621AA2" w:rsidTr="00697FDA">
        <w:trPr>
          <w:jc w:val="center"/>
        </w:trPr>
        <w:tc>
          <w:tcPr>
            <w:tcW w:w="1986"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Age Range</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16–20</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102</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25.5%</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21–25</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244</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61.0%</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26+</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54</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13.5%</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Pr="00621AA2" w:rsidRDefault="002261A5" w:rsidP="002261A5">
      <w:pPr>
        <w:pStyle w:val="Heading3"/>
        <w:spacing w:after="0" w:afterAutospacing="0" w:line="360" w:lineRule="auto"/>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B3: </w:t>
      </w:r>
      <w:r>
        <w:rPr>
          <w:rStyle w:val="Strong"/>
          <w:rFonts w:asciiTheme="majorBidi" w:hAnsiTheme="majorBidi" w:cstheme="majorBidi"/>
          <w:b/>
          <w:bCs/>
          <w:sz w:val="24"/>
          <w:szCs w:val="24"/>
        </w:rPr>
        <w:t xml:space="preserve">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Level of Study</w:t>
      </w:r>
    </w:p>
    <w:tbl>
      <w:tblPr>
        <w:tblStyle w:val="TableGrid"/>
        <w:tblW w:w="0" w:type="auto"/>
        <w:jc w:val="center"/>
        <w:tblInd w:w="-478" w:type="dxa"/>
        <w:tblLook w:val="04A0"/>
      </w:tblPr>
      <w:tblGrid>
        <w:gridCol w:w="1434"/>
        <w:gridCol w:w="1310"/>
        <w:gridCol w:w="2181"/>
      </w:tblGrid>
      <w:tr w:rsidR="002261A5" w:rsidRPr="00621AA2" w:rsidTr="00697FDA">
        <w:trPr>
          <w:jc w:val="center"/>
        </w:trPr>
        <w:tc>
          <w:tcPr>
            <w:tcW w:w="1434"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Level</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2181"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ND 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106</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26.5%</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ND II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91</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22.8%</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HND 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114</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28.5%</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HND II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89</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22.2%</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Pr="00621AA2" w:rsidRDefault="002261A5" w:rsidP="002261A5">
      <w:pPr>
        <w:pStyle w:val="Heading3"/>
        <w:spacing w:after="0" w:afterAutospacing="0"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B4: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Average Daily Time Spent on Social Media</w:t>
      </w:r>
    </w:p>
    <w:tbl>
      <w:tblPr>
        <w:tblStyle w:val="TableGrid"/>
        <w:tblW w:w="0" w:type="auto"/>
        <w:jc w:val="center"/>
        <w:tblLook w:val="04A0"/>
      </w:tblPr>
      <w:tblGrid>
        <w:gridCol w:w="1397"/>
        <w:gridCol w:w="1310"/>
        <w:gridCol w:w="1809"/>
      </w:tblGrid>
      <w:tr w:rsidR="002261A5" w:rsidRPr="00621AA2" w:rsidTr="00697FDA">
        <w:trPr>
          <w:jc w:val="center"/>
        </w:trPr>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Time Spent</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 hours</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84</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21.0%</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3–4 hours</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148</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37.0%</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 hours</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168</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42.0%</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Default="002261A5" w:rsidP="002261A5">
      <w:pPr>
        <w:spacing w:line="360" w:lineRule="auto"/>
        <w:ind w:left="0"/>
        <w:jc w:val="both"/>
        <w:rPr>
          <w:rFonts w:asciiTheme="majorBidi" w:hAnsiTheme="majorBidi" w:cstheme="majorBidi"/>
          <w:sz w:val="24"/>
          <w:szCs w:val="24"/>
        </w:rPr>
      </w:pPr>
    </w:p>
    <w:p w:rsidR="002261A5" w:rsidRDefault="002261A5" w:rsidP="002261A5">
      <w:pPr>
        <w:spacing w:line="360" w:lineRule="auto"/>
        <w:ind w:left="0"/>
        <w:jc w:val="both"/>
        <w:rPr>
          <w:rFonts w:asciiTheme="majorBidi" w:hAnsiTheme="majorBidi" w:cstheme="majorBidi"/>
          <w:sz w:val="24"/>
          <w:szCs w:val="24"/>
        </w:rPr>
      </w:pPr>
    </w:p>
    <w:p w:rsidR="002261A5" w:rsidRPr="00621AA2" w:rsidRDefault="002261A5" w:rsidP="002261A5">
      <w:pPr>
        <w:spacing w:line="360" w:lineRule="auto"/>
        <w:ind w:left="0"/>
        <w:jc w:val="both"/>
        <w:rPr>
          <w:rFonts w:asciiTheme="majorBidi" w:hAnsiTheme="majorBidi" w:cstheme="majorBidi"/>
          <w:sz w:val="24"/>
          <w:szCs w:val="24"/>
        </w:rPr>
      </w:pPr>
    </w:p>
    <w:p w:rsidR="002261A5" w:rsidRPr="00621AA2" w:rsidRDefault="002261A5" w:rsidP="002261A5">
      <w:pPr>
        <w:pStyle w:val="Heading3"/>
        <w:spacing w:after="0" w:afterAutospacing="0"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Table B5:</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 xml:space="preserve"> Students’ Perception of Social Media and Mental Health Influence</w:t>
      </w:r>
    </w:p>
    <w:tbl>
      <w:tblPr>
        <w:tblStyle w:val="TableGrid"/>
        <w:tblW w:w="0" w:type="auto"/>
        <w:tblLook w:val="04A0"/>
      </w:tblPr>
      <w:tblGrid>
        <w:gridCol w:w="6858"/>
        <w:gridCol w:w="540"/>
        <w:gridCol w:w="534"/>
        <w:gridCol w:w="456"/>
        <w:gridCol w:w="630"/>
        <w:gridCol w:w="630"/>
        <w:gridCol w:w="810"/>
      </w:tblGrid>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Item</w:t>
            </w:r>
          </w:p>
        </w:tc>
        <w:tc>
          <w:tcPr>
            <w:tcW w:w="54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SD</w:t>
            </w:r>
          </w:p>
        </w:tc>
        <w:tc>
          <w:tcPr>
            <w:tcW w:w="534"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w:t>
            </w:r>
          </w:p>
        </w:tc>
        <w:tc>
          <w:tcPr>
            <w:tcW w:w="456"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N</w:t>
            </w:r>
          </w:p>
        </w:tc>
        <w:tc>
          <w:tcPr>
            <w:tcW w:w="63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w:t>
            </w:r>
          </w:p>
        </w:tc>
        <w:tc>
          <w:tcPr>
            <w:tcW w:w="63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SA</w:t>
            </w:r>
          </w:p>
        </w:tc>
        <w:tc>
          <w:tcPr>
            <w:tcW w:w="81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Total</w:t>
            </w:r>
          </w:p>
        </w:tc>
      </w:tr>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makes me feel depressed or inferior sometimes</w:t>
            </w:r>
          </w:p>
        </w:tc>
        <w:tc>
          <w:tcPr>
            <w:tcW w:w="54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32</w:t>
            </w:r>
          </w:p>
        </w:tc>
        <w:tc>
          <w:tcPr>
            <w:tcW w:w="5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56</w:t>
            </w:r>
          </w:p>
        </w:tc>
        <w:tc>
          <w:tcPr>
            <w:tcW w:w="45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87</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124</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101</w:t>
            </w:r>
          </w:p>
        </w:tc>
        <w:tc>
          <w:tcPr>
            <w:tcW w:w="81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have seen suicide-related content on social media</w:t>
            </w:r>
          </w:p>
        </w:tc>
        <w:tc>
          <w:tcPr>
            <w:tcW w:w="54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22</w:t>
            </w:r>
          </w:p>
        </w:tc>
        <w:tc>
          <w:tcPr>
            <w:tcW w:w="5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34</w:t>
            </w:r>
          </w:p>
        </w:tc>
        <w:tc>
          <w:tcPr>
            <w:tcW w:w="45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49</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152</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143</w:t>
            </w:r>
          </w:p>
        </w:tc>
        <w:tc>
          <w:tcPr>
            <w:tcW w:w="81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believe social media contributes to suicidal thoughts among youths</w:t>
            </w:r>
          </w:p>
        </w:tc>
        <w:tc>
          <w:tcPr>
            <w:tcW w:w="54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w:t>
            </w:r>
          </w:p>
        </w:tc>
        <w:tc>
          <w:tcPr>
            <w:tcW w:w="5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45</w:t>
            </w:r>
          </w:p>
        </w:tc>
        <w:tc>
          <w:tcPr>
            <w:tcW w:w="45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68</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123</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148</w:t>
            </w:r>
          </w:p>
        </w:tc>
        <w:tc>
          <w:tcPr>
            <w:tcW w:w="81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bl>
    <w:p w:rsidR="002261A5" w:rsidRPr="00621AA2" w:rsidRDefault="002261A5" w:rsidP="002261A5">
      <w:pPr>
        <w:pStyle w:val="Heading3"/>
        <w:spacing w:after="0" w:afterAutospacing="0"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Table B6:</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 xml:space="preserve"> Institutional Support and Awareness</w:t>
      </w:r>
    </w:p>
    <w:tbl>
      <w:tblPr>
        <w:tblStyle w:val="TableGrid"/>
        <w:tblW w:w="0" w:type="auto"/>
        <w:jc w:val="center"/>
        <w:tblInd w:w="-1485" w:type="dxa"/>
        <w:tblLook w:val="04A0"/>
      </w:tblPr>
      <w:tblGrid>
        <w:gridCol w:w="6960"/>
        <w:gridCol w:w="523"/>
        <w:gridCol w:w="576"/>
        <w:gridCol w:w="456"/>
        <w:gridCol w:w="576"/>
        <w:gridCol w:w="576"/>
        <w:gridCol w:w="763"/>
      </w:tblGrid>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Item</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SD</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N</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SA</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Total</w:t>
            </w:r>
          </w:p>
        </w:tc>
      </w:tr>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My institution provides mental health support services</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98</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104</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78</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65</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55</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know where to get help if I feel mentally unstable</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84</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97</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92</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65</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62</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education should be in school orientation</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34</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47</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148</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159</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bl>
    <w:p w:rsidR="000878D6" w:rsidRPr="005428A2" w:rsidRDefault="000878D6" w:rsidP="005428A2">
      <w:pPr>
        <w:spacing w:line="360" w:lineRule="auto"/>
        <w:ind w:left="0"/>
        <w:jc w:val="both"/>
        <w:rPr>
          <w:rFonts w:asciiTheme="majorBidi" w:hAnsiTheme="majorBidi" w:cstheme="majorBidi"/>
          <w:sz w:val="24"/>
          <w:szCs w:val="24"/>
          <w:lang w:val="en-US"/>
        </w:rPr>
      </w:pPr>
    </w:p>
    <w:sectPr w:rsidR="000878D6" w:rsidRPr="005428A2" w:rsidSect="001B518D">
      <w:footerReference w:type="default" r:id="rId13"/>
      <w:pgSz w:w="12240" w:h="15840"/>
      <w:pgMar w:top="720" w:right="994" w:bottom="2160"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D0C" w:rsidRDefault="00E22D0C" w:rsidP="003C300E">
      <w:pPr>
        <w:spacing w:after="0" w:line="240" w:lineRule="auto"/>
      </w:pPr>
      <w:r>
        <w:separator/>
      </w:r>
    </w:p>
  </w:endnote>
  <w:endnote w:type="continuationSeparator" w:id="1">
    <w:p w:rsidR="00E22D0C" w:rsidRDefault="00E22D0C" w:rsidP="003C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422168"/>
      <w:docPartObj>
        <w:docPartGallery w:val="Page Numbers (Bottom of Page)"/>
        <w:docPartUnique/>
      </w:docPartObj>
    </w:sdtPr>
    <w:sdtContent>
      <w:p w:rsidR="00697FDA" w:rsidRDefault="00B41BD9" w:rsidP="003C300E">
        <w:pPr>
          <w:pStyle w:val="Footer"/>
          <w:tabs>
            <w:tab w:val="left" w:pos="3690"/>
          </w:tabs>
          <w:ind w:left="0"/>
          <w:jc w:val="center"/>
        </w:pPr>
        <w:fldSimple w:instr=" PAGE   \* MERGEFORMAT ">
          <w:r w:rsidR="00DA2383">
            <w:rPr>
              <w:noProof/>
            </w:rPr>
            <w:t>1</w:t>
          </w:r>
        </w:fldSimple>
      </w:p>
    </w:sdtContent>
  </w:sdt>
  <w:p w:rsidR="00697FDA" w:rsidRDefault="00697FDA" w:rsidP="003C300E">
    <w:pPr>
      <w:pStyle w:val="Footer"/>
      <w:tabs>
        <w:tab w:val="left" w:pos="3690"/>
      </w:tabs>
      <w:ind w:left="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D0C" w:rsidRDefault="00E22D0C" w:rsidP="003C300E">
      <w:pPr>
        <w:spacing w:after="0" w:line="240" w:lineRule="auto"/>
      </w:pPr>
      <w:r>
        <w:separator/>
      </w:r>
    </w:p>
  </w:footnote>
  <w:footnote w:type="continuationSeparator" w:id="1">
    <w:p w:rsidR="00E22D0C" w:rsidRDefault="00E22D0C" w:rsidP="003C30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57DD9"/>
    <w:multiLevelType w:val="multilevel"/>
    <w:tmpl w:val="972C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881AE1"/>
    <w:multiLevelType w:val="multilevel"/>
    <w:tmpl w:val="D55CE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541736"/>
    <w:multiLevelType w:val="multilevel"/>
    <w:tmpl w:val="4BF21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3428DD"/>
    <w:multiLevelType w:val="multilevel"/>
    <w:tmpl w:val="A490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170FEA"/>
    <w:multiLevelType w:val="multilevel"/>
    <w:tmpl w:val="8DC8A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8621EA1"/>
    <w:multiLevelType w:val="hybridMultilevel"/>
    <w:tmpl w:val="6A6AE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878D6"/>
    <w:rsid w:val="00030195"/>
    <w:rsid w:val="0003204A"/>
    <w:rsid w:val="000371E8"/>
    <w:rsid w:val="000878D6"/>
    <w:rsid w:val="000A50F8"/>
    <w:rsid w:val="000E3464"/>
    <w:rsid w:val="00163EDF"/>
    <w:rsid w:val="001758BE"/>
    <w:rsid w:val="001B518D"/>
    <w:rsid w:val="002261A5"/>
    <w:rsid w:val="0023029A"/>
    <w:rsid w:val="00286BF0"/>
    <w:rsid w:val="002C28BF"/>
    <w:rsid w:val="002F17D9"/>
    <w:rsid w:val="003376DA"/>
    <w:rsid w:val="00381E37"/>
    <w:rsid w:val="003C300E"/>
    <w:rsid w:val="003C7E9A"/>
    <w:rsid w:val="003D3754"/>
    <w:rsid w:val="004014A8"/>
    <w:rsid w:val="00414F2F"/>
    <w:rsid w:val="00490FFF"/>
    <w:rsid w:val="005428A2"/>
    <w:rsid w:val="00546648"/>
    <w:rsid w:val="00553426"/>
    <w:rsid w:val="00561E37"/>
    <w:rsid w:val="005A151E"/>
    <w:rsid w:val="005C0C05"/>
    <w:rsid w:val="005D0302"/>
    <w:rsid w:val="00697FDA"/>
    <w:rsid w:val="006C075A"/>
    <w:rsid w:val="006C3DAA"/>
    <w:rsid w:val="006E3BD2"/>
    <w:rsid w:val="00726A0F"/>
    <w:rsid w:val="007E19B7"/>
    <w:rsid w:val="007F0CAF"/>
    <w:rsid w:val="007F4CF5"/>
    <w:rsid w:val="00844AE8"/>
    <w:rsid w:val="0086471F"/>
    <w:rsid w:val="00872A82"/>
    <w:rsid w:val="008F632D"/>
    <w:rsid w:val="00905E80"/>
    <w:rsid w:val="00911408"/>
    <w:rsid w:val="00945FAF"/>
    <w:rsid w:val="0096606C"/>
    <w:rsid w:val="0099552A"/>
    <w:rsid w:val="009C6110"/>
    <w:rsid w:val="00A72F7C"/>
    <w:rsid w:val="00A73412"/>
    <w:rsid w:val="00AE5D10"/>
    <w:rsid w:val="00B41BD9"/>
    <w:rsid w:val="00B8085D"/>
    <w:rsid w:val="00BC5896"/>
    <w:rsid w:val="00C237B5"/>
    <w:rsid w:val="00C75389"/>
    <w:rsid w:val="00C95DBE"/>
    <w:rsid w:val="00CF2965"/>
    <w:rsid w:val="00D22437"/>
    <w:rsid w:val="00D35AA8"/>
    <w:rsid w:val="00D61BEA"/>
    <w:rsid w:val="00DA2383"/>
    <w:rsid w:val="00DB4759"/>
    <w:rsid w:val="00DD2006"/>
    <w:rsid w:val="00E07176"/>
    <w:rsid w:val="00E22D0C"/>
    <w:rsid w:val="00EE0DBA"/>
    <w:rsid w:val="00EE1185"/>
    <w:rsid w:val="00F25433"/>
    <w:rsid w:val="00F56A0B"/>
    <w:rsid w:val="00F65287"/>
    <w:rsid w:val="00F94A7C"/>
    <w:rsid w:val="00FD62BE"/>
    <w:rsid w:val="00FE12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E37"/>
    <w:rPr>
      <w:lang w:val="af-ZA"/>
    </w:rPr>
  </w:style>
  <w:style w:type="paragraph" w:styleId="Heading2">
    <w:name w:val="heading 2"/>
    <w:basedOn w:val="Normal"/>
    <w:link w:val="Heading2Char"/>
    <w:uiPriority w:val="9"/>
    <w:qFormat/>
    <w:rsid w:val="000878D6"/>
    <w:pPr>
      <w:spacing w:before="100" w:beforeAutospacing="1" w:after="100" w:afterAutospacing="1" w:line="240" w:lineRule="auto"/>
      <w:ind w:left="0"/>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0878D6"/>
    <w:pPr>
      <w:spacing w:before="100" w:beforeAutospacing="1" w:after="100" w:afterAutospacing="1" w:line="240" w:lineRule="auto"/>
      <w:ind w:left="0"/>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0878D6"/>
    <w:pPr>
      <w:spacing w:before="100" w:beforeAutospacing="1" w:after="100" w:afterAutospacing="1" w:line="240" w:lineRule="auto"/>
      <w:ind w:left="0"/>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78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78D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878D6"/>
    <w:rPr>
      <w:rFonts w:ascii="Times New Roman" w:eastAsia="Times New Roman" w:hAnsi="Times New Roman" w:cs="Times New Roman"/>
      <w:b/>
      <w:bCs/>
      <w:sz w:val="24"/>
      <w:szCs w:val="24"/>
    </w:rPr>
  </w:style>
  <w:style w:type="character" w:styleId="Strong">
    <w:name w:val="Strong"/>
    <w:basedOn w:val="DefaultParagraphFont"/>
    <w:uiPriority w:val="22"/>
    <w:qFormat/>
    <w:rsid w:val="000878D6"/>
    <w:rPr>
      <w:b/>
      <w:bCs/>
    </w:rPr>
  </w:style>
  <w:style w:type="paragraph" w:styleId="NormalWeb">
    <w:name w:val="Normal (Web)"/>
    <w:basedOn w:val="Normal"/>
    <w:uiPriority w:val="99"/>
    <w:unhideWhenUsed/>
    <w:rsid w:val="000878D6"/>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D0302"/>
    <w:rPr>
      <w:i/>
      <w:iCs/>
    </w:rPr>
  </w:style>
  <w:style w:type="table" w:styleId="TableGrid">
    <w:name w:val="Table Grid"/>
    <w:basedOn w:val="TableNormal"/>
    <w:uiPriority w:val="59"/>
    <w:rsid w:val="005D03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E0DBA"/>
    <w:rPr>
      <w:color w:val="0000FF"/>
      <w:u w:val="single"/>
    </w:rPr>
  </w:style>
  <w:style w:type="paragraph" w:styleId="Header">
    <w:name w:val="header"/>
    <w:basedOn w:val="Normal"/>
    <w:link w:val="HeaderChar"/>
    <w:uiPriority w:val="99"/>
    <w:semiHidden/>
    <w:unhideWhenUsed/>
    <w:rsid w:val="003C30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300E"/>
    <w:rPr>
      <w:lang w:val="af-ZA"/>
    </w:rPr>
  </w:style>
  <w:style w:type="paragraph" w:styleId="Footer">
    <w:name w:val="footer"/>
    <w:basedOn w:val="Normal"/>
    <w:link w:val="FooterChar"/>
    <w:uiPriority w:val="99"/>
    <w:unhideWhenUsed/>
    <w:rsid w:val="003C3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00E"/>
    <w:rPr>
      <w:lang w:val="af-ZA"/>
    </w:rPr>
  </w:style>
</w:styles>
</file>

<file path=word/webSettings.xml><?xml version="1.0" encoding="utf-8"?>
<w:webSettings xmlns:r="http://schemas.openxmlformats.org/officeDocument/2006/relationships" xmlns:w="http://schemas.openxmlformats.org/wordprocessingml/2006/main">
  <w:divs>
    <w:div w:id="20134989">
      <w:bodyDiv w:val="1"/>
      <w:marLeft w:val="0"/>
      <w:marRight w:val="0"/>
      <w:marTop w:val="0"/>
      <w:marBottom w:val="0"/>
      <w:divBdr>
        <w:top w:val="none" w:sz="0" w:space="0" w:color="auto"/>
        <w:left w:val="none" w:sz="0" w:space="0" w:color="auto"/>
        <w:bottom w:val="none" w:sz="0" w:space="0" w:color="auto"/>
        <w:right w:val="none" w:sz="0" w:space="0" w:color="auto"/>
      </w:divBdr>
    </w:div>
    <w:div w:id="279265822">
      <w:bodyDiv w:val="1"/>
      <w:marLeft w:val="0"/>
      <w:marRight w:val="0"/>
      <w:marTop w:val="0"/>
      <w:marBottom w:val="0"/>
      <w:divBdr>
        <w:top w:val="none" w:sz="0" w:space="0" w:color="auto"/>
        <w:left w:val="none" w:sz="0" w:space="0" w:color="auto"/>
        <w:bottom w:val="none" w:sz="0" w:space="0" w:color="auto"/>
        <w:right w:val="none" w:sz="0" w:space="0" w:color="auto"/>
      </w:divBdr>
    </w:div>
    <w:div w:id="342362176">
      <w:bodyDiv w:val="1"/>
      <w:marLeft w:val="0"/>
      <w:marRight w:val="0"/>
      <w:marTop w:val="0"/>
      <w:marBottom w:val="0"/>
      <w:divBdr>
        <w:top w:val="none" w:sz="0" w:space="0" w:color="auto"/>
        <w:left w:val="none" w:sz="0" w:space="0" w:color="auto"/>
        <w:bottom w:val="none" w:sz="0" w:space="0" w:color="auto"/>
        <w:right w:val="none" w:sz="0" w:space="0" w:color="auto"/>
      </w:divBdr>
    </w:div>
    <w:div w:id="855002330">
      <w:bodyDiv w:val="1"/>
      <w:marLeft w:val="0"/>
      <w:marRight w:val="0"/>
      <w:marTop w:val="0"/>
      <w:marBottom w:val="0"/>
      <w:divBdr>
        <w:top w:val="none" w:sz="0" w:space="0" w:color="auto"/>
        <w:left w:val="none" w:sz="0" w:space="0" w:color="auto"/>
        <w:bottom w:val="none" w:sz="0" w:space="0" w:color="auto"/>
        <w:right w:val="none" w:sz="0" w:space="0" w:color="auto"/>
      </w:divBdr>
    </w:div>
    <w:div w:id="971179976">
      <w:bodyDiv w:val="1"/>
      <w:marLeft w:val="0"/>
      <w:marRight w:val="0"/>
      <w:marTop w:val="0"/>
      <w:marBottom w:val="0"/>
      <w:divBdr>
        <w:top w:val="none" w:sz="0" w:space="0" w:color="auto"/>
        <w:left w:val="none" w:sz="0" w:space="0" w:color="auto"/>
        <w:bottom w:val="none" w:sz="0" w:space="0" w:color="auto"/>
        <w:right w:val="none" w:sz="0" w:space="0" w:color="auto"/>
      </w:divBdr>
    </w:div>
    <w:div w:id="1192647405">
      <w:bodyDiv w:val="1"/>
      <w:marLeft w:val="0"/>
      <w:marRight w:val="0"/>
      <w:marTop w:val="0"/>
      <w:marBottom w:val="0"/>
      <w:divBdr>
        <w:top w:val="none" w:sz="0" w:space="0" w:color="auto"/>
        <w:left w:val="none" w:sz="0" w:space="0" w:color="auto"/>
        <w:bottom w:val="none" w:sz="0" w:space="0" w:color="auto"/>
        <w:right w:val="none" w:sz="0" w:space="0" w:color="auto"/>
      </w:divBdr>
    </w:div>
    <w:div w:id="1340617584">
      <w:bodyDiv w:val="1"/>
      <w:marLeft w:val="0"/>
      <w:marRight w:val="0"/>
      <w:marTop w:val="0"/>
      <w:marBottom w:val="0"/>
      <w:divBdr>
        <w:top w:val="none" w:sz="0" w:space="0" w:color="auto"/>
        <w:left w:val="none" w:sz="0" w:space="0" w:color="auto"/>
        <w:bottom w:val="none" w:sz="0" w:space="0" w:color="auto"/>
        <w:right w:val="none" w:sz="0" w:space="0" w:color="auto"/>
      </w:divBdr>
    </w:div>
    <w:div w:id="1605839980">
      <w:bodyDiv w:val="1"/>
      <w:marLeft w:val="0"/>
      <w:marRight w:val="0"/>
      <w:marTop w:val="0"/>
      <w:marBottom w:val="0"/>
      <w:divBdr>
        <w:top w:val="none" w:sz="0" w:space="0" w:color="auto"/>
        <w:left w:val="none" w:sz="0" w:space="0" w:color="auto"/>
        <w:bottom w:val="none" w:sz="0" w:space="0" w:color="auto"/>
        <w:right w:val="none" w:sz="0" w:space="0" w:color="auto"/>
      </w:divBdr>
    </w:div>
    <w:div w:id="165533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publications/i/item/97892400266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esco.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c.gov.ng" TargetMode="External"/><Relationship Id="rId4" Type="http://schemas.openxmlformats.org/officeDocument/2006/relationships/settings" Target="settings.xml"/><Relationship Id="rId9" Type="http://schemas.openxmlformats.org/officeDocument/2006/relationships/hyperlink" Target="https://www.pewresearc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C09F7-01D8-4A86-B2BF-2D49C3DE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61</Pages>
  <Words>16943</Words>
  <Characters>96578</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oneworld1</dc:creator>
  <cp:lastModifiedBy>PC</cp:lastModifiedBy>
  <cp:revision>13</cp:revision>
  <dcterms:created xsi:type="dcterms:W3CDTF">2025-05-20T10:36:00Z</dcterms:created>
  <dcterms:modified xsi:type="dcterms:W3CDTF">2025-09-13T11:30:00Z</dcterms:modified>
</cp:coreProperties>
</file>