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44" w:rsidRPr="00A93178" w:rsidRDefault="00950944" w:rsidP="002D04AB">
      <w:pPr>
        <w:jc w:val="center"/>
        <w:outlineLvl w:val="1"/>
        <w:rPr>
          <w:b/>
          <w:bCs/>
          <w:color w:val="000000" w:themeColor="text1"/>
          <w:sz w:val="34"/>
          <w:szCs w:val="36"/>
        </w:rPr>
      </w:pPr>
      <w:r w:rsidRPr="00A93178">
        <w:rPr>
          <w:b/>
          <w:bCs/>
          <w:color w:val="000000" w:themeColor="text1"/>
          <w:sz w:val="34"/>
          <w:szCs w:val="36"/>
        </w:rPr>
        <w:t>FINANCIAL CONTROL IN PUBLIC SECTOR AS A MEASURE FOR PREVENTING FRAUD AND FUND MISUSE</w:t>
      </w:r>
    </w:p>
    <w:p w:rsidR="00950944" w:rsidRPr="00A93178" w:rsidRDefault="00950944" w:rsidP="002D04AB">
      <w:pPr>
        <w:jc w:val="center"/>
        <w:outlineLvl w:val="1"/>
        <w:rPr>
          <w:b/>
          <w:bCs/>
          <w:color w:val="000000" w:themeColor="text1"/>
          <w:sz w:val="28"/>
          <w:szCs w:val="36"/>
        </w:rPr>
      </w:pPr>
      <w:r w:rsidRPr="00A93178">
        <w:rPr>
          <w:b/>
          <w:bCs/>
          <w:color w:val="000000" w:themeColor="text1"/>
          <w:sz w:val="28"/>
          <w:szCs w:val="36"/>
        </w:rPr>
        <w:t>(A CASE STUDY OF FEDERAL BOARD OF INLAND REVENUE)</w:t>
      </w:r>
    </w:p>
    <w:p w:rsidR="00205A13" w:rsidRPr="00A93178" w:rsidRDefault="00205A13" w:rsidP="00205A13">
      <w:pPr>
        <w:spacing w:line="360" w:lineRule="auto"/>
        <w:jc w:val="center"/>
        <w:rPr>
          <w:rFonts w:ascii="Monotype Corsiva" w:hAnsi="Monotype Corsiva" w:cs="Arial"/>
          <w:b/>
          <w:color w:val="000000" w:themeColor="text1"/>
          <w:sz w:val="56"/>
          <w:szCs w:val="28"/>
        </w:rPr>
      </w:pPr>
    </w:p>
    <w:p w:rsidR="00205A13" w:rsidRPr="00A93178" w:rsidRDefault="00205A13" w:rsidP="00205A13">
      <w:pPr>
        <w:jc w:val="center"/>
        <w:rPr>
          <w:b/>
          <w:color w:val="000000" w:themeColor="text1"/>
          <w:sz w:val="52"/>
        </w:rPr>
      </w:pPr>
      <w:r w:rsidRPr="00A93178">
        <w:rPr>
          <w:b/>
          <w:color w:val="000000" w:themeColor="text1"/>
          <w:sz w:val="52"/>
        </w:rPr>
        <w:t>SOLIU AMINAT MOTUNRAYO</w:t>
      </w:r>
    </w:p>
    <w:p w:rsidR="00205A13" w:rsidRPr="00A93178" w:rsidRDefault="00205A13" w:rsidP="00205A13">
      <w:pPr>
        <w:spacing w:line="360" w:lineRule="auto"/>
        <w:jc w:val="center"/>
        <w:rPr>
          <w:b/>
          <w:color w:val="000000" w:themeColor="text1"/>
          <w:sz w:val="44"/>
        </w:rPr>
      </w:pPr>
      <w:r w:rsidRPr="00A93178">
        <w:rPr>
          <w:b/>
          <w:color w:val="000000" w:themeColor="text1"/>
          <w:sz w:val="44"/>
        </w:rPr>
        <w:t>ND/23/ACC/PT/0068</w:t>
      </w:r>
    </w:p>
    <w:p w:rsidR="00205A13" w:rsidRPr="00A93178" w:rsidRDefault="00205A13" w:rsidP="00205A13">
      <w:pPr>
        <w:spacing w:line="360" w:lineRule="auto"/>
        <w:jc w:val="center"/>
        <w:rPr>
          <w:b/>
          <w:color w:val="000000" w:themeColor="text1"/>
          <w:sz w:val="44"/>
        </w:rPr>
      </w:pP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r w:rsidRPr="00A93178">
        <w:rPr>
          <w:rFonts w:ascii="Times New Roman" w:eastAsia="Times New Roman" w:hAnsi="Times New Roman" w:cs="Times New Roman"/>
          <w:b/>
          <w:color w:val="000000" w:themeColor="text1"/>
          <w:sz w:val="34"/>
          <w:szCs w:val="24"/>
        </w:rPr>
        <w:t>SUBMITTED TO THE DEPARTMENT OF ACCOUNTANCY, INSTITUTE OF FINANCE AND MANAGEMENT STUDIES, KWARA STATE POLYTECHNIC, ILORIN</w:t>
      </w: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r w:rsidRPr="00A93178">
        <w:rPr>
          <w:rFonts w:ascii="Times New Roman" w:eastAsia="Times New Roman" w:hAnsi="Times New Roman" w:cs="Times New Roman"/>
          <w:b/>
          <w:color w:val="000000" w:themeColor="text1"/>
          <w:sz w:val="34"/>
          <w:szCs w:val="24"/>
        </w:rPr>
        <w:t>IN PARTIAL FULFILLMENT OF THE REQUIREMENT FOR THE AWARD OF NATIONAL DIPLOMA (ND) IN ACCOUNTANCY</w:t>
      </w: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p>
    <w:p w:rsidR="00205A13" w:rsidRPr="00A93178" w:rsidRDefault="00205A13" w:rsidP="00205A13">
      <w:pPr>
        <w:pStyle w:val="normal0"/>
        <w:spacing w:after="0" w:line="240" w:lineRule="auto"/>
        <w:jc w:val="center"/>
        <w:rPr>
          <w:rFonts w:ascii="Times New Roman" w:eastAsia="Times New Roman" w:hAnsi="Times New Roman" w:cs="Times New Roman"/>
          <w:b/>
          <w:color w:val="000000" w:themeColor="text1"/>
          <w:sz w:val="34"/>
          <w:szCs w:val="24"/>
        </w:rPr>
      </w:pPr>
    </w:p>
    <w:p w:rsidR="00205A13" w:rsidRPr="00A93178" w:rsidRDefault="00205A13" w:rsidP="00205A13">
      <w:pPr>
        <w:pStyle w:val="normal0"/>
        <w:spacing w:after="0" w:line="360" w:lineRule="auto"/>
        <w:jc w:val="center"/>
        <w:rPr>
          <w:rFonts w:ascii="Times New Roman" w:eastAsia="Times New Roman" w:hAnsi="Times New Roman" w:cs="Times New Roman"/>
          <w:b/>
          <w:color w:val="000000" w:themeColor="text1"/>
          <w:sz w:val="34"/>
          <w:szCs w:val="24"/>
        </w:rPr>
      </w:pP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r>
      <w:r w:rsidRPr="00A93178">
        <w:rPr>
          <w:rFonts w:ascii="Times New Roman" w:eastAsia="Times New Roman" w:hAnsi="Times New Roman" w:cs="Times New Roman"/>
          <w:b/>
          <w:color w:val="000000" w:themeColor="text1"/>
          <w:sz w:val="34"/>
          <w:szCs w:val="24"/>
        </w:rPr>
        <w:tab/>
        <w:t>JUNE, 2025</w:t>
      </w:r>
    </w:p>
    <w:p w:rsidR="00205A13" w:rsidRPr="00A93178" w:rsidRDefault="00205A13" w:rsidP="00205A13">
      <w:pPr>
        <w:rPr>
          <w:color w:val="000000" w:themeColor="text1"/>
        </w:rPr>
      </w:pPr>
      <w:r w:rsidRPr="00A93178">
        <w:rPr>
          <w:color w:val="000000" w:themeColor="text1"/>
        </w:rPr>
        <w:br w:type="page"/>
      </w:r>
    </w:p>
    <w:p w:rsidR="00205A13" w:rsidRPr="00A93178" w:rsidRDefault="00205A13" w:rsidP="00205A13">
      <w:pPr>
        <w:pStyle w:val="NormalWeb"/>
        <w:shd w:val="clear" w:color="auto" w:fill="FFFFFF"/>
        <w:spacing w:line="360" w:lineRule="auto"/>
        <w:jc w:val="center"/>
        <w:rPr>
          <w:b/>
          <w:color w:val="000000" w:themeColor="text1"/>
        </w:rPr>
      </w:pPr>
      <w:r w:rsidRPr="00A93178">
        <w:rPr>
          <w:b/>
          <w:color w:val="000000" w:themeColor="text1"/>
        </w:rPr>
        <w:lastRenderedPageBreak/>
        <w:t>CERTIFICATION</w:t>
      </w:r>
    </w:p>
    <w:p w:rsidR="00205A13" w:rsidRDefault="00205A13" w:rsidP="00205A13">
      <w:pPr>
        <w:spacing w:line="360" w:lineRule="auto"/>
        <w:ind w:firstLine="720"/>
        <w:jc w:val="both"/>
        <w:rPr>
          <w:rFonts w:eastAsia="Arial Unicode MS"/>
          <w:color w:val="000000" w:themeColor="text1"/>
        </w:rPr>
      </w:pPr>
      <w:r w:rsidRPr="00A93178">
        <w:rPr>
          <w:rFonts w:eastAsia="Arial Unicode MS"/>
          <w:color w:val="000000" w:themeColor="text1"/>
        </w:rPr>
        <w:t xml:space="preserve">This is to certify that this project work has been written by BABATUNDE PAUL HALLELUYAH matriculation number ND/23/ACC/PT/0032 and has been read and approved as meeting part of the requirements for the Award of National Diploma (ND) in the Department of Accountancy, Institute of Finance and Management Studies, Kwara State Polytechnic, Ilorin, Kwara State. </w:t>
      </w:r>
    </w:p>
    <w:p w:rsidR="00A93178" w:rsidRDefault="00A93178" w:rsidP="00205A13">
      <w:pPr>
        <w:spacing w:line="360" w:lineRule="auto"/>
        <w:ind w:firstLine="720"/>
        <w:jc w:val="both"/>
        <w:rPr>
          <w:rFonts w:eastAsia="Arial Unicode MS"/>
          <w:color w:val="000000" w:themeColor="text1"/>
        </w:rPr>
      </w:pPr>
    </w:p>
    <w:p w:rsidR="00A93178" w:rsidRPr="00A93178" w:rsidRDefault="00A93178" w:rsidP="00205A13">
      <w:pPr>
        <w:spacing w:line="360" w:lineRule="auto"/>
        <w:ind w:firstLine="720"/>
        <w:jc w:val="both"/>
        <w:rPr>
          <w:rFonts w:eastAsia="Arial Unicode MS"/>
          <w:color w:val="000000" w:themeColor="text1"/>
        </w:rPr>
      </w:pPr>
    </w:p>
    <w:p w:rsidR="00205A13" w:rsidRPr="00A93178" w:rsidRDefault="00205A13" w:rsidP="00205A13">
      <w:pPr>
        <w:jc w:val="both"/>
        <w:rPr>
          <w:b/>
          <w:color w:val="000000" w:themeColor="text1"/>
        </w:rPr>
      </w:pPr>
    </w:p>
    <w:p w:rsidR="00205A13" w:rsidRPr="00A93178" w:rsidRDefault="00205A13" w:rsidP="00205A13">
      <w:pPr>
        <w:jc w:val="both"/>
        <w:rPr>
          <w:b/>
          <w:color w:val="000000" w:themeColor="text1"/>
        </w:rPr>
      </w:pPr>
      <w:r w:rsidRPr="00A93178">
        <w:rPr>
          <w:b/>
          <w:color w:val="000000" w:themeColor="text1"/>
        </w:rPr>
        <w:t xml:space="preserve">……………………………. </w:t>
      </w:r>
      <w:r w:rsidRPr="00A93178">
        <w:rPr>
          <w:b/>
          <w:color w:val="000000" w:themeColor="text1"/>
        </w:rPr>
        <w:tab/>
      </w:r>
      <w:r w:rsidRPr="00A93178">
        <w:rPr>
          <w:b/>
          <w:color w:val="000000" w:themeColor="text1"/>
        </w:rPr>
        <w:tab/>
      </w:r>
      <w:r w:rsidR="00A93178">
        <w:rPr>
          <w:b/>
          <w:color w:val="000000" w:themeColor="text1"/>
        </w:rPr>
        <w:tab/>
      </w:r>
      <w:r w:rsidR="00A93178">
        <w:rPr>
          <w:b/>
          <w:color w:val="000000" w:themeColor="text1"/>
        </w:rPr>
        <w:tab/>
      </w:r>
      <w:r w:rsidRPr="00A93178">
        <w:rPr>
          <w:b/>
          <w:color w:val="000000" w:themeColor="text1"/>
        </w:rPr>
        <w:t>……………………………</w:t>
      </w:r>
    </w:p>
    <w:p w:rsidR="00205A13" w:rsidRPr="00A93178" w:rsidRDefault="00205A13" w:rsidP="00205A13">
      <w:pPr>
        <w:jc w:val="both"/>
        <w:rPr>
          <w:b/>
          <w:color w:val="000000" w:themeColor="text1"/>
        </w:rPr>
      </w:pPr>
      <w:r w:rsidRPr="00A93178">
        <w:rPr>
          <w:b/>
          <w:color w:val="000000" w:themeColor="text1"/>
        </w:rPr>
        <w:t>MR. ABEGUNDE P.O</w:t>
      </w:r>
      <w:r w:rsidRPr="00A93178">
        <w:rPr>
          <w:b/>
          <w:color w:val="000000" w:themeColor="text1"/>
        </w:rPr>
        <w:tab/>
      </w:r>
      <w:r w:rsidRPr="00A93178">
        <w:rPr>
          <w:b/>
          <w:color w:val="000000" w:themeColor="text1"/>
        </w:rPr>
        <w:tab/>
      </w:r>
      <w:r w:rsidRPr="00A93178">
        <w:rPr>
          <w:b/>
          <w:color w:val="000000" w:themeColor="text1"/>
        </w:rPr>
        <w:tab/>
      </w:r>
      <w:r w:rsidRPr="00A93178">
        <w:rPr>
          <w:b/>
          <w:color w:val="000000" w:themeColor="text1"/>
        </w:rPr>
        <w:tab/>
      </w:r>
      <w:r w:rsidR="00357F5D" w:rsidRPr="00A93178">
        <w:rPr>
          <w:b/>
          <w:color w:val="000000" w:themeColor="text1"/>
        </w:rPr>
        <w:tab/>
      </w:r>
      <w:r w:rsidRPr="00A93178">
        <w:rPr>
          <w:b/>
          <w:color w:val="000000" w:themeColor="text1"/>
        </w:rPr>
        <w:t>DATE</w:t>
      </w:r>
    </w:p>
    <w:p w:rsidR="00205A13" w:rsidRPr="00A93178" w:rsidRDefault="00205A13" w:rsidP="00205A13">
      <w:pPr>
        <w:jc w:val="both"/>
        <w:rPr>
          <w:b/>
          <w:i/>
          <w:color w:val="000000" w:themeColor="text1"/>
        </w:rPr>
      </w:pPr>
      <w:r w:rsidRPr="00A93178">
        <w:rPr>
          <w:b/>
          <w:i/>
          <w:color w:val="000000" w:themeColor="text1"/>
        </w:rPr>
        <w:t>Project Supervisor</w:t>
      </w:r>
      <w:r w:rsidRPr="00A93178">
        <w:rPr>
          <w:b/>
          <w:i/>
          <w:color w:val="000000" w:themeColor="text1"/>
        </w:rPr>
        <w:tab/>
      </w:r>
    </w:p>
    <w:p w:rsidR="00205A13" w:rsidRDefault="00205A13" w:rsidP="00205A13">
      <w:pPr>
        <w:jc w:val="both"/>
        <w:rPr>
          <w:b/>
          <w:color w:val="000000" w:themeColor="text1"/>
        </w:rPr>
      </w:pPr>
      <w:r w:rsidRPr="00A93178">
        <w:rPr>
          <w:b/>
          <w:color w:val="000000" w:themeColor="text1"/>
        </w:rPr>
        <w:tab/>
      </w:r>
      <w:r w:rsidRPr="00A93178">
        <w:rPr>
          <w:b/>
          <w:color w:val="000000" w:themeColor="text1"/>
        </w:rPr>
        <w:tab/>
      </w:r>
      <w:r w:rsidRPr="00A93178">
        <w:rPr>
          <w:b/>
          <w:color w:val="000000" w:themeColor="text1"/>
        </w:rPr>
        <w:tab/>
      </w:r>
    </w:p>
    <w:p w:rsidR="00A93178" w:rsidRDefault="00A93178" w:rsidP="00205A13">
      <w:pPr>
        <w:jc w:val="both"/>
        <w:rPr>
          <w:b/>
          <w:color w:val="000000" w:themeColor="text1"/>
        </w:rPr>
      </w:pPr>
    </w:p>
    <w:p w:rsidR="00A93178" w:rsidRPr="00A93178" w:rsidRDefault="00A93178" w:rsidP="00205A13">
      <w:pPr>
        <w:jc w:val="both"/>
        <w:rPr>
          <w:b/>
          <w:color w:val="000000" w:themeColor="text1"/>
        </w:rPr>
      </w:pPr>
    </w:p>
    <w:p w:rsidR="00205A13" w:rsidRPr="00A93178" w:rsidRDefault="00205A13" w:rsidP="00205A13">
      <w:pPr>
        <w:jc w:val="both"/>
        <w:rPr>
          <w:b/>
          <w:color w:val="000000" w:themeColor="text1"/>
        </w:rPr>
      </w:pPr>
    </w:p>
    <w:p w:rsidR="00205A13" w:rsidRPr="00A93178" w:rsidRDefault="00205A13" w:rsidP="00205A13">
      <w:pPr>
        <w:jc w:val="both"/>
        <w:rPr>
          <w:b/>
          <w:color w:val="000000" w:themeColor="text1"/>
        </w:rPr>
      </w:pPr>
      <w:r w:rsidRPr="00A93178">
        <w:rPr>
          <w:b/>
          <w:color w:val="000000" w:themeColor="text1"/>
        </w:rPr>
        <w:t xml:space="preserve">……………………………. </w:t>
      </w:r>
      <w:r w:rsidRPr="00A93178">
        <w:rPr>
          <w:b/>
          <w:color w:val="000000" w:themeColor="text1"/>
        </w:rPr>
        <w:tab/>
      </w:r>
      <w:r w:rsidRPr="00A93178">
        <w:rPr>
          <w:b/>
          <w:color w:val="000000" w:themeColor="text1"/>
        </w:rPr>
        <w:tab/>
      </w:r>
      <w:r w:rsidR="00A93178">
        <w:rPr>
          <w:b/>
          <w:color w:val="000000" w:themeColor="text1"/>
        </w:rPr>
        <w:tab/>
      </w:r>
      <w:r w:rsidR="00A93178">
        <w:rPr>
          <w:b/>
          <w:color w:val="000000" w:themeColor="text1"/>
        </w:rPr>
        <w:tab/>
      </w:r>
      <w:r w:rsidRPr="00A93178">
        <w:rPr>
          <w:b/>
          <w:color w:val="000000" w:themeColor="text1"/>
        </w:rPr>
        <w:t>……………………………</w:t>
      </w:r>
    </w:p>
    <w:p w:rsidR="00205A13" w:rsidRPr="00A93178" w:rsidRDefault="00205A13" w:rsidP="00205A13">
      <w:pPr>
        <w:jc w:val="both"/>
        <w:rPr>
          <w:b/>
          <w:color w:val="000000" w:themeColor="text1"/>
        </w:rPr>
      </w:pPr>
      <w:r w:rsidRPr="00A93178">
        <w:rPr>
          <w:b/>
          <w:color w:val="000000" w:themeColor="text1"/>
        </w:rPr>
        <w:t>MR. HASSAN O.A</w:t>
      </w:r>
      <w:r w:rsidRPr="00A93178">
        <w:rPr>
          <w:b/>
          <w:color w:val="000000" w:themeColor="text1"/>
        </w:rPr>
        <w:tab/>
      </w:r>
      <w:r w:rsidRPr="00A93178">
        <w:rPr>
          <w:b/>
          <w:color w:val="000000" w:themeColor="text1"/>
        </w:rPr>
        <w:tab/>
      </w:r>
      <w:r w:rsidRPr="00A93178">
        <w:rPr>
          <w:b/>
          <w:color w:val="000000" w:themeColor="text1"/>
        </w:rPr>
        <w:tab/>
      </w:r>
      <w:r w:rsidRPr="00A93178">
        <w:rPr>
          <w:b/>
          <w:color w:val="000000" w:themeColor="text1"/>
        </w:rPr>
        <w:tab/>
      </w:r>
      <w:r w:rsidRPr="00A93178">
        <w:rPr>
          <w:b/>
          <w:color w:val="000000" w:themeColor="text1"/>
        </w:rPr>
        <w:tab/>
      </w:r>
      <w:r w:rsidR="00A93178">
        <w:rPr>
          <w:b/>
          <w:color w:val="000000" w:themeColor="text1"/>
        </w:rPr>
        <w:tab/>
      </w:r>
      <w:r w:rsidRPr="00A93178">
        <w:rPr>
          <w:b/>
          <w:color w:val="000000" w:themeColor="text1"/>
        </w:rPr>
        <w:t>DATE</w:t>
      </w:r>
    </w:p>
    <w:p w:rsidR="00205A13" w:rsidRPr="00A93178" w:rsidRDefault="00205A13" w:rsidP="00205A13">
      <w:pPr>
        <w:jc w:val="both"/>
        <w:rPr>
          <w:b/>
          <w:i/>
          <w:color w:val="000000" w:themeColor="text1"/>
        </w:rPr>
      </w:pPr>
      <w:r w:rsidRPr="00A93178">
        <w:rPr>
          <w:b/>
          <w:i/>
          <w:color w:val="000000" w:themeColor="text1"/>
        </w:rPr>
        <w:t>Project Co-Ordinator</w:t>
      </w:r>
      <w:r w:rsidRPr="00A93178">
        <w:rPr>
          <w:b/>
          <w:i/>
          <w:color w:val="000000" w:themeColor="text1"/>
        </w:rPr>
        <w:tab/>
      </w:r>
    </w:p>
    <w:p w:rsidR="00205A13" w:rsidRPr="00A93178" w:rsidRDefault="00205A13" w:rsidP="00205A13">
      <w:pPr>
        <w:jc w:val="both"/>
        <w:rPr>
          <w:b/>
          <w:color w:val="000000" w:themeColor="text1"/>
        </w:rPr>
      </w:pPr>
    </w:p>
    <w:p w:rsidR="00205A13" w:rsidRDefault="00205A13" w:rsidP="00205A13">
      <w:pPr>
        <w:jc w:val="both"/>
        <w:rPr>
          <w:b/>
          <w:color w:val="000000" w:themeColor="text1"/>
        </w:rPr>
      </w:pPr>
    </w:p>
    <w:p w:rsidR="00A93178" w:rsidRDefault="00A93178" w:rsidP="00205A13">
      <w:pPr>
        <w:jc w:val="both"/>
        <w:rPr>
          <w:b/>
          <w:color w:val="000000" w:themeColor="text1"/>
        </w:rPr>
      </w:pPr>
    </w:p>
    <w:p w:rsidR="00A93178" w:rsidRPr="00A93178" w:rsidRDefault="00A93178" w:rsidP="00205A13">
      <w:pPr>
        <w:jc w:val="both"/>
        <w:rPr>
          <w:b/>
          <w:color w:val="000000" w:themeColor="text1"/>
        </w:rPr>
      </w:pPr>
    </w:p>
    <w:p w:rsidR="00205A13" w:rsidRPr="00A93178" w:rsidRDefault="00205A13" w:rsidP="00205A13">
      <w:pPr>
        <w:jc w:val="both"/>
        <w:rPr>
          <w:b/>
          <w:color w:val="000000" w:themeColor="text1"/>
        </w:rPr>
      </w:pPr>
      <w:r w:rsidRPr="00A93178">
        <w:rPr>
          <w:b/>
          <w:color w:val="000000" w:themeColor="text1"/>
        </w:rPr>
        <w:t xml:space="preserve">…………………………… </w:t>
      </w:r>
      <w:r w:rsidRPr="00A93178">
        <w:rPr>
          <w:b/>
          <w:color w:val="000000" w:themeColor="text1"/>
        </w:rPr>
        <w:tab/>
      </w:r>
      <w:r w:rsidRPr="00A93178">
        <w:rPr>
          <w:b/>
          <w:color w:val="000000" w:themeColor="text1"/>
        </w:rPr>
        <w:tab/>
      </w:r>
      <w:r w:rsidR="00A93178">
        <w:rPr>
          <w:b/>
          <w:color w:val="000000" w:themeColor="text1"/>
        </w:rPr>
        <w:tab/>
      </w:r>
      <w:r w:rsidR="00A93178">
        <w:rPr>
          <w:b/>
          <w:color w:val="000000" w:themeColor="text1"/>
        </w:rPr>
        <w:tab/>
      </w:r>
      <w:r w:rsidRPr="00A93178">
        <w:rPr>
          <w:b/>
          <w:color w:val="000000" w:themeColor="text1"/>
        </w:rPr>
        <w:t>………………………….</w:t>
      </w:r>
    </w:p>
    <w:p w:rsidR="00205A13" w:rsidRPr="00A93178" w:rsidRDefault="00205A13" w:rsidP="00205A13">
      <w:pPr>
        <w:jc w:val="both"/>
        <w:rPr>
          <w:b/>
          <w:color w:val="000000" w:themeColor="text1"/>
        </w:rPr>
      </w:pPr>
      <w:r w:rsidRPr="00A93178">
        <w:rPr>
          <w:b/>
          <w:color w:val="000000" w:themeColor="text1"/>
        </w:rPr>
        <w:t>MR. ELELU M.O</w:t>
      </w:r>
      <w:r w:rsidRPr="00A93178">
        <w:rPr>
          <w:b/>
          <w:color w:val="000000" w:themeColor="text1"/>
        </w:rPr>
        <w:tab/>
      </w:r>
      <w:r w:rsidRPr="00A93178">
        <w:rPr>
          <w:b/>
          <w:color w:val="000000" w:themeColor="text1"/>
        </w:rPr>
        <w:tab/>
      </w:r>
      <w:r w:rsidRPr="00A93178">
        <w:rPr>
          <w:b/>
          <w:color w:val="000000" w:themeColor="text1"/>
        </w:rPr>
        <w:tab/>
      </w:r>
      <w:r w:rsidRPr="00A93178">
        <w:rPr>
          <w:b/>
          <w:color w:val="000000" w:themeColor="text1"/>
        </w:rPr>
        <w:tab/>
      </w:r>
      <w:r w:rsidRPr="00A93178">
        <w:rPr>
          <w:b/>
          <w:color w:val="000000" w:themeColor="text1"/>
        </w:rPr>
        <w:tab/>
      </w:r>
      <w:r w:rsidR="00A93178">
        <w:rPr>
          <w:b/>
          <w:color w:val="000000" w:themeColor="text1"/>
        </w:rPr>
        <w:tab/>
      </w:r>
      <w:r w:rsidRPr="00A93178">
        <w:rPr>
          <w:b/>
          <w:color w:val="000000" w:themeColor="text1"/>
        </w:rPr>
        <w:t>DATE</w:t>
      </w:r>
    </w:p>
    <w:p w:rsidR="00205A13" w:rsidRPr="00A93178" w:rsidRDefault="00205A13" w:rsidP="00205A13">
      <w:pPr>
        <w:jc w:val="both"/>
        <w:rPr>
          <w:b/>
          <w:i/>
          <w:color w:val="000000" w:themeColor="text1"/>
        </w:rPr>
      </w:pPr>
      <w:r w:rsidRPr="00A93178">
        <w:rPr>
          <w:b/>
          <w:i/>
          <w:color w:val="000000" w:themeColor="text1"/>
        </w:rPr>
        <w:t>Head of Department</w:t>
      </w:r>
      <w:r w:rsidRPr="00A93178">
        <w:rPr>
          <w:b/>
          <w:i/>
          <w:color w:val="000000" w:themeColor="text1"/>
        </w:rPr>
        <w:tab/>
      </w:r>
    </w:p>
    <w:p w:rsidR="00205A13" w:rsidRPr="00A93178" w:rsidRDefault="00205A13" w:rsidP="00205A13">
      <w:pPr>
        <w:jc w:val="both"/>
        <w:rPr>
          <w:b/>
          <w:color w:val="000000" w:themeColor="text1"/>
        </w:rPr>
      </w:pPr>
    </w:p>
    <w:p w:rsidR="00205A13" w:rsidRDefault="00205A13" w:rsidP="00205A13">
      <w:pPr>
        <w:jc w:val="both"/>
        <w:rPr>
          <w:b/>
          <w:color w:val="000000" w:themeColor="text1"/>
        </w:rPr>
      </w:pPr>
    </w:p>
    <w:p w:rsidR="00A93178" w:rsidRDefault="00A93178" w:rsidP="00205A13">
      <w:pPr>
        <w:jc w:val="both"/>
        <w:rPr>
          <w:b/>
          <w:color w:val="000000" w:themeColor="text1"/>
        </w:rPr>
      </w:pPr>
    </w:p>
    <w:p w:rsidR="00A93178" w:rsidRPr="00A93178" w:rsidRDefault="00A93178" w:rsidP="00205A13">
      <w:pPr>
        <w:jc w:val="both"/>
        <w:rPr>
          <w:b/>
          <w:color w:val="000000" w:themeColor="text1"/>
        </w:rPr>
      </w:pPr>
    </w:p>
    <w:p w:rsidR="00205A13" w:rsidRPr="00A93178" w:rsidRDefault="00205A13" w:rsidP="00205A13">
      <w:pPr>
        <w:jc w:val="both"/>
        <w:rPr>
          <w:b/>
          <w:color w:val="000000" w:themeColor="text1"/>
        </w:rPr>
      </w:pPr>
      <w:r w:rsidRPr="00A93178">
        <w:rPr>
          <w:b/>
          <w:color w:val="000000" w:themeColor="text1"/>
        </w:rPr>
        <w:t xml:space="preserve">…………………………… </w:t>
      </w:r>
      <w:r w:rsidRPr="00A93178">
        <w:rPr>
          <w:b/>
          <w:color w:val="000000" w:themeColor="text1"/>
        </w:rPr>
        <w:tab/>
      </w:r>
      <w:r w:rsidRPr="00A93178">
        <w:rPr>
          <w:b/>
          <w:color w:val="000000" w:themeColor="text1"/>
        </w:rPr>
        <w:tab/>
      </w:r>
      <w:r w:rsidR="00A93178">
        <w:rPr>
          <w:b/>
          <w:color w:val="000000" w:themeColor="text1"/>
        </w:rPr>
        <w:tab/>
      </w:r>
      <w:r w:rsidR="00A93178">
        <w:rPr>
          <w:b/>
          <w:color w:val="000000" w:themeColor="text1"/>
        </w:rPr>
        <w:tab/>
      </w:r>
      <w:r w:rsidRPr="00A93178">
        <w:rPr>
          <w:b/>
          <w:color w:val="000000" w:themeColor="text1"/>
        </w:rPr>
        <w:t>……………………………</w:t>
      </w:r>
    </w:p>
    <w:p w:rsidR="00357F5D" w:rsidRPr="00A93178" w:rsidRDefault="00205A13" w:rsidP="00205A13">
      <w:pPr>
        <w:jc w:val="both"/>
        <w:rPr>
          <w:b/>
          <w:i/>
          <w:color w:val="000000" w:themeColor="text1"/>
        </w:rPr>
      </w:pPr>
      <w:r w:rsidRPr="00A93178">
        <w:rPr>
          <w:b/>
          <w:i/>
          <w:color w:val="000000" w:themeColor="text1"/>
        </w:rPr>
        <w:t>IKHU OMOREGBE SUNDAY (FCA)</w:t>
      </w:r>
      <w:r w:rsidR="00357F5D" w:rsidRPr="00A93178">
        <w:rPr>
          <w:b/>
          <w:color w:val="000000" w:themeColor="text1"/>
        </w:rPr>
        <w:t xml:space="preserve"> </w:t>
      </w:r>
      <w:r w:rsidR="00357F5D" w:rsidRPr="00A93178">
        <w:rPr>
          <w:b/>
          <w:color w:val="000000" w:themeColor="text1"/>
        </w:rPr>
        <w:tab/>
      </w:r>
      <w:r w:rsidR="00357F5D" w:rsidRPr="00A93178">
        <w:rPr>
          <w:b/>
          <w:color w:val="000000" w:themeColor="text1"/>
        </w:rPr>
        <w:tab/>
      </w:r>
      <w:r w:rsidR="00A93178">
        <w:rPr>
          <w:b/>
          <w:color w:val="000000" w:themeColor="text1"/>
        </w:rPr>
        <w:tab/>
      </w:r>
      <w:r w:rsidR="00357F5D" w:rsidRPr="00A93178">
        <w:rPr>
          <w:b/>
          <w:color w:val="000000" w:themeColor="text1"/>
        </w:rPr>
        <w:t>DATE</w:t>
      </w:r>
    </w:p>
    <w:p w:rsidR="00205A13" w:rsidRPr="00A93178" w:rsidRDefault="00205A13" w:rsidP="00205A13">
      <w:pPr>
        <w:jc w:val="both"/>
        <w:rPr>
          <w:b/>
          <w:i/>
          <w:color w:val="000000" w:themeColor="text1"/>
        </w:rPr>
      </w:pPr>
      <w:r w:rsidRPr="00A93178">
        <w:rPr>
          <w:b/>
          <w:i/>
          <w:color w:val="000000" w:themeColor="text1"/>
        </w:rPr>
        <w:t>External Examiner</w:t>
      </w:r>
      <w:r w:rsidRPr="00A93178">
        <w:rPr>
          <w:b/>
          <w:i/>
          <w:color w:val="000000" w:themeColor="text1"/>
        </w:rPr>
        <w:tab/>
      </w:r>
      <w:r w:rsidRPr="00A93178">
        <w:rPr>
          <w:b/>
          <w:i/>
          <w:color w:val="000000" w:themeColor="text1"/>
        </w:rPr>
        <w:tab/>
      </w:r>
      <w:r w:rsidRPr="00A93178">
        <w:rPr>
          <w:b/>
          <w:i/>
          <w:color w:val="000000" w:themeColor="text1"/>
        </w:rPr>
        <w:tab/>
      </w:r>
      <w:r w:rsidRPr="00A93178">
        <w:rPr>
          <w:b/>
          <w:i/>
          <w:color w:val="000000" w:themeColor="text1"/>
        </w:rPr>
        <w:tab/>
      </w:r>
      <w:r w:rsidRPr="00A93178">
        <w:rPr>
          <w:b/>
          <w:i/>
          <w:color w:val="000000" w:themeColor="text1"/>
        </w:rPr>
        <w:tab/>
      </w:r>
      <w:r w:rsidRPr="00A93178">
        <w:rPr>
          <w:b/>
          <w:i/>
          <w:color w:val="000000" w:themeColor="text1"/>
        </w:rPr>
        <w:tab/>
      </w:r>
    </w:p>
    <w:p w:rsidR="00205A13" w:rsidRPr="00A93178" w:rsidRDefault="00205A13" w:rsidP="00205A13">
      <w:pPr>
        <w:spacing w:line="480" w:lineRule="auto"/>
        <w:jc w:val="both"/>
        <w:rPr>
          <w:b/>
          <w:color w:val="000000" w:themeColor="text1"/>
        </w:rPr>
      </w:pPr>
    </w:p>
    <w:p w:rsidR="00205A13" w:rsidRPr="00A93178" w:rsidRDefault="00205A13" w:rsidP="00205A13">
      <w:pPr>
        <w:spacing w:line="480" w:lineRule="auto"/>
        <w:rPr>
          <w:rFonts w:eastAsia="Arial Unicode MS"/>
          <w:b/>
          <w:color w:val="000000" w:themeColor="text1"/>
        </w:rPr>
      </w:pPr>
    </w:p>
    <w:p w:rsidR="00205A13" w:rsidRPr="00A93178" w:rsidRDefault="00205A13" w:rsidP="00205A13">
      <w:pPr>
        <w:pStyle w:val="NormalWeb"/>
        <w:shd w:val="clear" w:color="auto" w:fill="FFFFFF"/>
        <w:spacing w:line="480" w:lineRule="auto"/>
        <w:jc w:val="center"/>
        <w:rPr>
          <w:b/>
          <w:color w:val="000000" w:themeColor="text1"/>
        </w:rPr>
      </w:pPr>
      <w:r w:rsidRPr="00A93178">
        <w:rPr>
          <w:b/>
          <w:color w:val="000000" w:themeColor="text1"/>
        </w:rPr>
        <w:lastRenderedPageBreak/>
        <w:br w:type="page"/>
      </w:r>
      <w:r w:rsidRPr="00A93178">
        <w:rPr>
          <w:b/>
          <w:color w:val="000000" w:themeColor="text1"/>
        </w:rPr>
        <w:lastRenderedPageBreak/>
        <w:t>DEDICATION</w:t>
      </w:r>
    </w:p>
    <w:p w:rsidR="00205A13" w:rsidRPr="00A93178" w:rsidRDefault="00205A13" w:rsidP="00205A13">
      <w:pPr>
        <w:pStyle w:val="NormalWeb"/>
        <w:shd w:val="clear" w:color="auto" w:fill="FFFFFF"/>
        <w:spacing w:after="0" w:line="480" w:lineRule="auto"/>
        <w:rPr>
          <w:color w:val="000000" w:themeColor="text1"/>
        </w:rPr>
      </w:pPr>
      <w:r w:rsidRPr="00A93178">
        <w:rPr>
          <w:color w:val="000000" w:themeColor="text1"/>
        </w:rPr>
        <w:t>This project is dedicated to the Almighty God for His grace, guidance, and strength throughout the course of my study.</w:t>
      </w:r>
    </w:p>
    <w:p w:rsidR="00205A13" w:rsidRPr="00A93178" w:rsidRDefault="00205A13" w:rsidP="00205A13">
      <w:pPr>
        <w:pStyle w:val="NormalWeb"/>
        <w:shd w:val="clear" w:color="auto" w:fill="FFFFFF"/>
        <w:spacing w:after="0" w:line="480" w:lineRule="auto"/>
        <w:rPr>
          <w:color w:val="000000" w:themeColor="text1"/>
        </w:rPr>
      </w:pPr>
      <w:r w:rsidRPr="00A93178">
        <w:rPr>
          <w:color w:val="000000" w:themeColor="text1"/>
        </w:rPr>
        <w:t xml:space="preserve">I also dedicate this work to my beloved parents Mr and Mrs. </w:t>
      </w:r>
      <w:r w:rsidR="00655FC0" w:rsidRPr="00A93178">
        <w:rPr>
          <w:color w:val="000000" w:themeColor="text1"/>
        </w:rPr>
        <w:t>Soliu</w:t>
      </w:r>
      <w:r w:rsidRPr="00A93178">
        <w:rPr>
          <w:color w:val="000000" w:themeColor="text1"/>
        </w:rPr>
        <w:t>, whose sacrifices, prayers, and constant encouragement made this journey possible. To my siblings and friends who stood by me through the challenges and triumphs, your support means the world to me.</w:t>
      </w:r>
    </w:p>
    <w:p w:rsidR="00205A13" w:rsidRPr="00A93178" w:rsidRDefault="00205A13" w:rsidP="00205A13">
      <w:pPr>
        <w:pStyle w:val="NormalWeb"/>
        <w:shd w:val="clear" w:color="auto" w:fill="FFFFFF"/>
        <w:spacing w:after="0" w:line="480" w:lineRule="auto"/>
        <w:jc w:val="center"/>
        <w:rPr>
          <w:b/>
          <w:color w:val="000000" w:themeColor="text1"/>
        </w:rPr>
      </w:pPr>
    </w:p>
    <w:p w:rsidR="00205A13" w:rsidRPr="00A93178" w:rsidRDefault="00205A13" w:rsidP="00205A13">
      <w:pPr>
        <w:pStyle w:val="NormalWeb"/>
        <w:shd w:val="clear" w:color="auto" w:fill="FFFFFF"/>
        <w:spacing w:after="0" w:line="480" w:lineRule="auto"/>
        <w:jc w:val="center"/>
        <w:rPr>
          <w:b/>
          <w:color w:val="000000" w:themeColor="text1"/>
        </w:rPr>
      </w:pPr>
      <w:r w:rsidRPr="00A93178">
        <w:rPr>
          <w:b/>
          <w:color w:val="000000" w:themeColor="text1"/>
        </w:rPr>
        <w:t xml:space="preserve"> </w:t>
      </w:r>
    </w:p>
    <w:p w:rsidR="00205A13" w:rsidRPr="00A93178" w:rsidRDefault="00205A13" w:rsidP="00205A13">
      <w:pPr>
        <w:spacing w:line="360" w:lineRule="auto"/>
        <w:rPr>
          <w:b/>
          <w:color w:val="000000" w:themeColor="text1"/>
        </w:rPr>
      </w:pPr>
      <w:r w:rsidRPr="00A93178">
        <w:rPr>
          <w:b/>
          <w:color w:val="000000" w:themeColor="text1"/>
        </w:rPr>
        <w:br w:type="page"/>
      </w:r>
    </w:p>
    <w:p w:rsidR="00205A13" w:rsidRPr="00A93178" w:rsidRDefault="00205A13" w:rsidP="00357F5D">
      <w:pPr>
        <w:pStyle w:val="NormalWeb"/>
        <w:shd w:val="clear" w:color="auto" w:fill="FFFFFF"/>
        <w:spacing w:before="0" w:beforeAutospacing="0" w:after="0" w:afterAutospacing="0" w:line="360" w:lineRule="auto"/>
        <w:jc w:val="center"/>
        <w:rPr>
          <w:b/>
          <w:color w:val="000000" w:themeColor="text1"/>
        </w:rPr>
      </w:pPr>
      <w:r w:rsidRPr="00A93178">
        <w:rPr>
          <w:b/>
          <w:color w:val="000000" w:themeColor="text1"/>
        </w:rPr>
        <w:lastRenderedPageBreak/>
        <w:t>ACKNOWLEDGEMENT</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First and foremost, I give all glory and thanks to the Almighty God for His unending mercy, wisdom, and strength throughout the duration of my two-year study and the successful completion of this research work.</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I would also like to express my profound gratitude to the Head of Department, Mr. Elelu M.O, for his leadership and support during my academic programme.</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I am equally grateful to all my lecturers in the Department of Accountancy Kwara State Polytechnic, for their tireless efforts in imparting knowledge and shaping my academic journey.</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Special thanks go to my parents</w:t>
      </w:r>
      <w:r w:rsidR="00655FC0" w:rsidRPr="00A93178">
        <w:rPr>
          <w:color w:val="000000" w:themeColor="text1"/>
        </w:rPr>
        <w:t xml:space="preserve"> Mr and Mrs. Soliu</w:t>
      </w:r>
      <w:r w:rsidRPr="00A93178">
        <w:rPr>
          <w:color w:val="000000" w:themeColor="text1"/>
        </w:rPr>
        <w:t xml:space="preserve"> for their love, moral and financial support throughout my academic pursuit. To my friends and classmates, thank you for your encouragement, support, and teamwork that made this journey a rewarding one.</w:t>
      </w:r>
    </w:p>
    <w:p w:rsidR="00205A13" w:rsidRPr="00A93178" w:rsidRDefault="00205A13" w:rsidP="00357F5D">
      <w:pPr>
        <w:pStyle w:val="NormalWeb"/>
        <w:shd w:val="clear" w:color="auto" w:fill="FFFFFF"/>
        <w:spacing w:before="0" w:beforeAutospacing="0" w:after="0" w:afterAutospacing="0" w:line="360" w:lineRule="auto"/>
        <w:jc w:val="both"/>
        <w:rPr>
          <w:color w:val="000000" w:themeColor="text1"/>
        </w:rPr>
      </w:pPr>
      <w:r w:rsidRPr="00A93178">
        <w:rPr>
          <w:color w:val="000000" w:themeColor="text1"/>
        </w:rPr>
        <w:t>Lastly, I acknowledge all individuals and institutions that contributed in one way or another to the success of this research work. May God bless you all abundantly.</w:t>
      </w:r>
    </w:p>
    <w:p w:rsidR="00205A13" w:rsidRPr="00A93178" w:rsidRDefault="00205A13" w:rsidP="00357F5D">
      <w:pPr>
        <w:pStyle w:val="NormalWeb"/>
        <w:shd w:val="clear" w:color="auto" w:fill="FFFFFF"/>
        <w:spacing w:before="0" w:beforeAutospacing="0" w:after="0" w:afterAutospacing="0" w:line="480" w:lineRule="auto"/>
        <w:jc w:val="center"/>
        <w:rPr>
          <w:b/>
          <w:color w:val="000000" w:themeColor="text1"/>
        </w:rPr>
      </w:pPr>
    </w:p>
    <w:p w:rsidR="00205A13" w:rsidRPr="00A93178" w:rsidRDefault="00205A13" w:rsidP="00357F5D">
      <w:pPr>
        <w:pStyle w:val="NormalWeb"/>
        <w:shd w:val="clear" w:color="auto" w:fill="FFFFFF"/>
        <w:spacing w:before="0" w:beforeAutospacing="0" w:after="0" w:afterAutospacing="0" w:line="480" w:lineRule="auto"/>
        <w:jc w:val="center"/>
        <w:rPr>
          <w:color w:val="000000" w:themeColor="text1"/>
        </w:rPr>
      </w:pPr>
      <w:r w:rsidRPr="00A93178">
        <w:rPr>
          <w:b/>
          <w:color w:val="000000" w:themeColor="text1"/>
        </w:rPr>
        <w:t xml:space="preserve"> </w:t>
      </w:r>
      <w:r w:rsidRPr="00A93178">
        <w:rPr>
          <w:color w:val="000000" w:themeColor="text1"/>
        </w:rPr>
        <w:t xml:space="preserve"> </w:t>
      </w:r>
    </w:p>
    <w:p w:rsidR="00205A13" w:rsidRPr="00A93178" w:rsidRDefault="00205A13" w:rsidP="00357F5D">
      <w:pPr>
        <w:spacing w:line="360" w:lineRule="auto"/>
        <w:jc w:val="center"/>
        <w:rPr>
          <w:b/>
          <w:color w:val="000000" w:themeColor="text1"/>
        </w:rPr>
      </w:pPr>
      <w:r w:rsidRPr="00A93178">
        <w:rPr>
          <w:rStyle w:val="Strong"/>
          <w:color w:val="000000" w:themeColor="text1"/>
        </w:rPr>
        <w:br w:type="page"/>
      </w:r>
      <w:r w:rsidRPr="00A93178">
        <w:rPr>
          <w:b/>
          <w:color w:val="000000" w:themeColor="text1"/>
        </w:rPr>
        <w:lastRenderedPageBreak/>
        <w:t>TABLE OF CONTENT</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Title page</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Certification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Dedication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Acknowledgement</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Table of content</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CHAPTER ONE</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INTRODUCTION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1.1</w:t>
      </w:r>
      <w:r w:rsidRPr="00A93178">
        <w:rPr>
          <w:rStyle w:val="Strong"/>
          <w:rFonts w:eastAsiaTheme="majorEastAsia"/>
          <w:b w:val="0"/>
          <w:color w:val="000000" w:themeColor="text1"/>
        </w:rPr>
        <w:tab/>
        <w:t xml:space="preserve"> Background to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1.2</w:t>
      </w:r>
      <w:r w:rsidRPr="00A93178">
        <w:rPr>
          <w:rStyle w:val="Strong"/>
          <w:rFonts w:eastAsiaTheme="majorEastAsia"/>
          <w:b w:val="0"/>
          <w:color w:val="000000" w:themeColor="text1"/>
        </w:rPr>
        <w:tab/>
        <w:t>Statement of the problem</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1.3</w:t>
      </w:r>
      <w:r w:rsidRPr="00A93178">
        <w:rPr>
          <w:rStyle w:val="Strong"/>
          <w:rFonts w:eastAsiaTheme="majorEastAsia"/>
          <w:b w:val="0"/>
          <w:color w:val="000000" w:themeColor="text1"/>
        </w:rPr>
        <w:tab/>
        <w:t>Research questions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1.4</w:t>
      </w:r>
      <w:r w:rsidRPr="00A93178">
        <w:rPr>
          <w:rStyle w:val="Strong"/>
          <w:rFonts w:eastAsiaTheme="majorEastAsia"/>
          <w:b w:val="0"/>
          <w:color w:val="000000" w:themeColor="text1"/>
        </w:rPr>
        <w:tab/>
        <w:t>Objective of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1.5</w:t>
      </w:r>
      <w:r w:rsidRPr="00A93178">
        <w:rPr>
          <w:rStyle w:val="Strong"/>
          <w:rFonts w:eastAsiaTheme="majorEastAsia"/>
          <w:b w:val="0"/>
          <w:color w:val="000000" w:themeColor="text1"/>
        </w:rPr>
        <w:tab/>
        <w:t>Research Hypotheses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1.6</w:t>
      </w:r>
      <w:r w:rsidRPr="00A93178">
        <w:rPr>
          <w:rStyle w:val="Strong"/>
          <w:rFonts w:eastAsiaTheme="majorEastAsia"/>
          <w:b w:val="0"/>
          <w:color w:val="000000" w:themeColor="text1"/>
        </w:rPr>
        <w:tab/>
        <w:t>Scope of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1.7</w:t>
      </w:r>
      <w:r w:rsidRPr="00A93178">
        <w:rPr>
          <w:rStyle w:val="Strong"/>
          <w:rFonts w:eastAsiaTheme="majorEastAsia"/>
          <w:b w:val="0"/>
          <w:color w:val="000000" w:themeColor="text1"/>
        </w:rPr>
        <w:tab/>
        <w:t>Significance of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1.8</w:t>
      </w:r>
      <w:r w:rsidRPr="00A93178">
        <w:rPr>
          <w:rStyle w:val="Strong"/>
          <w:rFonts w:eastAsiaTheme="majorEastAsia"/>
          <w:b w:val="0"/>
          <w:color w:val="000000" w:themeColor="text1"/>
        </w:rPr>
        <w:tab/>
        <w:t>Limitation of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1.9</w:t>
      </w:r>
      <w:r w:rsidRPr="00A93178">
        <w:rPr>
          <w:rStyle w:val="Strong"/>
          <w:rFonts w:eastAsiaTheme="majorEastAsia"/>
          <w:b w:val="0"/>
          <w:color w:val="000000" w:themeColor="text1"/>
        </w:rPr>
        <w:tab/>
        <w:t>Definition of key terms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CHAPTER TWO</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LITERATURE REVIEW</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2.1</w:t>
      </w:r>
      <w:r w:rsidRPr="00A93178">
        <w:rPr>
          <w:rStyle w:val="Strong"/>
          <w:rFonts w:eastAsiaTheme="majorEastAsia"/>
          <w:b w:val="0"/>
          <w:color w:val="000000" w:themeColor="text1"/>
        </w:rPr>
        <w:tab/>
        <w:t>Introduction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2.2</w:t>
      </w:r>
      <w:r w:rsidRPr="00A93178">
        <w:rPr>
          <w:rStyle w:val="Strong"/>
          <w:rFonts w:eastAsiaTheme="majorEastAsia"/>
          <w:b w:val="0"/>
          <w:color w:val="000000" w:themeColor="text1"/>
        </w:rPr>
        <w:tab/>
        <w:t>Conceptual framework</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2.3</w:t>
      </w:r>
      <w:r w:rsidRPr="00A93178">
        <w:rPr>
          <w:rStyle w:val="Strong"/>
          <w:rFonts w:eastAsiaTheme="majorEastAsia"/>
          <w:b w:val="0"/>
          <w:color w:val="000000" w:themeColor="text1"/>
        </w:rPr>
        <w:tab/>
        <w:t>Theoretical framework</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2.4</w:t>
      </w:r>
      <w:r w:rsidRPr="00A93178">
        <w:rPr>
          <w:rStyle w:val="Strong"/>
          <w:rFonts w:eastAsiaTheme="majorEastAsia"/>
          <w:b w:val="0"/>
          <w:color w:val="000000" w:themeColor="text1"/>
        </w:rPr>
        <w:tab/>
        <w:t>Empirical review</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2.4.1</w:t>
      </w:r>
      <w:r w:rsidRPr="00A93178">
        <w:rPr>
          <w:rStyle w:val="Strong"/>
          <w:rFonts w:eastAsiaTheme="majorEastAsia"/>
          <w:b w:val="0"/>
          <w:color w:val="000000" w:themeColor="text1"/>
        </w:rPr>
        <w:tab/>
        <w:t>Research Gap</w:t>
      </w:r>
    </w:p>
    <w:p w:rsidR="00A93178" w:rsidRPr="00A93178" w:rsidRDefault="00A93178">
      <w:pPr>
        <w:spacing w:after="200" w:line="276" w:lineRule="auto"/>
        <w:rPr>
          <w:rStyle w:val="Strong"/>
          <w:rFonts w:eastAsiaTheme="majorEastAsia"/>
          <w:color w:val="000000" w:themeColor="text1"/>
        </w:rPr>
      </w:pPr>
      <w:r w:rsidRPr="00A93178">
        <w:rPr>
          <w:rStyle w:val="Strong"/>
          <w:rFonts w:eastAsiaTheme="majorEastAsia"/>
          <w:color w:val="000000" w:themeColor="text1"/>
        </w:rPr>
        <w:br w:type="page"/>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lastRenderedPageBreak/>
        <w:t>CHAPTER THREE</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METHODOLOGY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3.1</w:t>
      </w:r>
      <w:r w:rsidRPr="00A93178">
        <w:rPr>
          <w:rStyle w:val="Strong"/>
          <w:rFonts w:eastAsiaTheme="majorEastAsia"/>
          <w:b w:val="0"/>
          <w:color w:val="000000" w:themeColor="text1"/>
        </w:rPr>
        <w:tab/>
        <w:t>Introduction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3.2</w:t>
      </w:r>
      <w:r w:rsidRPr="00A93178">
        <w:rPr>
          <w:rStyle w:val="Strong"/>
          <w:rFonts w:eastAsiaTheme="majorEastAsia"/>
          <w:b w:val="0"/>
          <w:color w:val="000000" w:themeColor="text1"/>
        </w:rPr>
        <w:tab/>
        <w:t>Research Design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3.3</w:t>
      </w:r>
      <w:r w:rsidRPr="00A93178">
        <w:rPr>
          <w:rStyle w:val="Strong"/>
          <w:rFonts w:eastAsiaTheme="majorEastAsia"/>
          <w:b w:val="0"/>
          <w:color w:val="000000" w:themeColor="text1"/>
        </w:rPr>
        <w:tab/>
        <w:t>Population of the study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3.4</w:t>
      </w:r>
      <w:r w:rsidRPr="00A93178">
        <w:rPr>
          <w:rStyle w:val="Strong"/>
          <w:rFonts w:eastAsiaTheme="majorEastAsia"/>
          <w:b w:val="0"/>
          <w:color w:val="000000" w:themeColor="text1"/>
        </w:rPr>
        <w:tab/>
        <w:t>Sample size and sampling technique</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3.5</w:t>
      </w:r>
      <w:r w:rsidRPr="00A93178">
        <w:rPr>
          <w:rStyle w:val="Strong"/>
          <w:rFonts w:eastAsiaTheme="majorEastAsia"/>
          <w:b w:val="0"/>
          <w:color w:val="000000" w:themeColor="text1"/>
        </w:rPr>
        <w:tab/>
        <w:t>Sources and method of data collection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3.6</w:t>
      </w:r>
      <w:r w:rsidRPr="00A93178">
        <w:rPr>
          <w:rStyle w:val="Strong"/>
          <w:rFonts w:eastAsiaTheme="majorEastAsia"/>
          <w:b w:val="0"/>
          <w:color w:val="000000" w:themeColor="text1"/>
        </w:rPr>
        <w:tab/>
        <w:t>Instrument for data collection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3.7</w:t>
      </w:r>
      <w:r w:rsidRPr="00A93178">
        <w:rPr>
          <w:rStyle w:val="Strong"/>
          <w:rFonts w:eastAsiaTheme="majorEastAsia"/>
          <w:b w:val="0"/>
          <w:color w:val="000000" w:themeColor="text1"/>
        </w:rPr>
        <w:tab/>
        <w:t>Techniques for data analysis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CHAPTER FOUR</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ANALYSIS AND DISCUSSION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4.1</w:t>
      </w:r>
      <w:r w:rsidRPr="00A93178">
        <w:rPr>
          <w:rStyle w:val="Strong"/>
          <w:rFonts w:eastAsiaTheme="majorEastAsia"/>
          <w:b w:val="0"/>
          <w:color w:val="000000" w:themeColor="text1"/>
        </w:rPr>
        <w:tab/>
        <w:t>Introduction</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4.2</w:t>
      </w:r>
      <w:r w:rsidRPr="00A93178">
        <w:rPr>
          <w:rStyle w:val="Strong"/>
          <w:rFonts w:eastAsiaTheme="majorEastAsia"/>
          <w:b w:val="0"/>
          <w:color w:val="000000" w:themeColor="text1"/>
        </w:rPr>
        <w:tab/>
        <w:t>Respondents Characteristic and classifications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4.3</w:t>
      </w:r>
      <w:r w:rsidRPr="00A93178">
        <w:rPr>
          <w:rStyle w:val="Strong"/>
          <w:rFonts w:eastAsiaTheme="majorEastAsia"/>
          <w:b w:val="0"/>
          <w:color w:val="000000" w:themeColor="text1"/>
        </w:rPr>
        <w:tab/>
        <w:t>Presentation and analysis of data</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4.4</w:t>
      </w:r>
      <w:r w:rsidRPr="00A93178">
        <w:rPr>
          <w:rStyle w:val="Strong"/>
          <w:rFonts w:eastAsiaTheme="majorEastAsia"/>
          <w:b w:val="0"/>
          <w:color w:val="000000" w:themeColor="text1"/>
        </w:rPr>
        <w:tab/>
        <w:t>Test of Hypotheses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4.6</w:t>
      </w:r>
      <w:r w:rsidRPr="00A93178">
        <w:rPr>
          <w:rStyle w:val="Strong"/>
          <w:rFonts w:eastAsiaTheme="majorEastAsia"/>
          <w:b w:val="0"/>
          <w:color w:val="000000" w:themeColor="text1"/>
        </w:rPr>
        <w:tab/>
        <w:t>Summary of findings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CHAPTER FIVE</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color w:val="000000" w:themeColor="text1"/>
        </w:rPr>
      </w:pPr>
      <w:r w:rsidRPr="00A93178">
        <w:rPr>
          <w:rStyle w:val="Strong"/>
          <w:rFonts w:eastAsiaTheme="majorEastAsia"/>
          <w:color w:val="000000" w:themeColor="text1"/>
        </w:rPr>
        <w:t>SUMMARY, CONCLUSION AND RECOMMENDATIONS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5.1</w:t>
      </w:r>
      <w:r w:rsidRPr="00A93178">
        <w:rPr>
          <w:rStyle w:val="Strong"/>
          <w:rFonts w:eastAsiaTheme="majorEastAsia"/>
          <w:b w:val="0"/>
          <w:color w:val="000000" w:themeColor="text1"/>
        </w:rPr>
        <w:tab/>
        <w:t>Summary</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5.2</w:t>
      </w:r>
      <w:r w:rsidRPr="00A93178">
        <w:rPr>
          <w:rStyle w:val="Strong"/>
          <w:rFonts w:eastAsiaTheme="majorEastAsia"/>
          <w:b w:val="0"/>
          <w:color w:val="000000" w:themeColor="text1"/>
        </w:rPr>
        <w:tab/>
        <w:t>Conclusions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5.3</w:t>
      </w:r>
      <w:r w:rsidRPr="00A93178">
        <w:rPr>
          <w:rStyle w:val="Strong"/>
          <w:rFonts w:eastAsiaTheme="majorEastAsia"/>
          <w:b w:val="0"/>
          <w:color w:val="000000" w:themeColor="text1"/>
        </w:rPr>
        <w:tab/>
        <w:t>Recommendations</w:t>
      </w:r>
    </w:p>
    <w:p w:rsidR="00205A13" w:rsidRPr="00A93178" w:rsidRDefault="00205A13" w:rsidP="00655FC0">
      <w:pPr>
        <w:pStyle w:val="NormalWeb"/>
        <w:shd w:val="clear" w:color="auto" w:fill="FFFFFF"/>
        <w:spacing w:before="0" w:beforeAutospacing="0" w:after="0" w:afterAutospacing="0" w:line="360" w:lineRule="auto"/>
        <w:rPr>
          <w:rStyle w:val="Strong"/>
          <w:rFonts w:eastAsiaTheme="majorEastAsia"/>
          <w:b w:val="0"/>
          <w:color w:val="000000" w:themeColor="text1"/>
        </w:rPr>
      </w:pPr>
      <w:r w:rsidRPr="00A93178">
        <w:rPr>
          <w:rStyle w:val="Strong"/>
          <w:rFonts w:eastAsiaTheme="majorEastAsia"/>
          <w:b w:val="0"/>
          <w:color w:val="000000" w:themeColor="text1"/>
        </w:rPr>
        <w:t>5.4</w:t>
      </w:r>
      <w:r w:rsidRPr="00A93178">
        <w:rPr>
          <w:rStyle w:val="Strong"/>
          <w:rFonts w:eastAsiaTheme="majorEastAsia"/>
          <w:b w:val="0"/>
          <w:color w:val="000000" w:themeColor="text1"/>
        </w:rPr>
        <w:tab/>
        <w:t>Frontiers for further research</w:t>
      </w:r>
    </w:p>
    <w:p w:rsidR="002D04AB" w:rsidRPr="00A93178" w:rsidRDefault="00205A13" w:rsidP="00655FC0">
      <w:pPr>
        <w:spacing w:line="360" w:lineRule="auto"/>
        <w:outlineLvl w:val="1"/>
        <w:rPr>
          <w:rStyle w:val="Strong"/>
          <w:rFonts w:eastAsiaTheme="majorEastAsia"/>
          <w:b w:val="0"/>
          <w:color w:val="000000" w:themeColor="text1"/>
        </w:rPr>
      </w:pPr>
      <w:r w:rsidRPr="00A93178">
        <w:rPr>
          <w:rStyle w:val="Strong"/>
          <w:rFonts w:eastAsiaTheme="majorEastAsia"/>
          <w:b w:val="0"/>
          <w:color w:val="000000" w:themeColor="text1"/>
        </w:rPr>
        <w:tab/>
        <w:t>Reference</w:t>
      </w:r>
    </w:p>
    <w:p w:rsidR="00357F5D" w:rsidRPr="00A93178" w:rsidRDefault="00205A13" w:rsidP="00655FC0">
      <w:pPr>
        <w:spacing w:line="360" w:lineRule="auto"/>
        <w:rPr>
          <w:b/>
          <w:bCs/>
          <w:color w:val="000000" w:themeColor="text1"/>
        </w:rPr>
        <w:sectPr w:rsidR="00357F5D" w:rsidRPr="00A93178" w:rsidSect="00357F5D">
          <w:footerReference w:type="default" r:id="rId7"/>
          <w:pgSz w:w="11907" w:h="16839" w:code="9"/>
          <w:pgMar w:top="1440" w:right="1917" w:bottom="1440" w:left="2070" w:header="720" w:footer="720" w:gutter="0"/>
          <w:pgNumType w:fmt="lowerRoman"/>
          <w:cols w:space="720"/>
          <w:docGrid w:linePitch="360"/>
        </w:sectPr>
      </w:pPr>
      <w:r w:rsidRPr="00A93178">
        <w:rPr>
          <w:b/>
          <w:bCs/>
          <w:color w:val="000000" w:themeColor="text1"/>
        </w:rPr>
        <w:br w:type="page"/>
      </w:r>
    </w:p>
    <w:p w:rsidR="00950944" w:rsidRPr="00A93178" w:rsidRDefault="00950944" w:rsidP="00357F5D">
      <w:pPr>
        <w:spacing w:line="360" w:lineRule="auto"/>
        <w:jc w:val="center"/>
        <w:outlineLvl w:val="1"/>
        <w:rPr>
          <w:b/>
          <w:bCs/>
          <w:color w:val="000000" w:themeColor="text1"/>
        </w:rPr>
      </w:pPr>
      <w:r w:rsidRPr="00A93178">
        <w:rPr>
          <w:b/>
          <w:bCs/>
          <w:color w:val="000000" w:themeColor="text1"/>
        </w:rPr>
        <w:lastRenderedPageBreak/>
        <w:t>CHAPTER ONE</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1.1 Background to the Study</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Financial control is a critical aspect of public sector management. It encompasses the policies, procedures, and practices implemented to monitor and regulate the collection, allocation, and expenditure of public funds. In Nigeria, the public sector has often been plagued by issues of fraud, misappropriation, and inefficiency in financial operations. As a key institution responsible for tax collection and revenue generation, the Federal Board of Inland Revenue (FBIR) plays a vital role in the nation’s financial ecosystem. Ensuring that strong financial control mechanisms are in place within the FBIR is essential to prevent financial irregularities, enhance transparency, and build public trust.</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Financial control measures such as internal audits, budgeting systems, procurement regulations, and financial reporting frameworks serve to detect, prevent, and respond to potential cases of fraud and misuse of funds. Without effective financial control, public resources may be diverted, mismanaged, or lost, undermining the government's ability to deliver essential services. Therefore, this study seeks to evaluate how financial control practices in the FBIR can serve as preventive tools against fraud and fund misuse.</w:t>
      </w:r>
    </w:p>
    <w:p w:rsidR="00C36C0F" w:rsidRPr="00A93178" w:rsidRDefault="00C36C0F"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 xml:space="preserve">Financial control has been a major exercise in the public sector over the years and more attention needs to paid to it on account of increasing government revenue and expenditure. This increasing revenue and expenditure must be controlled to ensure efficient and effective use of public fund entrusted in a set of people in government. strong control on the financial of public sector get the government towards the realization of its set goals and objective on an organization can </w:t>
      </w:r>
      <w:r w:rsidRPr="00A93178">
        <w:rPr>
          <w:rFonts w:ascii="Roboto" w:hAnsi="Roboto"/>
          <w:color w:val="000000" w:themeColor="text1"/>
        </w:rPr>
        <w:lastRenderedPageBreak/>
        <w:t>achieve its set goals without conspicuous set back which need to be reduced to the barest minimum or eliminated completely.</w:t>
      </w:r>
    </w:p>
    <w:p w:rsidR="00C36C0F" w:rsidRPr="00A93178" w:rsidRDefault="00C36C0F"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The basic set back paramount in public sector today is that of frauds and misuse of public funds in government treasury. The set up of Nigerian and other developing countries of the world today is characterized with embezzlement, corruption and gross indiscipline and it’s the concern of every government of developing countries and even developed countries to institute sound financial control strategy to save their respective economy from imminent collapse. Employees and non-employees of government department engage in fraudulent practices whilst it cannot strictly speaking be said to be an ordinarily expected human behaviour. The prevalence of it even in the socialist societies would make one to conclude or state that its not an “un-human behaviour” the occurrence of frauds and misuse of funds is worrying because the loss of money invoice does not ordinarily belay to an individual. In every bad cases where frauds occur with crippling frequency and in wholesales size, public sector has often failed in the provision of service which it ought to have provided effectively and efficiently and to its economic activities has failed woefully.</w:t>
      </w:r>
    </w:p>
    <w:p w:rsidR="00C36C0F" w:rsidRPr="00A93178" w:rsidRDefault="00C36C0F"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Frequent occurrence of frauds and fund misuse ultimately, distract the attention of various public sector management and the formulation of more effective and efficient financial control devices are instituted in various public ministries and departments to ensure effective prevention of frauds and misuse of public funds. These controls are exercised both within and outside each ministry.</w:t>
      </w:r>
    </w:p>
    <w:p w:rsidR="00A93178" w:rsidRDefault="00A93178">
      <w:pPr>
        <w:spacing w:after="200" w:line="276" w:lineRule="auto"/>
        <w:rPr>
          <w:b/>
          <w:bCs/>
          <w:color w:val="000000" w:themeColor="text1"/>
        </w:rPr>
      </w:pPr>
      <w:r>
        <w:rPr>
          <w:b/>
          <w:bCs/>
          <w:color w:val="000000" w:themeColor="text1"/>
        </w:rPr>
        <w:br w:type="page"/>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lastRenderedPageBreak/>
        <w:t>1.2 Statement of the Problem</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Despite the existence of financial control mechanisms, the Nigerian public sector continues to face numerous financial irregularities, including embezzlement, unauthorized spending, and poor financial reporting. The Federal Board of Inland Revenue, being a major revenue-generating agency, is not exempt from these challenges. There have been reported instances of revenue leakages, poor accountability, and ineffective monitoring of financial activities. This raises concerns about the adequacy and effectiveness of the existing financial control systems. The problem lies in whether the financial control measures currently in place are sufficient to deter fraud and ensure proper fund management in the FBIR.</w:t>
      </w:r>
    </w:p>
    <w:p w:rsidR="001F40BD" w:rsidRPr="00A93178" w:rsidRDefault="001F40BD"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In Nigerian today, it’s a fact that accountability in all its ramification has been unfamiliar to out public sector. This pathetic situation is assumed to be the cumulative effect of various problems confronting “financial control”. In Nigeria Public sector establishment. As a result, this research is being conducted to highlight the problem of frauds and misuses of funds in public sector and the need and significant importance of financial control system in the public sector.</w:t>
      </w:r>
    </w:p>
    <w:p w:rsidR="001F40BD" w:rsidRPr="00A93178" w:rsidRDefault="001F40BD"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Some of the major problems inhibiting financial control in public sector are as follows: Poor enforcement, procedures, late finalization of accounts, poor enforcement of laid down procedures or financial control, insufficient financial regulations and poor internal control system in various departments.</w:t>
      </w:r>
    </w:p>
    <w:p w:rsidR="001F40BD" w:rsidRPr="00A93178" w:rsidRDefault="001F40BD"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 xml:space="preserve">There is poor number of qualified accountants and professional in other management field to institute sound financial control system and this may be attributed to poor condition of services obtained in the public sector compared </w:t>
      </w:r>
      <w:r w:rsidRPr="00A93178">
        <w:rPr>
          <w:rFonts w:ascii="Roboto" w:hAnsi="Roboto"/>
          <w:color w:val="000000" w:themeColor="text1"/>
        </w:rPr>
        <w:lastRenderedPageBreak/>
        <w:t>with that of private sectors. It is important to note, there is inadequate attention to revenue collection and expenditures resulting in under utilization, incremental budgetary system which encourage accounting officers and other privilege employees to misuse funds and perpetrate funds. There is also the problem of daily up-rise of financial requirements without constant review of a control procedures and existence of antiquated accounting and financial rules procedures development in accounting technology and government spending. The misuse of poor remuneration to public servant compared with other sector encourage inefficiency and fraudulent practices in public sector and poor services to the populace in turn encourage the third parties to perpetrate frauds in public sector.</w:t>
      </w:r>
    </w:p>
    <w:p w:rsidR="001F40BD" w:rsidRPr="00A93178" w:rsidRDefault="001F40BD" w:rsidP="00357F5D">
      <w:pPr>
        <w:pStyle w:val="NormalWeb"/>
        <w:shd w:val="clear" w:color="auto" w:fill="FFFFFF"/>
        <w:spacing w:before="0" w:beforeAutospacing="0" w:after="411" w:afterAutospacing="0" w:line="360" w:lineRule="auto"/>
        <w:jc w:val="both"/>
        <w:rPr>
          <w:rFonts w:ascii="Roboto" w:hAnsi="Roboto"/>
          <w:color w:val="000000" w:themeColor="text1"/>
        </w:rPr>
      </w:pPr>
      <w:r w:rsidRPr="00A93178">
        <w:rPr>
          <w:rFonts w:ascii="Roboto" w:hAnsi="Roboto"/>
          <w:color w:val="000000" w:themeColor="text1"/>
        </w:rPr>
        <w:t>There factors are problems inhibiting the effective application of both internal and external financial control system in public sector.</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1.3 Research Questions</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This study seeks to provide answers to the following research questions:</w:t>
      </w:r>
    </w:p>
    <w:p w:rsidR="00950944" w:rsidRPr="00A93178" w:rsidRDefault="00950944" w:rsidP="00357F5D">
      <w:pPr>
        <w:numPr>
          <w:ilvl w:val="0"/>
          <w:numId w:val="1"/>
        </w:numPr>
        <w:spacing w:before="100" w:beforeAutospacing="1" w:after="100" w:afterAutospacing="1" w:line="360" w:lineRule="auto"/>
        <w:jc w:val="both"/>
        <w:rPr>
          <w:color w:val="000000" w:themeColor="text1"/>
        </w:rPr>
      </w:pPr>
      <w:r w:rsidRPr="00A93178">
        <w:rPr>
          <w:color w:val="000000" w:themeColor="text1"/>
        </w:rPr>
        <w:t>What financial control mechanisms are currently in place at the Federal Board of Inland Revenue?</w:t>
      </w:r>
    </w:p>
    <w:p w:rsidR="00950944" w:rsidRPr="00A93178" w:rsidRDefault="00950944" w:rsidP="00357F5D">
      <w:pPr>
        <w:numPr>
          <w:ilvl w:val="0"/>
          <w:numId w:val="1"/>
        </w:numPr>
        <w:spacing w:before="100" w:beforeAutospacing="1" w:after="100" w:afterAutospacing="1" w:line="360" w:lineRule="auto"/>
        <w:jc w:val="both"/>
        <w:rPr>
          <w:color w:val="000000" w:themeColor="text1"/>
        </w:rPr>
      </w:pPr>
      <w:r w:rsidRPr="00A93178">
        <w:rPr>
          <w:color w:val="000000" w:themeColor="text1"/>
        </w:rPr>
        <w:t>How effective are these financial controls in preventing fraud and misuse of funds?</w:t>
      </w:r>
    </w:p>
    <w:p w:rsidR="00950944" w:rsidRPr="00A93178" w:rsidRDefault="00950944" w:rsidP="00357F5D">
      <w:pPr>
        <w:numPr>
          <w:ilvl w:val="0"/>
          <w:numId w:val="1"/>
        </w:numPr>
        <w:spacing w:before="100" w:beforeAutospacing="1" w:after="100" w:afterAutospacing="1" w:line="360" w:lineRule="auto"/>
        <w:jc w:val="both"/>
        <w:rPr>
          <w:color w:val="000000" w:themeColor="text1"/>
        </w:rPr>
      </w:pPr>
      <w:r w:rsidRPr="00A93178">
        <w:rPr>
          <w:color w:val="000000" w:themeColor="text1"/>
        </w:rPr>
        <w:t>What are the challenges faced in implementing financial controls at the FBIR?</w:t>
      </w:r>
    </w:p>
    <w:p w:rsidR="00950944" w:rsidRPr="00A93178" w:rsidRDefault="00950944" w:rsidP="00357F5D">
      <w:pPr>
        <w:numPr>
          <w:ilvl w:val="0"/>
          <w:numId w:val="1"/>
        </w:numPr>
        <w:spacing w:before="100" w:beforeAutospacing="1" w:after="100" w:afterAutospacing="1" w:line="360" w:lineRule="auto"/>
        <w:jc w:val="both"/>
        <w:rPr>
          <w:color w:val="000000" w:themeColor="text1"/>
        </w:rPr>
      </w:pPr>
      <w:r w:rsidRPr="00A93178">
        <w:rPr>
          <w:color w:val="000000" w:themeColor="text1"/>
        </w:rPr>
        <w:t>How can financial control practices be improved to ensure transparency and accountability?</w:t>
      </w:r>
    </w:p>
    <w:p w:rsidR="00A93178" w:rsidRDefault="00A93178">
      <w:pPr>
        <w:spacing w:after="200" w:line="276" w:lineRule="auto"/>
        <w:rPr>
          <w:b/>
          <w:bCs/>
          <w:color w:val="000000" w:themeColor="text1"/>
        </w:rPr>
      </w:pPr>
      <w:r>
        <w:rPr>
          <w:b/>
          <w:bCs/>
          <w:color w:val="000000" w:themeColor="text1"/>
        </w:rPr>
        <w:br w:type="page"/>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lastRenderedPageBreak/>
        <w:t>1.4 Objectives of the Study</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The main objective of this study is to examine financial control in the public sector as a measure for preventing fraud and fund misuse, using the FBIR as a case study. The specific objectives are to:</w:t>
      </w:r>
    </w:p>
    <w:p w:rsidR="00950944" w:rsidRPr="00A93178" w:rsidRDefault="00950944" w:rsidP="00357F5D">
      <w:pPr>
        <w:numPr>
          <w:ilvl w:val="0"/>
          <w:numId w:val="2"/>
        </w:numPr>
        <w:spacing w:before="100" w:beforeAutospacing="1" w:after="100" w:afterAutospacing="1" w:line="360" w:lineRule="auto"/>
        <w:jc w:val="both"/>
        <w:rPr>
          <w:color w:val="000000" w:themeColor="text1"/>
        </w:rPr>
      </w:pPr>
      <w:r w:rsidRPr="00A93178">
        <w:rPr>
          <w:color w:val="000000" w:themeColor="text1"/>
        </w:rPr>
        <w:t>Identify the financial control mechanisms used in the FBIR.</w:t>
      </w:r>
    </w:p>
    <w:p w:rsidR="00950944" w:rsidRPr="00A93178" w:rsidRDefault="00950944" w:rsidP="00357F5D">
      <w:pPr>
        <w:numPr>
          <w:ilvl w:val="0"/>
          <w:numId w:val="2"/>
        </w:numPr>
        <w:spacing w:before="100" w:beforeAutospacing="1" w:after="100" w:afterAutospacing="1" w:line="360" w:lineRule="auto"/>
        <w:jc w:val="both"/>
        <w:rPr>
          <w:color w:val="000000" w:themeColor="text1"/>
        </w:rPr>
      </w:pPr>
      <w:r w:rsidRPr="00A93178">
        <w:rPr>
          <w:color w:val="000000" w:themeColor="text1"/>
        </w:rPr>
        <w:t>Evaluate the effectiveness of these controls in curbing fraud and fund misuse.</w:t>
      </w:r>
    </w:p>
    <w:p w:rsidR="00950944" w:rsidRPr="00A93178" w:rsidRDefault="00950944" w:rsidP="00357F5D">
      <w:pPr>
        <w:numPr>
          <w:ilvl w:val="0"/>
          <w:numId w:val="2"/>
        </w:numPr>
        <w:spacing w:before="100" w:beforeAutospacing="1" w:after="100" w:afterAutospacing="1" w:line="360" w:lineRule="auto"/>
        <w:jc w:val="both"/>
        <w:rPr>
          <w:color w:val="000000" w:themeColor="text1"/>
        </w:rPr>
      </w:pPr>
      <w:r w:rsidRPr="00A93178">
        <w:rPr>
          <w:color w:val="000000" w:themeColor="text1"/>
        </w:rPr>
        <w:t>Investigate the challenges encountered in the implementation of financial control measures.</w:t>
      </w:r>
    </w:p>
    <w:p w:rsidR="00950944" w:rsidRPr="00A93178" w:rsidRDefault="00950944" w:rsidP="00357F5D">
      <w:pPr>
        <w:numPr>
          <w:ilvl w:val="0"/>
          <w:numId w:val="2"/>
        </w:numPr>
        <w:spacing w:before="100" w:beforeAutospacing="1" w:after="100" w:afterAutospacing="1" w:line="360" w:lineRule="auto"/>
        <w:jc w:val="both"/>
        <w:rPr>
          <w:color w:val="000000" w:themeColor="text1"/>
        </w:rPr>
      </w:pPr>
      <w:r w:rsidRPr="00A93178">
        <w:rPr>
          <w:color w:val="000000" w:themeColor="text1"/>
        </w:rPr>
        <w:t>Propose strategies to enhance financial control in the FBIR.</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1.5 Research Hypotheses</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To guide this study, the following hypotheses will be tested:</w:t>
      </w:r>
    </w:p>
    <w:p w:rsidR="00950944" w:rsidRPr="00A93178" w:rsidRDefault="00950944" w:rsidP="00357F5D">
      <w:pPr>
        <w:numPr>
          <w:ilvl w:val="0"/>
          <w:numId w:val="3"/>
        </w:numPr>
        <w:spacing w:before="100" w:beforeAutospacing="1" w:after="100" w:afterAutospacing="1" w:line="360" w:lineRule="auto"/>
        <w:jc w:val="both"/>
        <w:rPr>
          <w:color w:val="000000" w:themeColor="text1"/>
        </w:rPr>
      </w:pPr>
      <w:r w:rsidRPr="00A93178">
        <w:rPr>
          <w:color w:val="000000" w:themeColor="text1"/>
        </w:rPr>
        <w:t>H</w:t>
      </w:r>
      <w:r w:rsidRPr="00A93178">
        <w:rPr>
          <w:rFonts w:ascii="Cambria Math" w:hAnsi="Cambria Math" w:cs="Cambria Math"/>
          <w:color w:val="000000" w:themeColor="text1"/>
        </w:rPr>
        <w:t>₀₁</w:t>
      </w:r>
      <w:r w:rsidRPr="00A93178">
        <w:rPr>
          <w:color w:val="000000" w:themeColor="text1"/>
        </w:rPr>
        <w:t>: There is no significant relationship between financial control and fraud prevention in the Federal Board of Inland Revenue.</w:t>
      </w:r>
    </w:p>
    <w:p w:rsidR="00950944" w:rsidRPr="00A93178" w:rsidRDefault="00950944" w:rsidP="00357F5D">
      <w:pPr>
        <w:numPr>
          <w:ilvl w:val="0"/>
          <w:numId w:val="3"/>
        </w:numPr>
        <w:spacing w:before="100" w:beforeAutospacing="1" w:after="100" w:afterAutospacing="1" w:line="360" w:lineRule="auto"/>
        <w:jc w:val="both"/>
        <w:rPr>
          <w:color w:val="000000" w:themeColor="text1"/>
        </w:rPr>
      </w:pPr>
      <w:r w:rsidRPr="00A93178">
        <w:rPr>
          <w:color w:val="000000" w:themeColor="text1"/>
        </w:rPr>
        <w:t>H</w:t>
      </w:r>
      <w:r w:rsidRPr="00A93178">
        <w:rPr>
          <w:rFonts w:ascii="Cambria Math" w:hAnsi="Cambria Math" w:cs="Cambria Math"/>
          <w:color w:val="000000" w:themeColor="text1"/>
        </w:rPr>
        <w:t>₀₂</w:t>
      </w:r>
      <w:r w:rsidRPr="00A93178">
        <w:rPr>
          <w:color w:val="000000" w:themeColor="text1"/>
        </w:rPr>
        <w:t>: Financial control does not significantly influence the misuse of funds in the Federal Board of Inland Revenue.</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1.6 Scope of the Study</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This study focuses on financial control within the public sector, specifically examining the Federal Board of Inland Revenue. The scope is limited to financial control practices such as auditing, budgeting, internal checks, and financial reporting within the FBIR. The study will assess how these measures contribute to fraud prevention and proper fund management.</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lastRenderedPageBreak/>
        <w:t>1.7 Significance of the Study</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This research is significant for several reasons. It will provide insights into the effectiveness of financial control systems in the public sector, especially in revenue-generating agencies like the FBIR. Policymakers and administrators can use the findings to design and implement better control mechanisms. The study will also serve as a valuable resource for academic researchers and students interested in public sector finance, fraud prevention, and financial accountability.</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1.8 Limitations of the Study</w:t>
      </w:r>
    </w:p>
    <w:p w:rsidR="00950944" w:rsidRPr="00A93178" w:rsidRDefault="00950944" w:rsidP="00357F5D">
      <w:pPr>
        <w:spacing w:before="100" w:beforeAutospacing="1" w:after="100" w:afterAutospacing="1" w:line="360" w:lineRule="auto"/>
        <w:jc w:val="both"/>
        <w:rPr>
          <w:color w:val="000000" w:themeColor="text1"/>
        </w:rPr>
      </w:pPr>
      <w:r w:rsidRPr="00A93178">
        <w:rPr>
          <w:color w:val="000000" w:themeColor="text1"/>
        </w:rPr>
        <w:t>The study may encounter certain limitations such as:</w:t>
      </w:r>
    </w:p>
    <w:p w:rsidR="00950944" w:rsidRPr="00A93178" w:rsidRDefault="00950944" w:rsidP="00357F5D">
      <w:pPr>
        <w:numPr>
          <w:ilvl w:val="0"/>
          <w:numId w:val="4"/>
        </w:numPr>
        <w:spacing w:before="100" w:beforeAutospacing="1" w:after="100" w:afterAutospacing="1" w:line="360" w:lineRule="auto"/>
        <w:jc w:val="both"/>
        <w:rPr>
          <w:color w:val="000000" w:themeColor="text1"/>
        </w:rPr>
      </w:pPr>
      <w:r w:rsidRPr="00A93178">
        <w:rPr>
          <w:color w:val="000000" w:themeColor="text1"/>
        </w:rPr>
        <w:t>Limited access to confidential financial documents or data from the FBIR.</w:t>
      </w:r>
    </w:p>
    <w:p w:rsidR="00950944" w:rsidRPr="00A93178" w:rsidRDefault="00950944" w:rsidP="00357F5D">
      <w:pPr>
        <w:numPr>
          <w:ilvl w:val="0"/>
          <w:numId w:val="4"/>
        </w:numPr>
        <w:spacing w:before="100" w:beforeAutospacing="1" w:after="100" w:afterAutospacing="1" w:line="360" w:lineRule="auto"/>
        <w:jc w:val="both"/>
        <w:rPr>
          <w:color w:val="000000" w:themeColor="text1"/>
        </w:rPr>
      </w:pPr>
      <w:r w:rsidRPr="00A93178">
        <w:rPr>
          <w:color w:val="000000" w:themeColor="text1"/>
        </w:rPr>
        <w:t>Possible reluctance of staff to disclose sensitive information.</w:t>
      </w:r>
    </w:p>
    <w:p w:rsidR="00950944" w:rsidRPr="00A93178" w:rsidRDefault="00950944" w:rsidP="00357F5D">
      <w:pPr>
        <w:numPr>
          <w:ilvl w:val="0"/>
          <w:numId w:val="4"/>
        </w:numPr>
        <w:spacing w:before="100" w:beforeAutospacing="1" w:after="100" w:afterAutospacing="1" w:line="360" w:lineRule="auto"/>
        <w:jc w:val="both"/>
        <w:rPr>
          <w:color w:val="000000" w:themeColor="text1"/>
        </w:rPr>
      </w:pPr>
      <w:r w:rsidRPr="00A93178">
        <w:rPr>
          <w:color w:val="000000" w:themeColor="text1"/>
        </w:rPr>
        <w:t>Time constraints which may affect the depth of analysis.</w:t>
      </w:r>
    </w:p>
    <w:p w:rsidR="00950944" w:rsidRPr="00A93178" w:rsidRDefault="00950944" w:rsidP="00357F5D">
      <w:pPr>
        <w:spacing w:before="100" w:beforeAutospacing="1" w:after="100" w:afterAutospacing="1" w:line="360" w:lineRule="auto"/>
        <w:jc w:val="both"/>
        <w:outlineLvl w:val="2"/>
        <w:rPr>
          <w:b/>
          <w:bCs/>
          <w:color w:val="000000" w:themeColor="text1"/>
        </w:rPr>
      </w:pPr>
      <w:r w:rsidRPr="00A93178">
        <w:rPr>
          <w:b/>
          <w:bCs/>
          <w:color w:val="000000" w:themeColor="text1"/>
        </w:rPr>
        <w:t>1.9 Definition of Key Terms</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Financial Control</w:t>
      </w:r>
      <w:r w:rsidRPr="00A93178">
        <w:rPr>
          <w:color w:val="000000" w:themeColor="text1"/>
        </w:rPr>
        <w:t>: Procedures and policies designed to regulate, monitor, and protect financial resources.</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Public Sector</w:t>
      </w:r>
      <w:r w:rsidRPr="00A93178">
        <w:rPr>
          <w:color w:val="000000" w:themeColor="text1"/>
        </w:rPr>
        <w:t>: The part of the economy controlled by the government, providing public services.</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Fraud</w:t>
      </w:r>
      <w:r w:rsidRPr="00A93178">
        <w:rPr>
          <w:color w:val="000000" w:themeColor="text1"/>
        </w:rPr>
        <w:t>: The act of deception intended to result in financial gain.</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Fund Misuse</w:t>
      </w:r>
      <w:r w:rsidRPr="00A93178">
        <w:rPr>
          <w:color w:val="000000" w:themeColor="text1"/>
        </w:rPr>
        <w:t>: The improper or unauthorized use of financial resources.</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Federal Board of Inland Revenue (FBIR)</w:t>
      </w:r>
      <w:r w:rsidRPr="00A93178">
        <w:rPr>
          <w:color w:val="000000" w:themeColor="text1"/>
        </w:rPr>
        <w:t>: A government agency responsible for tax collection and revenue generation in Nigeria.</w:t>
      </w:r>
    </w:p>
    <w:p w:rsidR="00950944" w:rsidRPr="00A93178" w:rsidRDefault="00950944" w:rsidP="00357F5D">
      <w:pPr>
        <w:numPr>
          <w:ilvl w:val="0"/>
          <w:numId w:val="5"/>
        </w:numPr>
        <w:spacing w:before="100" w:beforeAutospacing="1" w:after="100" w:afterAutospacing="1" w:line="360" w:lineRule="auto"/>
        <w:jc w:val="both"/>
        <w:rPr>
          <w:color w:val="000000" w:themeColor="text1"/>
        </w:rPr>
      </w:pPr>
      <w:r w:rsidRPr="00A93178">
        <w:rPr>
          <w:b/>
          <w:bCs/>
          <w:color w:val="000000" w:themeColor="text1"/>
        </w:rPr>
        <w:t>Internal Audit</w:t>
      </w:r>
      <w:r w:rsidRPr="00A93178">
        <w:rPr>
          <w:color w:val="000000" w:themeColor="text1"/>
        </w:rPr>
        <w:t>: An independent appraisal activity within an organization to evaluate financial operations and control systems.</w:t>
      </w:r>
    </w:p>
    <w:p w:rsidR="003A4EF3" w:rsidRPr="00A93178" w:rsidRDefault="003A4EF3" w:rsidP="00357F5D">
      <w:pPr>
        <w:spacing w:line="360" w:lineRule="auto"/>
        <w:jc w:val="both"/>
        <w:rPr>
          <w:color w:val="000000" w:themeColor="text1"/>
        </w:rPr>
      </w:pPr>
      <w:r w:rsidRPr="00A93178">
        <w:rPr>
          <w:color w:val="000000" w:themeColor="text1"/>
        </w:rPr>
        <w:lastRenderedPageBreak/>
        <w:br w:type="page"/>
      </w:r>
    </w:p>
    <w:p w:rsidR="003A4EF3" w:rsidRPr="00A93178" w:rsidRDefault="003A4EF3" w:rsidP="00D044EE">
      <w:pPr>
        <w:spacing w:before="100" w:beforeAutospacing="1" w:after="100" w:afterAutospacing="1" w:line="360" w:lineRule="auto"/>
        <w:jc w:val="center"/>
        <w:outlineLvl w:val="1"/>
        <w:rPr>
          <w:b/>
          <w:bCs/>
          <w:color w:val="000000" w:themeColor="text1"/>
        </w:rPr>
      </w:pPr>
      <w:r w:rsidRPr="00A93178">
        <w:rPr>
          <w:b/>
          <w:bCs/>
          <w:color w:val="000000" w:themeColor="text1"/>
        </w:rPr>
        <w:lastRenderedPageBreak/>
        <w:t>CHAPTER TWO</w:t>
      </w:r>
    </w:p>
    <w:p w:rsidR="003A4EF3" w:rsidRPr="00A93178" w:rsidRDefault="003A4EF3" w:rsidP="00D044EE">
      <w:pPr>
        <w:spacing w:before="100" w:beforeAutospacing="1" w:after="100" w:afterAutospacing="1" w:line="360" w:lineRule="auto"/>
        <w:jc w:val="center"/>
        <w:outlineLvl w:val="2"/>
        <w:rPr>
          <w:b/>
          <w:bCs/>
          <w:color w:val="000000" w:themeColor="text1"/>
        </w:rPr>
      </w:pPr>
      <w:r w:rsidRPr="00A93178">
        <w:rPr>
          <w:b/>
          <w:bCs/>
          <w:color w:val="000000" w:themeColor="text1"/>
        </w:rPr>
        <w:t>LITERATURE REVIEW</w:t>
      </w:r>
    </w:p>
    <w:p w:rsidR="003A4EF3" w:rsidRPr="00A93178" w:rsidRDefault="003A4EF3" w:rsidP="00357F5D">
      <w:pPr>
        <w:spacing w:before="100" w:beforeAutospacing="1" w:after="100" w:afterAutospacing="1" w:line="360" w:lineRule="auto"/>
        <w:jc w:val="both"/>
        <w:outlineLvl w:val="2"/>
        <w:rPr>
          <w:b/>
          <w:bCs/>
          <w:color w:val="000000" w:themeColor="text1"/>
        </w:rPr>
      </w:pPr>
      <w:r w:rsidRPr="00A93178">
        <w:rPr>
          <w:b/>
          <w:bCs/>
          <w:color w:val="000000" w:themeColor="text1"/>
        </w:rPr>
        <w:t>2.1 Introduction</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Financial control is a foundational element in ensuring transparency, accountability, and effective governance in public sector institutions. In developing economies like Nigeria, where corruption, financial mismanagement, and inefficiencies in public resource utilization are prevalent, the need for effective financial control mechanisms cannot be overstated. The public sector is entrusted with managing the collective wealth of the nation and is expected to deliver services that improve the standard of living for its citizens. However, when financial controls are weak or poorly enforced, the risk of fraud and misuse of funds increases significantly.</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In recent years, the Nigerian public sector has been characterized by high-profile cases of embezzlement, misappropriation of public funds, and systemic corruption. These issues have raised concerns about the adequacy and implementation of financial control systems. The Federal Board of Inland Revenue (now integrated into the Federal Inland Revenue Service – FIRS), being a critical revenue-generating agency, plays a pivotal role in national development. However, it is also susceptible to internal fraud and fund diversion if proper controls are not instituted and enforced.</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 xml:space="preserve">Financial control comprises a wide array of processes and structures designed to ensure that financial resources are used judiciously, reported accurately, and audited routinely. These controls include budgeting, accounting, financial reporting, auditing, internal checks and balances, and procurement procedures. </w:t>
      </w:r>
      <w:r w:rsidRPr="00A93178">
        <w:rPr>
          <w:color w:val="000000" w:themeColor="text1"/>
        </w:rPr>
        <w:lastRenderedPageBreak/>
        <w:t>When effectively implemented, they serve to prevent, detect, and correct financial irregularities.</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This chapter reviews scholarly perspectives on the concept and application of financial control in the public sector, explores the nature of fraud and financial malpractices, and discusses relevant theories that explain the importance of control mechanisms. Empirical studies that have assessed the effectiveness of financial control in curbing fraud are examined, and finally, the research gap that this study intends to fill is presented.</w:t>
      </w:r>
    </w:p>
    <w:p w:rsidR="003A4EF3" w:rsidRPr="00A93178" w:rsidRDefault="003A4EF3" w:rsidP="00357F5D">
      <w:pPr>
        <w:spacing w:before="100" w:beforeAutospacing="1" w:after="100" w:afterAutospacing="1" w:line="360" w:lineRule="auto"/>
        <w:jc w:val="both"/>
        <w:outlineLvl w:val="2"/>
        <w:rPr>
          <w:b/>
          <w:bCs/>
          <w:color w:val="000000" w:themeColor="text1"/>
        </w:rPr>
      </w:pPr>
      <w:r w:rsidRPr="00A93178">
        <w:rPr>
          <w:b/>
          <w:bCs/>
          <w:color w:val="000000" w:themeColor="text1"/>
        </w:rPr>
        <w:t>2.2 Conceptual Framework</w:t>
      </w:r>
    </w:p>
    <w:p w:rsidR="003A4EF3" w:rsidRPr="00A93178" w:rsidRDefault="003A4EF3" w:rsidP="00357F5D">
      <w:pPr>
        <w:spacing w:before="100" w:beforeAutospacing="1" w:after="100" w:afterAutospacing="1" w:line="360" w:lineRule="auto"/>
        <w:jc w:val="both"/>
        <w:outlineLvl w:val="3"/>
        <w:rPr>
          <w:b/>
          <w:bCs/>
          <w:color w:val="000000" w:themeColor="text1"/>
        </w:rPr>
      </w:pPr>
      <w:r w:rsidRPr="00A93178">
        <w:rPr>
          <w:b/>
          <w:bCs/>
          <w:color w:val="000000" w:themeColor="text1"/>
        </w:rPr>
        <w:t>2.2.1 Concept of Financial Control</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Financial control refers to the systems, rules, and procedures used to monitor and regulate the financial operations of an organization. In public administration, it is aimed at ensuring that funds are utilized in accordance with budgetary provisions, government policies, and established financial guidelines. Financial control in the public sector includes both pre-audit and post-audit activities, financial reporting, and adherence to accounting standards and public procurement laws. It also encompasses internal controls that provide reasonable assurance of the integrity of financial processes.</w:t>
      </w:r>
    </w:p>
    <w:p w:rsidR="003A4EF3" w:rsidRPr="00A93178" w:rsidRDefault="003A4EF3" w:rsidP="00357F5D">
      <w:pPr>
        <w:spacing w:before="100" w:beforeAutospacing="1" w:after="100" w:afterAutospacing="1" w:line="360" w:lineRule="auto"/>
        <w:jc w:val="both"/>
        <w:outlineLvl w:val="3"/>
        <w:rPr>
          <w:b/>
          <w:bCs/>
          <w:color w:val="000000" w:themeColor="text1"/>
        </w:rPr>
      </w:pPr>
      <w:r w:rsidRPr="00A93178">
        <w:rPr>
          <w:b/>
          <w:bCs/>
          <w:color w:val="000000" w:themeColor="text1"/>
        </w:rPr>
        <w:t>2.2.2 Types of Financial Control</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The public sector utilizes various types of financial controls, including:</w:t>
      </w:r>
    </w:p>
    <w:p w:rsidR="003A4EF3" w:rsidRPr="00A93178" w:rsidRDefault="003A4EF3" w:rsidP="00357F5D">
      <w:pPr>
        <w:numPr>
          <w:ilvl w:val="0"/>
          <w:numId w:val="6"/>
        </w:numPr>
        <w:spacing w:before="100" w:beforeAutospacing="1" w:after="100" w:afterAutospacing="1" w:line="360" w:lineRule="auto"/>
        <w:jc w:val="both"/>
        <w:rPr>
          <w:color w:val="000000" w:themeColor="text1"/>
        </w:rPr>
      </w:pPr>
      <w:r w:rsidRPr="00A93178">
        <w:rPr>
          <w:b/>
          <w:bCs/>
          <w:color w:val="000000" w:themeColor="text1"/>
        </w:rPr>
        <w:t>Budgetary Control</w:t>
      </w:r>
      <w:r w:rsidRPr="00A93178">
        <w:rPr>
          <w:color w:val="000000" w:themeColor="text1"/>
        </w:rPr>
        <w:t xml:space="preserve">: This involves preparing, approving, and monitoring budgets to ensure that expenditures do not exceed authorized limits. It </w:t>
      </w:r>
      <w:r w:rsidRPr="00A93178">
        <w:rPr>
          <w:color w:val="000000" w:themeColor="text1"/>
        </w:rPr>
        <w:lastRenderedPageBreak/>
        <w:t>helps institutions operate within financial boundaries and achieve strategic objectives.</w:t>
      </w:r>
    </w:p>
    <w:p w:rsidR="003A4EF3" w:rsidRPr="00A93178" w:rsidRDefault="003A4EF3" w:rsidP="00357F5D">
      <w:pPr>
        <w:numPr>
          <w:ilvl w:val="0"/>
          <w:numId w:val="6"/>
        </w:numPr>
        <w:spacing w:before="100" w:beforeAutospacing="1" w:after="100" w:afterAutospacing="1" w:line="360" w:lineRule="auto"/>
        <w:jc w:val="both"/>
        <w:rPr>
          <w:color w:val="000000" w:themeColor="text1"/>
        </w:rPr>
      </w:pPr>
      <w:r w:rsidRPr="00A93178">
        <w:rPr>
          <w:b/>
          <w:bCs/>
          <w:color w:val="000000" w:themeColor="text1"/>
        </w:rPr>
        <w:t>Audit Control</w:t>
      </w:r>
      <w:r w:rsidRPr="00A93178">
        <w:rPr>
          <w:color w:val="000000" w:themeColor="text1"/>
        </w:rPr>
        <w:t>: Regular audits (internal and external) are conducted to assess the accuracy and fairness of financial statements and to detect fraud or errors. Auditing acts as a feedback mechanism for financial accountability.</w:t>
      </w:r>
    </w:p>
    <w:p w:rsidR="003A4EF3" w:rsidRPr="00A93178" w:rsidRDefault="003A4EF3" w:rsidP="00357F5D">
      <w:pPr>
        <w:numPr>
          <w:ilvl w:val="0"/>
          <w:numId w:val="6"/>
        </w:numPr>
        <w:spacing w:before="100" w:beforeAutospacing="1" w:after="100" w:afterAutospacing="1" w:line="360" w:lineRule="auto"/>
        <w:jc w:val="both"/>
        <w:rPr>
          <w:color w:val="000000" w:themeColor="text1"/>
        </w:rPr>
      </w:pPr>
      <w:r w:rsidRPr="00A93178">
        <w:rPr>
          <w:b/>
          <w:bCs/>
          <w:color w:val="000000" w:themeColor="text1"/>
        </w:rPr>
        <w:t>Internal Control System</w:t>
      </w:r>
      <w:r w:rsidRPr="00A93178">
        <w:rPr>
          <w:color w:val="000000" w:themeColor="text1"/>
        </w:rPr>
        <w:t>: These are the routine checks and organizational policies established to safeguard assets, ensure accurate financial reporting, and promote operational efficiency.</w:t>
      </w:r>
    </w:p>
    <w:p w:rsidR="003A4EF3" w:rsidRPr="00A93178" w:rsidRDefault="003A4EF3" w:rsidP="00357F5D">
      <w:pPr>
        <w:numPr>
          <w:ilvl w:val="0"/>
          <w:numId w:val="6"/>
        </w:numPr>
        <w:spacing w:before="100" w:beforeAutospacing="1" w:after="100" w:afterAutospacing="1" w:line="360" w:lineRule="auto"/>
        <w:jc w:val="both"/>
        <w:rPr>
          <w:color w:val="000000" w:themeColor="text1"/>
        </w:rPr>
      </w:pPr>
      <w:r w:rsidRPr="00A93178">
        <w:rPr>
          <w:b/>
          <w:bCs/>
          <w:color w:val="000000" w:themeColor="text1"/>
        </w:rPr>
        <w:t>Expenditure Control</w:t>
      </w:r>
      <w:r w:rsidRPr="00A93178">
        <w:rPr>
          <w:color w:val="000000" w:themeColor="text1"/>
        </w:rPr>
        <w:t>: Involves tracking and authorizing spending to ensure compliance with legal and regulatory requirements, and to prevent unauthorized or wasteful expenses.</w:t>
      </w:r>
    </w:p>
    <w:p w:rsidR="003A4EF3" w:rsidRPr="00A93178" w:rsidRDefault="003A4EF3" w:rsidP="00357F5D">
      <w:pPr>
        <w:spacing w:before="100" w:beforeAutospacing="1" w:after="100" w:afterAutospacing="1" w:line="360" w:lineRule="auto"/>
        <w:jc w:val="both"/>
        <w:outlineLvl w:val="3"/>
        <w:rPr>
          <w:b/>
          <w:bCs/>
          <w:color w:val="000000" w:themeColor="text1"/>
        </w:rPr>
      </w:pPr>
      <w:r w:rsidRPr="00A93178">
        <w:rPr>
          <w:b/>
          <w:bCs/>
          <w:color w:val="000000" w:themeColor="text1"/>
        </w:rPr>
        <w:t>2.2.3 Fraud and Fund Misuse in the Public Sector</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Fraud in the public sector can take many forms, including:</w:t>
      </w:r>
    </w:p>
    <w:p w:rsidR="003A4EF3" w:rsidRPr="00A93178" w:rsidRDefault="003A4EF3" w:rsidP="00357F5D">
      <w:pPr>
        <w:numPr>
          <w:ilvl w:val="0"/>
          <w:numId w:val="7"/>
        </w:numPr>
        <w:spacing w:before="100" w:beforeAutospacing="1" w:after="100" w:afterAutospacing="1" w:line="360" w:lineRule="auto"/>
        <w:jc w:val="both"/>
        <w:rPr>
          <w:color w:val="000000" w:themeColor="text1"/>
        </w:rPr>
      </w:pPr>
      <w:r w:rsidRPr="00A93178">
        <w:rPr>
          <w:color w:val="000000" w:themeColor="text1"/>
        </w:rPr>
        <w:t>Embezzlement of funds</w:t>
      </w:r>
    </w:p>
    <w:p w:rsidR="003A4EF3" w:rsidRPr="00A93178" w:rsidRDefault="003A4EF3" w:rsidP="00357F5D">
      <w:pPr>
        <w:numPr>
          <w:ilvl w:val="0"/>
          <w:numId w:val="7"/>
        </w:numPr>
        <w:spacing w:before="100" w:beforeAutospacing="1" w:after="100" w:afterAutospacing="1" w:line="360" w:lineRule="auto"/>
        <w:jc w:val="both"/>
        <w:rPr>
          <w:color w:val="000000" w:themeColor="text1"/>
        </w:rPr>
      </w:pPr>
      <w:r w:rsidRPr="00A93178">
        <w:rPr>
          <w:color w:val="000000" w:themeColor="text1"/>
        </w:rPr>
        <w:t>Procurement fraud</w:t>
      </w:r>
    </w:p>
    <w:p w:rsidR="003A4EF3" w:rsidRPr="00A93178" w:rsidRDefault="003A4EF3" w:rsidP="00357F5D">
      <w:pPr>
        <w:numPr>
          <w:ilvl w:val="0"/>
          <w:numId w:val="7"/>
        </w:numPr>
        <w:spacing w:before="100" w:beforeAutospacing="1" w:after="100" w:afterAutospacing="1" w:line="360" w:lineRule="auto"/>
        <w:jc w:val="both"/>
        <w:rPr>
          <w:color w:val="000000" w:themeColor="text1"/>
        </w:rPr>
      </w:pPr>
      <w:r w:rsidRPr="00A93178">
        <w:rPr>
          <w:color w:val="000000" w:themeColor="text1"/>
        </w:rPr>
        <w:t>Payroll fraud</w:t>
      </w:r>
    </w:p>
    <w:p w:rsidR="003A4EF3" w:rsidRPr="00A93178" w:rsidRDefault="003A4EF3" w:rsidP="00357F5D">
      <w:pPr>
        <w:numPr>
          <w:ilvl w:val="0"/>
          <w:numId w:val="7"/>
        </w:numPr>
        <w:spacing w:before="100" w:beforeAutospacing="1" w:after="100" w:afterAutospacing="1" w:line="360" w:lineRule="auto"/>
        <w:jc w:val="both"/>
        <w:rPr>
          <w:color w:val="000000" w:themeColor="text1"/>
        </w:rPr>
      </w:pPr>
      <w:r w:rsidRPr="00A93178">
        <w:rPr>
          <w:color w:val="000000" w:themeColor="text1"/>
        </w:rPr>
        <w:t>Bribery and kickbacks</w:t>
      </w:r>
    </w:p>
    <w:p w:rsidR="003A4EF3" w:rsidRPr="00A93178" w:rsidRDefault="003A4EF3" w:rsidP="00357F5D">
      <w:pPr>
        <w:numPr>
          <w:ilvl w:val="0"/>
          <w:numId w:val="7"/>
        </w:numPr>
        <w:spacing w:before="100" w:beforeAutospacing="1" w:after="100" w:afterAutospacing="1" w:line="360" w:lineRule="auto"/>
        <w:jc w:val="both"/>
        <w:rPr>
          <w:color w:val="000000" w:themeColor="text1"/>
        </w:rPr>
      </w:pPr>
      <w:r w:rsidRPr="00A93178">
        <w:rPr>
          <w:color w:val="000000" w:themeColor="text1"/>
        </w:rPr>
        <w:t>Misrepresentation of financial records</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Fund misuse refers to the allocation or application of public resources for purposes not authorized by the government, leading to inefficiency and service delivery failure. These practices undermine trust in public institutions and hinder socioeconomic development.</w:t>
      </w:r>
    </w:p>
    <w:p w:rsidR="00A93178" w:rsidRDefault="00A93178">
      <w:pPr>
        <w:spacing w:after="200" w:line="276" w:lineRule="auto"/>
        <w:rPr>
          <w:b/>
          <w:bCs/>
          <w:color w:val="000000" w:themeColor="text1"/>
        </w:rPr>
      </w:pPr>
      <w:r>
        <w:rPr>
          <w:b/>
          <w:bCs/>
          <w:color w:val="000000" w:themeColor="text1"/>
        </w:rPr>
        <w:br w:type="page"/>
      </w:r>
    </w:p>
    <w:p w:rsidR="003A4EF3" w:rsidRPr="00A93178" w:rsidRDefault="003A4EF3" w:rsidP="00357F5D">
      <w:pPr>
        <w:spacing w:before="100" w:beforeAutospacing="1" w:after="100" w:afterAutospacing="1" w:line="360" w:lineRule="auto"/>
        <w:jc w:val="both"/>
        <w:outlineLvl w:val="3"/>
        <w:rPr>
          <w:b/>
          <w:bCs/>
          <w:color w:val="000000" w:themeColor="text1"/>
        </w:rPr>
      </w:pPr>
      <w:r w:rsidRPr="00A93178">
        <w:rPr>
          <w:b/>
          <w:bCs/>
          <w:color w:val="000000" w:themeColor="text1"/>
        </w:rPr>
        <w:lastRenderedPageBreak/>
        <w:t>2.2.4 The Role of Financial Control in Fraud Prevention</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Financial controls are essential to the prevention, detection, and deterrence of fraud. Key roles include:</w:t>
      </w:r>
    </w:p>
    <w:p w:rsidR="003A4EF3" w:rsidRPr="00A93178" w:rsidRDefault="003A4EF3" w:rsidP="00357F5D">
      <w:pPr>
        <w:numPr>
          <w:ilvl w:val="0"/>
          <w:numId w:val="8"/>
        </w:numPr>
        <w:spacing w:before="100" w:beforeAutospacing="1" w:after="100" w:afterAutospacing="1" w:line="360" w:lineRule="auto"/>
        <w:jc w:val="both"/>
        <w:rPr>
          <w:color w:val="000000" w:themeColor="text1"/>
        </w:rPr>
      </w:pPr>
      <w:r w:rsidRPr="00A93178">
        <w:rPr>
          <w:b/>
          <w:bCs/>
          <w:color w:val="000000" w:themeColor="text1"/>
        </w:rPr>
        <w:t>Preventive Measures</w:t>
      </w:r>
      <w:r w:rsidRPr="00A93178">
        <w:rPr>
          <w:color w:val="000000" w:themeColor="text1"/>
        </w:rPr>
        <w:t>: Segregation of duties, authority levels, and proper documentation reduce opportunities for fraudulent activities.</w:t>
      </w:r>
    </w:p>
    <w:p w:rsidR="003A4EF3" w:rsidRPr="00A93178" w:rsidRDefault="003A4EF3" w:rsidP="00357F5D">
      <w:pPr>
        <w:numPr>
          <w:ilvl w:val="0"/>
          <w:numId w:val="8"/>
        </w:numPr>
        <w:spacing w:before="100" w:beforeAutospacing="1" w:after="100" w:afterAutospacing="1" w:line="360" w:lineRule="auto"/>
        <w:jc w:val="both"/>
        <w:rPr>
          <w:color w:val="000000" w:themeColor="text1"/>
        </w:rPr>
      </w:pPr>
      <w:r w:rsidRPr="00A93178">
        <w:rPr>
          <w:b/>
          <w:bCs/>
          <w:color w:val="000000" w:themeColor="text1"/>
        </w:rPr>
        <w:t>Detective Measures</w:t>
      </w:r>
      <w:r w:rsidRPr="00A93178">
        <w:rPr>
          <w:color w:val="000000" w:themeColor="text1"/>
        </w:rPr>
        <w:t>: Regular financial reviews, surprise audits, and reconciliations help to identify and investigate anomalies.</w:t>
      </w:r>
    </w:p>
    <w:p w:rsidR="003A4EF3" w:rsidRPr="00A93178" w:rsidRDefault="003A4EF3" w:rsidP="00357F5D">
      <w:pPr>
        <w:numPr>
          <w:ilvl w:val="0"/>
          <w:numId w:val="8"/>
        </w:numPr>
        <w:spacing w:before="100" w:beforeAutospacing="1" w:after="100" w:afterAutospacing="1" w:line="360" w:lineRule="auto"/>
        <w:jc w:val="both"/>
        <w:rPr>
          <w:color w:val="000000" w:themeColor="text1"/>
        </w:rPr>
      </w:pPr>
      <w:r w:rsidRPr="00A93178">
        <w:rPr>
          <w:b/>
          <w:bCs/>
          <w:color w:val="000000" w:themeColor="text1"/>
        </w:rPr>
        <w:t>Corrective Actions</w:t>
      </w:r>
      <w:r w:rsidRPr="00A93178">
        <w:rPr>
          <w:color w:val="000000" w:themeColor="text1"/>
        </w:rPr>
        <w:t>: When weaknesses are identified, financial controls provide frameworks for implementing reforms and policy changes.</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In agencies like the Federal Board of Inland Revenue, financial control ensures transparency in tax collection, disbursement of funds, and overall fiscal responsibility.</w:t>
      </w:r>
    </w:p>
    <w:p w:rsidR="000905CD" w:rsidRPr="00A93178" w:rsidRDefault="000905CD" w:rsidP="00357F5D">
      <w:pPr>
        <w:spacing w:before="100" w:beforeAutospacing="1" w:after="100" w:afterAutospacing="1" w:line="360" w:lineRule="auto"/>
        <w:jc w:val="both"/>
        <w:outlineLvl w:val="2"/>
        <w:rPr>
          <w:b/>
          <w:bCs/>
          <w:color w:val="000000" w:themeColor="text1"/>
        </w:rPr>
      </w:pPr>
      <w:r w:rsidRPr="00A93178">
        <w:rPr>
          <w:b/>
          <w:bCs/>
          <w:color w:val="000000" w:themeColor="text1"/>
        </w:rPr>
        <w:t xml:space="preserve">2.3 Theoretical Framework </w:t>
      </w:r>
    </w:p>
    <w:p w:rsidR="000905CD" w:rsidRPr="00A93178" w:rsidRDefault="000905CD" w:rsidP="00357F5D">
      <w:pPr>
        <w:spacing w:before="100" w:beforeAutospacing="1" w:after="100" w:afterAutospacing="1" w:line="360" w:lineRule="auto"/>
        <w:jc w:val="both"/>
        <w:rPr>
          <w:color w:val="000000" w:themeColor="text1"/>
        </w:rPr>
      </w:pPr>
      <w:r w:rsidRPr="00A93178">
        <w:rPr>
          <w:color w:val="000000" w:themeColor="text1"/>
        </w:rPr>
        <w:t xml:space="preserve">Theoretical frameworks provide a foundation for understanding the dynamics that influence financial control and the occurrence of fraud in public institutions. In this study, two prominent theories are particularly relevant: the </w:t>
      </w:r>
      <w:r w:rsidRPr="00A93178">
        <w:rPr>
          <w:b/>
          <w:bCs/>
          <w:color w:val="000000" w:themeColor="text1"/>
        </w:rPr>
        <w:t>Agency Theory</w:t>
      </w:r>
      <w:r w:rsidRPr="00A93178">
        <w:rPr>
          <w:color w:val="000000" w:themeColor="text1"/>
        </w:rPr>
        <w:t xml:space="preserve"> and the </w:t>
      </w:r>
      <w:r w:rsidRPr="00A93178">
        <w:rPr>
          <w:b/>
          <w:bCs/>
          <w:color w:val="000000" w:themeColor="text1"/>
        </w:rPr>
        <w:t>Fraud Triangle Theory</w:t>
      </w:r>
      <w:r w:rsidRPr="00A93178">
        <w:rPr>
          <w:color w:val="000000" w:themeColor="text1"/>
        </w:rPr>
        <w:t>. These theories offer insights into the behavioral and structural factors that make financial control both necessary and effective in the public sector.</w:t>
      </w:r>
    </w:p>
    <w:p w:rsidR="000905CD" w:rsidRPr="00A93178" w:rsidRDefault="000905CD" w:rsidP="008E7098">
      <w:pPr>
        <w:spacing w:before="100" w:beforeAutospacing="1" w:after="100" w:afterAutospacing="1" w:line="360" w:lineRule="auto"/>
        <w:outlineLvl w:val="3"/>
        <w:rPr>
          <w:b/>
          <w:bCs/>
          <w:color w:val="000000" w:themeColor="text1"/>
        </w:rPr>
      </w:pPr>
      <w:r w:rsidRPr="00A93178">
        <w:rPr>
          <w:b/>
          <w:bCs/>
          <w:color w:val="000000" w:themeColor="text1"/>
        </w:rPr>
        <w:t>2.3.1 Agency Theory</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Origin and Concept:</w:t>
      </w:r>
      <w:r w:rsidRPr="00A93178">
        <w:rPr>
          <w:color w:val="000000" w:themeColor="text1"/>
        </w:rPr>
        <w:br/>
        <w:t xml:space="preserve">Agency theory was developed by </w:t>
      </w:r>
      <w:r w:rsidRPr="00A93178">
        <w:rPr>
          <w:b/>
          <w:bCs/>
          <w:color w:val="000000" w:themeColor="text1"/>
        </w:rPr>
        <w:t>Jensen and Meckling (1976)</w:t>
      </w:r>
      <w:r w:rsidRPr="00A93178">
        <w:rPr>
          <w:color w:val="000000" w:themeColor="text1"/>
        </w:rPr>
        <w:t xml:space="preserve"> and is rooted in economics and organizational management. It focuses on the relationship between </w:t>
      </w:r>
      <w:r w:rsidRPr="00A93178">
        <w:rPr>
          <w:color w:val="000000" w:themeColor="text1"/>
        </w:rPr>
        <w:lastRenderedPageBreak/>
        <w:t xml:space="preserve">principals (owners or stakeholders) and agents (those entrusted with managing the principals' resources). In the public sector context, the </w:t>
      </w:r>
      <w:r w:rsidRPr="00A93178">
        <w:rPr>
          <w:b/>
          <w:bCs/>
          <w:color w:val="000000" w:themeColor="text1"/>
        </w:rPr>
        <w:t>citizens</w:t>
      </w:r>
      <w:r w:rsidRPr="00A93178">
        <w:rPr>
          <w:color w:val="000000" w:themeColor="text1"/>
        </w:rPr>
        <w:t xml:space="preserve"> or </w:t>
      </w:r>
      <w:r w:rsidRPr="00A93178">
        <w:rPr>
          <w:b/>
          <w:bCs/>
          <w:color w:val="000000" w:themeColor="text1"/>
        </w:rPr>
        <w:t>government</w:t>
      </w:r>
      <w:r w:rsidRPr="00A93178">
        <w:rPr>
          <w:color w:val="000000" w:themeColor="text1"/>
        </w:rPr>
        <w:t xml:space="preserve"> are the principals, while </w:t>
      </w:r>
      <w:r w:rsidRPr="00A93178">
        <w:rPr>
          <w:b/>
          <w:bCs/>
          <w:color w:val="000000" w:themeColor="text1"/>
        </w:rPr>
        <w:t>public servants and government agencies</w:t>
      </w:r>
      <w:r w:rsidRPr="00A93178">
        <w:rPr>
          <w:color w:val="000000" w:themeColor="text1"/>
        </w:rPr>
        <w:t xml:space="preserve"> (such as the Federal Board of Inland Revenue) act as the agents.</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Relevance to Financial Control:</w:t>
      </w:r>
      <w:r w:rsidRPr="00A93178">
        <w:rPr>
          <w:color w:val="000000" w:themeColor="text1"/>
        </w:rPr>
        <w:br/>
        <w:t>Agency theory is particularly applicable in the public sector due to the separation between those who provide the resources (taxpayers/government) and those who manage them (public officials). Without proper oversight, agents may act in their self-interest rather than in the interest of the principals. Financial control mechanisms—such as internal auditing, budget control, and expenditure tracking—serve to monitor agent behavior and align it with public interest. These controls reduce agency costs, which arise when principals must invest in monitoring and controlling agent activities.</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Application to the Federal Board of Inland Revenue:</w:t>
      </w:r>
      <w:r w:rsidRPr="00A93178">
        <w:rPr>
          <w:color w:val="000000" w:themeColor="text1"/>
        </w:rPr>
        <w:br/>
        <w:t>In tax collection and revenue management, agents (tax officers and administrators) may have the opportunity to divert funds, inflate payments, or accept bribes. Applying agency theory, robust financial control systems can help mitigate these risks by enforcing transparency, ensuring accountability, and penalizing misconduct. Measures like revenue tracking systems, performance audits, and third-party verification are examples of how principals (government institutions) hold agents accountable.</w:t>
      </w:r>
    </w:p>
    <w:p w:rsidR="008E7098" w:rsidRPr="00A93178" w:rsidRDefault="008E7098">
      <w:pPr>
        <w:spacing w:after="200" w:line="276" w:lineRule="auto"/>
        <w:rPr>
          <w:b/>
          <w:bCs/>
          <w:color w:val="000000" w:themeColor="text1"/>
        </w:rPr>
      </w:pPr>
      <w:r w:rsidRPr="00A93178">
        <w:rPr>
          <w:b/>
          <w:bCs/>
          <w:color w:val="000000" w:themeColor="text1"/>
        </w:rPr>
        <w:br w:type="page"/>
      </w:r>
    </w:p>
    <w:p w:rsidR="000905CD" w:rsidRPr="00A93178" w:rsidRDefault="000905CD" w:rsidP="008E7098">
      <w:pPr>
        <w:spacing w:before="100" w:beforeAutospacing="1" w:after="100" w:afterAutospacing="1" w:line="360" w:lineRule="auto"/>
        <w:outlineLvl w:val="3"/>
        <w:rPr>
          <w:b/>
          <w:bCs/>
          <w:color w:val="000000" w:themeColor="text1"/>
        </w:rPr>
      </w:pPr>
      <w:r w:rsidRPr="00A93178">
        <w:rPr>
          <w:b/>
          <w:bCs/>
          <w:color w:val="000000" w:themeColor="text1"/>
        </w:rPr>
        <w:lastRenderedPageBreak/>
        <w:t>2.3.2 Fraud Triangle Theory</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Origin and Concept:</w:t>
      </w:r>
      <w:r w:rsidRPr="00A93178">
        <w:rPr>
          <w:color w:val="000000" w:themeColor="text1"/>
        </w:rPr>
        <w:br/>
        <w:t xml:space="preserve">The </w:t>
      </w:r>
      <w:r w:rsidRPr="00A93178">
        <w:rPr>
          <w:b/>
          <w:bCs/>
          <w:color w:val="000000" w:themeColor="text1"/>
        </w:rPr>
        <w:t>Fraud Triangle Theory</w:t>
      </w:r>
      <w:r w:rsidRPr="00A93178">
        <w:rPr>
          <w:color w:val="000000" w:themeColor="text1"/>
        </w:rPr>
        <w:t xml:space="preserve">, proposed by </w:t>
      </w:r>
      <w:r w:rsidRPr="00A93178">
        <w:rPr>
          <w:b/>
          <w:bCs/>
          <w:color w:val="000000" w:themeColor="text1"/>
        </w:rPr>
        <w:t>Donald Cressey (1953)</w:t>
      </w:r>
      <w:r w:rsidRPr="00A93178">
        <w:rPr>
          <w:color w:val="000000" w:themeColor="text1"/>
        </w:rPr>
        <w:t>, explains the three conditions that must be present for an individual to commit fraud:</w:t>
      </w:r>
    </w:p>
    <w:p w:rsidR="000905CD" w:rsidRPr="00A93178" w:rsidRDefault="000905CD" w:rsidP="008E7098">
      <w:pPr>
        <w:numPr>
          <w:ilvl w:val="0"/>
          <w:numId w:val="11"/>
        </w:numPr>
        <w:spacing w:before="100" w:beforeAutospacing="1" w:after="100" w:afterAutospacing="1" w:line="360" w:lineRule="auto"/>
        <w:rPr>
          <w:color w:val="000000" w:themeColor="text1"/>
        </w:rPr>
      </w:pPr>
      <w:r w:rsidRPr="00A93178">
        <w:rPr>
          <w:b/>
          <w:bCs/>
          <w:color w:val="000000" w:themeColor="text1"/>
        </w:rPr>
        <w:t>Pressure</w:t>
      </w:r>
      <w:r w:rsidRPr="00A93178">
        <w:rPr>
          <w:color w:val="000000" w:themeColor="text1"/>
        </w:rPr>
        <w:t xml:space="preserve"> – A financial or personal burden that motivates fraudulent behavior (e.g., debt, lifestyle needs).</w:t>
      </w:r>
    </w:p>
    <w:p w:rsidR="000905CD" w:rsidRPr="00A93178" w:rsidRDefault="000905CD" w:rsidP="008E7098">
      <w:pPr>
        <w:numPr>
          <w:ilvl w:val="0"/>
          <w:numId w:val="11"/>
        </w:numPr>
        <w:spacing w:before="100" w:beforeAutospacing="1" w:after="100" w:afterAutospacing="1" w:line="360" w:lineRule="auto"/>
        <w:rPr>
          <w:color w:val="000000" w:themeColor="text1"/>
        </w:rPr>
      </w:pPr>
      <w:r w:rsidRPr="00A93178">
        <w:rPr>
          <w:b/>
          <w:bCs/>
          <w:color w:val="000000" w:themeColor="text1"/>
        </w:rPr>
        <w:t>Opportunity</w:t>
      </w:r>
      <w:r w:rsidRPr="00A93178">
        <w:rPr>
          <w:color w:val="000000" w:themeColor="text1"/>
        </w:rPr>
        <w:t xml:space="preserve"> – A perceived chance to commit fraud without being caught, often due to weak or absent controls.</w:t>
      </w:r>
    </w:p>
    <w:p w:rsidR="000905CD" w:rsidRPr="00A93178" w:rsidRDefault="000905CD" w:rsidP="008E7098">
      <w:pPr>
        <w:numPr>
          <w:ilvl w:val="0"/>
          <w:numId w:val="11"/>
        </w:numPr>
        <w:spacing w:before="100" w:beforeAutospacing="1" w:after="100" w:afterAutospacing="1" w:line="360" w:lineRule="auto"/>
        <w:rPr>
          <w:color w:val="000000" w:themeColor="text1"/>
        </w:rPr>
      </w:pPr>
      <w:r w:rsidRPr="00A93178">
        <w:rPr>
          <w:b/>
          <w:bCs/>
          <w:color w:val="000000" w:themeColor="text1"/>
        </w:rPr>
        <w:t>Rationalization</w:t>
      </w:r>
      <w:r w:rsidRPr="00A93178">
        <w:rPr>
          <w:color w:val="000000" w:themeColor="text1"/>
        </w:rPr>
        <w:t xml:space="preserve"> – A justification that makes the fraudulent act seem acceptable to the perpetrator (e.g., “everyone does it” or “I’m underpaid”).</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Relevance to Financial Control:</w:t>
      </w:r>
      <w:r w:rsidRPr="00A93178">
        <w:rPr>
          <w:color w:val="000000" w:themeColor="text1"/>
        </w:rPr>
        <w:br/>
        <w:t xml:space="preserve">Financial control systems are specifically designed to eliminate or reduce </w:t>
      </w:r>
      <w:r w:rsidRPr="00A93178">
        <w:rPr>
          <w:b/>
          <w:bCs/>
          <w:color w:val="000000" w:themeColor="text1"/>
        </w:rPr>
        <w:t>opportunity</w:t>
      </w:r>
      <w:r w:rsidRPr="00A93178">
        <w:rPr>
          <w:color w:val="000000" w:themeColor="text1"/>
        </w:rPr>
        <w:t>, which is the most controllable element of the fraud triangle. By implementing rigorous internal checks, regular audits, and segregation of duties, public institutions can close the loopholes that fraudsters exploit. Furthermore, the deterrent effect of transparent systems and strict penalties can also reduce rationalization and discourage fraudulent intentions.</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Application to the Federal Board of Inland Revenue:</w:t>
      </w:r>
      <w:r w:rsidRPr="00A93178">
        <w:rPr>
          <w:color w:val="000000" w:themeColor="text1"/>
        </w:rPr>
        <w:br/>
        <w:t>Tax authorities are particularly vulnerable to fraudulent behavior due to the nature of their operations, which involve handling large sums of money, discretionary decision-making, and interaction with the public. Financial control in this context includes taxpayer verification, e-filing systems, mandatory receipts for all transactions, and routine staff rotation. These measures directly limit the opportunities for internal fraud and revenue leakage.</w:t>
      </w:r>
    </w:p>
    <w:p w:rsidR="000905CD" w:rsidRPr="00A93178" w:rsidRDefault="000905CD" w:rsidP="008E7098">
      <w:pPr>
        <w:spacing w:before="100" w:beforeAutospacing="1" w:after="100" w:afterAutospacing="1" w:line="360" w:lineRule="auto"/>
        <w:outlineLvl w:val="3"/>
        <w:rPr>
          <w:b/>
          <w:bCs/>
          <w:color w:val="000000" w:themeColor="text1"/>
        </w:rPr>
      </w:pPr>
      <w:r w:rsidRPr="00A93178">
        <w:rPr>
          <w:b/>
          <w:bCs/>
          <w:color w:val="000000" w:themeColor="text1"/>
        </w:rPr>
        <w:lastRenderedPageBreak/>
        <w:t>2.3.3 Control and Stewardship Theory (Optional Addition)</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Control Theory:</w:t>
      </w:r>
      <w:r w:rsidRPr="00A93178">
        <w:rPr>
          <w:color w:val="000000" w:themeColor="text1"/>
        </w:rPr>
        <w:br/>
        <w:t>This theory suggests that behavior can be regulated and directed by setting clear standards, monitoring outcomes, and providing feedback. In public financial management, control theory supports the implementation of financial performance indicators and compliance checks to guide organizational behavior and ensure responsible fund usage.</w:t>
      </w:r>
    </w:p>
    <w:p w:rsidR="000905CD" w:rsidRPr="00A93178" w:rsidRDefault="000905CD" w:rsidP="008E7098">
      <w:pPr>
        <w:spacing w:before="100" w:beforeAutospacing="1" w:after="100" w:afterAutospacing="1" w:line="360" w:lineRule="auto"/>
        <w:rPr>
          <w:color w:val="000000" w:themeColor="text1"/>
        </w:rPr>
      </w:pPr>
      <w:r w:rsidRPr="00A93178">
        <w:rPr>
          <w:b/>
          <w:bCs/>
          <w:color w:val="000000" w:themeColor="text1"/>
        </w:rPr>
        <w:t>Stewardship Theory:</w:t>
      </w:r>
      <w:r w:rsidRPr="00A93178">
        <w:rPr>
          <w:color w:val="000000" w:themeColor="text1"/>
        </w:rPr>
        <w:br/>
        <w:t>Unlike agency theory, which assumes that agents are self-interested, stewardship theory holds that public servants act as stewards whose interests align with those of the principal. However, even in stewardship environments, financial controls are still necessary—not because of distrust, but to maintain consistency, performance, and proper record-keeping.</w:t>
      </w:r>
    </w:p>
    <w:p w:rsidR="00FC53A5" w:rsidRPr="00A93178" w:rsidRDefault="00FC53A5" w:rsidP="008E7098">
      <w:pPr>
        <w:spacing w:before="100" w:beforeAutospacing="1" w:after="100" w:afterAutospacing="1" w:line="360" w:lineRule="auto"/>
        <w:outlineLvl w:val="2"/>
        <w:rPr>
          <w:b/>
          <w:bCs/>
          <w:color w:val="000000" w:themeColor="text1"/>
        </w:rPr>
      </w:pPr>
      <w:r w:rsidRPr="00A93178">
        <w:rPr>
          <w:b/>
          <w:bCs/>
          <w:color w:val="000000" w:themeColor="text1"/>
        </w:rPr>
        <w:t>2.4 Empirical Review (Extended)</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Empirical studies are crucial in understanding how financial control mechanisms function in real-life public sector settings, especially in preventing fraud and misuse of public funds. Various scholars have examined financial control from different angles—ranging from its implementation in public institutions to its effect on fraud reduction, organizational efficiency, and public trust. This section critically reviews relevant studies to establish the existing knowledge and context for the present research.</w:t>
      </w:r>
    </w:p>
    <w:p w:rsidR="008E7098" w:rsidRPr="00A93178" w:rsidRDefault="008E7098">
      <w:pPr>
        <w:spacing w:after="200" w:line="276" w:lineRule="auto"/>
        <w:rPr>
          <w:b/>
          <w:bCs/>
          <w:color w:val="000000" w:themeColor="text1"/>
        </w:rPr>
      </w:pPr>
      <w:r w:rsidRPr="00A93178">
        <w:rPr>
          <w:b/>
          <w:bCs/>
          <w:color w:val="000000" w:themeColor="text1"/>
        </w:rPr>
        <w:br w:type="page"/>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lastRenderedPageBreak/>
        <w:t xml:space="preserve">Study 1: Oladipupo and Izedonmi (2019) – </w:t>
      </w:r>
      <w:r w:rsidRPr="00A93178">
        <w:rPr>
          <w:b/>
          <w:bCs/>
          <w:i/>
          <w:iCs/>
          <w:color w:val="000000" w:themeColor="text1"/>
        </w:rPr>
        <w:t>"Impact of Financial Control on Fraud Reduction in Nigerian Public Sector"</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This study investigated how financial control systems influence fraud prevention in Nigerian ministries and parastatals. Data collected from internal auditors and finance officers in selected federal ministries showed that organizations with well-established internal control frameworks had significantly lower levels of reported fraud.</w:t>
      </w:r>
      <w:r w:rsidRPr="00A93178">
        <w:rPr>
          <w:color w:val="000000" w:themeColor="text1"/>
        </w:rPr>
        <w:br/>
      </w:r>
      <w:r w:rsidRPr="00A93178">
        <w:rPr>
          <w:b/>
          <w:bCs/>
          <w:color w:val="000000" w:themeColor="text1"/>
        </w:rPr>
        <w:t>Findings</w:t>
      </w:r>
      <w:r w:rsidRPr="00A93178">
        <w:rPr>
          <w:color w:val="000000" w:themeColor="text1"/>
        </w:rPr>
        <w:t>: Budgetary control, segregation of duties, and regular audits had the strongest impact.</w:t>
      </w:r>
      <w:r w:rsidRPr="00A93178">
        <w:rPr>
          <w:color w:val="000000" w:themeColor="text1"/>
        </w:rPr>
        <w:br/>
      </w:r>
      <w:r w:rsidRPr="00A93178">
        <w:rPr>
          <w:b/>
          <w:bCs/>
          <w:color w:val="000000" w:themeColor="text1"/>
        </w:rPr>
        <w:t>Relevance</w:t>
      </w:r>
      <w:r w:rsidRPr="00A93178">
        <w:rPr>
          <w:color w:val="000000" w:themeColor="text1"/>
        </w:rPr>
        <w:t>: Reinforces the argument that effective financial control directly limits opportunities for fraud.</w:t>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t xml:space="preserve">Study 2: Adewumi (2021) – </w:t>
      </w:r>
      <w:r w:rsidRPr="00A93178">
        <w:rPr>
          <w:b/>
          <w:bCs/>
          <w:i/>
          <w:iCs/>
          <w:color w:val="000000" w:themeColor="text1"/>
        </w:rPr>
        <w:t>"Public Financial Management Practices and Transparency in Tax Agencies"</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This study focused specifically on financial practices in Nigeria’s revenue-generating agencies, including the Federal Inland Revenue Service (FIRS). Using a mixed-methods approach (questionnaires and interviews), it assessed financial reporting procedures, audit frequency, and adherence to public finance laws.</w:t>
      </w:r>
      <w:r w:rsidRPr="00A93178">
        <w:rPr>
          <w:color w:val="000000" w:themeColor="text1"/>
        </w:rPr>
        <w:br/>
      </w:r>
      <w:r w:rsidRPr="00A93178">
        <w:rPr>
          <w:b/>
          <w:bCs/>
          <w:color w:val="000000" w:themeColor="text1"/>
        </w:rPr>
        <w:t>Findings</w:t>
      </w:r>
      <w:r w:rsidRPr="00A93178">
        <w:rPr>
          <w:color w:val="000000" w:themeColor="text1"/>
        </w:rPr>
        <w:t>: Agencies with automated systems for payment processing and audit trails experienced fewer cases of internal fraud. Lack of political will and weak enforcement, however, limited full implementation.</w:t>
      </w:r>
      <w:r w:rsidRPr="00A93178">
        <w:rPr>
          <w:color w:val="000000" w:themeColor="text1"/>
        </w:rPr>
        <w:br/>
      </w:r>
      <w:r w:rsidRPr="00A93178">
        <w:rPr>
          <w:b/>
          <w:bCs/>
          <w:color w:val="000000" w:themeColor="text1"/>
        </w:rPr>
        <w:t>Relevance</w:t>
      </w:r>
      <w:r w:rsidRPr="00A93178">
        <w:rPr>
          <w:color w:val="000000" w:themeColor="text1"/>
        </w:rPr>
        <w:t>: Highlights the effectiveness of digital systems in improving transparency and reducing fund misuse in public tax institutions.</w:t>
      </w:r>
    </w:p>
    <w:p w:rsidR="008E7098" w:rsidRPr="00A93178" w:rsidRDefault="008E7098">
      <w:pPr>
        <w:spacing w:after="200" w:line="276" w:lineRule="auto"/>
        <w:rPr>
          <w:b/>
          <w:bCs/>
          <w:color w:val="000000" w:themeColor="text1"/>
        </w:rPr>
      </w:pPr>
      <w:r w:rsidRPr="00A93178">
        <w:rPr>
          <w:b/>
          <w:bCs/>
          <w:color w:val="000000" w:themeColor="text1"/>
        </w:rPr>
        <w:br w:type="page"/>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lastRenderedPageBreak/>
        <w:t xml:space="preserve">Study 3: Adebayo and Ogunleye (2020) – </w:t>
      </w:r>
      <w:r w:rsidRPr="00A93178">
        <w:rPr>
          <w:b/>
          <w:bCs/>
          <w:i/>
          <w:iCs/>
          <w:color w:val="000000" w:themeColor="text1"/>
        </w:rPr>
        <w:t>"Role of Internal Auditing in Public Sector Fraud Detection"</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This study examined the effectiveness of internal auditing units in identifying fraudulent transactions in local and state government agencies.</w:t>
      </w:r>
      <w:r w:rsidRPr="00A93178">
        <w:rPr>
          <w:color w:val="000000" w:themeColor="text1"/>
        </w:rPr>
        <w:br/>
      </w:r>
      <w:r w:rsidRPr="00A93178">
        <w:rPr>
          <w:b/>
          <w:bCs/>
          <w:color w:val="000000" w:themeColor="text1"/>
        </w:rPr>
        <w:t>Findings</w:t>
      </w:r>
      <w:r w:rsidRPr="00A93178">
        <w:rPr>
          <w:color w:val="000000" w:themeColor="text1"/>
        </w:rPr>
        <w:t>: Internal auditing was often reactive rather than preventive due to limited independence and insufficient resources.</w:t>
      </w:r>
      <w:r w:rsidRPr="00A93178">
        <w:rPr>
          <w:color w:val="000000" w:themeColor="text1"/>
        </w:rPr>
        <w:br/>
      </w:r>
      <w:r w:rsidRPr="00A93178">
        <w:rPr>
          <w:b/>
          <w:bCs/>
          <w:color w:val="000000" w:themeColor="text1"/>
        </w:rPr>
        <w:t>Relevance</w:t>
      </w:r>
      <w:r w:rsidRPr="00A93178">
        <w:rPr>
          <w:color w:val="000000" w:themeColor="text1"/>
        </w:rPr>
        <w:t>: Suggests that financial control tools must be both well-resourced and independent to succeed in fraud prevention.</w:t>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t xml:space="preserve">Study 4: Chukwuma and Okoye (2020) – </w:t>
      </w:r>
      <w:r w:rsidRPr="00A93178">
        <w:rPr>
          <w:b/>
          <w:bCs/>
          <w:i/>
          <w:iCs/>
          <w:color w:val="000000" w:themeColor="text1"/>
        </w:rPr>
        <w:t>"Evaluation of Financial Control Systems in Revenue-Collecting Agencies in Nigeria"</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This research reviewed financial control measures within the Federal Inland Revenue Service and selected state internal revenue boards.</w:t>
      </w:r>
      <w:r w:rsidRPr="00A93178">
        <w:rPr>
          <w:color w:val="000000" w:themeColor="text1"/>
        </w:rPr>
        <w:br/>
      </w:r>
      <w:r w:rsidRPr="00A93178">
        <w:rPr>
          <w:b/>
          <w:bCs/>
          <w:color w:val="000000" w:themeColor="text1"/>
        </w:rPr>
        <w:t>Findings</w:t>
      </w:r>
      <w:r w:rsidRPr="00A93178">
        <w:rPr>
          <w:color w:val="000000" w:themeColor="text1"/>
        </w:rPr>
        <w:t>: While policies existed on paper, many institutions struggled with actual enforcement. Staff corruption, lack of training, and poor monitoring weakened financial control effectiveness.</w:t>
      </w:r>
      <w:r w:rsidRPr="00A93178">
        <w:rPr>
          <w:color w:val="000000" w:themeColor="text1"/>
        </w:rPr>
        <w:br/>
      </w:r>
      <w:r w:rsidRPr="00A93178">
        <w:rPr>
          <w:b/>
          <w:bCs/>
          <w:color w:val="000000" w:themeColor="text1"/>
        </w:rPr>
        <w:t>Relevance</w:t>
      </w:r>
      <w:r w:rsidRPr="00A93178">
        <w:rPr>
          <w:color w:val="000000" w:themeColor="text1"/>
        </w:rPr>
        <w:t>: Stresses the gap between policy and practice, which can still allow fraud to flourish despite existing controls.</w:t>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t xml:space="preserve">Study 5: Akinyemi and Usman (2022) – </w:t>
      </w:r>
      <w:r w:rsidRPr="00A93178">
        <w:rPr>
          <w:b/>
          <w:bCs/>
          <w:i/>
          <w:iCs/>
          <w:color w:val="000000" w:themeColor="text1"/>
        </w:rPr>
        <w:t>"Digital Financial Controls and Public Fund Accountability in Nigeria"</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This recent study examined how digital innovations like e-payment systems, automated auditing software, and centralized budgeting portals affect public sector financial accountability.</w:t>
      </w:r>
      <w:r w:rsidRPr="00A93178">
        <w:rPr>
          <w:color w:val="000000" w:themeColor="text1"/>
        </w:rPr>
        <w:br/>
      </w:r>
      <w:r w:rsidRPr="00A93178">
        <w:rPr>
          <w:b/>
          <w:bCs/>
          <w:color w:val="000000" w:themeColor="text1"/>
        </w:rPr>
        <w:t>Findings</w:t>
      </w:r>
      <w:r w:rsidRPr="00A93178">
        <w:rPr>
          <w:color w:val="000000" w:themeColor="text1"/>
        </w:rPr>
        <w:t xml:space="preserve">: Digital controls greatly reduced manual fraud schemes and improved the traceability of funds. However, lack of infrastructure in rural agencies limited </w:t>
      </w:r>
      <w:r w:rsidRPr="00A93178">
        <w:rPr>
          <w:color w:val="000000" w:themeColor="text1"/>
        </w:rPr>
        <w:lastRenderedPageBreak/>
        <w:t>implementation.</w:t>
      </w:r>
      <w:r w:rsidRPr="00A93178">
        <w:rPr>
          <w:color w:val="000000" w:themeColor="text1"/>
        </w:rPr>
        <w:br/>
      </w:r>
      <w:r w:rsidRPr="00A93178">
        <w:rPr>
          <w:b/>
          <w:bCs/>
          <w:color w:val="000000" w:themeColor="text1"/>
        </w:rPr>
        <w:t>Relevance</w:t>
      </w:r>
      <w:r w:rsidRPr="00A93178">
        <w:rPr>
          <w:color w:val="000000" w:themeColor="text1"/>
        </w:rPr>
        <w:t>: Emphasizes the modern shift toward ICT-based financial controls as a preventive tool.</w:t>
      </w:r>
    </w:p>
    <w:p w:rsidR="00FC53A5" w:rsidRPr="00A93178" w:rsidRDefault="00FC53A5" w:rsidP="008E7098">
      <w:pPr>
        <w:spacing w:before="100" w:beforeAutospacing="1" w:after="100" w:afterAutospacing="1" w:line="360" w:lineRule="auto"/>
        <w:outlineLvl w:val="3"/>
        <w:rPr>
          <w:b/>
          <w:bCs/>
          <w:color w:val="000000" w:themeColor="text1"/>
        </w:rPr>
      </w:pPr>
      <w:r w:rsidRPr="00A93178">
        <w:rPr>
          <w:b/>
          <w:bCs/>
          <w:color w:val="000000" w:themeColor="text1"/>
        </w:rPr>
        <w:t xml:space="preserve">Study 6: World Bank Report (2018) – </w:t>
      </w:r>
      <w:r w:rsidRPr="00A93178">
        <w:rPr>
          <w:b/>
          <w:bCs/>
          <w:i/>
          <w:iCs/>
          <w:color w:val="000000" w:themeColor="text1"/>
        </w:rPr>
        <w:t>"Strengthening Public Financial Management in Sub-Saharan Africa"</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Though not Nigeria-specific, this report analyzed financial control systems across multiple African countries, including Nigeria.</w:t>
      </w:r>
      <w:r w:rsidRPr="00A93178">
        <w:rPr>
          <w:color w:val="000000" w:themeColor="text1"/>
        </w:rPr>
        <w:br/>
      </w:r>
      <w:r w:rsidRPr="00A93178">
        <w:rPr>
          <w:b/>
          <w:bCs/>
          <w:color w:val="000000" w:themeColor="text1"/>
        </w:rPr>
        <w:t>Findings</w:t>
      </w:r>
      <w:r w:rsidRPr="00A93178">
        <w:rPr>
          <w:color w:val="000000" w:themeColor="text1"/>
        </w:rPr>
        <w:t>: Weak enforcement of public finance laws, inadequate audit capacity, and political interference were common obstacles. Effective financial control led to better budget execution and service delivery.</w:t>
      </w:r>
      <w:r w:rsidRPr="00A93178">
        <w:rPr>
          <w:color w:val="000000" w:themeColor="text1"/>
        </w:rPr>
        <w:br/>
      </w:r>
      <w:r w:rsidRPr="00A93178">
        <w:rPr>
          <w:b/>
          <w:bCs/>
          <w:color w:val="000000" w:themeColor="text1"/>
        </w:rPr>
        <w:t>Relevance</w:t>
      </w:r>
      <w:r w:rsidRPr="00A93178">
        <w:rPr>
          <w:color w:val="000000" w:themeColor="text1"/>
        </w:rPr>
        <w:t>: Places Nigeria's experience within a broader regional context and supports the assertion that strong control mechanisms reduce misuse of public funds.</w:t>
      </w:r>
    </w:p>
    <w:p w:rsidR="00FC53A5" w:rsidRPr="00A93178" w:rsidRDefault="00FC53A5" w:rsidP="008E7098">
      <w:pPr>
        <w:spacing w:before="100" w:beforeAutospacing="1" w:after="100" w:afterAutospacing="1" w:line="360" w:lineRule="auto"/>
        <w:outlineLvl w:val="2"/>
        <w:rPr>
          <w:b/>
          <w:bCs/>
          <w:color w:val="000000" w:themeColor="text1"/>
        </w:rPr>
      </w:pPr>
      <w:r w:rsidRPr="00A93178">
        <w:rPr>
          <w:b/>
          <w:bCs/>
          <w:color w:val="000000" w:themeColor="text1"/>
        </w:rPr>
        <w:t>Key Lessons from Empirical Literature</w:t>
      </w:r>
    </w:p>
    <w:p w:rsidR="00FC53A5" w:rsidRPr="00A93178" w:rsidRDefault="00FC53A5" w:rsidP="008E7098">
      <w:pPr>
        <w:spacing w:before="100" w:beforeAutospacing="1" w:after="100" w:afterAutospacing="1" w:line="360" w:lineRule="auto"/>
        <w:rPr>
          <w:color w:val="000000" w:themeColor="text1"/>
        </w:rPr>
      </w:pPr>
      <w:r w:rsidRPr="00A93178">
        <w:rPr>
          <w:color w:val="000000" w:themeColor="text1"/>
        </w:rPr>
        <w:t>From the reviewed studies, several recurring themes emerge:</w:t>
      </w:r>
    </w:p>
    <w:p w:rsidR="00FC53A5" w:rsidRPr="00A93178" w:rsidRDefault="00FC53A5" w:rsidP="008E7098">
      <w:pPr>
        <w:numPr>
          <w:ilvl w:val="0"/>
          <w:numId w:val="12"/>
        </w:numPr>
        <w:spacing w:before="100" w:beforeAutospacing="1" w:after="100" w:afterAutospacing="1" w:line="360" w:lineRule="auto"/>
        <w:rPr>
          <w:color w:val="000000" w:themeColor="text1"/>
        </w:rPr>
      </w:pPr>
      <w:r w:rsidRPr="00A93178">
        <w:rPr>
          <w:b/>
          <w:bCs/>
          <w:color w:val="000000" w:themeColor="text1"/>
        </w:rPr>
        <w:t>Internal control mechanisms are only as effective as their implementation and monitoring.</w:t>
      </w:r>
    </w:p>
    <w:p w:rsidR="00FC53A5" w:rsidRPr="00A93178" w:rsidRDefault="00FC53A5" w:rsidP="00357F5D">
      <w:pPr>
        <w:numPr>
          <w:ilvl w:val="0"/>
          <w:numId w:val="12"/>
        </w:numPr>
        <w:spacing w:before="100" w:beforeAutospacing="1" w:after="100" w:afterAutospacing="1" w:line="360" w:lineRule="auto"/>
        <w:jc w:val="both"/>
        <w:rPr>
          <w:color w:val="000000" w:themeColor="text1"/>
        </w:rPr>
      </w:pPr>
      <w:r w:rsidRPr="00A93178">
        <w:rPr>
          <w:b/>
          <w:bCs/>
          <w:color w:val="000000" w:themeColor="text1"/>
        </w:rPr>
        <w:t>Technological tools</w:t>
      </w:r>
      <w:r w:rsidRPr="00A93178">
        <w:rPr>
          <w:color w:val="000000" w:themeColor="text1"/>
        </w:rPr>
        <w:t xml:space="preserve"> (e.g., e-payment platforms, digital audits) have a transformative effect on transparency and fraud reduction.</w:t>
      </w:r>
    </w:p>
    <w:p w:rsidR="00FC53A5" w:rsidRPr="00A93178" w:rsidRDefault="00FC53A5" w:rsidP="00357F5D">
      <w:pPr>
        <w:numPr>
          <w:ilvl w:val="0"/>
          <w:numId w:val="12"/>
        </w:numPr>
        <w:spacing w:before="100" w:beforeAutospacing="1" w:after="100" w:afterAutospacing="1" w:line="360" w:lineRule="auto"/>
        <w:jc w:val="both"/>
        <w:rPr>
          <w:color w:val="000000" w:themeColor="text1"/>
        </w:rPr>
      </w:pPr>
      <w:r w:rsidRPr="00A93178">
        <w:rPr>
          <w:b/>
          <w:bCs/>
          <w:color w:val="000000" w:themeColor="text1"/>
        </w:rPr>
        <w:t>Staff training, independence of control units, and political will</w:t>
      </w:r>
      <w:r w:rsidRPr="00A93178">
        <w:rPr>
          <w:color w:val="000000" w:themeColor="text1"/>
        </w:rPr>
        <w:t xml:space="preserve"> are crucial for sustaining financial integrity in the public sector.</w:t>
      </w:r>
    </w:p>
    <w:p w:rsidR="00FC53A5" w:rsidRPr="00A93178" w:rsidRDefault="00FC53A5" w:rsidP="00357F5D">
      <w:pPr>
        <w:numPr>
          <w:ilvl w:val="0"/>
          <w:numId w:val="12"/>
        </w:numPr>
        <w:spacing w:before="100" w:beforeAutospacing="1" w:after="100" w:afterAutospacing="1" w:line="360" w:lineRule="auto"/>
        <w:jc w:val="both"/>
        <w:rPr>
          <w:color w:val="000000" w:themeColor="text1"/>
        </w:rPr>
      </w:pPr>
      <w:r w:rsidRPr="00A93178">
        <w:rPr>
          <w:color w:val="000000" w:themeColor="text1"/>
        </w:rPr>
        <w:t xml:space="preserve">There is a persistent </w:t>
      </w:r>
      <w:r w:rsidRPr="00A93178">
        <w:rPr>
          <w:b/>
          <w:bCs/>
          <w:color w:val="000000" w:themeColor="text1"/>
        </w:rPr>
        <w:t>gap between the design and practice</w:t>
      </w:r>
      <w:r w:rsidRPr="00A93178">
        <w:rPr>
          <w:color w:val="000000" w:themeColor="text1"/>
        </w:rPr>
        <w:t xml:space="preserve"> of financial control policies.</w:t>
      </w:r>
    </w:p>
    <w:p w:rsidR="00FC53A5" w:rsidRPr="00A93178" w:rsidRDefault="00FC53A5" w:rsidP="00357F5D">
      <w:pPr>
        <w:spacing w:before="100" w:beforeAutospacing="1" w:after="100" w:afterAutospacing="1" w:line="360" w:lineRule="auto"/>
        <w:jc w:val="both"/>
        <w:rPr>
          <w:color w:val="000000" w:themeColor="text1"/>
        </w:rPr>
      </w:pPr>
      <w:r w:rsidRPr="00A93178">
        <w:rPr>
          <w:color w:val="000000" w:themeColor="text1"/>
        </w:rPr>
        <w:lastRenderedPageBreak/>
        <w:t>These empirical findings not only validate the importance of financial control systems but also underscore the specific challenges public institutions like the Federal Board of Inland Revenue face in executing these controls. They lay the groundwork for identifying gaps in practice, especially at agency levels where compliance and oversight may be compromised.</w:t>
      </w:r>
    </w:p>
    <w:p w:rsidR="003A4EF3" w:rsidRPr="00A93178" w:rsidRDefault="003A4EF3" w:rsidP="00357F5D">
      <w:pPr>
        <w:spacing w:before="100" w:beforeAutospacing="1" w:after="100" w:afterAutospacing="1" w:line="360" w:lineRule="auto"/>
        <w:jc w:val="both"/>
        <w:outlineLvl w:val="2"/>
        <w:rPr>
          <w:b/>
          <w:bCs/>
          <w:color w:val="000000" w:themeColor="text1"/>
        </w:rPr>
      </w:pPr>
      <w:r w:rsidRPr="00A93178">
        <w:rPr>
          <w:b/>
          <w:bCs/>
          <w:color w:val="000000" w:themeColor="text1"/>
        </w:rPr>
        <w:t>2.4.1 Research Gap</w:t>
      </w:r>
    </w:p>
    <w:p w:rsidR="003A4EF3" w:rsidRPr="00A93178" w:rsidRDefault="003A4EF3" w:rsidP="00357F5D">
      <w:pPr>
        <w:spacing w:before="100" w:beforeAutospacing="1" w:after="100" w:afterAutospacing="1" w:line="360" w:lineRule="auto"/>
        <w:jc w:val="both"/>
        <w:rPr>
          <w:color w:val="000000" w:themeColor="text1"/>
        </w:rPr>
      </w:pPr>
      <w:r w:rsidRPr="00A93178">
        <w:rPr>
          <w:color w:val="000000" w:themeColor="text1"/>
        </w:rPr>
        <w:t xml:space="preserve">Although the relationship between financial control and fraud prevention has been studied in the Nigerian public sector, there is a lack of focused research on its application within the </w:t>
      </w:r>
      <w:r w:rsidRPr="00A93178">
        <w:rPr>
          <w:b/>
          <w:bCs/>
          <w:color w:val="000000" w:themeColor="text1"/>
        </w:rPr>
        <w:t>Federal Board of Inland Revenue</w:t>
      </w:r>
      <w:r w:rsidRPr="00A93178">
        <w:rPr>
          <w:color w:val="000000" w:themeColor="text1"/>
        </w:rPr>
        <w:t>. Existing studies often generalize their findings across ministries and parastatals, ignoring the specific context and operational challenges of revenue agencies. Furthermore, most studies emphasize theoretical aspects of control without evaluating the real-life application and institutional responses to detected fraud. This study fills this gap by focusing on the Federal Board of Inland Revenue, evaluating its financial control systems, their implementation, and how effectively they mitigate fraud and fund misuse</w:t>
      </w:r>
    </w:p>
    <w:p w:rsidR="005C1429" w:rsidRPr="00A93178" w:rsidRDefault="005C1429" w:rsidP="00357F5D">
      <w:pPr>
        <w:spacing w:after="200" w:line="360" w:lineRule="auto"/>
        <w:jc w:val="both"/>
        <w:rPr>
          <w:color w:val="000000" w:themeColor="text1"/>
        </w:rPr>
      </w:pPr>
      <w:r w:rsidRPr="00A93178">
        <w:rPr>
          <w:color w:val="000000" w:themeColor="text1"/>
        </w:rPr>
        <w:br w:type="page"/>
      </w:r>
    </w:p>
    <w:p w:rsidR="00AE6402" w:rsidRPr="00A93178" w:rsidRDefault="00AE6402" w:rsidP="008E7098">
      <w:pPr>
        <w:spacing w:before="100" w:beforeAutospacing="1" w:after="100" w:afterAutospacing="1" w:line="360" w:lineRule="auto"/>
        <w:jc w:val="center"/>
        <w:outlineLvl w:val="1"/>
        <w:rPr>
          <w:b/>
          <w:bCs/>
          <w:color w:val="000000" w:themeColor="text1"/>
        </w:rPr>
      </w:pPr>
      <w:r w:rsidRPr="00A93178">
        <w:rPr>
          <w:b/>
          <w:bCs/>
          <w:color w:val="000000" w:themeColor="text1"/>
        </w:rPr>
        <w:lastRenderedPageBreak/>
        <w:t>CHAPTER THREE</w:t>
      </w:r>
    </w:p>
    <w:p w:rsidR="005C493A" w:rsidRPr="00A93178" w:rsidRDefault="00AE6402" w:rsidP="008E7098">
      <w:pPr>
        <w:spacing w:before="100" w:beforeAutospacing="1" w:after="100" w:afterAutospacing="1" w:line="360" w:lineRule="auto"/>
        <w:jc w:val="center"/>
        <w:outlineLvl w:val="1"/>
        <w:rPr>
          <w:b/>
          <w:bCs/>
          <w:color w:val="000000" w:themeColor="text1"/>
        </w:rPr>
      </w:pPr>
      <w:r w:rsidRPr="00A93178">
        <w:rPr>
          <w:b/>
          <w:bCs/>
          <w:color w:val="000000" w:themeColor="text1"/>
        </w:rPr>
        <w:t>RESEARCH METHODOLOGY</w:t>
      </w:r>
    </w:p>
    <w:p w:rsidR="005C493A" w:rsidRPr="00A93178" w:rsidRDefault="005C493A" w:rsidP="00357F5D">
      <w:pPr>
        <w:spacing w:before="100" w:beforeAutospacing="1" w:after="100" w:afterAutospacing="1" w:line="360" w:lineRule="auto"/>
        <w:jc w:val="both"/>
        <w:outlineLvl w:val="2"/>
        <w:rPr>
          <w:b/>
          <w:bCs/>
          <w:color w:val="000000" w:themeColor="text1"/>
        </w:rPr>
      </w:pPr>
      <w:r w:rsidRPr="00A93178">
        <w:rPr>
          <w:b/>
          <w:bCs/>
          <w:color w:val="000000" w:themeColor="text1"/>
        </w:rPr>
        <w:t>3.1 Introduction</w:t>
      </w:r>
    </w:p>
    <w:p w:rsidR="005C493A" w:rsidRPr="00A93178" w:rsidRDefault="005C493A" w:rsidP="00357F5D">
      <w:pPr>
        <w:spacing w:before="100" w:beforeAutospacing="1" w:after="100" w:afterAutospacing="1" w:line="360" w:lineRule="auto"/>
        <w:jc w:val="both"/>
        <w:rPr>
          <w:color w:val="000000" w:themeColor="text1"/>
        </w:rPr>
      </w:pPr>
      <w:r w:rsidRPr="00A93178">
        <w:rPr>
          <w:color w:val="000000" w:themeColor="text1"/>
        </w:rPr>
        <w:t>This chapter outlines the methodology adopted for this research study. It provides a detailed description of the research design, population, sampling techniques, data collection methods, instruments used, and techniques for data analysis. The methodology ensures that the research findings are reliable, valid, and relevant to the study of financial control as a preventive measure for fraud and fund misuse in the Federal Board of Inland Revenue.</w:t>
      </w:r>
    </w:p>
    <w:p w:rsidR="005C493A" w:rsidRPr="00A93178" w:rsidRDefault="005C493A" w:rsidP="00357F5D">
      <w:pPr>
        <w:spacing w:before="100" w:beforeAutospacing="1" w:after="100" w:afterAutospacing="1" w:line="360" w:lineRule="auto"/>
        <w:jc w:val="both"/>
        <w:outlineLvl w:val="2"/>
        <w:rPr>
          <w:b/>
          <w:bCs/>
          <w:color w:val="000000" w:themeColor="text1"/>
        </w:rPr>
      </w:pPr>
      <w:r w:rsidRPr="00A93178">
        <w:rPr>
          <w:b/>
          <w:bCs/>
          <w:color w:val="000000" w:themeColor="text1"/>
        </w:rPr>
        <w:t>3.2 Research Design</w:t>
      </w:r>
    </w:p>
    <w:p w:rsidR="005C493A" w:rsidRPr="00A93178" w:rsidRDefault="005C493A" w:rsidP="00357F5D">
      <w:pPr>
        <w:spacing w:before="100" w:beforeAutospacing="1" w:after="100" w:afterAutospacing="1" w:line="360" w:lineRule="auto"/>
        <w:jc w:val="both"/>
        <w:rPr>
          <w:color w:val="000000" w:themeColor="text1"/>
        </w:rPr>
      </w:pPr>
      <w:r w:rsidRPr="00A93178">
        <w:rPr>
          <w:color w:val="000000" w:themeColor="text1"/>
        </w:rPr>
        <w:t xml:space="preserve">The research design adopted for this study is a </w:t>
      </w:r>
      <w:r w:rsidRPr="00A93178">
        <w:rPr>
          <w:b/>
          <w:bCs/>
          <w:color w:val="000000" w:themeColor="text1"/>
        </w:rPr>
        <w:t>descriptive survey design</w:t>
      </w:r>
      <w:r w:rsidRPr="00A93178">
        <w:rPr>
          <w:color w:val="000000" w:themeColor="text1"/>
        </w:rPr>
        <w:t>. This design is appropriate because it allows the collection of data from a representative sample of the Federal Board of Inland Revenue employees and stakeholders to assess the effectiveness of financial control mechanisms in preventing fraud and fund misuse. The descriptive survey provides both qualitative and quantitative insights into the current practices and challenges faced in financial control within the organization.</w:t>
      </w:r>
    </w:p>
    <w:p w:rsidR="005C493A" w:rsidRPr="00A93178" w:rsidRDefault="005C493A" w:rsidP="00357F5D">
      <w:pPr>
        <w:spacing w:before="100" w:beforeAutospacing="1" w:after="100" w:afterAutospacing="1" w:line="360" w:lineRule="auto"/>
        <w:jc w:val="both"/>
        <w:outlineLvl w:val="2"/>
        <w:rPr>
          <w:b/>
          <w:bCs/>
          <w:color w:val="000000" w:themeColor="text1"/>
        </w:rPr>
      </w:pPr>
      <w:r w:rsidRPr="00A93178">
        <w:rPr>
          <w:b/>
          <w:bCs/>
          <w:color w:val="000000" w:themeColor="text1"/>
        </w:rPr>
        <w:t>3.3 Population of the Study</w:t>
      </w:r>
    </w:p>
    <w:p w:rsidR="005C493A" w:rsidRPr="00A93178" w:rsidRDefault="005C493A" w:rsidP="00357F5D">
      <w:pPr>
        <w:spacing w:line="360" w:lineRule="auto"/>
        <w:jc w:val="both"/>
        <w:rPr>
          <w:color w:val="000000" w:themeColor="text1"/>
        </w:rPr>
      </w:pPr>
      <w:r w:rsidRPr="00A93178">
        <w:rPr>
          <w:color w:val="000000" w:themeColor="text1"/>
        </w:rPr>
        <w:t xml:space="preserve">The population of the study comprises all staff and management personnel working at the Federal Board of Inland Revenue, including officers directly involved in financial management, auditing, and internal control departments. The total population is estimated to be </w:t>
      </w:r>
      <w:r w:rsidRPr="00A93178">
        <w:rPr>
          <w:b/>
          <w:bCs/>
          <w:color w:val="000000" w:themeColor="text1"/>
        </w:rPr>
        <w:t>500 employees</w:t>
      </w:r>
      <w:r w:rsidRPr="00A93178">
        <w:rPr>
          <w:color w:val="000000" w:themeColor="text1"/>
        </w:rPr>
        <w:t xml:space="preserve"> across various branches and departments.</w:t>
      </w:r>
    </w:p>
    <w:p w:rsidR="005C493A" w:rsidRPr="00A93178" w:rsidRDefault="005C493A" w:rsidP="00357F5D">
      <w:pPr>
        <w:spacing w:line="360" w:lineRule="auto"/>
        <w:jc w:val="both"/>
        <w:outlineLvl w:val="2"/>
        <w:rPr>
          <w:b/>
          <w:bCs/>
          <w:color w:val="000000" w:themeColor="text1"/>
        </w:rPr>
      </w:pPr>
      <w:r w:rsidRPr="00A93178">
        <w:rPr>
          <w:b/>
          <w:bCs/>
          <w:color w:val="000000" w:themeColor="text1"/>
        </w:rPr>
        <w:lastRenderedPageBreak/>
        <w:t>3.4 Sample Size and Sampling Techniques</w:t>
      </w:r>
    </w:p>
    <w:p w:rsidR="005C493A" w:rsidRPr="00A93178" w:rsidRDefault="005C493A" w:rsidP="00357F5D">
      <w:pPr>
        <w:spacing w:line="360" w:lineRule="auto"/>
        <w:jc w:val="both"/>
        <w:rPr>
          <w:color w:val="000000" w:themeColor="text1"/>
        </w:rPr>
      </w:pPr>
      <w:r w:rsidRPr="00A93178">
        <w:rPr>
          <w:color w:val="000000" w:themeColor="text1"/>
        </w:rPr>
        <w:t xml:space="preserve">The study will select a sample size of </w:t>
      </w:r>
      <w:r w:rsidRPr="00A93178">
        <w:rPr>
          <w:b/>
          <w:bCs/>
          <w:color w:val="000000" w:themeColor="text1"/>
        </w:rPr>
        <w:t>100 respondents</w:t>
      </w:r>
      <w:r w:rsidRPr="00A93178">
        <w:rPr>
          <w:color w:val="000000" w:themeColor="text1"/>
        </w:rPr>
        <w:t xml:space="preserve"> from the population to represent the views and experiences of the larger group. This sample size is considered sufficient for generalizing the findings while being manageable for data collection and analysis.</w:t>
      </w:r>
    </w:p>
    <w:p w:rsidR="005C493A" w:rsidRPr="00A93178" w:rsidRDefault="005C493A" w:rsidP="00357F5D">
      <w:pPr>
        <w:spacing w:line="360" w:lineRule="auto"/>
        <w:jc w:val="both"/>
        <w:rPr>
          <w:color w:val="000000" w:themeColor="text1"/>
        </w:rPr>
      </w:pPr>
      <w:r w:rsidRPr="00A93178">
        <w:rPr>
          <w:color w:val="000000" w:themeColor="text1"/>
        </w:rPr>
        <w:t xml:space="preserve">The </w:t>
      </w:r>
      <w:r w:rsidRPr="00A93178">
        <w:rPr>
          <w:b/>
          <w:bCs/>
          <w:color w:val="000000" w:themeColor="text1"/>
        </w:rPr>
        <w:t>stratified random sampling technique</w:t>
      </w:r>
      <w:r w:rsidRPr="00A93178">
        <w:rPr>
          <w:color w:val="000000" w:themeColor="text1"/>
        </w:rPr>
        <w:t xml:space="preserve"> will be used to ensure that different categories of employees (such as management staff, finance officers, auditors, and administrative personnel) are adequately represented. The strata will be formed based on departments and job roles to capture diverse perspectives on financial control and fraud prevention.</w:t>
      </w:r>
    </w:p>
    <w:p w:rsidR="005C493A" w:rsidRPr="00A93178" w:rsidRDefault="005C493A" w:rsidP="00357F5D">
      <w:pPr>
        <w:spacing w:line="360" w:lineRule="auto"/>
        <w:jc w:val="both"/>
        <w:outlineLvl w:val="2"/>
        <w:rPr>
          <w:b/>
          <w:bCs/>
          <w:color w:val="000000" w:themeColor="text1"/>
        </w:rPr>
      </w:pPr>
      <w:r w:rsidRPr="00A93178">
        <w:rPr>
          <w:b/>
          <w:bCs/>
          <w:color w:val="000000" w:themeColor="text1"/>
        </w:rPr>
        <w:t>3.5 Sources and Method of Data Collection</w:t>
      </w:r>
    </w:p>
    <w:p w:rsidR="005C493A" w:rsidRPr="00A93178" w:rsidRDefault="005C493A" w:rsidP="00357F5D">
      <w:pPr>
        <w:spacing w:line="360" w:lineRule="auto"/>
        <w:jc w:val="both"/>
        <w:rPr>
          <w:color w:val="000000" w:themeColor="text1"/>
        </w:rPr>
      </w:pPr>
      <w:r w:rsidRPr="00A93178">
        <w:rPr>
          <w:color w:val="000000" w:themeColor="text1"/>
        </w:rPr>
        <w:t xml:space="preserve">Data for this study will be collected from both </w:t>
      </w:r>
      <w:r w:rsidRPr="00A93178">
        <w:rPr>
          <w:b/>
          <w:bCs/>
          <w:color w:val="000000" w:themeColor="text1"/>
        </w:rPr>
        <w:t>primary and secondary sources</w:t>
      </w:r>
      <w:r w:rsidRPr="00A93178">
        <w:rPr>
          <w:color w:val="000000" w:themeColor="text1"/>
        </w:rPr>
        <w:t>:</w:t>
      </w:r>
    </w:p>
    <w:p w:rsidR="005C493A" w:rsidRPr="00A93178" w:rsidRDefault="005C493A" w:rsidP="00357F5D">
      <w:pPr>
        <w:numPr>
          <w:ilvl w:val="0"/>
          <w:numId w:val="17"/>
        </w:numPr>
        <w:spacing w:line="360" w:lineRule="auto"/>
        <w:jc w:val="both"/>
        <w:rPr>
          <w:color w:val="000000" w:themeColor="text1"/>
        </w:rPr>
      </w:pPr>
      <w:r w:rsidRPr="00A93178">
        <w:rPr>
          <w:b/>
          <w:bCs/>
          <w:color w:val="000000" w:themeColor="text1"/>
        </w:rPr>
        <w:t>Primary data</w:t>
      </w:r>
      <w:r w:rsidRPr="00A93178">
        <w:rPr>
          <w:color w:val="000000" w:themeColor="text1"/>
        </w:rPr>
        <w:t xml:space="preserve"> will be gathered through questionnaires and interviews administered to the selected respondents at the Federal Board of Inland Revenue.</w:t>
      </w:r>
    </w:p>
    <w:p w:rsidR="005C493A" w:rsidRPr="00A93178" w:rsidRDefault="005C493A" w:rsidP="00357F5D">
      <w:pPr>
        <w:numPr>
          <w:ilvl w:val="0"/>
          <w:numId w:val="17"/>
        </w:numPr>
        <w:spacing w:line="360" w:lineRule="auto"/>
        <w:jc w:val="both"/>
        <w:rPr>
          <w:color w:val="000000" w:themeColor="text1"/>
        </w:rPr>
      </w:pPr>
      <w:r w:rsidRPr="00A93178">
        <w:rPr>
          <w:b/>
          <w:bCs/>
          <w:color w:val="000000" w:themeColor="text1"/>
        </w:rPr>
        <w:t>Secondary data</w:t>
      </w:r>
      <w:r w:rsidRPr="00A93178">
        <w:rPr>
          <w:color w:val="000000" w:themeColor="text1"/>
        </w:rPr>
        <w:t xml:space="preserve"> will include relevant organizational records, financial reports, audit reports, policy documents, and previous research studies related to financial control and fraud prevention.</w:t>
      </w:r>
    </w:p>
    <w:p w:rsidR="00E63D30" w:rsidRPr="00A93178" w:rsidRDefault="00E63D30">
      <w:pPr>
        <w:spacing w:line="276" w:lineRule="auto"/>
        <w:rPr>
          <w:b/>
          <w:bCs/>
          <w:color w:val="000000" w:themeColor="text1"/>
        </w:rPr>
      </w:pPr>
      <w:r w:rsidRPr="00A93178">
        <w:rPr>
          <w:b/>
          <w:bCs/>
          <w:color w:val="000000" w:themeColor="text1"/>
        </w:rPr>
        <w:br w:type="page"/>
      </w:r>
    </w:p>
    <w:p w:rsidR="005C493A" w:rsidRPr="00A93178" w:rsidRDefault="005C493A" w:rsidP="00357F5D">
      <w:pPr>
        <w:spacing w:line="360" w:lineRule="auto"/>
        <w:jc w:val="both"/>
        <w:outlineLvl w:val="2"/>
        <w:rPr>
          <w:b/>
          <w:bCs/>
          <w:color w:val="000000" w:themeColor="text1"/>
        </w:rPr>
      </w:pPr>
      <w:r w:rsidRPr="00A93178">
        <w:rPr>
          <w:b/>
          <w:bCs/>
          <w:color w:val="000000" w:themeColor="text1"/>
        </w:rPr>
        <w:lastRenderedPageBreak/>
        <w:t>3.6 Instrument for Data Collection</w:t>
      </w:r>
    </w:p>
    <w:p w:rsidR="005C493A" w:rsidRPr="00A93178" w:rsidRDefault="005C493A" w:rsidP="00357F5D">
      <w:pPr>
        <w:spacing w:line="360" w:lineRule="auto"/>
        <w:jc w:val="both"/>
        <w:rPr>
          <w:color w:val="000000" w:themeColor="text1"/>
        </w:rPr>
      </w:pPr>
      <w:r w:rsidRPr="00A93178">
        <w:rPr>
          <w:color w:val="000000" w:themeColor="text1"/>
        </w:rPr>
        <w:t xml:space="preserve">The main instrument for data collection will be a </w:t>
      </w:r>
      <w:r w:rsidRPr="00A93178">
        <w:rPr>
          <w:b/>
          <w:bCs/>
          <w:color w:val="000000" w:themeColor="text1"/>
        </w:rPr>
        <w:t>structured questionnaire</w:t>
      </w:r>
      <w:r w:rsidRPr="00A93178">
        <w:rPr>
          <w:color w:val="000000" w:themeColor="text1"/>
        </w:rPr>
        <w:t xml:space="preserve"> designed with both closed-ended and open-ended questions. The questionnaire will be divided into sections focusing on respondents’ demographics, awareness and implementation of financial control measures, instances of fraud or fund misuse, and perceptions about the effectiveness of current controls.</w:t>
      </w:r>
    </w:p>
    <w:p w:rsidR="005C493A" w:rsidRPr="00A93178" w:rsidRDefault="005C493A" w:rsidP="00357F5D">
      <w:pPr>
        <w:spacing w:line="360" w:lineRule="auto"/>
        <w:jc w:val="both"/>
        <w:rPr>
          <w:color w:val="000000" w:themeColor="text1"/>
        </w:rPr>
      </w:pPr>
      <w:r w:rsidRPr="00A93178">
        <w:rPr>
          <w:color w:val="000000" w:themeColor="text1"/>
        </w:rPr>
        <w:t xml:space="preserve">Additionally, </w:t>
      </w:r>
      <w:r w:rsidRPr="00A93178">
        <w:rPr>
          <w:b/>
          <w:bCs/>
          <w:color w:val="000000" w:themeColor="text1"/>
        </w:rPr>
        <w:t>semi-structured interviews</w:t>
      </w:r>
      <w:r w:rsidRPr="00A93178">
        <w:rPr>
          <w:color w:val="000000" w:themeColor="text1"/>
        </w:rPr>
        <w:t xml:space="preserve"> may be conducted with key management personnel to gain deeper insights into organizational practices and challenges related to financial control.</w:t>
      </w:r>
    </w:p>
    <w:p w:rsidR="005C493A" w:rsidRPr="00A93178" w:rsidRDefault="005C493A" w:rsidP="00357F5D">
      <w:pPr>
        <w:spacing w:line="360" w:lineRule="auto"/>
        <w:jc w:val="both"/>
        <w:outlineLvl w:val="2"/>
        <w:rPr>
          <w:b/>
          <w:bCs/>
          <w:color w:val="000000" w:themeColor="text1"/>
        </w:rPr>
      </w:pPr>
      <w:r w:rsidRPr="00A93178">
        <w:rPr>
          <w:b/>
          <w:bCs/>
          <w:color w:val="000000" w:themeColor="text1"/>
        </w:rPr>
        <w:t>3.7 Techniques for Data Analysis</w:t>
      </w:r>
    </w:p>
    <w:p w:rsidR="005C493A" w:rsidRPr="00A93178" w:rsidRDefault="005C493A" w:rsidP="00357F5D">
      <w:pPr>
        <w:spacing w:line="360" w:lineRule="auto"/>
        <w:jc w:val="both"/>
        <w:rPr>
          <w:color w:val="000000" w:themeColor="text1"/>
        </w:rPr>
      </w:pPr>
      <w:r w:rsidRPr="00A93178">
        <w:rPr>
          <w:color w:val="000000" w:themeColor="text1"/>
        </w:rPr>
        <w:t xml:space="preserve">The collected data will be analyzed using both </w:t>
      </w:r>
      <w:r w:rsidRPr="00A93178">
        <w:rPr>
          <w:b/>
          <w:bCs/>
          <w:color w:val="000000" w:themeColor="text1"/>
        </w:rPr>
        <w:t>qualitative and quantitative techniques</w:t>
      </w:r>
      <w:r w:rsidRPr="00A93178">
        <w:rPr>
          <w:color w:val="000000" w:themeColor="text1"/>
        </w:rPr>
        <w:t>:</w:t>
      </w:r>
    </w:p>
    <w:p w:rsidR="005C493A" w:rsidRPr="00A93178" w:rsidRDefault="005C493A" w:rsidP="00357F5D">
      <w:pPr>
        <w:numPr>
          <w:ilvl w:val="0"/>
          <w:numId w:val="18"/>
        </w:numPr>
        <w:spacing w:line="360" w:lineRule="auto"/>
        <w:jc w:val="both"/>
        <w:rPr>
          <w:color w:val="000000" w:themeColor="text1"/>
        </w:rPr>
      </w:pPr>
      <w:r w:rsidRPr="00A93178">
        <w:rPr>
          <w:b/>
          <w:bCs/>
          <w:color w:val="000000" w:themeColor="text1"/>
        </w:rPr>
        <w:t>Quantitative data</w:t>
      </w:r>
      <w:r w:rsidRPr="00A93178">
        <w:rPr>
          <w:color w:val="000000" w:themeColor="text1"/>
        </w:rPr>
        <w:t xml:space="preserve"> from questionnaires will be coded and analyzed using statistical tools such as </w:t>
      </w:r>
      <w:r w:rsidRPr="00A93178">
        <w:rPr>
          <w:b/>
          <w:bCs/>
          <w:color w:val="000000" w:themeColor="text1"/>
        </w:rPr>
        <w:t>SPSS</w:t>
      </w:r>
      <w:r w:rsidRPr="00A93178">
        <w:rPr>
          <w:color w:val="000000" w:themeColor="text1"/>
        </w:rPr>
        <w:t xml:space="preserve"> or </w:t>
      </w:r>
      <w:r w:rsidRPr="00A93178">
        <w:rPr>
          <w:b/>
          <w:bCs/>
          <w:color w:val="000000" w:themeColor="text1"/>
        </w:rPr>
        <w:t>Microsoft Excel</w:t>
      </w:r>
      <w:r w:rsidRPr="00A93178">
        <w:rPr>
          <w:color w:val="000000" w:themeColor="text1"/>
        </w:rPr>
        <w:t>. Descriptive statistics including frequencies, percentages, means, and standard deviations will be computed. Inferential statistics such as chi-square tests or correlation analysis may be used to test hypotheses and explore relationships between variables.</w:t>
      </w:r>
    </w:p>
    <w:p w:rsidR="005C493A" w:rsidRPr="00A93178" w:rsidRDefault="005C493A" w:rsidP="00357F5D">
      <w:pPr>
        <w:numPr>
          <w:ilvl w:val="0"/>
          <w:numId w:val="18"/>
        </w:numPr>
        <w:spacing w:line="360" w:lineRule="auto"/>
        <w:jc w:val="both"/>
        <w:rPr>
          <w:color w:val="000000" w:themeColor="text1"/>
        </w:rPr>
      </w:pPr>
      <w:r w:rsidRPr="00A93178">
        <w:rPr>
          <w:b/>
          <w:bCs/>
          <w:color w:val="000000" w:themeColor="text1"/>
        </w:rPr>
        <w:t>Qualitative data</w:t>
      </w:r>
      <w:r w:rsidRPr="00A93178">
        <w:rPr>
          <w:color w:val="000000" w:themeColor="text1"/>
        </w:rPr>
        <w:t xml:space="preserve"> from open-ended questions and interviews will be analyzed through </w:t>
      </w:r>
      <w:r w:rsidRPr="00A93178">
        <w:rPr>
          <w:b/>
          <w:bCs/>
          <w:color w:val="000000" w:themeColor="text1"/>
        </w:rPr>
        <w:t>content analysis</w:t>
      </w:r>
      <w:r w:rsidRPr="00A93178">
        <w:rPr>
          <w:color w:val="000000" w:themeColor="text1"/>
        </w:rPr>
        <w:t xml:space="preserve"> to identify recurring themes, patterns, and insights related to financial control and fraud prevention.</w:t>
      </w:r>
    </w:p>
    <w:p w:rsidR="005C493A" w:rsidRPr="00A93178" w:rsidRDefault="005C493A" w:rsidP="00357F5D">
      <w:pPr>
        <w:spacing w:line="360" w:lineRule="auto"/>
        <w:jc w:val="both"/>
        <w:rPr>
          <w:color w:val="000000" w:themeColor="text1"/>
        </w:rPr>
      </w:pPr>
      <w:r w:rsidRPr="00A93178">
        <w:rPr>
          <w:color w:val="000000" w:themeColor="text1"/>
        </w:rPr>
        <w:t>The results of the analysis will be presented in tables, charts, and narratives to provide a comprehensive understanding of the study findings.</w:t>
      </w:r>
    </w:p>
    <w:p w:rsidR="005C493A" w:rsidRPr="00A93178" w:rsidRDefault="005C493A" w:rsidP="00357F5D">
      <w:pPr>
        <w:spacing w:line="360" w:lineRule="auto"/>
        <w:jc w:val="both"/>
        <w:rPr>
          <w:b/>
          <w:color w:val="000000" w:themeColor="text1"/>
        </w:rPr>
      </w:pPr>
      <w:r w:rsidRPr="00A93178">
        <w:rPr>
          <w:b/>
          <w:color w:val="000000" w:themeColor="text1"/>
        </w:rPr>
        <w:br w:type="page"/>
      </w:r>
    </w:p>
    <w:p w:rsidR="005C1429" w:rsidRPr="00A93178" w:rsidRDefault="005C1429" w:rsidP="00E63D30">
      <w:pPr>
        <w:spacing w:line="360" w:lineRule="auto"/>
        <w:jc w:val="center"/>
        <w:rPr>
          <w:b/>
          <w:color w:val="000000" w:themeColor="text1"/>
        </w:rPr>
      </w:pPr>
      <w:r w:rsidRPr="00A93178">
        <w:rPr>
          <w:b/>
          <w:color w:val="000000" w:themeColor="text1"/>
        </w:rPr>
        <w:lastRenderedPageBreak/>
        <w:t>CHAPTER FOUR</w:t>
      </w:r>
    </w:p>
    <w:p w:rsidR="005C1429" w:rsidRPr="00A93178" w:rsidRDefault="005C1429" w:rsidP="00E63D30">
      <w:pPr>
        <w:spacing w:line="360" w:lineRule="auto"/>
        <w:jc w:val="center"/>
        <w:outlineLvl w:val="1"/>
        <w:rPr>
          <w:b/>
          <w:bCs/>
          <w:color w:val="000000" w:themeColor="text1"/>
        </w:rPr>
      </w:pPr>
      <w:r w:rsidRPr="00A93178">
        <w:rPr>
          <w:b/>
          <w:bCs/>
          <w:color w:val="000000" w:themeColor="text1"/>
        </w:rPr>
        <w:t>DATA PRESENTATION, ANALYSIS AND INTERPRETATION</w:t>
      </w:r>
    </w:p>
    <w:p w:rsidR="005C1429" w:rsidRPr="00A93178" w:rsidRDefault="005C1429" w:rsidP="00357F5D">
      <w:pPr>
        <w:spacing w:line="360" w:lineRule="auto"/>
        <w:jc w:val="both"/>
        <w:outlineLvl w:val="2"/>
        <w:rPr>
          <w:b/>
          <w:bCs/>
          <w:color w:val="000000" w:themeColor="text1"/>
        </w:rPr>
      </w:pPr>
      <w:r w:rsidRPr="00A93178">
        <w:rPr>
          <w:b/>
          <w:bCs/>
          <w:color w:val="000000" w:themeColor="text1"/>
        </w:rPr>
        <w:t>4.1 INTRODUCTION</w:t>
      </w:r>
    </w:p>
    <w:p w:rsidR="005C1429" w:rsidRPr="00A93178" w:rsidRDefault="005C1429" w:rsidP="00357F5D">
      <w:pPr>
        <w:spacing w:line="360" w:lineRule="auto"/>
        <w:jc w:val="both"/>
        <w:rPr>
          <w:color w:val="000000" w:themeColor="text1"/>
        </w:rPr>
      </w:pPr>
      <w:r w:rsidRPr="00A93178">
        <w:rPr>
          <w:color w:val="000000" w:themeColor="text1"/>
        </w:rPr>
        <w:t xml:space="preserve">This chapter presents and analyzes the data obtained from the field through the administration of questionnaires to staff of the </w:t>
      </w:r>
      <w:r w:rsidR="00976641" w:rsidRPr="00A93178">
        <w:rPr>
          <w:color w:val="000000" w:themeColor="text1"/>
        </w:rPr>
        <w:t>Federal Board of Inland Revenue</w:t>
      </w:r>
      <w:r w:rsidRPr="00A93178">
        <w:rPr>
          <w:color w:val="000000" w:themeColor="text1"/>
        </w:rPr>
        <w:t>. The data collected were analyzed to assess the impact of auditing on store control in the public sector. Descriptive statistical methods were used, and the results were presented using tables and percentages. Furthermore, hypotheses were tested to draw logical conclusions from the findings.</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4.2 RESPONDENTS' CHARACTERISTICS AND CLASSIFICATION</w:t>
      </w:r>
    </w:p>
    <w:p w:rsidR="005C1429" w:rsidRPr="00A93178" w:rsidRDefault="005C1429" w:rsidP="00357F5D">
      <w:pPr>
        <w:spacing w:line="360" w:lineRule="auto"/>
        <w:jc w:val="both"/>
        <w:rPr>
          <w:color w:val="000000" w:themeColor="text1"/>
        </w:rPr>
      </w:pPr>
      <w:r w:rsidRPr="00A93178">
        <w:rPr>
          <w:color w:val="000000" w:themeColor="text1"/>
        </w:rPr>
        <w:t>This section deals with the demographic characteristics of the respondents such as gender, age, educational qualification, department, and years of experience.</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4.2 Respondents' Characteristics and Classification</w:t>
      </w:r>
    </w:p>
    <w:p w:rsidR="005C1429" w:rsidRPr="00A93178" w:rsidRDefault="005C1429" w:rsidP="00357F5D">
      <w:pPr>
        <w:spacing w:line="360" w:lineRule="auto"/>
        <w:jc w:val="both"/>
        <w:rPr>
          <w:color w:val="000000" w:themeColor="text1"/>
        </w:rPr>
      </w:pPr>
      <w:r w:rsidRPr="00A93178">
        <w:rPr>
          <w:color w:val="000000" w:themeColor="text1"/>
        </w:rPr>
        <w:t>This section deals with the demographic characteristics of the respondents such as gender, age, educational qualification, department, and years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181"/>
        <w:gridCol w:w="1430"/>
        <w:gridCol w:w="1899"/>
      </w:tblGrid>
      <w:tr w:rsidR="005C1429" w:rsidRPr="00A93178" w:rsidTr="00F4483F">
        <w:tc>
          <w:tcPr>
            <w:tcW w:w="2718"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Variables</w:t>
            </w:r>
          </w:p>
        </w:tc>
        <w:tc>
          <w:tcPr>
            <w:tcW w:w="225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Categories</w:t>
            </w:r>
          </w:p>
        </w:tc>
        <w:tc>
          <w:tcPr>
            <w:tcW w:w="144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1943"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Gender</w:t>
            </w: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Male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20</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66.7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Female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10</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33.3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250" w:type="dxa"/>
            <w:hideMark/>
          </w:tcPr>
          <w:p w:rsidR="005C1429" w:rsidRPr="00A93178" w:rsidRDefault="005C1429" w:rsidP="00357F5D">
            <w:pPr>
              <w:spacing w:line="360" w:lineRule="auto"/>
              <w:jc w:val="both"/>
              <w:rPr>
                <w:color w:val="000000" w:themeColor="text1"/>
              </w:rPr>
            </w:pPr>
          </w:p>
        </w:tc>
        <w:tc>
          <w:tcPr>
            <w:tcW w:w="1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1943"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Age</w:t>
            </w: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20 – 30 years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5</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16.7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31 – 40 years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12</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40.0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41 years and above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13</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43.3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250" w:type="dxa"/>
            <w:hideMark/>
          </w:tcPr>
          <w:p w:rsidR="005C1429" w:rsidRPr="00A93178" w:rsidRDefault="005C1429" w:rsidP="00357F5D">
            <w:pPr>
              <w:spacing w:line="360" w:lineRule="auto"/>
              <w:jc w:val="both"/>
              <w:rPr>
                <w:color w:val="000000" w:themeColor="text1"/>
              </w:rPr>
            </w:pPr>
          </w:p>
        </w:tc>
        <w:tc>
          <w:tcPr>
            <w:tcW w:w="1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1943"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Educational Level</w:t>
            </w: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OND/NCE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4</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13.3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HND/B.Sc</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18</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60.0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M.Sc and above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8</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26.7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250" w:type="dxa"/>
            <w:hideMark/>
          </w:tcPr>
          <w:p w:rsidR="005C1429" w:rsidRPr="00A93178" w:rsidRDefault="005C1429" w:rsidP="00357F5D">
            <w:pPr>
              <w:spacing w:line="360" w:lineRule="auto"/>
              <w:jc w:val="both"/>
              <w:rPr>
                <w:color w:val="000000" w:themeColor="text1"/>
              </w:rPr>
            </w:pPr>
          </w:p>
        </w:tc>
        <w:tc>
          <w:tcPr>
            <w:tcW w:w="1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1943"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lastRenderedPageBreak/>
              <w:t>Department</w:t>
            </w: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Audit</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8</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26.7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Store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7</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23.3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Finance</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10</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33.3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Others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5</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16.7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250" w:type="dxa"/>
            <w:hideMark/>
          </w:tcPr>
          <w:p w:rsidR="005C1429" w:rsidRPr="00A93178" w:rsidRDefault="005C1429" w:rsidP="00357F5D">
            <w:pPr>
              <w:spacing w:line="360" w:lineRule="auto"/>
              <w:jc w:val="both"/>
              <w:rPr>
                <w:color w:val="000000" w:themeColor="text1"/>
              </w:rPr>
            </w:pPr>
          </w:p>
        </w:tc>
        <w:tc>
          <w:tcPr>
            <w:tcW w:w="1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1943"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Years of Experience</w:t>
            </w: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1 – 5 years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6</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20.0</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6 – 10 years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10</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33.3</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p>
        </w:tc>
        <w:tc>
          <w:tcPr>
            <w:tcW w:w="2250" w:type="dxa"/>
            <w:hideMark/>
          </w:tcPr>
          <w:p w:rsidR="005C1429" w:rsidRPr="00A93178" w:rsidRDefault="005C1429" w:rsidP="00357F5D">
            <w:pPr>
              <w:spacing w:line="360" w:lineRule="auto"/>
              <w:jc w:val="both"/>
              <w:rPr>
                <w:color w:val="000000" w:themeColor="text1"/>
              </w:rPr>
            </w:pPr>
            <w:r w:rsidRPr="00A93178">
              <w:rPr>
                <w:color w:val="000000" w:themeColor="text1"/>
              </w:rPr>
              <w:t>Above 10 years</w:t>
            </w:r>
          </w:p>
        </w:tc>
        <w:tc>
          <w:tcPr>
            <w:tcW w:w="1440" w:type="dxa"/>
            <w:hideMark/>
          </w:tcPr>
          <w:p w:rsidR="005C1429" w:rsidRPr="00A93178" w:rsidRDefault="005C1429" w:rsidP="00357F5D">
            <w:pPr>
              <w:spacing w:line="360" w:lineRule="auto"/>
              <w:jc w:val="both"/>
              <w:rPr>
                <w:color w:val="000000" w:themeColor="text1"/>
              </w:rPr>
            </w:pPr>
            <w:r w:rsidRPr="00A93178">
              <w:rPr>
                <w:color w:val="000000" w:themeColor="text1"/>
              </w:rPr>
              <w:t>14</w:t>
            </w:r>
          </w:p>
        </w:tc>
        <w:tc>
          <w:tcPr>
            <w:tcW w:w="1943" w:type="dxa"/>
            <w:hideMark/>
          </w:tcPr>
          <w:p w:rsidR="005C1429" w:rsidRPr="00A93178" w:rsidRDefault="005C1429" w:rsidP="00357F5D">
            <w:pPr>
              <w:spacing w:line="360" w:lineRule="auto"/>
              <w:jc w:val="both"/>
              <w:rPr>
                <w:color w:val="000000" w:themeColor="text1"/>
              </w:rPr>
            </w:pPr>
            <w:r w:rsidRPr="00A93178">
              <w:rPr>
                <w:color w:val="000000" w:themeColor="text1"/>
              </w:rPr>
              <w:t>46.7</w:t>
            </w:r>
          </w:p>
        </w:tc>
      </w:tr>
      <w:tr w:rsidR="005C1429" w:rsidRPr="00A93178" w:rsidTr="00F4483F">
        <w:tc>
          <w:tcPr>
            <w:tcW w:w="2718"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250" w:type="dxa"/>
            <w:hideMark/>
          </w:tcPr>
          <w:p w:rsidR="005C1429" w:rsidRPr="00A93178" w:rsidRDefault="005C1429" w:rsidP="00357F5D">
            <w:pPr>
              <w:spacing w:line="360" w:lineRule="auto"/>
              <w:jc w:val="both"/>
              <w:rPr>
                <w:color w:val="000000" w:themeColor="text1"/>
              </w:rPr>
            </w:pPr>
          </w:p>
        </w:tc>
        <w:tc>
          <w:tcPr>
            <w:tcW w:w="1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1943"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bl>
    <w:p w:rsidR="005C1429" w:rsidRPr="00A93178" w:rsidRDefault="005C1429" w:rsidP="00A93178">
      <w:pPr>
        <w:pStyle w:val="Heading3"/>
        <w:spacing w:before="0" w:beforeAutospacing="0" w:after="0" w:afterAutospacing="0" w:line="360" w:lineRule="auto"/>
        <w:rPr>
          <w:color w:val="000000" w:themeColor="text1"/>
          <w:sz w:val="24"/>
          <w:szCs w:val="24"/>
        </w:rPr>
      </w:pPr>
      <w:r w:rsidRPr="00A93178">
        <w:rPr>
          <w:b w:val="0"/>
          <w:color w:val="000000" w:themeColor="text1"/>
          <w:sz w:val="24"/>
          <w:szCs w:val="24"/>
        </w:rPr>
        <w:t>Source: Field Survey, 2025</w:t>
      </w:r>
      <w:r w:rsidRPr="00A93178">
        <w:rPr>
          <w:b w:val="0"/>
          <w:color w:val="000000" w:themeColor="text1"/>
          <w:sz w:val="24"/>
          <w:szCs w:val="24"/>
        </w:rPr>
        <w:br/>
      </w:r>
      <w:r w:rsidRPr="00A93178">
        <w:rPr>
          <w:rStyle w:val="Strong"/>
          <w:b/>
          <w:bCs/>
          <w:color w:val="000000" w:themeColor="text1"/>
          <w:sz w:val="24"/>
          <w:szCs w:val="24"/>
        </w:rPr>
        <w:t>4.3 PRESENTATION AND ANALYSIS OF DATA</w:t>
      </w:r>
    </w:p>
    <w:p w:rsidR="005C1429" w:rsidRPr="00A93178" w:rsidRDefault="005C1429" w:rsidP="00357F5D">
      <w:pPr>
        <w:spacing w:line="360" w:lineRule="auto"/>
        <w:jc w:val="both"/>
        <w:rPr>
          <w:color w:val="000000" w:themeColor="text1"/>
        </w:rPr>
      </w:pPr>
      <w:r w:rsidRPr="00A93178">
        <w:rPr>
          <w:color w:val="000000" w:themeColor="text1"/>
        </w:rPr>
        <w:t>The questionnaire was structured to answer research questions related to the role of auditing in improving store control in the public sector.</w:t>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t>Table 4.1: Does auditing help in controlling store records in the ministry?</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4.3 Presentation and Analysis of Data</w:t>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t>Table 4.1: Does auditing help in controlling store records in the ministry?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2040"/>
        <w:gridCol w:w="2385"/>
      </w:tblGrid>
      <w:tr w:rsidR="005C1429" w:rsidRPr="00A93178" w:rsidTr="00F4483F">
        <w:trPr>
          <w:trHeight w:val="367"/>
        </w:trPr>
        <w:tc>
          <w:tcPr>
            <w:tcW w:w="154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204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238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color w:val="000000" w:themeColor="text1"/>
              </w:rPr>
              <w:t>Yes</w:t>
            </w:r>
          </w:p>
        </w:tc>
        <w:tc>
          <w:tcPr>
            <w:tcW w:w="2040" w:type="dxa"/>
            <w:hideMark/>
          </w:tcPr>
          <w:p w:rsidR="005C1429" w:rsidRPr="00A93178" w:rsidRDefault="005C1429" w:rsidP="00357F5D">
            <w:pPr>
              <w:spacing w:line="360" w:lineRule="auto"/>
              <w:jc w:val="both"/>
              <w:rPr>
                <w:color w:val="000000" w:themeColor="text1"/>
              </w:rPr>
            </w:pPr>
            <w:r w:rsidRPr="00A93178">
              <w:rPr>
                <w:color w:val="000000" w:themeColor="text1"/>
              </w:rPr>
              <w:t>25</w:t>
            </w:r>
          </w:p>
        </w:tc>
        <w:tc>
          <w:tcPr>
            <w:tcW w:w="2385" w:type="dxa"/>
            <w:hideMark/>
          </w:tcPr>
          <w:p w:rsidR="005C1429" w:rsidRPr="00A93178" w:rsidRDefault="005C1429" w:rsidP="00357F5D">
            <w:pPr>
              <w:spacing w:line="360" w:lineRule="auto"/>
              <w:jc w:val="both"/>
              <w:rPr>
                <w:color w:val="000000" w:themeColor="text1"/>
              </w:rPr>
            </w:pPr>
            <w:r w:rsidRPr="00A93178">
              <w:rPr>
                <w:color w:val="000000" w:themeColor="text1"/>
              </w:rPr>
              <w:t>83.3</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color w:val="000000" w:themeColor="text1"/>
              </w:rPr>
              <w:t>No</w:t>
            </w:r>
          </w:p>
        </w:tc>
        <w:tc>
          <w:tcPr>
            <w:tcW w:w="2040" w:type="dxa"/>
            <w:hideMark/>
          </w:tcPr>
          <w:p w:rsidR="005C1429" w:rsidRPr="00A93178" w:rsidRDefault="005C1429" w:rsidP="00357F5D">
            <w:pPr>
              <w:spacing w:line="360" w:lineRule="auto"/>
              <w:jc w:val="both"/>
              <w:rPr>
                <w:color w:val="000000" w:themeColor="text1"/>
              </w:rPr>
            </w:pPr>
            <w:r w:rsidRPr="00A93178">
              <w:rPr>
                <w:color w:val="000000" w:themeColor="text1"/>
              </w:rPr>
              <w:t>5</w:t>
            </w:r>
          </w:p>
        </w:tc>
        <w:tc>
          <w:tcPr>
            <w:tcW w:w="2385" w:type="dxa"/>
            <w:hideMark/>
          </w:tcPr>
          <w:p w:rsidR="005C1429" w:rsidRPr="00A93178" w:rsidRDefault="005C1429" w:rsidP="00357F5D">
            <w:pPr>
              <w:spacing w:line="360" w:lineRule="auto"/>
              <w:jc w:val="both"/>
              <w:rPr>
                <w:color w:val="000000" w:themeColor="text1"/>
              </w:rPr>
            </w:pPr>
            <w:r w:rsidRPr="00A93178">
              <w:rPr>
                <w:color w:val="000000" w:themeColor="text1"/>
              </w:rPr>
              <w:t>16.7</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0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2385"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bl>
    <w:p w:rsidR="00A93178" w:rsidRPr="00A93178" w:rsidRDefault="00A93178" w:rsidP="00A93178">
      <w:pPr>
        <w:pStyle w:val="Heading4"/>
        <w:spacing w:before="0" w:beforeAutospacing="0" w:after="0" w:afterAutospacing="0" w:line="360" w:lineRule="auto"/>
        <w:jc w:val="both"/>
        <w:rPr>
          <w:rStyle w:val="Strong"/>
          <w:bCs/>
          <w:color w:val="000000" w:themeColor="text1"/>
        </w:rPr>
      </w:pPr>
      <w:r w:rsidRPr="00A93178">
        <w:rPr>
          <w:rStyle w:val="Strong"/>
          <w:bCs/>
          <w:color w:val="000000" w:themeColor="text1"/>
        </w:rPr>
        <w:t>Source: Field Survey 2025</w:t>
      </w:r>
    </w:p>
    <w:p w:rsidR="005C1429" w:rsidRPr="00A93178" w:rsidRDefault="005C1429" w:rsidP="00357F5D">
      <w:pPr>
        <w:spacing w:line="360" w:lineRule="auto"/>
        <w:jc w:val="both"/>
        <w:rPr>
          <w:color w:val="000000" w:themeColor="text1"/>
        </w:rPr>
      </w:pPr>
      <w:r w:rsidRPr="00A93178">
        <w:rPr>
          <w:rStyle w:val="Strong"/>
          <w:color w:val="000000" w:themeColor="text1"/>
        </w:rPr>
        <w:t>Interpretation</w:t>
      </w:r>
      <w:r w:rsidRPr="00A93178">
        <w:rPr>
          <w:color w:val="000000" w:themeColor="text1"/>
        </w:rPr>
        <w:t>: The majority of respondents (83.3%) believe that auditing helps control store records in the ministry, indicating a strong perceived relevance of auditing in store management.</w:t>
      </w:r>
    </w:p>
    <w:p w:rsidR="00FD0789" w:rsidRPr="00A93178" w:rsidRDefault="00FD0789">
      <w:pPr>
        <w:spacing w:after="200" w:line="276" w:lineRule="auto"/>
        <w:rPr>
          <w:rStyle w:val="Strong"/>
          <w:color w:val="000000" w:themeColor="text1"/>
        </w:rPr>
      </w:pPr>
      <w:r w:rsidRPr="00A93178">
        <w:rPr>
          <w:rStyle w:val="Strong"/>
          <w:b w:val="0"/>
          <w:bCs w:val="0"/>
          <w:color w:val="000000" w:themeColor="text1"/>
        </w:rPr>
        <w:br w:type="page"/>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lastRenderedPageBreak/>
        <w:t>Table 4.2: Is there a regular internal audit on store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860"/>
        <w:gridCol w:w="2385"/>
      </w:tblGrid>
      <w:tr w:rsidR="005C1429" w:rsidRPr="00A93178" w:rsidTr="00F4483F">
        <w:tc>
          <w:tcPr>
            <w:tcW w:w="181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186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238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1810" w:type="dxa"/>
            <w:hideMark/>
          </w:tcPr>
          <w:p w:rsidR="005C1429" w:rsidRPr="00A93178" w:rsidRDefault="005C1429" w:rsidP="00357F5D">
            <w:pPr>
              <w:spacing w:line="360" w:lineRule="auto"/>
              <w:jc w:val="both"/>
              <w:rPr>
                <w:color w:val="000000" w:themeColor="text1"/>
              </w:rPr>
            </w:pPr>
            <w:r w:rsidRPr="00A93178">
              <w:rPr>
                <w:color w:val="000000" w:themeColor="text1"/>
              </w:rPr>
              <w:t>Yes</w:t>
            </w:r>
          </w:p>
        </w:tc>
        <w:tc>
          <w:tcPr>
            <w:tcW w:w="1860" w:type="dxa"/>
            <w:hideMark/>
          </w:tcPr>
          <w:p w:rsidR="005C1429" w:rsidRPr="00A93178" w:rsidRDefault="005C1429" w:rsidP="00357F5D">
            <w:pPr>
              <w:spacing w:line="360" w:lineRule="auto"/>
              <w:jc w:val="both"/>
              <w:rPr>
                <w:color w:val="000000" w:themeColor="text1"/>
              </w:rPr>
            </w:pPr>
            <w:r w:rsidRPr="00A93178">
              <w:rPr>
                <w:color w:val="000000" w:themeColor="text1"/>
              </w:rPr>
              <w:t>20</w:t>
            </w:r>
          </w:p>
        </w:tc>
        <w:tc>
          <w:tcPr>
            <w:tcW w:w="2385" w:type="dxa"/>
            <w:hideMark/>
          </w:tcPr>
          <w:p w:rsidR="005C1429" w:rsidRPr="00A93178" w:rsidRDefault="005C1429" w:rsidP="00357F5D">
            <w:pPr>
              <w:spacing w:line="360" w:lineRule="auto"/>
              <w:jc w:val="both"/>
              <w:rPr>
                <w:color w:val="000000" w:themeColor="text1"/>
              </w:rPr>
            </w:pPr>
            <w:r w:rsidRPr="00A93178">
              <w:rPr>
                <w:color w:val="000000" w:themeColor="text1"/>
              </w:rPr>
              <w:t>66.7</w:t>
            </w:r>
          </w:p>
        </w:tc>
      </w:tr>
      <w:tr w:rsidR="005C1429" w:rsidRPr="00A93178" w:rsidTr="00F4483F">
        <w:tc>
          <w:tcPr>
            <w:tcW w:w="1810" w:type="dxa"/>
            <w:hideMark/>
          </w:tcPr>
          <w:p w:rsidR="005C1429" w:rsidRPr="00A93178" w:rsidRDefault="005C1429" w:rsidP="00357F5D">
            <w:pPr>
              <w:spacing w:line="360" w:lineRule="auto"/>
              <w:jc w:val="both"/>
              <w:rPr>
                <w:color w:val="000000" w:themeColor="text1"/>
              </w:rPr>
            </w:pPr>
            <w:r w:rsidRPr="00A93178">
              <w:rPr>
                <w:color w:val="000000" w:themeColor="text1"/>
              </w:rPr>
              <w:t>No</w:t>
            </w:r>
          </w:p>
        </w:tc>
        <w:tc>
          <w:tcPr>
            <w:tcW w:w="1860" w:type="dxa"/>
            <w:hideMark/>
          </w:tcPr>
          <w:p w:rsidR="005C1429" w:rsidRPr="00A93178" w:rsidRDefault="005C1429" w:rsidP="00357F5D">
            <w:pPr>
              <w:spacing w:line="360" w:lineRule="auto"/>
              <w:jc w:val="both"/>
              <w:rPr>
                <w:color w:val="000000" w:themeColor="text1"/>
              </w:rPr>
            </w:pPr>
            <w:r w:rsidRPr="00A93178">
              <w:rPr>
                <w:color w:val="000000" w:themeColor="text1"/>
              </w:rPr>
              <w:t>10</w:t>
            </w:r>
          </w:p>
        </w:tc>
        <w:tc>
          <w:tcPr>
            <w:tcW w:w="2385" w:type="dxa"/>
            <w:hideMark/>
          </w:tcPr>
          <w:p w:rsidR="005C1429" w:rsidRPr="00A93178" w:rsidRDefault="005C1429" w:rsidP="00357F5D">
            <w:pPr>
              <w:spacing w:line="360" w:lineRule="auto"/>
              <w:jc w:val="both"/>
              <w:rPr>
                <w:color w:val="000000" w:themeColor="text1"/>
              </w:rPr>
            </w:pPr>
            <w:r w:rsidRPr="00A93178">
              <w:rPr>
                <w:color w:val="000000" w:themeColor="text1"/>
              </w:rPr>
              <w:t>33.3</w:t>
            </w:r>
          </w:p>
        </w:tc>
      </w:tr>
      <w:tr w:rsidR="005C1429" w:rsidRPr="00A93178" w:rsidTr="00F4483F">
        <w:tc>
          <w:tcPr>
            <w:tcW w:w="1810" w:type="dxa"/>
          </w:tcPr>
          <w:p w:rsidR="005C1429" w:rsidRPr="00A93178" w:rsidRDefault="005C1429" w:rsidP="00357F5D">
            <w:pPr>
              <w:spacing w:line="360" w:lineRule="auto"/>
              <w:jc w:val="both"/>
              <w:rPr>
                <w:color w:val="000000" w:themeColor="text1"/>
              </w:rPr>
            </w:pPr>
            <w:r w:rsidRPr="00A93178">
              <w:rPr>
                <w:color w:val="000000" w:themeColor="text1"/>
              </w:rPr>
              <w:t>Total</w:t>
            </w:r>
          </w:p>
        </w:tc>
        <w:tc>
          <w:tcPr>
            <w:tcW w:w="1860" w:type="dxa"/>
          </w:tcPr>
          <w:p w:rsidR="005C1429" w:rsidRPr="00A93178" w:rsidRDefault="005C1429" w:rsidP="00357F5D">
            <w:pPr>
              <w:spacing w:line="360" w:lineRule="auto"/>
              <w:jc w:val="both"/>
              <w:rPr>
                <w:color w:val="000000" w:themeColor="text1"/>
              </w:rPr>
            </w:pPr>
            <w:r w:rsidRPr="00A93178">
              <w:rPr>
                <w:color w:val="000000" w:themeColor="text1"/>
              </w:rPr>
              <w:t>30</w:t>
            </w:r>
          </w:p>
        </w:tc>
        <w:tc>
          <w:tcPr>
            <w:tcW w:w="2385" w:type="dxa"/>
          </w:tcPr>
          <w:p w:rsidR="005C1429" w:rsidRPr="00A93178" w:rsidRDefault="005C1429" w:rsidP="00357F5D">
            <w:pPr>
              <w:spacing w:line="360" w:lineRule="auto"/>
              <w:jc w:val="both"/>
              <w:rPr>
                <w:color w:val="000000" w:themeColor="text1"/>
              </w:rPr>
            </w:pPr>
            <w:r w:rsidRPr="00A93178">
              <w:rPr>
                <w:color w:val="000000" w:themeColor="text1"/>
              </w:rPr>
              <w:t>100.0</w:t>
            </w:r>
          </w:p>
        </w:tc>
      </w:tr>
    </w:tbl>
    <w:p w:rsidR="00A93178" w:rsidRPr="00A93178" w:rsidRDefault="00A93178" w:rsidP="00A93178">
      <w:pPr>
        <w:pStyle w:val="Heading4"/>
        <w:spacing w:before="0" w:beforeAutospacing="0" w:after="0" w:afterAutospacing="0" w:line="360" w:lineRule="auto"/>
        <w:jc w:val="both"/>
        <w:rPr>
          <w:rStyle w:val="Strong"/>
          <w:bCs/>
          <w:color w:val="000000" w:themeColor="text1"/>
        </w:rPr>
      </w:pPr>
      <w:r w:rsidRPr="00A93178">
        <w:rPr>
          <w:rStyle w:val="Strong"/>
          <w:bCs/>
          <w:color w:val="000000" w:themeColor="text1"/>
        </w:rPr>
        <w:t>Source: Field Survey 2025</w:t>
      </w:r>
    </w:p>
    <w:p w:rsidR="005C1429" w:rsidRPr="00A93178" w:rsidRDefault="005C1429" w:rsidP="00357F5D">
      <w:pPr>
        <w:spacing w:line="360" w:lineRule="auto"/>
        <w:jc w:val="both"/>
        <w:rPr>
          <w:b/>
          <w:color w:val="000000" w:themeColor="text1"/>
        </w:rPr>
      </w:pPr>
      <w:r w:rsidRPr="00A93178">
        <w:rPr>
          <w:rStyle w:val="Strong"/>
          <w:color w:val="000000" w:themeColor="text1"/>
        </w:rPr>
        <w:t>Interpretation</w:t>
      </w:r>
      <w:r w:rsidRPr="00A93178">
        <w:rPr>
          <w:color w:val="000000" w:themeColor="text1"/>
        </w:rPr>
        <w:t>: Two-thirds of respondents confirm that regular internal audits occur, showing proactive auditing measures within the ministry.</w:t>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t>Table 4.3: Are store officers trained on inventory control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770"/>
        <w:gridCol w:w="2655"/>
      </w:tblGrid>
      <w:tr w:rsidR="005C1429" w:rsidRPr="00A93178" w:rsidTr="00F4483F">
        <w:tc>
          <w:tcPr>
            <w:tcW w:w="208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177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265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color w:val="000000" w:themeColor="text1"/>
              </w:rPr>
              <w:t>Yes</w:t>
            </w:r>
          </w:p>
        </w:tc>
        <w:tc>
          <w:tcPr>
            <w:tcW w:w="1770" w:type="dxa"/>
            <w:hideMark/>
          </w:tcPr>
          <w:p w:rsidR="005C1429" w:rsidRPr="00A93178" w:rsidRDefault="005C1429" w:rsidP="00357F5D">
            <w:pPr>
              <w:spacing w:line="360" w:lineRule="auto"/>
              <w:jc w:val="both"/>
              <w:rPr>
                <w:color w:val="000000" w:themeColor="text1"/>
              </w:rPr>
            </w:pPr>
            <w:r w:rsidRPr="00A93178">
              <w:rPr>
                <w:color w:val="000000" w:themeColor="text1"/>
              </w:rPr>
              <w:t>18</w:t>
            </w:r>
          </w:p>
        </w:tc>
        <w:tc>
          <w:tcPr>
            <w:tcW w:w="2655" w:type="dxa"/>
            <w:hideMark/>
          </w:tcPr>
          <w:p w:rsidR="005C1429" w:rsidRPr="00A93178" w:rsidRDefault="005C1429" w:rsidP="00357F5D">
            <w:pPr>
              <w:spacing w:line="360" w:lineRule="auto"/>
              <w:jc w:val="both"/>
              <w:rPr>
                <w:color w:val="000000" w:themeColor="text1"/>
              </w:rPr>
            </w:pPr>
            <w:r w:rsidRPr="00A93178">
              <w:rPr>
                <w:color w:val="000000" w:themeColor="text1"/>
              </w:rPr>
              <w:t>60.0</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color w:val="000000" w:themeColor="text1"/>
              </w:rPr>
              <w:t>No</w:t>
            </w:r>
          </w:p>
        </w:tc>
        <w:tc>
          <w:tcPr>
            <w:tcW w:w="1770" w:type="dxa"/>
            <w:hideMark/>
          </w:tcPr>
          <w:p w:rsidR="005C1429" w:rsidRPr="00A93178" w:rsidRDefault="005C1429" w:rsidP="00357F5D">
            <w:pPr>
              <w:spacing w:line="360" w:lineRule="auto"/>
              <w:jc w:val="both"/>
              <w:rPr>
                <w:color w:val="000000" w:themeColor="text1"/>
              </w:rPr>
            </w:pPr>
            <w:r w:rsidRPr="00A93178">
              <w:rPr>
                <w:color w:val="000000" w:themeColor="text1"/>
              </w:rPr>
              <w:t>12</w:t>
            </w:r>
          </w:p>
        </w:tc>
        <w:tc>
          <w:tcPr>
            <w:tcW w:w="2655" w:type="dxa"/>
            <w:hideMark/>
          </w:tcPr>
          <w:p w:rsidR="005C1429" w:rsidRPr="00A93178" w:rsidRDefault="005C1429" w:rsidP="00357F5D">
            <w:pPr>
              <w:spacing w:line="360" w:lineRule="auto"/>
              <w:jc w:val="both"/>
              <w:rPr>
                <w:color w:val="000000" w:themeColor="text1"/>
              </w:rPr>
            </w:pPr>
            <w:r w:rsidRPr="00A93178">
              <w:rPr>
                <w:color w:val="000000" w:themeColor="text1"/>
              </w:rPr>
              <w:t>40.0</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177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2655"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bl>
    <w:p w:rsidR="00A93178" w:rsidRPr="00A93178" w:rsidRDefault="00A93178" w:rsidP="00A93178">
      <w:pPr>
        <w:pStyle w:val="Heading4"/>
        <w:spacing w:before="0" w:beforeAutospacing="0" w:after="0" w:afterAutospacing="0" w:line="360" w:lineRule="auto"/>
        <w:jc w:val="both"/>
        <w:rPr>
          <w:rStyle w:val="Strong"/>
          <w:bCs/>
          <w:color w:val="000000" w:themeColor="text1"/>
        </w:rPr>
      </w:pPr>
      <w:r w:rsidRPr="00A93178">
        <w:rPr>
          <w:rStyle w:val="Strong"/>
          <w:bCs/>
          <w:color w:val="000000" w:themeColor="text1"/>
        </w:rPr>
        <w:t>Source: Field Survey 2025</w:t>
      </w:r>
    </w:p>
    <w:p w:rsidR="005C1429" w:rsidRPr="00A93178" w:rsidRDefault="005C1429" w:rsidP="00357F5D">
      <w:pPr>
        <w:spacing w:line="360" w:lineRule="auto"/>
        <w:jc w:val="both"/>
        <w:rPr>
          <w:b/>
          <w:color w:val="000000" w:themeColor="text1"/>
        </w:rPr>
      </w:pPr>
      <w:r w:rsidRPr="00A93178">
        <w:rPr>
          <w:rStyle w:val="Strong"/>
          <w:color w:val="000000" w:themeColor="text1"/>
        </w:rPr>
        <w:t>Interpretation</w:t>
      </w:r>
      <w:r w:rsidRPr="00A93178">
        <w:rPr>
          <w:color w:val="000000" w:themeColor="text1"/>
        </w:rPr>
        <w:t>: While 60% say store officers are trained, a notable 40% suggest training may not be consistent or adequate.</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4.4 ANALYSIS OF OTHER DATA</w:t>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t>Table 4.4: Do you think auditing enhances transparency in store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2760"/>
        <w:gridCol w:w="2835"/>
      </w:tblGrid>
      <w:tr w:rsidR="005C1429" w:rsidRPr="00A93178" w:rsidTr="00F4483F">
        <w:tc>
          <w:tcPr>
            <w:tcW w:w="244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276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283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2440" w:type="dxa"/>
            <w:hideMark/>
          </w:tcPr>
          <w:p w:rsidR="005C1429" w:rsidRPr="00A93178" w:rsidRDefault="005C1429" w:rsidP="00357F5D">
            <w:pPr>
              <w:spacing w:line="360" w:lineRule="auto"/>
              <w:jc w:val="both"/>
              <w:rPr>
                <w:color w:val="000000" w:themeColor="text1"/>
              </w:rPr>
            </w:pPr>
            <w:r w:rsidRPr="00A93178">
              <w:rPr>
                <w:color w:val="000000" w:themeColor="text1"/>
              </w:rPr>
              <w:t>Strongly Agree</w:t>
            </w:r>
          </w:p>
        </w:tc>
        <w:tc>
          <w:tcPr>
            <w:tcW w:w="2760" w:type="dxa"/>
            <w:hideMark/>
          </w:tcPr>
          <w:p w:rsidR="005C1429" w:rsidRPr="00A93178" w:rsidRDefault="005C1429" w:rsidP="00357F5D">
            <w:pPr>
              <w:spacing w:line="360" w:lineRule="auto"/>
              <w:jc w:val="both"/>
              <w:rPr>
                <w:color w:val="000000" w:themeColor="text1"/>
              </w:rPr>
            </w:pPr>
            <w:r w:rsidRPr="00A93178">
              <w:rPr>
                <w:color w:val="000000" w:themeColor="text1"/>
              </w:rPr>
              <w:t>15</w:t>
            </w:r>
          </w:p>
        </w:tc>
        <w:tc>
          <w:tcPr>
            <w:tcW w:w="2835" w:type="dxa"/>
            <w:hideMark/>
          </w:tcPr>
          <w:p w:rsidR="005C1429" w:rsidRPr="00A93178" w:rsidRDefault="005C1429" w:rsidP="00357F5D">
            <w:pPr>
              <w:spacing w:line="360" w:lineRule="auto"/>
              <w:jc w:val="both"/>
              <w:rPr>
                <w:color w:val="000000" w:themeColor="text1"/>
              </w:rPr>
            </w:pPr>
            <w:r w:rsidRPr="00A93178">
              <w:rPr>
                <w:color w:val="000000" w:themeColor="text1"/>
              </w:rPr>
              <w:t>50.0</w:t>
            </w:r>
          </w:p>
        </w:tc>
      </w:tr>
      <w:tr w:rsidR="005C1429" w:rsidRPr="00A93178" w:rsidTr="00F4483F">
        <w:tc>
          <w:tcPr>
            <w:tcW w:w="2440" w:type="dxa"/>
            <w:hideMark/>
          </w:tcPr>
          <w:p w:rsidR="005C1429" w:rsidRPr="00A93178" w:rsidRDefault="005C1429" w:rsidP="00357F5D">
            <w:pPr>
              <w:spacing w:line="360" w:lineRule="auto"/>
              <w:jc w:val="both"/>
              <w:rPr>
                <w:color w:val="000000" w:themeColor="text1"/>
              </w:rPr>
            </w:pPr>
            <w:r w:rsidRPr="00A93178">
              <w:rPr>
                <w:color w:val="000000" w:themeColor="text1"/>
              </w:rPr>
              <w:t>Agree</w:t>
            </w:r>
          </w:p>
        </w:tc>
        <w:tc>
          <w:tcPr>
            <w:tcW w:w="2760" w:type="dxa"/>
            <w:hideMark/>
          </w:tcPr>
          <w:p w:rsidR="005C1429" w:rsidRPr="00A93178" w:rsidRDefault="005C1429" w:rsidP="00357F5D">
            <w:pPr>
              <w:spacing w:line="360" w:lineRule="auto"/>
              <w:jc w:val="both"/>
              <w:rPr>
                <w:color w:val="000000" w:themeColor="text1"/>
              </w:rPr>
            </w:pPr>
            <w:r w:rsidRPr="00A93178">
              <w:rPr>
                <w:color w:val="000000" w:themeColor="text1"/>
              </w:rPr>
              <w:t>10</w:t>
            </w:r>
          </w:p>
        </w:tc>
        <w:tc>
          <w:tcPr>
            <w:tcW w:w="2835" w:type="dxa"/>
            <w:hideMark/>
          </w:tcPr>
          <w:p w:rsidR="005C1429" w:rsidRPr="00A93178" w:rsidRDefault="005C1429" w:rsidP="00357F5D">
            <w:pPr>
              <w:spacing w:line="360" w:lineRule="auto"/>
              <w:jc w:val="both"/>
              <w:rPr>
                <w:color w:val="000000" w:themeColor="text1"/>
              </w:rPr>
            </w:pPr>
            <w:r w:rsidRPr="00A93178">
              <w:rPr>
                <w:color w:val="000000" w:themeColor="text1"/>
              </w:rPr>
              <w:t>33.3</w:t>
            </w:r>
          </w:p>
        </w:tc>
      </w:tr>
      <w:tr w:rsidR="005C1429" w:rsidRPr="00A93178" w:rsidTr="00F4483F">
        <w:tc>
          <w:tcPr>
            <w:tcW w:w="2440" w:type="dxa"/>
            <w:hideMark/>
          </w:tcPr>
          <w:p w:rsidR="005C1429" w:rsidRPr="00A93178" w:rsidRDefault="005C1429" w:rsidP="00357F5D">
            <w:pPr>
              <w:spacing w:line="360" w:lineRule="auto"/>
              <w:jc w:val="both"/>
              <w:rPr>
                <w:color w:val="000000" w:themeColor="text1"/>
              </w:rPr>
            </w:pPr>
            <w:r w:rsidRPr="00A93178">
              <w:rPr>
                <w:color w:val="000000" w:themeColor="text1"/>
              </w:rPr>
              <w:t>Disagree</w:t>
            </w:r>
          </w:p>
        </w:tc>
        <w:tc>
          <w:tcPr>
            <w:tcW w:w="2760" w:type="dxa"/>
            <w:hideMark/>
          </w:tcPr>
          <w:p w:rsidR="005C1429" w:rsidRPr="00A93178" w:rsidRDefault="005C1429" w:rsidP="00357F5D">
            <w:pPr>
              <w:spacing w:line="360" w:lineRule="auto"/>
              <w:jc w:val="both"/>
              <w:rPr>
                <w:color w:val="000000" w:themeColor="text1"/>
              </w:rPr>
            </w:pPr>
            <w:r w:rsidRPr="00A93178">
              <w:rPr>
                <w:color w:val="000000" w:themeColor="text1"/>
              </w:rPr>
              <w:t>3</w:t>
            </w:r>
          </w:p>
        </w:tc>
        <w:tc>
          <w:tcPr>
            <w:tcW w:w="2835" w:type="dxa"/>
            <w:hideMark/>
          </w:tcPr>
          <w:p w:rsidR="005C1429" w:rsidRPr="00A93178" w:rsidRDefault="005C1429" w:rsidP="00357F5D">
            <w:pPr>
              <w:spacing w:line="360" w:lineRule="auto"/>
              <w:jc w:val="both"/>
              <w:rPr>
                <w:color w:val="000000" w:themeColor="text1"/>
              </w:rPr>
            </w:pPr>
            <w:r w:rsidRPr="00A93178">
              <w:rPr>
                <w:color w:val="000000" w:themeColor="text1"/>
              </w:rPr>
              <w:t>10.0</w:t>
            </w:r>
          </w:p>
        </w:tc>
      </w:tr>
      <w:tr w:rsidR="005C1429" w:rsidRPr="00A93178" w:rsidTr="00F4483F">
        <w:tc>
          <w:tcPr>
            <w:tcW w:w="2440" w:type="dxa"/>
            <w:hideMark/>
          </w:tcPr>
          <w:p w:rsidR="005C1429" w:rsidRPr="00A93178" w:rsidRDefault="005C1429" w:rsidP="00357F5D">
            <w:pPr>
              <w:spacing w:line="360" w:lineRule="auto"/>
              <w:jc w:val="both"/>
              <w:rPr>
                <w:color w:val="000000" w:themeColor="text1"/>
              </w:rPr>
            </w:pPr>
            <w:r w:rsidRPr="00A93178">
              <w:rPr>
                <w:color w:val="000000" w:themeColor="text1"/>
              </w:rPr>
              <w:t>Strongly Disagree</w:t>
            </w:r>
          </w:p>
        </w:tc>
        <w:tc>
          <w:tcPr>
            <w:tcW w:w="2760" w:type="dxa"/>
            <w:hideMark/>
          </w:tcPr>
          <w:p w:rsidR="005C1429" w:rsidRPr="00A93178" w:rsidRDefault="005C1429" w:rsidP="00357F5D">
            <w:pPr>
              <w:spacing w:line="360" w:lineRule="auto"/>
              <w:jc w:val="both"/>
              <w:rPr>
                <w:color w:val="000000" w:themeColor="text1"/>
              </w:rPr>
            </w:pPr>
            <w:r w:rsidRPr="00A93178">
              <w:rPr>
                <w:color w:val="000000" w:themeColor="text1"/>
              </w:rPr>
              <w:t>2</w:t>
            </w:r>
          </w:p>
        </w:tc>
        <w:tc>
          <w:tcPr>
            <w:tcW w:w="2835" w:type="dxa"/>
            <w:hideMark/>
          </w:tcPr>
          <w:p w:rsidR="005C1429" w:rsidRPr="00A93178" w:rsidRDefault="005C1429" w:rsidP="00357F5D">
            <w:pPr>
              <w:spacing w:line="360" w:lineRule="auto"/>
              <w:jc w:val="both"/>
              <w:rPr>
                <w:color w:val="000000" w:themeColor="text1"/>
              </w:rPr>
            </w:pPr>
            <w:r w:rsidRPr="00A93178">
              <w:rPr>
                <w:color w:val="000000" w:themeColor="text1"/>
              </w:rPr>
              <w:t>6.7</w:t>
            </w:r>
          </w:p>
        </w:tc>
      </w:tr>
      <w:tr w:rsidR="005C1429" w:rsidRPr="00A93178" w:rsidTr="00F4483F">
        <w:tc>
          <w:tcPr>
            <w:tcW w:w="24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276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2835"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bl>
    <w:p w:rsidR="005C1429" w:rsidRPr="00A93178" w:rsidRDefault="00A93178" w:rsidP="00357F5D">
      <w:pPr>
        <w:pStyle w:val="Heading4"/>
        <w:spacing w:before="0" w:beforeAutospacing="0" w:after="0" w:afterAutospacing="0" w:line="360" w:lineRule="auto"/>
        <w:jc w:val="both"/>
        <w:rPr>
          <w:rStyle w:val="Strong"/>
          <w:bCs/>
          <w:color w:val="000000" w:themeColor="text1"/>
        </w:rPr>
      </w:pPr>
      <w:r w:rsidRPr="00A93178">
        <w:rPr>
          <w:rStyle w:val="Strong"/>
          <w:bCs/>
          <w:color w:val="000000" w:themeColor="text1"/>
        </w:rPr>
        <w:t>Source: Field Survey 2025</w:t>
      </w:r>
    </w:p>
    <w:p w:rsidR="005C1429" w:rsidRPr="00A93178" w:rsidRDefault="005C1429" w:rsidP="00357F5D">
      <w:pPr>
        <w:pStyle w:val="Heading4"/>
        <w:spacing w:before="0" w:beforeAutospacing="0" w:after="0" w:afterAutospacing="0" w:line="360" w:lineRule="auto"/>
        <w:jc w:val="both"/>
        <w:rPr>
          <w:color w:val="000000" w:themeColor="text1"/>
        </w:rPr>
      </w:pPr>
      <w:r w:rsidRPr="00A93178">
        <w:rPr>
          <w:rStyle w:val="Strong"/>
          <w:b/>
          <w:bCs/>
          <w:color w:val="000000" w:themeColor="text1"/>
        </w:rPr>
        <w:lastRenderedPageBreak/>
        <w:t>Table 4.5: Does the ministry comply with public procurement regulations in store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410"/>
        <w:gridCol w:w="2475"/>
      </w:tblGrid>
      <w:tr w:rsidR="005C1429" w:rsidRPr="00A93178" w:rsidTr="00F4483F">
        <w:tc>
          <w:tcPr>
            <w:tcW w:w="208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141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Frequency</w:t>
            </w:r>
          </w:p>
        </w:tc>
        <w:tc>
          <w:tcPr>
            <w:tcW w:w="247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Percentage (%)</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color w:val="000000" w:themeColor="text1"/>
              </w:rPr>
              <w:t>Yes</w:t>
            </w:r>
          </w:p>
        </w:tc>
        <w:tc>
          <w:tcPr>
            <w:tcW w:w="1410" w:type="dxa"/>
            <w:hideMark/>
          </w:tcPr>
          <w:p w:rsidR="005C1429" w:rsidRPr="00A93178" w:rsidRDefault="005C1429" w:rsidP="00357F5D">
            <w:pPr>
              <w:spacing w:line="360" w:lineRule="auto"/>
              <w:jc w:val="both"/>
              <w:rPr>
                <w:color w:val="000000" w:themeColor="text1"/>
              </w:rPr>
            </w:pPr>
            <w:r w:rsidRPr="00A93178">
              <w:rPr>
                <w:color w:val="000000" w:themeColor="text1"/>
              </w:rPr>
              <w:t>22</w:t>
            </w:r>
          </w:p>
        </w:tc>
        <w:tc>
          <w:tcPr>
            <w:tcW w:w="2475" w:type="dxa"/>
            <w:hideMark/>
          </w:tcPr>
          <w:p w:rsidR="005C1429" w:rsidRPr="00A93178" w:rsidRDefault="005C1429" w:rsidP="00357F5D">
            <w:pPr>
              <w:spacing w:line="360" w:lineRule="auto"/>
              <w:jc w:val="both"/>
              <w:rPr>
                <w:color w:val="000000" w:themeColor="text1"/>
              </w:rPr>
            </w:pPr>
            <w:r w:rsidRPr="00A93178">
              <w:rPr>
                <w:color w:val="000000" w:themeColor="text1"/>
              </w:rPr>
              <w:t>73.3</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color w:val="000000" w:themeColor="text1"/>
              </w:rPr>
              <w:t>No</w:t>
            </w:r>
          </w:p>
        </w:tc>
        <w:tc>
          <w:tcPr>
            <w:tcW w:w="1410" w:type="dxa"/>
            <w:hideMark/>
          </w:tcPr>
          <w:p w:rsidR="005C1429" w:rsidRPr="00A93178" w:rsidRDefault="005C1429" w:rsidP="00357F5D">
            <w:pPr>
              <w:spacing w:line="360" w:lineRule="auto"/>
              <w:jc w:val="both"/>
              <w:rPr>
                <w:color w:val="000000" w:themeColor="text1"/>
              </w:rPr>
            </w:pPr>
            <w:r w:rsidRPr="00A93178">
              <w:rPr>
                <w:color w:val="000000" w:themeColor="text1"/>
              </w:rPr>
              <w:t>8</w:t>
            </w:r>
          </w:p>
        </w:tc>
        <w:tc>
          <w:tcPr>
            <w:tcW w:w="2475" w:type="dxa"/>
            <w:hideMark/>
          </w:tcPr>
          <w:p w:rsidR="005C1429" w:rsidRPr="00A93178" w:rsidRDefault="005C1429" w:rsidP="00357F5D">
            <w:pPr>
              <w:spacing w:line="360" w:lineRule="auto"/>
              <w:jc w:val="both"/>
              <w:rPr>
                <w:color w:val="000000" w:themeColor="text1"/>
              </w:rPr>
            </w:pPr>
            <w:r w:rsidRPr="00A93178">
              <w:rPr>
                <w:color w:val="000000" w:themeColor="text1"/>
              </w:rPr>
              <w:t>26.7</w:t>
            </w:r>
          </w:p>
        </w:tc>
      </w:tr>
      <w:tr w:rsidR="005C1429" w:rsidRPr="00A93178" w:rsidTr="00F4483F">
        <w:tc>
          <w:tcPr>
            <w:tcW w:w="208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141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30</w:t>
            </w:r>
          </w:p>
        </w:tc>
        <w:tc>
          <w:tcPr>
            <w:tcW w:w="2475"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100.0</w:t>
            </w:r>
          </w:p>
        </w:tc>
      </w:tr>
    </w:tbl>
    <w:p w:rsidR="00A93178" w:rsidRPr="00A93178" w:rsidRDefault="00A93178" w:rsidP="00A93178">
      <w:pPr>
        <w:pStyle w:val="Heading4"/>
        <w:spacing w:before="0" w:beforeAutospacing="0" w:after="0" w:afterAutospacing="0" w:line="360" w:lineRule="auto"/>
        <w:jc w:val="both"/>
        <w:rPr>
          <w:rStyle w:val="Strong"/>
          <w:bCs/>
          <w:color w:val="000000" w:themeColor="text1"/>
        </w:rPr>
      </w:pPr>
      <w:r w:rsidRPr="00A93178">
        <w:rPr>
          <w:rStyle w:val="Strong"/>
          <w:bCs/>
          <w:color w:val="000000" w:themeColor="text1"/>
        </w:rPr>
        <w:t>Source: Field Survey 2025</w:t>
      </w:r>
    </w:p>
    <w:p w:rsidR="005C1429" w:rsidRPr="00A93178" w:rsidRDefault="005C1429" w:rsidP="00357F5D">
      <w:pPr>
        <w:spacing w:line="360" w:lineRule="auto"/>
        <w:jc w:val="both"/>
        <w:rPr>
          <w:b/>
          <w:color w:val="000000" w:themeColor="text1"/>
        </w:rPr>
      </w:pPr>
      <w:r w:rsidRPr="00A93178">
        <w:rPr>
          <w:rStyle w:val="Strong"/>
          <w:color w:val="000000" w:themeColor="text1"/>
        </w:rPr>
        <w:t>Interpretation</w:t>
      </w:r>
      <w:r w:rsidRPr="00A93178">
        <w:rPr>
          <w:color w:val="000000" w:themeColor="text1"/>
        </w:rPr>
        <w:t>: A large majority recognize the importance of compliance and transparency in store operations, highlighting the perceived effectiveness of auditing processes.</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4.5 Test of Hypothesis</w:t>
      </w:r>
    </w:p>
    <w:p w:rsidR="005C1429" w:rsidRPr="00A93178" w:rsidRDefault="005C1429" w:rsidP="00357F5D">
      <w:pPr>
        <w:spacing w:line="360" w:lineRule="auto"/>
        <w:jc w:val="both"/>
        <w:rPr>
          <w:color w:val="000000" w:themeColor="text1"/>
        </w:rPr>
      </w:pPr>
      <w:r w:rsidRPr="00A93178">
        <w:rPr>
          <w:rStyle w:val="Strong"/>
          <w:color w:val="000000" w:themeColor="text1"/>
        </w:rPr>
        <w:t>Hypothesis 1:</w:t>
      </w:r>
    </w:p>
    <w:p w:rsidR="005C1429" w:rsidRPr="00A93178" w:rsidRDefault="005C1429" w:rsidP="00357F5D">
      <w:pPr>
        <w:numPr>
          <w:ilvl w:val="0"/>
          <w:numId w:val="15"/>
        </w:numPr>
        <w:spacing w:line="360" w:lineRule="auto"/>
        <w:jc w:val="both"/>
        <w:rPr>
          <w:color w:val="000000" w:themeColor="text1"/>
        </w:rPr>
      </w:pPr>
      <w:r w:rsidRPr="00A93178">
        <w:rPr>
          <w:rStyle w:val="Emphasis"/>
          <w:color w:val="000000" w:themeColor="text1"/>
        </w:rPr>
        <w:t>H0:</w:t>
      </w:r>
      <w:r w:rsidRPr="00A93178">
        <w:rPr>
          <w:color w:val="000000" w:themeColor="text1"/>
        </w:rPr>
        <w:t xml:space="preserve"> Auditing does not have a significant effect on store control in the public sector.</w:t>
      </w:r>
    </w:p>
    <w:p w:rsidR="005C1429" w:rsidRPr="00A93178" w:rsidRDefault="005C1429" w:rsidP="00357F5D">
      <w:pPr>
        <w:numPr>
          <w:ilvl w:val="0"/>
          <w:numId w:val="15"/>
        </w:numPr>
        <w:spacing w:line="360" w:lineRule="auto"/>
        <w:jc w:val="both"/>
        <w:rPr>
          <w:color w:val="000000" w:themeColor="text1"/>
        </w:rPr>
      </w:pPr>
      <w:r w:rsidRPr="00A93178">
        <w:rPr>
          <w:rStyle w:val="Emphasis"/>
          <w:color w:val="000000" w:themeColor="text1"/>
        </w:rPr>
        <w:t>H1:</w:t>
      </w:r>
      <w:r w:rsidRPr="00A93178">
        <w:rPr>
          <w:color w:val="000000" w:themeColor="text1"/>
        </w:rPr>
        <w:t xml:space="preserve"> Auditing has a significant effect on store control in the public sector.</w:t>
      </w:r>
    </w:p>
    <w:p w:rsidR="005C1429" w:rsidRPr="00A93178" w:rsidRDefault="005C1429" w:rsidP="00357F5D">
      <w:pPr>
        <w:spacing w:line="360" w:lineRule="auto"/>
        <w:jc w:val="both"/>
        <w:rPr>
          <w:color w:val="000000" w:themeColor="text1"/>
        </w:rPr>
      </w:pPr>
      <w:r w:rsidRPr="00A93178">
        <w:rPr>
          <w:rStyle w:val="Strong"/>
          <w:color w:val="000000" w:themeColor="text1"/>
        </w:rPr>
        <w:t>Using Chi-square (χ²) test on Table 4.1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1770"/>
        <w:gridCol w:w="1590"/>
        <w:gridCol w:w="1935"/>
      </w:tblGrid>
      <w:tr w:rsidR="005C1429" w:rsidRPr="00A93178" w:rsidTr="00F4483F">
        <w:tc>
          <w:tcPr>
            <w:tcW w:w="154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Response</w:t>
            </w:r>
          </w:p>
        </w:tc>
        <w:tc>
          <w:tcPr>
            <w:tcW w:w="177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Observed (O)</w:t>
            </w:r>
          </w:p>
        </w:tc>
        <w:tc>
          <w:tcPr>
            <w:tcW w:w="1590"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Expected (E)</w:t>
            </w:r>
          </w:p>
        </w:tc>
        <w:tc>
          <w:tcPr>
            <w:tcW w:w="1935" w:type="dxa"/>
            <w:hideMark/>
          </w:tcPr>
          <w:p w:rsidR="005C1429" w:rsidRPr="00A93178" w:rsidRDefault="005C1429" w:rsidP="00357F5D">
            <w:pPr>
              <w:spacing w:line="360" w:lineRule="auto"/>
              <w:jc w:val="both"/>
              <w:rPr>
                <w:b/>
                <w:bCs/>
                <w:color w:val="000000" w:themeColor="text1"/>
              </w:rPr>
            </w:pPr>
            <w:r w:rsidRPr="00A93178">
              <w:rPr>
                <w:rStyle w:val="Strong"/>
                <w:color w:val="000000" w:themeColor="text1"/>
              </w:rPr>
              <w:t>(O - E)² / E</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color w:val="000000" w:themeColor="text1"/>
              </w:rPr>
              <w:t>Yes</w:t>
            </w:r>
          </w:p>
        </w:tc>
        <w:tc>
          <w:tcPr>
            <w:tcW w:w="1770" w:type="dxa"/>
            <w:hideMark/>
          </w:tcPr>
          <w:p w:rsidR="005C1429" w:rsidRPr="00A93178" w:rsidRDefault="005C1429" w:rsidP="00357F5D">
            <w:pPr>
              <w:spacing w:line="360" w:lineRule="auto"/>
              <w:jc w:val="both"/>
              <w:rPr>
                <w:color w:val="000000" w:themeColor="text1"/>
              </w:rPr>
            </w:pPr>
            <w:r w:rsidRPr="00A93178">
              <w:rPr>
                <w:color w:val="000000" w:themeColor="text1"/>
              </w:rPr>
              <w:t>25</w:t>
            </w:r>
          </w:p>
        </w:tc>
        <w:tc>
          <w:tcPr>
            <w:tcW w:w="1590" w:type="dxa"/>
            <w:hideMark/>
          </w:tcPr>
          <w:p w:rsidR="005C1429" w:rsidRPr="00A93178" w:rsidRDefault="005C1429" w:rsidP="00357F5D">
            <w:pPr>
              <w:spacing w:line="360" w:lineRule="auto"/>
              <w:jc w:val="both"/>
              <w:rPr>
                <w:color w:val="000000" w:themeColor="text1"/>
              </w:rPr>
            </w:pPr>
            <w:r w:rsidRPr="00A93178">
              <w:rPr>
                <w:color w:val="000000" w:themeColor="text1"/>
              </w:rPr>
              <w:t>15</w:t>
            </w:r>
          </w:p>
        </w:tc>
        <w:tc>
          <w:tcPr>
            <w:tcW w:w="1935" w:type="dxa"/>
            <w:hideMark/>
          </w:tcPr>
          <w:p w:rsidR="005C1429" w:rsidRPr="00A93178" w:rsidRDefault="005C1429" w:rsidP="00357F5D">
            <w:pPr>
              <w:spacing w:line="360" w:lineRule="auto"/>
              <w:jc w:val="both"/>
              <w:rPr>
                <w:color w:val="000000" w:themeColor="text1"/>
              </w:rPr>
            </w:pPr>
            <w:r w:rsidRPr="00A93178">
              <w:rPr>
                <w:color w:val="000000" w:themeColor="text1"/>
              </w:rPr>
              <w:t>6.67</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color w:val="000000" w:themeColor="text1"/>
              </w:rPr>
              <w:t>No</w:t>
            </w:r>
          </w:p>
        </w:tc>
        <w:tc>
          <w:tcPr>
            <w:tcW w:w="1770" w:type="dxa"/>
            <w:hideMark/>
          </w:tcPr>
          <w:p w:rsidR="005C1429" w:rsidRPr="00A93178" w:rsidRDefault="005C1429" w:rsidP="00357F5D">
            <w:pPr>
              <w:spacing w:line="360" w:lineRule="auto"/>
              <w:jc w:val="both"/>
              <w:rPr>
                <w:color w:val="000000" w:themeColor="text1"/>
              </w:rPr>
            </w:pPr>
            <w:r w:rsidRPr="00A93178">
              <w:rPr>
                <w:color w:val="000000" w:themeColor="text1"/>
              </w:rPr>
              <w:t>5</w:t>
            </w:r>
          </w:p>
        </w:tc>
        <w:tc>
          <w:tcPr>
            <w:tcW w:w="1590" w:type="dxa"/>
            <w:hideMark/>
          </w:tcPr>
          <w:p w:rsidR="005C1429" w:rsidRPr="00A93178" w:rsidRDefault="005C1429" w:rsidP="00357F5D">
            <w:pPr>
              <w:spacing w:line="360" w:lineRule="auto"/>
              <w:jc w:val="both"/>
              <w:rPr>
                <w:color w:val="000000" w:themeColor="text1"/>
              </w:rPr>
            </w:pPr>
            <w:r w:rsidRPr="00A93178">
              <w:rPr>
                <w:color w:val="000000" w:themeColor="text1"/>
              </w:rPr>
              <w:t>15</w:t>
            </w:r>
          </w:p>
        </w:tc>
        <w:tc>
          <w:tcPr>
            <w:tcW w:w="1935" w:type="dxa"/>
            <w:hideMark/>
          </w:tcPr>
          <w:p w:rsidR="005C1429" w:rsidRPr="00A93178" w:rsidRDefault="005C1429" w:rsidP="00357F5D">
            <w:pPr>
              <w:spacing w:line="360" w:lineRule="auto"/>
              <w:jc w:val="both"/>
              <w:rPr>
                <w:color w:val="000000" w:themeColor="text1"/>
              </w:rPr>
            </w:pPr>
            <w:r w:rsidRPr="00A93178">
              <w:rPr>
                <w:color w:val="000000" w:themeColor="text1"/>
              </w:rPr>
              <w:t>6.67</w:t>
            </w:r>
          </w:p>
        </w:tc>
      </w:tr>
      <w:tr w:rsidR="005C1429" w:rsidRPr="00A93178" w:rsidTr="00F4483F">
        <w:tc>
          <w:tcPr>
            <w:tcW w:w="1540"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Total</w:t>
            </w:r>
          </w:p>
        </w:tc>
        <w:tc>
          <w:tcPr>
            <w:tcW w:w="1770" w:type="dxa"/>
            <w:hideMark/>
          </w:tcPr>
          <w:p w:rsidR="005C1429" w:rsidRPr="00A93178" w:rsidRDefault="005C1429" w:rsidP="00357F5D">
            <w:pPr>
              <w:spacing w:line="360" w:lineRule="auto"/>
              <w:jc w:val="both"/>
              <w:rPr>
                <w:color w:val="000000" w:themeColor="text1"/>
              </w:rPr>
            </w:pPr>
            <w:r w:rsidRPr="00A93178">
              <w:rPr>
                <w:color w:val="000000" w:themeColor="text1"/>
              </w:rPr>
              <w:t>30</w:t>
            </w:r>
          </w:p>
        </w:tc>
        <w:tc>
          <w:tcPr>
            <w:tcW w:w="1590" w:type="dxa"/>
            <w:hideMark/>
          </w:tcPr>
          <w:p w:rsidR="005C1429" w:rsidRPr="00A93178" w:rsidRDefault="005C1429" w:rsidP="00357F5D">
            <w:pPr>
              <w:spacing w:line="360" w:lineRule="auto"/>
              <w:jc w:val="both"/>
              <w:rPr>
                <w:color w:val="000000" w:themeColor="text1"/>
              </w:rPr>
            </w:pPr>
          </w:p>
        </w:tc>
        <w:tc>
          <w:tcPr>
            <w:tcW w:w="1935" w:type="dxa"/>
            <w:hideMark/>
          </w:tcPr>
          <w:p w:rsidR="005C1429" w:rsidRPr="00A93178" w:rsidRDefault="005C1429" w:rsidP="00357F5D">
            <w:pPr>
              <w:spacing w:line="360" w:lineRule="auto"/>
              <w:jc w:val="both"/>
              <w:rPr>
                <w:color w:val="000000" w:themeColor="text1"/>
              </w:rPr>
            </w:pPr>
            <w:r w:rsidRPr="00A93178">
              <w:rPr>
                <w:rStyle w:val="Strong"/>
                <w:color w:val="000000" w:themeColor="text1"/>
              </w:rPr>
              <w:t>13.34</w:t>
            </w:r>
          </w:p>
        </w:tc>
      </w:tr>
    </w:tbl>
    <w:p w:rsidR="005C1429" w:rsidRPr="00A93178" w:rsidRDefault="005C1429" w:rsidP="00FD0789">
      <w:pPr>
        <w:spacing w:line="360" w:lineRule="auto"/>
        <w:rPr>
          <w:color w:val="000000" w:themeColor="text1"/>
        </w:rPr>
      </w:pPr>
      <w:r w:rsidRPr="00A93178">
        <w:rPr>
          <w:rStyle w:val="Strong"/>
          <w:color w:val="000000" w:themeColor="text1"/>
        </w:rPr>
        <w:t>Decision Rule:</w:t>
      </w:r>
      <w:r w:rsidRPr="00A93178">
        <w:rPr>
          <w:color w:val="000000" w:themeColor="text1"/>
        </w:rPr>
        <w:br/>
        <w:t>At 5% significance level and df = 1, the critical value of chi-square (χ²) is 3.841. Since the calculated χ² (13.34) &gt; 3.841, the null hypothesis is rejected.</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4.6 Summary of Findings</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t>A large proportion (83.3%) of respondents agreed that auditing improves control over store records.</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t>Regular internal audits are confirmed by 66.7% of respondents.</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lastRenderedPageBreak/>
        <w:t>60% of the staff believe that store officers are trained, though a gap still exists.</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t>83.3% agreed or strongly agreed that auditing promotes transparency.</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t>73.3% agreed that the ministry complies with procurement regulations.</w:t>
      </w:r>
    </w:p>
    <w:p w:rsidR="005C1429" w:rsidRPr="00A93178" w:rsidRDefault="005C1429" w:rsidP="00357F5D">
      <w:pPr>
        <w:numPr>
          <w:ilvl w:val="0"/>
          <w:numId w:val="16"/>
        </w:numPr>
        <w:spacing w:line="360" w:lineRule="auto"/>
        <w:jc w:val="both"/>
        <w:rPr>
          <w:color w:val="000000" w:themeColor="text1"/>
        </w:rPr>
      </w:pPr>
      <w:r w:rsidRPr="00A93178">
        <w:rPr>
          <w:color w:val="000000" w:themeColor="text1"/>
        </w:rPr>
        <w:t>The chi-square test supports a significant relationship between auditing and store control effectiveness.</w:t>
      </w:r>
    </w:p>
    <w:p w:rsidR="005C1429" w:rsidRPr="00A93178" w:rsidRDefault="005C1429" w:rsidP="00FD0789">
      <w:pPr>
        <w:spacing w:line="360" w:lineRule="auto"/>
        <w:jc w:val="center"/>
        <w:rPr>
          <w:b/>
          <w:color w:val="000000" w:themeColor="text1"/>
        </w:rPr>
      </w:pPr>
      <w:r w:rsidRPr="00A93178">
        <w:rPr>
          <w:b/>
          <w:color w:val="000000" w:themeColor="text1"/>
        </w:rPr>
        <w:br w:type="page"/>
      </w:r>
      <w:r w:rsidRPr="00A93178">
        <w:rPr>
          <w:b/>
          <w:color w:val="000000" w:themeColor="text1"/>
        </w:rPr>
        <w:lastRenderedPageBreak/>
        <w:t>CHAPTER FIVE</w:t>
      </w:r>
    </w:p>
    <w:p w:rsidR="005C1429" w:rsidRPr="00A93178" w:rsidRDefault="005C1429" w:rsidP="00FD0789">
      <w:pPr>
        <w:spacing w:line="360" w:lineRule="auto"/>
        <w:jc w:val="center"/>
        <w:rPr>
          <w:b/>
          <w:color w:val="000000" w:themeColor="text1"/>
        </w:rPr>
      </w:pPr>
      <w:r w:rsidRPr="00A93178">
        <w:rPr>
          <w:b/>
          <w:color w:val="000000" w:themeColor="text1"/>
        </w:rPr>
        <w:t>SUMMARY, CONCLUSION AND RECOMMENDATION</w:t>
      </w:r>
    </w:p>
    <w:p w:rsidR="005C1429" w:rsidRPr="00A93178" w:rsidRDefault="005C1429" w:rsidP="00357F5D">
      <w:pPr>
        <w:numPr>
          <w:ilvl w:val="1"/>
          <w:numId w:val="13"/>
        </w:numPr>
        <w:spacing w:line="360" w:lineRule="auto"/>
        <w:jc w:val="both"/>
        <w:rPr>
          <w:b/>
          <w:color w:val="000000" w:themeColor="text1"/>
        </w:rPr>
      </w:pPr>
      <w:r w:rsidRPr="00A93178">
        <w:rPr>
          <w:b/>
          <w:color w:val="000000" w:themeColor="text1"/>
        </w:rPr>
        <w:t>SUMMARY</w:t>
      </w:r>
    </w:p>
    <w:p w:rsidR="005C1429" w:rsidRPr="00A93178" w:rsidRDefault="005C1429" w:rsidP="00357F5D">
      <w:pPr>
        <w:spacing w:line="360" w:lineRule="auto"/>
        <w:ind w:firstLine="720"/>
        <w:jc w:val="both"/>
        <w:rPr>
          <w:color w:val="000000" w:themeColor="text1"/>
        </w:rPr>
      </w:pPr>
      <w:r w:rsidRPr="00A93178">
        <w:rPr>
          <w:color w:val="000000" w:themeColor="text1"/>
        </w:rPr>
        <w:t>Auditing in public accounting is of great important. It is evidenced that various types of malpractice do occur in the public accounting system and a lot of them has been going on undirected and where some are deleted, there has been little or no response to its ratification on the part the authority concerned. This therefore, necessitated the department to enable it present of re duce to minimum such malpractice include falsification of accounts. Defrauding of enable the government by the way of ghost contractor inflating of contract award and booting of government properties e.t.c.</w:t>
      </w:r>
    </w:p>
    <w:p w:rsidR="005C1429" w:rsidRPr="00A93178" w:rsidRDefault="005C1429" w:rsidP="00357F5D">
      <w:pPr>
        <w:spacing w:line="360" w:lineRule="auto"/>
        <w:ind w:firstLine="720"/>
        <w:jc w:val="both"/>
        <w:rPr>
          <w:color w:val="000000" w:themeColor="text1"/>
        </w:rPr>
      </w:pPr>
      <w:r w:rsidRPr="00A93178">
        <w:rPr>
          <w:color w:val="000000" w:themeColor="text1"/>
        </w:rPr>
        <w:t>From the on set, the auditing procedure of the department tend to be in line with that practice by whole system has not been providing very encouraging and commendable.</w:t>
      </w:r>
    </w:p>
    <w:p w:rsidR="005C1429" w:rsidRPr="00A93178" w:rsidRDefault="005C1429" w:rsidP="00357F5D">
      <w:pPr>
        <w:spacing w:line="360" w:lineRule="auto"/>
        <w:ind w:firstLine="720"/>
        <w:jc w:val="both"/>
        <w:rPr>
          <w:color w:val="000000" w:themeColor="text1"/>
        </w:rPr>
      </w:pPr>
      <w:r w:rsidRPr="00A93178">
        <w:rPr>
          <w:color w:val="000000" w:themeColor="text1"/>
        </w:rPr>
        <w:t>The introduction of many form of auditing procedure such as instant as auditing immediately verification of issues, continuous auditing of establishment account and stores in order to give no room for falsification of accounts which are in line with effective auditing, it was observed that frequent checking was made in all revenue officers and store office level the observation shows that most of the errors committed were clerical errors due to inadequate training of the staff.</w:t>
      </w:r>
    </w:p>
    <w:p w:rsidR="005C1429" w:rsidRPr="00A93178" w:rsidRDefault="005C1429" w:rsidP="00357F5D">
      <w:pPr>
        <w:spacing w:line="360" w:lineRule="auto"/>
        <w:ind w:firstLine="720"/>
        <w:jc w:val="both"/>
        <w:rPr>
          <w:color w:val="000000" w:themeColor="text1"/>
        </w:rPr>
      </w:pPr>
      <w:r w:rsidRPr="00A93178">
        <w:rPr>
          <w:color w:val="000000" w:themeColor="text1"/>
        </w:rPr>
        <w:t>However, with the introduction of instant audit, some of the constraints have been overcome. The procedure involved in the part of the instant audit is immediate verification of any irregularly that may be detected without under delay on the part of the office concerned and the auditor.</w:t>
      </w:r>
    </w:p>
    <w:p w:rsidR="005C1429" w:rsidRPr="00A93178" w:rsidRDefault="005C1429" w:rsidP="00357F5D">
      <w:pPr>
        <w:spacing w:line="360" w:lineRule="auto"/>
        <w:ind w:firstLine="720"/>
        <w:jc w:val="both"/>
        <w:rPr>
          <w:color w:val="000000" w:themeColor="text1"/>
        </w:rPr>
      </w:pPr>
      <w:r w:rsidRPr="00A93178">
        <w:rPr>
          <w:color w:val="000000" w:themeColor="text1"/>
        </w:rPr>
        <w:t>Generally, the procedures of auditing and control of stores can be said to be adversely effective in the prevention and detection of error and fraud concerning stores.</w:t>
      </w:r>
    </w:p>
    <w:p w:rsidR="005C1429" w:rsidRPr="00A93178" w:rsidRDefault="005C1429" w:rsidP="00357F5D">
      <w:pPr>
        <w:numPr>
          <w:ilvl w:val="1"/>
          <w:numId w:val="13"/>
        </w:numPr>
        <w:spacing w:line="360" w:lineRule="auto"/>
        <w:jc w:val="both"/>
        <w:rPr>
          <w:b/>
          <w:color w:val="000000" w:themeColor="text1"/>
        </w:rPr>
      </w:pPr>
      <w:r w:rsidRPr="00A93178">
        <w:rPr>
          <w:b/>
          <w:color w:val="000000" w:themeColor="text1"/>
        </w:rPr>
        <w:br w:type="page"/>
      </w:r>
      <w:r w:rsidRPr="00A93178">
        <w:rPr>
          <w:b/>
          <w:color w:val="000000" w:themeColor="text1"/>
        </w:rPr>
        <w:lastRenderedPageBreak/>
        <w:t>CONCLUSION</w:t>
      </w:r>
    </w:p>
    <w:p w:rsidR="005C1429" w:rsidRPr="00A93178" w:rsidRDefault="005C1429" w:rsidP="00357F5D">
      <w:pPr>
        <w:spacing w:line="360" w:lineRule="auto"/>
        <w:ind w:firstLine="720"/>
        <w:jc w:val="both"/>
        <w:rPr>
          <w:color w:val="000000" w:themeColor="text1"/>
        </w:rPr>
      </w:pPr>
      <w:r w:rsidRPr="00A93178">
        <w:rPr>
          <w:color w:val="000000" w:themeColor="text1"/>
        </w:rPr>
        <w:t>Conclusively, the audit department is the establishment vested with the power of auditing all accounting transaction of the state government. The study of the department activities and its auditing procedures, as related to all accounting records and document has revealed that the department has been able to perform effectively and its impact is being felt in the government especially stores department.</w:t>
      </w:r>
    </w:p>
    <w:p w:rsidR="005C1429" w:rsidRPr="00A93178" w:rsidRDefault="005C1429" w:rsidP="00357F5D">
      <w:pPr>
        <w:spacing w:line="360" w:lineRule="auto"/>
        <w:ind w:firstLine="720"/>
        <w:jc w:val="both"/>
        <w:rPr>
          <w:color w:val="000000" w:themeColor="text1"/>
        </w:rPr>
      </w:pPr>
      <w:r w:rsidRPr="00A93178">
        <w:rPr>
          <w:color w:val="000000" w:themeColor="text1"/>
        </w:rPr>
        <w:t>Therefore, subject to some constraints the auditing procedures in the department would have been very effective.</w:t>
      </w:r>
    </w:p>
    <w:p w:rsidR="005C1429" w:rsidRPr="00A93178" w:rsidRDefault="005C1429" w:rsidP="00357F5D">
      <w:pPr>
        <w:numPr>
          <w:ilvl w:val="1"/>
          <w:numId w:val="13"/>
        </w:numPr>
        <w:spacing w:line="360" w:lineRule="auto"/>
        <w:jc w:val="both"/>
        <w:rPr>
          <w:b/>
          <w:color w:val="000000" w:themeColor="text1"/>
        </w:rPr>
      </w:pPr>
      <w:r w:rsidRPr="00A93178">
        <w:rPr>
          <w:b/>
          <w:color w:val="000000" w:themeColor="text1"/>
        </w:rPr>
        <w:t>RECOMMENDATIONS</w:t>
      </w:r>
    </w:p>
    <w:p w:rsidR="005C1429" w:rsidRPr="00A93178" w:rsidRDefault="005C1429" w:rsidP="00357F5D">
      <w:pPr>
        <w:spacing w:line="360" w:lineRule="auto"/>
        <w:ind w:firstLine="720"/>
        <w:jc w:val="both"/>
        <w:rPr>
          <w:color w:val="000000" w:themeColor="text1"/>
        </w:rPr>
      </w:pPr>
      <w:r w:rsidRPr="00A93178">
        <w:rPr>
          <w:color w:val="000000" w:themeColor="text1"/>
        </w:rPr>
        <w:t xml:space="preserve">Audit department has found to exercise a lot of control on the issue of stores which  a lot of malpractices would have paralyzed the state public sector. The procedure seen to have laid too much emphasis on after payment have been made. </w:t>
      </w:r>
    </w:p>
    <w:p w:rsidR="005C1429" w:rsidRPr="00A93178" w:rsidRDefault="005C1429" w:rsidP="00357F5D">
      <w:pPr>
        <w:spacing w:line="360" w:lineRule="auto"/>
        <w:ind w:firstLine="720"/>
        <w:jc w:val="both"/>
        <w:rPr>
          <w:color w:val="000000" w:themeColor="text1"/>
        </w:rPr>
      </w:pPr>
      <w:r w:rsidRPr="00A93178">
        <w:rPr>
          <w:color w:val="000000" w:themeColor="text1"/>
        </w:rPr>
        <w:t>This tends to make retrieval at times or refund of goods stolen very difficult as compared to, if the irregularly have been presented before they are committed it is any opinion that if the department had laid emphasis on prevention of error and fraud before they are committed, the public accounting system and the control of public asset of the sate would have been in a better position than it is now.</w:t>
      </w:r>
    </w:p>
    <w:p w:rsidR="005C1429" w:rsidRPr="00A93178" w:rsidRDefault="005C1429" w:rsidP="00357F5D">
      <w:pPr>
        <w:spacing w:line="360" w:lineRule="auto"/>
        <w:ind w:firstLine="720"/>
        <w:jc w:val="both"/>
        <w:rPr>
          <w:color w:val="000000" w:themeColor="text1"/>
        </w:rPr>
      </w:pPr>
      <w:r w:rsidRPr="00A93178">
        <w:rPr>
          <w:color w:val="000000" w:themeColor="text1"/>
        </w:rPr>
        <w:t>If the system of preventing errors and before that are committed by pre-auditing is adopted its impact on all government establishment shall be very tremendous and fruitful. Although constraints which can render establishment up productive and which tend to limit the capacity of establishment exist, some avoidable to certain extent, the financial constraints have been a problem of all government establishments.</w:t>
      </w:r>
    </w:p>
    <w:p w:rsidR="005C1429" w:rsidRPr="00A93178" w:rsidRDefault="005C1429" w:rsidP="00357F5D">
      <w:pPr>
        <w:spacing w:line="360" w:lineRule="auto"/>
        <w:ind w:firstLine="720"/>
        <w:jc w:val="both"/>
        <w:rPr>
          <w:color w:val="000000" w:themeColor="text1"/>
        </w:rPr>
      </w:pPr>
      <w:r w:rsidRPr="00A93178">
        <w:rPr>
          <w:color w:val="000000" w:themeColor="text1"/>
        </w:rPr>
        <w:lastRenderedPageBreak/>
        <w:t>As one of the objective of audit department is prudence, it is my believe that the department can still purse more various and effective audit by laying emphasis necessary equipment for the proper functioning of the staff suitable condition of work should also be provided which will definitely enhance staff motivation to work.</w:t>
      </w:r>
    </w:p>
    <w:p w:rsidR="005C1429" w:rsidRPr="00A93178" w:rsidRDefault="005C1429" w:rsidP="00357F5D">
      <w:pPr>
        <w:spacing w:line="360" w:lineRule="auto"/>
        <w:ind w:firstLine="720"/>
        <w:jc w:val="both"/>
        <w:rPr>
          <w:color w:val="000000" w:themeColor="text1"/>
        </w:rPr>
      </w:pPr>
      <w:r w:rsidRPr="00A93178">
        <w:rPr>
          <w:color w:val="000000" w:themeColor="text1"/>
        </w:rPr>
        <w:t>from finance, moral support can also motivate the staff audit and stores department. Staff needs a lot of encouragement, the essence of honesty and morality due and other inspective that will motivate the staff be period promptly.</w:t>
      </w:r>
    </w:p>
    <w:p w:rsidR="005C1429" w:rsidRPr="00A93178" w:rsidRDefault="005C1429" w:rsidP="00357F5D">
      <w:pPr>
        <w:spacing w:line="360" w:lineRule="auto"/>
        <w:ind w:firstLine="720"/>
        <w:jc w:val="both"/>
        <w:rPr>
          <w:color w:val="000000" w:themeColor="text1"/>
        </w:rPr>
      </w:pPr>
      <w:r w:rsidRPr="00A93178">
        <w:rPr>
          <w:color w:val="000000" w:themeColor="text1"/>
        </w:rPr>
        <w:t>Secondly, my attitude uncalled for on the part of any office in the government establishment regards finance or otherwise which falls under the audit procedures must be check without delay. The audit general can compel any officer to answer to any query or submit any records whenever necessary is unwanted attitude of the staff of some ministries is preventable and this should prevented immediately.</w:t>
      </w:r>
    </w:p>
    <w:p w:rsidR="005C1429" w:rsidRPr="00A93178" w:rsidRDefault="005C1429" w:rsidP="00357F5D">
      <w:pPr>
        <w:spacing w:line="360" w:lineRule="auto"/>
        <w:ind w:firstLine="720"/>
        <w:jc w:val="both"/>
        <w:rPr>
          <w:color w:val="000000" w:themeColor="text1"/>
        </w:rPr>
      </w:pPr>
      <w:r w:rsidRPr="00A93178">
        <w:rPr>
          <w:color w:val="000000" w:themeColor="text1"/>
        </w:rPr>
        <w:t>Lastly, the available staff in the department can still perform effectively, the only thing necessary is thee provision of conducive environment for working.</w:t>
      </w:r>
    </w:p>
    <w:p w:rsidR="005C1429" w:rsidRPr="00A93178" w:rsidRDefault="005C1429" w:rsidP="00357F5D">
      <w:pPr>
        <w:pStyle w:val="Heading3"/>
        <w:spacing w:before="0" w:beforeAutospacing="0" w:after="0" w:afterAutospacing="0" w:line="360" w:lineRule="auto"/>
        <w:jc w:val="both"/>
        <w:rPr>
          <w:color w:val="000000" w:themeColor="text1"/>
          <w:sz w:val="24"/>
          <w:szCs w:val="24"/>
        </w:rPr>
      </w:pPr>
      <w:r w:rsidRPr="00A93178">
        <w:rPr>
          <w:rStyle w:val="Strong"/>
          <w:b/>
          <w:bCs/>
          <w:color w:val="000000" w:themeColor="text1"/>
          <w:sz w:val="24"/>
          <w:szCs w:val="24"/>
        </w:rPr>
        <w:t>5.4 FRONTIERS FOR FURTHER RESEARCH</w:t>
      </w:r>
    </w:p>
    <w:p w:rsidR="005C1429" w:rsidRPr="00A93178" w:rsidRDefault="005C1429" w:rsidP="00357F5D">
      <w:pPr>
        <w:spacing w:line="360" w:lineRule="auto"/>
        <w:jc w:val="both"/>
        <w:rPr>
          <w:color w:val="000000" w:themeColor="text1"/>
        </w:rPr>
      </w:pPr>
      <w:r w:rsidRPr="00A93178">
        <w:rPr>
          <w:color w:val="000000" w:themeColor="text1"/>
        </w:rPr>
        <w:t>Based on the findings and limitations of this study, the following areas are recommended as frontiers for further research:</w:t>
      </w:r>
    </w:p>
    <w:p w:rsidR="00E54ABC" w:rsidRPr="00A93178" w:rsidRDefault="005C1429" w:rsidP="00357F5D">
      <w:pPr>
        <w:numPr>
          <w:ilvl w:val="0"/>
          <w:numId w:val="14"/>
        </w:numPr>
        <w:spacing w:line="360" w:lineRule="auto"/>
        <w:jc w:val="both"/>
        <w:rPr>
          <w:rStyle w:val="Strong"/>
          <w:b w:val="0"/>
          <w:bCs w:val="0"/>
          <w:color w:val="000000" w:themeColor="text1"/>
        </w:rPr>
      </w:pPr>
      <w:r w:rsidRPr="00A93178">
        <w:rPr>
          <w:rStyle w:val="Strong"/>
          <w:color w:val="000000" w:themeColor="text1"/>
        </w:rPr>
        <w:t>Comparative Analysis of Store Control Practices in Multiple Government Ministries</w:t>
      </w:r>
    </w:p>
    <w:p w:rsidR="005C1429" w:rsidRPr="00A93178" w:rsidRDefault="005C1429" w:rsidP="00E54ABC">
      <w:pPr>
        <w:spacing w:line="360" w:lineRule="auto"/>
        <w:ind w:left="720"/>
        <w:jc w:val="both"/>
        <w:rPr>
          <w:color w:val="000000" w:themeColor="text1"/>
        </w:rPr>
      </w:pPr>
      <w:r w:rsidRPr="00A93178">
        <w:rPr>
          <w:color w:val="000000" w:themeColor="text1"/>
        </w:rPr>
        <w:t>Future research can explore and compare auditing and store control mechanisms across various ministries at both the state and federal levels to uncover broader systemic issues and best practices.</w:t>
      </w:r>
    </w:p>
    <w:p w:rsidR="005C1429" w:rsidRPr="00A93178" w:rsidRDefault="005C1429" w:rsidP="00357F5D">
      <w:pPr>
        <w:numPr>
          <w:ilvl w:val="0"/>
          <w:numId w:val="14"/>
        </w:numPr>
        <w:spacing w:line="360" w:lineRule="auto"/>
        <w:jc w:val="both"/>
        <w:rPr>
          <w:color w:val="000000" w:themeColor="text1"/>
        </w:rPr>
      </w:pPr>
      <w:r w:rsidRPr="00A93178">
        <w:rPr>
          <w:rStyle w:val="Strong"/>
          <w:color w:val="000000" w:themeColor="text1"/>
        </w:rPr>
        <w:t>Impact of Digital Auditing Systems on Public Sector Inventory Control</w:t>
      </w:r>
      <w:r w:rsidRPr="00A93178">
        <w:rPr>
          <w:color w:val="000000" w:themeColor="text1"/>
        </w:rPr>
        <w:br/>
        <w:t xml:space="preserve">A study can be carried out to investigate how the adoption of </w:t>
      </w:r>
      <w:r w:rsidRPr="00A93178">
        <w:rPr>
          <w:color w:val="000000" w:themeColor="text1"/>
        </w:rPr>
        <w:lastRenderedPageBreak/>
        <w:t>computerized auditing and inventory systems affects the accuracy, transparency, and efficiency of store management in public institutions.</w:t>
      </w:r>
    </w:p>
    <w:p w:rsidR="005C1429" w:rsidRPr="00A93178" w:rsidRDefault="005C1429" w:rsidP="00357F5D">
      <w:pPr>
        <w:numPr>
          <w:ilvl w:val="0"/>
          <w:numId w:val="14"/>
        </w:numPr>
        <w:spacing w:line="360" w:lineRule="auto"/>
        <w:jc w:val="both"/>
        <w:rPr>
          <w:color w:val="000000" w:themeColor="text1"/>
        </w:rPr>
      </w:pPr>
      <w:r w:rsidRPr="00A93178">
        <w:rPr>
          <w:rStyle w:val="Strong"/>
          <w:color w:val="000000" w:themeColor="text1"/>
        </w:rPr>
        <w:t>Assessment of Auditor Independence in Public Sector Audits</w:t>
      </w:r>
      <w:r w:rsidRPr="00A93178">
        <w:rPr>
          <w:color w:val="000000" w:themeColor="text1"/>
        </w:rPr>
        <w:br/>
        <w:t>Research can be conducted on the degree of independence public sector auditors enjoy and how it affects the objectivity and effectiveness of store auditing.</w:t>
      </w:r>
    </w:p>
    <w:p w:rsidR="005C1429" w:rsidRPr="00A93178" w:rsidRDefault="005C1429" w:rsidP="00357F5D">
      <w:pPr>
        <w:numPr>
          <w:ilvl w:val="0"/>
          <w:numId w:val="14"/>
        </w:numPr>
        <w:spacing w:line="360" w:lineRule="auto"/>
        <w:jc w:val="both"/>
        <w:rPr>
          <w:color w:val="000000" w:themeColor="text1"/>
        </w:rPr>
      </w:pPr>
      <w:r w:rsidRPr="00A93178">
        <w:rPr>
          <w:rStyle w:val="Strong"/>
          <w:color w:val="000000" w:themeColor="text1"/>
        </w:rPr>
        <w:t>The Role of Staff Training and Development in Effective Store Control</w:t>
      </w:r>
      <w:r w:rsidRPr="00A93178">
        <w:rPr>
          <w:color w:val="000000" w:themeColor="text1"/>
        </w:rPr>
        <w:br/>
        <w:t>Investigating how regular training of store officers and audit staff impacts compliance and efficiency in managing public inventory could provide deeper insights.</w:t>
      </w:r>
    </w:p>
    <w:p w:rsidR="00E263CF" w:rsidRPr="00A93178" w:rsidRDefault="005C1429" w:rsidP="00357F5D">
      <w:pPr>
        <w:spacing w:line="360" w:lineRule="auto"/>
        <w:jc w:val="both"/>
        <w:rPr>
          <w:color w:val="000000" w:themeColor="text1"/>
        </w:rPr>
      </w:pPr>
      <w:r w:rsidRPr="00A93178">
        <w:rPr>
          <w:rStyle w:val="Strong"/>
          <w:color w:val="000000" w:themeColor="text1"/>
        </w:rPr>
        <w:t>Challenges of Implementing Internal Audit Recommendations in the Public Sector</w:t>
      </w:r>
      <w:r w:rsidRPr="00A93178">
        <w:rPr>
          <w:color w:val="000000" w:themeColor="text1"/>
        </w:rPr>
        <w:br/>
        <w:t>Further research can examine why many internal audit recommendations are not fully implemented and what factors (political, administrative, or financial) contribute to this issue.</w:t>
      </w:r>
    </w:p>
    <w:p w:rsidR="00AE6402" w:rsidRPr="00A93178" w:rsidRDefault="00AE6402" w:rsidP="00357F5D">
      <w:pPr>
        <w:spacing w:after="200" w:line="360" w:lineRule="auto"/>
        <w:jc w:val="both"/>
        <w:rPr>
          <w:color w:val="000000" w:themeColor="text1"/>
        </w:rPr>
      </w:pPr>
      <w:r w:rsidRPr="00A93178">
        <w:rPr>
          <w:color w:val="000000" w:themeColor="text1"/>
        </w:rPr>
        <w:br w:type="page"/>
      </w:r>
    </w:p>
    <w:p w:rsidR="00AE6402" w:rsidRPr="00A93178" w:rsidRDefault="00AE6402" w:rsidP="00E54ABC">
      <w:pPr>
        <w:spacing w:line="360" w:lineRule="auto"/>
        <w:jc w:val="center"/>
        <w:outlineLvl w:val="2"/>
        <w:rPr>
          <w:b/>
          <w:bCs/>
          <w:color w:val="000000" w:themeColor="text1"/>
        </w:rPr>
      </w:pPr>
      <w:r w:rsidRPr="00A93178">
        <w:rPr>
          <w:b/>
          <w:bCs/>
          <w:color w:val="000000" w:themeColor="text1"/>
        </w:rPr>
        <w:lastRenderedPageBreak/>
        <w:t>REFERENCES</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Aaker, D. A., Kumar, V., &amp; Day, G. S. (2007). </w:t>
      </w:r>
      <w:r w:rsidRPr="00A93178">
        <w:rPr>
          <w:i/>
          <w:iCs/>
          <w:color w:val="000000" w:themeColor="text1"/>
        </w:rPr>
        <w:t>Marketing Research</w:t>
      </w:r>
      <w:r w:rsidRPr="00A93178">
        <w:rPr>
          <w:color w:val="000000" w:themeColor="text1"/>
        </w:rPr>
        <w:t xml:space="preserve"> (9th ed.). John Wiley &amp; Sons.</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Creswell, J. W. (2014). </w:t>
      </w:r>
      <w:r w:rsidRPr="00A93178">
        <w:rPr>
          <w:i/>
          <w:iCs/>
          <w:color w:val="000000" w:themeColor="text1"/>
        </w:rPr>
        <w:t>Research Design: Qualitative, Quantitative, and Mixed Methods Approaches</w:t>
      </w:r>
      <w:r w:rsidRPr="00A93178">
        <w:rPr>
          <w:color w:val="000000" w:themeColor="text1"/>
        </w:rPr>
        <w:t xml:space="preserve"> (4th ed.). Sage Publications.</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Fagbemi, O., &amp; Akinyemi, S. T. (2017). Financial control and accountability in the Nigerian public sector. </w:t>
      </w:r>
      <w:r w:rsidRPr="00A93178">
        <w:rPr>
          <w:i/>
          <w:iCs/>
          <w:color w:val="000000" w:themeColor="text1"/>
        </w:rPr>
        <w:t>International Journal of Public Administration and Management Research</w:t>
      </w:r>
      <w:r w:rsidRPr="00A93178">
        <w:rPr>
          <w:color w:val="000000" w:themeColor="text1"/>
        </w:rPr>
        <w:t>, 4(2), 45-57.</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Kothari, C. R. (2004). </w:t>
      </w:r>
      <w:r w:rsidRPr="00A93178">
        <w:rPr>
          <w:i/>
          <w:iCs/>
          <w:color w:val="000000" w:themeColor="text1"/>
        </w:rPr>
        <w:t>Research Methodology: Methods and Techniques</w:t>
      </w:r>
      <w:r w:rsidRPr="00A93178">
        <w:rPr>
          <w:color w:val="000000" w:themeColor="text1"/>
        </w:rPr>
        <w:t xml:space="preserve"> (2nd ed.). New Age International Publishers.</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Nwokocha, E. E. (2012). </w:t>
      </w:r>
      <w:r w:rsidRPr="00A93178">
        <w:rPr>
          <w:i/>
          <w:iCs/>
          <w:color w:val="000000" w:themeColor="text1"/>
        </w:rPr>
        <w:t>Fraud prevention and financial control in public organizations</w:t>
      </w:r>
      <w:r w:rsidRPr="00A93178">
        <w:rPr>
          <w:color w:val="000000" w:themeColor="text1"/>
        </w:rPr>
        <w:t>. Journal of Accounting and Finance, 2(3), 67-79.</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Onyekwelu, U., &amp; Eze, S. (2018). Effectiveness of internal controls in reducing fraud in Nigerian public institutions. </w:t>
      </w:r>
      <w:r w:rsidRPr="00A93178">
        <w:rPr>
          <w:i/>
          <w:iCs/>
          <w:color w:val="000000" w:themeColor="text1"/>
        </w:rPr>
        <w:t>Journal of Finance and Accounting Research</w:t>
      </w:r>
      <w:r w:rsidRPr="00A93178">
        <w:rPr>
          <w:color w:val="000000" w:themeColor="text1"/>
        </w:rPr>
        <w:t>, 6(1), 112-125.</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Saunders, M., Lewis, P., &amp; Thornhill, A. (2019). </w:t>
      </w:r>
      <w:r w:rsidRPr="00A93178">
        <w:rPr>
          <w:i/>
          <w:iCs/>
          <w:color w:val="000000" w:themeColor="text1"/>
        </w:rPr>
        <w:t>Research Methods for Business Students</w:t>
      </w:r>
      <w:r w:rsidRPr="00A93178">
        <w:rPr>
          <w:color w:val="000000" w:themeColor="text1"/>
        </w:rPr>
        <w:t xml:space="preserve"> (8th ed.). Pearson Education.</w:t>
      </w:r>
    </w:p>
    <w:p w:rsidR="00AE6402" w:rsidRPr="00A93178" w:rsidRDefault="00AE6402" w:rsidP="00357F5D">
      <w:pPr>
        <w:spacing w:line="360" w:lineRule="auto"/>
        <w:ind w:left="720" w:hanging="720"/>
        <w:jc w:val="both"/>
        <w:rPr>
          <w:color w:val="000000" w:themeColor="text1"/>
        </w:rPr>
      </w:pPr>
      <w:r w:rsidRPr="00A93178">
        <w:rPr>
          <w:color w:val="000000" w:themeColor="text1"/>
        </w:rPr>
        <w:t xml:space="preserve">Sekaran, U., &amp; Bougie, R. (2016). </w:t>
      </w:r>
      <w:r w:rsidRPr="00A93178">
        <w:rPr>
          <w:i/>
          <w:iCs/>
          <w:color w:val="000000" w:themeColor="text1"/>
        </w:rPr>
        <w:t>Research Methods for Business: A Skill-Building Approach</w:t>
      </w:r>
      <w:r w:rsidRPr="00A93178">
        <w:rPr>
          <w:color w:val="000000" w:themeColor="text1"/>
        </w:rPr>
        <w:t xml:space="preserve"> (7th ed.). Wiley.</w:t>
      </w:r>
    </w:p>
    <w:p w:rsidR="00A93178" w:rsidRPr="00A93178" w:rsidRDefault="00AE6402" w:rsidP="0062605C">
      <w:pPr>
        <w:spacing w:line="360" w:lineRule="auto"/>
        <w:ind w:left="720" w:hanging="720"/>
        <w:jc w:val="both"/>
        <w:rPr>
          <w:color w:val="000000" w:themeColor="text1"/>
        </w:rPr>
      </w:pPr>
      <w:r w:rsidRPr="00A93178">
        <w:rPr>
          <w:color w:val="000000" w:themeColor="text1"/>
        </w:rPr>
        <w:t xml:space="preserve">Ugwoke, C. U., &amp; Agomah, C. A. (2020). The role of financial control systems in fraud prevention in Nigerian public sector organizations. </w:t>
      </w:r>
      <w:r w:rsidRPr="00A93178">
        <w:rPr>
          <w:i/>
          <w:iCs/>
          <w:color w:val="000000" w:themeColor="text1"/>
        </w:rPr>
        <w:t>International Journal of Economics, Commerce and Management</w:t>
      </w:r>
      <w:r w:rsidRPr="00A93178">
        <w:rPr>
          <w:color w:val="000000" w:themeColor="text1"/>
        </w:rPr>
        <w:t>, 8(1), 25-40.</w:t>
      </w:r>
    </w:p>
    <w:sectPr w:rsidR="00A93178" w:rsidRPr="00A93178" w:rsidSect="00357F5D">
      <w:type w:val="oddPage"/>
      <w:pgSz w:w="11907" w:h="16839" w:code="9"/>
      <w:pgMar w:top="1440" w:right="1917" w:bottom="1440" w:left="207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4F3" w:rsidRDefault="00F464F3" w:rsidP="00357F5D">
      <w:r>
        <w:separator/>
      </w:r>
    </w:p>
  </w:endnote>
  <w:endnote w:type="continuationSeparator" w:id="1">
    <w:p w:rsidR="00F464F3" w:rsidRDefault="00F464F3" w:rsidP="00357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8207"/>
      <w:docPartObj>
        <w:docPartGallery w:val="Page Numbers (Bottom of Page)"/>
        <w:docPartUnique/>
      </w:docPartObj>
    </w:sdtPr>
    <w:sdtContent>
      <w:p w:rsidR="00357F5D" w:rsidRDefault="00C77C43">
        <w:pPr>
          <w:pStyle w:val="Footer"/>
          <w:jc w:val="center"/>
        </w:pPr>
        <w:fldSimple w:instr=" PAGE   \* MERGEFORMAT ">
          <w:r w:rsidR="0062605C">
            <w:rPr>
              <w:noProof/>
            </w:rPr>
            <w:t>31</w:t>
          </w:r>
        </w:fldSimple>
      </w:p>
    </w:sdtContent>
  </w:sdt>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p w:rsidR="00357F5D" w:rsidRDefault="00357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4F3" w:rsidRDefault="00F464F3" w:rsidP="00357F5D">
      <w:r>
        <w:separator/>
      </w:r>
    </w:p>
  </w:footnote>
  <w:footnote w:type="continuationSeparator" w:id="1">
    <w:p w:rsidR="00F464F3" w:rsidRDefault="00F464F3" w:rsidP="0035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AFC"/>
    <w:multiLevelType w:val="multilevel"/>
    <w:tmpl w:val="F66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1947"/>
    <w:multiLevelType w:val="multilevel"/>
    <w:tmpl w:val="C8A8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62F3D"/>
    <w:multiLevelType w:val="multilevel"/>
    <w:tmpl w:val="0642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96DB5"/>
    <w:multiLevelType w:val="multilevel"/>
    <w:tmpl w:val="231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6068D"/>
    <w:multiLevelType w:val="multilevel"/>
    <w:tmpl w:val="F260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35643"/>
    <w:multiLevelType w:val="multilevel"/>
    <w:tmpl w:val="20CE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56BC2"/>
    <w:multiLevelType w:val="multilevel"/>
    <w:tmpl w:val="8D1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B52BF"/>
    <w:multiLevelType w:val="multilevel"/>
    <w:tmpl w:val="847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581961"/>
    <w:multiLevelType w:val="multilevel"/>
    <w:tmpl w:val="907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06D8C"/>
    <w:multiLevelType w:val="multilevel"/>
    <w:tmpl w:val="E888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5330B3"/>
    <w:multiLevelType w:val="multilevel"/>
    <w:tmpl w:val="20B4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4857DA"/>
    <w:multiLevelType w:val="multilevel"/>
    <w:tmpl w:val="3CBA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06849"/>
    <w:multiLevelType w:val="multilevel"/>
    <w:tmpl w:val="217A971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6D0F2F06"/>
    <w:multiLevelType w:val="multilevel"/>
    <w:tmpl w:val="4F0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5C6AA4"/>
    <w:multiLevelType w:val="multilevel"/>
    <w:tmpl w:val="D62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97383F"/>
    <w:multiLevelType w:val="multilevel"/>
    <w:tmpl w:val="31F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608FF"/>
    <w:multiLevelType w:val="multilevel"/>
    <w:tmpl w:val="C110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4C66D5"/>
    <w:multiLevelType w:val="multilevel"/>
    <w:tmpl w:val="72C2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16"/>
  </w:num>
  <w:num w:numId="5">
    <w:abstractNumId w:val="14"/>
  </w:num>
  <w:num w:numId="6">
    <w:abstractNumId w:val="7"/>
  </w:num>
  <w:num w:numId="7">
    <w:abstractNumId w:val="5"/>
  </w:num>
  <w:num w:numId="8">
    <w:abstractNumId w:val="3"/>
  </w:num>
  <w:num w:numId="9">
    <w:abstractNumId w:val="8"/>
  </w:num>
  <w:num w:numId="10">
    <w:abstractNumId w:val="0"/>
  </w:num>
  <w:num w:numId="11">
    <w:abstractNumId w:val="6"/>
  </w:num>
  <w:num w:numId="12">
    <w:abstractNumId w:val="13"/>
  </w:num>
  <w:num w:numId="13">
    <w:abstractNumId w:val="12"/>
  </w:num>
  <w:num w:numId="14">
    <w:abstractNumId w:val="4"/>
  </w:num>
  <w:num w:numId="15">
    <w:abstractNumId w:val="2"/>
  </w:num>
  <w:num w:numId="16">
    <w:abstractNumId w:val="17"/>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950944"/>
    <w:rsid w:val="0005408C"/>
    <w:rsid w:val="000905CD"/>
    <w:rsid w:val="001F40BD"/>
    <w:rsid w:val="00205A13"/>
    <w:rsid w:val="00236B11"/>
    <w:rsid w:val="002D04AB"/>
    <w:rsid w:val="002E3DC6"/>
    <w:rsid w:val="00357F5D"/>
    <w:rsid w:val="00390C9E"/>
    <w:rsid w:val="003A4EF3"/>
    <w:rsid w:val="004B4489"/>
    <w:rsid w:val="005C1429"/>
    <w:rsid w:val="005C493A"/>
    <w:rsid w:val="006045EF"/>
    <w:rsid w:val="0062605C"/>
    <w:rsid w:val="00655FC0"/>
    <w:rsid w:val="006E0043"/>
    <w:rsid w:val="00720FB2"/>
    <w:rsid w:val="0089357F"/>
    <w:rsid w:val="008D2686"/>
    <w:rsid w:val="008E7098"/>
    <w:rsid w:val="00947D54"/>
    <w:rsid w:val="00950944"/>
    <w:rsid w:val="00976641"/>
    <w:rsid w:val="009E61B8"/>
    <w:rsid w:val="00A93178"/>
    <w:rsid w:val="00AE6402"/>
    <w:rsid w:val="00B70940"/>
    <w:rsid w:val="00C36C0F"/>
    <w:rsid w:val="00C77C43"/>
    <w:rsid w:val="00C95D9E"/>
    <w:rsid w:val="00CD03CD"/>
    <w:rsid w:val="00CF11CF"/>
    <w:rsid w:val="00D044EE"/>
    <w:rsid w:val="00D81E62"/>
    <w:rsid w:val="00DB10C8"/>
    <w:rsid w:val="00E263CF"/>
    <w:rsid w:val="00E54ABC"/>
    <w:rsid w:val="00E63D30"/>
    <w:rsid w:val="00E94339"/>
    <w:rsid w:val="00F464F3"/>
    <w:rsid w:val="00F73AA5"/>
    <w:rsid w:val="00FC53A5"/>
    <w:rsid w:val="00FD0789"/>
    <w:rsid w:val="00FE1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F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5094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5094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A4EF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9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944"/>
    <w:rPr>
      <w:rFonts w:ascii="Times New Roman" w:eastAsia="Times New Roman" w:hAnsi="Times New Roman" w:cs="Times New Roman"/>
      <w:b/>
      <w:bCs/>
      <w:sz w:val="27"/>
      <w:szCs w:val="27"/>
    </w:rPr>
  </w:style>
  <w:style w:type="character" w:styleId="Strong">
    <w:name w:val="Strong"/>
    <w:basedOn w:val="DefaultParagraphFont"/>
    <w:uiPriority w:val="22"/>
    <w:qFormat/>
    <w:rsid w:val="00950944"/>
    <w:rPr>
      <w:b/>
      <w:bCs/>
    </w:rPr>
  </w:style>
  <w:style w:type="paragraph" w:styleId="NormalWeb">
    <w:name w:val="Normal (Web)"/>
    <w:basedOn w:val="Normal"/>
    <w:uiPriority w:val="99"/>
    <w:unhideWhenUsed/>
    <w:rsid w:val="00C36C0F"/>
    <w:pPr>
      <w:spacing w:before="100" w:beforeAutospacing="1" w:after="100" w:afterAutospacing="1"/>
    </w:pPr>
  </w:style>
  <w:style w:type="character" w:customStyle="1" w:styleId="Heading4Char">
    <w:name w:val="Heading 4 Char"/>
    <w:basedOn w:val="DefaultParagraphFont"/>
    <w:link w:val="Heading4"/>
    <w:uiPriority w:val="9"/>
    <w:rsid w:val="003A4EF3"/>
    <w:rPr>
      <w:rFonts w:ascii="Times New Roman" w:eastAsia="Times New Roman" w:hAnsi="Times New Roman" w:cs="Times New Roman"/>
      <w:b/>
      <w:bCs/>
      <w:sz w:val="24"/>
      <w:szCs w:val="24"/>
    </w:rPr>
  </w:style>
  <w:style w:type="character" w:styleId="Emphasis">
    <w:name w:val="Emphasis"/>
    <w:basedOn w:val="DefaultParagraphFont"/>
    <w:uiPriority w:val="20"/>
    <w:qFormat/>
    <w:rsid w:val="00FC53A5"/>
    <w:rPr>
      <w:i/>
      <w:iCs/>
    </w:rPr>
  </w:style>
  <w:style w:type="paragraph" w:customStyle="1" w:styleId="normal0">
    <w:name w:val="normal"/>
    <w:rsid w:val="00205A13"/>
    <w:rPr>
      <w:rFonts w:ascii="Calibri" w:eastAsia="Calibri" w:hAnsi="Calibri" w:cs="Calibri"/>
    </w:rPr>
  </w:style>
  <w:style w:type="paragraph" w:styleId="Header">
    <w:name w:val="header"/>
    <w:basedOn w:val="Normal"/>
    <w:link w:val="HeaderChar"/>
    <w:uiPriority w:val="99"/>
    <w:semiHidden/>
    <w:unhideWhenUsed/>
    <w:rsid w:val="00357F5D"/>
    <w:pPr>
      <w:tabs>
        <w:tab w:val="center" w:pos="4680"/>
        <w:tab w:val="right" w:pos="9360"/>
      </w:tabs>
    </w:pPr>
  </w:style>
  <w:style w:type="character" w:customStyle="1" w:styleId="HeaderChar">
    <w:name w:val="Header Char"/>
    <w:basedOn w:val="DefaultParagraphFont"/>
    <w:link w:val="Header"/>
    <w:uiPriority w:val="99"/>
    <w:semiHidden/>
    <w:rsid w:val="00357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7F5D"/>
    <w:pPr>
      <w:tabs>
        <w:tab w:val="center" w:pos="4680"/>
        <w:tab w:val="right" w:pos="9360"/>
      </w:tabs>
    </w:pPr>
  </w:style>
  <w:style w:type="character" w:customStyle="1" w:styleId="FooterChar">
    <w:name w:val="Footer Char"/>
    <w:basedOn w:val="DefaultParagraphFont"/>
    <w:link w:val="Footer"/>
    <w:uiPriority w:val="99"/>
    <w:rsid w:val="00357F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638452">
      <w:bodyDiv w:val="1"/>
      <w:marLeft w:val="0"/>
      <w:marRight w:val="0"/>
      <w:marTop w:val="0"/>
      <w:marBottom w:val="0"/>
      <w:divBdr>
        <w:top w:val="none" w:sz="0" w:space="0" w:color="auto"/>
        <w:left w:val="none" w:sz="0" w:space="0" w:color="auto"/>
        <w:bottom w:val="none" w:sz="0" w:space="0" w:color="auto"/>
        <w:right w:val="none" w:sz="0" w:space="0" w:color="auto"/>
      </w:divBdr>
    </w:div>
    <w:div w:id="924341681">
      <w:bodyDiv w:val="1"/>
      <w:marLeft w:val="0"/>
      <w:marRight w:val="0"/>
      <w:marTop w:val="0"/>
      <w:marBottom w:val="0"/>
      <w:divBdr>
        <w:top w:val="none" w:sz="0" w:space="0" w:color="auto"/>
        <w:left w:val="none" w:sz="0" w:space="0" w:color="auto"/>
        <w:bottom w:val="none" w:sz="0" w:space="0" w:color="auto"/>
        <w:right w:val="none" w:sz="0" w:space="0" w:color="auto"/>
      </w:divBdr>
    </w:div>
    <w:div w:id="1032803411">
      <w:bodyDiv w:val="1"/>
      <w:marLeft w:val="0"/>
      <w:marRight w:val="0"/>
      <w:marTop w:val="0"/>
      <w:marBottom w:val="0"/>
      <w:divBdr>
        <w:top w:val="none" w:sz="0" w:space="0" w:color="auto"/>
        <w:left w:val="none" w:sz="0" w:space="0" w:color="auto"/>
        <w:bottom w:val="none" w:sz="0" w:space="0" w:color="auto"/>
        <w:right w:val="none" w:sz="0" w:space="0" w:color="auto"/>
      </w:divBdr>
    </w:div>
    <w:div w:id="1259557949">
      <w:bodyDiv w:val="1"/>
      <w:marLeft w:val="0"/>
      <w:marRight w:val="0"/>
      <w:marTop w:val="0"/>
      <w:marBottom w:val="0"/>
      <w:divBdr>
        <w:top w:val="none" w:sz="0" w:space="0" w:color="auto"/>
        <w:left w:val="none" w:sz="0" w:space="0" w:color="auto"/>
        <w:bottom w:val="none" w:sz="0" w:space="0" w:color="auto"/>
        <w:right w:val="none" w:sz="0" w:space="0" w:color="auto"/>
      </w:divBdr>
    </w:div>
    <w:div w:id="1602832774">
      <w:bodyDiv w:val="1"/>
      <w:marLeft w:val="0"/>
      <w:marRight w:val="0"/>
      <w:marTop w:val="0"/>
      <w:marBottom w:val="0"/>
      <w:divBdr>
        <w:top w:val="none" w:sz="0" w:space="0" w:color="auto"/>
        <w:left w:val="none" w:sz="0" w:space="0" w:color="auto"/>
        <w:bottom w:val="none" w:sz="0" w:space="0" w:color="auto"/>
        <w:right w:val="none" w:sz="0" w:space="0" w:color="auto"/>
      </w:divBdr>
    </w:div>
    <w:div w:id="1621961337">
      <w:bodyDiv w:val="1"/>
      <w:marLeft w:val="0"/>
      <w:marRight w:val="0"/>
      <w:marTop w:val="0"/>
      <w:marBottom w:val="0"/>
      <w:divBdr>
        <w:top w:val="none" w:sz="0" w:space="0" w:color="auto"/>
        <w:left w:val="none" w:sz="0" w:space="0" w:color="auto"/>
        <w:bottom w:val="none" w:sz="0" w:space="0" w:color="auto"/>
        <w:right w:val="none" w:sz="0" w:space="0" w:color="auto"/>
      </w:divBdr>
    </w:div>
    <w:div w:id="1797673395">
      <w:bodyDiv w:val="1"/>
      <w:marLeft w:val="0"/>
      <w:marRight w:val="0"/>
      <w:marTop w:val="0"/>
      <w:marBottom w:val="0"/>
      <w:divBdr>
        <w:top w:val="none" w:sz="0" w:space="0" w:color="auto"/>
        <w:left w:val="none" w:sz="0" w:space="0" w:color="auto"/>
        <w:bottom w:val="none" w:sz="0" w:space="0" w:color="auto"/>
        <w:right w:val="none" w:sz="0" w:space="0" w:color="auto"/>
      </w:divBdr>
    </w:div>
    <w:div w:id="21182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38</Pages>
  <Words>6545</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75</cp:revision>
  <dcterms:created xsi:type="dcterms:W3CDTF">2025-04-15T13:01:00Z</dcterms:created>
  <dcterms:modified xsi:type="dcterms:W3CDTF">2025-07-17T14:51:00Z</dcterms:modified>
</cp:coreProperties>
</file>