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DCB" w:rsidRPr="000204EB" w:rsidRDefault="00275DCB" w:rsidP="00275DCB">
      <w:pPr>
        <w:jc w:val="center"/>
        <w:rPr>
          <w:rFonts w:ascii="Bookman Old Style" w:hAnsi="Bookman Old Style"/>
          <w:b/>
          <w:sz w:val="44"/>
          <w:szCs w:val="28"/>
        </w:rPr>
      </w:pPr>
      <w:r>
        <w:rPr>
          <w:rFonts w:ascii="Bookman Old Style" w:hAnsi="Bookman Old Style"/>
          <w:b/>
          <w:sz w:val="44"/>
          <w:szCs w:val="28"/>
        </w:rPr>
        <w:t xml:space="preserve">THE ESSENCE OF INDEPENDENCE AUDIT IN GOVERNMENT ESTABLISHMENT IN NIERIA </w:t>
      </w:r>
    </w:p>
    <w:p w:rsidR="00275DCB" w:rsidRPr="00FC73CF" w:rsidRDefault="00275DCB" w:rsidP="00275DCB">
      <w:pPr>
        <w:jc w:val="center"/>
        <w:rPr>
          <w:rFonts w:ascii="Bookman Old Style" w:hAnsi="Bookman Old Style"/>
          <w:b/>
          <w:sz w:val="28"/>
          <w:szCs w:val="28"/>
        </w:rPr>
      </w:pPr>
      <w:r>
        <w:rPr>
          <w:rFonts w:ascii="Bookman Old Style" w:hAnsi="Bookman Old Style"/>
          <w:b/>
          <w:sz w:val="28"/>
          <w:szCs w:val="28"/>
        </w:rPr>
        <w:t>(A CASE STUDY OF KWARA TOWN PLANNINGAND AUTHORITY</w:t>
      </w:r>
      <w:r w:rsidRPr="00FC73CF">
        <w:rPr>
          <w:rFonts w:ascii="Bookman Old Style" w:hAnsi="Bookman Old Style"/>
          <w:b/>
          <w:sz w:val="28"/>
          <w:szCs w:val="28"/>
        </w:rPr>
        <w:t>)</w:t>
      </w:r>
    </w:p>
    <w:p w:rsidR="00275DCB" w:rsidRDefault="00275DCB" w:rsidP="00275DCB">
      <w:pPr>
        <w:jc w:val="center"/>
        <w:rPr>
          <w:b/>
          <w:sz w:val="28"/>
          <w:szCs w:val="28"/>
        </w:rPr>
      </w:pPr>
    </w:p>
    <w:p w:rsidR="00275DCB" w:rsidRDefault="00275DCB" w:rsidP="00275DCB">
      <w:pPr>
        <w:jc w:val="center"/>
        <w:rPr>
          <w:b/>
          <w:sz w:val="28"/>
          <w:szCs w:val="28"/>
        </w:rPr>
      </w:pPr>
    </w:p>
    <w:p w:rsidR="00275DCB" w:rsidRPr="00BF6495" w:rsidRDefault="00275DCB" w:rsidP="00275DCB">
      <w:pPr>
        <w:jc w:val="center"/>
        <w:rPr>
          <w:b/>
          <w:sz w:val="28"/>
          <w:szCs w:val="28"/>
        </w:rPr>
      </w:pPr>
    </w:p>
    <w:p w:rsidR="00275DCB" w:rsidRDefault="00275DCB" w:rsidP="00275DCB">
      <w:pPr>
        <w:jc w:val="center"/>
        <w:rPr>
          <w:b/>
          <w:sz w:val="44"/>
          <w:szCs w:val="28"/>
        </w:rPr>
      </w:pPr>
      <w:r w:rsidRPr="002577AC">
        <w:rPr>
          <w:b/>
          <w:sz w:val="44"/>
          <w:szCs w:val="28"/>
        </w:rPr>
        <w:t>BY</w:t>
      </w:r>
    </w:p>
    <w:p w:rsidR="00275DCB" w:rsidRPr="002577AC" w:rsidRDefault="00275DCB" w:rsidP="00275DCB">
      <w:pPr>
        <w:jc w:val="center"/>
        <w:rPr>
          <w:b/>
          <w:sz w:val="44"/>
          <w:szCs w:val="28"/>
        </w:rPr>
      </w:pPr>
    </w:p>
    <w:p w:rsidR="00275DCB" w:rsidRPr="00F644E4" w:rsidRDefault="00275DCB" w:rsidP="00275DCB">
      <w:pPr>
        <w:jc w:val="center"/>
        <w:rPr>
          <w:rFonts w:ascii="Bookman Old Style" w:hAnsi="Bookman Old Style"/>
          <w:b/>
          <w:sz w:val="46"/>
          <w:szCs w:val="28"/>
        </w:rPr>
      </w:pPr>
      <w:r>
        <w:rPr>
          <w:rFonts w:ascii="Bookman Old Style" w:hAnsi="Bookman Old Style"/>
          <w:b/>
          <w:sz w:val="46"/>
          <w:szCs w:val="28"/>
        </w:rPr>
        <w:t>TIJANI KAFAYAT ABIDEMI</w:t>
      </w:r>
    </w:p>
    <w:p w:rsidR="00275DCB" w:rsidRPr="00F644E4" w:rsidRDefault="00275DCB" w:rsidP="00275DCB">
      <w:pPr>
        <w:jc w:val="center"/>
        <w:rPr>
          <w:rFonts w:ascii="Bookman Old Style" w:hAnsi="Bookman Old Style"/>
          <w:b/>
          <w:sz w:val="44"/>
          <w:szCs w:val="28"/>
        </w:rPr>
      </w:pPr>
      <w:r>
        <w:rPr>
          <w:rFonts w:ascii="Bookman Old Style" w:hAnsi="Bookman Old Style"/>
          <w:b/>
          <w:sz w:val="44"/>
          <w:szCs w:val="28"/>
        </w:rPr>
        <w:t>ND/23/ACC/PT/0243</w:t>
      </w:r>
    </w:p>
    <w:p w:rsidR="00275DCB" w:rsidRDefault="00275DCB" w:rsidP="00275DCB">
      <w:pPr>
        <w:jc w:val="center"/>
        <w:rPr>
          <w:rFonts w:ascii="Bookman Old Style" w:hAnsi="Bookman Old Style"/>
          <w:b/>
          <w:sz w:val="28"/>
          <w:szCs w:val="28"/>
        </w:rPr>
      </w:pPr>
    </w:p>
    <w:p w:rsidR="00275DCB" w:rsidRDefault="00275DCB" w:rsidP="00275DCB">
      <w:pPr>
        <w:jc w:val="center"/>
        <w:rPr>
          <w:rFonts w:ascii="Bookman Old Style" w:hAnsi="Bookman Old Style"/>
          <w:b/>
          <w:sz w:val="28"/>
          <w:szCs w:val="28"/>
        </w:rPr>
      </w:pPr>
    </w:p>
    <w:p w:rsidR="00275DCB" w:rsidRPr="00F644E4" w:rsidRDefault="00275DCB" w:rsidP="00275DCB">
      <w:pPr>
        <w:jc w:val="center"/>
        <w:rPr>
          <w:rFonts w:ascii="Bookman Old Style" w:hAnsi="Bookman Old Style"/>
          <w:b/>
          <w:sz w:val="28"/>
          <w:szCs w:val="28"/>
        </w:rPr>
      </w:pPr>
    </w:p>
    <w:p w:rsidR="00275DCB" w:rsidRPr="00BF6495" w:rsidRDefault="00275DCB" w:rsidP="00275DCB">
      <w:pPr>
        <w:jc w:val="center"/>
        <w:rPr>
          <w:b/>
          <w:sz w:val="28"/>
          <w:szCs w:val="28"/>
        </w:rPr>
      </w:pPr>
      <w:r w:rsidRPr="00BF6495">
        <w:rPr>
          <w:b/>
          <w:sz w:val="28"/>
          <w:szCs w:val="28"/>
        </w:rPr>
        <w:t xml:space="preserve">A RESEARCH PROJECT SUBMITTED TO THE DEPARTMENT OF </w:t>
      </w:r>
      <w:r>
        <w:rPr>
          <w:b/>
          <w:sz w:val="28"/>
          <w:szCs w:val="28"/>
        </w:rPr>
        <w:t>ACCOUNTANCY</w:t>
      </w:r>
      <w:r w:rsidRPr="00BF6495">
        <w:rPr>
          <w:b/>
          <w:sz w:val="28"/>
          <w:szCs w:val="28"/>
        </w:rPr>
        <w:t>, INSTITUTE OF FINANCE AND MANAGEMENT STUDIES, KWARA STATE POLYTECHNIC, ILORIN</w:t>
      </w:r>
    </w:p>
    <w:p w:rsidR="00275DCB" w:rsidRDefault="00275DCB" w:rsidP="00275DCB">
      <w:pPr>
        <w:jc w:val="center"/>
        <w:rPr>
          <w:b/>
          <w:sz w:val="28"/>
          <w:szCs w:val="28"/>
        </w:rPr>
      </w:pPr>
    </w:p>
    <w:p w:rsidR="00275DCB" w:rsidRPr="00BF6495" w:rsidRDefault="00275DCB" w:rsidP="00275DCB">
      <w:pPr>
        <w:jc w:val="center"/>
        <w:rPr>
          <w:b/>
          <w:sz w:val="28"/>
          <w:szCs w:val="28"/>
        </w:rPr>
      </w:pPr>
    </w:p>
    <w:p w:rsidR="00275DCB" w:rsidRDefault="00275DCB" w:rsidP="00275DCB">
      <w:pPr>
        <w:jc w:val="center"/>
        <w:rPr>
          <w:b/>
          <w:sz w:val="30"/>
          <w:szCs w:val="28"/>
        </w:rPr>
      </w:pPr>
      <w:r w:rsidRPr="00C11CE0">
        <w:rPr>
          <w:b/>
          <w:sz w:val="30"/>
          <w:szCs w:val="28"/>
        </w:rPr>
        <w:t>IN PARTIAL FULFILLMENT OF THE REQUIREMENT FOR THE AWARD OF</w:t>
      </w:r>
      <w:r>
        <w:rPr>
          <w:b/>
          <w:sz w:val="30"/>
          <w:szCs w:val="28"/>
        </w:rPr>
        <w:t xml:space="preserve"> </w:t>
      </w:r>
      <w:r w:rsidRPr="00C11CE0">
        <w:rPr>
          <w:b/>
          <w:sz w:val="30"/>
          <w:szCs w:val="28"/>
        </w:rPr>
        <w:t xml:space="preserve">NATIONAL DIPLOMA (ND) IN </w:t>
      </w:r>
      <w:r>
        <w:rPr>
          <w:b/>
          <w:sz w:val="30"/>
          <w:szCs w:val="28"/>
        </w:rPr>
        <w:t>ACCOUNTANCY</w:t>
      </w:r>
    </w:p>
    <w:p w:rsidR="00275DCB" w:rsidRDefault="00275DCB" w:rsidP="00275DCB">
      <w:pPr>
        <w:jc w:val="center"/>
        <w:rPr>
          <w:b/>
          <w:sz w:val="30"/>
          <w:szCs w:val="28"/>
        </w:rPr>
      </w:pPr>
    </w:p>
    <w:p w:rsidR="00275DCB" w:rsidRPr="00C11CE0" w:rsidRDefault="00275DCB" w:rsidP="00275DCB">
      <w:pPr>
        <w:jc w:val="center"/>
        <w:rPr>
          <w:b/>
          <w:sz w:val="30"/>
          <w:szCs w:val="28"/>
        </w:rPr>
      </w:pPr>
    </w:p>
    <w:p w:rsidR="00275DCB" w:rsidRPr="009908E3" w:rsidRDefault="00275DCB" w:rsidP="00275DCB">
      <w:pPr>
        <w:jc w:val="right"/>
        <w:rPr>
          <w:rFonts w:ascii="Bookman Old Style" w:hAnsi="Bookman Old Style"/>
          <w:b/>
          <w:sz w:val="36"/>
          <w:szCs w:val="28"/>
        </w:rPr>
      </w:pPr>
      <w:r>
        <w:rPr>
          <w:rFonts w:ascii="Bookman Old Style" w:hAnsi="Bookman Old Style"/>
          <w:b/>
          <w:sz w:val="36"/>
          <w:szCs w:val="28"/>
        </w:rPr>
        <w:t>AUGUST, 2023</w:t>
      </w:r>
      <w:r w:rsidRPr="009908E3">
        <w:rPr>
          <w:rFonts w:ascii="Bookman Old Style" w:hAnsi="Bookman Old Style"/>
          <w:b/>
          <w:sz w:val="36"/>
          <w:szCs w:val="28"/>
        </w:rPr>
        <w:t>.</w:t>
      </w:r>
    </w:p>
    <w:p w:rsidR="00275DCB" w:rsidRDefault="00275DCB" w:rsidP="00275DCB">
      <w:pPr>
        <w:rPr>
          <w:b/>
          <w:sz w:val="28"/>
          <w:szCs w:val="28"/>
        </w:rPr>
      </w:pPr>
      <w:r>
        <w:rPr>
          <w:b/>
          <w:sz w:val="28"/>
          <w:szCs w:val="28"/>
        </w:rPr>
        <w:br w:type="page"/>
      </w:r>
    </w:p>
    <w:p w:rsidR="00275DCB" w:rsidRPr="007C4C11" w:rsidRDefault="00275DCB" w:rsidP="00275DCB">
      <w:pPr>
        <w:pStyle w:val="NormalWeb"/>
        <w:tabs>
          <w:tab w:val="left" w:pos="540"/>
        </w:tabs>
        <w:spacing w:before="2" w:after="2" w:line="480" w:lineRule="auto"/>
        <w:ind w:left="360"/>
        <w:jc w:val="center"/>
        <w:rPr>
          <w:b/>
          <w:sz w:val="28"/>
          <w:szCs w:val="28"/>
        </w:rPr>
      </w:pPr>
      <w:r w:rsidRPr="007C4C11">
        <w:rPr>
          <w:b/>
          <w:sz w:val="28"/>
          <w:szCs w:val="28"/>
        </w:rPr>
        <w:lastRenderedPageBreak/>
        <w:t>CERTIFICATION</w:t>
      </w:r>
    </w:p>
    <w:p w:rsidR="00275DCB" w:rsidRPr="00E31019" w:rsidRDefault="00275DCB" w:rsidP="00275DCB">
      <w:pPr>
        <w:spacing w:line="360" w:lineRule="auto"/>
        <w:rPr>
          <w:sz w:val="28"/>
        </w:rPr>
      </w:pPr>
      <w:r w:rsidRPr="00E31019">
        <w:rPr>
          <w:color w:val="000000" w:themeColor="text1"/>
          <w:szCs w:val="28"/>
        </w:rPr>
        <w:t>This project has been</w:t>
      </w:r>
      <w:r>
        <w:rPr>
          <w:color w:val="000000" w:themeColor="text1"/>
          <w:szCs w:val="28"/>
        </w:rPr>
        <w:t xml:space="preserve"> read</w:t>
      </w:r>
      <w:r w:rsidRPr="00E31019">
        <w:rPr>
          <w:color w:val="000000" w:themeColor="text1"/>
          <w:szCs w:val="28"/>
        </w:rPr>
        <w:t xml:space="preserve"> and approved by the undersigned on behalf of Department of Accountancy, Institute of Finance and Management Studies (IFMS) Kwara Polytechnic Ilorin as meeting the requirements for the award of National Diploma (ND) in Accountancy</w:t>
      </w:r>
      <w:r>
        <w:rPr>
          <w:color w:val="000000" w:themeColor="text1"/>
          <w:szCs w:val="28"/>
        </w:rPr>
        <w:t>.</w:t>
      </w:r>
    </w:p>
    <w:p w:rsidR="00275DCB" w:rsidRDefault="00275DCB" w:rsidP="00275DCB">
      <w:pPr>
        <w:spacing w:line="480" w:lineRule="auto"/>
        <w:rPr>
          <w:color w:val="000000" w:themeColor="text1"/>
          <w:sz w:val="28"/>
          <w:szCs w:val="28"/>
        </w:rPr>
      </w:pPr>
    </w:p>
    <w:p w:rsidR="00275DCB" w:rsidRPr="007C4C11" w:rsidRDefault="00275DCB" w:rsidP="00275DCB">
      <w:pPr>
        <w:spacing w:line="480" w:lineRule="auto"/>
        <w:rPr>
          <w:color w:val="000000" w:themeColor="text1"/>
          <w:sz w:val="28"/>
          <w:szCs w:val="28"/>
        </w:rPr>
      </w:pPr>
    </w:p>
    <w:p w:rsidR="00275DCB" w:rsidRPr="007C4C11" w:rsidRDefault="00275DCB" w:rsidP="00275DCB">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275DCB" w:rsidRPr="007C4C11" w:rsidRDefault="00275DCB" w:rsidP="00275DCB">
      <w:pPr>
        <w:rPr>
          <w:b/>
          <w:sz w:val="28"/>
          <w:szCs w:val="28"/>
        </w:rPr>
      </w:pPr>
      <w:r w:rsidRPr="00124610">
        <w:rPr>
          <w:b/>
          <w:sz w:val="28"/>
          <w:szCs w:val="28"/>
        </w:rPr>
        <w:t xml:space="preserve">MR. </w:t>
      </w:r>
      <w:r>
        <w:rPr>
          <w:b/>
          <w:sz w:val="28"/>
          <w:szCs w:val="28"/>
        </w:rPr>
        <w:t>MOHAMMED K.A.G</w:t>
      </w:r>
      <w:r>
        <w:rPr>
          <w:b/>
          <w:sz w:val="28"/>
          <w:szCs w:val="28"/>
        </w:rPr>
        <w:tab/>
      </w:r>
      <w:r>
        <w:rPr>
          <w:b/>
          <w:sz w:val="28"/>
          <w:szCs w:val="28"/>
        </w:rPr>
        <w:tab/>
      </w:r>
      <w:r>
        <w:rPr>
          <w:sz w:val="28"/>
          <w:szCs w:val="28"/>
        </w:rPr>
        <w:tab/>
      </w:r>
      <w:r>
        <w:rPr>
          <w:sz w:val="28"/>
          <w:szCs w:val="28"/>
        </w:rPr>
        <w:tab/>
      </w:r>
      <w:r w:rsidRPr="007C4C11">
        <w:rPr>
          <w:sz w:val="28"/>
          <w:szCs w:val="28"/>
        </w:rPr>
        <w:tab/>
      </w:r>
      <w:r w:rsidRPr="007C4C11">
        <w:rPr>
          <w:b/>
          <w:sz w:val="28"/>
          <w:szCs w:val="28"/>
        </w:rPr>
        <w:t>DATE</w:t>
      </w:r>
    </w:p>
    <w:p w:rsidR="00275DCB" w:rsidRPr="007C4C11" w:rsidRDefault="00275DCB" w:rsidP="00275DCB">
      <w:pPr>
        <w:rPr>
          <w:i/>
          <w:sz w:val="28"/>
          <w:szCs w:val="28"/>
        </w:rPr>
      </w:pPr>
      <w:r w:rsidRPr="007C4C11">
        <w:rPr>
          <w:i/>
          <w:sz w:val="28"/>
          <w:szCs w:val="28"/>
        </w:rPr>
        <w:t>(Project Supervisor)</w:t>
      </w:r>
    </w:p>
    <w:p w:rsidR="00275DCB" w:rsidRPr="007C4C11" w:rsidRDefault="00275DCB" w:rsidP="00275DCB">
      <w:pPr>
        <w:rPr>
          <w:sz w:val="28"/>
          <w:szCs w:val="28"/>
        </w:rPr>
      </w:pPr>
    </w:p>
    <w:p w:rsidR="00275DCB" w:rsidRPr="007C4C11" w:rsidRDefault="00275DCB" w:rsidP="00275DCB">
      <w:pPr>
        <w:rPr>
          <w:sz w:val="28"/>
          <w:szCs w:val="28"/>
        </w:rPr>
      </w:pPr>
    </w:p>
    <w:p w:rsidR="00275DCB" w:rsidRDefault="00275DCB" w:rsidP="00275DCB">
      <w:pPr>
        <w:rPr>
          <w:sz w:val="28"/>
          <w:szCs w:val="28"/>
        </w:rPr>
      </w:pPr>
    </w:p>
    <w:p w:rsidR="00275DCB" w:rsidRPr="007C4C11" w:rsidRDefault="00275DCB" w:rsidP="00275DCB">
      <w:pPr>
        <w:rPr>
          <w:sz w:val="28"/>
          <w:szCs w:val="28"/>
        </w:rPr>
      </w:pPr>
    </w:p>
    <w:p w:rsidR="00275DCB" w:rsidRPr="007C4C11" w:rsidRDefault="00275DCB" w:rsidP="00275DCB">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275DCB" w:rsidRPr="00124B8A" w:rsidRDefault="00275DCB" w:rsidP="00275DCB">
      <w:pPr>
        <w:rPr>
          <w:rFonts w:ascii="Bookman Old Style" w:hAnsi="Bookman Old Style"/>
          <w:b/>
          <w:sz w:val="44"/>
          <w:szCs w:val="26"/>
        </w:rPr>
      </w:pPr>
      <w:r w:rsidRPr="00124610">
        <w:rPr>
          <w:b/>
          <w:sz w:val="28"/>
          <w:szCs w:val="28"/>
        </w:rPr>
        <w:t xml:space="preserve">MR. </w:t>
      </w:r>
      <w:r>
        <w:rPr>
          <w:b/>
          <w:sz w:val="28"/>
          <w:szCs w:val="28"/>
        </w:rPr>
        <w:t>HASSAN A.O.</w:t>
      </w:r>
      <w:r>
        <w:rPr>
          <w:b/>
          <w:sz w:val="28"/>
          <w:szCs w:val="28"/>
        </w:rPr>
        <w:tab/>
      </w:r>
      <w:r>
        <w:rPr>
          <w:sz w:val="28"/>
          <w:szCs w:val="28"/>
        </w:rPr>
        <w:tab/>
      </w:r>
      <w:r>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275DCB" w:rsidRPr="007C4C11" w:rsidRDefault="00275DCB" w:rsidP="00275DCB">
      <w:pPr>
        <w:rPr>
          <w:i/>
          <w:sz w:val="28"/>
          <w:szCs w:val="28"/>
        </w:rPr>
      </w:pPr>
      <w:r w:rsidRPr="007C4C11">
        <w:rPr>
          <w:i/>
          <w:sz w:val="28"/>
          <w:szCs w:val="28"/>
        </w:rPr>
        <w:t>(Project Co</w:t>
      </w:r>
      <w:r>
        <w:rPr>
          <w:i/>
          <w:sz w:val="28"/>
          <w:szCs w:val="28"/>
        </w:rPr>
        <w:t>-</w:t>
      </w:r>
      <w:r w:rsidRPr="007C4C11">
        <w:rPr>
          <w:i/>
          <w:sz w:val="28"/>
          <w:szCs w:val="28"/>
        </w:rPr>
        <w:t>ordinator)</w:t>
      </w:r>
    </w:p>
    <w:p w:rsidR="00275DCB" w:rsidRPr="007C4C11" w:rsidRDefault="00275DCB" w:rsidP="00275DCB">
      <w:pPr>
        <w:rPr>
          <w:i/>
          <w:sz w:val="28"/>
          <w:szCs w:val="28"/>
        </w:rPr>
      </w:pPr>
    </w:p>
    <w:p w:rsidR="00275DCB" w:rsidRDefault="00275DCB" w:rsidP="00275DCB">
      <w:pPr>
        <w:rPr>
          <w:i/>
          <w:sz w:val="28"/>
          <w:szCs w:val="28"/>
        </w:rPr>
      </w:pPr>
    </w:p>
    <w:p w:rsidR="00275DCB" w:rsidRPr="007C4C11" w:rsidRDefault="00275DCB" w:rsidP="00275DCB">
      <w:pPr>
        <w:rPr>
          <w:i/>
          <w:sz w:val="28"/>
          <w:szCs w:val="28"/>
        </w:rPr>
      </w:pPr>
    </w:p>
    <w:p w:rsidR="00275DCB" w:rsidRPr="007C4C11" w:rsidRDefault="00275DCB" w:rsidP="00275DCB">
      <w:pPr>
        <w:rPr>
          <w:sz w:val="28"/>
          <w:szCs w:val="28"/>
        </w:rPr>
      </w:pPr>
    </w:p>
    <w:p w:rsidR="00275DCB" w:rsidRPr="007C4C11" w:rsidRDefault="00275DCB" w:rsidP="00275DCB">
      <w:pPr>
        <w:rPr>
          <w:sz w:val="28"/>
          <w:szCs w:val="28"/>
        </w:rPr>
      </w:pPr>
      <w:r w:rsidRPr="007C4C11">
        <w:rPr>
          <w:sz w:val="28"/>
          <w:szCs w:val="28"/>
        </w:rPr>
        <w:t>…………………………</w:t>
      </w:r>
      <w:r w:rsidRPr="007C4C11">
        <w:rPr>
          <w:sz w:val="28"/>
          <w:szCs w:val="28"/>
        </w:rPr>
        <w:tab/>
      </w:r>
      <w:r>
        <w:rPr>
          <w:sz w:val="28"/>
          <w:szCs w:val="28"/>
        </w:rPr>
        <w:tab/>
      </w:r>
      <w:r w:rsidRPr="007C4C11">
        <w:rPr>
          <w:sz w:val="28"/>
          <w:szCs w:val="28"/>
        </w:rPr>
        <w:tab/>
      </w:r>
      <w:r w:rsidRPr="007C4C11">
        <w:rPr>
          <w:sz w:val="28"/>
          <w:szCs w:val="28"/>
        </w:rPr>
        <w:tab/>
      </w:r>
      <w:r w:rsidRPr="007C4C11">
        <w:rPr>
          <w:sz w:val="28"/>
          <w:szCs w:val="28"/>
        </w:rPr>
        <w:tab/>
        <w:t>……………………….</w:t>
      </w:r>
    </w:p>
    <w:p w:rsidR="00275DCB" w:rsidRPr="007C4C11" w:rsidRDefault="00275DCB" w:rsidP="00275DCB">
      <w:pPr>
        <w:rPr>
          <w:sz w:val="28"/>
          <w:szCs w:val="28"/>
        </w:rPr>
      </w:pPr>
      <w:r>
        <w:rPr>
          <w:b/>
          <w:sz w:val="28"/>
          <w:szCs w:val="28"/>
        </w:rPr>
        <w:t>MR. ELELU M.O.</w:t>
      </w:r>
      <w:r>
        <w:rPr>
          <w:b/>
          <w:sz w:val="28"/>
          <w:szCs w:val="28"/>
        </w:rPr>
        <w:tab/>
      </w:r>
      <w:r w:rsidRPr="007C4C11">
        <w:rPr>
          <w:b/>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275DCB" w:rsidRPr="007C4C11" w:rsidRDefault="00275DCB" w:rsidP="00275DCB">
      <w:pPr>
        <w:rPr>
          <w:i/>
          <w:sz w:val="28"/>
          <w:szCs w:val="28"/>
        </w:rPr>
      </w:pPr>
      <w:r w:rsidRPr="007C4C11">
        <w:rPr>
          <w:i/>
          <w:sz w:val="28"/>
          <w:szCs w:val="28"/>
        </w:rPr>
        <w:t>(Head of Department)</w:t>
      </w:r>
    </w:p>
    <w:p w:rsidR="00275DCB" w:rsidRPr="007C4C11" w:rsidRDefault="00275DCB" w:rsidP="00275DCB">
      <w:pPr>
        <w:rPr>
          <w:sz w:val="28"/>
          <w:szCs w:val="28"/>
        </w:rPr>
      </w:pPr>
    </w:p>
    <w:p w:rsidR="00275DCB" w:rsidRPr="007C4C11" w:rsidRDefault="00275DCB" w:rsidP="00275DCB">
      <w:pPr>
        <w:rPr>
          <w:sz w:val="28"/>
          <w:szCs w:val="28"/>
        </w:rPr>
      </w:pPr>
    </w:p>
    <w:p w:rsidR="00275DCB" w:rsidRPr="007C4C11" w:rsidRDefault="00275DCB" w:rsidP="00275DCB">
      <w:pPr>
        <w:rPr>
          <w:sz w:val="28"/>
          <w:szCs w:val="28"/>
        </w:rPr>
      </w:pPr>
    </w:p>
    <w:p w:rsidR="00275DCB" w:rsidRPr="007C4C11" w:rsidRDefault="00275DCB" w:rsidP="00275DCB">
      <w:pPr>
        <w:rPr>
          <w:sz w:val="28"/>
          <w:szCs w:val="28"/>
        </w:rPr>
      </w:pPr>
      <w:r w:rsidRPr="007C4C11">
        <w:rPr>
          <w:sz w:val="28"/>
          <w:szCs w:val="28"/>
        </w:rPr>
        <w:t>………………………….</w:t>
      </w:r>
      <w:r w:rsidRPr="007C4C11">
        <w:rPr>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sz w:val="28"/>
          <w:szCs w:val="28"/>
        </w:rPr>
        <w:t>…….………………….</w:t>
      </w:r>
    </w:p>
    <w:p w:rsidR="00275DCB" w:rsidRPr="007C4C11" w:rsidRDefault="00275DCB" w:rsidP="00275DCB">
      <w:pPr>
        <w:rPr>
          <w:b/>
          <w:bCs/>
          <w:i/>
          <w:sz w:val="28"/>
          <w:szCs w:val="28"/>
        </w:rPr>
      </w:pPr>
      <w:r>
        <w:rPr>
          <w:b/>
          <w:bCs/>
          <w:i/>
          <w:szCs w:val="28"/>
        </w:rPr>
        <w:t>ABDULRAHMAN ABDULATEEF.FC.A.</w:t>
      </w:r>
      <w:r>
        <w:rPr>
          <w:b/>
          <w:bCs/>
          <w:i/>
          <w:szCs w:val="28"/>
        </w:rPr>
        <w:tab/>
      </w:r>
      <w:r>
        <w:rPr>
          <w:b/>
          <w:bCs/>
          <w:i/>
          <w:szCs w:val="28"/>
        </w:rPr>
        <w:tab/>
      </w:r>
      <w:r>
        <w:rPr>
          <w:b/>
          <w:bCs/>
          <w:i/>
          <w:sz w:val="28"/>
          <w:szCs w:val="28"/>
        </w:rPr>
        <w:tab/>
      </w:r>
      <w:r w:rsidRPr="007C4C11">
        <w:rPr>
          <w:b/>
          <w:bCs/>
          <w:i/>
          <w:sz w:val="28"/>
          <w:szCs w:val="28"/>
        </w:rPr>
        <w:tab/>
      </w:r>
      <w:r w:rsidRPr="007C4C11">
        <w:rPr>
          <w:rFonts w:asciiTheme="majorBidi" w:hAnsiTheme="majorBidi" w:cstheme="majorBidi"/>
          <w:b/>
          <w:sz w:val="28"/>
          <w:szCs w:val="28"/>
        </w:rPr>
        <w:t>DATE</w:t>
      </w:r>
    </w:p>
    <w:p w:rsidR="00275DCB" w:rsidRDefault="00275DCB" w:rsidP="00275DCB">
      <w:pPr>
        <w:spacing w:line="360" w:lineRule="auto"/>
        <w:rPr>
          <w:i/>
          <w:sz w:val="28"/>
          <w:szCs w:val="28"/>
        </w:rPr>
      </w:pPr>
      <w:r w:rsidRPr="007C4C11">
        <w:rPr>
          <w:i/>
          <w:sz w:val="28"/>
          <w:szCs w:val="28"/>
        </w:rPr>
        <w:t>(External Examiner)</w:t>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p>
    <w:p w:rsidR="00275DCB" w:rsidRDefault="00275DCB" w:rsidP="00275DCB">
      <w:pPr>
        <w:spacing w:line="360" w:lineRule="auto"/>
        <w:rPr>
          <w:rFonts w:ascii="Bookman Old Style" w:hAnsi="Bookman Old Style"/>
          <w:b/>
          <w:sz w:val="32"/>
          <w:szCs w:val="26"/>
        </w:rPr>
      </w:pPr>
    </w:p>
    <w:p w:rsidR="00275DCB" w:rsidRDefault="00275DCB" w:rsidP="00275DCB">
      <w:pPr>
        <w:spacing w:line="360" w:lineRule="auto"/>
        <w:rPr>
          <w:rFonts w:ascii="Bookman Old Style" w:hAnsi="Bookman Old Style"/>
          <w:b/>
          <w:sz w:val="32"/>
          <w:szCs w:val="26"/>
        </w:rPr>
      </w:pPr>
    </w:p>
    <w:p w:rsidR="00275DCB" w:rsidRDefault="00275DCB" w:rsidP="00275DCB">
      <w:pPr>
        <w:spacing w:line="360" w:lineRule="auto"/>
        <w:rPr>
          <w:rFonts w:ascii="Bookman Old Style" w:hAnsi="Bookman Old Style"/>
          <w:b/>
          <w:sz w:val="32"/>
          <w:szCs w:val="26"/>
        </w:rPr>
      </w:pPr>
    </w:p>
    <w:p w:rsidR="00275DCB" w:rsidRDefault="00275DCB" w:rsidP="00275DCB">
      <w:pPr>
        <w:spacing w:line="360" w:lineRule="auto"/>
        <w:jc w:val="center"/>
        <w:rPr>
          <w:rFonts w:ascii="Bookman Old Style" w:hAnsi="Bookman Old Style"/>
          <w:b/>
          <w:sz w:val="32"/>
          <w:szCs w:val="26"/>
        </w:rPr>
      </w:pPr>
    </w:p>
    <w:p w:rsidR="00275DCB" w:rsidRDefault="00275DCB" w:rsidP="00275DCB">
      <w:pPr>
        <w:spacing w:line="360" w:lineRule="auto"/>
        <w:jc w:val="center"/>
        <w:rPr>
          <w:rFonts w:ascii="Bookman Old Style" w:hAnsi="Bookman Old Style"/>
          <w:b/>
          <w:sz w:val="32"/>
          <w:szCs w:val="26"/>
        </w:rPr>
      </w:pPr>
    </w:p>
    <w:p w:rsidR="00275DCB" w:rsidRPr="008709A9" w:rsidRDefault="00275DCB" w:rsidP="00275DCB">
      <w:pPr>
        <w:spacing w:line="360" w:lineRule="auto"/>
        <w:jc w:val="center"/>
        <w:rPr>
          <w:rFonts w:ascii="Bookman Old Style" w:hAnsi="Bookman Old Style"/>
          <w:sz w:val="26"/>
          <w:szCs w:val="26"/>
        </w:rPr>
      </w:pPr>
      <w:r w:rsidRPr="00E97966">
        <w:rPr>
          <w:rFonts w:ascii="Bookman Old Style" w:hAnsi="Bookman Old Style"/>
          <w:b/>
          <w:sz w:val="32"/>
          <w:szCs w:val="26"/>
        </w:rPr>
        <w:t>DEDICATION</w:t>
      </w:r>
    </w:p>
    <w:p w:rsidR="00275DCB" w:rsidRDefault="00275DCB" w:rsidP="00275DCB">
      <w:pPr>
        <w:spacing w:line="480" w:lineRule="auto"/>
        <w:ind w:firstLine="720"/>
        <w:rPr>
          <w:rFonts w:ascii="Bookman Old Style" w:hAnsi="Bookman Old Style"/>
          <w:sz w:val="26"/>
          <w:szCs w:val="26"/>
        </w:rPr>
      </w:pPr>
      <w:r>
        <w:rPr>
          <w:rFonts w:ascii="Bookman Old Style" w:hAnsi="Bookman Old Style"/>
          <w:sz w:val="26"/>
          <w:szCs w:val="26"/>
        </w:rPr>
        <w:t xml:space="preserve">I dedicated this research work to Almighty God, for his unwavering support, encouragement and guidance throughout my academic journey. Their inspirations and belief in my abilities have been invaluable in completing this study. </w:t>
      </w:r>
    </w:p>
    <w:p w:rsidR="00275DCB" w:rsidRDefault="00275DCB" w:rsidP="00275DCB">
      <w:pPr>
        <w:spacing w:line="480" w:lineRule="auto"/>
        <w:ind w:firstLine="720"/>
        <w:rPr>
          <w:rFonts w:ascii="Bookman Old Style" w:hAnsi="Bookman Old Style"/>
          <w:sz w:val="26"/>
          <w:szCs w:val="26"/>
        </w:rPr>
      </w:pPr>
    </w:p>
    <w:p w:rsidR="00275DCB" w:rsidRDefault="00275DCB" w:rsidP="00275DCB">
      <w:pPr>
        <w:spacing w:line="480" w:lineRule="auto"/>
        <w:ind w:firstLine="720"/>
        <w:rPr>
          <w:rFonts w:ascii="Bookman Old Style" w:hAnsi="Bookman Old Style"/>
          <w:sz w:val="26"/>
          <w:szCs w:val="26"/>
        </w:rPr>
      </w:pPr>
    </w:p>
    <w:p w:rsidR="00275DCB" w:rsidRDefault="00275DCB" w:rsidP="00275DCB">
      <w:pPr>
        <w:spacing w:line="480" w:lineRule="auto"/>
        <w:ind w:firstLine="720"/>
        <w:rPr>
          <w:rFonts w:ascii="Bookman Old Style" w:hAnsi="Bookman Old Style"/>
          <w:sz w:val="26"/>
          <w:szCs w:val="26"/>
        </w:rPr>
      </w:pPr>
    </w:p>
    <w:p w:rsidR="00275DCB" w:rsidRDefault="00275DCB" w:rsidP="00275DCB">
      <w:pPr>
        <w:spacing w:line="480" w:lineRule="auto"/>
        <w:ind w:firstLine="720"/>
        <w:rPr>
          <w:rFonts w:ascii="Bookman Old Style" w:hAnsi="Bookman Old Style"/>
          <w:sz w:val="26"/>
          <w:szCs w:val="26"/>
        </w:rPr>
      </w:pPr>
    </w:p>
    <w:p w:rsidR="00275DCB" w:rsidRDefault="00275DCB" w:rsidP="00275DCB">
      <w:pPr>
        <w:spacing w:line="480" w:lineRule="auto"/>
        <w:ind w:firstLine="720"/>
        <w:rPr>
          <w:rFonts w:ascii="Bookman Old Style" w:hAnsi="Bookman Old Style"/>
          <w:sz w:val="26"/>
          <w:szCs w:val="26"/>
        </w:rPr>
      </w:pPr>
    </w:p>
    <w:p w:rsidR="00275DCB" w:rsidRDefault="00275DCB" w:rsidP="00275DCB">
      <w:pPr>
        <w:spacing w:line="480" w:lineRule="auto"/>
        <w:ind w:firstLine="720"/>
        <w:rPr>
          <w:rFonts w:ascii="Bookman Old Style" w:hAnsi="Bookman Old Style"/>
          <w:sz w:val="26"/>
          <w:szCs w:val="26"/>
        </w:rPr>
      </w:pPr>
    </w:p>
    <w:p w:rsidR="00275DCB" w:rsidRPr="002B39F2" w:rsidRDefault="00275DCB" w:rsidP="00275DCB">
      <w:pPr>
        <w:jc w:val="center"/>
        <w:rPr>
          <w:b/>
          <w:sz w:val="28"/>
          <w:szCs w:val="28"/>
        </w:rPr>
      </w:pPr>
      <w:r>
        <w:rPr>
          <w:rFonts w:ascii="Bookman Old Style" w:hAnsi="Bookman Old Style"/>
          <w:sz w:val="26"/>
          <w:szCs w:val="26"/>
        </w:rPr>
        <w:br w:type="page"/>
      </w:r>
      <w:r w:rsidRPr="002B39F2">
        <w:rPr>
          <w:b/>
          <w:sz w:val="28"/>
          <w:szCs w:val="28"/>
        </w:rPr>
        <w:lastRenderedPageBreak/>
        <w:t>ACKNOWLEDGEMENT</w:t>
      </w:r>
    </w:p>
    <w:p w:rsidR="00275DCB" w:rsidRDefault="00275DCB" w:rsidP="00275DCB">
      <w:pPr>
        <w:rPr>
          <w:sz w:val="28"/>
          <w:szCs w:val="28"/>
        </w:rPr>
      </w:pPr>
      <w:r>
        <w:rPr>
          <w:sz w:val="28"/>
          <w:szCs w:val="28"/>
        </w:rPr>
        <w:tab/>
        <w:t>I would like to express my heartfelt gratitude to the following individuals who have supported me throughout this research journey.</w:t>
      </w:r>
    </w:p>
    <w:p w:rsidR="00275DCB" w:rsidRDefault="00275DCB" w:rsidP="00275DCB">
      <w:pPr>
        <w:rPr>
          <w:sz w:val="28"/>
          <w:szCs w:val="28"/>
        </w:rPr>
      </w:pPr>
      <w:r>
        <w:rPr>
          <w:sz w:val="28"/>
          <w:szCs w:val="28"/>
        </w:rPr>
        <w:tab/>
        <w:t xml:space="preserve">First and foremost, I would like to thank my project supervisor, </w:t>
      </w:r>
      <w:r w:rsidRPr="0007585F">
        <w:rPr>
          <w:b/>
          <w:sz w:val="28"/>
          <w:szCs w:val="28"/>
        </w:rPr>
        <w:t xml:space="preserve">Mr. </w:t>
      </w:r>
      <w:r>
        <w:rPr>
          <w:b/>
          <w:sz w:val="28"/>
          <w:szCs w:val="28"/>
        </w:rPr>
        <w:t>MOHAMMED K.A.G</w:t>
      </w:r>
      <w:r w:rsidRPr="0007585F">
        <w:rPr>
          <w:b/>
          <w:sz w:val="28"/>
          <w:szCs w:val="28"/>
        </w:rPr>
        <w:t>,</w:t>
      </w:r>
      <w:r>
        <w:rPr>
          <w:sz w:val="28"/>
          <w:szCs w:val="28"/>
        </w:rPr>
        <w:t xml:space="preserve"> for his guidance, expertise and unwavering support. His constructive feedback and encouragement were instrumental in shaping this study.</w:t>
      </w:r>
    </w:p>
    <w:p w:rsidR="00275DCB" w:rsidRPr="00B31CFD" w:rsidRDefault="00275DCB" w:rsidP="00275DCB">
      <w:pPr>
        <w:rPr>
          <w:sz w:val="28"/>
          <w:szCs w:val="28"/>
        </w:rPr>
      </w:pPr>
      <w:r>
        <w:rPr>
          <w:sz w:val="28"/>
          <w:szCs w:val="28"/>
        </w:rPr>
        <w:tab/>
        <w:t xml:space="preserve">My appreciation also goes to the HOD of accountancy department </w:t>
      </w:r>
      <w:r>
        <w:rPr>
          <w:b/>
          <w:sz w:val="28"/>
          <w:szCs w:val="28"/>
        </w:rPr>
        <w:t xml:space="preserve">MR. ELELU M.O </w:t>
      </w:r>
      <w:r>
        <w:rPr>
          <w:sz w:val="28"/>
          <w:szCs w:val="28"/>
        </w:rPr>
        <w:t xml:space="preserve"> for his fatherly guidance of the entire departments, gratitude to the ever dynamic Project Coordinator of mine </w:t>
      </w:r>
      <w:r>
        <w:rPr>
          <w:b/>
          <w:sz w:val="28"/>
          <w:szCs w:val="28"/>
        </w:rPr>
        <w:t>MR. HASSAN A.O</w:t>
      </w:r>
      <w:r>
        <w:rPr>
          <w:sz w:val="28"/>
          <w:szCs w:val="28"/>
        </w:rPr>
        <w:t xml:space="preserve"> for his help and guidance and also to all lecturers of the department, may you all always know peace and tranquility.</w:t>
      </w:r>
    </w:p>
    <w:p w:rsidR="00275DCB" w:rsidRDefault="00275DCB" w:rsidP="00275DCB">
      <w:pPr>
        <w:rPr>
          <w:sz w:val="28"/>
          <w:szCs w:val="28"/>
        </w:rPr>
      </w:pPr>
    </w:p>
    <w:p w:rsidR="00275DCB" w:rsidRDefault="00275DCB" w:rsidP="00275DCB">
      <w:pPr>
        <w:rPr>
          <w:sz w:val="28"/>
          <w:szCs w:val="28"/>
        </w:rPr>
      </w:pPr>
      <w:r>
        <w:rPr>
          <w:sz w:val="28"/>
          <w:szCs w:val="28"/>
        </w:rPr>
        <w:tab/>
        <w:t xml:space="preserve">I would also like to extend my deepest gratitude to my </w:t>
      </w:r>
      <w:r w:rsidRPr="00237E4E">
        <w:rPr>
          <w:b/>
          <w:sz w:val="28"/>
          <w:szCs w:val="28"/>
        </w:rPr>
        <w:t>PARENT</w:t>
      </w:r>
      <w:r>
        <w:rPr>
          <w:sz w:val="28"/>
          <w:szCs w:val="28"/>
        </w:rPr>
        <w:t xml:space="preserve"> </w:t>
      </w:r>
      <w:r w:rsidRPr="00A57A1D">
        <w:rPr>
          <w:b/>
          <w:sz w:val="28"/>
          <w:szCs w:val="28"/>
        </w:rPr>
        <w:t xml:space="preserve">MR nad MRS </w:t>
      </w:r>
      <w:r>
        <w:rPr>
          <w:b/>
          <w:sz w:val="28"/>
          <w:szCs w:val="28"/>
        </w:rPr>
        <w:t>TIJANI</w:t>
      </w:r>
      <w:r>
        <w:rPr>
          <w:sz w:val="28"/>
          <w:szCs w:val="28"/>
        </w:rPr>
        <w:t>, who have been my rock throughout this journey. May you live healthy and well to witness and reap the fruit of your labor inshallah (Aminnayallah).</w:t>
      </w:r>
    </w:p>
    <w:p w:rsidR="00275DCB" w:rsidRDefault="00275DCB" w:rsidP="00275DCB">
      <w:pPr>
        <w:rPr>
          <w:sz w:val="28"/>
          <w:szCs w:val="28"/>
        </w:rPr>
      </w:pPr>
      <w:r>
        <w:rPr>
          <w:sz w:val="28"/>
          <w:szCs w:val="28"/>
        </w:rPr>
        <w:tab/>
      </w:r>
    </w:p>
    <w:p w:rsidR="00275DCB" w:rsidRDefault="00275DCB" w:rsidP="00275DCB">
      <w:pPr>
        <w:rPr>
          <w:sz w:val="28"/>
          <w:szCs w:val="28"/>
        </w:rPr>
      </w:pPr>
      <w:r>
        <w:rPr>
          <w:sz w:val="28"/>
          <w:szCs w:val="28"/>
        </w:rPr>
        <w:tab/>
        <w:t>ALSO to my most precious brothers</w:t>
      </w:r>
      <w:r>
        <w:rPr>
          <w:b/>
          <w:sz w:val="28"/>
          <w:szCs w:val="28"/>
        </w:rPr>
        <w:t xml:space="preserve"> </w:t>
      </w:r>
      <w:r w:rsidRPr="00977D2F">
        <w:rPr>
          <w:sz w:val="28"/>
          <w:szCs w:val="28"/>
        </w:rPr>
        <w:t>and</w:t>
      </w:r>
      <w:r>
        <w:rPr>
          <w:sz w:val="28"/>
          <w:szCs w:val="28"/>
        </w:rPr>
        <w:t xml:space="preserve"> to all my sisters, thank you for your love, support and camaraderie. Your presence in my life has made this journey enjoyable, and I am grateful to have you all as my siblings.</w:t>
      </w:r>
    </w:p>
    <w:p w:rsidR="00275DCB" w:rsidRDefault="00275DCB" w:rsidP="00275DCB">
      <w:pPr>
        <w:rPr>
          <w:sz w:val="28"/>
          <w:szCs w:val="28"/>
        </w:rPr>
      </w:pPr>
    </w:p>
    <w:p w:rsidR="00275DCB" w:rsidRDefault="00275DCB" w:rsidP="00275DCB">
      <w:pPr>
        <w:rPr>
          <w:sz w:val="28"/>
          <w:szCs w:val="28"/>
        </w:rPr>
      </w:pPr>
      <w:r>
        <w:rPr>
          <w:sz w:val="28"/>
          <w:szCs w:val="28"/>
        </w:rPr>
        <w:t>And finally to my loving friends, thank you all for the love and support, may God almighty bless us all and may we all meet in the higher places. (Aminnayallah).</w:t>
      </w:r>
    </w:p>
    <w:p w:rsidR="00275DCB" w:rsidRDefault="00275DCB" w:rsidP="00275DCB">
      <w:pPr>
        <w:rPr>
          <w:sz w:val="28"/>
          <w:szCs w:val="28"/>
        </w:rPr>
      </w:pPr>
      <w:r>
        <w:rPr>
          <w:sz w:val="28"/>
          <w:szCs w:val="28"/>
        </w:rPr>
        <w:tab/>
      </w:r>
    </w:p>
    <w:p w:rsidR="00275DCB" w:rsidRDefault="00275DCB" w:rsidP="00275DCB">
      <w:pPr>
        <w:rPr>
          <w:sz w:val="28"/>
          <w:szCs w:val="28"/>
        </w:rPr>
      </w:pPr>
    </w:p>
    <w:p w:rsidR="00275DCB" w:rsidRDefault="00275DCB" w:rsidP="00275DCB">
      <w:pPr>
        <w:rPr>
          <w:sz w:val="28"/>
          <w:szCs w:val="28"/>
        </w:rPr>
      </w:pPr>
      <w:r>
        <w:rPr>
          <w:sz w:val="28"/>
          <w:szCs w:val="28"/>
        </w:rPr>
        <w:t>Sincerely,</w:t>
      </w:r>
    </w:p>
    <w:p w:rsidR="00275DCB" w:rsidRPr="00D4657A" w:rsidRDefault="00275DCB" w:rsidP="00275DCB">
      <w:pPr>
        <w:rPr>
          <w:b/>
          <w:sz w:val="28"/>
          <w:szCs w:val="28"/>
        </w:rPr>
      </w:pPr>
      <w:r>
        <w:rPr>
          <w:b/>
          <w:sz w:val="28"/>
          <w:szCs w:val="28"/>
        </w:rPr>
        <w:t>TIJANI KAFAYAT ABIDEMI.</w:t>
      </w:r>
    </w:p>
    <w:p w:rsidR="00275DCB" w:rsidRDefault="00275DCB" w:rsidP="00275DCB">
      <w:pPr>
        <w:spacing w:line="480" w:lineRule="auto"/>
        <w:jc w:val="center"/>
        <w:rPr>
          <w:b/>
          <w:sz w:val="28"/>
        </w:rPr>
      </w:pPr>
    </w:p>
    <w:p w:rsidR="00275DCB" w:rsidRDefault="00275DCB" w:rsidP="00275DCB">
      <w:pPr>
        <w:spacing w:line="480" w:lineRule="auto"/>
        <w:jc w:val="center"/>
        <w:rPr>
          <w:b/>
          <w:sz w:val="28"/>
        </w:rPr>
      </w:pPr>
    </w:p>
    <w:p w:rsidR="00275DCB" w:rsidRDefault="00275DCB" w:rsidP="00275DCB">
      <w:pPr>
        <w:spacing w:line="480" w:lineRule="auto"/>
        <w:jc w:val="center"/>
        <w:rPr>
          <w:b/>
          <w:sz w:val="28"/>
        </w:rPr>
      </w:pPr>
    </w:p>
    <w:p w:rsidR="00275DCB" w:rsidRDefault="00275DCB" w:rsidP="00275DCB">
      <w:pPr>
        <w:spacing w:line="480" w:lineRule="auto"/>
        <w:jc w:val="center"/>
        <w:rPr>
          <w:b/>
          <w:sz w:val="28"/>
        </w:rPr>
      </w:pPr>
    </w:p>
    <w:p w:rsidR="00275DCB" w:rsidRDefault="00275DCB" w:rsidP="00275DCB">
      <w:pPr>
        <w:spacing w:line="480" w:lineRule="auto"/>
        <w:jc w:val="center"/>
        <w:rPr>
          <w:b/>
          <w:sz w:val="28"/>
        </w:rPr>
      </w:pPr>
    </w:p>
    <w:p w:rsidR="00275DCB" w:rsidRDefault="00275DCB" w:rsidP="00275DCB">
      <w:pPr>
        <w:spacing w:line="480" w:lineRule="auto"/>
        <w:jc w:val="center"/>
        <w:rPr>
          <w:b/>
          <w:sz w:val="28"/>
        </w:rPr>
      </w:pPr>
    </w:p>
    <w:p w:rsidR="00275DCB" w:rsidRDefault="00275DCB" w:rsidP="00275DCB">
      <w:pPr>
        <w:spacing w:line="480" w:lineRule="auto"/>
        <w:jc w:val="center"/>
        <w:rPr>
          <w:b/>
          <w:sz w:val="28"/>
        </w:rPr>
      </w:pPr>
    </w:p>
    <w:p w:rsidR="00275DCB" w:rsidRDefault="00275DCB" w:rsidP="00275DCB">
      <w:pPr>
        <w:spacing w:line="480" w:lineRule="auto"/>
        <w:jc w:val="center"/>
        <w:rPr>
          <w:b/>
          <w:sz w:val="28"/>
        </w:rPr>
      </w:pPr>
      <w:r>
        <w:rPr>
          <w:b/>
          <w:sz w:val="28"/>
        </w:rPr>
        <w:t>TABLE OF CONTENTS</w:t>
      </w:r>
    </w:p>
    <w:p w:rsidR="00275DCB" w:rsidRDefault="00275DCB" w:rsidP="00275DCB">
      <w:pPr>
        <w:spacing w:line="360" w:lineRule="auto"/>
        <w:rPr>
          <w:b/>
          <w:sz w:val="28"/>
        </w:rPr>
      </w:pPr>
      <w:r w:rsidRPr="00640C4E">
        <w:rPr>
          <w:b/>
          <w:sz w:val="28"/>
        </w:rPr>
        <w:t>TITLE PAGE</w:t>
      </w:r>
      <w:r w:rsidRPr="00640C4E">
        <w:rPr>
          <w:b/>
          <w:sz w:val="28"/>
        </w:rPr>
        <w:tab/>
      </w:r>
      <w:r w:rsidRPr="00640C4E">
        <w:rPr>
          <w:b/>
          <w:sz w:val="28"/>
        </w:rPr>
        <w:tab/>
      </w:r>
      <w:r w:rsidRPr="00640C4E">
        <w:rPr>
          <w:b/>
          <w:sz w:val="28"/>
        </w:rPr>
        <w:tab/>
      </w:r>
      <w:r>
        <w:rPr>
          <w:b/>
          <w:sz w:val="28"/>
        </w:rPr>
        <w:tab/>
      </w:r>
      <w:r>
        <w:rPr>
          <w:b/>
          <w:sz w:val="28"/>
        </w:rPr>
        <w:tab/>
      </w:r>
      <w:r>
        <w:rPr>
          <w:b/>
          <w:sz w:val="28"/>
        </w:rPr>
        <w:tab/>
      </w:r>
      <w:r>
        <w:rPr>
          <w:b/>
          <w:sz w:val="28"/>
        </w:rPr>
        <w:tab/>
      </w:r>
      <w:r>
        <w:rPr>
          <w:b/>
          <w:sz w:val="28"/>
        </w:rPr>
        <w:tab/>
        <w:t>I</w:t>
      </w:r>
      <w:r w:rsidRPr="00640C4E">
        <w:rPr>
          <w:b/>
          <w:sz w:val="28"/>
        </w:rPr>
        <w:tab/>
      </w:r>
    </w:p>
    <w:p w:rsidR="00275DCB" w:rsidRPr="00640C4E" w:rsidRDefault="00275DCB" w:rsidP="00275DCB">
      <w:pPr>
        <w:spacing w:line="360" w:lineRule="auto"/>
        <w:rPr>
          <w:b/>
          <w:sz w:val="28"/>
        </w:rPr>
      </w:pPr>
      <w:r w:rsidRPr="00640C4E">
        <w:rPr>
          <w:b/>
          <w:sz w:val="28"/>
        </w:rPr>
        <w:t>CERTIFICATION</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 xml:space="preserve">II </w:t>
      </w:r>
    </w:p>
    <w:p w:rsidR="00275DCB" w:rsidRPr="00640C4E" w:rsidRDefault="00275DCB" w:rsidP="00275DCB">
      <w:pPr>
        <w:spacing w:line="360" w:lineRule="auto"/>
        <w:rPr>
          <w:b/>
          <w:sz w:val="28"/>
        </w:rPr>
      </w:pPr>
      <w:r w:rsidRPr="00640C4E">
        <w:rPr>
          <w:b/>
          <w:sz w:val="28"/>
        </w:rPr>
        <w:t xml:space="preserve">DEDICATION </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III</w:t>
      </w:r>
      <w:r w:rsidRPr="00640C4E">
        <w:rPr>
          <w:b/>
          <w:sz w:val="28"/>
        </w:rPr>
        <w:tab/>
      </w:r>
    </w:p>
    <w:p w:rsidR="00275DCB" w:rsidRPr="00640C4E" w:rsidRDefault="00275DCB" w:rsidP="00275DCB">
      <w:pPr>
        <w:spacing w:line="360" w:lineRule="auto"/>
        <w:rPr>
          <w:b/>
          <w:sz w:val="28"/>
        </w:rPr>
      </w:pPr>
      <w:r w:rsidRPr="00640C4E">
        <w:rPr>
          <w:b/>
          <w:sz w:val="28"/>
        </w:rPr>
        <w:t>ACKNOWLEDGEMENTS</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IV</w:t>
      </w:r>
      <w:r w:rsidRPr="00640C4E">
        <w:rPr>
          <w:b/>
          <w:sz w:val="28"/>
        </w:rPr>
        <w:tab/>
      </w:r>
    </w:p>
    <w:p w:rsidR="00275DCB" w:rsidRPr="00640C4E" w:rsidRDefault="00275DCB" w:rsidP="00275DCB">
      <w:pPr>
        <w:tabs>
          <w:tab w:val="left" w:pos="6534"/>
        </w:tabs>
        <w:spacing w:line="360" w:lineRule="auto"/>
        <w:rPr>
          <w:b/>
          <w:sz w:val="28"/>
        </w:rPr>
      </w:pPr>
      <w:r w:rsidRPr="00640C4E">
        <w:rPr>
          <w:b/>
          <w:sz w:val="28"/>
        </w:rPr>
        <w:t xml:space="preserve">TABLE OF CONTENTS </w:t>
      </w:r>
      <w:r>
        <w:rPr>
          <w:b/>
          <w:sz w:val="28"/>
        </w:rPr>
        <w:tab/>
      </w:r>
      <w:r>
        <w:rPr>
          <w:b/>
          <w:sz w:val="28"/>
        </w:rPr>
        <w:tab/>
        <w:t>V</w:t>
      </w:r>
    </w:p>
    <w:p w:rsidR="00275DCB" w:rsidRDefault="00275DCB" w:rsidP="00275DCB">
      <w:pPr>
        <w:spacing w:line="360" w:lineRule="auto"/>
        <w:rPr>
          <w:b/>
          <w:sz w:val="28"/>
        </w:rPr>
      </w:pPr>
      <w:r w:rsidRPr="0029292C">
        <w:rPr>
          <w:b/>
          <w:sz w:val="28"/>
        </w:rPr>
        <w:t>CHAPTER ONE</w:t>
      </w:r>
    </w:p>
    <w:p w:rsidR="00275DCB" w:rsidRPr="00C15CF7" w:rsidRDefault="00275DCB" w:rsidP="00275DCB">
      <w:pPr>
        <w:spacing w:line="360" w:lineRule="auto"/>
        <w:rPr>
          <w:sz w:val="28"/>
        </w:rPr>
      </w:pPr>
      <w:r>
        <w:rPr>
          <w:b/>
          <w:sz w:val="28"/>
        </w:rPr>
        <w:t xml:space="preserve"> </w:t>
      </w:r>
      <w:r w:rsidRPr="00640C4E">
        <w:rPr>
          <w:b/>
          <w:sz w:val="28"/>
        </w:rPr>
        <w:t>INTRODUCTION</w:t>
      </w:r>
      <w:r w:rsidRPr="00640C4E">
        <w:rPr>
          <w:b/>
          <w:sz w:val="28"/>
        </w:rPr>
        <w:tab/>
      </w:r>
    </w:p>
    <w:p w:rsidR="00275DCB" w:rsidRPr="008C5C8B" w:rsidRDefault="00275DCB" w:rsidP="00275DCB">
      <w:pPr>
        <w:pStyle w:val="ListParagraph"/>
        <w:numPr>
          <w:ilvl w:val="1"/>
          <w:numId w:val="8"/>
        </w:numPr>
        <w:spacing w:after="0" w:line="360" w:lineRule="auto"/>
        <w:ind w:right="0"/>
        <w:rPr>
          <w:sz w:val="28"/>
        </w:rPr>
      </w:pPr>
      <w:r>
        <w:rPr>
          <w:sz w:val="28"/>
        </w:rPr>
        <w:tab/>
      </w:r>
      <w:r w:rsidRPr="008C5C8B">
        <w:rPr>
          <w:sz w:val="28"/>
        </w:rPr>
        <w:t>Background of the Study</w:t>
      </w:r>
      <w:r>
        <w:rPr>
          <w:sz w:val="28"/>
        </w:rPr>
        <w:tab/>
      </w:r>
      <w:r>
        <w:rPr>
          <w:sz w:val="28"/>
        </w:rPr>
        <w:tab/>
      </w:r>
      <w:r>
        <w:rPr>
          <w:sz w:val="28"/>
        </w:rPr>
        <w:tab/>
      </w:r>
      <w:r>
        <w:rPr>
          <w:sz w:val="28"/>
        </w:rPr>
        <w:tab/>
      </w:r>
      <w:r>
        <w:rPr>
          <w:sz w:val="28"/>
        </w:rPr>
        <w:tab/>
      </w:r>
      <w:r>
        <w:rPr>
          <w:sz w:val="28"/>
        </w:rPr>
        <w:tab/>
        <w:t>1</w:t>
      </w:r>
    </w:p>
    <w:p w:rsidR="00275DCB" w:rsidRPr="009C29EF" w:rsidRDefault="00275DCB" w:rsidP="00275DCB">
      <w:pPr>
        <w:spacing w:line="360" w:lineRule="auto"/>
        <w:rPr>
          <w:sz w:val="28"/>
        </w:rPr>
      </w:pPr>
      <w:r>
        <w:rPr>
          <w:sz w:val="28"/>
        </w:rPr>
        <w:t>1.2</w:t>
      </w:r>
      <w:r>
        <w:rPr>
          <w:sz w:val="28"/>
        </w:rPr>
        <w:tab/>
      </w:r>
      <w:r w:rsidRPr="009C29EF">
        <w:rPr>
          <w:sz w:val="28"/>
        </w:rPr>
        <w:t xml:space="preserve">Statement of the Problem </w:t>
      </w:r>
      <w:r w:rsidRPr="009C29EF">
        <w:rPr>
          <w:sz w:val="28"/>
        </w:rPr>
        <w:tab/>
      </w:r>
      <w:r w:rsidRPr="009C29EF">
        <w:rPr>
          <w:sz w:val="28"/>
        </w:rPr>
        <w:tab/>
      </w:r>
      <w:r w:rsidRPr="009C29EF">
        <w:rPr>
          <w:sz w:val="28"/>
        </w:rPr>
        <w:tab/>
      </w:r>
      <w:r w:rsidRPr="009C29EF">
        <w:rPr>
          <w:sz w:val="28"/>
        </w:rPr>
        <w:tab/>
      </w:r>
      <w:r w:rsidRPr="009C29EF">
        <w:rPr>
          <w:sz w:val="28"/>
        </w:rPr>
        <w:tab/>
      </w:r>
      <w:r>
        <w:rPr>
          <w:sz w:val="28"/>
        </w:rPr>
        <w:t>6</w:t>
      </w:r>
    </w:p>
    <w:p w:rsidR="00275DCB" w:rsidRPr="004349C0" w:rsidRDefault="00275DCB" w:rsidP="00275DCB">
      <w:pPr>
        <w:spacing w:line="360" w:lineRule="auto"/>
        <w:rPr>
          <w:sz w:val="28"/>
        </w:rPr>
      </w:pPr>
      <w:r>
        <w:rPr>
          <w:sz w:val="28"/>
        </w:rPr>
        <w:t>1.3</w:t>
      </w:r>
      <w:r w:rsidRPr="004349C0">
        <w:rPr>
          <w:sz w:val="28"/>
        </w:rPr>
        <w:tab/>
        <w:t>Research Question</w:t>
      </w:r>
      <w:r>
        <w:rPr>
          <w:sz w:val="28"/>
        </w:rPr>
        <w:t>s</w:t>
      </w:r>
      <w:r>
        <w:rPr>
          <w:sz w:val="28"/>
        </w:rPr>
        <w:tab/>
      </w:r>
      <w:r>
        <w:rPr>
          <w:sz w:val="28"/>
        </w:rPr>
        <w:tab/>
      </w:r>
      <w:r>
        <w:rPr>
          <w:sz w:val="28"/>
        </w:rPr>
        <w:tab/>
      </w:r>
      <w:r>
        <w:rPr>
          <w:sz w:val="28"/>
        </w:rPr>
        <w:tab/>
      </w:r>
      <w:r>
        <w:rPr>
          <w:sz w:val="28"/>
        </w:rPr>
        <w:tab/>
      </w:r>
      <w:r>
        <w:rPr>
          <w:sz w:val="28"/>
        </w:rPr>
        <w:tab/>
        <w:t>7</w:t>
      </w:r>
    </w:p>
    <w:p w:rsidR="00275DCB" w:rsidRDefault="00275DCB" w:rsidP="00275DCB">
      <w:pPr>
        <w:spacing w:line="360" w:lineRule="auto"/>
        <w:rPr>
          <w:sz w:val="28"/>
        </w:rPr>
      </w:pPr>
      <w:r>
        <w:rPr>
          <w:sz w:val="28"/>
        </w:rPr>
        <w:t>1.4</w:t>
      </w:r>
      <w:r>
        <w:rPr>
          <w:sz w:val="28"/>
        </w:rPr>
        <w:tab/>
        <w:t>Objectives of the Study</w:t>
      </w:r>
      <w:r>
        <w:rPr>
          <w:sz w:val="28"/>
        </w:rPr>
        <w:tab/>
      </w:r>
      <w:r>
        <w:rPr>
          <w:sz w:val="28"/>
        </w:rPr>
        <w:tab/>
      </w:r>
      <w:r>
        <w:rPr>
          <w:sz w:val="28"/>
        </w:rPr>
        <w:tab/>
      </w:r>
      <w:r>
        <w:rPr>
          <w:sz w:val="28"/>
        </w:rPr>
        <w:tab/>
      </w:r>
      <w:r>
        <w:rPr>
          <w:sz w:val="28"/>
        </w:rPr>
        <w:tab/>
      </w:r>
      <w:r>
        <w:rPr>
          <w:sz w:val="28"/>
        </w:rPr>
        <w:tab/>
        <w:t>7</w:t>
      </w:r>
    </w:p>
    <w:p w:rsidR="00275DCB" w:rsidRDefault="00275DCB" w:rsidP="00275DCB">
      <w:pPr>
        <w:spacing w:line="360" w:lineRule="auto"/>
        <w:rPr>
          <w:sz w:val="28"/>
        </w:rPr>
      </w:pPr>
      <w:r>
        <w:rPr>
          <w:sz w:val="28"/>
        </w:rPr>
        <w:t>1.5</w:t>
      </w:r>
      <w:r>
        <w:rPr>
          <w:sz w:val="28"/>
        </w:rPr>
        <w:tab/>
        <w:t>Research Hypothesis</w:t>
      </w:r>
      <w:r>
        <w:rPr>
          <w:sz w:val="28"/>
        </w:rPr>
        <w:tab/>
      </w:r>
      <w:r>
        <w:rPr>
          <w:sz w:val="28"/>
        </w:rPr>
        <w:tab/>
      </w:r>
      <w:r>
        <w:rPr>
          <w:sz w:val="28"/>
        </w:rPr>
        <w:tab/>
      </w:r>
      <w:r>
        <w:rPr>
          <w:sz w:val="28"/>
        </w:rPr>
        <w:tab/>
      </w:r>
      <w:r>
        <w:rPr>
          <w:sz w:val="28"/>
        </w:rPr>
        <w:tab/>
      </w:r>
      <w:r>
        <w:rPr>
          <w:sz w:val="28"/>
        </w:rPr>
        <w:tab/>
        <w:t>8</w:t>
      </w:r>
    </w:p>
    <w:p w:rsidR="00275DCB" w:rsidRDefault="00275DCB" w:rsidP="00275DCB">
      <w:pPr>
        <w:spacing w:line="360" w:lineRule="auto"/>
        <w:rPr>
          <w:sz w:val="28"/>
        </w:rPr>
      </w:pPr>
      <w:r>
        <w:rPr>
          <w:sz w:val="28"/>
        </w:rPr>
        <w:t>1.6</w:t>
      </w:r>
      <w:r>
        <w:rPr>
          <w:sz w:val="28"/>
        </w:rPr>
        <w:tab/>
        <w:t>Significance of the Study</w:t>
      </w:r>
      <w:r>
        <w:rPr>
          <w:sz w:val="28"/>
        </w:rPr>
        <w:tab/>
      </w:r>
      <w:r>
        <w:rPr>
          <w:sz w:val="28"/>
        </w:rPr>
        <w:tab/>
      </w:r>
      <w:r>
        <w:rPr>
          <w:sz w:val="28"/>
        </w:rPr>
        <w:tab/>
      </w:r>
      <w:r>
        <w:rPr>
          <w:sz w:val="28"/>
        </w:rPr>
        <w:tab/>
      </w:r>
      <w:r>
        <w:rPr>
          <w:sz w:val="28"/>
        </w:rPr>
        <w:tab/>
      </w:r>
      <w:r>
        <w:rPr>
          <w:sz w:val="28"/>
        </w:rPr>
        <w:tab/>
        <w:t>8</w:t>
      </w:r>
    </w:p>
    <w:p w:rsidR="00275DCB" w:rsidRDefault="00275DCB" w:rsidP="00275DCB">
      <w:pPr>
        <w:spacing w:line="360" w:lineRule="auto"/>
        <w:rPr>
          <w:sz w:val="28"/>
        </w:rPr>
      </w:pPr>
      <w:r>
        <w:rPr>
          <w:sz w:val="28"/>
        </w:rPr>
        <w:t>1.7</w:t>
      </w:r>
      <w:r>
        <w:rPr>
          <w:sz w:val="28"/>
        </w:rPr>
        <w:tab/>
        <w:t>Scope of the Study</w:t>
      </w:r>
      <w:r>
        <w:rPr>
          <w:sz w:val="28"/>
        </w:rPr>
        <w:tab/>
      </w:r>
      <w:r>
        <w:rPr>
          <w:sz w:val="28"/>
        </w:rPr>
        <w:tab/>
      </w:r>
      <w:r>
        <w:rPr>
          <w:sz w:val="28"/>
        </w:rPr>
        <w:tab/>
      </w:r>
      <w:r>
        <w:rPr>
          <w:sz w:val="28"/>
        </w:rPr>
        <w:tab/>
      </w:r>
      <w:r>
        <w:rPr>
          <w:sz w:val="28"/>
        </w:rPr>
        <w:tab/>
      </w:r>
      <w:r>
        <w:rPr>
          <w:sz w:val="28"/>
        </w:rPr>
        <w:tab/>
      </w:r>
      <w:r>
        <w:rPr>
          <w:sz w:val="28"/>
        </w:rPr>
        <w:tab/>
        <w:t>8</w:t>
      </w:r>
    </w:p>
    <w:p w:rsidR="00275DCB" w:rsidRDefault="00275DCB" w:rsidP="00275DCB">
      <w:pPr>
        <w:spacing w:line="360" w:lineRule="auto"/>
        <w:rPr>
          <w:sz w:val="28"/>
        </w:rPr>
      </w:pPr>
      <w:r>
        <w:rPr>
          <w:sz w:val="28"/>
        </w:rPr>
        <w:t>1.8</w:t>
      </w:r>
      <w:r>
        <w:rPr>
          <w:sz w:val="28"/>
        </w:rPr>
        <w:tab/>
        <w:t>Limitation of the Study</w:t>
      </w:r>
      <w:r>
        <w:rPr>
          <w:sz w:val="28"/>
        </w:rPr>
        <w:tab/>
      </w:r>
      <w:r>
        <w:rPr>
          <w:sz w:val="28"/>
        </w:rPr>
        <w:tab/>
      </w:r>
      <w:r>
        <w:rPr>
          <w:sz w:val="28"/>
        </w:rPr>
        <w:tab/>
      </w:r>
      <w:r>
        <w:rPr>
          <w:sz w:val="28"/>
        </w:rPr>
        <w:tab/>
      </w:r>
      <w:r>
        <w:rPr>
          <w:sz w:val="28"/>
        </w:rPr>
        <w:tab/>
      </w:r>
      <w:r>
        <w:rPr>
          <w:sz w:val="28"/>
        </w:rPr>
        <w:tab/>
        <w:t>9</w:t>
      </w:r>
    </w:p>
    <w:p w:rsidR="00275DCB" w:rsidRDefault="00275DCB" w:rsidP="00275DCB">
      <w:pPr>
        <w:spacing w:line="360" w:lineRule="auto"/>
        <w:rPr>
          <w:sz w:val="28"/>
        </w:rPr>
      </w:pPr>
      <w:r>
        <w:rPr>
          <w:sz w:val="28"/>
        </w:rPr>
        <w:t>1.9</w:t>
      </w:r>
      <w:r>
        <w:rPr>
          <w:sz w:val="28"/>
        </w:rPr>
        <w:tab/>
        <w:t>Definitions of Keys Terms</w:t>
      </w:r>
      <w:r>
        <w:rPr>
          <w:sz w:val="28"/>
        </w:rPr>
        <w:tab/>
      </w:r>
      <w:r>
        <w:rPr>
          <w:sz w:val="28"/>
        </w:rPr>
        <w:tab/>
      </w:r>
      <w:r>
        <w:rPr>
          <w:sz w:val="28"/>
        </w:rPr>
        <w:tab/>
      </w:r>
      <w:r>
        <w:rPr>
          <w:sz w:val="28"/>
        </w:rPr>
        <w:tab/>
      </w:r>
      <w:r>
        <w:rPr>
          <w:sz w:val="28"/>
        </w:rPr>
        <w:tab/>
        <w:t>9</w:t>
      </w:r>
    </w:p>
    <w:p w:rsidR="00275DCB" w:rsidRPr="0029292C" w:rsidRDefault="00275DCB" w:rsidP="00275DCB">
      <w:pPr>
        <w:spacing w:line="360" w:lineRule="auto"/>
        <w:rPr>
          <w:sz w:val="28"/>
        </w:rPr>
      </w:pPr>
      <w:r>
        <w:rPr>
          <w:b/>
          <w:sz w:val="28"/>
        </w:rPr>
        <w:t>CHAPTER TWO</w:t>
      </w:r>
    </w:p>
    <w:p w:rsidR="00275DCB" w:rsidRDefault="00275DCB" w:rsidP="00275DCB">
      <w:pPr>
        <w:spacing w:line="360" w:lineRule="auto"/>
        <w:rPr>
          <w:b/>
          <w:sz w:val="28"/>
        </w:rPr>
      </w:pPr>
      <w:r>
        <w:rPr>
          <w:b/>
          <w:sz w:val="28"/>
        </w:rPr>
        <w:t xml:space="preserve">LITERATURE REVIEW </w:t>
      </w:r>
    </w:p>
    <w:p w:rsidR="00275DCB" w:rsidRDefault="00275DCB" w:rsidP="00275DCB">
      <w:pPr>
        <w:spacing w:before="100" w:line="360" w:lineRule="auto"/>
        <w:rPr>
          <w:sz w:val="28"/>
        </w:rPr>
      </w:pPr>
      <w:r>
        <w:rPr>
          <w:sz w:val="28"/>
        </w:rPr>
        <w:t>2.1</w:t>
      </w:r>
      <w:r>
        <w:rPr>
          <w:sz w:val="28"/>
        </w:rPr>
        <w:tab/>
        <w:t>Preamble</w:t>
      </w:r>
      <w:r>
        <w:rPr>
          <w:sz w:val="28"/>
        </w:rPr>
        <w:tab/>
      </w:r>
      <w:r>
        <w:rPr>
          <w:sz w:val="28"/>
        </w:rPr>
        <w:tab/>
      </w:r>
      <w:r>
        <w:rPr>
          <w:sz w:val="28"/>
        </w:rPr>
        <w:tab/>
      </w:r>
      <w:r>
        <w:rPr>
          <w:sz w:val="28"/>
        </w:rPr>
        <w:tab/>
      </w:r>
      <w:r>
        <w:rPr>
          <w:sz w:val="28"/>
        </w:rPr>
        <w:tab/>
      </w:r>
      <w:r>
        <w:rPr>
          <w:sz w:val="28"/>
        </w:rPr>
        <w:tab/>
      </w:r>
      <w:r>
        <w:rPr>
          <w:sz w:val="28"/>
        </w:rPr>
        <w:tab/>
      </w:r>
      <w:r>
        <w:rPr>
          <w:sz w:val="28"/>
        </w:rPr>
        <w:tab/>
        <w:t>11</w:t>
      </w:r>
    </w:p>
    <w:p w:rsidR="00275DCB" w:rsidRDefault="00275DCB" w:rsidP="00275DCB">
      <w:pPr>
        <w:spacing w:before="100" w:line="360" w:lineRule="auto"/>
        <w:rPr>
          <w:sz w:val="28"/>
        </w:rPr>
      </w:pPr>
      <w:r>
        <w:rPr>
          <w:sz w:val="28"/>
        </w:rPr>
        <w:t>2.2</w:t>
      </w:r>
      <w:r>
        <w:rPr>
          <w:sz w:val="28"/>
        </w:rPr>
        <w:tab/>
        <w:t>Conceptual Framework</w:t>
      </w:r>
      <w:r>
        <w:rPr>
          <w:sz w:val="28"/>
        </w:rPr>
        <w:tab/>
      </w:r>
      <w:r>
        <w:rPr>
          <w:sz w:val="28"/>
        </w:rPr>
        <w:tab/>
      </w:r>
      <w:r>
        <w:rPr>
          <w:sz w:val="28"/>
        </w:rPr>
        <w:tab/>
      </w:r>
      <w:r>
        <w:rPr>
          <w:sz w:val="28"/>
        </w:rPr>
        <w:tab/>
      </w:r>
      <w:r>
        <w:rPr>
          <w:sz w:val="28"/>
        </w:rPr>
        <w:tab/>
      </w:r>
      <w:r>
        <w:rPr>
          <w:sz w:val="28"/>
        </w:rPr>
        <w:tab/>
        <w:t>11-24</w:t>
      </w:r>
    </w:p>
    <w:p w:rsidR="00275DCB" w:rsidRDefault="00275DCB" w:rsidP="00275DCB">
      <w:pPr>
        <w:spacing w:before="100" w:line="360" w:lineRule="auto"/>
        <w:rPr>
          <w:sz w:val="28"/>
        </w:rPr>
      </w:pPr>
      <w:r>
        <w:rPr>
          <w:sz w:val="28"/>
        </w:rPr>
        <w:lastRenderedPageBreak/>
        <w:t>2.3</w:t>
      </w:r>
      <w:r>
        <w:rPr>
          <w:sz w:val="28"/>
        </w:rPr>
        <w:tab/>
        <w:t>Theoretical Framework</w:t>
      </w:r>
      <w:r>
        <w:rPr>
          <w:sz w:val="28"/>
        </w:rPr>
        <w:tab/>
      </w:r>
      <w:r>
        <w:rPr>
          <w:sz w:val="28"/>
        </w:rPr>
        <w:tab/>
      </w:r>
      <w:r>
        <w:rPr>
          <w:sz w:val="28"/>
        </w:rPr>
        <w:tab/>
      </w:r>
      <w:r>
        <w:rPr>
          <w:sz w:val="28"/>
        </w:rPr>
        <w:tab/>
      </w:r>
      <w:r>
        <w:rPr>
          <w:sz w:val="28"/>
        </w:rPr>
        <w:tab/>
      </w:r>
      <w:r>
        <w:rPr>
          <w:sz w:val="28"/>
        </w:rPr>
        <w:tab/>
        <w:t>25-28</w:t>
      </w:r>
    </w:p>
    <w:p w:rsidR="00275DCB" w:rsidRDefault="00275DCB" w:rsidP="00275DCB">
      <w:pPr>
        <w:spacing w:line="360" w:lineRule="auto"/>
        <w:rPr>
          <w:sz w:val="28"/>
        </w:rPr>
      </w:pPr>
      <w:r>
        <w:rPr>
          <w:sz w:val="28"/>
        </w:rPr>
        <w:t>2.4</w:t>
      </w:r>
      <w:r>
        <w:rPr>
          <w:sz w:val="28"/>
        </w:rPr>
        <w:tab/>
        <w:t>Empirical Review</w:t>
      </w:r>
      <w:r>
        <w:rPr>
          <w:sz w:val="28"/>
        </w:rPr>
        <w:tab/>
      </w:r>
      <w:r>
        <w:rPr>
          <w:sz w:val="28"/>
        </w:rPr>
        <w:tab/>
      </w:r>
      <w:r>
        <w:rPr>
          <w:sz w:val="28"/>
        </w:rPr>
        <w:tab/>
      </w:r>
      <w:r>
        <w:rPr>
          <w:sz w:val="28"/>
        </w:rPr>
        <w:tab/>
      </w:r>
      <w:r>
        <w:rPr>
          <w:sz w:val="28"/>
        </w:rPr>
        <w:tab/>
      </w:r>
      <w:r>
        <w:rPr>
          <w:sz w:val="28"/>
        </w:rPr>
        <w:tab/>
      </w:r>
      <w:r>
        <w:rPr>
          <w:sz w:val="28"/>
        </w:rPr>
        <w:tab/>
        <w:t>29</w:t>
      </w:r>
    </w:p>
    <w:p w:rsidR="00275DCB" w:rsidRDefault="00275DCB" w:rsidP="00275DCB">
      <w:pPr>
        <w:spacing w:line="360" w:lineRule="auto"/>
        <w:rPr>
          <w:b/>
          <w:sz w:val="28"/>
        </w:rPr>
      </w:pPr>
    </w:p>
    <w:p w:rsidR="00275DCB" w:rsidRDefault="00275DCB" w:rsidP="00275DCB">
      <w:pPr>
        <w:spacing w:line="360" w:lineRule="auto"/>
        <w:rPr>
          <w:b/>
          <w:sz w:val="28"/>
        </w:rPr>
      </w:pPr>
    </w:p>
    <w:p w:rsidR="00275DCB" w:rsidRDefault="00275DCB" w:rsidP="00275DCB">
      <w:pPr>
        <w:spacing w:line="360" w:lineRule="auto"/>
        <w:rPr>
          <w:b/>
          <w:sz w:val="28"/>
        </w:rPr>
      </w:pPr>
    </w:p>
    <w:p w:rsidR="00275DCB" w:rsidRDefault="00275DCB" w:rsidP="00275DCB">
      <w:pPr>
        <w:spacing w:line="360" w:lineRule="auto"/>
        <w:rPr>
          <w:b/>
          <w:sz w:val="28"/>
        </w:rPr>
      </w:pPr>
      <w:r>
        <w:rPr>
          <w:b/>
          <w:sz w:val="28"/>
        </w:rPr>
        <w:t>CHAPTER THREE</w:t>
      </w:r>
    </w:p>
    <w:p w:rsidR="00275DCB" w:rsidRPr="008C5C8B" w:rsidRDefault="00275DCB" w:rsidP="00275DCB">
      <w:pPr>
        <w:spacing w:line="360" w:lineRule="auto"/>
        <w:rPr>
          <w:b/>
          <w:sz w:val="28"/>
        </w:rPr>
      </w:pPr>
      <w:r w:rsidRPr="008C5C8B">
        <w:rPr>
          <w:b/>
          <w:sz w:val="28"/>
        </w:rPr>
        <w:t>METHODOLOGY</w:t>
      </w:r>
      <w:r>
        <w:rPr>
          <w:sz w:val="28"/>
        </w:rPr>
        <w:tab/>
      </w:r>
    </w:p>
    <w:p w:rsidR="00275DCB" w:rsidRDefault="00275DCB" w:rsidP="00275DCB">
      <w:pPr>
        <w:spacing w:line="360" w:lineRule="auto"/>
        <w:rPr>
          <w:sz w:val="28"/>
        </w:rPr>
      </w:pPr>
      <w:r>
        <w:rPr>
          <w:sz w:val="28"/>
        </w:rPr>
        <w:t>3.1</w:t>
      </w:r>
      <w:r>
        <w:rPr>
          <w:sz w:val="28"/>
        </w:rPr>
        <w:tab/>
        <w:t xml:space="preserve">Preamble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32</w:t>
      </w:r>
    </w:p>
    <w:p w:rsidR="00275DCB" w:rsidRDefault="00275DCB" w:rsidP="00275DCB">
      <w:pPr>
        <w:spacing w:line="360" w:lineRule="auto"/>
        <w:rPr>
          <w:sz w:val="28"/>
        </w:rPr>
      </w:pPr>
      <w:r>
        <w:rPr>
          <w:sz w:val="28"/>
        </w:rPr>
        <w:t xml:space="preserve">3.2 </w:t>
      </w:r>
      <w:r>
        <w:rPr>
          <w:sz w:val="28"/>
        </w:rPr>
        <w:tab/>
        <w:t>Research Design and Source of Data</w:t>
      </w:r>
      <w:r>
        <w:rPr>
          <w:sz w:val="28"/>
        </w:rPr>
        <w:tab/>
      </w:r>
      <w:r>
        <w:rPr>
          <w:sz w:val="28"/>
        </w:rPr>
        <w:tab/>
      </w:r>
      <w:r>
        <w:rPr>
          <w:sz w:val="28"/>
        </w:rPr>
        <w:tab/>
      </w:r>
      <w:r>
        <w:rPr>
          <w:sz w:val="28"/>
        </w:rPr>
        <w:tab/>
      </w:r>
      <w:r>
        <w:rPr>
          <w:sz w:val="28"/>
        </w:rPr>
        <w:tab/>
        <w:t>32</w:t>
      </w:r>
    </w:p>
    <w:p w:rsidR="00275DCB" w:rsidRDefault="00275DCB" w:rsidP="00275DCB">
      <w:pPr>
        <w:spacing w:line="360" w:lineRule="auto"/>
        <w:rPr>
          <w:sz w:val="28"/>
        </w:rPr>
      </w:pPr>
      <w:r>
        <w:rPr>
          <w:sz w:val="28"/>
        </w:rPr>
        <w:t xml:space="preserve">3.3 </w:t>
      </w:r>
      <w:r>
        <w:rPr>
          <w:sz w:val="28"/>
        </w:rPr>
        <w:tab/>
        <w:t>Population of the Study and Determination of Sample size</w:t>
      </w:r>
      <w:r>
        <w:rPr>
          <w:sz w:val="28"/>
        </w:rPr>
        <w:tab/>
        <w:t>34</w:t>
      </w:r>
      <w:r>
        <w:rPr>
          <w:sz w:val="28"/>
        </w:rPr>
        <w:tab/>
      </w:r>
    </w:p>
    <w:p w:rsidR="00275DCB" w:rsidRDefault="00275DCB" w:rsidP="00275DCB">
      <w:pPr>
        <w:spacing w:line="360" w:lineRule="auto"/>
        <w:rPr>
          <w:sz w:val="28"/>
        </w:rPr>
      </w:pPr>
      <w:r>
        <w:rPr>
          <w:sz w:val="28"/>
        </w:rPr>
        <w:t xml:space="preserve">3.4 </w:t>
      </w:r>
      <w:r>
        <w:rPr>
          <w:sz w:val="28"/>
        </w:rPr>
        <w:tab/>
        <w:t>Sample Size and Sampling Techniques</w:t>
      </w:r>
      <w:r>
        <w:rPr>
          <w:sz w:val="28"/>
        </w:rPr>
        <w:tab/>
      </w:r>
      <w:r>
        <w:rPr>
          <w:sz w:val="28"/>
        </w:rPr>
        <w:tab/>
      </w:r>
      <w:r>
        <w:rPr>
          <w:sz w:val="28"/>
        </w:rPr>
        <w:tab/>
      </w:r>
      <w:r>
        <w:rPr>
          <w:sz w:val="28"/>
        </w:rPr>
        <w:tab/>
        <w:t>34</w:t>
      </w:r>
    </w:p>
    <w:p w:rsidR="00275DCB" w:rsidRDefault="00275DCB" w:rsidP="00275DCB">
      <w:pPr>
        <w:spacing w:line="360" w:lineRule="auto"/>
        <w:rPr>
          <w:sz w:val="28"/>
        </w:rPr>
      </w:pPr>
      <w:r>
        <w:rPr>
          <w:sz w:val="28"/>
        </w:rPr>
        <w:t xml:space="preserve">3.5 </w:t>
      </w:r>
      <w:r>
        <w:rPr>
          <w:sz w:val="28"/>
        </w:rPr>
        <w:tab/>
        <w:t>Sources and Method of data Collection</w:t>
      </w:r>
      <w:r>
        <w:rPr>
          <w:sz w:val="28"/>
        </w:rPr>
        <w:tab/>
      </w:r>
      <w:r>
        <w:rPr>
          <w:sz w:val="28"/>
        </w:rPr>
        <w:tab/>
      </w:r>
      <w:r>
        <w:rPr>
          <w:sz w:val="28"/>
        </w:rPr>
        <w:tab/>
      </w:r>
      <w:r>
        <w:rPr>
          <w:sz w:val="28"/>
        </w:rPr>
        <w:tab/>
        <w:t>34</w:t>
      </w:r>
    </w:p>
    <w:p w:rsidR="00275DCB" w:rsidRDefault="00275DCB" w:rsidP="00275DCB">
      <w:pPr>
        <w:spacing w:line="360" w:lineRule="auto"/>
        <w:rPr>
          <w:sz w:val="28"/>
        </w:rPr>
      </w:pPr>
      <w:r>
        <w:rPr>
          <w:sz w:val="28"/>
        </w:rPr>
        <w:t xml:space="preserve">3.6 </w:t>
      </w:r>
      <w:r>
        <w:rPr>
          <w:sz w:val="28"/>
        </w:rPr>
        <w:tab/>
        <w:t>Instrument for data collection</w:t>
      </w:r>
      <w:r>
        <w:rPr>
          <w:sz w:val="28"/>
        </w:rPr>
        <w:tab/>
      </w:r>
      <w:r>
        <w:rPr>
          <w:sz w:val="28"/>
        </w:rPr>
        <w:tab/>
      </w:r>
      <w:r>
        <w:rPr>
          <w:sz w:val="28"/>
        </w:rPr>
        <w:tab/>
      </w:r>
      <w:r>
        <w:rPr>
          <w:sz w:val="28"/>
        </w:rPr>
        <w:tab/>
      </w:r>
      <w:r>
        <w:rPr>
          <w:sz w:val="28"/>
        </w:rPr>
        <w:tab/>
      </w:r>
      <w:r>
        <w:rPr>
          <w:sz w:val="28"/>
        </w:rPr>
        <w:tab/>
        <w:t>35</w:t>
      </w:r>
    </w:p>
    <w:p w:rsidR="00275DCB" w:rsidRDefault="00275DCB" w:rsidP="00275DCB">
      <w:pPr>
        <w:spacing w:line="360" w:lineRule="auto"/>
        <w:rPr>
          <w:sz w:val="28"/>
        </w:rPr>
      </w:pPr>
      <w:r>
        <w:rPr>
          <w:sz w:val="28"/>
        </w:rPr>
        <w:t xml:space="preserve">3.7 </w:t>
      </w:r>
      <w:r>
        <w:rPr>
          <w:sz w:val="28"/>
        </w:rPr>
        <w:tab/>
        <w:t>Limitation to Methodology</w:t>
      </w:r>
      <w:r>
        <w:rPr>
          <w:sz w:val="28"/>
        </w:rPr>
        <w:tab/>
      </w:r>
      <w:r>
        <w:rPr>
          <w:sz w:val="28"/>
        </w:rPr>
        <w:tab/>
      </w:r>
      <w:r>
        <w:rPr>
          <w:sz w:val="28"/>
        </w:rPr>
        <w:tab/>
      </w:r>
      <w:r>
        <w:rPr>
          <w:sz w:val="28"/>
        </w:rPr>
        <w:tab/>
      </w:r>
      <w:r>
        <w:rPr>
          <w:sz w:val="28"/>
        </w:rPr>
        <w:tab/>
      </w:r>
      <w:r>
        <w:rPr>
          <w:sz w:val="28"/>
        </w:rPr>
        <w:tab/>
        <w:t>36</w:t>
      </w:r>
    </w:p>
    <w:p w:rsidR="00275DCB" w:rsidRDefault="00275DCB" w:rsidP="00275DCB">
      <w:pPr>
        <w:spacing w:line="360" w:lineRule="auto"/>
        <w:rPr>
          <w:b/>
          <w:sz w:val="28"/>
        </w:rPr>
      </w:pPr>
      <w:r w:rsidRPr="0029292C">
        <w:rPr>
          <w:b/>
          <w:sz w:val="28"/>
        </w:rPr>
        <w:t>CHAPTER FOUR</w:t>
      </w:r>
    </w:p>
    <w:p w:rsidR="00275DCB" w:rsidRPr="00640C4E" w:rsidRDefault="00275DCB" w:rsidP="00275DCB">
      <w:pPr>
        <w:spacing w:line="360" w:lineRule="auto"/>
        <w:rPr>
          <w:b/>
          <w:sz w:val="28"/>
        </w:rPr>
      </w:pPr>
      <w:r w:rsidRPr="00640C4E">
        <w:rPr>
          <w:b/>
          <w:sz w:val="28"/>
        </w:rPr>
        <w:t>PRESENTATION</w:t>
      </w:r>
      <w:r>
        <w:rPr>
          <w:b/>
          <w:sz w:val="28"/>
        </w:rPr>
        <w:t>,</w:t>
      </w:r>
      <w:r w:rsidRPr="00640C4E">
        <w:rPr>
          <w:b/>
          <w:sz w:val="28"/>
        </w:rPr>
        <w:t xml:space="preserve"> ANALYSIS </w:t>
      </w:r>
      <w:r>
        <w:rPr>
          <w:b/>
          <w:sz w:val="28"/>
        </w:rPr>
        <w:t>AND INTERPRETATION</w:t>
      </w:r>
    </w:p>
    <w:p w:rsidR="00275DCB" w:rsidRDefault="00275DCB" w:rsidP="00275DCB">
      <w:pPr>
        <w:spacing w:line="360" w:lineRule="auto"/>
        <w:rPr>
          <w:sz w:val="28"/>
        </w:rPr>
      </w:pPr>
      <w:r>
        <w:rPr>
          <w:sz w:val="28"/>
        </w:rPr>
        <w:t xml:space="preserve">4.1 </w:t>
      </w:r>
      <w:r>
        <w:rPr>
          <w:sz w:val="28"/>
        </w:rPr>
        <w:tab/>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37</w:t>
      </w:r>
    </w:p>
    <w:p w:rsidR="00275DCB" w:rsidRDefault="00275DCB" w:rsidP="00275DCB">
      <w:pPr>
        <w:spacing w:line="360" w:lineRule="auto"/>
        <w:rPr>
          <w:sz w:val="28"/>
        </w:rPr>
      </w:pPr>
      <w:r>
        <w:rPr>
          <w:sz w:val="28"/>
        </w:rPr>
        <w:t>4.2</w:t>
      </w:r>
      <w:r>
        <w:rPr>
          <w:sz w:val="28"/>
        </w:rPr>
        <w:tab/>
        <w:t>Data Analysis and Findings</w:t>
      </w:r>
      <w:r>
        <w:rPr>
          <w:sz w:val="28"/>
        </w:rPr>
        <w:tab/>
      </w:r>
      <w:r>
        <w:rPr>
          <w:sz w:val="28"/>
        </w:rPr>
        <w:tab/>
      </w:r>
      <w:r>
        <w:rPr>
          <w:sz w:val="28"/>
        </w:rPr>
        <w:tab/>
      </w:r>
      <w:r>
        <w:rPr>
          <w:sz w:val="28"/>
        </w:rPr>
        <w:tab/>
      </w:r>
      <w:r>
        <w:rPr>
          <w:sz w:val="28"/>
        </w:rPr>
        <w:tab/>
      </w:r>
      <w:r>
        <w:rPr>
          <w:sz w:val="28"/>
        </w:rPr>
        <w:tab/>
        <w:t>37-44</w:t>
      </w:r>
    </w:p>
    <w:p w:rsidR="00275DCB" w:rsidRDefault="00275DCB" w:rsidP="00275DCB">
      <w:pPr>
        <w:spacing w:line="360" w:lineRule="auto"/>
        <w:rPr>
          <w:sz w:val="28"/>
        </w:rPr>
      </w:pPr>
      <w:r>
        <w:rPr>
          <w:sz w:val="28"/>
        </w:rPr>
        <w:t xml:space="preserve">4.3 </w:t>
      </w:r>
      <w:r>
        <w:rPr>
          <w:sz w:val="28"/>
        </w:rPr>
        <w:tab/>
        <w:t>Data interpretation</w:t>
      </w:r>
      <w:r>
        <w:rPr>
          <w:sz w:val="28"/>
        </w:rPr>
        <w:tab/>
      </w:r>
      <w:r>
        <w:rPr>
          <w:sz w:val="28"/>
        </w:rPr>
        <w:tab/>
      </w:r>
      <w:r>
        <w:rPr>
          <w:sz w:val="28"/>
        </w:rPr>
        <w:tab/>
      </w:r>
      <w:r>
        <w:rPr>
          <w:sz w:val="28"/>
        </w:rPr>
        <w:tab/>
      </w:r>
      <w:r>
        <w:rPr>
          <w:sz w:val="28"/>
        </w:rPr>
        <w:tab/>
      </w:r>
      <w:r>
        <w:rPr>
          <w:sz w:val="28"/>
        </w:rPr>
        <w:tab/>
      </w:r>
      <w:r>
        <w:rPr>
          <w:sz w:val="28"/>
        </w:rPr>
        <w:tab/>
      </w:r>
      <w:r>
        <w:rPr>
          <w:sz w:val="28"/>
        </w:rPr>
        <w:tab/>
        <w:t>45</w:t>
      </w:r>
    </w:p>
    <w:p w:rsidR="00275DCB" w:rsidRDefault="00275DCB" w:rsidP="00275DCB">
      <w:pPr>
        <w:spacing w:line="360" w:lineRule="auto"/>
        <w:rPr>
          <w:sz w:val="28"/>
        </w:rPr>
      </w:pPr>
      <w:r>
        <w:rPr>
          <w:sz w:val="28"/>
        </w:rPr>
        <w:t>4.4</w:t>
      </w:r>
      <w:r>
        <w:rPr>
          <w:sz w:val="28"/>
        </w:rPr>
        <w:tab/>
        <w:t>Discussion of Findings</w:t>
      </w:r>
      <w:r>
        <w:rPr>
          <w:sz w:val="28"/>
        </w:rPr>
        <w:tab/>
      </w:r>
      <w:r>
        <w:rPr>
          <w:sz w:val="28"/>
        </w:rPr>
        <w:tab/>
      </w:r>
      <w:r>
        <w:rPr>
          <w:sz w:val="28"/>
        </w:rPr>
        <w:tab/>
      </w:r>
      <w:r>
        <w:rPr>
          <w:sz w:val="28"/>
        </w:rPr>
        <w:tab/>
      </w:r>
      <w:r>
        <w:rPr>
          <w:sz w:val="28"/>
        </w:rPr>
        <w:tab/>
      </w:r>
      <w:r>
        <w:rPr>
          <w:sz w:val="28"/>
        </w:rPr>
        <w:tab/>
      </w:r>
      <w:r>
        <w:rPr>
          <w:sz w:val="28"/>
        </w:rPr>
        <w:tab/>
        <w:t>45-46</w:t>
      </w:r>
    </w:p>
    <w:p w:rsidR="00275DCB" w:rsidRPr="00861025" w:rsidRDefault="00275DCB" w:rsidP="00275DCB">
      <w:pPr>
        <w:spacing w:line="360" w:lineRule="auto"/>
        <w:rPr>
          <w:b/>
          <w:sz w:val="28"/>
        </w:rPr>
      </w:pPr>
      <w:r w:rsidRPr="00861025">
        <w:rPr>
          <w:b/>
          <w:sz w:val="28"/>
        </w:rPr>
        <w:t>CHAPTER FIVE</w:t>
      </w:r>
    </w:p>
    <w:p w:rsidR="00275DCB" w:rsidRPr="0029292C" w:rsidRDefault="00275DCB" w:rsidP="00275DCB">
      <w:pPr>
        <w:spacing w:line="360" w:lineRule="auto"/>
        <w:rPr>
          <w:b/>
          <w:sz w:val="28"/>
        </w:rPr>
      </w:pPr>
      <w:r w:rsidRPr="0029292C">
        <w:rPr>
          <w:b/>
          <w:sz w:val="28"/>
        </w:rPr>
        <w:t>SUMMARY, CONCLUSION</w:t>
      </w:r>
      <w:r>
        <w:rPr>
          <w:b/>
          <w:sz w:val="28"/>
        </w:rPr>
        <w:t>S</w:t>
      </w:r>
      <w:r w:rsidRPr="0029292C">
        <w:rPr>
          <w:b/>
          <w:sz w:val="28"/>
        </w:rPr>
        <w:t xml:space="preserve"> AND RECOMMENDATIONS</w:t>
      </w:r>
    </w:p>
    <w:p w:rsidR="00275DCB" w:rsidRDefault="00275DCB" w:rsidP="00275DCB">
      <w:pPr>
        <w:spacing w:line="360" w:lineRule="auto"/>
        <w:rPr>
          <w:sz w:val="28"/>
        </w:rPr>
      </w:pPr>
      <w:r>
        <w:rPr>
          <w:sz w:val="28"/>
        </w:rPr>
        <w:t xml:space="preserve">5.1 </w:t>
      </w:r>
      <w:r>
        <w:rPr>
          <w:sz w:val="28"/>
        </w:rPr>
        <w:tab/>
        <w:t>Summary</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47</w:t>
      </w:r>
    </w:p>
    <w:p w:rsidR="00275DCB" w:rsidRDefault="00275DCB" w:rsidP="00275DCB">
      <w:pPr>
        <w:spacing w:line="360" w:lineRule="auto"/>
        <w:rPr>
          <w:sz w:val="28"/>
        </w:rPr>
      </w:pPr>
      <w:r>
        <w:rPr>
          <w:sz w:val="28"/>
        </w:rPr>
        <w:t>5.2</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47</w:t>
      </w:r>
    </w:p>
    <w:p w:rsidR="00275DCB" w:rsidRDefault="00275DCB" w:rsidP="00275DCB">
      <w:pPr>
        <w:spacing w:line="360" w:lineRule="auto"/>
        <w:rPr>
          <w:sz w:val="28"/>
        </w:rPr>
      </w:pPr>
      <w:r>
        <w:rPr>
          <w:sz w:val="28"/>
        </w:rPr>
        <w:t>5.3</w:t>
      </w:r>
      <w:r>
        <w:rPr>
          <w:sz w:val="28"/>
        </w:rPr>
        <w:tab/>
        <w:t>Recommendations</w:t>
      </w:r>
      <w:r>
        <w:rPr>
          <w:sz w:val="28"/>
        </w:rPr>
        <w:tab/>
      </w:r>
      <w:r>
        <w:rPr>
          <w:sz w:val="28"/>
        </w:rPr>
        <w:tab/>
      </w:r>
      <w:r>
        <w:rPr>
          <w:sz w:val="28"/>
        </w:rPr>
        <w:tab/>
      </w:r>
      <w:r>
        <w:rPr>
          <w:sz w:val="28"/>
        </w:rPr>
        <w:tab/>
      </w:r>
      <w:r>
        <w:rPr>
          <w:sz w:val="28"/>
        </w:rPr>
        <w:tab/>
      </w:r>
      <w:r>
        <w:rPr>
          <w:sz w:val="28"/>
        </w:rPr>
        <w:tab/>
      </w:r>
      <w:r>
        <w:rPr>
          <w:sz w:val="28"/>
        </w:rPr>
        <w:tab/>
      </w:r>
      <w:r>
        <w:rPr>
          <w:sz w:val="28"/>
        </w:rPr>
        <w:tab/>
        <w:t>48</w:t>
      </w:r>
    </w:p>
    <w:p w:rsidR="00275DCB" w:rsidRDefault="00275DCB" w:rsidP="00275DCB">
      <w:pPr>
        <w:spacing w:line="360" w:lineRule="auto"/>
        <w:rPr>
          <w:sz w:val="28"/>
        </w:rPr>
      </w:pPr>
      <w:r>
        <w:rPr>
          <w:sz w:val="28"/>
        </w:rPr>
        <w:lastRenderedPageBreak/>
        <w:t>5.4</w:t>
      </w:r>
      <w:r>
        <w:rPr>
          <w:sz w:val="28"/>
        </w:rPr>
        <w:tab/>
        <w:t>Suggestions for further research</w:t>
      </w:r>
      <w:r>
        <w:rPr>
          <w:sz w:val="28"/>
        </w:rPr>
        <w:tab/>
      </w:r>
      <w:r>
        <w:rPr>
          <w:sz w:val="28"/>
        </w:rPr>
        <w:tab/>
      </w:r>
      <w:r>
        <w:rPr>
          <w:sz w:val="28"/>
        </w:rPr>
        <w:tab/>
      </w:r>
      <w:r>
        <w:rPr>
          <w:sz w:val="28"/>
        </w:rPr>
        <w:tab/>
      </w:r>
      <w:r>
        <w:rPr>
          <w:sz w:val="28"/>
        </w:rPr>
        <w:tab/>
      </w:r>
      <w:r>
        <w:rPr>
          <w:sz w:val="28"/>
        </w:rPr>
        <w:tab/>
        <w:t>49</w:t>
      </w:r>
    </w:p>
    <w:p w:rsidR="00275DCB" w:rsidRDefault="00275DCB" w:rsidP="00275DCB">
      <w:pPr>
        <w:spacing w:line="360" w:lineRule="auto"/>
        <w:rPr>
          <w:sz w:val="28"/>
        </w:rPr>
      </w:pPr>
      <w:r>
        <w:rPr>
          <w:sz w:val="28"/>
        </w:rPr>
        <w:tab/>
        <w:t>References</w:t>
      </w:r>
    </w:p>
    <w:p w:rsidR="00275DCB" w:rsidRDefault="00275DCB" w:rsidP="00275DCB"/>
    <w:p w:rsidR="00275DCB" w:rsidRDefault="00275DCB" w:rsidP="00275DCB"/>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275DCB" w:rsidRDefault="00275DCB" w:rsidP="00186A37">
      <w:pPr>
        <w:spacing w:after="263" w:line="276" w:lineRule="auto"/>
        <w:ind w:left="0" w:right="81" w:firstLine="0"/>
        <w:jc w:val="center"/>
        <w:rPr>
          <w:b/>
          <w:color w:val="000000" w:themeColor="text1"/>
          <w:szCs w:val="24"/>
        </w:rPr>
      </w:pPr>
    </w:p>
    <w:p w:rsidR="0004196B" w:rsidRPr="00186A37" w:rsidRDefault="0004196B" w:rsidP="00186A37">
      <w:pPr>
        <w:spacing w:after="263" w:line="276" w:lineRule="auto"/>
        <w:ind w:left="0" w:right="81" w:firstLine="0"/>
        <w:jc w:val="center"/>
        <w:rPr>
          <w:color w:val="000000" w:themeColor="text1"/>
          <w:szCs w:val="24"/>
        </w:rPr>
      </w:pPr>
      <w:r w:rsidRPr="00186A37">
        <w:rPr>
          <w:b/>
          <w:color w:val="000000" w:themeColor="text1"/>
          <w:szCs w:val="24"/>
        </w:rPr>
        <w:lastRenderedPageBreak/>
        <w:t>CHAPTER ONE</w:t>
      </w:r>
    </w:p>
    <w:p w:rsidR="0004196B" w:rsidRPr="00186A37" w:rsidRDefault="0004196B" w:rsidP="00186A37">
      <w:pPr>
        <w:spacing w:after="263" w:line="276" w:lineRule="auto"/>
        <w:ind w:left="0" w:right="81" w:firstLine="0"/>
        <w:jc w:val="center"/>
        <w:rPr>
          <w:color w:val="000000" w:themeColor="text1"/>
          <w:szCs w:val="24"/>
        </w:rPr>
      </w:pPr>
      <w:r w:rsidRPr="00186A37">
        <w:rPr>
          <w:b/>
          <w:color w:val="000000" w:themeColor="text1"/>
          <w:szCs w:val="24"/>
        </w:rPr>
        <w:t>INTRODUCTION</w:t>
      </w:r>
    </w:p>
    <w:p w:rsidR="0004196B" w:rsidRPr="00186A37" w:rsidRDefault="0004196B" w:rsidP="00186A37">
      <w:pPr>
        <w:spacing w:line="276" w:lineRule="auto"/>
        <w:ind w:left="0" w:firstLine="0"/>
        <w:rPr>
          <w:b/>
          <w:color w:val="000000" w:themeColor="text1"/>
          <w:szCs w:val="24"/>
        </w:rPr>
      </w:pPr>
      <w:r w:rsidRPr="00186A37">
        <w:rPr>
          <w:b/>
          <w:color w:val="000000" w:themeColor="text1"/>
          <w:szCs w:val="24"/>
        </w:rPr>
        <w:t>1.1 BACKGROUND TO THE STUDY</w:t>
      </w:r>
    </w:p>
    <w:p w:rsidR="00C72891" w:rsidRPr="00186A37" w:rsidRDefault="00C72891" w:rsidP="00186A37">
      <w:pPr>
        <w:spacing w:after="0" w:line="276" w:lineRule="auto"/>
        <w:ind w:left="0" w:right="0" w:firstLine="0"/>
        <w:jc w:val="left"/>
        <w:rPr>
          <w:rStyle w:val="uv3um"/>
          <w:color w:val="001D35"/>
          <w:szCs w:val="24"/>
          <w:shd w:val="clear" w:color="auto" w:fill="FFFFFF"/>
        </w:rPr>
      </w:pPr>
      <w:r w:rsidRPr="00186A37">
        <w:rPr>
          <w:color w:val="001D35"/>
          <w:szCs w:val="24"/>
          <w:shd w:val="clear" w:color="auto" w:fill="FFFFFF"/>
        </w:rPr>
        <w:t>In Nigerian government establishments, independent audits are essential for maintaining accountability, transparency, and sound financial management. They ensure that public funds are used effectively and that government entities are adhering to established laws and regulations. By providing an objective assessment of financial performance and adherence to standards, independent audits help prevent fraud, corruption, and mismanagement, ultimately bolstering public trust and confidence in government institutions.</w:t>
      </w:r>
      <w:r w:rsidRPr="00186A37">
        <w:rPr>
          <w:rStyle w:val="uv3um"/>
          <w:color w:val="001D35"/>
          <w:szCs w:val="24"/>
          <w:shd w:val="clear" w:color="auto" w:fill="FFFFFF"/>
        </w:rPr>
        <w:t> </w:t>
      </w:r>
    </w:p>
    <w:p w:rsidR="002262B2" w:rsidRPr="00186A37" w:rsidRDefault="00C72891" w:rsidP="00186A37">
      <w:pPr>
        <w:spacing w:after="0" w:line="276" w:lineRule="auto"/>
        <w:ind w:left="0" w:right="0" w:firstLine="0"/>
        <w:jc w:val="left"/>
        <w:rPr>
          <w:szCs w:val="24"/>
        </w:rPr>
      </w:pPr>
      <w:r w:rsidRPr="00186A37">
        <w:rPr>
          <w:szCs w:val="24"/>
        </w:rPr>
        <w:t>One of the vital aspects of public sector finance in Nigeria is the concern of government financial reports. It is nevertheless gloomy to point out that a lot government parastatal do not maintain proper financial records. This abnormality unlocked the door for the high level of corruption that becomes the order of day in the public sector today. Anecdotal evidence reveals that wealth is unevenly distributed in most emerging economies and they do not have good infrastructural and social amenities due misappropriation of funds by some duplicitous civil servants. The need for accountability and probity in the public sector has attracted the attention of researchers in modern times. These abnormalities can be attributed to weak audit process and slac</w:t>
      </w:r>
      <w:r w:rsidR="002262B2" w:rsidRPr="00186A37">
        <w:rPr>
          <w:szCs w:val="24"/>
        </w:rPr>
        <w:t>k internal control. Nwaorgu (2020) and Johnson (2021</w:t>
      </w:r>
      <w:r w:rsidRPr="00186A37">
        <w:rPr>
          <w:szCs w:val="24"/>
        </w:rPr>
        <w:t>) argue that auditors in the public sector ought to be objective when performing their duties in order to ensure that government funds are properly appropriated and also to ensure that accounts have been properly prepared. Some scholars are of opinion that lack of regular audit exercise coupled with impaired auditor independence in the Nigerian public sector created the loophole through which fraudsters siphon money fro</w:t>
      </w:r>
      <w:r w:rsidR="002262B2" w:rsidRPr="00186A37">
        <w:rPr>
          <w:szCs w:val="24"/>
        </w:rPr>
        <w:t>m public treasury. Izedonmi (201</w:t>
      </w:r>
      <w:r w:rsidRPr="00186A37">
        <w:rPr>
          <w:szCs w:val="24"/>
        </w:rPr>
        <w:t>9) opines the separation of the electorate from those elected into various offices in public sector can be liken to the separation of the shareholders from the board in the private sector. The author further stresses that it is expedient for government parastatal to periodically prepare account of stewardship but this is not being</w:t>
      </w:r>
      <w:r w:rsidR="002262B2" w:rsidRPr="00186A37">
        <w:rPr>
          <w:szCs w:val="24"/>
        </w:rPr>
        <w:t xml:space="preserve"> case in real life. </w:t>
      </w:r>
    </w:p>
    <w:p w:rsidR="002262B2" w:rsidRPr="00186A37" w:rsidRDefault="002262B2" w:rsidP="00186A37">
      <w:pPr>
        <w:spacing w:after="0" w:line="276" w:lineRule="auto"/>
        <w:ind w:left="0" w:right="0" w:firstLine="0"/>
        <w:jc w:val="left"/>
        <w:rPr>
          <w:szCs w:val="24"/>
        </w:rPr>
      </w:pPr>
      <w:r w:rsidRPr="00186A37">
        <w:rPr>
          <w:szCs w:val="24"/>
        </w:rPr>
        <w:t>Osisima (202</w:t>
      </w:r>
      <w:r w:rsidR="00C72891" w:rsidRPr="00186A37">
        <w:rPr>
          <w:szCs w:val="24"/>
        </w:rPr>
        <w:t xml:space="preserve">3) asserts that audit is one of the mechanisms for checkmating the activities of fraudulent of public office holders. However, event revealed that most government agencies are not audited periodically. A good example of this is the Nigerian National Petroleum Corporation which events revealed to Nigerians that it has not been audited for pass 10 years. In an attempt to enhance credibility and transparency of the financial system and accounts prepared by management, auditor's independence becomes imperative. This will enable the auditor to give objective audit opinion on the financial statement placed before him. </w:t>
      </w:r>
    </w:p>
    <w:p w:rsidR="00C72891" w:rsidRPr="00186A37" w:rsidRDefault="002262B2" w:rsidP="00186A37">
      <w:pPr>
        <w:spacing w:after="0" w:line="276" w:lineRule="auto"/>
        <w:ind w:left="0" w:right="0" w:firstLine="0"/>
        <w:jc w:val="left"/>
        <w:rPr>
          <w:szCs w:val="24"/>
        </w:rPr>
      </w:pPr>
      <w:r w:rsidRPr="00186A37">
        <w:rPr>
          <w:szCs w:val="24"/>
        </w:rPr>
        <w:t>Okoli (2021</w:t>
      </w:r>
      <w:r w:rsidR="00C72891" w:rsidRPr="00186A37">
        <w:rPr>
          <w:szCs w:val="24"/>
        </w:rPr>
        <w:t>) opines that auditor independence is the heart of the any meaningful audit exercisebecause it gives credibility to audit report. The quality of any audit report is a function of the independence of the auditor.</w:t>
      </w:r>
    </w:p>
    <w:p w:rsidR="002262B2" w:rsidRPr="00186A37" w:rsidRDefault="002262B2" w:rsidP="00186A37">
      <w:pPr>
        <w:spacing w:after="0" w:line="276" w:lineRule="auto"/>
        <w:ind w:left="0" w:right="0" w:firstLine="0"/>
        <w:jc w:val="left"/>
        <w:rPr>
          <w:szCs w:val="24"/>
        </w:rPr>
      </w:pPr>
      <w:r w:rsidRPr="00186A37">
        <w:rPr>
          <w:szCs w:val="24"/>
        </w:rPr>
        <w:lastRenderedPageBreak/>
        <w:t>Kershaw (2020</w:t>
      </w:r>
      <w:r w:rsidR="00C72891" w:rsidRPr="00186A37">
        <w:rPr>
          <w:szCs w:val="24"/>
        </w:rPr>
        <w:t xml:space="preserve">) reports that the recent evolution of audit firm revenue streams has provided auditors with a substantial incentive to compromise their independence and provide management with credible sanctions to mount pressure on them to do so. </w:t>
      </w:r>
    </w:p>
    <w:p w:rsidR="00C72891" w:rsidRPr="00186A37" w:rsidRDefault="002262B2" w:rsidP="00186A37">
      <w:pPr>
        <w:spacing w:after="0" w:line="276" w:lineRule="auto"/>
        <w:ind w:left="0" w:right="0" w:firstLine="0"/>
        <w:jc w:val="left"/>
        <w:rPr>
          <w:color w:val="000000" w:themeColor="text1"/>
          <w:szCs w:val="24"/>
          <w:lang w:val="en-US" w:eastAsia="en-US"/>
        </w:rPr>
      </w:pPr>
      <w:r w:rsidRPr="00186A37">
        <w:rPr>
          <w:szCs w:val="24"/>
        </w:rPr>
        <w:t>Kleinman and Palmon (202</w:t>
      </w:r>
      <w:r w:rsidR="00C72891" w:rsidRPr="00186A37">
        <w:rPr>
          <w:szCs w:val="24"/>
        </w:rPr>
        <w:t>1) assert that the personal features that affect auditor independence audit judgment include; individualisms, incentives, ethics, phase of life/profession, and extent of ambition. While organisation-ranking features include; traditions of the firm, configuration of the firm and checks and balance mechanisms and the most important factor is the macro-ranking feature which comprises the client's controlling powerbroad ecological factors and the duration of client/auditor relationship. The audit failures that took place across globe have put auditor independence in the accounting spotlight in recent times and have also made it subject for discuss in auditing re</w:t>
      </w:r>
      <w:r w:rsidRPr="00186A37">
        <w:rPr>
          <w:szCs w:val="24"/>
        </w:rPr>
        <w:t>searcher. (Otusanya &amp; Lauwo, 2021</w:t>
      </w:r>
      <w:r w:rsidR="00C72891" w:rsidRPr="00186A37">
        <w:rPr>
          <w:szCs w:val="24"/>
        </w:rPr>
        <w:t>). The confidence placed on audit report depends ultimately on the user's perceptions of the credibility of the auditor. Credibility of the auditor is a function of the auditors' independence. Previous studies focused mainly on audit in the private sector, while few studies looked at audit and corruption in the public sector. However, nothing was mentioned about factor that effect the credibility of the auditor in the public sector. This study is different from previous because it focuses on the determinan</w:t>
      </w:r>
      <w:r w:rsidRPr="00186A37">
        <w:rPr>
          <w:szCs w:val="24"/>
        </w:rPr>
        <w:t xml:space="preserve">ts of audit </w:t>
      </w:r>
      <w:r w:rsidR="00C72891" w:rsidRPr="00186A37">
        <w:rPr>
          <w:szCs w:val="24"/>
        </w:rPr>
        <w:t xml:space="preserve">independence in government </w:t>
      </w:r>
      <w:r w:rsidRPr="00186A37">
        <w:rPr>
          <w:szCs w:val="24"/>
        </w:rPr>
        <w:t>establishment</w:t>
      </w:r>
      <w:r w:rsidR="00C72891" w:rsidRPr="00186A37">
        <w:rPr>
          <w:szCs w:val="24"/>
        </w:rPr>
        <w:t xml:space="preserve"> in Nigeria.</w:t>
      </w:r>
    </w:p>
    <w:p w:rsidR="0004196B" w:rsidRPr="00186A37" w:rsidRDefault="0004196B" w:rsidP="00186A37">
      <w:pPr>
        <w:spacing w:before="240" w:line="276" w:lineRule="auto"/>
        <w:ind w:left="-5" w:right="81"/>
        <w:rPr>
          <w:b/>
          <w:color w:val="000000" w:themeColor="text1"/>
          <w:szCs w:val="24"/>
        </w:rPr>
      </w:pPr>
      <w:r w:rsidRPr="00186A37">
        <w:rPr>
          <w:b/>
          <w:color w:val="000000" w:themeColor="text1"/>
          <w:szCs w:val="24"/>
        </w:rPr>
        <w:t>1.2 Statement of the Problem</w:t>
      </w:r>
    </w:p>
    <w:p w:rsidR="00C72891" w:rsidRPr="00186A37" w:rsidRDefault="0004196B" w:rsidP="00186A37">
      <w:pPr>
        <w:spacing w:before="240" w:line="276" w:lineRule="auto"/>
        <w:ind w:left="0" w:right="81" w:firstLine="0"/>
        <w:rPr>
          <w:color w:val="000000" w:themeColor="text1"/>
          <w:szCs w:val="24"/>
        </w:rPr>
      </w:pPr>
      <w:r w:rsidRPr="00186A37">
        <w:rPr>
          <w:color w:val="000000" w:themeColor="text1"/>
          <w:szCs w:val="24"/>
        </w:rPr>
        <w:t xml:space="preserve">With the emergence of stewardship accounting, directors and managers are conferred with the responsibility of preparing financial statements. The essence of the </w:t>
      </w:r>
      <w:r w:rsidR="002B0582" w:rsidRPr="00186A37">
        <w:rPr>
          <w:color w:val="000000" w:themeColor="text1"/>
          <w:szCs w:val="24"/>
        </w:rPr>
        <w:t>establishment of auditors</w:t>
      </w:r>
      <w:r w:rsidRPr="00186A37">
        <w:rPr>
          <w:color w:val="000000" w:themeColor="text1"/>
          <w:szCs w:val="24"/>
        </w:rPr>
        <w:t xml:space="preserve"> is to communicate </w:t>
      </w:r>
      <w:r w:rsidR="002B0582" w:rsidRPr="00186A37">
        <w:rPr>
          <w:color w:val="000000" w:themeColor="text1"/>
          <w:szCs w:val="24"/>
        </w:rPr>
        <w:t xml:space="preserve">the fairness of financial statement </w:t>
      </w:r>
      <w:r w:rsidRPr="00186A37">
        <w:rPr>
          <w:color w:val="000000" w:themeColor="text1"/>
          <w:szCs w:val="24"/>
        </w:rPr>
        <w:t>to users</w:t>
      </w:r>
      <w:r w:rsidR="002B0582" w:rsidRPr="00186A37">
        <w:rPr>
          <w:color w:val="000000" w:themeColor="text1"/>
          <w:szCs w:val="24"/>
        </w:rPr>
        <w:t>,</w:t>
      </w:r>
      <w:r w:rsidRPr="00186A37">
        <w:rPr>
          <w:color w:val="000000" w:themeColor="text1"/>
          <w:szCs w:val="24"/>
        </w:rPr>
        <w:t xml:space="preserve"> the effect of operating activities during a specified time period and the financial position at the end of the period for a specific business.</w:t>
      </w:r>
      <w:r w:rsidR="00C72891" w:rsidRPr="00186A37">
        <w:rPr>
          <w:color w:val="000000" w:themeColor="text1"/>
          <w:szCs w:val="24"/>
        </w:rPr>
        <w:t xml:space="preserve"> Some of the relevant problems that will be needing address for the purpose of this research work will be that:</w:t>
      </w:r>
    </w:p>
    <w:p w:rsidR="00C72891" w:rsidRPr="00186A37" w:rsidRDefault="00C72891" w:rsidP="00186A37">
      <w:pPr>
        <w:pStyle w:val="ListParagraph"/>
        <w:numPr>
          <w:ilvl w:val="0"/>
          <w:numId w:val="2"/>
        </w:numPr>
        <w:spacing w:before="240" w:line="276" w:lineRule="auto"/>
        <w:ind w:right="81"/>
        <w:rPr>
          <w:color w:val="000000" w:themeColor="text1"/>
          <w:szCs w:val="24"/>
        </w:rPr>
      </w:pPr>
      <w:r w:rsidRPr="00186A37">
        <w:rPr>
          <w:color w:val="000000" w:themeColor="text1"/>
          <w:szCs w:val="24"/>
        </w:rPr>
        <w:t>Government auditors may face challenges in maintaining their independence and objectivity due to potential interference from government officials or politicians.</w:t>
      </w:r>
    </w:p>
    <w:p w:rsidR="002B0582" w:rsidRPr="00186A37" w:rsidRDefault="002B0582" w:rsidP="00186A37">
      <w:pPr>
        <w:pStyle w:val="ListParagraph"/>
        <w:numPr>
          <w:ilvl w:val="0"/>
          <w:numId w:val="2"/>
        </w:numPr>
        <w:spacing w:before="240" w:line="276" w:lineRule="auto"/>
        <w:ind w:right="81"/>
        <w:rPr>
          <w:color w:val="000000" w:themeColor="text1"/>
          <w:szCs w:val="24"/>
        </w:rPr>
      </w:pPr>
      <w:r w:rsidRPr="00186A37">
        <w:rPr>
          <w:color w:val="000000" w:themeColor="text1"/>
          <w:szCs w:val="24"/>
        </w:rPr>
        <w:t>Auditors may be influenced by personal or professional interests that compromise their ability to conduct unbiased audits.</w:t>
      </w:r>
    </w:p>
    <w:p w:rsidR="002B0582" w:rsidRPr="00186A37" w:rsidRDefault="002B0582" w:rsidP="00186A37">
      <w:pPr>
        <w:pStyle w:val="ListParagraph"/>
        <w:numPr>
          <w:ilvl w:val="0"/>
          <w:numId w:val="2"/>
        </w:numPr>
        <w:spacing w:before="240" w:line="276" w:lineRule="auto"/>
        <w:ind w:right="81"/>
        <w:rPr>
          <w:color w:val="000000" w:themeColor="text1"/>
          <w:szCs w:val="24"/>
        </w:rPr>
      </w:pPr>
      <w:r w:rsidRPr="00186A37">
        <w:rPr>
          <w:color w:val="000000" w:themeColor="text1"/>
          <w:szCs w:val="24"/>
        </w:rPr>
        <w:t>Existing laws and regulations may not provide sufficient protection for auditor independence, leaving auditors vulnerable to external pressures.</w:t>
      </w:r>
    </w:p>
    <w:p w:rsidR="002B0582" w:rsidRPr="00186A37" w:rsidRDefault="0004196B" w:rsidP="00186A37">
      <w:pPr>
        <w:spacing w:before="240" w:line="276" w:lineRule="auto"/>
        <w:ind w:left="-5" w:right="81"/>
        <w:rPr>
          <w:b/>
          <w:color w:val="000000" w:themeColor="text1"/>
          <w:szCs w:val="24"/>
        </w:rPr>
      </w:pPr>
      <w:r w:rsidRPr="00186A37">
        <w:rPr>
          <w:b/>
          <w:color w:val="000000" w:themeColor="text1"/>
          <w:szCs w:val="24"/>
        </w:rPr>
        <w:t>1.3 RESEARCH QUESTION</w:t>
      </w:r>
    </w:p>
    <w:p w:rsidR="0004196B" w:rsidRPr="00186A37" w:rsidRDefault="0004196B" w:rsidP="00186A37">
      <w:pPr>
        <w:spacing w:before="240" w:line="276" w:lineRule="auto"/>
        <w:ind w:left="-5" w:right="81"/>
        <w:rPr>
          <w:color w:val="000000" w:themeColor="text1"/>
          <w:szCs w:val="24"/>
        </w:rPr>
      </w:pPr>
      <w:r w:rsidRPr="00186A37">
        <w:rPr>
          <w:color w:val="000000" w:themeColor="text1"/>
          <w:szCs w:val="24"/>
        </w:rPr>
        <w:t>The following research question will be used for the purpose of this study:</w:t>
      </w:r>
    </w:p>
    <w:p w:rsidR="0004196B" w:rsidRPr="00186A37" w:rsidRDefault="0004196B" w:rsidP="00186A37">
      <w:pPr>
        <w:pStyle w:val="ListParagraph"/>
        <w:numPr>
          <w:ilvl w:val="0"/>
          <w:numId w:val="1"/>
        </w:numPr>
        <w:tabs>
          <w:tab w:val="center" w:pos="424"/>
          <w:tab w:val="right" w:pos="9117"/>
        </w:tabs>
        <w:spacing w:before="240" w:after="258" w:line="276" w:lineRule="auto"/>
        <w:ind w:right="0"/>
        <w:jc w:val="left"/>
        <w:rPr>
          <w:color w:val="000000" w:themeColor="text1"/>
          <w:szCs w:val="24"/>
        </w:rPr>
      </w:pPr>
      <w:r w:rsidRPr="00186A37">
        <w:rPr>
          <w:color w:val="000000" w:themeColor="text1"/>
          <w:szCs w:val="24"/>
        </w:rPr>
        <w:t xml:space="preserve">Is there any </w:t>
      </w:r>
      <w:r w:rsidR="002B0582" w:rsidRPr="00186A37">
        <w:rPr>
          <w:color w:val="000000" w:themeColor="text1"/>
          <w:szCs w:val="24"/>
        </w:rPr>
        <w:t>essence of independence audit in government establishment</w:t>
      </w:r>
      <w:r w:rsidRPr="00186A37">
        <w:rPr>
          <w:color w:val="000000" w:themeColor="text1"/>
          <w:szCs w:val="24"/>
        </w:rPr>
        <w:t xml:space="preserve"> in Nigeria? </w:t>
      </w:r>
    </w:p>
    <w:p w:rsidR="0004196B" w:rsidRPr="00186A37" w:rsidRDefault="0004196B" w:rsidP="00186A37">
      <w:pPr>
        <w:pStyle w:val="ListParagraph"/>
        <w:numPr>
          <w:ilvl w:val="0"/>
          <w:numId w:val="1"/>
        </w:numPr>
        <w:spacing w:before="240" w:line="276" w:lineRule="auto"/>
        <w:ind w:right="81"/>
        <w:jc w:val="left"/>
        <w:rPr>
          <w:color w:val="000000" w:themeColor="text1"/>
          <w:szCs w:val="24"/>
        </w:rPr>
      </w:pPr>
      <w:r w:rsidRPr="00186A37">
        <w:rPr>
          <w:color w:val="000000" w:themeColor="text1"/>
          <w:szCs w:val="24"/>
        </w:rPr>
        <w:lastRenderedPageBreak/>
        <w:t xml:space="preserve">To what extent is impact of </w:t>
      </w:r>
      <w:r w:rsidR="003A2D3E" w:rsidRPr="00186A37">
        <w:rPr>
          <w:color w:val="000000" w:themeColor="text1"/>
          <w:szCs w:val="24"/>
        </w:rPr>
        <w:t xml:space="preserve">independence </w:t>
      </w:r>
      <w:r w:rsidRPr="00186A37">
        <w:rPr>
          <w:color w:val="000000" w:themeColor="text1"/>
          <w:szCs w:val="24"/>
        </w:rPr>
        <w:t xml:space="preserve">audit tenure on the financial performance of </w:t>
      </w:r>
      <w:r w:rsidR="003A2D3E" w:rsidRPr="00186A37">
        <w:rPr>
          <w:color w:val="000000" w:themeColor="text1"/>
          <w:szCs w:val="24"/>
        </w:rPr>
        <w:t>Government Establishment</w:t>
      </w:r>
      <w:r w:rsidRPr="00186A37">
        <w:rPr>
          <w:color w:val="000000" w:themeColor="text1"/>
          <w:szCs w:val="24"/>
        </w:rPr>
        <w:t xml:space="preserve"> in Nigeria?</w:t>
      </w:r>
    </w:p>
    <w:p w:rsidR="0004196B" w:rsidRPr="00186A37" w:rsidRDefault="003A2D3E" w:rsidP="00186A37">
      <w:pPr>
        <w:pStyle w:val="ListParagraph"/>
        <w:numPr>
          <w:ilvl w:val="0"/>
          <w:numId w:val="1"/>
        </w:numPr>
        <w:spacing w:before="240" w:line="276" w:lineRule="auto"/>
        <w:ind w:right="81"/>
        <w:jc w:val="left"/>
        <w:rPr>
          <w:color w:val="000000" w:themeColor="text1"/>
          <w:szCs w:val="24"/>
        </w:rPr>
      </w:pPr>
      <w:r w:rsidRPr="00186A37">
        <w:rPr>
          <w:color w:val="000000" w:themeColor="text1"/>
          <w:szCs w:val="24"/>
        </w:rPr>
        <w:t>Does audit</w:t>
      </w:r>
      <w:r w:rsidR="0004196B" w:rsidRPr="00186A37">
        <w:rPr>
          <w:color w:val="000000" w:themeColor="text1"/>
          <w:szCs w:val="24"/>
        </w:rPr>
        <w:t xml:space="preserve">’s independence has significant effect on the financial performance of </w:t>
      </w:r>
      <w:r w:rsidRPr="00186A37">
        <w:rPr>
          <w:color w:val="000000" w:themeColor="text1"/>
          <w:szCs w:val="24"/>
        </w:rPr>
        <w:t>Government establishment in</w:t>
      </w:r>
      <w:r w:rsidR="0004196B" w:rsidRPr="00186A37">
        <w:rPr>
          <w:color w:val="000000" w:themeColor="text1"/>
          <w:szCs w:val="24"/>
        </w:rPr>
        <w:t xml:space="preserve"> Nigeria?</w:t>
      </w:r>
    </w:p>
    <w:p w:rsidR="0004196B" w:rsidRPr="00186A37" w:rsidRDefault="0004196B" w:rsidP="00186A37">
      <w:pPr>
        <w:spacing w:before="240" w:line="276" w:lineRule="auto"/>
        <w:ind w:left="-5" w:right="81"/>
        <w:rPr>
          <w:b/>
          <w:color w:val="000000" w:themeColor="text1"/>
          <w:szCs w:val="24"/>
        </w:rPr>
      </w:pPr>
      <w:r w:rsidRPr="00186A37">
        <w:rPr>
          <w:b/>
          <w:color w:val="000000" w:themeColor="text1"/>
          <w:szCs w:val="24"/>
        </w:rPr>
        <w:t xml:space="preserve">1.4 OBJECTIVE OF THE STUDY </w:t>
      </w:r>
    </w:p>
    <w:p w:rsidR="0004196B" w:rsidRPr="00186A37" w:rsidRDefault="0004196B" w:rsidP="00186A37">
      <w:pPr>
        <w:spacing w:before="240" w:line="276" w:lineRule="auto"/>
        <w:ind w:left="-5" w:right="81"/>
        <w:jc w:val="left"/>
        <w:rPr>
          <w:color w:val="000000" w:themeColor="text1"/>
          <w:szCs w:val="24"/>
        </w:rPr>
      </w:pPr>
      <w:r w:rsidRPr="00186A37">
        <w:rPr>
          <w:color w:val="000000" w:themeColor="text1"/>
          <w:szCs w:val="24"/>
        </w:rPr>
        <w:t xml:space="preserve">In line with the foregoing paragraphs, the main objective of this study is to examine the </w:t>
      </w:r>
      <w:r w:rsidR="003A2D3E" w:rsidRPr="00186A37">
        <w:rPr>
          <w:color w:val="000000" w:themeColor="text1"/>
          <w:szCs w:val="24"/>
        </w:rPr>
        <w:t>essence of independence audit in Government establishment</w:t>
      </w:r>
      <w:r w:rsidRPr="00186A37">
        <w:rPr>
          <w:color w:val="000000" w:themeColor="text1"/>
          <w:szCs w:val="24"/>
        </w:rPr>
        <w:t xml:space="preserve"> in Nigeria. To achieve this, the following specific objectives are set forth; </w:t>
      </w:r>
    </w:p>
    <w:p w:rsidR="003A2D3E" w:rsidRPr="00186A37" w:rsidRDefault="0004196B" w:rsidP="00186A37">
      <w:pPr>
        <w:pStyle w:val="ListParagraph"/>
        <w:numPr>
          <w:ilvl w:val="0"/>
          <w:numId w:val="3"/>
        </w:numPr>
        <w:tabs>
          <w:tab w:val="center" w:pos="424"/>
          <w:tab w:val="right" w:pos="9117"/>
        </w:tabs>
        <w:spacing w:before="240" w:after="258" w:line="276" w:lineRule="auto"/>
        <w:ind w:right="0"/>
        <w:rPr>
          <w:color w:val="000000" w:themeColor="text1"/>
          <w:szCs w:val="24"/>
        </w:rPr>
      </w:pPr>
      <w:r w:rsidRPr="00186A37">
        <w:rPr>
          <w:color w:val="000000" w:themeColor="text1"/>
          <w:szCs w:val="24"/>
        </w:rPr>
        <w:t xml:space="preserve">To assess </w:t>
      </w:r>
      <w:r w:rsidR="003A2D3E" w:rsidRPr="00186A37">
        <w:rPr>
          <w:color w:val="000000" w:themeColor="text1"/>
          <w:szCs w:val="24"/>
        </w:rPr>
        <w:t xml:space="preserve">any significant essence of independence audit in government establishment in Nigeria </w:t>
      </w:r>
    </w:p>
    <w:p w:rsidR="003A2D3E" w:rsidRPr="00186A37" w:rsidRDefault="0004196B" w:rsidP="00186A37">
      <w:pPr>
        <w:pStyle w:val="ListParagraph"/>
        <w:numPr>
          <w:ilvl w:val="0"/>
          <w:numId w:val="3"/>
        </w:numPr>
        <w:tabs>
          <w:tab w:val="center" w:pos="424"/>
          <w:tab w:val="right" w:pos="9117"/>
        </w:tabs>
        <w:spacing w:before="240" w:after="258" w:line="276" w:lineRule="auto"/>
        <w:ind w:right="0"/>
        <w:rPr>
          <w:color w:val="000000" w:themeColor="text1"/>
          <w:szCs w:val="24"/>
        </w:rPr>
      </w:pPr>
      <w:r w:rsidRPr="00186A37">
        <w:rPr>
          <w:color w:val="000000" w:themeColor="text1"/>
          <w:szCs w:val="24"/>
        </w:rPr>
        <w:t xml:space="preserve">To investigate the </w:t>
      </w:r>
      <w:r w:rsidR="003A2D3E" w:rsidRPr="00186A37">
        <w:rPr>
          <w:color w:val="000000" w:themeColor="text1"/>
          <w:szCs w:val="24"/>
        </w:rPr>
        <w:t>impact of independence audit tenure on the financial performance of Government Establishment in Nigeria</w:t>
      </w:r>
    </w:p>
    <w:p w:rsidR="0004196B" w:rsidRPr="00186A37" w:rsidRDefault="003A2D3E" w:rsidP="00186A37">
      <w:pPr>
        <w:pStyle w:val="ListParagraph"/>
        <w:numPr>
          <w:ilvl w:val="0"/>
          <w:numId w:val="3"/>
        </w:numPr>
        <w:tabs>
          <w:tab w:val="center" w:pos="424"/>
          <w:tab w:val="right" w:pos="9117"/>
        </w:tabs>
        <w:spacing w:before="240" w:after="258" w:line="276" w:lineRule="auto"/>
        <w:ind w:right="0"/>
        <w:rPr>
          <w:color w:val="000000" w:themeColor="text1"/>
          <w:szCs w:val="24"/>
        </w:rPr>
      </w:pPr>
      <w:r w:rsidRPr="00186A37">
        <w:rPr>
          <w:color w:val="000000" w:themeColor="text1"/>
          <w:szCs w:val="24"/>
        </w:rPr>
        <w:t>To examine if audit’s independence has significant effect on the financial performance of Government establishment in Nigeria</w:t>
      </w:r>
    </w:p>
    <w:p w:rsidR="0004196B" w:rsidRPr="00186A37" w:rsidRDefault="0004196B" w:rsidP="00186A37">
      <w:pPr>
        <w:spacing w:before="240" w:after="3" w:line="276" w:lineRule="auto"/>
        <w:ind w:right="0"/>
        <w:rPr>
          <w:color w:val="000000" w:themeColor="text1"/>
          <w:szCs w:val="24"/>
        </w:rPr>
      </w:pPr>
      <w:r w:rsidRPr="00186A37">
        <w:rPr>
          <w:b/>
          <w:color w:val="000000" w:themeColor="text1"/>
          <w:szCs w:val="24"/>
        </w:rPr>
        <w:t xml:space="preserve">1.5 RESEARCH HYPOTHESES </w:t>
      </w:r>
    </w:p>
    <w:p w:rsidR="0004196B" w:rsidRPr="00186A37" w:rsidRDefault="0004196B" w:rsidP="00186A37">
      <w:pPr>
        <w:spacing w:before="240" w:after="3" w:line="276" w:lineRule="auto"/>
        <w:ind w:right="0"/>
        <w:jc w:val="left"/>
        <w:rPr>
          <w:color w:val="000000" w:themeColor="text1"/>
          <w:szCs w:val="24"/>
        </w:rPr>
      </w:pPr>
      <w:r w:rsidRPr="00186A37">
        <w:rPr>
          <w:color w:val="000000" w:themeColor="text1"/>
          <w:szCs w:val="24"/>
        </w:rPr>
        <w:t>In order to draw conclusion about audit</w:t>
      </w:r>
      <w:r w:rsidR="003A2D3E" w:rsidRPr="00186A37">
        <w:rPr>
          <w:color w:val="000000" w:themeColor="text1"/>
          <w:szCs w:val="24"/>
        </w:rPr>
        <w:t xml:space="preserve"> </w:t>
      </w:r>
      <w:r w:rsidRPr="00186A37">
        <w:rPr>
          <w:color w:val="000000" w:themeColor="text1"/>
          <w:szCs w:val="24"/>
        </w:rPr>
        <w:t xml:space="preserve">independence on </w:t>
      </w:r>
      <w:r w:rsidR="003A2D3E" w:rsidRPr="00186A37">
        <w:rPr>
          <w:color w:val="000000" w:themeColor="text1"/>
          <w:szCs w:val="24"/>
        </w:rPr>
        <w:t xml:space="preserve">Government establishment </w:t>
      </w:r>
      <w:r w:rsidR="00BD44E3" w:rsidRPr="00186A37">
        <w:rPr>
          <w:color w:val="000000" w:themeColor="text1"/>
          <w:szCs w:val="24"/>
        </w:rPr>
        <w:t xml:space="preserve"> in Nigeria</w:t>
      </w:r>
      <w:r w:rsidRPr="00186A37">
        <w:rPr>
          <w:color w:val="000000" w:themeColor="text1"/>
          <w:szCs w:val="24"/>
        </w:rPr>
        <w:t xml:space="preserve"> through f</w:t>
      </w:r>
      <w:r w:rsidR="00BD44E3" w:rsidRPr="00186A37">
        <w:rPr>
          <w:color w:val="000000" w:themeColor="text1"/>
          <w:szCs w:val="24"/>
        </w:rPr>
        <w:t>re-</w:t>
      </w:r>
      <w:r w:rsidRPr="00186A37">
        <w:rPr>
          <w:color w:val="000000" w:themeColor="text1"/>
          <w:szCs w:val="24"/>
        </w:rPr>
        <w:t xml:space="preserve"> dependence, tenure and reputable large audit firm, the study in line with the problem and objectives of this study formulated the following hypotheses in null form; </w:t>
      </w:r>
    </w:p>
    <w:p w:rsidR="0004196B" w:rsidRPr="00186A37" w:rsidRDefault="00BD44E3" w:rsidP="00186A37">
      <w:pPr>
        <w:spacing w:after="3" w:line="276" w:lineRule="auto"/>
        <w:ind w:right="0"/>
        <w:rPr>
          <w:color w:val="000000" w:themeColor="text1"/>
          <w:szCs w:val="24"/>
        </w:rPr>
      </w:pPr>
      <w:r w:rsidRPr="00186A37">
        <w:rPr>
          <w:color w:val="000000" w:themeColor="text1"/>
          <w:szCs w:val="24"/>
        </w:rPr>
        <w:t>Ho</w:t>
      </w:r>
      <w:r w:rsidR="0004196B" w:rsidRPr="00186A37">
        <w:rPr>
          <w:color w:val="000000" w:themeColor="text1"/>
          <w:szCs w:val="24"/>
        </w:rPr>
        <w:t xml:space="preserve">1: </w:t>
      </w:r>
      <w:r w:rsidRPr="00186A37">
        <w:rPr>
          <w:color w:val="000000" w:themeColor="text1"/>
          <w:szCs w:val="24"/>
        </w:rPr>
        <w:t>There is no significant essence of independence audit in government establishment in Nigeria</w:t>
      </w:r>
      <w:r w:rsidR="0004196B" w:rsidRPr="00186A37">
        <w:rPr>
          <w:color w:val="000000" w:themeColor="text1"/>
          <w:szCs w:val="24"/>
        </w:rPr>
        <w:t xml:space="preserve">. </w:t>
      </w:r>
    </w:p>
    <w:p w:rsidR="00BD44E3" w:rsidRPr="00186A37" w:rsidRDefault="00BD44E3" w:rsidP="00186A37">
      <w:pPr>
        <w:spacing w:after="3" w:line="276" w:lineRule="auto"/>
        <w:ind w:right="0"/>
        <w:rPr>
          <w:color w:val="000000" w:themeColor="text1"/>
          <w:szCs w:val="24"/>
        </w:rPr>
      </w:pPr>
      <w:r w:rsidRPr="00186A37">
        <w:rPr>
          <w:color w:val="000000" w:themeColor="text1"/>
          <w:szCs w:val="24"/>
        </w:rPr>
        <w:t>Hi1: There is significant essence of independence audit in government establishment in Nigeria</w:t>
      </w:r>
    </w:p>
    <w:p w:rsidR="00BD44E3" w:rsidRPr="00186A37" w:rsidRDefault="00BD44E3" w:rsidP="00186A37">
      <w:pPr>
        <w:spacing w:after="3" w:line="276" w:lineRule="auto"/>
        <w:ind w:right="0"/>
        <w:rPr>
          <w:color w:val="000000" w:themeColor="text1"/>
          <w:szCs w:val="24"/>
        </w:rPr>
      </w:pPr>
    </w:p>
    <w:p w:rsidR="00BD44E3" w:rsidRPr="00186A37" w:rsidRDefault="00BD44E3" w:rsidP="00186A37">
      <w:pPr>
        <w:spacing w:after="3" w:line="276" w:lineRule="auto"/>
        <w:ind w:right="0"/>
        <w:rPr>
          <w:color w:val="000000" w:themeColor="text1"/>
          <w:szCs w:val="24"/>
        </w:rPr>
      </w:pPr>
      <w:r w:rsidRPr="00186A37">
        <w:rPr>
          <w:color w:val="000000" w:themeColor="text1"/>
          <w:szCs w:val="24"/>
        </w:rPr>
        <w:t>Ho</w:t>
      </w:r>
      <w:r w:rsidR="0004196B" w:rsidRPr="00186A37">
        <w:rPr>
          <w:color w:val="000000" w:themeColor="text1"/>
          <w:szCs w:val="24"/>
        </w:rPr>
        <w:t xml:space="preserve">2: </w:t>
      </w:r>
      <w:r w:rsidRPr="00186A37">
        <w:rPr>
          <w:color w:val="000000" w:themeColor="text1"/>
          <w:szCs w:val="24"/>
        </w:rPr>
        <w:t>There is no impact of independence audit tenure on the financial performance of Government Establishment in Nigeria</w:t>
      </w:r>
    </w:p>
    <w:p w:rsidR="00BD44E3" w:rsidRPr="00186A37" w:rsidRDefault="00BD44E3" w:rsidP="00186A37">
      <w:pPr>
        <w:spacing w:after="3" w:line="276" w:lineRule="auto"/>
        <w:ind w:right="0"/>
        <w:rPr>
          <w:color w:val="000000" w:themeColor="text1"/>
          <w:szCs w:val="24"/>
        </w:rPr>
      </w:pPr>
    </w:p>
    <w:p w:rsidR="00BD44E3" w:rsidRPr="00186A37" w:rsidRDefault="00BD44E3" w:rsidP="00186A37">
      <w:pPr>
        <w:spacing w:after="3" w:line="276" w:lineRule="auto"/>
        <w:ind w:right="0"/>
        <w:rPr>
          <w:color w:val="000000" w:themeColor="text1"/>
          <w:szCs w:val="24"/>
        </w:rPr>
      </w:pPr>
      <w:r w:rsidRPr="00186A37">
        <w:rPr>
          <w:color w:val="000000" w:themeColor="text1"/>
          <w:szCs w:val="24"/>
        </w:rPr>
        <w:t>Hi2: There is impact of independence audit tenure on the financial performance of Government Establishment in Nigeria</w:t>
      </w:r>
    </w:p>
    <w:p w:rsidR="0004196B" w:rsidRPr="00186A37" w:rsidRDefault="0004196B" w:rsidP="00186A37">
      <w:pPr>
        <w:spacing w:before="240" w:line="276" w:lineRule="auto"/>
        <w:ind w:left="-5" w:right="81"/>
        <w:rPr>
          <w:color w:val="000000" w:themeColor="text1"/>
          <w:szCs w:val="24"/>
        </w:rPr>
      </w:pPr>
      <w:r w:rsidRPr="00186A37">
        <w:rPr>
          <w:b/>
          <w:color w:val="000000" w:themeColor="text1"/>
          <w:szCs w:val="24"/>
        </w:rPr>
        <w:t>1.6 SIGNIFICANCE OF THE STUDY</w:t>
      </w:r>
    </w:p>
    <w:p w:rsidR="00BD44E3" w:rsidRPr="00186A37" w:rsidRDefault="0004196B" w:rsidP="00186A37">
      <w:pPr>
        <w:spacing w:before="240" w:line="276" w:lineRule="auto"/>
        <w:ind w:left="-5" w:right="81"/>
        <w:rPr>
          <w:color w:val="000000" w:themeColor="text1"/>
          <w:szCs w:val="24"/>
        </w:rPr>
      </w:pPr>
      <w:r w:rsidRPr="00186A37">
        <w:rPr>
          <w:color w:val="000000" w:themeColor="text1"/>
          <w:szCs w:val="24"/>
        </w:rPr>
        <w:t xml:space="preserve">This study is motivated by the growing concern by regulators, investors and the public over the credibility and integrity of audited financial reports, and stakeholders’ confidence in the auditors’ independence, in the light of corporate failures and monitoring role of external auditors. </w:t>
      </w:r>
    </w:p>
    <w:p w:rsidR="0004196B" w:rsidRPr="00186A37" w:rsidRDefault="0004196B" w:rsidP="00186A37">
      <w:pPr>
        <w:spacing w:before="240" w:line="276" w:lineRule="auto"/>
        <w:ind w:left="-5" w:right="81"/>
        <w:rPr>
          <w:color w:val="000000" w:themeColor="text1"/>
          <w:szCs w:val="24"/>
        </w:rPr>
      </w:pPr>
      <w:r w:rsidRPr="00186A37">
        <w:rPr>
          <w:color w:val="000000" w:themeColor="text1"/>
          <w:szCs w:val="24"/>
        </w:rPr>
        <w:t xml:space="preserve">This study would be significant in revealing whether the intensive regulatory oversight in the </w:t>
      </w:r>
      <w:r w:rsidR="00BD44E3" w:rsidRPr="00186A37">
        <w:rPr>
          <w:color w:val="000000" w:themeColor="text1"/>
          <w:szCs w:val="24"/>
        </w:rPr>
        <w:t>Government Establishment</w:t>
      </w:r>
      <w:r w:rsidRPr="00186A37">
        <w:rPr>
          <w:color w:val="000000" w:themeColor="text1"/>
          <w:szCs w:val="24"/>
        </w:rPr>
        <w:t xml:space="preserve"> enhances auditor independence and </w:t>
      </w:r>
      <w:r w:rsidR="00BD44E3" w:rsidRPr="00186A37">
        <w:rPr>
          <w:color w:val="000000" w:themeColor="text1"/>
          <w:szCs w:val="24"/>
        </w:rPr>
        <w:t>public</w:t>
      </w:r>
      <w:r w:rsidRPr="00186A37">
        <w:rPr>
          <w:color w:val="000000" w:themeColor="text1"/>
          <w:szCs w:val="24"/>
        </w:rPr>
        <w:t xml:space="preserve"> practices. Therefore, this study is expected to benefit existing and potential </w:t>
      </w:r>
      <w:r w:rsidR="00BD44E3" w:rsidRPr="00186A37">
        <w:rPr>
          <w:color w:val="000000" w:themeColor="text1"/>
          <w:szCs w:val="24"/>
        </w:rPr>
        <w:t>government establishment organization as they</w:t>
      </w:r>
      <w:r w:rsidRPr="00186A37">
        <w:rPr>
          <w:color w:val="000000" w:themeColor="text1"/>
          <w:szCs w:val="24"/>
        </w:rPr>
        <w:t xml:space="preserve"> will find this study useful in that it will highlight whether the auditors’ monitoring role is objectively discharged in an effort to safeguard their interest in the </w:t>
      </w:r>
      <w:r w:rsidR="00BD44E3" w:rsidRPr="00186A37">
        <w:rPr>
          <w:color w:val="000000" w:themeColor="text1"/>
          <w:szCs w:val="24"/>
        </w:rPr>
        <w:t>nation</w:t>
      </w:r>
      <w:r w:rsidRPr="00186A37">
        <w:rPr>
          <w:color w:val="000000" w:themeColor="text1"/>
          <w:szCs w:val="24"/>
        </w:rPr>
        <w:t xml:space="preserve">. </w:t>
      </w:r>
    </w:p>
    <w:p w:rsidR="00BD44E3" w:rsidRPr="00186A37" w:rsidRDefault="0004196B" w:rsidP="00186A37">
      <w:pPr>
        <w:spacing w:after="0" w:line="276" w:lineRule="auto"/>
        <w:ind w:left="0" w:right="0" w:firstLine="0"/>
        <w:rPr>
          <w:color w:val="000000" w:themeColor="text1"/>
          <w:szCs w:val="24"/>
        </w:rPr>
      </w:pPr>
      <w:r w:rsidRPr="00186A37">
        <w:rPr>
          <w:color w:val="000000" w:themeColor="text1"/>
          <w:szCs w:val="24"/>
        </w:rPr>
        <w:t xml:space="preserve">Hence, this study will educate the stakeholders in the Nigerian </w:t>
      </w:r>
      <w:r w:rsidR="00BD44E3" w:rsidRPr="00186A37">
        <w:rPr>
          <w:color w:val="000000" w:themeColor="text1"/>
          <w:szCs w:val="24"/>
        </w:rPr>
        <w:t xml:space="preserve">government establishment </w:t>
      </w:r>
      <w:r w:rsidRPr="00186A37">
        <w:rPr>
          <w:color w:val="000000" w:themeColor="text1"/>
          <w:szCs w:val="24"/>
        </w:rPr>
        <w:t xml:space="preserve">on the implication of high audit fess, auditors independence and audit tenure on the financial performance of </w:t>
      </w:r>
      <w:r w:rsidR="00BD44E3" w:rsidRPr="00186A37">
        <w:rPr>
          <w:color w:val="000000" w:themeColor="text1"/>
          <w:szCs w:val="24"/>
        </w:rPr>
        <w:t>Government established parastatals.</w:t>
      </w:r>
    </w:p>
    <w:p w:rsidR="002262B2" w:rsidRPr="00186A37" w:rsidRDefault="0004196B" w:rsidP="00186A37">
      <w:pPr>
        <w:spacing w:after="0" w:line="276" w:lineRule="auto"/>
        <w:ind w:left="0" w:right="0" w:firstLine="0"/>
        <w:rPr>
          <w:color w:val="000000" w:themeColor="text1"/>
          <w:szCs w:val="24"/>
        </w:rPr>
      </w:pPr>
      <w:r w:rsidRPr="00186A37">
        <w:rPr>
          <w:color w:val="000000" w:themeColor="text1"/>
          <w:szCs w:val="24"/>
        </w:rPr>
        <w:t xml:space="preserve">Lastly, this study will add value to the existing literature on auditors’ independence in the Nigerian context with special reference to </w:t>
      </w:r>
      <w:r w:rsidR="00BD44E3" w:rsidRPr="00186A37">
        <w:rPr>
          <w:color w:val="000000" w:themeColor="text1"/>
          <w:szCs w:val="24"/>
        </w:rPr>
        <w:t>Government establishment</w:t>
      </w:r>
      <w:r w:rsidRPr="00186A37">
        <w:rPr>
          <w:color w:val="000000" w:themeColor="text1"/>
          <w:szCs w:val="24"/>
        </w:rPr>
        <w:t>. Hence, researchers</w:t>
      </w:r>
      <w:r w:rsidR="00BD44E3" w:rsidRPr="00186A37">
        <w:rPr>
          <w:color w:val="000000" w:themeColor="text1"/>
          <w:szCs w:val="24"/>
        </w:rPr>
        <w:t xml:space="preserve">, </w:t>
      </w:r>
      <w:r w:rsidRPr="00186A37">
        <w:rPr>
          <w:color w:val="000000" w:themeColor="text1"/>
          <w:szCs w:val="24"/>
        </w:rPr>
        <w:t>student</w:t>
      </w:r>
      <w:r w:rsidR="00BD44E3" w:rsidRPr="00186A37">
        <w:rPr>
          <w:color w:val="000000" w:themeColor="text1"/>
          <w:szCs w:val="24"/>
        </w:rPr>
        <w:t xml:space="preserve"> and the general public at large</w:t>
      </w:r>
      <w:r w:rsidRPr="00186A37">
        <w:rPr>
          <w:color w:val="000000" w:themeColor="text1"/>
          <w:szCs w:val="24"/>
        </w:rPr>
        <w:t xml:space="preserve"> will benefit from this study.</w:t>
      </w:r>
    </w:p>
    <w:p w:rsidR="0004196B" w:rsidRPr="00186A37" w:rsidRDefault="0004196B" w:rsidP="001A62A8">
      <w:pPr>
        <w:spacing w:after="0" w:line="276" w:lineRule="auto"/>
        <w:ind w:left="0" w:right="0" w:firstLine="0"/>
        <w:rPr>
          <w:b/>
          <w:color w:val="000000" w:themeColor="text1"/>
          <w:szCs w:val="24"/>
        </w:rPr>
      </w:pPr>
      <w:r w:rsidRPr="00186A37">
        <w:rPr>
          <w:color w:val="000000" w:themeColor="text1"/>
          <w:szCs w:val="24"/>
        </w:rPr>
        <w:t xml:space="preserve">   </w:t>
      </w:r>
      <w:r w:rsidRPr="00186A37">
        <w:rPr>
          <w:b/>
          <w:color w:val="000000" w:themeColor="text1"/>
          <w:szCs w:val="24"/>
        </w:rPr>
        <w:t>1.7 SCOPE OF THE STUDY</w:t>
      </w:r>
    </w:p>
    <w:p w:rsidR="0004196B" w:rsidRPr="00186A37" w:rsidRDefault="00BD44E3" w:rsidP="00186A37">
      <w:pPr>
        <w:spacing w:before="240" w:line="276" w:lineRule="auto"/>
        <w:ind w:left="-5" w:right="81"/>
        <w:rPr>
          <w:color w:val="000000" w:themeColor="text1"/>
          <w:szCs w:val="24"/>
        </w:rPr>
      </w:pPr>
      <w:r w:rsidRPr="00186A37">
        <w:rPr>
          <w:color w:val="000000" w:themeColor="text1"/>
          <w:szCs w:val="24"/>
        </w:rPr>
        <w:t>This study is restricted to the Kwara State Town Planning and Development authority</w:t>
      </w:r>
      <w:r w:rsidR="0004196B" w:rsidRPr="00186A37">
        <w:rPr>
          <w:color w:val="000000" w:themeColor="text1"/>
          <w:szCs w:val="24"/>
        </w:rPr>
        <w:t xml:space="preserve"> and covers the </w:t>
      </w:r>
      <w:r w:rsidR="002262B2" w:rsidRPr="00186A37">
        <w:rPr>
          <w:color w:val="000000" w:themeColor="text1"/>
          <w:szCs w:val="24"/>
        </w:rPr>
        <w:t>several periods as at the public sector consolidated year</w:t>
      </w:r>
      <w:r w:rsidR="0004196B" w:rsidRPr="00186A37">
        <w:rPr>
          <w:color w:val="000000" w:themeColor="text1"/>
          <w:szCs w:val="24"/>
        </w:rPr>
        <w:t xml:space="preserve">. This period is informed by the fact that it is immediately after the </w:t>
      </w:r>
      <w:r w:rsidRPr="00186A37">
        <w:rPr>
          <w:color w:val="000000" w:themeColor="text1"/>
          <w:szCs w:val="24"/>
        </w:rPr>
        <w:t>public</w:t>
      </w:r>
      <w:r w:rsidR="0004196B" w:rsidRPr="00186A37">
        <w:rPr>
          <w:color w:val="000000" w:themeColor="text1"/>
          <w:szCs w:val="24"/>
        </w:rPr>
        <w:t xml:space="preserve"> sector consolidation, which is when the </w:t>
      </w:r>
      <w:r w:rsidRPr="00186A37">
        <w:rPr>
          <w:color w:val="000000" w:themeColor="text1"/>
          <w:szCs w:val="24"/>
        </w:rPr>
        <w:t>public</w:t>
      </w:r>
      <w:r w:rsidR="0004196B" w:rsidRPr="00186A37">
        <w:rPr>
          <w:color w:val="000000" w:themeColor="text1"/>
          <w:szCs w:val="24"/>
        </w:rPr>
        <w:t xml:space="preserve"> sector witnessed intensive regulations and reforms. On the other hand, it is the period that some </w:t>
      </w:r>
      <w:r w:rsidR="002262B2" w:rsidRPr="00186A37">
        <w:rPr>
          <w:color w:val="000000" w:themeColor="text1"/>
          <w:szCs w:val="24"/>
        </w:rPr>
        <w:t>government establishment</w:t>
      </w:r>
      <w:r w:rsidR="0004196B" w:rsidRPr="00186A37">
        <w:rPr>
          <w:color w:val="000000" w:themeColor="text1"/>
          <w:szCs w:val="24"/>
        </w:rPr>
        <w:t xml:space="preserve"> suffered crises that involved management’s unethical practices. Nigerian </w:t>
      </w:r>
      <w:r w:rsidR="002262B2" w:rsidRPr="00186A37">
        <w:rPr>
          <w:color w:val="000000" w:themeColor="text1"/>
          <w:szCs w:val="24"/>
        </w:rPr>
        <w:t>public</w:t>
      </w:r>
      <w:r w:rsidR="0004196B" w:rsidRPr="00186A37">
        <w:rPr>
          <w:color w:val="000000" w:themeColor="text1"/>
          <w:szCs w:val="24"/>
        </w:rPr>
        <w:t xml:space="preserve"> sector is selected because it offers a unique context to study</w:t>
      </w:r>
      <w:r w:rsidR="002262B2" w:rsidRPr="00186A37">
        <w:rPr>
          <w:color w:val="000000" w:themeColor="text1"/>
          <w:szCs w:val="24"/>
        </w:rPr>
        <w:t xml:space="preserve"> earnings management and audit</w:t>
      </w:r>
      <w:r w:rsidR="0004196B" w:rsidRPr="00186A37">
        <w:rPr>
          <w:color w:val="000000" w:themeColor="text1"/>
          <w:szCs w:val="24"/>
        </w:rPr>
        <w:t xml:space="preserve"> independence. The study covers and considers total audit fees, audit firm tenure and large reputable audit firm as auditor’s independence proxy, while discretionary accruals are used to proxy earnings management. </w:t>
      </w:r>
    </w:p>
    <w:p w:rsidR="0004196B" w:rsidRPr="00186A37" w:rsidRDefault="0004196B" w:rsidP="00186A37">
      <w:pPr>
        <w:spacing w:before="240" w:line="276" w:lineRule="auto"/>
        <w:ind w:left="-5" w:right="81"/>
        <w:rPr>
          <w:b/>
          <w:color w:val="000000" w:themeColor="text1"/>
          <w:szCs w:val="24"/>
        </w:rPr>
      </w:pPr>
      <w:r w:rsidRPr="00186A37">
        <w:rPr>
          <w:b/>
          <w:color w:val="000000" w:themeColor="text1"/>
          <w:szCs w:val="24"/>
        </w:rPr>
        <w:t xml:space="preserve">1.8 LIMITATION OF THE STUDY </w:t>
      </w:r>
    </w:p>
    <w:p w:rsidR="0004196B" w:rsidRPr="00186A37" w:rsidRDefault="0004196B" w:rsidP="00186A37">
      <w:pPr>
        <w:spacing w:before="240" w:line="276" w:lineRule="auto"/>
        <w:ind w:left="-5" w:right="81"/>
        <w:rPr>
          <w:color w:val="000000" w:themeColor="text1"/>
          <w:szCs w:val="24"/>
        </w:rPr>
      </w:pPr>
      <w:r w:rsidRPr="00186A37">
        <w:rPr>
          <w:color w:val="000000" w:themeColor="text1"/>
          <w:szCs w:val="24"/>
        </w:rPr>
        <w:t>In the course of this study no limitation were found in the process.</w:t>
      </w:r>
    </w:p>
    <w:p w:rsidR="0004196B" w:rsidRPr="00186A37" w:rsidRDefault="0004196B" w:rsidP="00186A37">
      <w:pPr>
        <w:spacing w:before="240" w:line="276" w:lineRule="auto"/>
        <w:ind w:left="-5" w:right="81"/>
        <w:rPr>
          <w:b/>
          <w:color w:val="000000" w:themeColor="text1"/>
          <w:szCs w:val="24"/>
        </w:rPr>
      </w:pPr>
      <w:r w:rsidRPr="00186A37">
        <w:rPr>
          <w:b/>
          <w:color w:val="000000" w:themeColor="text1"/>
          <w:szCs w:val="24"/>
        </w:rPr>
        <w:t>1.9</w:t>
      </w:r>
      <w:r w:rsidRPr="00186A37">
        <w:rPr>
          <w:b/>
          <w:color w:val="000000" w:themeColor="text1"/>
          <w:szCs w:val="24"/>
        </w:rPr>
        <w:tab/>
        <w:t xml:space="preserve">DEFINITION OF THE KEY TERMS </w:t>
      </w:r>
    </w:p>
    <w:p w:rsidR="0004196B" w:rsidRPr="00186A37" w:rsidRDefault="0004196B" w:rsidP="00186A37">
      <w:pPr>
        <w:spacing w:before="240" w:line="276" w:lineRule="auto"/>
        <w:ind w:left="-5" w:right="81"/>
        <w:jc w:val="left"/>
        <w:rPr>
          <w:color w:val="000000" w:themeColor="text1"/>
          <w:szCs w:val="24"/>
          <w:shd w:val="clear" w:color="auto" w:fill="FFFFFF"/>
        </w:rPr>
      </w:pPr>
      <w:r w:rsidRPr="00186A37">
        <w:rPr>
          <w:b/>
          <w:color w:val="000000" w:themeColor="text1"/>
          <w:szCs w:val="24"/>
        </w:rPr>
        <w:t xml:space="preserve">AUDIT: </w:t>
      </w:r>
      <w:r w:rsidRPr="00186A37">
        <w:rPr>
          <w:color w:val="000000" w:themeColor="text1"/>
          <w:szCs w:val="24"/>
        </w:rPr>
        <w:t>This means</w:t>
      </w:r>
      <w:r w:rsidRPr="00186A37">
        <w:rPr>
          <w:b/>
          <w:color w:val="000000" w:themeColor="text1"/>
          <w:szCs w:val="24"/>
        </w:rPr>
        <w:t xml:space="preserve"> </w:t>
      </w:r>
      <w:r w:rsidRPr="00186A37">
        <w:rPr>
          <w:color w:val="000000" w:themeColor="text1"/>
          <w:szCs w:val="24"/>
          <w:shd w:val="clear" w:color="auto" w:fill="FFFFFF"/>
        </w:rPr>
        <w:t>an official inspection of an organization's accounts, typically by an independent body.</w:t>
      </w:r>
    </w:p>
    <w:p w:rsidR="002262B2" w:rsidRPr="00186A37" w:rsidRDefault="002262B2" w:rsidP="00186A37">
      <w:pPr>
        <w:spacing w:before="240" w:line="276" w:lineRule="auto"/>
        <w:ind w:left="-5" w:right="81"/>
        <w:jc w:val="left"/>
        <w:rPr>
          <w:color w:val="1F1F1F"/>
          <w:szCs w:val="24"/>
          <w:shd w:val="clear" w:color="auto" w:fill="FFFFFF"/>
        </w:rPr>
      </w:pPr>
      <w:r w:rsidRPr="00186A37">
        <w:rPr>
          <w:b/>
          <w:color w:val="000000" w:themeColor="text1"/>
          <w:szCs w:val="24"/>
        </w:rPr>
        <w:t>AUDIT INDEPENDENCE:</w:t>
      </w:r>
      <w:r w:rsidRPr="00186A37">
        <w:rPr>
          <w:color w:val="000000" w:themeColor="text1"/>
          <w:szCs w:val="24"/>
          <w:shd w:val="clear" w:color="auto" w:fill="FFFFFF"/>
        </w:rPr>
        <w:t xml:space="preserve"> </w:t>
      </w:r>
      <w:r w:rsidRPr="00186A37">
        <w:rPr>
          <w:color w:val="1F1F1F"/>
          <w:szCs w:val="24"/>
          <w:shd w:val="clear" w:color="auto" w:fill="FFFFFF"/>
        </w:rPr>
        <w:t>Auditor independence refers to </w:t>
      </w:r>
      <w:r w:rsidRPr="00186A37">
        <w:rPr>
          <w:color w:val="040C28"/>
          <w:szCs w:val="24"/>
        </w:rPr>
        <w:t>the independence of the external auditor</w:t>
      </w:r>
      <w:r w:rsidRPr="00186A37">
        <w:rPr>
          <w:color w:val="1F1F1F"/>
          <w:szCs w:val="24"/>
          <w:shd w:val="clear" w:color="auto" w:fill="FFFFFF"/>
        </w:rPr>
        <w:t>. It is characterised by integrity and requires the auditor to carry out his or her work freely and in an objective manner.</w:t>
      </w:r>
    </w:p>
    <w:p w:rsidR="002262B2" w:rsidRPr="00186A37" w:rsidRDefault="002262B2" w:rsidP="00186A37">
      <w:pPr>
        <w:spacing w:before="240" w:line="276" w:lineRule="auto"/>
        <w:ind w:left="-5" w:right="81"/>
        <w:jc w:val="left"/>
        <w:rPr>
          <w:color w:val="000000" w:themeColor="text1"/>
          <w:szCs w:val="24"/>
          <w:shd w:val="clear" w:color="auto" w:fill="FFFFFF"/>
        </w:rPr>
      </w:pPr>
      <w:r w:rsidRPr="00186A37">
        <w:rPr>
          <w:b/>
          <w:color w:val="000000" w:themeColor="text1"/>
          <w:szCs w:val="24"/>
        </w:rPr>
        <w:t>GOVERNMENT ESTABLISHMENT:</w:t>
      </w:r>
      <w:r w:rsidRPr="00186A37">
        <w:rPr>
          <w:color w:val="000000" w:themeColor="text1"/>
          <w:szCs w:val="24"/>
          <w:shd w:val="clear" w:color="auto" w:fill="FFFFFF"/>
        </w:rPr>
        <w:t xml:space="preserve"> </w:t>
      </w:r>
      <w:r w:rsidRPr="00186A37">
        <w:rPr>
          <w:color w:val="001D35"/>
          <w:szCs w:val="24"/>
          <w:shd w:val="clear" w:color="auto" w:fill="FFFFFF"/>
        </w:rPr>
        <w:t>A government establishment refers to the act of creating or forming a government, agency, or public body. It can also refer to the ruling elite within a government or organization.</w:t>
      </w:r>
    </w:p>
    <w:p w:rsidR="0004196B" w:rsidRPr="00186A37" w:rsidRDefault="0004196B" w:rsidP="00186A37">
      <w:pPr>
        <w:shd w:val="clear" w:color="auto" w:fill="FFFFFF"/>
        <w:spacing w:before="100" w:beforeAutospacing="1" w:after="100" w:afterAutospacing="1" w:line="276" w:lineRule="auto"/>
        <w:ind w:left="0" w:right="0" w:firstLine="0"/>
        <w:jc w:val="left"/>
        <w:rPr>
          <w:color w:val="000000" w:themeColor="text1"/>
          <w:szCs w:val="24"/>
          <w:lang w:val="en-US" w:eastAsia="en-US"/>
        </w:rPr>
      </w:pPr>
      <w:r w:rsidRPr="00186A37">
        <w:rPr>
          <w:b/>
          <w:color w:val="000000" w:themeColor="text1"/>
          <w:szCs w:val="24"/>
        </w:rPr>
        <w:t xml:space="preserve">AUDIT QUALITY: </w:t>
      </w:r>
      <w:r w:rsidRPr="00186A37">
        <w:rPr>
          <w:color w:val="000000" w:themeColor="text1"/>
          <w:szCs w:val="24"/>
          <w:shd w:val="clear" w:color="auto" w:fill="FFFFFF"/>
        </w:rPr>
        <w:t xml:space="preserve">Audit quality refers to matters that contribute to the likelihood that the auditor will: achieve the fundamental objective of obtaining reasonable assurance that the financial report as a whole is free of material misstatement, and </w:t>
      </w:r>
      <w:r w:rsidRPr="00186A37">
        <w:rPr>
          <w:color w:val="000000" w:themeColor="text1"/>
          <w:szCs w:val="24"/>
          <w:lang w:val="en-US" w:eastAsia="en-US"/>
        </w:rPr>
        <w:t>ensure material deficiencies detected are addressed or communicated through the audit report.</w:t>
      </w:r>
    </w:p>
    <w:p w:rsidR="0004196B" w:rsidRPr="00186A37" w:rsidRDefault="0004196B" w:rsidP="00186A37">
      <w:pPr>
        <w:shd w:val="clear" w:color="auto" w:fill="FFFFFF"/>
        <w:spacing w:before="100" w:beforeAutospacing="1" w:after="100" w:afterAutospacing="1" w:line="276" w:lineRule="auto"/>
        <w:ind w:left="0" w:right="0" w:firstLine="0"/>
        <w:jc w:val="left"/>
        <w:rPr>
          <w:color w:val="000000" w:themeColor="text1"/>
          <w:szCs w:val="24"/>
          <w:lang w:val="en-US" w:eastAsia="en-US"/>
        </w:rPr>
      </w:pPr>
      <w:r w:rsidRPr="00186A37">
        <w:rPr>
          <w:b/>
          <w:color w:val="000000" w:themeColor="text1"/>
          <w:szCs w:val="24"/>
        </w:rPr>
        <w:t>AUDITOR:</w:t>
      </w:r>
      <w:r w:rsidRPr="00186A37">
        <w:rPr>
          <w:color w:val="000000" w:themeColor="text1"/>
          <w:szCs w:val="24"/>
          <w:lang w:val="en-US" w:eastAsia="en-US"/>
        </w:rPr>
        <w:t xml:space="preserve"> </w:t>
      </w:r>
      <w:r w:rsidRPr="00186A37">
        <w:rPr>
          <w:color w:val="202124"/>
          <w:szCs w:val="24"/>
          <w:shd w:val="clear" w:color="auto" w:fill="FFFFFF"/>
        </w:rPr>
        <w:t>An auditor is </w:t>
      </w:r>
      <w:r w:rsidRPr="00186A37">
        <w:rPr>
          <w:color w:val="040C28"/>
          <w:szCs w:val="24"/>
        </w:rPr>
        <w:t>a person authorized to review and verify the accuracy of financial records and ensure that companies comply with tax laws</w:t>
      </w:r>
      <w:r w:rsidRPr="00186A37">
        <w:rPr>
          <w:color w:val="202124"/>
          <w:szCs w:val="24"/>
          <w:shd w:val="clear" w:color="auto" w:fill="FFFFFF"/>
        </w:rPr>
        <w:t>.</w:t>
      </w:r>
    </w:p>
    <w:p w:rsidR="0004196B" w:rsidRPr="00186A37" w:rsidRDefault="0004196B" w:rsidP="00186A37">
      <w:pPr>
        <w:spacing w:before="240" w:line="276" w:lineRule="auto"/>
        <w:ind w:left="-5" w:right="81"/>
        <w:jc w:val="left"/>
        <w:rPr>
          <w:color w:val="000000" w:themeColor="text1"/>
          <w:szCs w:val="24"/>
        </w:rPr>
      </w:pPr>
      <w:r w:rsidRPr="00186A37">
        <w:rPr>
          <w:b/>
          <w:color w:val="000000" w:themeColor="text1"/>
          <w:szCs w:val="24"/>
        </w:rPr>
        <w:t xml:space="preserve">AUDITOR’S INDEPENDENCE: </w:t>
      </w:r>
      <w:r w:rsidRPr="00186A37">
        <w:rPr>
          <w:color w:val="202124"/>
          <w:szCs w:val="24"/>
          <w:shd w:val="clear" w:color="auto" w:fill="FFFFFF"/>
        </w:rPr>
        <w:t>Auditor independence refers to </w:t>
      </w:r>
      <w:r w:rsidRPr="00186A37">
        <w:rPr>
          <w:color w:val="040C28"/>
          <w:szCs w:val="24"/>
        </w:rPr>
        <w:t>the independence of the external auditor</w:t>
      </w:r>
      <w:r w:rsidRPr="00186A37">
        <w:rPr>
          <w:color w:val="202124"/>
          <w:szCs w:val="24"/>
          <w:shd w:val="clear" w:color="auto" w:fill="FFFFFF"/>
        </w:rPr>
        <w:t>. It is characterised by integrity and requires the auditor to carry out his or her work freely and in an objective manner.</w:t>
      </w:r>
    </w:p>
    <w:p w:rsidR="0004196B" w:rsidRPr="00186A37" w:rsidRDefault="0004196B" w:rsidP="00186A37">
      <w:pPr>
        <w:spacing w:before="240" w:line="276" w:lineRule="auto"/>
        <w:ind w:left="-5" w:right="81"/>
        <w:jc w:val="left"/>
        <w:rPr>
          <w:color w:val="000000" w:themeColor="text1"/>
          <w:szCs w:val="24"/>
        </w:rPr>
      </w:pPr>
      <w:r w:rsidRPr="00186A37">
        <w:rPr>
          <w:b/>
          <w:color w:val="000000" w:themeColor="text1"/>
          <w:szCs w:val="24"/>
        </w:rPr>
        <w:t>BANK</w:t>
      </w:r>
      <w:r w:rsidRPr="00186A37">
        <w:rPr>
          <w:color w:val="000000" w:themeColor="text1"/>
          <w:szCs w:val="24"/>
        </w:rPr>
        <w:t xml:space="preserve">: </w:t>
      </w:r>
      <w:r w:rsidRPr="00186A37">
        <w:rPr>
          <w:color w:val="000000" w:themeColor="text1"/>
          <w:szCs w:val="24"/>
          <w:shd w:val="clear" w:color="auto" w:fill="FFFFFF"/>
        </w:rPr>
        <w:t>A bank is </w:t>
      </w:r>
      <w:r w:rsidRPr="00186A37">
        <w:rPr>
          <w:color w:val="000000" w:themeColor="text1"/>
          <w:szCs w:val="24"/>
        </w:rPr>
        <w:t>a financial institution licensed to receive deposits and make loans</w:t>
      </w:r>
      <w:r w:rsidRPr="00186A37">
        <w:rPr>
          <w:color w:val="000000" w:themeColor="text1"/>
          <w:szCs w:val="24"/>
          <w:shd w:val="clear" w:color="auto" w:fill="FFFFFF"/>
        </w:rPr>
        <w:t>. There are several types of banks including retail, commercial, and investment banks. In most countries, banks are regulated by the national government or central bank</w:t>
      </w:r>
    </w:p>
    <w:p w:rsidR="00DF44C4" w:rsidRPr="00186A37" w:rsidRDefault="002262B2" w:rsidP="00186A37">
      <w:pPr>
        <w:spacing w:line="276" w:lineRule="auto"/>
        <w:rPr>
          <w:szCs w:val="24"/>
        </w:rPr>
      </w:pPr>
      <w:r w:rsidRPr="00186A37">
        <w:rPr>
          <w:b/>
          <w:color w:val="000000" w:themeColor="text1"/>
          <w:szCs w:val="24"/>
        </w:rPr>
        <w:t xml:space="preserve">PUBLIC SECTOR: </w:t>
      </w:r>
      <w:r w:rsidRPr="00186A37">
        <w:rPr>
          <w:color w:val="001D35"/>
          <w:szCs w:val="24"/>
          <w:shd w:val="clear" w:color="auto" w:fill="FFFFFF"/>
        </w:rPr>
        <w:t>The public sector is </w:t>
      </w:r>
      <w:r w:rsidRPr="00186A37">
        <w:rPr>
          <w:szCs w:val="24"/>
        </w:rPr>
        <w:t>the part of an economy that is controlled or owned by the government, encompassing entities like government agencies, public enterprises, and institutions that provide services to the public</w:t>
      </w:r>
      <w:r w:rsidR="00AF7BCD" w:rsidRPr="00186A37">
        <w:rPr>
          <w:szCs w:val="24"/>
        </w:rPr>
        <w:t>.</w:t>
      </w: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AF7BCD" w:rsidRPr="00186A37" w:rsidRDefault="00AF7BCD" w:rsidP="00186A37">
      <w:pPr>
        <w:spacing w:line="276" w:lineRule="auto"/>
        <w:rPr>
          <w:szCs w:val="24"/>
        </w:rPr>
      </w:pPr>
    </w:p>
    <w:p w:rsidR="001A62A8" w:rsidRDefault="001A62A8" w:rsidP="00186A37">
      <w:pPr>
        <w:spacing w:before="240" w:after="0" w:line="276" w:lineRule="auto"/>
        <w:ind w:left="0" w:right="81" w:firstLine="0"/>
        <w:jc w:val="center"/>
        <w:rPr>
          <w:b/>
          <w:color w:val="000000" w:themeColor="text1"/>
          <w:szCs w:val="24"/>
        </w:rPr>
      </w:pPr>
    </w:p>
    <w:p w:rsidR="00AF7BCD" w:rsidRPr="00186A37" w:rsidRDefault="00AF7BCD" w:rsidP="00186A37">
      <w:pPr>
        <w:spacing w:before="240" w:after="0" w:line="276" w:lineRule="auto"/>
        <w:ind w:left="0" w:right="81" w:firstLine="0"/>
        <w:jc w:val="center"/>
        <w:rPr>
          <w:b/>
          <w:color w:val="000000" w:themeColor="text1"/>
          <w:szCs w:val="24"/>
        </w:rPr>
      </w:pPr>
      <w:r w:rsidRPr="00186A37">
        <w:rPr>
          <w:b/>
          <w:color w:val="000000" w:themeColor="text1"/>
          <w:szCs w:val="24"/>
        </w:rPr>
        <w:t>CHAPTER TWO</w:t>
      </w:r>
    </w:p>
    <w:p w:rsidR="00AF7BCD" w:rsidRPr="00186A37" w:rsidRDefault="00AF7BCD" w:rsidP="00186A37">
      <w:pPr>
        <w:spacing w:before="240" w:after="0" w:line="276" w:lineRule="auto"/>
        <w:ind w:left="0" w:right="81" w:firstLine="0"/>
        <w:jc w:val="center"/>
        <w:rPr>
          <w:b/>
          <w:color w:val="000000" w:themeColor="text1"/>
          <w:szCs w:val="24"/>
        </w:rPr>
      </w:pPr>
      <w:r w:rsidRPr="00186A37">
        <w:rPr>
          <w:b/>
          <w:color w:val="000000" w:themeColor="text1"/>
          <w:szCs w:val="24"/>
        </w:rPr>
        <w:t>LITERATURE REVIEW</w:t>
      </w:r>
    </w:p>
    <w:p w:rsidR="00AF7BCD" w:rsidRPr="00186A37" w:rsidRDefault="00AF7BCD" w:rsidP="00186A37">
      <w:pPr>
        <w:spacing w:before="240" w:after="0" w:line="276" w:lineRule="auto"/>
        <w:ind w:left="-5" w:right="81"/>
        <w:rPr>
          <w:b/>
          <w:color w:val="000000" w:themeColor="text1"/>
          <w:szCs w:val="24"/>
        </w:rPr>
      </w:pPr>
      <w:r w:rsidRPr="00186A37">
        <w:rPr>
          <w:b/>
          <w:color w:val="000000" w:themeColor="text1"/>
          <w:szCs w:val="24"/>
        </w:rPr>
        <w:t xml:space="preserve">2.1 INTRODUCTION </w:t>
      </w:r>
    </w:p>
    <w:p w:rsidR="00AF7BCD" w:rsidRPr="00186A37" w:rsidRDefault="00AF7BCD" w:rsidP="00186A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color w:val="000000" w:themeColor="text1"/>
          <w:szCs w:val="24"/>
        </w:rPr>
      </w:pPr>
      <w:r w:rsidRPr="00186A37">
        <w:rPr>
          <w:color w:val="000000" w:themeColor="text1"/>
          <w:szCs w:val="24"/>
        </w:rPr>
        <w:t xml:space="preserve">This chapter reviews relevant literature on the subject under study. It covers definition of financial performance proxies, which is followed by conceptual literature, on financial performance, Audit quality and </w:t>
      </w:r>
      <w:r w:rsidR="00F11A61" w:rsidRPr="00186A37">
        <w:rPr>
          <w:color w:val="000000" w:themeColor="text1"/>
          <w:szCs w:val="24"/>
        </w:rPr>
        <w:t>Government</w:t>
      </w:r>
      <w:r w:rsidRPr="00186A37">
        <w:rPr>
          <w:color w:val="000000" w:themeColor="text1"/>
          <w:szCs w:val="24"/>
        </w:rPr>
        <w:t xml:space="preserve"> in Nigeria. Empirical literature on Audit quality as well as financial performance is then discussed followed by theoretical literature.  The chapter also discussed the main and supporting theories underpinning this study including (resource-based theory, contingency theory and theory of planned behaviour).  </w:t>
      </w:r>
    </w:p>
    <w:p w:rsidR="00AF7BCD" w:rsidRPr="00186A37" w:rsidRDefault="00AF7BCD" w:rsidP="00186A37">
      <w:pPr>
        <w:spacing w:before="240" w:line="276" w:lineRule="auto"/>
        <w:ind w:left="-5" w:right="81"/>
        <w:rPr>
          <w:b/>
          <w:color w:val="000000" w:themeColor="text1"/>
          <w:szCs w:val="24"/>
        </w:rPr>
      </w:pPr>
      <w:r w:rsidRPr="00186A37">
        <w:rPr>
          <w:b/>
          <w:color w:val="000000" w:themeColor="text1"/>
          <w:szCs w:val="24"/>
        </w:rPr>
        <w:t xml:space="preserve">2.2 CONCEPTUAL FRAMEWORK </w:t>
      </w:r>
    </w:p>
    <w:p w:rsidR="00AF7BCD" w:rsidRPr="00186A37" w:rsidRDefault="00AF7BCD" w:rsidP="00186A37">
      <w:pPr>
        <w:autoSpaceDE w:val="0"/>
        <w:autoSpaceDN w:val="0"/>
        <w:adjustRightInd w:val="0"/>
        <w:spacing w:after="0" w:line="276" w:lineRule="auto"/>
        <w:ind w:left="0" w:right="0" w:firstLine="0"/>
        <w:jc w:val="left"/>
        <w:rPr>
          <w:rFonts w:eastAsia="CIDFont+F3"/>
          <w:color w:val="000000" w:themeColor="text1"/>
          <w:szCs w:val="24"/>
          <w:lang w:eastAsia="en-US"/>
        </w:rPr>
      </w:pPr>
      <w:r w:rsidRPr="00186A37">
        <w:rPr>
          <w:rFonts w:eastAsia="CIDFont+F3"/>
          <w:color w:val="000000" w:themeColor="text1"/>
          <w:szCs w:val="24"/>
          <w:lang w:eastAsia="en-US"/>
        </w:rPr>
        <w:t>There are several aspects of performance, each of which contributes to the overall performance in an organization. Despite the evolution of various available benchmarks and performance measurement, the answer to what is performance may still being pin down. The banking sector aims for strong performance, but few banks worry about what constitutes such performance. The current run up of the stock market, at a time when corporate profits are   fast declining, raises the question of whether or banks are doing satisfactory good job for their</w:t>
      </w:r>
      <w:r w:rsidRPr="00186A37">
        <w:rPr>
          <w:rFonts w:eastAsia="CIDFont+F3"/>
          <w:color w:val="000000" w:themeColor="text1"/>
          <w:szCs w:val="24"/>
        </w:rPr>
        <w:t>shareholders (Ghouri &amp; Khan, 2020).</w:t>
      </w:r>
    </w:p>
    <w:p w:rsidR="00AF7BCD" w:rsidRPr="00186A37" w:rsidRDefault="00AF7BCD" w:rsidP="00186A37">
      <w:pPr>
        <w:spacing w:after="263" w:line="276" w:lineRule="auto"/>
        <w:ind w:left="0" w:right="81" w:firstLine="0"/>
        <w:jc w:val="center"/>
        <w:rPr>
          <w:color w:val="000000" w:themeColor="text1"/>
          <w:szCs w:val="24"/>
        </w:rPr>
      </w:pPr>
      <w:r w:rsidRPr="00186A37">
        <w:rPr>
          <w:color w:val="000000" w:themeColor="text1"/>
          <w:szCs w:val="24"/>
        </w:rPr>
        <w:t xml:space="preserve">Financial performance is a determinant of an organization’s income, profits, increase in value as evidenced by the appreciation in the entity’s worthiness (Asimakopoulos, Samitas &amp; Papadogonas, 2009). Measures of financial performance fall into investor returns and accounting returns. The basic idea of investor returns is that, the return should be measured from the perspective of shareholders e.g. share price and dividend yield. Accounting returns focus on how firm earnings respond to different managerial policies, which can be measured using different accounting ratios (Alan, 2018). These categories include; ratios that indicate the structural change within a company; ratios that indicate the profitability of a company, and ratios that have an impact on the valuation of companies from a market perspective (De Villiers &amp; Middleberg, 2013). The main objective of financial performance measuring is to determine the operating and financial characteristics and the efficiency and performance of economic unity management, as reflected in the financial records and reports (Amalendu, 2010).  Financial performance Measure is one of the important performance measures for economic units. Financial performance measures are used as the indicators to evaluate the success of economic units in achieving stated strategies, objectives and critical success factors (Katja, 2009). Financial measures include: sales growth, return on investment (ROI), return on asset and profit (Shariff, Peous &amp; Ali, 2010).  The current run up of the stock market, at a time when corporate profits are fast declining, raises the question of whether or not banks are doing satisfactory good job for their shareholders (Ghouri &amp; Khan, 2020).  Financial Performance measurement allows firms to focus on activities that need improvement using measures such as cost, quality, time and comparison with competitors (Tomlinson 2020; Ringim 2020). Financial Performance can generally be defined as the outcome of past, present or future effort measured against pre-set known standards of accuracy, completeness, value, or time (Wadongo &amp; Abdel-Kader, 2020). Specifically, Financial performance refers to actual outputs and outcomes produced by organizations measured against input provided and activities performed (Aliyu, 2020).  To measure Financial performance effectiveness requires coordination of key tasks, processes and related practices performed within a system supported by a measurement system (Wadongo &amp; Abdel-Kader, 2020).  A variety of measures are used to assess financial performance including revenue, profit, return on assets, and increase of market share (Eshima&amp; Anderson, 2021). From the foregoing </w:t>
      </w:r>
      <w:r w:rsidRPr="00186A37">
        <w:rPr>
          <w:rStyle w:val="Strong"/>
          <w:color w:val="000000" w:themeColor="text1"/>
          <w:szCs w:val="24"/>
        </w:rPr>
        <w:t>Financial performance</w:t>
      </w:r>
      <w:r w:rsidRPr="00186A37">
        <w:rPr>
          <w:color w:val="000000" w:themeColor="text1"/>
          <w:szCs w:val="24"/>
        </w:rPr>
        <w:t>can be describe as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industries in aggregation. Items such as revenue from operations, operating income or cash flow from operations can be used, as well as total unit sales.</w:t>
      </w:r>
    </w:p>
    <w:p w:rsidR="00AF7BCD" w:rsidRPr="00186A37" w:rsidRDefault="00AF7BCD" w:rsidP="00186A37">
      <w:pPr>
        <w:spacing w:before="240" w:line="276" w:lineRule="auto"/>
        <w:ind w:left="-5"/>
        <w:rPr>
          <w:b/>
          <w:color w:val="000000" w:themeColor="text1"/>
          <w:szCs w:val="24"/>
        </w:rPr>
      </w:pPr>
      <w:r w:rsidRPr="00186A37">
        <w:rPr>
          <w:b/>
          <w:color w:val="000000" w:themeColor="text1"/>
          <w:szCs w:val="24"/>
        </w:rPr>
        <w:t>2.2.1 THE CONCEPT OF AUDIT QUALITY</w:t>
      </w:r>
    </w:p>
    <w:p w:rsidR="00AF7BCD" w:rsidRPr="00186A37" w:rsidRDefault="00AF7BCD" w:rsidP="00186A37">
      <w:pPr>
        <w:pStyle w:val="Default"/>
        <w:spacing w:line="276" w:lineRule="auto"/>
        <w:jc w:val="both"/>
        <w:rPr>
          <w:color w:val="000000" w:themeColor="text1"/>
        </w:rPr>
      </w:pPr>
      <w:r w:rsidRPr="00186A37">
        <w:rPr>
          <w:color w:val="000000" w:themeColor="text1"/>
        </w:rPr>
        <w:t xml:space="preserve">Audit quality comprises two words, audit and quality. Traditionally, audit refers to validating that the financial statement gives a true and fair view in all material respect. It was prepared according to the generally accepted accounting standards. Quality refers to the absolute obligation to making sound judgment means a total commitment to making sound judgments. It means ensuring that all the right steps are taken consistently in the course of the audit. </w:t>
      </w:r>
    </w:p>
    <w:p w:rsidR="00AF7BCD" w:rsidRPr="00186A37" w:rsidRDefault="00AF7BCD" w:rsidP="00186A37">
      <w:pPr>
        <w:spacing w:before="240" w:line="276" w:lineRule="auto"/>
        <w:rPr>
          <w:color w:val="000000" w:themeColor="text1"/>
          <w:szCs w:val="24"/>
        </w:rPr>
      </w:pPr>
      <w:r w:rsidRPr="00186A37">
        <w:rPr>
          <w:color w:val="000000" w:themeColor="text1"/>
          <w:szCs w:val="24"/>
        </w:rPr>
        <w:t>Audit quality refers to the extent to which an auditor's independence, integrity, and objectivity impact auditors' opinions on the quality of financial statements (Baah &amp; Fogarty, 2018). From firms' perspective, the audit firm is a continuous process that recognises crucial matters that affect audit performance, analyses conditions, formulate responses, and monitors and strengthen performance(Martin, 2013). Auditors and investors agree that the most critical audit quality determinants are the auditor's characteristics (Christensen et al., 2020). Existing studies show that a positive and significant relationship exists between audit tenure, audit firm size, and audit quality (Alsmairat, Yusoff, Ali, &amp; Ghazalat, 2019).</w:t>
      </w:r>
    </w:p>
    <w:p w:rsidR="00AF7BCD" w:rsidRPr="00186A37" w:rsidRDefault="00AF7BCD" w:rsidP="00186A37">
      <w:pPr>
        <w:spacing w:before="240" w:line="276" w:lineRule="auto"/>
        <w:jc w:val="left"/>
        <w:rPr>
          <w:color w:val="000000" w:themeColor="text1"/>
          <w:szCs w:val="24"/>
        </w:rPr>
      </w:pPr>
      <w:r w:rsidRPr="00186A37">
        <w:rPr>
          <w:color w:val="000000" w:themeColor="text1"/>
          <w:szCs w:val="24"/>
        </w:rPr>
        <w:t xml:space="preserve">The General accounting Office-Gao (2018) cited in Odia (2020), (2020) view audit quality as an audit conducted in accordance with Generally Accepted Auditing Standards (GAAS) to provide reasonable assurance that the audit financial statements and related disclosures are in accordance with Generally Accepted Accounting principles (GAAP) and do not contain material misstatement due to errors or fraud. Audit quality is that controversial issues for the recent decades and most previous evidence suggests that lack of audit quality is among the most important reason for financial and corporate scandals (Soltani, 2020). Okaro, Okafor and Ofoegbu (2020) assert that audit quality is market-assessed joint probability that an auditor will both discover a breach in the client accounting system and also report the breach, this means that the auditor has both the technical competence to detect any material errors during the audit process, and the independence to ensure that material errors and omissions are corrected or disclosed in the auditor’s report. Audit quality has been measured using surrogates or proxies for audit quality such as audit firm size (DeAngelo,1981; Kilgore,2007 Zureigat,2020 and llaboya &amp;Ohiokha,2020) auditor tenure (Chijoke, Emmanuel &amp; Nosakhare,2020 and Tobi, Osasrere &amp;Emmaneul, 2020), audit independence (Baotham&amp; Ussahawanitchakit,2009 and Kabiru &amp;Abdullahi,2020), joint audit (Kikhia,2020, industry experience (Rohaida,2020 and Akhidime,2020. Finally, audit fee (Zureigat,2020; Kraub &amp; Jarboui,2020 and Veronica &amp;Anggraita 2020). </w:t>
      </w:r>
      <w:r w:rsidRPr="00186A37">
        <w:rPr>
          <w:color w:val="000000" w:themeColor="text1"/>
          <w:szCs w:val="24"/>
          <w:lang w:val="en-US" w:eastAsia="en-US"/>
        </w:rPr>
        <w:t xml:space="preserve">The lower risk of misstatements consequently, increases the confidence of capital market investors in financial reports which also lowers the cost of capital and increases the market valuation of the firm (Heil, 2020). Users of audited financial statements therefore believe that the information it contains are completely free from material bias and so depend on it to allocate scarce economic resources with expectations of commensurate returns. Investor confidence is therefore associated with the level of truthful and fair presentation of financial statements which in turn is a product of audit quality (Okolie &amp;Izedonmi, 2020) addressed the subject matter especially within the context of </w:t>
      </w:r>
      <w:r w:rsidR="00F11A61" w:rsidRPr="00186A37">
        <w:rPr>
          <w:color w:val="000000" w:themeColor="text1"/>
          <w:szCs w:val="24"/>
          <w:lang w:val="en-US" w:eastAsia="en-US"/>
        </w:rPr>
        <w:t>Government</w:t>
      </w:r>
      <w:r w:rsidRPr="00186A37">
        <w:rPr>
          <w:color w:val="000000" w:themeColor="text1"/>
          <w:szCs w:val="24"/>
          <w:lang w:val="en-US" w:eastAsia="en-US"/>
        </w:rPr>
        <w:t xml:space="preserve"> (DMBs) in Nigeria. However, due to ostensible information asymmetry and conflict of interest, owners require mechanisms that compel managers to safeguard the interests of diverse stakeholders (Farouk &amp; Hassan, 2020) in the firm. External audit is one of the measures that are believed to check these managerial excesses. Audit of financial statements reduces information asymmetry in a firm and protects the interests of stakeholders through provision of assurance on the correctness, truthfulness and fairness of the financial statements prepared by management. This is in view of the fact that high quality audit is expected to detect material misstatements, errors, and losses which results from managerial opportunism in the quest to increase their economic largesse at the expense of other stakeholders of the firm (Alaswad &amp; Stanišiæ, 2020; Tyokoso, Sabari, Dogarawa &amp; Hassan, 2021). </w:t>
      </w:r>
      <w:r w:rsidRPr="00186A37">
        <w:rPr>
          <w:color w:val="000000" w:themeColor="text1"/>
          <w:szCs w:val="24"/>
        </w:rPr>
        <w:t xml:space="preserve"> </w:t>
      </w:r>
      <w:r w:rsidRPr="00186A37">
        <w:rPr>
          <w:color w:val="000000" w:themeColor="text1"/>
          <w:szCs w:val="24"/>
          <w:lang w:val="en-US" w:eastAsia="en-US"/>
        </w:rPr>
        <w:t xml:space="preserve">Audit of financial statements is therefore an important part of the regulatory and supervisory framework which is of significant public interest.  The extent to which audit lends credence to the reliability of financial statements in turn depends on the quality of audit services rendered (Smii, 2020). Audit quality is the joint probability that the auditor detects and reports questionable accounting practices of the firm (Tyokoso &amp; Tsegba, 2020). Audit quality is therefore capable of influencing corporate performance, through mitigation of risks and significant misstatements. </w:t>
      </w:r>
      <w:r w:rsidRPr="00186A37">
        <w:rPr>
          <w:color w:val="000000" w:themeColor="text1"/>
          <w:szCs w:val="24"/>
        </w:rPr>
        <w:t xml:space="preserve"> </w:t>
      </w:r>
      <w:r w:rsidRPr="00186A37">
        <w:rPr>
          <w:rFonts w:eastAsiaTheme="minorHAnsi"/>
          <w:color w:val="000000" w:themeColor="text1"/>
          <w:szCs w:val="24"/>
          <w:lang w:eastAsia="en-US"/>
        </w:rPr>
        <w:t xml:space="preserve">The Audit Quality is an applied concept derived from the Theory of Reasoned Action (TRA) introduced by Martin Fishbein and Icek Ajzen in 1975. TRA theory states that attitude toward behavior refers to the degree to which a person has a favorable or unfavorable evaluation of the action in question. This theory is used extensively to predict the belief factors that influence knowledge sharing behavior (Ryu, Ho, &amp; Han, 2019; Tandiontong, 2020, hal. 29). Audit Theory (Auditing Theory) deals with the audit of financial statements (general audit). Audit quality is tough to define and measure, which sparks a lot of debate in academia (Francis, 2020; Svanström, 2013; Donovan, Frankel, Lee, Martin, &amp; Seo, 2020; Qi, Li, &amp; Tian, 2020; Raak &amp; Thürheimer, 2020; Husain, 2020). Audit quality is measured based on the audit engagement indicators, and the accounting firm's characteristics regularly reported to the Advisory Committee on the Auditing Profession (ACAP) (Bedard, Johnstone, &amp; Smith, 2010). Audit quality is determined comprehensively by PAF, auditors, and regulators entanglement (Francis, 2020). Audit quality has a relationship with good corporate governance, internal control, and longer audit tenure factors (Hay, 2013). Audit quality reflects the rule view that higher audit quality will be better concerning client financial reporting quality (Donovan, Frankel, Lee, Martin, &amp; Seo, 2020). Audit quality depends on the judgments based on evaluation of evidence, audit testing, and audit report formulation as determined by the auditor (Qi, Li, &amp; Tian, 2020). It is determined based on the audit's input, the audit process, and the outputs arising from the audit process and the characteristics and relationships with the client (Raak &amp; Thürheimer, 2020). Audit quality needs to emphasize the audit function's effectiveness to stakeholders and other investors to maintain its quality and avoid future corporate scandals (Ukoma, 2020). </w:t>
      </w:r>
    </w:p>
    <w:p w:rsidR="00AF7BCD" w:rsidRPr="00186A37" w:rsidRDefault="00AF7BCD" w:rsidP="00186A37">
      <w:pPr>
        <w:spacing w:before="240" w:line="276" w:lineRule="auto"/>
        <w:rPr>
          <w:color w:val="000000" w:themeColor="text1"/>
          <w:szCs w:val="24"/>
        </w:rPr>
      </w:pPr>
      <w:r w:rsidRPr="00186A37">
        <w:rPr>
          <w:rFonts w:eastAsiaTheme="minorHAnsi"/>
          <w:color w:val="000000" w:themeColor="text1"/>
          <w:szCs w:val="24"/>
          <w:lang w:eastAsia="en-US"/>
        </w:rPr>
        <w:t xml:space="preserve">The broad definition, measurement, and output of audit quality are mostly determining the amount of honorarium received by PAF or external auditors, as stated in the audit engagement and its terms and conditions. Furthermore, the measurement of audit quality under the PAF (Big-4 non-Big-4) category and audit fee does not significantly differ in the context of public companies in Indonesia (Husain &amp; Syniuta, 2020). </w:t>
      </w:r>
    </w:p>
    <w:p w:rsidR="00AF7BCD" w:rsidRPr="00186A37" w:rsidRDefault="00AF7BCD" w:rsidP="00186A37">
      <w:pPr>
        <w:spacing w:before="240" w:line="276" w:lineRule="auto"/>
        <w:rPr>
          <w:color w:val="000000" w:themeColor="text1"/>
          <w:szCs w:val="24"/>
        </w:rPr>
      </w:pPr>
      <w:r w:rsidRPr="00186A37">
        <w:rPr>
          <w:color w:val="000000" w:themeColor="text1"/>
          <w:szCs w:val="24"/>
        </w:rPr>
        <w:t>From the foregoing, audit quality can be seen as the application of professional skills and competence by an auditor in the performance of his duty and the courage in reporting any error and misstatement discovered in his work by a way of expressing a qualified audit opinion. For the purpose of this study, a composite variable comprising of audit firm type audit fee and audit firm experience was employed</w:t>
      </w:r>
    </w:p>
    <w:p w:rsidR="00AF7BCD" w:rsidRPr="00186A37" w:rsidRDefault="00AF7BCD" w:rsidP="00186A37">
      <w:pPr>
        <w:spacing w:before="240" w:after="262" w:line="276" w:lineRule="auto"/>
        <w:ind w:left="0" w:right="81" w:firstLine="0"/>
        <w:rPr>
          <w:b/>
          <w:color w:val="000000" w:themeColor="text1"/>
          <w:szCs w:val="24"/>
        </w:rPr>
      </w:pPr>
      <w:r w:rsidRPr="00186A37">
        <w:rPr>
          <w:b/>
          <w:color w:val="000000" w:themeColor="text1"/>
          <w:szCs w:val="24"/>
        </w:rPr>
        <w:t xml:space="preserve">2.2.2 </w:t>
      </w:r>
      <w:r w:rsidRPr="00186A37">
        <w:rPr>
          <w:rFonts w:eastAsiaTheme="minorHAnsi"/>
          <w:b/>
          <w:color w:val="000000" w:themeColor="text1"/>
          <w:szCs w:val="24"/>
        </w:rPr>
        <w:t xml:space="preserve">AUDIT FIRM SIZE AND </w:t>
      </w:r>
      <w:r w:rsidRPr="00186A37">
        <w:rPr>
          <w:b/>
          <w:color w:val="000000" w:themeColor="text1"/>
          <w:szCs w:val="24"/>
        </w:rPr>
        <w:t>FINANCIAL PERFORMANCE</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They found that international choice of home based Big 4 or 5 specialist auditors is positively associated with audit quality, capital intensity and membership in a regulated industry. Bouaziz (2020), examined the relationship between auditor size and financial performance on a sample of 26 Tunisian firms listed on the Tunis Stock Exchange. The result shows that auditor size has an important impact on the financial performance of firms in terms of return on assets and return on equity.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Miettinen (2020), examined the relationship between audit quality and financial performance. Audit quality was measured using auditor size and audit committee meeting frequency. The result shows that audit quality has both a direct effect as well as a mediated effect through audit size on financial performance. The results imply that measures of audit quality are not merely symbolic but that they contribute to financial performance.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Anderson and Verma (2020), examined the relationship between auditor size, auditor tenure and audit firm rotation using a probit model which they developed. The data they collected from 2,148 listed Asian companies shows that big audit firms provide high quality audit because big audit firms are more conservative than non-big audit firms. They also discovered that national level factors have a strong influence on audit quality. Auditor tenure is associated with impaired audit quality and audit firm rotation can help promote audit quality.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However, few studies have examined the relationship between measures of audit quality and those of financial performance in developing economies such as Nigeria. This study is expected to fill an existing gap in knowledge by examining the relationship between audit quality and the performance of quoted cement firms in Nigeria. </w:t>
      </w:r>
    </w:p>
    <w:p w:rsidR="00AF7BCD" w:rsidRPr="00186A37" w:rsidRDefault="00AF7BCD" w:rsidP="00186A37">
      <w:pPr>
        <w:autoSpaceDE w:val="0"/>
        <w:autoSpaceDN w:val="0"/>
        <w:adjustRightInd w:val="0"/>
        <w:spacing w:after="0" w:line="276" w:lineRule="auto"/>
        <w:ind w:left="0" w:right="0" w:firstLine="0"/>
        <w:rPr>
          <w:rFonts w:eastAsiaTheme="minorHAnsi"/>
          <w:color w:val="000000" w:themeColor="text1"/>
          <w:szCs w:val="24"/>
        </w:rPr>
      </w:pPr>
      <w:r w:rsidRPr="00186A37">
        <w:rPr>
          <w:rFonts w:eastAsiaTheme="minorHAnsi"/>
          <w:color w:val="000000" w:themeColor="text1"/>
          <w:szCs w:val="24"/>
        </w:rPr>
        <w:t xml:space="preserve">Similar study by Alzoubi (2020) examined the effect of disclosure quality on the magnitude of earnings management among 86 industrial companies quoted on the Amman Stock Exchange for four years between 2007 and 2010. Using a GLS regression in order to surmount the heteroskedasticity problems of OLS, the findings from the study show disclosure quality exerting a negative influence on incidence of earning management, accounting for 45 percent variations therein, thereby improve the quality of accounting information. Of note are size of the audit firm (measured by Big4 versus non-Big4 dichotomy), client’s size (natural log of total assets) and clients’ profitability (proxied with ROA). As expected, all displayed a negative and significant relationship with earnings management. </w:t>
      </w:r>
    </w:p>
    <w:p w:rsidR="00AF7BCD" w:rsidRPr="00186A37" w:rsidRDefault="00AF7BCD" w:rsidP="00186A37">
      <w:pPr>
        <w:pStyle w:val="Pa9"/>
        <w:spacing w:before="260" w:after="80" w:line="276" w:lineRule="auto"/>
        <w:jc w:val="both"/>
        <w:rPr>
          <w:rFonts w:ascii="Times New Roman" w:hAnsi="Times New Roman" w:cs="Times New Roman"/>
          <w:color w:val="000000" w:themeColor="text1"/>
        </w:rPr>
      </w:pPr>
      <w:r w:rsidRPr="00186A37">
        <w:rPr>
          <w:rFonts w:ascii="Times New Roman" w:hAnsi="Times New Roman" w:cs="Times New Roman"/>
          <w:color w:val="000000" w:themeColor="text1"/>
        </w:rPr>
        <w:t xml:space="preserve">Ajekwe and Ibiamke (2021) examined the association between audit quality and earnings management of listed firms in Nigeria from 2009-2020. The study used OLS in analyzing the data. The study measures audit quality by audit firm size and earnings management by the absolute abnormal discretionary accruals using the modified Jones model. The study was carried out in two parts, the first part is the comparative study using independent sample t-test and the Wilcoxon signed ranked test. The second part is the multivariate analysis where the association between audit quality and earnings management was examined. Based on our analysis, we found that auditor size has restrained earnings management but the decrease is not statistically significant. </w:t>
      </w:r>
    </w:p>
    <w:p w:rsidR="00AF7BCD" w:rsidRPr="00186A37" w:rsidRDefault="00AF7BCD" w:rsidP="00186A37">
      <w:pPr>
        <w:autoSpaceDE w:val="0"/>
        <w:autoSpaceDN w:val="0"/>
        <w:adjustRightInd w:val="0"/>
        <w:spacing w:after="0" w:line="276" w:lineRule="auto"/>
        <w:ind w:left="0" w:right="0" w:firstLine="0"/>
        <w:rPr>
          <w:rFonts w:eastAsiaTheme="minorHAnsi"/>
          <w:color w:val="000000" w:themeColor="text1"/>
          <w:szCs w:val="24"/>
        </w:rPr>
      </w:pPr>
      <w:r w:rsidRPr="00186A37">
        <w:rPr>
          <w:rFonts w:eastAsiaTheme="minorHAnsi"/>
          <w:color w:val="000000" w:themeColor="text1"/>
          <w:szCs w:val="24"/>
        </w:rPr>
        <w:t xml:space="preserve">Almarayeh, Aibar-Guzmán, and Abdullatif (2020) consolidated past studies in Jordan by a renewed investigation into the association between two auditor characteristics, namely auditor size and audit fees as well as earnings management. With a final 251 firm’s/year observations, similar to past Jordanian studies, over a 5-year period, the results depict no significant influence of these two proxies of audit quality and restriction on earnings manipulations in Jordan. Further, the results based upon a generalized least square regression (GLS) show a positive and significant influence of all control variables (firm size, growth and ROA), except leverage, though positive but insignificantly related to accrual earnings management. In addition, a relatively low value (18%) was reported as the adjusted R2 indicative that the totality of the explanatory variable explains only 18 percent differences in earnings management. </w:t>
      </w:r>
    </w:p>
    <w:p w:rsidR="00AF7BCD" w:rsidRPr="00186A37" w:rsidRDefault="00AF7BCD" w:rsidP="00186A37">
      <w:pPr>
        <w:pStyle w:val="Pa9"/>
        <w:spacing w:before="260" w:after="80" w:line="276" w:lineRule="auto"/>
        <w:jc w:val="both"/>
        <w:rPr>
          <w:rFonts w:ascii="Times New Roman" w:hAnsi="Times New Roman" w:cs="Times New Roman"/>
          <w:color w:val="000000" w:themeColor="text1"/>
        </w:rPr>
      </w:pPr>
      <w:r w:rsidRPr="00186A37">
        <w:rPr>
          <w:rFonts w:ascii="Times New Roman" w:hAnsi="Times New Roman" w:cs="Times New Roman"/>
          <w:color w:val="000000" w:themeColor="text1"/>
        </w:rPr>
        <w:t xml:space="preserve">From the foregoing, audit firm size is an essential independent variable that may improve or constrain earnings management of client firms in certain regulatory and institutional environments. </w:t>
      </w:r>
    </w:p>
    <w:p w:rsidR="00AF7BCD" w:rsidRPr="00186A37" w:rsidRDefault="00AF7BCD" w:rsidP="00186A37">
      <w:pPr>
        <w:spacing w:before="240" w:after="262" w:line="276" w:lineRule="auto"/>
        <w:ind w:left="0" w:right="81" w:firstLine="0"/>
        <w:rPr>
          <w:b/>
          <w:color w:val="000000" w:themeColor="text1"/>
          <w:szCs w:val="24"/>
        </w:rPr>
      </w:pPr>
      <w:r w:rsidRPr="00186A37">
        <w:rPr>
          <w:b/>
          <w:color w:val="000000" w:themeColor="text1"/>
          <w:szCs w:val="24"/>
        </w:rPr>
        <w:t>2.2.3 Audit Firm Tenure and Financial performance</w:t>
      </w:r>
    </w:p>
    <w:p w:rsidR="00AF7BCD" w:rsidRPr="00186A37" w:rsidRDefault="00AF7BCD" w:rsidP="00186A37">
      <w:pPr>
        <w:spacing w:before="240" w:line="276" w:lineRule="auto"/>
        <w:ind w:left="-5" w:right="81"/>
        <w:rPr>
          <w:color w:val="000000" w:themeColor="text1"/>
          <w:szCs w:val="24"/>
        </w:rPr>
      </w:pPr>
      <w:r w:rsidRPr="00186A37">
        <w:rPr>
          <w:color w:val="000000" w:themeColor="text1"/>
          <w:szCs w:val="24"/>
        </w:rPr>
        <w:t xml:space="preserve">The length of time an audit firm spends with a particular client is considered as a form of threat to auditor’s independence as a result of familiarity threats. Familiarity threat to auditor’s independence occurs when an audit firm has a particularly close or long-standing relationship with a client’s directors, officers and employees. The rules regarding audit firm rotation can also affect the perception of a third party, namely the bank. Banks tend to support the existence of audit firm rotations with clients. The rotation between an audit firm and the client will increase the bank's perception of auditor independence (Daniels and Booker, 2020). </w:t>
      </w:r>
    </w:p>
    <w:p w:rsidR="00AF7BCD" w:rsidRPr="00186A37" w:rsidRDefault="00AF7BCD" w:rsidP="00186A37">
      <w:pPr>
        <w:spacing w:line="276" w:lineRule="auto"/>
        <w:ind w:left="-14" w:right="35"/>
        <w:rPr>
          <w:color w:val="000000" w:themeColor="text1"/>
          <w:szCs w:val="24"/>
        </w:rPr>
      </w:pPr>
      <w:r w:rsidRPr="00186A37">
        <w:rPr>
          <w:color w:val="000000" w:themeColor="text1"/>
          <w:szCs w:val="24"/>
        </w:rPr>
        <w:t xml:space="preserve">Adeyemi and Okpala (2020), opined that an audit firm’s tenure can result in a loss of auditor’s independence. A long audit-client relationship could lead to an alignment of the auditor’s interest and that of its client which makes truly independent behaviour of the auditor a probability. The study concluded that audit firm rotation does not necessarily enhance audit independence in Nigeria. This could be due to the unity of professional attitude among auditors and similarity in cultural bias and orientation. or tenure may have significant effect on the audit quality. Audit firms with short tenure have a higher conservatism score than an audit firm with long engagement (Thomas Kramer </w:t>
      </w:r>
      <w:r w:rsidRPr="00186A37">
        <w:rPr>
          <w:i/>
          <w:iCs/>
          <w:color w:val="000000" w:themeColor="text1"/>
          <w:szCs w:val="24"/>
        </w:rPr>
        <w:t>et al.</w:t>
      </w:r>
      <w:r w:rsidRPr="00186A37">
        <w:rPr>
          <w:color w:val="000000" w:themeColor="text1"/>
          <w:szCs w:val="24"/>
        </w:rPr>
        <w:t xml:space="preserve">, 2020).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Anderson and Verma (2020), examined the relationship between auditor size, auditor tenure and audit firm rotation using a probity model which they developed. The data they collected from 2,148 listed Asian companies shows that big audit firms provide high quality audit because big audit firms are more conservative than non-big audit firms. Chijoke, Emmanuel and Nosakhare (2020), examine the relationship between audit partner tenure and audit quality. They used Binary Logit Model estimation technique in analyzing the relationship between the tenure of an auditor and audit quality. Their findings reveal that there is a negative relationship between auditor tenure and audit quality though the variable was not significant. The other explanatory variables (ROA, Board Independence, and Director Ownership and Board size) considered alongside auditor tenure were found to be inversely related to audit quality aside from Returns on Assets which exhibited a positive effect. </w:t>
      </w:r>
    </w:p>
    <w:p w:rsidR="00AF7BCD" w:rsidRPr="00186A37" w:rsidRDefault="00AF7BCD" w:rsidP="00186A37">
      <w:pPr>
        <w:spacing w:line="276" w:lineRule="auto"/>
        <w:ind w:left="-14" w:right="35"/>
        <w:rPr>
          <w:color w:val="000000" w:themeColor="text1"/>
          <w:szCs w:val="24"/>
        </w:rPr>
      </w:pPr>
      <w:r w:rsidRPr="00186A37">
        <w:rPr>
          <w:color w:val="000000" w:themeColor="text1"/>
          <w:szCs w:val="24"/>
        </w:rPr>
        <w:t xml:space="preserve">Kabiru and Abdullahi (2020), they carried out an empirical investigation into the quality of audited financial statements of </w:t>
      </w:r>
      <w:r w:rsidR="00F11A61" w:rsidRPr="00186A37">
        <w:rPr>
          <w:color w:val="000000" w:themeColor="text1"/>
          <w:szCs w:val="24"/>
        </w:rPr>
        <w:t>government</w:t>
      </w:r>
      <w:r w:rsidRPr="00186A37">
        <w:rPr>
          <w:color w:val="000000" w:themeColor="text1"/>
          <w:szCs w:val="24"/>
        </w:rPr>
        <w:t xml:space="preserve"> in Nigeria, using both primary and secondary data and from the population of 21 banks they select a sample of 5 banks comprises of First Bank, Zenith Bank, Union Bank, United Bank for Africa and Access Bank, all publicly quoted companies in Nigeria. </w:t>
      </w:r>
    </w:p>
    <w:p w:rsidR="00AF7BCD" w:rsidRPr="00186A37" w:rsidRDefault="00AF7BCD" w:rsidP="00186A37">
      <w:pPr>
        <w:spacing w:before="240" w:after="262" w:line="276" w:lineRule="auto"/>
        <w:ind w:left="0" w:right="81" w:firstLine="0"/>
        <w:rPr>
          <w:color w:val="000000" w:themeColor="text1"/>
          <w:szCs w:val="24"/>
        </w:rPr>
      </w:pPr>
      <w:r w:rsidRPr="00186A37">
        <w:rPr>
          <w:color w:val="000000" w:themeColor="text1"/>
          <w:szCs w:val="24"/>
        </w:rPr>
        <w:t xml:space="preserve">Adeniyi and Mieseigha (2013), examined the effect of audit tenure on Audit Quality in Nigeria. A dummy value of 1 was used if a firm employ the services of any of the big 4 auditors and 0 if otherwise, tenure measured in terms of number of years spent as auditor for Sample company. Their study revealed that the relationship between tenure and audit quality was observed to be inverse and this could stimulate the discourse on the sensibleness of changing auditors after a period of time as it may be effective at increasing the level of audit quality. </w:t>
      </w:r>
      <w:r w:rsidRPr="00186A37">
        <w:rPr>
          <w:rFonts w:eastAsia="TimesNewRoman"/>
          <w:color w:val="000000" w:themeColor="text1"/>
          <w:szCs w:val="24"/>
        </w:rPr>
        <w:t xml:space="preserve">Onyabe, Okpanachi, Nyor, Yahaya &amp; Ahmed (2018), carry out study on Effect of Audit Committee Tenure on Financial Reporting Quality of Listed </w:t>
      </w:r>
      <w:r w:rsidR="00F11A61" w:rsidRPr="00186A37">
        <w:rPr>
          <w:rFonts w:eastAsia="TimesNewRoman"/>
          <w:color w:val="000000" w:themeColor="text1"/>
          <w:szCs w:val="24"/>
        </w:rPr>
        <w:t>Government</w:t>
      </w:r>
      <w:r w:rsidRPr="00186A37">
        <w:rPr>
          <w:rFonts w:eastAsia="TimesNewRoman"/>
          <w:color w:val="000000" w:themeColor="text1"/>
          <w:szCs w:val="24"/>
        </w:rPr>
        <w:t xml:space="preserve"> in Nigeria confirmed that audit committee tenure does not influence on earnings management.</w:t>
      </w:r>
      <w:r w:rsidRPr="00186A37">
        <w:rPr>
          <w:color w:val="000000" w:themeColor="text1"/>
          <w:szCs w:val="24"/>
        </w:rPr>
        <w:t xml:space="preserve"> Emanating from these extant literature, audit firm tenure can remedy the potential improvement of earning management hence it is an important variable that is essential to an auditor when establishing the substandard of earning quality Similarly, tenure could lead to audit innovations that allow auditors to audit new clients more efficiently.</w:t>
      </w:r>
    </w:p>
    <w:p w:rsidR="00AF7BCD" w:rsidRPr="00186A37" w:rsidRDefault="00AF7BCD" w:rsidP="00186A37">
      <w:pPr>
        <w:spacing w:before="240" w:after="262" w:line="276" w:lineRule="auto"/>
        <w:ind w:left="0" w:right="81" w:firstLine="0"/>
        <w:rPr>
          <w:b/>
          <w:color w:val="000000" w:themeColor="text1"/>
          <w:szCs w:val="24"/>
        </w:rPr>
      </w:pPr>
      <w:r w:rsidRPr="00186A37">
        <w:rPr>
          <w:color w:val="000000" w:themeColor="text1"/>
          <w:szCs w:val="24"/>
        </w:rPr>
        <w:t xml:space="preserve"> </w:t>
      </w:r>
      <w:r w:rsidRPr="00186A37">
        <w:rPr>
          <w:b/>
          <w:color w:val="000000" w:themeColor="text1"/>
          <w:szCs w:val="24"/>
        </w:rPr>
        <w:t xml:space="preserve">2.2.4 </w:t>
      </w:r>
      <w:r w:rsidRPr="00186A37">
        <w:rPr>
          <w:rFonts w:eastAsiaTheme="minorHAnsi"/>
          <w:b/>
          <w:color w:val="000000" w:themeColor="text1"/>
          <w:szCs w:val="24"/>
        </w:rPr>
        <w:t>Audit Firm independence</w:t>
      </w:r>
    </w:p>
    <w:p w:rsidR="00AF7BCD" w:rsidRPr="00186A37" w:rsidRDefault="00AF7BCD" w:rsidP="00186A37">
      <w:pPr>
        <w:pStyle w:val="Default"/>
        <w:spacing w:line="276" w:lineRule="auto"/>
        <w:jc w:val="both"/>
        <w:rPr>
          <w:color w:val="000000" w:themeColor="text1"/>
        </w:rPr>
      </w:pPr>
      <w:r w:rsidRPr="00186A37">
        <w:rPr>
          <w:color w:val="000000" w:themeColor="text1"/>
        </w:rPr>
        <w:t xml:space="preserve">The low auditor independence is the cause of various cases of audit failures that affect the financial statement of various companies. Company failures can occur because the auditor fails to detect or report material misstatements on the financial statements (Siregar </w:t>
      </w:r>
      <w:r w:rsidRPr="00186A37">
        <w:rPr>
          <w:i/>
          <w:iCs/>
          <w:color w:val="000000" w:themeColor="text1"/>
        </w:rPr>
        <w:t>et al.</w:t>
      </w:r>
      <w:r w:rsidRPr="00186A37">
        <w:rPr>
          <w:color w:val="000000" w:themeColor="text1"/>
        </w:rPr>
        <w:t xml:space="preserve">, 2020). Audit firm that rotates due to regulations tends to be more independent and have new views during the audit process of client financial statements (Kim, Lee and Lee, 2020). Therefore, a long-term relationship between management and auditors will lead to audit failure and poor audit quality, as it is difficult to issue going-concern opinions (Sayyar </w:t>
      </w:r>
      <w:r w:rsidRPr="00186A37">
        <w:rPr>
          <w:i/>
          <w:iCs/>
          <w:color w:val="000000" w:themeColor="text1"/>
        </w:rPr>
        <w:t>et al.</w:t>
      </w:r>
      <w:r w:rsidRPr="00186A37">
        <w:rPr>
          <w:color w:val="000000" w:themeColor="text1"/>
        </w:rPr>
        <w:t xml:space="preserve">, 2020). Even auditors seem to compromise to reduce their independence related to non-going concern opinion (Garcia-Blandon and Argiles, 2020). </w:t>
      </w:r>
    </w:p>
    <w:p w:rsidR="00AF7BCD" w:rsidRPr="00186A37" w:rsidRDefault="00AF7BCD" w:rsidP="00186A37">
      <w:pPr>
        <w:autoSpaceDE w:val="0"/>
        <w:autoSpaceDN w:val="0"/>
        <w:adjustRightInd w:val="0"/>
        <w:spacing w:after="0" w:line="276" w:lineRule="auto"/>
        <w:ind w:left="0" w:right="0" w:firstLine="0"/>
        <w:rPr>
          <w:rFonts w:eastAsiaTheme="minorHAnsi"/>
          <w:color w:val="000000" w:themeColor="text1"/>
          <w:szCs w:val="24"/>
          <w:lang w:eastAsia="en-US"/>
        </w:rPr>
      </w:pPr>
      <w:r w:rsidRPr="00186A37">
        <w:rPr>
          <w:rFonts w:eastAsiaTheme="minorHAnsi"/>
          <w:color w:val="000000" w:themeColor="text1"/>
          <w:szCs w:val="24"/>
          <w:lang w:eastAsia="en-US"/>
        </w:rPr>
        <w:t xml:space="preserve">Independence is defined as a state of mind that makes it possible to conclude without being influenced, which jeopardizes professional judgment. Therefore, individuals enable them to act with integrity and carry out professional objectivity and skepticism (IESBA, 2020). Independence is a mentality that must be possessed by an auditor when conducting the audit process. The auditor must be neutral or not be influenced by anyone under any circumstances to produce a quality audit. The auditor uses professional judgment to issue audit opinions according to the client's circumstances. </w:t>
      </w:r>
    </w:p>
    <w:p w:rsidR="00AF7BCD" w:rsidRPr="00186A37" w:rsidRDefault="00AF7BCD" w:rsidP="00186A37">
      <w:pPr>
        <w:pStyle w:val="Default"/>
        <w:spacing w:line="276" w:lineRule="auto"/>
        <w:jc w:val="both"/>
        <w:rPr>
          <w:color w:val="000000" w:themeColor="text1"/>
        </w:rPr>
      </w:pPr>
      <w:r w:rsidRPr="00186A37">
        <w:rPr>
          <w:color w:val="000000" w:themeColor="text1"/>
        </w:rPr>
        <w:t xml:space="preserve">One of auditor independence evaluation is by issuing a going-concern audit opinion on entities whose business continuity is doubtful. Particularly for clients who have had a long-standing audit relationship. Going-concern audit opinion can reduce the price of shares in companies that announce it and reduce their income (Hapsoro, 2021). Companies that experience financial problems are proven to do opinion shopping to avoid getting going concern opinion (Chung </w:t>
      </w:r>
      <w:r w:rsidRPr="00186A37">
        <w:rPr>
          <w:i/>
          <w:iCs/>
          <w:color w:val="000000" w:themeColor="text1"/>
        </w:rPr>
        <w:t>et al.</w:t>
      </w:r>
      <w:r w:rsidRPr="00186A37">
        <w:rPr>
          <w:color w:val="000000" w:themeColor="text1"/>
        </w:rPr>
        <w:t xml:space="preserve">, 2019). The rotation of audit firms to provide audit services on financial statements is still being debated. </w:t>
      </w:r>
    </w:p>
    <w:p w:rsidR="00AF7BCD" w:rsidRPr="00186A37" w:rsidRDefault="00AF7BCD" w:rsidP="00186A37">
      <w:pPr>
        <w:autoSpaceDE w:val="0"/>
        <w:autoSpaceDN w:val="0"/>
        <w:adjustRightInd w:val="0"/>
        <w:spacing w:after="0" w:line="276" w:lineRule="auto"/>
        <w:ind w:left="0" w:right="0" w:firstLine="0"/>
        <w:rPr>
          <w:rFonts w:eastAsiaTheme="minorHAnsi"/>
          <w:color w:val="000000" w:themeColor="text1"/>
          <w:szCs w:val="24"/>
          <w:lang w:eastAsia="en-US"/>
        </w:rPr>
      </w:pPr>
      <w:r w:rsidRPr="00186A37">
        <w:rPr>
          <w:rFonts w:eastAsiaTheme="minorHAnsi"/>
          <w:color w:val="000000" w:themeColor="text1"/>
          <w:szCs w:val="24"/>
          <w:lang w:eastAsia="en-US"/>
        </w:rPr>
        <w:t xml:space="preserve">Although the regulator has imposed administrative sanctions and fines on the parties concerned, public trust in auditor independence has begun to decline. Big four can be exposed to reputation risk and loss of name in the market when it fails to identify the true position of financial statement (Abdallah, 2018). The audit process plays an essential role in the classical approach to governance. It provides independent evidence for external parties from the accounting information presented by managers (Garcia-Blandon and Argiles, 2020). </w:t>
      </w:r>
    </w:p>
    <w:p w:rsidR="00AF7BCD" w:rsidRPr="00186A37" w:rsidRDefault="00AF7BCD" w:rsidP="00186A37">
      <w:pPr>
        <w:autoSpaceDE w:val="0"/>
        <w:autoSpaceDN w:val="0"/>
        <w:adjustRightInd w:val="0"/>
        <w:spacing w:after="0" w:line="276" w:lineRule="auto"/>
        <w:ind w:left="0" w:right="0" w:firstLine="0"/>
        <w:rPr>
          <w:rFonts w:eastAsiaTheme="minorHAnsi"/>
          <w:color w:val="000000" w:themeColor="text1"/>
          <w:szCs w:val="24"/>
          <w:lang w:eastAsia="en-US"/>
        </w:rPr>
      </w:pPr>
      <w:r w:rsidRPr="00186A37">
        <w:rPr>
          <w:rFonts w:eastAsiaTheme="minorHAnsi"/>
          <w:color w:val="000000" w:themeColor="text1"/>
          <w:szCs w:val="24"/>
          <w:lang w:eastAsia="en-US"/>
        </w:rPr>
        <w:t xml:space="preserve">The possibility of reporting material misstatement by the auditor depends on the auditor's independence (Coffie, Bedi and Amidu, 2018). Poor audit quality is always associated with the auditor's perception of not maintaining independence (Siregar </w:t>
      </w:r>
      <w:r w:rsidRPr="00186A37">
        <w:rPr>
          <w:rFonts w:eastAsiaTheme="minorHAnsi"/>
          <w:i/>
          <w:iCs/>
          <w:color w:val="000000" w:themeColor="text1"/>
          <w:szCs w:val="24"/>
          <w:lang w:eastAsia="en-US"/>
        </w:rPr>
        <w:t>et al.</w:t>
      </w:r>
      <w:r w:rsidRPr="00186A37">
        <w:rPr>
          <w:rFonts w:eastAsiaTheme="minorHAnsi"/>
          <w:color w:val="000000" w:themeColor="text1"/>
          <w:szCs w:val="24"/>
          <w:lang w:eastAsia="en-US"/>
        </w:rPr>
        <w:t xml:space="preserve">, 2020). Many factors can affect the independence of an auditor. External factors such as the political situation and the risk of litigation in a country can threaten auditor independence (Wahab, Zain and Rahman, 2020; Garcia-Blandon, Argilés-Bosch and Ravenda, 2019). However, the greatest threat to auditor independence is internal factors within the auditor itself, namely the relationship that exists between the auditor and the client. When the auditor's relationship with the client develops to be loyal, personal, and unprofessional, the auditor will behave biased and lose the motive to professionally carry out the audit process (Al-Thuneibat, Al Issa and Ata Baker, 2020). Plus, if the auditor has an economic interest in the future for the client. The auditor will try to have a long-standing engagement with the client to maintain his income in the future. One way to maintain revenue is that auditors are proven to set high audit fees with good audit quality results (Kurniasih and Rohman, 2020). </w:t>
      </w:r>
    </w:p>
    <w:p w:rsidR="00AF7BCD" w:rsidRPr="00186A37" w:rsidRDefault="00AF7BCD" w:rsidP="00186A37">
      <w:pPr>
        <w:spacing w:before="240" w:after="262" w:line="276" w:lineRule="auto"/>
        <w:ind w:left="0" w:right="81" w:firstLine="0"/>
        <w:rPr>
          <w:color w:val="000000" w:themeColor="text1"/>
          <w:szCs w:val="24"/>
        </w:rPr>
      </w:pPr>
      <w:r w:rsidRPr="00186A37">
        <w:rPr>
          <w:color w:val="000000" w:themeColor="text1"/>
          <w:szCs w:val="24"/>
        </w:rPr>
        <w:t xml:space="preserve">From the foregoing, auditor’s independence is a conditional probability that the auditor will disclose any misstatement in financial statements given that this misstatement was already discovered. the threats to independence are often very significant and thus can undermine the financial performance of </w:t>
      </w:r>
      <w:r w:rsidR="00F11A61" w:rsidRPr="00186A37">
        <w:rPr>
          <w:color w:val="000000" w:themeColor="text1"/>
          <w:szCs w:val="24"/>
        </w:rPr>
        <w:t>Government</w:t>
      </w:r>
      <w:r w:rsidRPr="00186A37">
        <w:rPr>
          <w:color w:val="000000" w:themeColor="text1"/>
          <w:szCs w:val="24"/>
        </w:rPr>
        <w:t xml:space="preserve">. </w:t>
      </w:r>
    </w:p>
    <w:p w:rsidR="00AF7BCD" w:rsidRPr="00186A37" w:rsidRDefault="00AF7BCD" w:rsidP="00186A37">
      <w:pPr>
        <w:spacing w:before="240" w:after="262" w:line="276" w:lineRule="auto"/>
        <w:ind w:left="0" w:right="81" w:firstLine="0"/>
        <w:rPr>
          <w:color w:val="000000" w:themeColor="text1"/>
          <w:szCs w:val="24"/>
        </w:rPr>
      </w:pPr>
      <w:r w:rsidRPr="00186A37">
        <w:rPr>
          <w:b/>
          <w:color w:val="000000" w:themeColor="text1"/>
          <w:szCs w:val="24"/>
        </w:rPr>
        <w:t xml:space="preserve">2.2.5 Leverage and Financial Performance </w:t>
      </w:r>
    </w:p>
    <w:p w:rsidR="00AF7BCD" w:rsidRPr="00186A37" w:rsidRDefault="00AF7BCD" w:rsidP="00186A37">
      <w:pPr>
        <w:spacing w:line="276" w:lineRule="auto"/>
        <w:ind w:left="-5"/>
        <w:rPr>
          <w:color w:val="000000" w:themeColor="text1"/>
          <w:szCs w:val="24"/>
        </w:rPr>
      </w:pPr>
      <w:r w:rsidRPr="00186A37">
        <w:rPr>
          <w:color w:val="000000" w:themeColor="text1"/>
          <w:szCs w:val="24"/>
        </w:rPr>
        <w:t>Firms with low financial leverage tend to perform better than the firm with high financial leverage (Tan, 2009). Onimisi (2010) examined the effect of capital structure on the performance of listed manufacturing firms in Nigeria and found a positive relationship between leverages and financial performance of Nigerian listed manufacturing firms. However, Magpayo (2020) conducted a study on the relationship between leverage and financial performance, using a sample of 1000 companies in Philippine for one year (2009), and found a significant negative impact between leverage and the financial performance of the sampled firms.</w:t>
      </w:r>
    </w:p>
    <w:p w:rsidR="00AF7BCD" w:rsidRPr="00186A37" w:rsidRDefault="00AF7BCD" w:rsidP="00186A37">
      <w:pPr>
        <w:spacing w:line="276" w:lineRule="auto"/>
        <w:ind w:left="-5"/>
        <w:rPr>
          <w:color w:val="000000" w:themeColor="text1"/>
          <w:szCs w:val="24"/>
        </w:rPr>
      </w:pPr>
      <w:r w:rsidRPr="00186A37">
        <w:rPr>
          <w:color w:val="000000" w:themeColor="text1"/>
          <w:szCs w:val="24"/>
        </w:rPr>
        <w:t xml:space="preserve">Sudiyatno, Elen, and Kartika (2020) investigated company policy, firm performance and firm value using listed manufacturing firms in the Indonesian Stock Exchange from 2008 to 2010, and found a significant negative effect of leverage on firm financial performance. Their findings are in line with the results of Salehi (2009) who conducted a research on leverage and financial performance of some selected Iranian companies and found that leverage has a significant negative impact on firm performance. </w:t>
      </w:r>
    </w:p>
    <w:p w:rsidR="00AF7BCD" w:rsidRPr="00186A37" w:rsidRDefault="00AF7BCD" w:rsidP="00186A37">
      <w:pPr>
        <w:spacing w:line="276" w:lineRule="auto"/>
        <w:ind w:left="-5"/>
        <w:rPr>
          <w:color w:val="000000" w:themeColor="text1"/>
          <w:szCs w:val="24"/>
        </w:rPr>
      </w:pPr>
      <w:r w:rsidRPr="00186A37">
        <w:rPr>
          <w:color w:val="000000" w:themeColor="text1"/>
          <w:szCs w:val="24"/>
        </w:rPr>
        <w:t xml:space="preserve">Akhtar, Javed, Maryam, and Sadia (2020) reported a significant positive relationship between leverage and the financial performance of listed fuel and energy companies in Pakistan. Ojo (2020) studied the effect of financial leverage on corporate performance of some selected companies in Nigeria and reported a significant effect between leverage and financial performance. Likewise, Pachori and Totala (2020) examined the influence of financial leverage on shareholders returns and market capitalization in India. They found that there is no significant influence of financial leverage on shareholders’ returns and market capitalization. Low level of leverage can lead to an increase in profit, efficiency as well as firm performance. In contrast, a high degree of leverage can lead to a decrease in profit efficiency as well as a decrease in firm performance (Skopljak &amp; Luo, 2020). </w:t>
      </w:r>
    </w:p>
    <w:p w:rsidR="00AF7BCD" w:rsidRPr="00186A37" w:rsidRDefault="00AF7BCD" w:rsidP="00186A37">
      <w:pPr>
        <w:spacing w:line="276" w:lineRule="auto"/>
        <w:ind w:left="-5"/>
        <w:rPr>
          <w:color w:val="000000" w:themeColor="text1"/>
          <w:szCs w:val="24"/>
        </w:rPr>
      </w:pPr>
      <w:r w:rsidRPr="00186A37">
        <w:rPr>
          <w:color w:val="000000" w:themeColor="text1"/>
          <w:szCs w:val="24"/>
        </w:rPr>
        <w:t xml:space="preserve">Rehman (2013) investigated the relationship between financial leverage and financial performance of listed sugar companies in Pakistan and found a significant positive relationship between leverage and firm’s financial performance. </w:t>
      </w:r>
    </w:p>
    <w:p w:rsidR="00AF7BCD" w:rsidRPr="00186A37" w:rsidRDefault="00AF7BCD" w:rsidP="00186A37">
      <w:pPr>
        <w:spacing w:after="3" w:line="276" w:lineRule="auto"/>
        <w:ind w:left="-5"/>
        <w:rPr>
          <w:color w:val="000000" w:themeColor="text1"/>
          <w:szCs w:val="24"/>
        </w:rPr>
      </w:pPr>
      <w:r w:rsidRPr="00186A37">
        <w:rPr>
          <w:color w:val="000000" w:themeColor="text1"/>
          <w:szCs w:val="24"/>
        </w:rPr>
        <w:t>Damouri, Khanagha, and Kaffash (2013) studied the relationship between changes in the financial leverages and the values of the listed firms in the Tehran Stock Exchange, using a sample of 98 firms from 2001 to 2010. Their results showed that there is no significant relationship between changes in the financial leverages and the financial performance of the selected firms. Similarly, Fosu (2013) studied the relationship between capital structure and firm performance using panel data consisting of 257 South African companies for the period of 1998 to 2009 and found that financial leverage has a positive and significant effect on a firm’s performance. Similarly, Hsu (2013) reported that leverage has a negative effect on the performance of 336 Information Technology companies in Taiwan.</w:t>
      </w:r>
    </w:p>
    <w:p w:rsidR="00AF7BCD" w:rsidRPr="00186A37" w:rsidRDefault="00AF7BCD" w:rsidP="00186A37">
      <w:pPr>
        <w:spacing w:line="276" w:lineRule="auto"/>
        <w:ind w:left="0" w:firstLine="0"/>
        <w:rPr>
          <w:color w:val="000000" w:themeColor="text1"/>
          <w:szCs w:val="24"/>
        </w:rPr>
      </w:pPr>
      <w:r w:rsidRPr="00186A37">
        <w:rPr>
          <w:color w:val="000000" w:themeColor="text1"/>
          <w:szCs w:val="24"/>
        </w:rPr>
        <w:t>Similarly, Abbas, Bashir, Manzoor, and Akram (2013) examined the impact of determinants of financial performance of listed firms in Pakistan for the period of 2019 to 2010 using sample size of 139 firms out of the population of 164 firms and the result shows evidence of insignificant negative correlation between leverage and financial performance of the selected firms. Birundu (2020) explored the effect of capital structure on financial performance of small and medium enterprises in Kenya using the sample size of 40 firms for the period of 2009 to 2013 and found negative insignificant relationship between leverage and financial performance of the firms. Bhattarai (2020) examined the impact of capital structure on the financial performance of manufacturing firms in Nepalese using the sample size of 8 companies from 2018 to 2020. The result of the analysis reveals evidence of a significant negative relationship between leverage and financial performance of the companies.</w:t>
      </w:r>
    </w:p>
    <w:p w:rsidR="00AF7BCD" w:rsidRPr="00186A37" w:rsidRDefault="00AF7BCD" w:rsidP="00186A37">
      <w:pPr>
        <w:spacing w:before="240" w:line="276" w:lineRule="auto"/>
        <w:ind w:left="-5"/>
        <w:rPr>
          <w:b/>
          <w:color w:val="000000" w:themeColor="text1"/>
          <w:szCs w:val="24"/>
        </w:rPr>
      </w:pPr>
      <w:r w:rsidRPr="00186A37">
        <w:rPr>
          <w:b/>
          <w:color w:val="000000" w:themeColor="text1"/>
          <w:szCs w:val="24"/>
        </w:rPr>
        <w:t>2.2.6 Liquidity and Financial performance</w:t>
      </w:r>
    </w:p>
    <w:p w:rsidR="00AF7BCD" w:rsidRPr="00186A37" w:rsidRDefault="00AF7BCD" w:rsidP="00186A37">
      <w:pPr>
        <w:spacing w:line="276" w:lineRule="auto"/>
        <w:ind w:left="-5"/>
        <w:rPr>
          <w:color w:val="000000" w:themeColor="text1"/>
          <w:szCs w:val="24"/>
        </w:rPr>
      </w:pPr>
      <w:r w:rsidRPr="00186A37">
        <w:rPr>
          <w:color w:val="000000" w:themeColor="text1"/>
          <w:szCs w:val="24"/>
        </w:rPr>
        <w:t xml:space="preserve">Also, Niresh (2020) examined the trade-off between liquidity and profitability of 31 listed firms in Sri Lanka for the period of 2007 to 2020. The result reveals a significant positive relationship between liquidity and profitability of the firms. </w:t>
      </w:r>
    </w:p>
    <w:p w:rsidR="00AF7BCD" w:rsidRPr="00186A37" w:rsidRDefault="00AF7BCD" w:rsidP="00186A37">
      <w:pPr>
        <w:spacing w:after="3" w:line="276" w:lineRule="auto"/>
        <w:ind w:left="-5"/>
        <w:rPr>
          <w:color w:val="000000" w:themeColor="text1"/>
          <w:szCs w:val="24"/>
        </w:rPr>
      </w:pPr>
      <w:r w:rsidRPr="00186A37">
        <w:rPr>
          <w:color w:val="000000" w:themeColor="text1"/>
          <w:szCs w:val="24"/>
        </w:rPr>
        <w:t xml:space="preserve">Owolabi and Obida (2020) examined the impact of liquidity management on the financial performance of listed manufacturing firms in Nigeria for the period of 2019 to 2009, using a sample of 12 manufacturing firms. The result showed a significant positive impact of liquidity on the financial performance of the firms. Pourali and Arasteh (2013) studied the relationship between liquidity, corporate governance and firm value and the results shows a significant positive relationship between liquidity and financial performance. </w:t>
      </w:r>
    </w:p>
    <w:p w:rsidR="00AF7BCD" w:rsidRPr="00186A37" w:rsidRDefault="00AF7BCD" w:rsidP="00186A37">
      <w:pPr>
        <w:spacing w:line="276" w:lineRule="auto"/>
        <w:ind w:left="-5"/>
        <w:rPr>
          <w:color w:val="000000" w:themeColor="text1"/>
          <w:szCs w:val="24"/>
        </w:rPr>
      </w:pPr>
      <w:r w:rsidRPr="00186A37">
        <w:rPr>
          <w:color w:val="000000" w:themeColor="text1"/>
          <w:szCs w:val="24"/>
        </w:rPr>
        <w:t xml:space="preserve">Dalvi and Baghi (2020) explored the relationship between company performance and stock market liquidity, using a sample of 154 companies listed in Tehran Stock Exchange and found a strong positive association between liquidity and financial performance of firms. Olarewaju and Adeyemi (2020) examined the influence of liquidity on the financial performance of listed </w:t>
      </w:r>
      <w:r w:rsidR="00F11A61" w:rsidRPr="00186A37">
        <w:rPr>
          <w:color w:val="000000" w:themeColor="text1"/>
          <w:szCs w:val="24"/>
        </w:rPr>
        <w:t>government</w:t>
      </w:r>
      <w:r w:rsidRPr="00186A37">
        <w:rPr>
          <w:color w:val="000000" w:themeColor="text1"/>
          <w:szCs w:val="24"/>
        </w:rPr>
        <w:t xml:space="preserve"> in Nigeria from 2018 to 2013 using the sample size of 15 banks. Secondary data was collected for the study and analyzed using multiple regressions, and the result of the analysis shows evidence of insignificant positive relationship between liquidity and financial performance of the banks. </w:t>
      </w:r>
    </w:p>
    <w:p w:rsidR="00AF7BCD" w:rsidRPr="00186A37" w:rsidRDefault="00AF7BCD" w:rsidP="00186A37">
      <w:pPr>
        <w:spacing w:line="276" w:lineRule="auto"/>
        <w:ind w:left="-5"/>
        <w:rPr>
          <w:color w:val="000000" w:themeColor="text1"/>
          <w:szCs w:val="24"/>
        </w:rPr>
      </w:pPr>
      <w:r w:rsidRPr="00186A37">
        <w:rPr>
          <w:color w:val="000000" w:themeColor="text1"/>
          <w:szCs w:val="24"/>
        </w:rPr>
        <w:t xml:space="preserve">Museiga, Olweny, Mukanzi, and Mutua (2021) studied the effect of liquidity risk on the financial performance of commercial banks in Kenya from 2006 to 2020 using secondary data. The population of the study consists of 44 commercial banks in Kenya and 30 banks were used as the sample size of the study. Multiple regressions were used in analyzing the data, and the result reveals significant positive relationship between liquidity and financial performance of the firms. </w:t>
      </w:r>
    </w:p>
    <w:p w:rsidR="00AF7BCD" w:rsidRPr="00186A37" w:rsidRDefault="00AF7BCD" w:rsidP="00186A37">
      <w:pPr>
        <w:spacing w:line="276" w:lineRule="auto"/>
        <w:ind w:left="-5"/>
        <w:rPr>
          <w:color w:val="000000" w:themeColor="text1"/>
          <w:szCs w:val="24"/>
        </w:rPr>
      </w:pPr>
      <w:r w:rsidRPr="00186A37">
        <w:rPr>
          <w:b/>
          <w:color w:val="000000" w:themeColor="text1"/>
          <w:szCs w:val="24"/>
        </w:rPr>
        <w:t>2.2.7 Tangibility and Financial Performance</w:t>
      </w:r>
    </w:p>
    <w:p w:rsidR="00AF7BCD" w:rsidRPr="00186A37" w:rsidRDefault="00AF7BCD" w:rsidP="00186A37">
      <w:pPr>
        <w:spacing w:line="276" w:lineRule="auto"/>
        <w:ind w:left="-5"/>
        <w:rPr>
          <w:color w:val="000000" w:themeColor="text1"/>
          <w:szCs w:val="24"/>
        </w:rPr>
      </w:pPr>
      <w:r w:rsidRPr="00186A37">
        <w:rPr>
          <w:color w:val="000000" w:themeColor="text1"/>
          <w:szCs w:val="24"/>
        </w:rPr>
        <w:t xml:space="preserve">Pouraghajan, Malekian, Milad, Vida and Bagheri (2020) explored the effect of capital structure on the financial performance of listed companies in Tehran Stock Exchange for the period of 2006 to 2010 using the sample size of 400 firms. Multiple regressions was used as statistical tool of analysis of the secondary data collected for the study and found evidence of significant positive correlation between tangibility and financial performance of the firms. </w:t>
      </w:r>
    </w:p>
    <w:p w:rsidR="00AF7BCD" w:rsidRPr="00186A37" w:rsidRDefault="00AF7BCD" w:rsidP="00186A37">
      <w:pPr>
        <w:spacing w:line="276" w:lineRule="auto"/>
        <w:ind w:left="-5"/>
        <w:rPr>
          <w:color w:val="000000" w:themeColor="text1"/>
          <w:szCs w:val="24"/>
        </w:rPr>
      </w:pPr>
      <w:r w:rsidRPr="00186A37">
        <w:rPr>
          <w:color w:val="000000" w:themeColor="text1"/>
          <w:szCs w:val="24"/>
        </w:rPr>
        <w:t xml:space="preserve">Also, Mwangi and Birundu (2020) studied the effect of capital structure on the financial performance of 40 small and medium scale enterprises in Kenya for the period of 2009 to 2013 using multiple regressions as a tool of analysis of the secondary data collected for the study. The result of the investigation reveals an insignificant positive association between tangibility and financial performance of the firms. Bongoye, Banafa and Kingi (2020) examined the effect of firm-specific factors on the financial performance of nonfinancial companies listed in Nairobi Securities Exchange from 2020 to 2020. The study used the population and sample size of 37 firms, and multiple regressions was used in the analysis of the secondary data collected for the study. The result exhibited evidence of insignificant negative correlation between tangibility and financial performance of the firms.  </w:t>
      </w:r>
    </w:p>
    <w:p w:rsidR="00AF7BCD" w:rsidRPr="00186A37" w:rsidRDefault="00AF7BCD" w:rsidP="00186A37">
      <w:pPr>
        <w:spacing w:line="276" w:lineRule="auto"/>
        <w:ind w:left="-5"/>
        <w:rPr>
          <w:color w:val="000000" w:themeColor="text1"/>
          <w:szCs w:val="24"/>
        </w:rPr>
      </w:pPr>
      <w:r w:rsidRPr="00186A37">
        <w:rPr>
          <w:color w:val="000000" w:themeColor="text1"/>
          <w:szCs w:val="24"/>
        </w:rPr>
        <w:t>Birru (2020) studied the effect of capital structure on the financial performance of commercial banks in Ethiopia for the period of 2020 to 2020 using a sample size of 9 banks which was arrived at using a purposive sampling technique. Multiple regression was used in analysing the secondary data collected for the study, and the result reveals evidence of significant negative association between tangibility and financial performance of the banks. Adamassu (2020) investigated the influence of capital structure on the financial performance of manufacturing companies in Ethiopia using the sample size of 15 firms from 2006 to 2020. Random Effect Generalized Least Square multiple regression was adopted for analyzing the secondary data collected for the study. The finding of the study shows an insignificant positive association between tangibility and financial performance of the firms.</w:t>
      </w:r>
    </w:p>
    <w:p w:rsidR="00AF7BCD" w:rsidRPr="00186A37" w:rsidRDefault="00AF7BCD" w:rsidP="00186A37">
      <w:pPr>
        <w:spacing w:line="276" w:lineRule="auto"/>
        <w:ind w:left="-5"/>
        <w:rPr>
          <w:color w:val="000000" w:themeColor="text1"/>
          <w:szCs w:val="24"/>
        </w:rPr>
      </w:pPr>
      <w:r w:rsidRPr="00186A37">
        <w:rPr>
          <w:b/>
          <w:color w:val="000000" w:themeColor="text1"/>
          <w:szCs w:val="24"/>
        </w:rPr>
        <w:t>2.3 Theoretical framework</w:t>
      </w:r>
    </w:p>
    <w:p w:rsidR="00AF7BCD" w:rsidRPr="00186A37" w:rsidRDefault="00AF7BCD" w:rsidP="00186A37">
      <w:pPr>
        <w:spacing w:after="125" w:line="276" w:lineRule="auto"/>
        <w:ind w:left="-5" w:right="69"/>
        <w:rPr>
          <w:color w:val="000000" w:themeColor="text1"/>
          <w:szCs w:val="24"/>
        </w:rPr>
      </w:pPr>
      <w:r w:rsidRPr="00186A37">
        <w:rPr>
          <w:color w:val="000000" w:themeColor="text1"/>
          <w:szCs w:val="24"/>
        </w:rPr>
        <w:t xml:space="preserve">Audits serve a fundamental purpose in promoting confidence and reinforcing trust in financial information. This motive is the catalyst for our work. There are numerous theories developed trying to explain why firms exist and the reason for the differences in their organization and performance. This part encompassed a review of firm Agency Theory, auditors’ Theory of Inspired Confidence, and firm Economies of Scale.  </w:t>
      </w:r>
    </w:p>
    <w:p w:rsidR="00AF7BCD" w:rsidRPr="00186A37" w:rsidRDefault="00AF7BCD" w:rsidP="00186A37">
      <w:pPr>
        <w:spacing w:after="127" w:line="276" w:lineRule="auto"/>
        <w:ind w:left="-5" w:right="69"/>
        <w:rPr>
          <w:b/>
          <w:color w:val="000000" w:themeColor="text1"/>
          <w:szCs w:val="24"/>
        </w:rPr>
      </w:pPr>
      <w:r w:rsidRPr="00186A37">
        <w:rPr>
          <w:b/>
          <w:color w:val="000000" w:themeColor="text1"/>
          <w:szCs w:val="24"/>
        </w:rPr>
        <w:t xml:space="preserve">2.3.1 Economies of Scale </w:t>
      </w:r>
    </w:p>
    <w:p w:rsidR="00AF7BCD" w:rsidRPr="00186A37" w:rsidRDefault="00AF7BCD" w:rsidP="00186A37">
      <w:pPr>
        <w:spacing w:after="125" w:line="276" w:lineRule="auto"/>
        <w:ind w:left="-5" w:right="69"/>
        <w:rPr>
          <w:color w:val="000000" w:themeColor="text1"/>
          <w:szCs w:val="24"/>
        </w:rPr>
      </w:pPr>
      <w:r w:rsidRPr="00186A37">
        <w:rPr>
          <w:color w:val="000000" w:themeColor="text1"/>
          <w:szCs w:val="24"/>
        </w:rPr>
        <w:t xml:space="preserve">Economies of scale describe a competitive advantage that large firms have over smaller ones. It argues that firm size is related to profitability as large firms have greater strategic diversification, a greater possibility of renegotiating with clients and suppliers, greater ability to face competition, and keeping prices above the competitive level. In line with this idea, a positive association between firm size and profitability is anticipated (Serrasqueiro and Nunes 2008). </w:t>
      </w:r>
    </w:p>
    <w:p w:rsidR="00AF7BCD" w:rsidRPr="00186A37" w:rsidRDefault="00AF7BCD" w:rsidP="00186A37">
      <w:pPr>
        <w:spacing w:after="126" w:line="276" w:lineRule="auto"/>
        <w:ind w:left="-5" w:right="69"/>
        <w:rPr>
          <w:b/>
          <w:color w:val="000000" w:themeColor="text1"/>
          <w:szCs w:val="24"/>
        </w:rPr>
      </w:pPr>
      <w:r w:rsidRPr="00186A37">
        <w:rPr>
          <w:b/>
          <w:color w:val="000000" w:themeColor="text1"/>
          <w:szCs w:val="24"/>
        </w:rPr>
        <w:t xml:space="preserve">2.3.2 Agency Theory  </w:t>
      </w:r>
    </w:p>
    <w:p w:rsidR="00AF7BCD" w:rsidRPr="00186A37" w:rsidRDefault="00AF7BCD" w:rsidP="00186A37">
      <w:pPr>
        <w:spacing w:after="126" w:line="276" w:lineRule="auto"/>
        <w:ind w:left="-5" w:right="69"/>
        <w:rPr>
          <w:color w:val="000000" w:themeColor="text1"/>
          <w:szCs w:val="24"/>
        </w:rPr>
      </w:pPr>
      <w:r w:rsidRPr="00186A37">
        <w:rPr>
          <w:color w:val="000000" w:themeColor="text1"/>
          <w:szCs w:val="24"/>
        </w:rPr>
        <w:t>Demand for audit arises from information asymmetry and agency conflicts between corporate managers, outside investors, and intermediaries. From an Agency Theory perception, (Dang 2018) clarifies that auditing financial statements are an effective monitoring mechanism that assures stakeholders that financial statements are free of material misstatements. Agency Theory has been extensively exercised in literature to study the information asymmetry between principals (shareholders) and agent (management). The principal-agent association as illustrated in the agency theory is essential to understanding how the role of an auditor has developed. The essential premise of Agency Theory is that conflicts of interest arise in corporate relationships due to the divergence of the benefits of managers and shareholders. The Agency Theory presumes that the role of the auditor is to manage the association between the manager and the owners. It is essential that the manager and the owners have a clear understanding that the auditor does not have the responsibility for the accounting. However, the auditor is responsible for making sure that the audit is adequate (Andersson and Emander, 2019). Agency theory, therefore, is a handy economic theory of accountability, which assists in clarifying the improvement of audit quality.</w:t>
      </w:r>
    </w:p>
    <w:p w:rsidR="00AF7BCD" w:rsidRPr="00186A37" w:rsidRDefault="00AF7BCD" w:rsidP="00186A37">
      <w:pPr>
        <w:spacing w:after="126" w:line="276" w:lineRule="auto"/>
        <w:ind w:left="-5" w:right="69"/>
        <w:rPr>
          <w:b/>
          <w:color w:val="000000" w:themeColor="text1"/>
          <w:szCs w:val="24"/>
        </w:rPr>
      </w:pPr>
      <w:r w:rsidRPr="00186A37">
        <w:rPr>
          <w:b/>
          <w:color w:val="000000" w:themeColor="text1"/>
          <w:szCs w:val="24"/>
        </w:rPr>
        <w:t xml:space="preserve">2.3.3 Theory of Inspired Confidence </w:t>
      </w:r>
    </w:p>
    <w:p w:rsidR="00AF7BCD" w:rsidRPr="00186A37" w:rsidRDefault="00AF7BCD" w:rsidP="00186A37">
      <w:pPr>
        <w:spacing w:after="2" w:line="276" w:lineRule="auto"/>
        <w:ind w:left="-5" w:right="69"/>
        <w:rPr>
          <w:color w:val="000000" w:themeColor="text1"/>
          <w:szCs w:val="24"/>
        </w:rPr>
      </w:pPr>
      <w:r w:rsidRPr="00186A37">
        <w:rPr>
          <w:color w:val="000000" w:themeColor="text1"/>
          <w:szCs w:val="24"/>
        </w:rPr>
        <w:t xml:space="preserve">Limperg observed that when a society loses confidence in the effectiveness of the audit, this, in turn, destroys the usefulness of the auditing process. Limperg's Theory of Inspired Confidence addresses both the demand for and the supply of audit services. According to Limperg, the need for audit services is the direct consequence of the participation of outside stakeholders in the firm. These stakeholders demand accountability from the management, in return for their contribution to the firm. Thus, the Theory of Inspired Confidence connects the community's needs for the reliability of financial information to the ability of audit techniques to meet these needs, and it stresses the development of the needs of the community and the methods of auditing in the course of time. Accordingly, changes in the needs of the society and changes in the auditing techniques result in changes in the auditor's function. </w:t>
      </w:r>
    </w:p>
    <w:p w:rsidR="00AF7BCD" w:rsidRPr="00186A37" w:rsidRDefault="00AF7BCD" w:rsidP="00186A37">
      <w:pPr>
        <w:spacing w:line="276" w:lineRule="auto"/>
        <w:ind w:left="-5" w:right="69"/>
        <w:rPr>
          <w:color w:val="000000" w:themeColor="text1"/>
          <w:szCs w:val="24"/>
        </w:rPr>
      </w:pPr>
      <w:r w:rsidRPr="00186A37">
        <w:rPr>
          <w:color w:val="000000" w:themeColor="text1"/>
          <w:szCs w:val="24"/>
        </w:rPr>
        <w:t xml:space="preserve">There is lots of previous literature on the relationship between ownership structure, corporate governance and firm performance from developed capital markets. However, few pieces of research exist on the relationship between audit quality and the financial performance of firms from less developed capital markets. Accordingly, there is a necessity for more research on audit quality and its impact on the financial performance of firms operating in the Egyptian business environment. This work aims to fill in this existing gap. Results of related prior research efforts on the topic are mixed. Never the less, we predict our outcomes to be in line with the current Agency Theory, Economies of Scale Theory and Theory of Inspired Confidence.  </w:t>
      </w:r>
    </w:p>
    <w:p w:rsidR="00AF7BCD" w:rsidRPr="00186A37" w:rsidRDefault="00AF7BCD" w:rsidP="00186A37">
      <w:pPr>
        <w:spacing w:before="240" w:after="262" w:line="276" w:lineRule="auto"/>
        <w:ind w:left="0" w:right="81" w:firstLine="0"/>
        <w:rPr>
          <w:b/>
          <w:color w:val="000000" w:themeColor="text1"/>
          <w:szCs w:val="24"/>
        </w:rPr>
      </w:pPr>
      <w:r w:rsidRPr="00186A37">
        <w:rPr>
          <w:b/>
          <w:color w:val="000000" w:themeColor="text1"/>
          <w:szCs w:val="24"/>
        </w:rPr>
        <w:t>2.4 Empirical Review</w:t>
      </w:r>
    </w:p>
    <w:p w:rsidR="00AF7BCD" w:rsidRPr="00186A37" w:rsidRDefault="00AF7BCD" w:rsidP="00186A37">
      <w:pPr>
        <w:pStyle w:val="Default"/>
        <w:spacing w:line="276" w:lineRule="auto"/>
        <w:jc w:val="both"/>
        <w:rPr>
          <w:color w:val="000000" w:themeColor="text1"/>
        </w:rPr>
      </w:pPr>
      <w:r w:rsidRPr="00186A37">
        <w:rPr>
          <w:color w:val="000000" w:themeColor="text1"/>
        </w:rPr>
        <w:t>Empirical studies on the association between AQ proxies and FP is presented in the following subsections.</w:t>
      </w:r>
    </w:p>
    <w:p w:rsidR="00AF7BCD" w:rsidRPr="00186A37" w:rsidRDefault="00AF7BCD" w:rsidP="00186A37">
      <w:pPr>
        <w:pStyle w:val="Default"/>
        <w:spacing w:line="276" w:lineRule="auto"/>
        <w:jc w:val="both"/>
        <w:rPr>
          <w:color w:val="000000" w:themeColor="text1"/>
        </w:rPr>
      </w:pPr>
      <w:r w:rsidRPr="00186A37">
        <w:rPr>
          <w:color w:val="000000" w:themeColor="text1"/>
        </w:rPr>
        <w:t>Onwuchekwa, Erah ans Izedonmi (2020) conducted a study to examine the relationship between audit rotation and auditor’s independence and its impact on the financial performance of an organisation. The data of the study was generated from both primary and secondary data and percentage was used in the analysis for the data. The findings of the study revealed that mandatory audit rotation has positive and significant relationship with independence of auditors and financial performance of the firms. Therefore, they recommended that audit rotation improve independence of auditors and auditor’s rotation should be mandatory since it will impact on the financial performance of organisation.</w:t>
      </w:r>
    </w:p>
    <w:p w:rsidR="00AF7BCD" w:rsidRPr="00186A37" w:rsidRDefault="00AF7BCD" w:rsidP="00186A37">
      <w:pPr>
        <w:spacing w:line="276" w:lineRule="auto"/>
        <w:ind w:left="0" w:right="76" w:firstLine="0"/>
        <w:rPr>
          <w:color w:val="000000" w:themeColor="text1"/>
          <w:szCs w:val="24"/>
        </w:rPr>
      </w:pPr>
      <w:r w:rsidRPr="00186A37">
        <w:rPr>
          <w:color w:val="000000" w:themeColor="text1"/>
          <w:szCs w:val="24"/>
        </w:rPr>
        <w:t>In a study conducted by Antonio and Arquimedes (2020) to examine the relationship between audit fees and firm performance. The study used secondary data in the process of data collection, that is annual reports and financial statements of 300 largest firms listed on the São Paulo Stock, Commodities, and Futures Exchange (BM&amp;F Bovespa) between 2009 and 2020 were employed. The data of the study was analyzed by descriptive statistics, correlation matrices of the variables and regression was run. The findings of the study revealed that there is significant positive relationship between audit fees and firm performance. This implies that as audit fees increases, the performance of firms also increases.</w:t>
      </w:r>
    </w:p>
    <w:p w:rsidR="00AF7BCD" w:rsidRPr="00186A37" w:rsidRDefault="00AF7BCD" w:rsidP="00186A37">
      <w:pPr>
        <w:spacing w:line="276" w:lineRule="auto"/>
        <w:ind w:left="0" w:right="76" w:firstLine="0"/>
        <w:rPr>
          <w:color w:val="000000" w:themeColor="text1"/>
          <w:szCs w:val="24"/>
        </w:rPr>
      </w:pPr>
      <w:r w:rsidRPr="00186A37">
        <w:rPr>
          <w:color w:val="000000" w:themeColor="text1"/>
          <w:szCs w:val="24"/>
        </w:rPr>
        <w:t xml:space="preserve">Ani and Mohammed (2020) analyzed the effect of audit quality on firm performance (financial and marketing) in three sectors: industrial, service and finance in Oman, Middle East. The study consists of 112 listed companies on the Muscat Securities Market from 2009 until 2013. Audit quality in this paper is measured by Big Four or non-Big Four accounting firms (Deloitte and Touche, PricewaterhouseCoopers, Ernst &amp; Young, KPMG). For measuring firm performance, they look into profitability and market performance. Profitability is proxied by Return on Assets (ROA) and Return on Equity (ROE). The proxy for market performance is Market Fair Value of Shares (MFV) and the proxy for risk is Leverage (L). The results of the paper show positive correlation between Big or Non-Big Four, Return on Equity and Market Fair Value. Looking at specific industries, MANOVA test indicates significant effect of Big Four indicator on only Market Fair Value. In the industrial sector, Big Four indicator has a significant effect on Return on Equity and in the finance sector it has a significant impact on Market Fair Value.  </w:t>
      </w:r>
    </w:p>
    <w:p w:rsidR="00AF7BCD" w:rsidRPr="00186A37" w:rsidRDefault="00AF7BCD" w:rsidP="00186A37">
      <w:pPr>
        <w:spacing w:line="276" w:lineRule="auto"/>
        <w:ind w:left="0" w:right="76" w:firstLine="0"/>
        <w:rPr>
          <w:color w:val="000000" w:themeColor="text1"/>
          <w:szCs w:val="24"/>
        </w:rPr>
      </w:pPr>
      <w:r w:rsidRPr="00186A37">
        <w:rPr>
          <w:color w:val="000000" w:themeColor="text1"/>
          <w:szCs w:val="24"/>
        </w:rPr>
        <w:t>Kareem, Ani and Mohamed (2020)</w:t>
      </w:r>
      <w:r w:rsidRPr="00186A37">
        <w:rPr>
          <w:color w:val="000000" w:themeColor="text1"/>
          <w:szCs w:val="24"/>
        </w:rPr>
        <w:tab/>
        <w:t>examined the</w:t>
      </w:r>
      <w:r w:rsidRPr="00186A37">
        <w:rPr>
          <w:color w:val="000000" w:themeColor="text1"/>
          <w:szCs w:val="24"/>
        </w:rPr>
        <w:tab/>
        <w:t>relationship between audit quality and financial performance. Audit quality was measured using auditor size and audit committee meeting frequency. The result shows that audit quality has both a direct effect as well as a mediated effect through audit size on financial performance. The results imply that measures of audit quality are not merely symbolic but they contribute to financial performance. Anginer, Nararayan, Schipani and Seyhun (2020) examined the relationship between audit firm size and performance of firms in New Zealand. Employing three multiple regression models for a sample of New Zealand companies, this study discovered that, the size of the audit firm has a positive and significant relationship with the financial performance of the firms. This implies that the performance of companies audited by big audit firms increase far better than those firms audited by small audit firms.</w:t>
      </w:r>
    </w:p>
    <w:p w:rsidR="00AF7BCD" w:rsidRPr="00186A37" w:rsidRDefault="00AF7BCD" w:rsidP="00186A37">
      <w:pPr>
        <w:spacing w:line="276" w:lineRule="auto"/>
        <w:ind w:left="0" w:right="76" w:firstLine="0"/>
        <w:rPr>
          <w:color w:val="000000" w:themeColor="text1"/>
          <w:szCs w:val="24"/>
        </w:rPr>
      </w:pPr>
      <w:r w:rsidRPr="00186A37">
        <w:rPr>
          <w:color w:val="000000" w:themeColor="text1"/>
          <w:szCs w:val="24"/>
        </w:rPr>
        <w:t>Matoke and Omwenga (2020) examined the relationship between audit quality and financial performance of listed companies in Nairobi Securities Exchange with prime intention of establishing the influence of size of the audit firm on the financial performance of listed companies in NSE. Data from the ICPAK indicate that there are a total of 826 CPAs working in the 9 listed companies in Kenya. The study used simple random sampling to select 89 respondents since the study population was homogenous. Both primary and secondary data was used. Data was analysed by multiple linear regression analysis. Findings of the study indicate that the effect of audit quality on financial performance is positive and significant.</w:t>
      </w:r>
    </w:p>
    <w:p w:rsidR="00AF7BCD" w:rsidRPr="00186A37" w:rsidRDefault="00AF7BCD" w:rsidP="00186A37">
      <w:pPr>
        <w:spacing w:line="276" w:lineRule="auto"/>
        <w:ind w:left="0" w:right="76" w:firstLine="0"/>
        <w:rPr>
          <w:color w:val="000000" w:themeColor="text1"/>
          <w:szCs w:val="24"/>
        </w:rPr>
      </w:pPr>
      <w:r w:rsidRPr="00186A37">
        <w:rPr>
          <w:color w:val="000000" w:themeColor="text1"/>
          <w:szCs w:val="24"/>
        </w:rPr>
        <w:t>Amir, Einhorn and Kama (2020) investigated the impact of audit quality on the performance of firms in international setting. They found that international choice of home based Big 4 or 5 specialist auditors is positively associated with audit quality, capital intensity and membership in a regulated industry. The study also documents that performance of the firms is negatively affected by audit report timeliness. In a similar empirical study, Kanageretnam, Lim and Lobo (2020) also investigate the effects of audit quality on performance of firms, using 29 countries, the findings of the study reveal that audit report timeliness has a significant and positive relationship with performance of firms.</w:t>
      </w:r>
    </w:p>
    <w:p w:rsidR="00AF7BCD" w:rsidRPr="00186A37" w:rsidRDefault="00AF7BCD" w:rsidP="00186A37">
      <w:pPr>
        <w:spacing w:line="276" w:lineRule="auto"/>
        <w:ind w:left="0" w:right="76" w:firstLine="0"/>
        <w:rPr>
          <w:color w:val="000000" w:themeColor="text1"/>
          <w:szCs w:val="24"/>
        </w:rPr>
      </w:pPr>
      <w:r w:rsidRPr="00186A37">
        <w:rPr>
          <w:color w:val="000000" w:themeColor="text1"/>
          <w:szCs w:val="24"/>
        </w:rPr>
        <w:t xml:space="preserve">Tarak (2020) conducted a study to examine the relationship between audit firm size as of the factors of audit and accounting profit of a sample of Tunisian firms listed on the TSE for the period of 2019 to 2009. The findings of the study revealed a positive and significant relationship between the 'Big 4' auditors and the quality of the accounting profits as measured by the results management, the profit relevance and the accounting conservatism. This means that the large audit firms produce higher quality services because they have better techniques and well-informed human skills. </w:t>
      </w:r>
    </w:p>
    <w:p w:rsidR="00AF7BCD" w:rsidRPr="00186A37" w:rsidRDefault="00AF7BCD" w:rsidP="00186A37">
      <w:pPr>
        <w:spacing w:after="3" w:line="276" w:lineRule="auto"/>
        <w:ind w:right="77"/>
        <w:rPr>
          <w:color w:val="000000" w:themeColor="text1"/>
          <w:szCs w:val="24"/>
        </w:rPr>
      </w:pPr>
      <w:r w:rsidRPr="00186A37">
        <w:rPr>
          <w:color w:val="000000" w:themeColor="text1"/>
          <w:szCs w:val="24"/>
        </w:rPr>
        <w:t>The size of the audit firm is considered as the most important criterion used in the empirical literature to assess the quality of the external audit. It is generally accepted that the Big 4 produce better quality audits (Tarak, 2020).</w:t>
      </w:r>
    </w:p>
    <w:p w:rsidR="00AF7BCD" w:rsidRPr="00186A37" w:rsidRDefault="00AF7BCD" w:rsidP="00186A37">
      <w:pPr>
        <w:spacing w:after="152" w:line="276" w:lineRule="auto"/>
        <w:ind w:left="0" w:right="76" w:firstLine="0"/>
        <w:rPr>
          <w:color w:val="000000" w:themeColor="text1"/>
          <w:szCs w:val="24"/>
        </w:rPr>
      </w:pPr>
      <w:r w:rsidRPr="00186A37">
        <w:rPr>
          <w:color w:val="000000" w:themeColor="text1"/>
          <w:szCs w:val="24"/>
        </w:rPr>
        <w:t>Ahmad and Qasim (2021) investigate the effects of auditor quality on the firm performance in Kenya. The study analyzed the annual reports for 112 companies for 2009-2013. The auditor quality is measured by big or non- big four audit firm and audit timeliness. The data of the study was collected from secondary source and analysed using multiple regression techniques. The findings of the study indicate that there are negative and significant relationship between audit timeliness and financial performance of the companies.</w:t>
      </w:r>
    </w:p>
    <w:p w:rsidR="00AF7BCD" w:rsidRPr="00186A37" w:rsidRDefault="00AF7BCD" w:rsidP="00186A37">
      <w:pPr>
        <w:spacing w:after="0" w:line="276" w:lineRule="auto"/>
        <w:ind w:left="0" w:right="89" w:firstLine="0"/>
        <w:rPr>
          <w:color w:val="000000" w:themeColor="text1"/>
          <w:szCs w:val="24"/>
        </w:rPr>
      </w:pPr>
      <w:r w:rsidRPr="00186A37">
        <w:rPr>
          <w:color w:val="000000" w:themeColor="text1"/>
          <w:szCs w:val="24"/>
        </w:rPr>
        <w:t>Mustafa and Abdulwahab (2018) examined the nexus between audit quality and firm performance for listed oil and gas firms in Nigeria. The study employed secondary source of data and the annual reports and accounts serving as the main source of data collection. The study finds that there is insignificant relationship between audit quality proxies (audit fees, audit firm size, audit firm tenure, and audit timeliness) and firm value. Although, the study also found that audit quality proxies are significantly and positively related to firm value, a measure of audit quality (audit firm tenure) is found to be negatively related to Tobin’s Q.</w:t>
      </w:r>
    </w:p>
    <w:p w:rsidR="00AF7BCD" w:rsidRPr="00186A37" w:rsidRDefault="00AF7BCD" w:rsidP="00186A37">
      <w:pPr>
        <w:spacing w:line="276" w:lineRule="auto"/>
        <w:ind w:left="0" w:firstLine="0"/>
        <w:rPr>
          <w:rFonts w:eastAsiaTheme="minorHAnsi"/>
          <w:color w:val="000000" w:themeColor="text1"/>
          <w:szCs w:val="24"/>
          <w:lang w:eastAsia="en-US"/>
        </w:rPr>
      </w:pPr>
    </w:p>
    <w:p w:rsidR="00AF7BCD" w:rsidRPr="00186A37" w:rsidRDefault="00AF7BCD" w:rsidP="00186A37">
      <w:pPr>
        <w:spacing w:line="276" w:lineRule="auto"/>
        <w:ind w:left="0" w:firstLine="0"/>
        <w:rPr>
          <w:rFonts w:eastAsiaTheme="minorHAnsi"/>
          <w:color w:val="000000" w:themeColor="text1"/>
          <w:szCs w:val="24"/>
          <w:lang w:eastAsia="en-US"/>
        </w:rPr>
      </w:pPr>
    </w:p>
    <w:p w:rsidR="00AF7BCD" w:rsidRPr="00186A37" w:rsidRDefault="00AF7BCD" w:rsidP="00186A37">
      <w:pPr>
        <w:spacing w:line="276" w:lineRule="auto"/>
        <w:ind w:left="0" w:firstLine="0"/>
        <w:rPr>
          <w:rFonts w:eastAsiaTheme="minorHAnsi"/>
          <w:color w:val="000000" w:themeColor="text1"/>
          <w:szCs w:val="24"/>
          <w:lang w:eastAsia="en-US"/>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F03C6B" w:rsidRDefault="00F03C6B" w:rsidP="00186A37">
      <w:pPr>
        <w:spacing w:before="240" w:after="246" w:line="276" w:lineRule="auto"/>
        <w:ind w:left="0" w:right="94" w:firstLine="0"/>
        <w:jc w:val="center"/>
        <w:rPr>
          <w:b/>
          <w:color w:val="000000" w:themeColor="text1"/>
          <w:szCs w:val="24"/>
        </w:rPr>
      </w:pPr>
    </w:p>
    <w:p w:rsidR="00AF7BCD" w:rsidRPr="00186A37" w:rsidRDefault="00AF7BCD" w:rsidP="00186A37">
      <w:pPr>
        <w:spacing w:before="240" w:after="246" w:line="276" w:lineRule="auto"/>
        <w:ind w:left="0" w:right="94" w:firstLine="0"/>
        <w:jc w:val="center"/>
        <w:rPr>
          <w:b/>
          <w:color w:val="000000" w:themeColor="text1"/>
          <w:szCs w:val="24"/>
        </w:rPr>
      </w:pPr>
      <w:r w:rsidRPr="00186A37">
        <w:rPr>
          <w:b/>
          <w:color w:val="000000" w:themeColor="text1"/>
          <w:szCs w:val="24"/>
        </w:rPr>
        <w:t>CHAPTER THREE</w:t>
      </w:r>
    </w:p>
    <w:p w:rsidR="00AF7BCD" w:rsidRPr="00186A37" w:rsidRDefault="00AF7BCD" w:rsidP="00186A37">
      <w:pPr>
        <w:spacing w:before="240" w:after="246" w:line="276" w:lineRule="auto"/>
        <w:ind w:right="94"/>
        <w:jc w:val="center"/>
        <w:rPr>
          <w:b/>
          <w:color w:val="000000" w:themeColor="text1"/>
          <w:szCs w:val="24"/>
        </w:rPr>
      </w:pPr>
      <w:r w:rsidRPr="00186A37">
        <w:rPr>
          <w:b/>
          <w:color w:val="000000" w:themeColor="text1"/>
          <w:szCs w:val="24"/>
        </w:rPr>
        <w:t>RESEARCH METHODOLOGY</w:t>
      </w:r>
    </w:p>
    <w:p w:rsidR="00AF7BCD" w:rsidRPr="00186A37" w:rsidRDefault="00AF7BCD" w:rsidP="00186A37">
      <w:pPr>
        <w:spacing w:line="276" w:lineRule="auto"/>
        <w:rPr>
          <w:b/>
          <w:color w:val="000000" w:themeColor="text1"/>
          <w:szCs w:val="24"/>
        </w:rPr>
      </w:pPr>
      <w:r w:rsidRPr="00186A37">
        <w:rPr>
          <w:b/>
          <w:color w:val="000000" w:themeColor="text1"/>
          <w:szCs w:val="24"/>
        </w:rPr>
        <w:t xml:space="preserve">3.1 Introduction  </w:t>
      </w:r>
    </w:p>
    <w:p w:rsidR="00AF7BCD" w:rsidRPr="00186A37" w:rsidRDefault="00AF7BCD" w:rsidP="00186A37">
      <w:pPr>
        <w:spacing w:before="240" w:line="276" w:lineRule="auto"/>
        <w:ind w:left="-5" w:right="81"/>
        <w:rPr>
          <w:color w:val="000000" w:themeColor="text1"/>
          <w:szCs w:val="24"/>
        </w:rPr>
      </w:pPr>
      <w:r w:rsidRPr="00186A37">
        <w:rPr>
          <w:color w:val="000000" w:themeColor="text1"/>
          <w:szCs w:val="24"/>
        </w:rPr>
        <w:t xml:space="preserve">In this chapter, the methods applied to achieve the research objectives are presented and discussed. The chapter begins with research design, then followed by discussion on the population and sample of the study, sources and method of data collection, as well as the technique of data analysis. The measurement of the variables and the model of the study are also presented and discussed. The chapter also presents and discusses the justifications of the methods and technique used in the study. </w:t>
      </w:r>
    </w:p>
    <w:p w:rsidR="00AF7BCD" w:rsidRPr="00186A37" w:rsidRDefault="00AF7BCD" w:rsidP="00186A37">
      <w:pPr>
        <w:spacing w:line="276" w:lineRule="auto"/>
        <w:rPr>
          <w:b/>
          <w:color w:val="000000" w:themeColor="text1"/>
          <w:szCs w:val="24"/>
        </w:rPr>
      </w:pPr>
      <w:r w:rsidRPr="00186A37">
        <w:rPr>
          <w:b/>
          <w:color w:val="000000" w:themeColor="text1"/>
          <w:szCs w:val="24"/>
        </w:rPr>
        <w:t xml:space="preserve">3.2 Research Design </w:t>
      </w:r>
    </w:p>
    <w:p w:rsidR="00AF7BCD" w:rsidRPr="00186A37" w:rsidRDefault="00AF7BCD" w:rsidP="00186A37">
      <w:pPr>
        <w:spacing w:line="276" w:lineRule="auto"/>
        <w:rPr>
          <w:color w:val="000000" w:themeColor="text1"/>
          <w:szCs w:val="24"/>
        </w:rPr>
      </w:pPr>
      <w:r w:rsidRPr="00186A37">
        <w:rPr>
          <w:color w:val="000000" w:themeColor="text1"/>
          <w:szCs w:val="24"/>
        </w:rPr>
        <w:t xml:space="preserve">To achieve the set objectives, this study employs Ex-post facto design is adopted to evaluate the effects of audit quality on financial performance of </w:t>
      </w:r>
      <w:r w:rsidR="00F11A61" w:rsidRPr="00186A37">
        <w:rPr>
          <w:color w:val="000000" w:themeColor="text1"/>
          <w:szCs w:val="24"/>
        </w:rPr>
        <w:t>government</w:t>
      </w:r>
      <w:r w:rsidRPr="00186A37">
        <w:rPr>
          <w:color w:val="000000" w:themeColor="text1"/>
          <w:szCs w:val="24"/>
        </w:rPr>
        <w:t xml:space="preserve"> in Nigeria. The research design for the study is appropriate because it allow a complete assessment of financial reports quality of </w:t>
      </w:r>
      <w:r w:rsidR="00F11A61" w:rsidRPr="00186A37">
        <w:rPr>
          <w:color w:val="000000" w:themeColor="text1"/>
          <w:szCs w:val="24"/>
        </w:rPr>
        <w:t>government</w:t>
      </w:r>
      <w:r w:rsidRPr="00186A37">
        <w:rPr>
          <w:color w:val="000000" w:themeColor="text1"/>
          <w:szCs w:val="24"/>
        </w:rPr>
        <w:t xml:space="preserve"> in Nigeria. In Ex-post facto research design, the aim is to investigate the relationships between variables (and to observe the impact on the dependent variable, so as to establish the causal relationship or otherwise among the variables).  </w:t>
      </w:r>
    </w:p>
    <w:p w:rsidR="00AF7BCD" w:rsidRPr="00186A37" w:rsidRDefault="00AF7BCD" w:rsidP="00186A37">
      <w:pPr>
        <w:spacing w:before="240" w:line="276" w:lineRule="auto"/>
        <w:ind w:left="-5" w:right="81"/>
        <w:rPr>
          <w:b/>
          <w:color w:val="000000" w:themeColor="text1"/>
          <w:szCs w:val="24"/>
        </w:rPr>
      </w:pPr>
      <w:r w:rsidRPr="00186A37">
        <w:rPr>
          <w:b/>
          <w:color w:val="000000" w:themeColor="text1"/>
          <w:szCs w:val="24"/>
        </w:rPr>
        <w:t xml:space="preserve">3.3 Population of the Study </w:t>
      </w:r>
    </w:p>
    <w:p w:rsidR="00AF7BCD" w:rsidRPr="00186A37" w:rsidRDefault="00AF7BCD" w:rsidP="00186A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76" w:lineRule="auto"/>
        <w:rPr>
          <w:color w:val="000000" w:themeColor="text1"/>
          <w:szCs w:val="24"/>
        </w:rPr>
      </w:pPr>
      <w:r w:rsidRPr="00186A37">
        <w:rPr>
          <w:color w:val="000000" w:themeColor="text1"/>
          <w:szCs w:val="24"/>
        </w:rPr>
        <w:t xml:space="preserve">The population of this study is </w:t>
      </w:r>
      <w:r w:rsidR="0045610E" w:rsidRPr="00186A37">
        <w:rPr>
          <w:color w:val="000000" w:themeColor="text1"/>
          <w:szCs w:val="24"/>
        </w:rPr>
        <w:t>1</w:t>
      </w:r>
      <w:r w:rsidR="002F6307" w:rsidRPr="00186A37">
        <w:rPr>
          <w:color w:val="000000" w:themeColor="text1"/>
          <w:szCs w:val="24"/>
        </w:rPr>
        <w:t>30</w:t>
      </w:r>
      <w:r w:rsidR="0045610E" w:rsidRPr="00186A37">
        <w:rPr>
          <w:color w:val="000000" w:themeColor="text1"/>
          <w:szCs w:val="24"/>
        </w:rPr>
        <w:t xml:space="preserve"> staffs of the</w:t>
      </w:r>
      <w:r w:rsidRPr="00186A37">
        <w:rPr>
          <w:color w:val="000000" w:themeColor="text1"/>
          <w:szCs w:val="24"/>
        </w:rPr>
        <w:t xml:space="preserve"> </w:t>
      </w:r>
      <w:r w:rsidR="0045610E" w:rsidRPr="00186A37">
        <w:rPr>
          <w:color w:val="000000" w:themeColor="text1"/>
          <w:szCs w:val="24"/>
        </w:rPr>
        <w:t>kwara</w:t>
      </w:r>
      <w:r w:rsidR="002F6307" w:rsidRPr="00186A37">
        <w:rPr>
          <w:color w:val="000000" w:themeColor="text1"/>
          <w:szCs w:val="24"/>
        </w:rPr>
        <w:t xml:space="preserve"> state</w:t>
      </w:r>
      <w:r w:rsidR="0045610E" w:rsidRPr="00186A37">
        <w:rPr>
          <w:color w:val="000000" w:themeColor="text1"/>
          <w:szCs w:val="24"/>
        </w:rPr>
        <w:t xml:space="preserve"> town planning </w:t>
      </w:r>
    </w:p>
    <w:p w:rsidR="00AF7BCD" w:rsidRPr="00186A37" w:rsidRDefault="00AF7BCD" w:rsidP="00186A37">
      <w:pPr>
        <w:spacing w:before="240" w:line="276" w:lineRule="auto"/>
        <w:ind w:left="-5" w:right="81"/>
        <w:rPr>
          <w:b/>
          <w:color w:val="000000" w:themeColor="text1"/>
          <w:szCs w:val="24"/>
        </w:rPr>
      </w:pPr>
      <w:r w:rsidRPr="00186A37">
        <w:rPr>
          <w:b/>
          <w:color w:val="000000" w:themeColor="text1"/>
          <w:szCs w:val="24"/>
        </w:rPr>
        <w:t>3.4 Sample size and Sample Technique</w:t>
      </w:r>
    </w:p>
    <w:p w:rsidR="00AF7BCD" w:rsidRPr="00186A37" w:rsidRDefault="00AF7BCD" w:rsidP="00186A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76" w:lineRule="auto"/>
        <w:rPr>
          <w:color w:val="000000" w:themeColor="text1"/>
          <w:szCs w:val="24"/>
        </w:rPr>
      </w:pPr>
      <w:r w:rsidRPr="00186A37">
        <w:rPr>
          <w:color w:val="000000" w:themeColor="text1"/>
          <w:szCs w:val="24"/>
        </w:rPr>
        <w:t>This study is restricted to the</w:t>
      </w:r>
      <w:r w:rsidR="002F6307" w:rsidRPr="00186A37">
        <w:rPr>
          <w:color w:val="000000" w:themeColor="text1"/>
          <w:szCs w:val="24"/>
        </w:rPr>
        <w:t xml:space="preserve"> staff of</w:t>
      </w:r>
      <w:r w:rsidRPr="00186A37">
        <w:rPr>
          <w:color w:val="000000" w:themeColor="text1"/>
          <w:szCs w:val="24"/>
        </w:rPr>
        <w:t xml:space="preserve"> </w:t>
      </w:r>
      <w:r w:rsidR="002F6307" w:rsidRPr="00186A37">
        <w:rPr>
          <w:color w:val="000000" w:themeColor="text1"/>
          <w:szCs w:val="24"/>
        </w:rPr>
        <w:t>kwara state town planning</w:t>
      </w:r>
      <w:r w:rsidRPr="00186A37">
        <w:rPr>
          <w:color w:val="000000" w:themeColor="text1"/>
          <w:szCs w:val="24"/>
        </w:rPr>
        <w:t xml:space="preserve"> </w:t>
      </w:r>
      <w:r w:rsidR="002F6307" w:rsidRPr="00186A37">
        <w:rPr>
          <w:color w:val="000000" w:themeColor="text1"/>
          <w:szCs w:val="24"/>
        </w:rPr>
        <w:t xml:space="preserve">and it </w:t>
      </w:r>
      <w:r w:rsidRPr="00186A37">
        <w:rPr>
          <w:color w:val="000000" w:themeColor="text1"/>
          <w:szCs w:val="24"/>
        </w:rPr>
        <w:t xml:space="preserve">covers the period of six years 2020-2020. </w:t>
      </w:r>
      <w:r w:rsidR="002F6307" w:rsidRPr="00186A37">
        <w:rPr>
          <w:color w:val="000000" w:themeColor="text1"/>
          <w:szCs w:val="24"/>
        </w:rPr>
        <w:t>Random</w:t>
      </w:r>
      <w:r w:rsidRPr="00186A37">
        <w:rPr>
          <w:color w:val="000000" w:themeColor="text1"/>
          <w:szCs w:val="24"/>
        </w:rPr>
        <w:t xml:space="preserve"> sampling technique was used to select sample size of </w:t>
      </w:r>
      <w:r w:rsidR="002F6307" w:rsidRPr="00186A37">
        <w:rPr>
          <w:color w:val="000000" w:themeColor="text1"/>
          <w:szCs w:val="24"/>
        </w:rPr>
        <w:t xml:space="preserve">100. </w:t>
      </w:r>
      <w:r w:rsidRPr="00186A37">
        <w:rPr>
          <w:color w:val="000000" w:themeColor="text1"/>
          <w:szCs w:val="24"/>
        </w:rPr>
        <w:t xml:space="preserve">This method gives more reliable, accurate and unbiased results through extensive information (Aggarwal &amp;Khurana, 2009; Hillman &amp;Kaliappen, 2020). </w:t>
      </w:r>
    </w:p>
    <w:p w:rsidR="00AF7BCD" w:rsidRPr="00186A37" w:rsidRDefault="00AF7BCD" w:rsidP="00186A37">
      <w:pPr>
        <w:spacing w:before="240" w:line="276" w:lineRule="auto"/>
        <w:ind w:left="0" w:firstLine="0"/>
        <w:rPr>
          <w:b/>
          <w:color w:val="000000" w:themeColor="text1"/>
          <w:szCs w:val="24"/>
        </w:rPr>
      </w:pPr>
      <w:r w:rsidRPr="00186A37">
        <w:rPr>
          <w:b/>
          <w:color w:val="000000" w:themeColor="text1"/>
          <w:szCs w:val="24"/>
        </w:rPr>
        <w:t>3.5</w:t>
      </w:r>
      <w:r w:rsidRPr="00186A37">
        <w:rPr>
          <w:b/>
          <w:color w:val="000000" w:themeColor="text1"/>
          <w:szCs w:val="24"/>
        </w:rPr>
        <w:tab/>
        <w:t xml:space="preserve"> Sources and Method of Data Collection </w:t>
      </w:r>
    </w:p>
    <w:p w:rsidR="00AF7BCD" w:rsidRPr="00186A37" w:rsidRDefault="00AF7BCD" w:rsidP="00186A37">
      <w:pPr>
        <w:spacing w:before="240" w:line="276" w:lineRule="auto"/>
        <w:ind w:left="-5" w:right="81"/>
        <w:rPr>
          <w:color w:val="000000" w:themeColor="text1"/>
          <w:szCs w:val="24"/>
        </w:rPr>
      </w:pPr>
      <w:r w:rsidRPr="00186A37">
        <w:rPr>
          <w:color w:val="000000" w:themeColor="text1"/>
          <w:szCs w:val="24"/>
        </w:rPr>
        <w:t xml:space="preserve">The study basically makes use of secondary sources of data, while the method of data collection involved financial statements; income statement and the statements of financial position of the </w:t>
      </w:r>
      <w:r w:rsidR="002F6307" w:rsidRPr="00186A37">
        <w:rPr>
          <w:color w:val="000000" w:themeColor="text1"/>
          <w:szCs w:val="24"/>
        </w:rPr>
        <w:t>Kwara State town planning</w:t>
      </w:r>
      <w:r w:rsidRPr="00186A37">
        <w:rPr>
          <w:color w:val="000000" w:themeColor="text1"/>
          <w:szCs w:val="24"/>
        </w:rPr>
        <w:t>. This is because the nature of the data warrants using quantitative data and quantitative methods of analysis.</w:t>
      </w:r>
    </w:p>
    <w:p w:rsidR="00F11A61" w:rsidRDefault="00F11A61" w:rsidP="00186A37">
      <w:pPr>
        <w:spacing w:before="240" w:line="276" w:lineRule="auto"/>
        <w:rPr>
          <w:b/>
          <w:color w:val="000000" w:themeColor="text1"/>
          <w:szCs w:val="24"/>
        </w:rPr>
      </w:pPr>
    </w:p>
    <w:p w:rsidR="00F03C6B" w:rsidRPr="00186A37" w:rsidRDefault="00F03C6B" w:rsidP="00186A37">
      <w:pPr>
        <w:spacing w:before="240" w:line="276" w:lineRule="auto"/>
        <w:rPr>
          <w:b/>
          <w:color w:val="000000" w:themeColor="text1"/>
          <w:szCs w:val="24"/>
        </w:rPr>
      </w:pPr>
    </w:p>
    <w:p w:rsidR="00AF7BCD" w:rsidRPr="00186A37" w:rsidRDefault="00AF7BCD" w:rsidP="00186A37">
      <w:pPr>
        <w:spacing w:before="240" w:line="276" w:lineRule="auto"/>
        <w:rPr>
          <w:color w:val="000000" w:themeColor="text1"/>
          <w:szCs w:val="24"/>
        </w:rPr>
      </w:pPr>
      <w:r w:rsidRPr="00186A37">
        <w:rPr>
          <w:b/>
          <w:color w:val="000000" w:themeColor="text1"/>
          <w:szCs w:val="24"/>
        </w:rPr>
        <w:t>3.6</w:t>
      </w:r>
      <w:r w:rsidRPr="00186A37">
        <w:rPr>
          <w:b/>
          <w:color w:val="000000" w:themeColor="text1"/>
          <w:szCs w:val="24"/>
        </w:rPr>
        <w:tab/>
        <w:t>Variables Definitions and Measurements</w:t>
      </w:r>
    </w:p>
    <w:p w:rsidR="00AF7BCD" w:rsidRPr="00186A37" w:rsidRDefault="00AF7BCD" w:rsidP="00186A37">
      <w:pPr>
        <w:pStyle w:val="Default"/>
        <w:spacing w:before="240" w:after="240" w:line="276" w:lineRule="auto"/>
        <w:jc w:val="both"/>
        <w:rPr>
          <w:color w:val="000000" w:themeColor="text1"/>
        </w:rPr>
      </w:pPr>
      <w:r w:rsidRPr="00186A37">
        <w:rPr>
          <w:b/>
          <w:bCs/>
          <w:color w:val="000000" w:themeColor="text1"/>
        </w:rPr>
        <w:t xml:space="preserve">Definition and measurement of variables </w:t>
      </w:r>
    </w:p>
    <w:p w:rsidR="00AF7BCD" w:rsidRPr="00186A37" w:rsidRDefault="00AF7BCD" w:rsidP="00186A37">
      <w:pPr>
        <w:pStyle w:val="Default"/>
        <w:spacing w:line="276" w:lineRule="auto"/>
        <w:jc w:val="both"/>
        <w:rPr>
          <w:color w:val="000000" w:themeColor="text1"/>
        </w:rPr>
      </w:pPr>
      <w:r w:rsidRPr="00186A37">
        <w:rPr>
          <w:b/>
          <w:bCs/>
          <w:i/>
          <w:iCs/>
          <w:color w:val="000000" w:themeColor="text1"/>
        </w:rPr>
        <w:t xml:space="preserve">Dependent variable- Financial performance </w:t>
      </w:r>
    </w:p>
    <w:p w:rsidR="00AF7BCD" w:rsidRPr="00186A37" w:rsidRDefault="00AF7BCD" w:rsidP="00186A37">
      <w:pPr>
        <w:spacing w:line="276" w:lineRule="auto"/>
        <w:rPr>
          <w:color w:val="000000" w:themeColor="text1"/>
          <w:szCs w:val="24"/>
        </w:rPr>
      </w:pPr>
      <w:r w:rsidRPr="00186A37">
        <w:rPr>
          <w:color w:val="000000" w:themeColor="text1"/>
          <w:szCs w:val="24"/>
        </w:rPr>
        <w:t xml:space="preserve">Financial measures, on include: sales growth, return on investment (ROI), return on asset and profit (Shariff, Peous &amp; Ali, 2010).  </w:t>
      </w:r>
    </w:p>
    <w:p w:rsidR="00AF7BCD" w:rsidRPr="00186A37" w:rsidRDefault="00AF7BCD" w:rsidP="00186A37">
      <w:pPr>
        <w:spacing w:line="276" w:lineRule="auto"/>
        <w:ind w:left="-5"/>
        <w:rPr>
          <w:color w:val="000000" w:themeColor="text1"/>
          <w:szCs w:val="24"/>
        </w:rPr>
      </w:pPr>
      <w:r w:rsidRPr="00186A37">
        <w:rPr>
          <w:color w:val="000000" w:themeColor="text1"/>
          <w:szCs w:val="24"/>
        </w:rPr>
        <w:t xml:space="preserve">Multiple regression was considered appropriate since it helps in not only establishing a relationship between the dependent and independent variables but also shows the cause and effect of their relationship.  </w:t>
      </w:r>
    </w:p>
    <w:tbl>
      <w:tblPr>
        <w:tblStyle w:val="TableGrid"/>
        <w:tblpPr w:vertAnchor="text" w:horzAnchor="margin"/>
        <w:tblOverlap w:val="never"/>
        <w:tblW w:w="9083" w:type="dxa"/>
        <w:tblInd w:w="0" w:type="dxa"/>
        <w:tblLook w:val="04A0"/>
      </w:tblPr>
      <w:tblGrid>
        <w:gridCol w:w="1277"/>
        <w:gridCol w:w="2503"/>
        <w:gridCol w:w="5303"/>
      </w:tblGrid>
      <w:tr w:rsidR="00AF7BCD" w:rsidRPr="00186A37" w:rsidTr="00F6710B">
        <w:trPr>
          <w:trHeight w:val="732"/>
        </w:trPr>
        <w:tc>
          <w:tcPr>
            <w:tcW w:w="1277" w:type="dxa"/>
            <w:tcBorders>
              <w:top w:val="nil"/>
              <w:left w:val="nil"/>
              <w:bottom w:val="nil"/>
              <w:right w:val="nil"/>
            </w:tcBorders>
          </w:tcPr>
          <w:p w:rsidR="00AF7BCD" w:rsidRPr="00186A37" w:rsidRDefault="00AF7BCD" w:rsidP="00186A37">
            <w:pPr>
              <w:spacing w:before="2" w:after="2" w:line="276" w:lineRule="auto"/>
              <w:ind w:left="0" w:firstLine="0"/>
              <w:rPr>
                <w:color w:val="000000" w:themeColor="text1"/>
                <w:sz w:val="24"/>
                <w:szCs w:val="24"/>
              </w:rPr>
            </w:pPr>
            <w:r w:rsidRPr="00186A37">
              <w:rPr>
                <w:b/>
                <w:color w:val="000000" w:themeColor="text1"/>
                <w:sz w:val="24"/>
                <w:szCs w:val="24"/>
              </w:rPr>
              <w:t xml:space="preserve">LQT </w:t>
            </w:r>
          </w:p>
        </w:tc>
        <w:tc>
          <w:tcPr>
            <w:tcW w:w="2503" w:type="dxa"/>
            <w:tcBorders>
              <w:top w:val="nil"/>
              <w:left w:val="nil"/>
              <w:bottom w:val="nil"/>
              <w:right w:val="nil"/>
            </w:tcBorders>
          </w:tcPr>
          <w:p w:rsidR="00AF7BCD" w:rsidRPr="00186A37" w:rsidRDefault="00AF7BCD" w:rsidP="00186A37">
            <w:pPr>
              <w:spacing w:before="2" w:after="2" w:line="276" w:lineRule="auto"/>
              <w:ind w:left="0" w:firstLine="0"/>
              <w:rPr>
                <w:color w:val="000000" w:themeColor="text1"/>
                <w:sz w:val="24"/>
                <w:szCs w:val="24"/>
              </w:rPr>
            </w:pPr>
            <w:r w:rsidRPr="00186A37">
              <w:rPr>
                <w:color w:val="000000" w:themeColor="text1"/>
                <w:sz w:val="24"/>
                <w:szCs w:val="24"/>
              </w:rPr>
              <w:t xml:space="preserve">Liquidity </w:t>
            </w:r>
          </w:p>
        </w:tc>
        <w:tc>
          <w:tcPr>
            <w:tcW w:w="5303" w:type="dxa"/>
            <w:tcBorders>
              <w:top w:val="nil"/>
              <w:left w:val="nil"/>
              <w:bottom w:val="nil"/>
              <w:right w:val="nil"/>
            </w:tcBorders>
          </w:tcPr>
          <w:p w:rsidR="00AF7BCD" w:rsidRPr="00186A37" w:rsidRDefault="00AF7BCD" w:rsidP="00186A37">
            <w:pPr>
              <w:spacing w:before="2" w:after="2" w:line="276" w:lineRule="auto"/>
              <w:ind w:left="199" w:firstLine="0"/>
              <w:rPr>
                <w:color w:val="000000" w:themeColor="text1"/>
                <w:sz w:val="24"/>
                <w:szCs w:val="24"/>
              </w:rPr>
            </w:pPr>
            <w:r w:rsidRPr="00186A37">
              <w:rPr>
                <w:color w:val="000000" w:themeColor="text1"/>
                <w:sz w:val="24"/>
                <w:szCs w:val="24"/>
              </w:rPr>
              <w:t xml:space="preserve">Measured as current assets divided by the firm’s current liabilities (Niresh, 2020).  </w:t>
            </w:r>
          </w:p>
        </w:tc>
      </w:tr>
      <w:tr w:rsidR="00AF7BCD" w:rsidRPr="00186A37" w:rsidTr="00F6710B">
        <w:trPr>
          <w:trHeight w:val="761"/>
        </w:trPr>
        <w:tc>
          <w:tcPr>
            <w:tcW w:w="1277" w:type="dxa"/>
            <w:tcBorders>
              <w:top w:val="nil"/>
              <w:left w:val="nil"/>
              <w:bottom w:val="nil"/>
              <w:right w:val="nil"/>
            </w:tcBorders>
          </w:tcPr>
          <w:p w:rsidR="00AF7BCD" w:rsidRPr="00186A37" w:rsidRDefault="00AF7BCD" w:rsidP="00186A37">
            <w:pPr>
              <w:spacing w:before="2" w:after="2" w:line="276" w:lineRule="auto"/>
              <w:ind w:left="0" w:firstLine="0"/>
              <w:rPr>
                <w:color w:val="000000" w:themeColor="text1"/>
                <w:sz w:val="24"/>
                <w:szCs w:val="24"/>
              </w:rPr>
            </w:pPr>
            <w:r w:rsidRPr="00186A37">
              <w:rPr>
                <w:color w:val="000000" w:themeColor="text1"/>
                <w:sz w:val="24"/>
                <w:szCs w:val="24"/>
              </w:rPr>
              <w:t xml:space="preserve">TGY </w:t>
            </w:r>
          </w:p>
          <w:p w:rsidR="00AF7BCD" w:rsidRPr="00186A37" w:rsidRDefault="00AF7BCD" w:rsidP="00186A37">
            <w:pPr>
              <w:spacing w:before="2" w:after="2" w:line="276" w:lineRule="auto"/>
              <w:rPr>
                <w:color w:val="000000" w:themeColor="text1"/>
                <w:sz w:val="24"/>
                <w:szCs w:val="24"/>
              </w:rPr>
            </w:pPr>
          </w:p>
          <w:p w:rsidR="00AF7BCD" w:rsidRPr="00186A37" w:rsidRDefault="00AF7BCD" w:rsidP="00186A37">
            <w:pPr>
              <w:spacing w:before="2" w:after="2" w:line="276" w:lineRule="auto"/>
              <w:rPr>
                <w:color w:val="000000" w:themeColor="text1"/>
                <w:sz w:val="24"/>
                <w:szCs w:val="24"/>
              </w:rPr>
            </w:pP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FL</w:t>
            </w:r>
          </w:p>
        </w:tc>
        <w:tc>
          <w:tcPr>
            <w:tcW w:w="2503" w:type="dxa"/>
            <w:tcBorders>
              <w:top w:val="nil"/>
              <w:left w:val="nil"/>
              <w:bottom w:val="nil"/>
              <w:right w:val="nil"/>
            </w:tcBorders>
          </w:tcPr>
          <w:p w:rsidR="00AF7BCD" w:rsidRPr="00186A37" w:rsidRDefault="00AF7BCD" w:rsidP="00186A37">
            <w:pPr>
              <w:spacing w:before="2" w:after="2" w:line="276" w:lineRule="auto"/>
              <w:ind w:left="0" w:firstLine="0"/>
              <w:rPr>
                <w:color w:val="000000" w:themeColor="text1"/>
                <w:sz w:val="24"/>
                <w:szCs w:val="24"/>
              </w:rPr>
            </w:pPr>
            <w:r w:rsidRPr="00186A37">
              <w:rPr>
                <w:color w:val="000000" w:themeColor="text1"/>
                <w:sz w:val="24"/>
                <w:szCs w:val="24"/>
              </w:rPr>
              <w:t xml:space="preserve">Tangibility </w:t>
            </w:r>
          </w:p>
          <w:p w:rsidR="00AF7BCD" w:rsidRPr="00186A37" w:rsidRDefault="00AF7BCD" w:rsidP="00186A37">
            <w:pPr>
              <w:spacing w:before="2" w:after="2" w:line="276" w:lineRule="auto"/>
              <w:ind w:left="0" w:firstLine="0"/>
              <w:rPr>
                <w:color w:val="000000" w:themeColor="text1"/>
                <w:sz w:val="24"/>
                <w:szCs w:val="24"/>
              </w:rPr>
            </w:pP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Financial Moderator</w:t>
            </w:r>
          </w:p>
        </w:tc>
        <w:tc>
          <w:tcPr>
            <w:tcW w:w="5303" w:type="dxa"/>
            <w:tcBorders>
              <w:top w:val="nil"/>
              <w:left w:val="nil"/>
              <w:bottom w:val="nil"/>
              <w:right w:val="nil"/>
            </w:tcBorders>
          </w:tcPr>
          <w:p w:rsidR="00AF7BCD" w:rsidRPr="00186A37" w:rsidRDefault="00AF7BCD" w:rsidP="00186A37">
            <w:pPr>
              <w:spacing w:before="2" w:after="2" w:line="276" w:lineRule="auto"/>
              <w:ind w:left="199" w:firstLine="0"/>
              <w:rPr>
                <w:color w:val="000000" w:themeColor="text1"/>
                <w:sz w:val="24"/>
                <w:szCs w:val="24"/>
              </w:rPr>
            </w:pPr>
            <w:r w:rsidRPr="00186A37">
              <w:rPr>
                <w:color w:val="000000" w:themeColor="text1"/>
                <w:sz w:val="24"/>
                <w:szCs w:val="24"/>
              </w:rPr>
              <w:t xml:space="preserve">Measured as fixed assets divided by the firm’s total assets (Birru, 2020) </w:t>
            </w:r>
          </w:p>
          <w:p w:rsidR="00AF7BCD" w:rsidRPr="00186A37" w:rsidRDefault="00AF7BCD" w:rsidP="00186A37">
            <w:pPr>
              <w:spacing w:before="2" w:after="2" w:line="276" w:lineRule="auto"/>
              <w:ind w:left="199" w:firstLine="0"/>
              <w:rPr>
                <w:color w:val="000000" w:themeColor="text1"/>
                <w:sz w:val="24"/>
                <w:szCs w:val="24"/>
              </w:rPr>
            </w:pPr>
            <w:r w:rsidRPr="00186A37">
              <w:rPr>
                <w:color w:val="000000" w:themeColor="text1"/>
                <w:sz w:val="24"/>
                <w:szCs w:val="24"/>
              </w:rPr>
              <w:t>Measure as Change in EPS divided by EBIT</w:t>
            </w:r>
          </w:p>
        </w:tc>
      </w:tr>
      <w:tr w:rsidR="00AF7BCD" w:rsidRPr="00186A37" w:rsidTr="00F6710B">
        <w:trPr>
          <w:trHeight w:val="254"/>
        </w:trPr>
        <w:tc>
          <w:tcPr>
            <w:tcW w:w="1277" w:type="dxa"/>
            <w:tcBorders>
              <w:top w:val="nil"/>
              <w:left w:val="nil"/>
              <w:bottom w:val="nil"/>
              <w:right w:val="nil"/>
            </w:tcBorders>
          </w:tcPr>
          <w:p w:rsidR="00AF7BCD" w:rsidRPr="00186A37" w:rsidRDefault="00AF7BCD" w:rsidP="00186A37">
            <w:pPr>
              <w:spacing w:before="2" w:after="2" w:line="276" w:lineRule="auto"/>
              <w:ind w:left="0" w:firstLine="0"/>
              <w:rPr>
                <w:color w:val="000000" w:themeColor="text1"/>
                <w:sz w:val="24"/>
                <w:szCs w:val="24"/>
              </w:rPr>
            </w:pPr>
          </w:p>
        </w:tc>
        <w:tc>
          <w:tcPr>
            <w:tcW w:w="2503" w:type="dxa"/>
            <w:tcBorders>
              <w:top w:val="nil"/>
              <w:left w:val="nil"/>
              <w:bottom w:val="nil"/>
              <w:right w:val="nil"/>
            </w:tcBorders>
          </w:tcPr>
          <w:p w:rsidR="00AF7BCD" w:rsidRPr="00186A37" w:rsidRDefault="00AF7BCD" w:rsidP="00186A37">
            <w:pPr>
              <w:spacing w:before="2" w:after="2" w:line="276" w:lineRule="auto"/>
              <w:ind w:left="0" w:firstLine="0"/>
              <w:rPr>
                <w:color w:val="000000" w:themeColor="text1"/>
                <w:sz w:val="24"/>
                <w:szCs w:val="24"/>
              </w:rPr>
            </w:pPr>
          </w:p>
        </w:tc>
        <w:tc>
          <w:tcPr>
            <w:tcW w:w="5303" w:type="dxa"/>
            <w:tcBorders>
              <w:top w:val="nil"/>
              <w:left w:val="nil"/>
              <w:bottom w:val="nil"/>
              <w:right w:val="nil"/>
            </w:tcBorders>
          </w:tcPr>
          <w:p w:rsidR="00AF7BCD" w:rsidRPr="00186A37" w:rsidRDefault="00AF7BCD" w:rsidP="00186A37">
            <w:pPr>
              <w:spacing w:before="2" w:after="2" w:line="276" w:lineRule="auto"/>
              <w:ind w:left="199" w:firstLine="0"/>
              <w:rPr>
                <w:color w:val="000000" w:themeColor="text1"/>
                <w:sz w:val="24"/>
                <w:szCs w:val="24"/>
              </w:rPr>
            </w:pPr>
          </w:p>
        </w:tc>
      </w:tr>
      <w:tr w:rsidR="00AF7BCD" w:rsidRPr="00186A37" w:rsidTr="00F6710B">
        <w:trPr>
          <w:trHeight w:val="480"/>
        </w:trPr>
        <w:tc>
          <w:tcPr>
            <w:tcW w:w="1277" w:type="dxa"/>
            <w:tcBorders>
              <w:top w:val="nil"/>
              <w:left w:val="nil"/>
              <w:bottom w:val="nil"/>
              <w:right w:val="nil"/>
            </w:tcBorders>
          </w:tcPr>
          <w:p w:rsidR="00AF7BCD" w:rsidRPr="00186A37" w:rsidRDefault="00AF7BCD" w:rsidP="00186A37">
            <w:pPr>
              <w:spacing w:before="2" w:after="2" w:line="276" w:lineRule="auto"/>
              <w:ind w:left="0" w:firstLine="0"/>
              <w:rPr>
                <w:color w:val="000000" w:themeColor="text1"/>
                <w:sz w:val="24"/>
                <w:szCs w:val="24"/>
              </w:rPr>
            </w:pPr>
            <w:r w:rsidRPr="00186A37">
              <w:rPr>
                <w:color w:val="000000" w:themeColor="text1"/>
                <w:sz w:val="24"/>
                <w:szCs w:val="24"/>
              </w:rPr>
              <w:t xml:space="preserve">AQY </w:t>
            </w:r>
          </w:p>
        </w:tc>
        <w:tc>
          <w:tcPr>
            <w:tcW w:w="2503" w:type="dxa"/>
            <w:tcBorders>
              <w:top w:val="nil"/>
              <w:left w:val="nil"/>
              <w:bottom w:val="nil"/>
              <w:right w:val="nil"/>
            </w:tcBorders>
          </w:tcPr>
          <w:p w:rsidR="00AF7BCD" w:rsidRPr="00186A37" w:rsidRDefault="00AF7BCD" w:rsidP="00186A37">
            <w:pPr>
              <w:spacing w:before="2" w:after="2" w:line="276" w:lineRule="auto"/>
              <w:ind w:left="0" w:firstLine="0"/>
              <w:rPr>
                <w:color w:val="000000" w:themeColor="text1"/>
                <w:sz w:val="24"/>
                <w:szCs w:val="24"/>
              </w:rPr>
            </w:pPr>
            <w:r w:rsidRPr="00186A37">
              <w:rPr>
                <w:color w:val="000000" w:themeColor="text1"/>
                <w:sz w:val="24"/>
                <w:szCs w:val="24"/>
              </w:rPr>
              <w:t xml:space="preserve">Audit Quality </w:t>
            </w:r>
          </w:p>
        </w:tc>
        <w:tc>
          <w:tcPr>
            <w:tcW w:w="5303" w:type="dxa"/>
            <w:tcBorders>
              <w:top w:val="nil"/>
              <w:left w:val="nil"/>
              <w:bottom w:val="nil"/>
              <w:right w:val="nil"/>
            </w:tcBorders>
          </w:tcPr>
          <w:p w:rsidR="00AF7BCD" w:rsidRPr="00186A37" w:rsidRDefault="00AF7BCD" w:rsidP="00186A37">
            <w:pPr>
              <w:spacing w:before="2" w:after="2" w:line="276" w:lineRule="auto"/>
              <w:ind w:left="199" w:firstLine="0"/>
              <w:rPr>
                <w:color w:val="000000" w:themeColor="text1"/>
                <w:sz w:val="24"/>
                <w:szCs w:val="24"/>
              </w:rPr>
            </w:pPr>
            <w:r w:rsidRPr="00186A37">
              <w:rPr>
                <w:color w:val="000000" w:themeColor="text1"/>
                <w:sz w:val="24"/>
                <w:szCs w:val="24"/>
              </w:rPr>
              <w:t xml:space="preserve">Measured as natural logarithms of audit fees paid by the firms (Dalvi &amp; Baghi, 2020). </w:t>
            </w:r>
          </w:p>
        </w:tc>
      </w:tr>
      <w:tr w:rsidR="00AF7BCD" w:rsidRPr="00186A37" w:rsidTr="00F6710B">
        <w:trPr>
          <w:trHeight w:val="480"/>
        </w:trPr>
        <w:tc>
          <w:tcPr>
            <w:tcW w:w="1277" w:type="dxa"/>
            <w:tcBorders>
              <w:top w:val="nil"/>
              <w:left w:val="nil"/>
              <w:bottom w:val="nil"/>
              <w:right w:val="nil"/>
            </w:tcBorders>
          </w:tcPr>
          <w:p w:rsidR="00AF7BCD" w:rsidRPr="00186A37" w:rsidRDefault="00AF7BCD" w:rsidP="00186A37">
            <w:pPr>
              <w:spacing w:before="2" w:after="2" w:line="276" w:lineRule="auto"/>
              <w:ind w:left="0" w:firstLine="0"/>
              <w:rPr>
                <w:b/>
                <w:color w:val="000000" w:themeColor="text1"/>
                <w:sz w:val="24"/>
                <w:szCs w:val="24"/>
              </w:rPr>
            </w:pPr>
          </w:p>
        </w:tc>
        <w:tc>
          <w:tcPr>
            <w:tcW w:w="2503" w:type="dxa"/>
            <w:tcBorders>
              <w:top w:val="nil"/>
              <w:left w:val="nil"/>
              <w:bottom w:val="nil"/>
              <w:right w:val="nil"/>
            </w:tcBorders>
          </w:tcPr>
          <w:p w:rsidR="00AF7BCD" w:rsidRPr="00186A37" w:rsidRDefault="00AF7BCD" w:rsidP="00186A37">
            <w:pPr>
              <w:spacing w:before="2" w:after="2" w:line="276" w:lineRule="auto"/>
              <w:ind w:left="0" w:firstLine="0"/>
              <w:rPr>
                <w:color w:val="000000" w:themeColor="text1"/>
                <w:sz w:val="24"/>
                <w:szCs w:val="24"/>
              </w:rPr>
            </w:pPr>
          </w:p>
        </w:tc>
        <w:tc>
          <w:tcPr>
            <w:tcW w:w="5303" w:type="dxa"/>
            <w:tcBorders>
              <w:top w:val="nil"/>
              <w:left w:val="nil"/>
              <w:bottom w:val="nil"/>
              <w:right w:val="nil"/>
            </w:tcBorders>
          </w:tcPr>
          <w:p w:rsidR="00AF7BCD" w:rsidRPr="00186A37" w:rsidRDefault="00AF7BCD" w:rsidP="00186A37">
            <w:pPr>
              <w:spacing w:before="2" w:after="2" w:line="276" w:lineRule="auto"/>
              <w:ind w:left="199" w:firstLine="0"/>
              <w:rPr>
                <w:color w:val="000000" w:themeColor="text1"/>
                <w:sz w:val="24"/>
                <w:szCs w:val="24"/>
              </w:rPr>
            </w:pPr>
          </w:p>
        </w:tc>
      </w:tr>
    </w:tbl>
    <w:p w:rsidR="00AF7BCD" w:rsidRPr="00186A37" w:rsidRDefault="00AF7BCD" w:rsidP="00186A37">
      <w:pPr>
        <w:spacing w:before="240" w:after="0" w:line="276" w:lineRule="auto"/>
        <w:ind w:left="0" w:right="0" w:firstLine="0"/>
        <w:rPr>
          <w:b/>
          <w:color w:val="000000" w:themeColor="text1"/>
          <w:szCs w:val="24"/>
        </w:rPr>
      </w:pPr>
      <w:r w:rsidRPr="00186A37">
        <w:rPr>
          <w:b/>
          <w:color w:val="000000" w:themeColor="text1"/>
          <w:szCs w:val="24"/>
        </w:rPr>
        <w:t>3.7</w:t>
      </w:r>
      <w:r w:rsidRPr="00186A37">
        <w:rPr>
          <w:b/>
          <w:color w:val="000000" w:themeColor="text1"/>
          <w:szCs w:val="24"/>
        </w:rPr>
        <w:tab/>
        <w:t xml:space="preserve">The model of the study </w:t>
      </w:r>
    </w:p>
    <w:p w:rsidR="00AF7BCD" w:rsidRPr="00186A37" w:rsidRDefault="00AF7BCD" w:rsidP="00186A37">
      <w:pPr>
        <w:spacing w:line="276" w:lineRule="auto"/>
        <w:rPr>
          <w:color w:val="000000" w:themeColor="text1"/>
          <w:szCs w:val="24"/>
        </w:rPr>
      </w:pPr>
      <w:r w:rsidRPr="00186A37">
        <w:rPr>
          <w:color w:val="000000" w:themeColor="text1"/>
          <w:szCs w:val="24"/>
        </w:rPr>
        <w:t xml:space="preserve">The model of the study is expressed as follows;  </w:t>
      </w:r>
    </w:p>
    <w:p w:rsidR="00AF7BCD" w:rsidRPr="00186A37" w:rsidRDefault="00AF7BCD" w:rsidP="00186A37">
      <w:pPr>
        <w:spacing w:line="276" w:lineRule="auto"/>
        <w:ind w:left="-5"/>
        <w:rPr>
          <w:color w:val="000000" w:themeColor="text1"/>
          <w:szCs w:val="24"/>
        </w:rPr>
      </w:pPr>
      <w:r w:rsidRPr="00186A37">
        <w:rPr>
          <w:color w:val="000000" w:themeColor="text1"/>
          <w:szCs w:val="24"/>
        </w:rPr>
        <w:t xml:space="preserve">Against the backdrop of the theoretical exposition and review of extant literature, we expect a functional relationship between corporate attributes and financial performance of the form: </w:t>
      </w:r>
    </w:p>
    <w:p w:rsidR="00AF7BCD" w:rsidRPr="00186A37" w:rsidRDefault="00AF7BCD" w:rsidP="00186A37">
      <w:pPr>
        <w:spacing w:line="276" w:lineRule="auto"/>
        <w:ind w:left="-5"/>
        <w:rPr>
          <w:color w:val="000000" w:themeColor="text1"/>
          <w:szCs w:val="24"/>
        </w:rPr>
      </w:pPr>
      <w:r w:rsidRPr="00186A37">
        <w:rPr>
          <w:color w:val="000000" w:themeColor="text1"/>
          <w:szCs w:val="24"/>
        </w:rPr>
        <w:t xml:space="preserve">ROA = f(LEV, LQT, TGY) ------------…………………………………..-- (1) </w:t>
      </w:r>
    </w:p>
    <w:p w:rsidR="00AF7BCD" w:rsidRPr="00186A37" w:rsidRDefault="00AF7BCD" w:rsidP="00186A37">
      <w:pPr>
        <w:spacing w:after="17" w:line="276" w:lineRule="auto"/>
        <w:ind w:left="-5"/>
        <w:rPr>
          <w:color w:val="000000" w:themeColor="text1"/>
          <w:szCs w:val="24"/>
        </w:rPr>
      </w:pPr>
      <w:r w:rsidRPr="00186A37">
        <w:rPr>
          <w:i/>
          <w:color w:val="000000" w:themeColor="text1"/>
          <w:szCs w:val="24"/>
        </w:rPr>
        <w:t xml:space="preserve">The functional form of equation 1 is transformed into econometric model as: </w:t>
      </w:r>
    </w:p>
    <w:p w:rsidR="00AF7BCD" w:rsidRPr="00186A37" w:rsidRDefault="00AF7BCD" w:rsidP="00186A37">
      <w:pPr>
        <w:spacing w:after="12" w:line="276" w:lineRule="auto"/>
        <w:ind w:left="-5"/>
        <w:rPr>
          <w:color w:val="000000" w:themeColor="text1"/>
          <w:szCs w:val="24"/>
        </w:rPr>
      </w:pPr>
      <w:r w:rsidRPr="00186A37">
        <w:rPr>
          <w:i/>
          <w:color w:val="000000" w:themeColor="text1"/>
          <w:szCs w:val="24"/>
        </w:rPr>
        <w:t>ROA</w:t>
      </w:r>
      <w:r w:rsidRPr="00186A37">
        <w:rPr>
          <w:i/>
          <w:color w:val="000000" w:themeColor="text1"/>
          <w:szCs w:val="24"/>
          <w:vertAlign w:val="subscript"/>
        </w:rPr>
        <w:t>it</w:t>
      </w:r>
      <w:r w:rsidRPr="00186A37">
        <w:rPr>
          <w:i/>
          <w:color w:val="000000" w:themeColor="text1"/>
          <w:szCs w:val="24"/>
        </w:rPr>
        <w:t>= β</w:t>
      </w:r>
      <w:r w:rsidRPr="00186A37">
        <w:rPr>
          <w:i/>
          <w:color w:val="000000" w:themeColor="text1"/>
          <w:szCs w:val="24"/>
          <w:vertAlign w:val="subscript"/>
        </w:rPr>
        <w:t>0</w:t>
      </w:r>
      <w:r w:rsidRPr="00186A37">
        <w:rPr>
          <w:i/>
          <w:color w:val="000000" w:themeColor="text1"/>
          <w:szCs w:val="24"/>
        </w:rPr>
        <w:t xml:space="preserve"> + β</w:t>
      </w:r>
      <w:r w:rsidRPr="00186A37">
        <w:rPr>
          <w:i/>
          <w:color w:val="000000" w:themeColor="text1"/>
          <w:szCs w:val="24"/>
          <w:vertAlign w:val="subscript"/>
        </w:rPr>
        <w:t>1</w:t>
      </w:r>
      <w:r w:rsidRPr="00186A37">
        <w:rPr>
          <w:i/>
          <w:color w:val="000000" w:themeColor="text1"/>
          <w:szCs w:val="24"/>
        </w:rPr>
        <w:t>LEV</w:t>
      </w:r>
      <w:r w:rsidRPr="00186A37">
        <w:rPr>
          <w:i/>
          <w:color w:val="000000" w:themeColor="text1"/>
          <w:szCs w:val="24"/>
          <w:vertAlign w:val="subscript"/>
        </w:rPr>
        <w:t xml:space="preserve">it </w:t>
      </w:r>
      <w:r w:rsidRPr="00186A37">
        <w:rPr>
          <w:i/>
          <w:color w:val="000000" w:themeColor="text1"/>
          <w:szCs w:val="24"/>
        </w:rPr>
        <w:t>+ β</w:t>
      </w:r>
      <w:r w:rsidRPr="00186A37">
        <w:rPr>
          <w:i/>
          <w:color w:val="000000" w:themeColor="text1"/>
          <w:szCs w:val="24"/>
          <w:vertAlign w:val="subscript"/>
        </w:rPr>
        <w:t>2</w:t>
      </w:r>
      <w:r w:rsidRPr="00186A37">
        <w:rPr>
          <w:i/>
          <w:color w:val="000000" w:themeColor="text1"/>
          <w:szCs w:val="24"/>
        </w:rPr>
        <w:t>LQT</w:t>
      </w:r>
      <w:r w:rsidRPr="00186A37">
        <w:rPr>
          <w:i/>
          <w:color w:val="000000" w:themeColor="text1"/>
          <w:szCs w:val="24"/>
          <w:vertAlign w:val="subscript"/>
        </w:rPr>
        <w:t>it</w:t>
      </w:r>
      <w:r w:rsidRPr="00186A37">
        <w:rPr>
          <w:i/>
          <w:color w:val="000000" w:themeColor="text1"/>
          <w:szCs w:val="24"/>
        </w:rPr>
        <w:t xml:space="preserve"> + β</w:t>
      </w:r>
      <w:r w:rsidRPr="00186A37">
        <w:rPr>
          <w:i/>
          <w:color w:val="000000" w:themeColor="text1"/>
          <w:szCs w:val="24"/>
          <w:vertAlign w:val="subscript"/>
        </w:rPr>
        <w:t>3</w:t>
      </w:r>
      <w:r w:rsidRPr="00186A37">
        <w:rPr>
          <w:i/>
          <w:color w:val="000000" w:themeColor="text1"/>
          <w:szCs w:val="24"/>
        </w:rPr>
        <w:t>TGY</w:t>
      </w:r>
      <w:r w:rsidRPr="00186A37">
        <w:rPr>
          <w:i/>
          <w:color w:val="000000" w:themeColor="text1"/>
          <w:szCs w:val="24"/>
          <w:vertAlign w:val="subscript"/>
        </w:rPr>
        <w:t>it</w:t>
      </w:r>
      <w:r w:rsidRPr="00186A37">
        <w:rPr>
          <w:i/>
          <w:color w:val="000000" w:themeColor="text1"/>
          <w:szCs w:val="24"/>
        </w:rPr>
        <w:t xml:space="preserve"> + ε</w:t>
      </w:r>
      <w:r w:rsidRPr="00186A37">
        <w:rPr>
          <w:i/>
          <w:color w:val="000000" w:themeColor="text1"/>
          <w:szCs w:val="24"/>
          <w:vertAlign w:val="subscript"/>
        </w:rPr>
        <w:t>it</w:t>
      </w:r>
      <w:r w:rsidRPr="00186A37">
        <w:rPr>
          <w:i/>
          <w:color w:val="000000" w:themeColor="text1"/>
          <w:szCs w:val="24"/>
        </w:rPr>
        <w:t xml:space="preserve"> ……………………………... (2) </w:t>
      </w:r>
    </w:p>
    <w:p w:rsidR="00AF7BCD" w:rsidRPr="00186A37" w:rsidRDefault="00AF7BCD" w:rsidP="00186A37">
      <w:pPr>
        <w:spacing w:after="11" w:line="276" w:lineRule="auto"/>
        <w:ind w:left="-5"/>
        <w:rPr>
          <w:color w:val="000000" w:themeColor="text1"/>
          <w:szCs w:val="24"/>
        </w:rPr>
      </w:pPr>
      <w:r w:rsidRPr="00186A37">
        <w:rPr>
          <w:i/>
          <w:color w:val="000000" w:themeColor="text1"/>
          <w:szCs w:val="24"/>
        </w:rPr>
        <w:t xml:space="preserve">Incorporating the moderating effect of Audit Quality into equation 2, we have: </w:t>
      </w:r>
    </w:p>
    <w:p w:rsidR="00AF7BCD" w:rsidRPr="00186A37" w:rsidRDefault="00AF7BCD" w:rsidP="00186A37">
      <w:pPr>
        <w:spacing w:after="9" w:line="276" w:lineRule="auto"/>
        <w:ind w:left="-5"/>
        <w:rPr>
          <w:color w:val="000000" w:themeColor="text1"/>
          <w:szCs w:val="24"/>
        </w:rPr>
      </w:pPr>
      <w:r w:rsidRPr="00186A37">
        <w:rPr>
          <w:i/>
          <w:color w:val="000000" w:themeColor="text1"/>
          <w:szCs w:val="24"/>
        </w:rPr>
        <w:t>ROA</w:t>
      </w:r>
      <w:r w:rsidRPr="00186A37">
        <w:rPr>
          <w:i/>
          <w:color w:val="000000" w:themeColor="text1"/>
          <w:szCs w:val="24"/>
          <w:vertAlign w:val="subscript"/>
        </w:rPr>
        <w:t>it</w:t>
      </w:r>
      <w:r w:rsidRPr="00186A37">
        <w:rPr>
          <w:i/>
          <w:color w:val="000000" w:themeColor="text1"/>
          <w:szCs w:val="24"/>
        </w:rPr>
        <w:t>= β</w:t>
      </w:r>
      <w:r w:rsidRPr="00186A37">
        <w:rPr>
          <w:i/>
          <w:color w:val="000000" w:themeColor="text1"/>
          <w:szCs w:val="24"/>
          <w:vertAlign w:val="subscript"/>
        </w:rPr>
        <w:t>0</w:t>
      </w:r>
      <w:r w:rsidRPr="00186A37">
        <w:rPr>
          <w:i/>
          <w:color w:val="000000" w:themeColor="text1"/>
          <w:szCs w:val="24"/>
        </w:rPr>
        <w:t xml:space="preserve"> + β</w:t>
      </w:r>
      <w:r w:rsidRPr="00186A37">
        <w:rPr>
          <w:i/>
          <w:color w:val="000000" w:themeColor="text1"/>
          <w:szCs w:val="24"/>
          <w:vertAlign w:val="subscript"/>
        </w:rPr>
        <w:t>1</w:t>
      </w:r>
      <w:r w:rsidRPr="00186A37">
        <w:rPr>
          <w:i/>
          <w:color w:val="000000" w:themeColor="text1"/>
          <w:szCs w:val="24"/>
        </w:rPr>
        <w:t>LEV</w:t>
      </w:r>
      <w:r w:rsidRPr="00186A37">
        <w:rPr>
          <w:i/>
          <w:color w:val="000000" w:themeColor="text1"/>
          <w:szCs w:val="24"/>
          <w:vertAlign w:val="subscript"/>
        </w:rPr>
        <w:t xml:space="preserve">it </w:t>
      </w:r>
      <w:r w:rsidRPr="00186A37">
        <w:rPr>
          <w:i/>
          <w:color w:val="000000" w:themeColor="text1"/>
          <w:szCs w:val="24"/>
        </w:rPr>
        <w:t>+ β</w:t>
      </w:r>
      <w:r w:rsidRPr="00186A37">
        <w:rPr>
          <w:i/>
          <w:color w:val="000000" w:themeColor="text1"/>
          <w:szCs w:val="24"/>
          <w:vertAlign w:val="subscript"/>
        </w:rPr>
        <w:t>2</w:t>
      </w:r>
      <w:r w:rsidRPr="00186A37">
        <w:rPr>
          <w:i/>
          <w:color w:val="000000" w:themeColor="text1"/>
          <w:szCs w:val="24"/>
        </w:rPr>
        <w:t>LQT</w:t>
      </w:r>
      <w:r w:rsidRPr="00186A37">
        <w:rPr>
          <w:i/>
          <w:color w:val="000000" w:themeColor="text1"/>
          <w:szCs w:val="24"/>
          <w:vertAlign w:val="subscript"/>
        </w:rPr>
        <w:t>it</w:t>
      </w:r>
      <w:r w:rsidRPr="00186A37">
        <w:rPr>
          <w:i/>
          <w:color w:val="000000" w:themeColor="text1"/>
          <w:szCs w:val="24"/>
        </w:rPr>
        <w:t xml:space="preserve"> + β</w:t>
      </w:r>
      <w:r w:rsidRPr="00186A37">
        <w:rPr>
          <w:i/>
          <w:color w:val="000000" w:themeColor="text1"/>
          <w:szCs w:val="24"/>
          <w:vertAlign w:val="subscript"/>
        </w:rPr>
        <w:t>3</w:t>
      </w:r>
      <w:r w:rsidRPr="00186A37">
        <w:rPr>
          <w:i/>
          <w:color w:val="000000" w:themeColor="text1"/>
          <w:szCs w:val="24"/>
        </w:rPr>
        <w:t>TGY</w:t>
      </w:r>
      <w:r w:rsidRPr="00186A37">
        <w:rPr>
          <w:i/>
          <w:color w:val="000000" w:themeColor="text1"/>
          <w:szCs w:val="24"/>
          <w:vertAlign w:val="subscript"/>
        </w:rPr>
        <w:t>it</w:t>
      </w:r>
      <w:r w:rsidRPr="00186A37">
        <w:rPr>
          <w:i/>
          <w:color w:val="000000" w:themeColor="text1"/>
          <w:szCs w:val="24"/>
        </w:rPr>
        <w:t xml:space="preserve"> + β</w:t>
      </w:r>
      <w:r w:rsidRPr="00186A37">
        <w:rPr>
          <w:i/>
          <w:color w:val="000000" w:themeColor="text1"/>
          <w:szCs w:val="24"/>
          <w:vertAlign w:val="subscript"/>
        </w:rPr>
        <w:t>4</w:t>
      </w:r>
      <w:r w:rsidRPr="00186A37">
        <w:rPr>
          <w:i/>
          <w:color w:val="000000" w:themeColor="text1"/>
          <w:szCs w:val="24"/>
        </w:rPr>
        <w:t>AQY</w:t>
      </w:r>
      <w:r w:rsidRPr="00186A37">
        <w:rPr>
          <w:i/>
          <w:color w:val="000000" w:themeColor="text1"/>
          <w:szCs w:val="24"/>
          <w:vertAlign w:val="subscript"/>
        </w:rPr>
        <w:t>it</w:t>
      </w:r>
      <w:r w:rsidRPr="00186A37">
        <w:rPr>
          <w:i/>
          <w:color w:val="000000" w:themeColor="text1"/>
          <w:szCs w:val="24"/>
        </w:rPr>
        <w:t xml:space="preserve"> + β</w:t>
      </w:r>
      <w:r w:rsidRPr="00186A37">
        <w:rPr>
          <w:i/>
          <w:color w:val="000000" w:themeColor="text1"/>
          <w:szCs w:val="24"/>
          <w:vertAlign w:val="subscript"/>
        </w:rPr>
        <w:t>5</w:t>
      </w:r>
      <w:r w:rsidRPr="00186A37">
        <w:rPr>
          <w:i/>
          <w:color w:val="000000" w:themeColor="text1"/>
          <w:szCs w:val="24"/>
        </w:rPr>
        <w:t>LEV*AQY</w:t>
      </w:r>
      <w:r w:rsidRPr="00186A37">
        <w:rPr>
          <w:i/>
          <w:color w:val="000000" w:themeColor="text1"/>
          <w:szCs w:val="24"/>
          <w:vertAlign w:val="subscript"/>
        </w:rPr>
        <w:t>it</w:t>
      </w:r>
      <w:r w:rsidRPr="00186A37">
        <w:rPr>
          <w:i/>
          <w:color w:val="000000" w:themeColor="text1"/>
          <w:szCs w:val="24"/>
        </w:rPr>
        <w:t xml:space="preserve"> + β</w:t>
      </w:r>
      <w:r w:rsidRPr="00186A37">
        <w:rPr>
          <w:i/>
          <w:color w:val="000000" w:themeColor="text1"/>
          <w:szCs w:val="24"/>
          <w:vertAlign w:val="subscript"/>
        </w:rPr>
        <w:t>6</w:t>
      </w:r>
      <w:r w:rsidRPr="00186A37">
        <w:rPr>
          <w:i/>
          <w:color w:val="000000" w:themeColor="text1"/>
          <w:szCs w:val="24"/>
        </w:rPr>
        <w:t>LQT*AQY</w:t>
      </w:r>
      <w:r w:rsidRPr="00186A37">
        <w:rPr>
          <w:i/>
          <w:color w:val="000000" w:themeColor="text1"/>
          <w:szCs w:val="24"/>
          <w:vertAlign w:val="subscript"/>
        </w:rPr>
        <w:t>it</w:t>
      </w:r>
      <w:r w:rsidRPr="00186A37">
        <w:rPr>
          <w:i/>
          <w:color w:val="000000" w:themeColor="text1"/>
          <w:szCs w:val="24"/>
        </w:rPr>
        <w:t xml:space="preserve"> +β</w:t>
      </w:r>
      <w:r w:rsidRPr="00186A37">
        <w:rPr>
          <w:i/>
          <w:color w:val="000000" w:themeColor="text1"/>
          <w:szCs w:val="24"/>
          <w:vertAlign w:val="subscript"/>
        </w:rPr>
        <w:t>7</w:t>
      </w:r>
      <w:r w:rsidRPr="00186A37">
        <w:rPr>
          <w:i/>
          <w:color w:val="000000" w:themeColor="text1"/>
          <w:szCs w:val="24"/>
        </w:rPr>
        <w:t>TGY*AQY</w:t>
      </w:r>
      <w:r w:rsidRPr="00186A37">
        <w:rPr>
          <w:i/>
          <w:color w:val="000000" w:themeColor="text1"/>
          <w:szCs w:val="24"/>
          <w:vertAlign w:val="subscript"/>
        </w:rPr>
        <w:t>it</w:t>
      </w:r>
      <w:r w:rsidRPr="00186A37">
        <w:rPr>
          <w:i/>
          <w:color w:val="000000" w:themeColor="text1"/>
          <w:szCs w:val="24"/>
        </w:rPr>
        <w:t xml:space="preserve"> + ε</w:t>
      </w:r>
      <w:r w:rsidRPr="00186A37">
        <w:rPr>
          <w:i/>
          <w:color w:val="000000" w:themeColor="text1"/>
          <w:szCs w:val="24"/>
          <w:vertAlign w:val="subscript"/>
        </w:rPr>
        <w:t>it</w:t>
      </w:r>
      <w:r w:rsidRPr="00186A37">
        <w:rPr>
          <w:i/>
          <w:color w:val="000000" w:themeColor="text1"/>
          <w:szCs w:val="24"/>
        </w:rPr>
        <w:t xml:space="preserve"> ……………………………………………………………….3)  </w:t>
      </w:r>
    </w:p>
    <w:p w:rsidR="00AF7BCD" w:rsidRPr="00186A37" w:rsidRDefault="00AF7BCD" w:rsidP="00186A37">
      <w:pPr>
        <w:spacing w:line="276" w:lineRule="auto"/>
        <w:ind w:left="-5"/>
        <w:rPr>
          <w:color w:val="000000" w:themeColor="text1"/>
          <w:szCs w:val="24"/>
        </w:rPr>
      </w:pPr>
      <w:r w:rsidRPr="00186A37">
        <w:rPr>
          <w:i/>
          <w:color w:val="000000" w:themeColor="text1"/>
          <w:szCs w:val="24"/>
        </w:rPr>
        <w:t>Where: ROA is return on assets, a proxy for financial performance, β</w:t>
      </w:r>
      <w:r w:rsidRPr="00186A37">
        <w:rPr>
          <w:i/>
          <w:color w:val="000000" w:themeColor="text1"/>
          <w:szCs w:val="24"/>
          <w:vertAlign w:val="subscript"/>
        </w:rPr>
        <w:t xml:space="preserve">0 </w:t>
      </w:r>
      <w:r w:rsidRPr="00186A37">
        <w:rPr>
          <w:i/>
          <w:color w:val="000000" w:themeColor="text1"/>
          <w:szCs w:val="24"/>
        </w:rPr>
        <w:t xml:space="preserve">is the intercept, LEV is leverage, LQT is liquidity, TGY is tangibility, LEV*AQY is the interaction between leverage and audit quality, LQT*AQY is the interaction between liquidity and audit quality, TGY*AQY is the interration between tangibility and audit </w:t>
      </w:r>
    </w:p>
    <w:p w:rsidR="00AF7BCD" w:rsidRPr="00186A37" w:rsidRDefault="00AF7BCD" w:rsidP="00186A37">
      <w:pPr>
        <w:spacing w:line="276" w:lineRule="auto"/>
        <w:ind w:left="2880" w:firstLine="720"/>
        <w:rPr>
          <w:b/>
          <w:color w:val="000000" w:themeColor="text1"/>
          <w:szCs w:val="24"/>
        </w:rPr>
      </w:pPr>
    </w:p>
    <w:p w:rsidR="00AF7BCD" w:rsidRPr="00186A37" w:rsidRDefault="00AF7BCD" w:rsidP="00186A37">
      <w:pPr>
        <w:spacing w:line="276" w:lineRule="auto"/>
        <w:ind w:left="2880" w:firstLine="720"/>
        <w:rPr>
          <w:b/>
          <w:color w:val="000000" w:themeColor="text1"/>
          <w:szCs w:val="24"/>
        </w:rPr>
      </w:pPr>
    </w:p>
    <w:p w:rsidR="00AF7BCD" w:rsidRPr="00186A37" w:rsidRDefault="00AF7BCD" w:rsidP="00186A37">
      <w:pPr>
        <w:spacing w:line="276" w:lineRule="auto"/>
        <w:ind w:left="2880" w:firstLine="720"/>
        <w:rPr>
          <w:b/>
          <w:color w:val="000000" w:themeColor="text1"/>
          <w:szCs w:val="24"/>
        </w:rPr>
      </w:pPr>
    </w:p>
    <w:p w:rsidR="00AF7BCD" w:rsidRPr="00186A37" w:rsidRDefault="00AF7BCD" w:rsidP="00186A37">
      <w:pPr>
        <w:spacing w:line="276" w:lineRule="auto"/>
        <w:ind w:left="2880" w:firstLine="720"/>
        <w:rPr>
          <w:b/>
          <w:color w:val="000000" w:themeColor="text1"/>
          <w:szCs w:val="24"/>
        </w:rPr>
      </w:pPr>
      <w:r w:rsidRPr="00186A37">
        <w:rPr>
          <w:b/>
          <w:color w:val="000000" w:themeColor="text1"/>
          <w:szCs w:val="24"/>
        </w:rPr>
        <w:t>CHAPTER FOUR</w:t>
      </w:r>
    </w:p>
    <w:p w:rsidR="00AF7BCD" w:rsidRPr="00186A37" w:rsidRDefault="00AF7BCD" w:rsidP="00186A37">
      <w:pPr>
        <w:spacing w:line="276" w:lineRule="auto"/>
        <w:ind w:left="720" w:firstLine="720"/>
        <w:rPr>
          <w:b/>
          <w:color w:val="000000" w:themeColor="text1"/>
          <w:szCs w:val="24"/>
        </w:rPr>
      </w:pPr>
      <w:r w:rsidRPr="00186A37">
        <w:rPr>
          <w:b/>
          <w:color w:val="000000" w:themeColor="text1"/>
          <w:szCs w:val="24"/>
        </w:rPr>
        <w:t>DATA PRESENTATION AND DISCUSSION OF RESULTS</w:t>
      </w:r>
    </w:p>
    <w:p w:rsidR="00AF7BCD" w:rsidRPr="00186A37" w:rsidRDefault="00AF7BCD" w:rsidP="00186A37">
      <w:pPr>
        <w:spacing w:line="276" w:lineRule="auto"/>
        <w:rPr>
          <w:b/>
          <w:color w:val="000000" w:themeColor="text1"/>
          <w:szCs w:val="24"/>
        </w:rPr>
      </w:pPr>
      <w:r w:rsidRPr="00186A37">
        <w:rPr>
          <w:b/>
          <w:color w:val="000000" w:themeColor="text1"/>
          <w:szCs w:val="24"/>
        </w:rPr>
        <w:t>4.1</w:t>
      </w:r>
      <w:r w:rsidRPr="00186A37">
        <w:rPr>
          <w:b/>
          <w:color w:val="000000" w:themeColor="text1"/>
          <w:szCs w:val="24"/>
        </w:rPr>
        <w:tab/>
        <w:t xml:space="preserve">Introduction </w:t>
      </w:r>
    </w:p>
    <w:p w:rsidR="00AF7BCD" w:rsidRPr="00186A37" w:rsidRDefault="00AF7BCD" w:rsidP="00186A37">
      <w:pPr>
        <w:autoSpaceDE w:val="0"/>
        <w:autoSpaceDN w:val="0"/>
        <w:adjustRightInd w:val="0"/>
        <w:spacing w:line="276" w:lineRule="auto"/>
        <w:jc w:val="left"/>
        <w:rPr>
          <w:b/>
          <w:color w:val="000000" w:themeColor="text1"/>
          <w:szCs w:val="24"/>
        </w:rPr>
      </w:pPr>
      <w:r w:rsidRPr="00186A37">
        <w:rPr>
          <w:color w:val="000000" w:themeColor="text1"/>
          <w:szCs w:val="24"/>
        </w:rPr>
        <w:t>For the purpose of empirical analysis, this study uses descriptive statistics, Pearson correlation analysis and linear multiple regression as the underlying statistical tests. The Pearson correlation analysis and regression analysis are performed on the dependent variable, FIRM PERFORMANCE, using return on asset ‘ROA’ and return on equity ‘ROE’ to test the relationship between, and the impacts on the independent variables (Audit Quality). The regression model utilized to test the impacts of the Audit Quality on firm performance are as follows:</w:t>
      </w:r>
    </w:p>
    <w:p w:rsidR="00AF7BCD" w:rsidRPr="00186A37" w:rsidRDefault="00AF7BCD" w:rsidP="00186A37">
      <w:pPr>
        <w:spacing w:line="276" w:lineRule="auto"/>
        <w:ind w:left="-5"/>
        <w:jc w:val="left"/>
        <w:rPr>
          <w:color w:val="000000" w:themeColor="text1"/>
          <w:szCs w:val="24"/>
        </w:rPr>
      </w:pPr>
      <w:r w:rsidRPr="00186A37">
        <w:rPr>
          <w:color w:val="000000" w:themeColor="text1"/>
          <w:szCs w:val="24"/>
        </w:rPr>
        <w:t xml:space="preserve">Audit Quality (AUDQUA) = proxy using Audit Size (ACSIZ) = proxy using the size of the audit firm. proxy using Audit Size (AUDTEN) = proxy using the Number of years recognized by law. PROXY using Auditors independent (AUDIND) = proxy using the size of the audit firm. Audit Independence (AIND) = proxy using the proportion of fee paid. While the financial performance as the dependent variable was proxy using return on Asset (ROA).  </w:t>
      </w:r>
    </w:p>
    <w:p w:rsidR="00AF7BCD" w:rsidRPr="00186A37" w:rsidRDefault="00AF7BCD" w:rsidP="00186A37">
      <w:pPr>
        <w:spacing w:line="276" w:lineRule="auto"/>
        <w:rPr>
          <w:color w:val="000000" w:themeColor="text1"/>
          <w:szCs w:val="24"/>
        </w:rPr>
      </w:pPr>
      <w:r w:rsidRPr="00186A37">
        <w:rPr>
          <w:color w:val="000000" w:themeColor="text1"/>
          <w:szCs w:val="24"/>
        </w:rPr>
        <w:t xml:space="preserve"> ROA = β0 + β1AUDSIZ + β2ACINDε………………………………………………. i</w:t>
      </w:r>
    </w:p>
    <w:p w:rsidR="00AF7BCD" w:rsidRPr="00186A37" w:rsidRDefault="00AF7BCD" w:rsidP="00186A37">
      <w:pPr>
        <w:spacing w:line="276" w:lineRule="auto"/>
        <w:rPr>
          <w:color w:val="000000" w:themeColor="text1"/>
          <w:szCs w:val="24"/>
        </w:rPr>
      </w:pPr>
      <w:r w:rsidRPr="00186A37">
        <w:rPr>
          <w:color w:val="000000" w:themeColor="text1"/>
          <w:szCs w:val="24"/>
        </w:rPr>
        <w:t xml:space="preserve">ROA = β0 + β1AUDSTEN ε………………………………………………….... …...…ii </w:t>
      </w:r>
    </w:p>
    <w:p w:rsidR="00AF7BCD" w:rsidRPr="00186A37" w:rsidRDefault="00AF7BCD" w:rsidP="00186A37">
      <w:pPr>
        <w:spacing w:line="276" w:lineRule="auto"/>
        <w:rPr>
          <w:color w:val="000000" w:themeColor="text1"/>
          <w:szCs w:val="24"/>
        </w:rPr>
      </w:pPr>
      <w:r w:rsidRPr="00186A37">
        <w:rPr>
          <w:color w:val="000000" w:themeColor="text1"/>
          <w:szCs w:val="24"/>
        </w:rPr>
        <w:t>ROA = β0 + β2AUIND ε…………………………………………………...……….... iii</w:t>
      </w:r>
    </w:p>
    <w:p w:rsidR="00AF7BCD" w:rsidRPr="00186A37" w:rsidRDefault="00AF7BCD" w:rsidP="00186A37">
      <w:pPr>
        <w:spacing w:line="276" w:lineRule="auto"/>
        <w:rPr>
          <w:color w:val="000000" w:themeColor="text1"/>
          <w:szCs w:val="24"/>
        </w:rPr>
      </w:pPr>
      <w:r w:rsidRPr="00186A37">
        <w:rPr>
          <w:color w:val="000000" w:themeColor="text1"/>
          <w:szCs w:val="24"/>
        </w:rPr>
        <w:t xml:space="preserve">Where: </w:t>
      </w:r>
    </w:p>
    <w:p w:rsidR="00AF7BCD" w:rsidRPr="00186A37" w:rsidRDefault="00AF7BCD" w:rsidP="00186A37">
      <w:pPr>
        <w:spacing w:line="276" w:lineRule="auto"/>
        <w:rPr>
          <w:color w:val="000000" w:themeColor="text1"/>
          <w:szCs w:val="24"/>
        </w:rPr>
      </w:pPr>
      <w:r w:rsidRPr="00186A37">
        <w:rPr>
          <w:color w:val="000000" w:themeColor="text1"/>
          <w:szCs w:val="24"/>
        </w:rPr>
        <w:t xml:space="preserve">AUDCSIZ = audit committee size.  </w:t>
      </w:r>
    </w:p>
    <w:p w:rsidR="00AF7BCD" w:rsidRPr="00186A37" w:rsidRDefault="00AF7BCD" w:rsidP="00186A37">
      <w:pPr>
        <w:spacing w:line="276" w:lineRule="auto"/>
        <w:rPr>
          <w:color w:val="000000" w:themeColor="text1"/>
          <w:szCs w:val="24"/>
        </w:rPr>
      </w:pPr>
      <w:r w:rsidRPr="00186A37">
        <w:rPr>
          <w:color w:val="000000" w:themeColor="text1"/>
          <w:szCs w:val="24"/>
        </w:rPr>
        <w:t xml:space="preserve">AUDTEN = auditors Tenure.  </w:t>
      </w:r>
    </w:p>
    <w:p w:rsidR="00AF7BCD" w:rsidRPr="00186A37" w:rsidRDefault="00AF7BCD" w:rsidP="00186A37">
      <w:pPr>
        <w:spacing w:line="276" w:lineRule="auto"/>
        <w:rPr>
          <w:color w:val="000000" w:themeColor="text1"/>
          <w:szCs w:val="24"/>
        </w:rPr>
      </w:pPr>
      <w:r w:rsidRPr="00186A37">
        <w:rPr>
          <w:color w:val="000000" w:themeColor="text1"/>
          <w:szCs w:val="24"/>
        </w:rPr>
        <w:t xml:space="preserve">ACIND= auditor’s independence. </w:t>
      </w:r>
    </w:p>
    <w:p w:rsidR="00AF7BCD" w:rsidRPr="00186A37" w:rsidRDefault="00AF7BCD" w:rsidP="00186A37">
      <w:pPr>
        <w:spacing w:line="276" w:lineRule="auto"/>
        <w:rPr>
          <w:color w:val="000000" w:themeColor="text1"/>
          <w:szCs w:val="24"/>
        </w:rPr>
      </w:pPr>
      <w:r w:rsidRPr="00186A37">
        <w:rPr>
          <w:color w:val="000000" w:themeColor="text1"/>
          <w:szCs w:val="24"/>
        </w:rPr>
        <w:t>FINPFM = financial performance proxy by Return on Assets</w:t>
      </w:r>
    </w:p>
    <w:p w:rsidR="00AF7BCD" w:rsidRPr="00186A37" w:rsidRDefault="00AF7BCD" w:rsidP="00186A37">
      <w:pPr>
        <w:autoSpaceDE w:val="0"/>
        <w:autoSpaceDN w:val="0"/>
        <w:adjustRightInd w:val="0"/>
        <w:spacing w:line="276" w:lineRule="auto"/>
        <w:rPr>
          <w:color w:val="000000" w:themeColor="text1"/>
          <w:szCs w:val="24"/>
        </w:rPr>
      </w:pPr>
      <w:r w:rsidRPr="00186A37">
        <w:rPr>
          <w:color w:val="000000" w:themeColor="text1"/>
          <w:szCs w:val="24"/>
        </w:rPr>
        <w:t xml:space="preserve">Analyses were carried out with the aid of the Statistics/ Data analysis Package (STATA Version 16.0). </w:t>
      </w:r>
    </w:p>
    <w:p w:rsidR="00AF7BCD" w:rsidRPr="00186A37" w:rsidRDefault="00AF7BCD" w:rsidP="00186A37">
      <w:pPr>
        <w:pStyle w:val="NoSpacing"/>
        <w:spacing w:line="276" w:lineRule="auto"/>
        <w:rPr>
          <w:rFonts w:ascii="Times New Roman" w:hAnsi="Times New Roman"/>
          <w:b/>
          <w:color w:val="000000" w:themeColor="text1"/>
          <w:sz w:val="24"/>
          <w:szCs w:val="24"/>
        </w:rPr>
      </w:pPr>
      <w:r w:rsidRPr="00186A37">
        <w:rPr>
          <w:rFonts w:ascii="Times New Roman" w:hAnsi="Times New Roman"/>
          <w:b/>
          <w:color w:val="000000" w:themeColor="text1"/>
          <w:sz w:val="24"/>
          <w:szCs w:val="24"/>
        </w:rPr>
        <w:t>4.2</w:t>
      </w:r>
      <w:r w:rsidRPr="00186A37">
        <w:rPr>
          <w:rFonts w:ascii="Times New Roman" w:hAnsi="Times New Roman"/>
          <w:b/>
          <w:color w:val="000000" w:themeColor="text1"/>
          <w:sz w:val="24"/>
          <w:szCs w:val="24"/>
        </w:rPr>
        <w:tab/>
        <w:t>Data Presentation</w:t>
      </w:r>
    </w:p>
    <w:p w:rsidR="00AF7BCD" w:rsidRPr="00186A37" w:rsidRDefault="00AF7BCD" w:rsidP="00186A37">
      <w:pPr>
        <w:spacing w:line="276" w:lineRule="auto"/>
        <w:ind w:left="-15" w:right="57"/>
        <w:jc w:val="left"/>
        <w:rPr>
          <w:color w:val="000000" w:themeColor="text1"/>
          <w:szCs w:val="24"/>
        </w:rPr>
      </w:pPr>
      <w:r w:rsidRPr="00186A37">
        <w:rPr>
          <w:color w:val="000000" w:themeColor="text1"/>
          <w:szCs w:val="24"/>
        </w:rPr>
        <w:t xml:space="preserve">This session presents the results of the empirical study. It is concerned with the presentation, analysis and interpretation of data collected from the secondary resources. The session makes conclusion and Recommendations from the Findings of the study. For the purpose of this study, the data collected were coded and presented in tables. Multiple regression analysis; specifically, the Ordinary Least Square method (OLS) was used in testing the stated hypotheses. Table 4.1.1: Descriptive Statistics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The descriptive statistics for each of the variables were determined to show the minimum, maximum, mean and standard deviation values. Descriptive statistics helps readers to understand the measures of central tendency and measures of variances associated with the variables of the study.  </w:t>
      </w:r>
    </w:p>
    <w:p w:rsidR="00AF7BCD" w:rsidRPr="00186A37" w:rsidRDefault="00AF7BCD" w:rsidP="00186A37">
      <w:pPr>
        <w:pStyle w:val="Heading1"/>
        <w:spacing w:after="13" w:line="276" w:lineRule="auto"/>
        <w:ind w:left="680" w:right="12"/>
        <w:jc w:val="both"/>
        <w:rPr>
          <w:color w:val="000000" w:themeColor="text1"/>
          <w:szCs w:val="24"/>
        </w:rPr>
      </w:pPr>
      <w:r w:rsidRPr="00186A37">
        <w:rPr>
          <w:color w:val="000000" w:themeColor="text1"/>
          <w:szCs w:val="24"/>
        </w:rPr>
        <w:t xml:space="preserve">Descriptive Statistics </w:t>
      </w:r>
    </w:p>
    <w:tbl>
      <w:tblPr>
        <w:tblStyle w:val="TableGrid"/>
        <w:tblW w:w="8122" w:type="dxa"/>
        <w:tblInd w:w="0" w:type="dxa"/>
        <w:tblCellMar>
          <w:top w:w="54" w:type="dxa"/>
          <w:left w:w="106" w:type="dxa"/>
          <w:right w:w="122" w:type="dxa"/>
        </w:tblCellMar>
        <w:tblLook w:val="04A0"/>
      </w:tblPr>
      <w:tblGrid>
        <w:gridCol w:w="1339"/>
        <w:gridCol w:w="818"/>
        <w:gridCol w:w="1268"/>
        <w:gridCol w:w="1320"/>
        <w:gridCol w:w="1258"/>
        <w:gridCol w:w="2119"/>
      </w:tblGrid>
      <w:tr w:rsidR="00AF7BCD" w:rsidRPr="00186A37" w:rsidTr="00F6710B">
        <w:trPr>
          <w:trHeight w:val="278"/>
        </w:trPr>
        <w:tc>
          <w:tcPr>
            <w:tcW w:w="1320"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Variables </w:t>
            </w:r>
          </w:p>
        </w:tc>
        <w:tc>
          <w:tcPr>
            <w:tcW w:w="82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N </w:t>
            </w:r>
          </w:p>
        </w:tc>
        <w:tc>
          <w:tcPr>
            <w:tcW w:w="1243"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Minimum </w:t>
            </w:r>
          </w:p>
        </w:tc>
        <w:tc>
          <w:tcPr>
            <w:tcW w:w="1320"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Maximum </w:t>
            </w:r>
          </w:p>
        </w:tc>
        <w:tc>
          <w:tcPr>
            <w:tcW w:w="126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Mean  </w:t>
            </w:r>
          </w:p>
        </w:tc>
        <w:tc>
          <w:tcPr>
            <w:tcW w:w="214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Std. Deviation </w:t>
            </w:r>
          </w:p>
        </w:tc>
      </w:tr>
      <w:tr w:rsidR="00AF7BCD" w:rsidRPr="00186A37" w:rsidTr="00F6710B">
        <w:trPr>
          <w:trHeight w:val="283"/>
        </w:trPr>
        <w:tc>
          <w:tcPr>
            <w:tcW w:w="1320"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NPM </w:t>
            </w:r>
          </w:p>
        </w:tc>
        <w:tc>
          <w:tcPr>
            <w:tcW w:w="82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20 </w:t>
            </w:r>
          </w:p>
        </w:tc>
        <w:tc>
          <w:tcPr>
            <w:tcW w:w="1243"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.02 </w:t>
            </w:r>
          </w:p>
        </w:tc>
        <w:tc>
          <w:tcPr>
            <w:tcW w:w="1320"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1.53 </w:t>
            </w:r>
          </w:p>
        </w:tc>
        <w:tc>
          <w:tcPr>
            <w:tcW w:w="126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.3155 </w:t>
            </w:r>
          </w:p>
        </w:tc>
        <w:tc>
          <w:tcPr>
            <w:tcW w:w="214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34766 </w:t>
            </w:r>
          </w:p>
        </w:tc>
      </w:tr>
      <w:tr w:rsidR="00AF7BCD" w:rsidRPr="00186A37" w:rsidTr="00F6710B">
        <w:trPr>
          <w:trHeight w:val="278"/>
        </w:trPr>
        <w:tc>
          <w:tcPr>
            <w:tcW w:w="1320"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AUDSIZE </w:t>
            </w:r>
          </w:p>
        </w:tc>
        <w:tc>
          <w:tcPr>
            <w:tcW w:w="82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20 </w:t>
            </w:r>
          </w:p>
        </w:tc>
        <w:tc>
          <w:tcPr>
            <w:tcW w:w="1243"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.00 </w:t>
            </w:r>
          </w:p>
        </w:tc>
        <w:tc>
          <w:tcPr>
            <w:tcW w:w="1320"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1.00 </w:t>
            </w:r>
          </w:p>
        </w:tc>
        <w:tc>
          <w:tcPr>
            <w:tcW w:w="126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.6000 </w:t>
            </w:r>
          </w:p>
        </w:tc>
        <w:tc>
          <w:tcPr>
            <w:tcW w:w="214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.50262 </w:t>
            </w:r>
          </w:p>
        </w:tc>
      </w:tr>
      <w:tr w:rsidR="00AF7BCD" w:rsidRPr="00186A37" w:rsidTr="00F6710B">
        <w:trPr>
          <w:trHeight w:val="278"/>
        </w:trPr>
        <w:tc>
          <w:tcPr>
            <w:tcW w:w="1320"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AUDIND </w:t>
            </w:r>
          </w:p>
        </w:tc>
        <w:tc>
          <w:tcPr>
            <w:tcW w:w="82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20 </w:t>
            </w:r>
          </w:p>
        </w:tc>
        <w:tc>
          <w:tcPr>
            <w:tcW w:w="1243"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.00 </w:t>
            </w:r>
          </w:p>
        </w:tc>
        <w:tc>
          <w:tcPr>
            <w:tcW w:w="1320"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1.00 </w:t>
            </w:r>
          </w:p>
        </w:tc>
        <w:tc>
          <w:tcPr>
            <w:tcW w:w="126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.6000 </w:t>
            </w:r>
          </w:p>
        </w:tc>
        <w:tc>
          <w:tcPr>
            <w:tcW w:w="214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.50262 </w:t>
            </w:r>
          </w:p>
        </w:tc>
      </w:tr>
      <w:tr w:rsidR="00AF7BCD" w:rsidRPr="00186A37" w:rsidTr="00F6710B">
        <w:trPr>
          <w:trHeight w:val="283"/>
        </w:trPr>
        <w:tc>
          <w:tcPr>
            <w:tcW w:w="1320"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LEVR </w:t>
            </w:r>
          </w:p>
        </w:tc>
        <w:tc>
          <w:tcPr>
            <w:tcW w:w="82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20 </w:t>
            </w:r>
          </w:p>
        </w:tc>
        <w:tc>
          <w:tcPr>
            <w:tcW w:w="1243"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.00 </w:t>
            </w:r>
          </w:p>
        </w:tc>
        <w:tc>
          <w:tcPr>
            <w:tcW w:w="1320"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35.80 </w:t>
            </w:r>
          </w:p>
        </w:tc>
        <w:tc>
          <w:tcPr>
            <w:tcW w:w="126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7.9775 </w:t>
            </w:r>
          </w:p>
        </w:tc>
        <w:tc>
          <w:tcPr>
            <w:tcW w:w="214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10.67594 </w:t>
            </w:r>
          </w:p>
        </w:tc>
      </w:tr>
    </w:tbl>
    <w:p w:rsidR="00AF7BCD" w:rsidRPr="00186A37" w:rsidRDefault="00AF7BCD" w:rsidP="00186A37">
      <w:pPr>
        <w:spacing w:after="136" w:line="276" w:lineRule="auto"/>
        <w:rPr>
          <w:b/>
          <w:color w:val="000000" w:themeColor="text1"/>
          <w:szCs w:val="24"/>
        </w:rPr>
      </w:pPr>
      <w:r w:rsidRPr="00186A37">
        <w:rPr>
          <w:b/>
          <w:color w:val="000000" w:themeColor="text1"/>
          <w:szCs w:val="24"/>
        </w:rPr>
        <w:t>Source: Ex</w:t>
      </w:r>
      <w:r w:rsidR="00F11A61" w:rsidRPr="00186A37">
        <w:rPr>
          <w:b/>
          <w:color w:val="000000" w:themeColor="text1"/>
          <w:szCs w:val="24"/>
        </w:rPr>
        <w:t>tract from SPSS printout result, 2025</w:t>
      </w:r>
    </w:p>
    <w:p w:rsidR="00AF7BCD" w:rsidRPr="00186A37" w:rsidRDefault="00AF7BCD" w:rsidP="00186A37">
      <w:pPr>
        <w:spacing w:after="18" w:line="276" w:lineRule="auto"/>
        <w:rPr>
          <w:color w:val="000000" w:themeColor="text1"/>
          <w:szCs w:val="24"/>
        </w:rPr>
      </w:pPr>
      <w:r w:rsidRPr="00186A37">
        <w:rPr>
          <w:b/>
          <w:color w:val="000000" w:themeColor="text1"/>
          <w:szCs w:val="24"/>
        </w:rPr>
        <w:t>Table 4.1.1</w:t>
      </w:r>
      <w:r w:rsidRPr="00186A37">
        <w:rPr>
          <w:color w:val="000000" w:themeColor="text1"/>
          <w:szCs w:val="24"/>
        </w:rPr>
        <w:t xml:space="preserve"> shows that the mean of net profit margin, auditor size, auditor industry and leverage are 0.3155, 0.6000, 0.6000 and 7.9775 respectively. A comparison of the mean responses with the maximum values for each of the variables indicates that the cement industry presently operates at a net profit margin of 32 percent, auditor size is at 60 percent, auditor independence is at 60 percent and leverage is at 7.9775. The value of leverage indicates that the results of the findings would have been distorted if leverage had not been controlled as a variable.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One important observation is that while auditor size and auditor independence have values higher than that of its respective standard deviations, net profit margin has a mean value which is lower than the value of its standard deviation. It therefore implies that the level of auditor size and auditor independence in the cement industry is high, while net profit margin for the industry can still be improved upon. </w:t>
      </w:r>
    </w:p>
    <w:p w:rsidR="00AF7BCD" w:rsidRPr="00186A37" w:rsidRDefault="00AF7BCD" w:rsidP="00186A37">
      <w:pPr>
        <w:spacing w:after="13" w:line="276" w:lineRule="auto"/>
        <w:rPr>
          <w:b/>
          <w:color w:val="000000" w:themeColor="text1"/>
          <w:szCs w:val="24"/>
        </w:rPr>
      </w:pPr>
      <w:r w:rsidRPr="00186A37">
        <w:rPr>
          <w:b/>
          <w:color w:val="000000" w:themeColor="text1"/>
          <w:szCs w:val="24"/>
        </w:rPr>
        <w:t xml:space="preserve">Table 4.1.2: Correlation Matrix </w:t>
      </w:r>
    </w:p>
    <w:p w:rsidR="00AF7BCD" w:rsidRPr="00186A37" w:rsidRDefault="00AF7BCD" w:rsidP="00186A37">
      <w:pPr>
        <w:spacing w:after="18" w:line="276" w:lineRule="auto"/>
        <w:rPr>
          <w:color w:val="000000" w:themeColor="text1"/>
          <w:szCs w:val="24"/>
        </w:rPr>
      </w:pPr>
      <w:r w:rsidRPr="00186A37">
        <w:rPr>
          <w:color w:val="000000" w:themeColor="text1"/>
          <w:szCs w:val="24"/>
        </w:rPr>
        <w:t xml:space="preserve">The correlation matrix is used to determine the correlation between the dependent and independent variables of the study. The table below represents the correlation matrix for the sample observations. The full results are contained in appendix 2.  </w:t>
      </w:r>
    </w:p>
    <w:p w:rsidR="00AF7BCD" w:rsidRPr="00186A37" w:rsidRDefault="00AF7BCD" w:rsidP="00186A37">
      <w:pPr>
        <w:pStyle w:val="Heading1"/>
        <w:spacing w:after="13" w:line="276" w:lineRule="auto"/>
        <w:ind w:left="680"/>
        <w:jc w:val="both"/>
        <w:rPr>
          <w:color w:val="000000" w:themeColor="text1"/>
          <w:szCs w:val="24"/>
        </w:rPr>
      </w:pPr>
      <w:r w:rsidRPr="00186A37">
        <w:rPr>
          <w:color w:val="000000" w:themeColor="text1"/>
          <w:szCs w:val="24"/>
        </w:rPr>
        <w:t xml:space="preserve">Correlation Matrix </w:t>
      </w:r>
    </w:p>
    <w:tbl>
      <w:tblPr>
        <w:tblStyle w:val="TableGrid"/>
        <w:tblW w:w="9350" w:type="dxa"/>
        <w:tblInd w:w="0" w:type="dxa"/>
        <w:tblCellMar>
          <w:top w:w="54" w:type="dxa"/>
          <w:left w:w="106" w:type="dxa"/>
          <w:right w:w="98" w:type="dxa"/>
        </w:tblCellMar>
        <w:tblLook w:val="04A0"/>
      </w:tblPr>
      <w:tblGrid>
        <w:gridCol w:w="1537"/>
        <w:gridCol w:w="1509"/>
        <w:gridCol w:w="1656"/>
        <w:gridCol w:w="1549"/>
        <w:gridCol w:w="1647"/>
        <w:gridCol w:w="1452"/>
      </w:tblGrid>
      <w:tr w:rsidR="00AF7BCD" w:rsidRPr="00186A37" w:rsidTr="00F6710B">
        <w:trPr>
          <w:trHeight w:val="278"/>
        </w:trPr>
        <w:tc>
          <w:tcPr>
            <w:tcW w:w="153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b/>
                <w:color w:val="000000" w:themeColor="text1"/>
                <w:sz w:val="24"/>
                <w:szCs w:val="24"/>
              </w:rPr>
              <w:t xml:space="preserve">Variable </w:t>
            </w:r>
          </w:p>
        </w:tc>
        <w:tc>
          <w:tcPr>
            <w:tcW w:w="150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b/>
                <w:color w:val="000000" w:themeColor="text1"/>
                <w:sz w:val="24"/>
                <w:szCs w:val="24"/>
              </w:rPr>
              <w:t xml:space="preserve">NPM </w:t>
            </w:r>
          </w:p>
        </w:tc>
        <w:tc>
          <w:tcPr>
            <w:tcW w:w="165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b/>
                <w:color w:val="000000" w:themeColor="text1"/>
                <w:sz w:val="24"/>
                <w:szCs w:val="24"/>
              </w:rPr>
              <w:t xml:space="preserve">AUDSIZE </w:t>
            </w:r>
          </w:p>
        </w:tc>
        <w:tc>
          <w:tcPr>
            <w:tcW w:w="154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b/>
                <w:color w:val="000000" w:themeColor="text1"/>
                <w:sz w:val="24"/>
                <w:szCs w:val="24"/>
              </w:rPr>
            </w:pPr>
            <w:r w:rsidRPr="00186A37">
              <w:rPr>
                <w:b/>
                <w:color w:val="000000" w:themeColor="text1"/>
                <w:sz w:val="24"/>
                <w:szCs w:val="24"/>
              </w:rPr>
              <w:t>AUDTNR</w:t>
            </w:r>
          </w:p>
        </w:tc>
        <w:tc>
          <w:tcPr>
            <w:tcW w:w="164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b/>
                <w:color w:val="000000" w:themeColor="text1"/>
                <w:sz w:val="24"/>
                <w:szCs w:val="24"/>
              </w:rPr>
              <w:t xml:space="preserve">AUDIND </w:t>
            </w:r>
          </w:p>
        </w:tc>
        <w:tc>
          <w:tcPr>
            <w:tcW w:w="1452"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b/>
                <w:color w:val="000000" w:themeColor="text1"/>
                <w:sz w:val="24"/>
                <w:szCs w:val="24"/>
              </w:rPr>
              <w:t xml:space="preserve">LEVR </w:t>
            </w:r>
          </w:p>
        </w:tc>
      </w:tr>
      <w:tr w:rsidR="00AF7BCD" w:rsidRPr="00186A37" w:rsidTr="00F6710B">
        <w:trPr>
          <w:trHeight w:val="283"/>
        </w:trPr>
        <w:tc>
          <w:tcPr>
            <w:tcW w:w="153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NPM </w:t>
            </w:r>
          </w:p>
        </w:tc>
        <w:tc>
          <w:tcPr>
            <w:tcW w:w="150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right="53"/>
              <w:rPr>
                <w:color w:val="000000" w:themeColor="text1"/>
                <w:sz w:val="24"/>
                <w:szCs w:val="24"/>
              </w:rPr>
            </w:pPr>
            <w:r w:rsidRPr="00186A37">
              <w:rPr>
                <w:color w:val="000000" w:themeColor="text1"/>
                <w:sz w:val="24"/>
                <w:szCs w:val="24"/>
              </w:rPr>
              <w:t xml:space="preserve">        1 </w:t>
            </w:r>
          </w:p>
        </w:tc>
        <w:tc>
          <w:tcPr>
            <w:tcW w:w="165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p>
        </w:tc>
        <w:tc>
          <w:tcPr>
            <w:tcW w:w="154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38"/>
              <w:rPr>
                <w:color w:val="000000" w:themeColor="text1"/>
                <w:sz w:val="24"/>
                <w:szCs w:val="24"/>
              </w:rPr>
            </w:pPr>
          </w:p>
        </w:tc>
        <w:tc>
          <w:tcPr>
            <w:tcW w:w="164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38"/>
              <w:rPr>
                <w:color w:val="000000" w:themeColor="text1"/>
                <w:sz w:val="24"/>
                <w:szCs w:val="24"/>
              </w:rPr>
            </w:pPr>
          </w:p>
        </w:tc>
        <w:tc>
          <w:tcPr>
            <w:tcW w:w="1452"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197"/>
              <w:rPr>
                <w:color w:val="000000" w:themeColor="text1"/>
                <w:sz w:val="24"/>
                <w:szCs w:val="24"/>
              </w:rPr>
            </w:pPr>
          </w:p>
        </w:tc>
      </w:tr>
      <w:tr w:rsidR="00AF7BCD" w:rsidRPr="00186A37" w:rsidTr="00F6710B">
        <w:trPr>
          <w:trHeight w:val="278"/>
        </w:trPr>
        <w:tc>
          <w:tcPr>
            <w:tcW w:w="153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AUDSIZE </w:t>
            </w:r>
          </w:p>
        </w:tc>
        <w:tc>
          <w:tcPr>
            <w:tcW w:w="150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     -.023 </w:t>
            </w:r>
          </w:p>
        </w:tc>
        <w:tc>
          <w:tcPr>
            <w:tcW w:w="165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right="101"/>
              <w:rPr>
                <w:color w:val="000000" w:themeColor="text1"/>
                <w:sz w:val="24"/>
                <w:szCs w:val="24"/>
              </w:rPr>
            </w:pPr>
            <w:r w:rsidRPr="00186A37">
              <w:rPr>
                <w:color w:val="000000" w:themeColor="text1"/>
                <w:sz w:val="24"/>
                <w:szCs w:val="24"/>
              </w:rPr>
              <w:t xml:space="preserve">         1 </w:t>
            </w:r>
          </w:p>
        </w:tc>
        <w:tc>
          <w:tcPr>
            <w:tcW w:w="154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38"/>
              <w:rPr>
                <w:color w:val="000000" w:themeColor="text1"/>
                <w:sz w:val="24"/>
                <w:szCs w:val="24"/>
              </w:rPr>
            </w:pPr>
          </w:p>
        </w:tc>
        <w:tc>
          <w:tcPr>
            <w:tcW w:w="164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38"/>
              <w:rPr>
                <w:color w:val="000000" w:themeColor="text1"/>
                <w:sz w:val="24"/>
                <w:szCs w:val="24"/>
              </w:rPr>
            </w:pPr>
          </w:p>
        </w:tc>
        <w:tc>
          <w:tcPr>
            <w:tcW w:w="1452"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197"/>
              <w:rPr>
                <w:color w:val="000000" w:themeColor="text1"/>
                <w:sz w:val="24"/>
                <w:szCs w:val="24"/>
              </w:rPr>
            </w:pPr>
          </w:p>
        </w:tc>
      </w:tr>
      <w:tr w:rsidR="00AF7BCD" w:rsidRPr="00186A37" w:rsidTr="00F6710B">
        <w:trPr>
          <w:trHeight w:val="278"/>
        </w:trPr>
        <w:tc>
          <w:tcPr>
            <w:tcW w:w="153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AUDTNR</w:t>
            </w:r>
          </w:p>
        </w:tc>
        <w:tc>
          <w:tcPr>
            <w:tcW w:w="150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      -.006</w:t>
            </w:r>
          </w:p>
        </w:tc>
        <w:tc>
          <w:tcPr>
            <w:tcW w:w="165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725"/>
              <w:rPr>
                <w:color w:val="000000" w:themeColor="text1"/>
                <w:sz w:val="24"/>
                <w:szCs w:val="24"/>
              </w:rPr>
            </w:pPr>
          </w:p>
        </w:tc>
        <w:tc>
          <w:tcPr>
            <w:tcW w:w="154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91"/>
              <w:rPr>
                <w:color w:val="000000" w:themeColor="text1"/>
                <w:sz w:val="24"/>
                <w:szCs w:val="24"/>
              </w:rPr>
            </w:pPr>
            <w:r w:rsidRPr="00186A37">
              <w:rPr>
                <w:color w:val="000000" w:themeColor="text1"/>
                <w:sz w:val="24"/>
                <w:szCs w:val="24"/>
              </w:rPr>
              <w:t>.054</w:t>
            </w:r>
          </w:p>
        </w:tc>
        <w:tc>
          <w:tcPr>
            <w:tcW w:w="164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91"/>
              <w:rPr>
                <w:color w:val="000000" w:themeColor="text1"/>
                <w:sz w:val="24"/>
                <w:szCs w:val="24"/>
              </w:rPr>
            </w:pPr>
          </w:p>
        </w:tc>
        <w:tc>
          <w:tcPr>
            <w:tcW w:w="1452"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197"/>
              <w:rPr>
                <w:color w:val="000000" w:themeColor="text1"/>
                <w:sz w:val="24"/>
                <w:szCs w:val="24"/>
              </w:rPr>
            </w:pPr>
            <w:r w:rsidRPr="00186A37">
              <w:rPr>
                <w:color w:val="000000" w:themeColor="text1"/>
                <w:sz w:val="24"/>
                <w:szCs w:val="24"/>
              </w:rPr>
              <w:t xml:space="preserve"> 1.518</w:t>
            </w:r>
          </w:p>
        </w:tc>
      </w:tr>
      <w:tr w:rsidR="00AF7BCD" w:rsidRPr="00186A37" w:rsidTr="00F6710B">
        <w:trPr>
          <w:trHeight w:val="278"/>
        </w:trPr>
        <w:tc>
          <w:tcPr>
            <w:tcW w:w="153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AUDIND</w:t>
            </w:r>
          </w:p>
        </w:tc>
        <w:tc>
          <w:tcPr>
            <w:tcW w:w="150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0"/>
              <w:rPr>
                <w:color w:val="000000" w:themeColor="text1"/>
                <w:sz w:val="24"/>
                <w:szCs w:val="24"/>
              </w:rPr>
            </w:pPr>
            <w:r w:rsidRPr="00186A37">
              <w:rPr>
                <w:color w:val="000000" w:themeColor="text1"/>
                <w:sz w:val="24"/>
                <w:szCs w:val="24"/>
              </w:rPr>
              <w:t xml:space="preserve">      .519</w:t>
            </w:r>
          </w:p>
        </w:tc>
        <w:tc>
          <w:tcPr>
            <w:tcW w:w="165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725"/>
              <w:rPr>
                <w:color w:val="000000" w:themeColor="text1"/>
                <w:sz w:val="24"/>
                <w:szCs w:val="24"/>
              </w:rPr>
            </w:pPr>
            <w:r w:rsidRPr="00186A37">
              <w:rPr>
                <w:color w:val="000000" w:themeColor="text1"/>
                <w:sz w:val="24"/>
                <w:szCs w:val="24"/>
              </w:rPr>
              <w:t>-.458</w:t>
            </w:r>
          </w:p>
        </w:tc>
        <w:tc>
          <w:tcPr>
            <w:tcW w:w="154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91"/>
              <w:rPr>
                <w:color w:val="000000" w:themeColor="text1"/>
                <w:sz w:val="24"/>
                <w:szCs w:val="24"/>
              </w:rPr>
            </w:pPr>
          </w:p>
        </w:tc>
        <w:tc>
          <w:tcPr>
            <w:tcW w:w="164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91"/>
              <w:rPr>
                <w:color w:val="000000" w:themeColor="text1"/>
                <w:sz w:val="24"/>
                <w:szCs w:val="24"/>
              </w:rPr>
            </w:pPr>
            <w:r w:rsidRPr="00186A37">
              <w:rPr>
                <w:color w:val="000000" w:themeColor="text1"/>
                <w:sz w:val="24"/>
                <w:szCs w:val="24"/>
              </w:rPr>
              <w:t>1</w:t>
            </w:r>
          </w:p>
        </w:tc>
        <w:tc>
          <w:tcPr>
            <w:tcW w:w="1452"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197"/>
              <w:rPr>
                <w:color w:val="000000" w:themeColor="text1"/>
                <w:sz w:val="24"/>
                <w:szCs w:val="24"/>
              </w:rPr>
            </w:pPr>
          </w:p>
        </w:tc>
      </w:tr>
      <w:tr w:rsidR="00AF7BCD" w:rsidRPr="00186A37" w:rsidTr="00F6710B">
        <w:trPr>
          <w:trHeight w:val="283"/>
        </w:trPr>
        <w:tc>
          <w:tcPr>
            <w:tcW w:w="153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LEVR </w:t>
            </w:r>
          </w:p>
        </w:tc>
        <w:tc>
          <w:tcPr>
            <w:tcW w:w="150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      -.323 </w:t>
            </w:r>
          </w:p>
        </w:tc>
        <w:tc>
          <w:tcPr>
            <w:tcW w:w="165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       .356 </w:t>
            </w:r>
          </w:p>
        </w:tc>
        <w:tc>
          <w:tcPr>
            <w:tcW w:w="154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725"/>
              <w:rPr>
                <w:color w:val="000000" w:themeColor="text1"/>
                <w:sz w:val="24"/>
                <w:szCs w:val="24"/>
              </w:rPr>
            </w:pPr>
          </w:p>
        </w:tc>
        <w:tc>
          <w:tcPr>
            <w:tcW w:w="1647"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725"/>
              <w:rPr>
                <w:color w:val="000000" w:themeColor="text1"/>
                <w:sz w:val="24"/>
                <w:szCs w:val="24"/>
              </w:rPr>
            </w:pPr>
            <w:r w:rsidRPr="00186A37">
              <w:rPr>
                <w:color w:val="000000" w:themeColor="text1"/>
                <w:sz w:val="24"/>
                <w:szCs w:val="24"/>
              </w:rPr>
              <w:t xml:space="preserve">-.014 </w:t>
            </w:r>
          </w:p>
        </w:tc>
        <w:tc>
          <w:tcPr>
            <w:tcW w:w="1452"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307"/>
              <w:rPr>
                <w:color w:val="000000" w:themeColor="text1"/>
                <w:sz w:val="24"/>
                <w:szCs w:val="24"/>
              </w:rPr>
            </w:pPr>
            <w:r w:rsidRPr="00186A37">
              <w:rPr>
                <w:color w:val="000000" w:themeColor="text1"/>
                <w:sz w:val="24"/>
                <w:szCs w:val="24"/>
              </w:rPr>
              <w:t xml:space="preserve"> 1 </w:t>
            </w:r>
          </w:p>
        </w:tc>
      </w:tr>
    </w:tbl>
    <w:p w:rsidR="00AF7BCD" w:rsidRPr="00186A37" w:rsidRDefault="00AF7BCD" w:rsidP="00186A37">
      <w:pPr>
        <w:spacing w:line="276" w:lineRule="auto"/>
        <w:ind w:left="-15" w:right="57"/>
        <w:rPr>
          <w:b/>
          <w:color w:val="000000" w:themeColor="text1"/>
          <w:szCs w:val="24"/>
        </w:rPr>
      </w:pPr>
      <w:r w:rsidRPr="00186A37">
        <w:rPr>
          <w:b/>
          <w:color w:val="000000" w:themeColor="text1"/>
          <w:szCs w:val="24"/>
        </w:rPr>
        <w:t>Source: Ex</w:t>
      </w:r>
      <w:r w:rsidR="00F11A61" w:rsidRPr="00186A37">
        <w:rPr>
          <w:b/>
          <w:color w:val="000000" w:themeColor="text1"/>
          <w:szCs w:val="24"/>
        </w:rPr>
        <w:t>tract from SPSS printout result, 2025</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Table 4.1.2 indicates that there is a positive &amp; mild correlation between net profit margin and auditor independence, while there is a negative &amp; weak correlation between net profit margin and auditor size. However, care should be taken when interpreting the result as this does not mean that auditor size has a negative relationship with net profit margin. It only means that the correlation or relationship between auditor size and financial performance is not as strong as that of auditor independence and financial performance.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We can only establish if there is a negative relationship between auditor size and financial performance through the inferential statistics and test of hypothesis. The correlation between the net profit margin and leverage is negative as should be expected since debt principal and interest repayments are bound to infringe on net profit margin. The correlation between auditor size and leverage is positive; this can be explained by the fact that firms audited by Big 4 audit firms are likely to have credit worthiness and access to different forms of loans.  </w:t>
      </w:r>
    </w:p>
    <w:p w:rsidR="00AF7BCD" w:rsidRPr="00186A37" w:rsidRDefault="00AF7BCD" w:rsidP="00186A37">
      <w:pPr>
        <w:spacing w:line="276" w:lineRule="auto"/>
        <w:ind w:left="134" w:right="128"/>
        <w:rPr>
          <w:color w:val="000000" w:themeColor="text1"/>
          <w:szCs w:val="24"/>
        </w:rPr>
      </w:pPr>
      <w:r w:rsidRPr="00186A37">
        <w:rPr>
          <w:color w:val="000000" w:themeColor="text1"/>
          <w:szCs w:val="24"/>
        </w:rPr>
        <w:t xml:space="preserve">Audit firm rotation (AUDFIMRO) has a coefficient, </w:t>
      </w:r>
      <w:r w:rsidRPr="00186A37">
        <w:rPr>
          <w:b/>
          <w:color w:val="000000" w:themeColor="text1"/>
          <w:szCs w:val="24"/>
        </w:rPr>
        <w:t>α</w:t>
      </w:r>
      <w:r w:rsidRPr="00186A37">
        <w:rPr>
          <w:b/>
          <w:color w:val="000000" w:themeColor="text1"/>
          <w:szCs w:val="24"/>
          <w:vertAlign w:val="subscript"/>
        </w:rPr>
        <w:t>2</w:t>
      </w:r>
      <w:r w:rsidRPr="00186A37">
        <w:rPr>
          <w:color w:val="000000" w:themeColor="text1"/>
          <w:szCs w:val="24"/>
        </w:rPr>
        <w:t xml:space="preserve">, of .021 (p value ≤ .736), confirming the positive relationship between audit quality and audit fee, earlier established from the correlation analysis.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Audit tenure (AUDTENURE) has a coefficient, </w:t>
      </w:r>
      <w:r w:rsidRPr="00186A37">
        <w:rPr>
          <w:b/>
          <w:color w:val="000000" w:themeColor="text1"/>
          <w:szCs w:val="24"/>
        </w:rPr>
        <w:t>α</w:t>
      </w:r>
      <w:r w:rsidRPr="00186A37">
        <w:rPr>
          <w:b/>
          <w:color w:val="000000" w:themeColor="text1"/>
          <w:szCs w:val="24"/>
          <w:vertAlign w:val="subscript"/>
        </w:rPr>
        <w:t>3</w:t>
      </w:r>
      <w:r w:rsidRPr="00186A37">
        <w:rPr>
          <w:color w:val="000000" w:themeColor="text1"/>
          <w:szCs w:val="24"/>
        </w:rPr>
        <w:t xml:space="preserve">, of -.006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The correlation between auditor independence and leverage is negative but not too significant as should be expected since the debt composition or debt size of a firm should not affect the independence of their auditors. </w:t>
      </w:r>
    </w:p>
    <w:p w:rsidR="00AF7BCD" w:rsidRPr="00186A37" w:rsidRDefault="00AF7BCD" w:rsidP="00186A37">
      <w:pPr>
        <w:pStyle w:val="Heading1"/>
        <w:tabs>
          <w:tab w:val="center" w:pos="2803"/>
          <w:tab w:val="center" w:pos="5230"/>
        </w:tabs>
        <w:spacing w:line="276" w:lineRule="auto"/>
        <w:ind w:left="0" w:firstLine="0"/>
        <w:jc w:val="both"/>
        <w:rPr>
          <w:b/>
          <w:color w:val="000000" w:themeColor="text1"/>
          <w:szCs w:val="24"/>
        </w:rPr>
      </w:pPr>
      <w:r w:rsidRPr="00186A37">
        <w:rPr>
          <w:rFonts w:eastAsia="Calibri"/>
          <w:color w:val="000000" w:themeColor="text1"/>
          <w:szCs w:val="24"/>
        </w:rPr>
        <w:tab/>
      </w:r>
      <w:r w:rsidRPr="00186A37">
        <w:rPr>
          <w:b/>
          <w:color w:val="000000" w:themeColor="text1"/>
          <w:szCs w:val="24"/>
        </w:rPr>
        <w:t xml:space="preserve">Table 4.1.3: </w:t>
      </w:r>
      <w:r w:rsidRPr="00186A37">
        <w:rPr>
          <w:b/>
          <w:color w:val="000000" w:themeColor="text1"/>
          <w:szCs w:val="24"/>
        </w:rPr>
        <w:tab/>
        <w:t xml:space="preserve">Summary of Regression Result </w:t>
      </w:r>
    </w:p>
    <w:tbl>
      <w:tblPr>
        <w:tblStyle w:val="TableGrid"/>
        <w:tblW w:w="8122" w:type="dxa"/>
        <w:tblInd w:w="0" w:type="dxa"/>
        <w:tblCellMar>
          <w:top w:w="54" w:type="dxa"/>
          <w:left w:w="106" w:type="dxa"/>
          <w:right w:w="60" w:type="dxa"/>
        </w:tblCellMar>
        <w:tblLook w:val="04A0"/>
      </w:tblPr>
      <w:tblGrid>
        <w:gridCol w:w="2251"/>
        <w:gridCol w:w="1709"/>
        <w:gridCol w:w="1258"/>
        <w:gridCol w:w="1118"/>
        <w:gridCol w:w="1786"/>
      </w:tblGrid>
      <w:tr w:rsidR="00AF7BCD" w:rsidRPr="00186A37" w:rsidTr="00F6710B">
        <w:trPr>
          <w:trHeight w:val="322"/>
        </w:trPr>
        <w:tc>
          <w:tcPr>
            <w:tcW w:w="2251"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b/>
                <w:color w:val="000000" w:themeColor="text1"/>
                <w:sz w:val="24"/>
                <w:szCs w:val="24"/>
              </w:rPr>
              <w:t xml:space="preserve">Variables </w:t>
            </w:r>
          </w:p>
        </w:tc>
        <w:tc>
          <w:tcPr>
            <w:tcW w:w="170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b/>
                <w:color w:val="000000" w:themeColor="text1"/>
                <w:sz w:val="24"/>
                <w:szCs w:val="24"/>
              </w:rPr>
              <w:t xml:space="preserve">Coefficient </w:t>
            </w:r>
          </w:p>
        </w:tc>
        <w:tc>
          <w:tcPr>
            <w:tcW w:w="1258"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b/>
                <w:color w:val="000000" w:themeColor="text1"/>
                <w:sz w:val="24"/>
                <w:szCs w:val="24"/>
              </w:rPr>
              <w:t xml:space="preserve">t-values </w:t>
            </w:r>
          </w:p>
        </w:tc>
        <w:tc>
          <w:tcPr>
            <w:tcW w:w="1118"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b/>
                <w:color w:val="000000" w:themeColor="text1"/>
                <w:sz w:val="24"/>
                <w:szCs w:val="24"/>
              </w:rPr>
              <w:t xml:space="preserve">P-values </w:t>
            </w:r>
          </w:p>
        </w:tc>
        <w:tc>
          <w:tcPr>
            <w:tcW w:w="178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b/>
                <w:color w:val="000000" w:themeColor="text1"/>
                <w:sz w:val="24"/>
                <w:szCs w:val="24"/>
              </w:rPr>
              <w:t xml:space="preserve">Tolerance/VIF </w:t>
            </w:r>
          </w:p>
        </w:tc>
      </w:tr>
      <w:tr w:rsidR="00AF7BCD" w:rsidRPr="00186A37" w:rsidTr="00F6710B">
        <w:trPr>
          <w:trHeight w:val="3115"/>
        </w:trPr>
        <w:tc>
          <w:tcPr>
            <w:tcW w:w="2251"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Constant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AUDSIZE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AUDTNR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AUDIND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LEVR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R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R</w:t>
            </w:r>
            <w:r w:rsidRPr="00186A37">
              <w:rPr>
                <w:color w:val="000000" w:themeColor="text1"/>
                <w:sz w:val="24"/>
                <w:szCs w:val="24"/>
                <w:vertAlign w:val="superscript"/>
              </w:rPr>
              <w:t>2</w:t>
            </w:r>
          </w:p>
          <w:p w:rsidR="00AF7BCD" w:rsidRPr="00186A37" w:rsidRDefault="00AF7BCD" w:rsidP="00186A37">
            <w:pPr>
              <w:spacing w:before="2" w:after="2" w:line="276" w:lineRule="auto"/>
              <w:ind w:right="793"/>
              <w:rPr>
                <w:color w:val="000000" w:themeColor="text1"/>
                <w:sz w:val="24"/>
                <w:szCs w:val="24"/>
              </w:rPr>
            </w:pPr>
            <w:r w:rsidRPr="00186A37">
              <w:rPr>
                <w:color w:val="000000" w:themeColor="text1"/>
                <w:sz w:val="24"/>
                <w:szCs w:val="24"/>
              </w:rPr>
              <w:t>Adj R</w:t>
            </w:r>
            <w:r w:rsidRPr="00186A37">
              <w:rPr>
                <w:color w:val="000000" w:themeColor="text1"/>
                <w:sz w:val="24"/>
                <w:szCs w:val="24"/>
                <w:vertAlign w:val="superscript"/>
              </w:rPr>
              <w:t>2</w:t>
            </w:r>
            <w:r w:rsidRPr="00186A37">
              <w:rPr>
                <w:color w:val="000000" w:themeColor="text1"/>
                <w:sz w:val="24"/>
                <w:szCs w:val="24"/>
              </w:rPr>
              <w:t xml:space="preserve"> F-Stat.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F-Sig.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Durbin-Watson </w:t>
            </w:r>
          </w:p>
        </w:tc>
        <w:tc>
          <w:tcPr>
            <w:tcW w:w="1709"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-0.066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0.338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0.509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-0.016 </w:t>
            </w:r>
          </w:p>
          <w:p w:rsidR="00AF7BCD" w:rsidRPr="00186A37" w:rsidRDefault="00AF7BCD" w:rsidP="00186A37">
            <w:pPr>
              <w:spacing w:before="2" w:after="2" w:line="276" w:lineRule="auto"/>
              <w:ind w:right="43"/>
              <w:rPr>
                <w:color w:val="000000" w:themeColor="text1"/>
                <w:sz w:val="24"/>
                <w:szCs w:val="24"/>
              </w:rPr>
            </w:pPr>
          </w:p>
        </w:tc>
        <w:tc>
          <w:tcPr>
            <w:tcW w:w="1258"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-0.445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2.323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3.750 </w:t>
            </w:r>
          </w:p>
          <w:p w:rsidR="00AF7BCD" w:rsidRPr="00186A37" w:rsidRDefault="00AF7BCD" w:rsidP="00186A37">
            <w:pPr>
              <w:spacing w:before="2" w:after="2" w:line="276" w:lineRule="auto"/>
              <w:rPr>
                <w:color w:val="000000" w:themeColor="text1"/>
                <w:sz w:val="24"/>
                <w:szCs w:val="24"/>
              </w:rPr>
            </w:pPr>
            <w:r w:rsidRPr="00186A37">
              <w:rPr>
                <w:color w:val="000000" w:themeColor="text1"/>
                <w:sz w:val="24"/>
                <w:szCs w:val="24"/>
              </w:rPr>
              <w:t xml:space="preserve">-2.607 </w:t>
            </w:r>
          </w:p>
          <w:p w:rsidR="00AF7BCD" w:rsidRPr="00186A37" w:rsidRDefault="00AF7BCD" w:rsidP="00186A37">
            <w:pPr>
              <w:spacing w:before="2" w:after="2" w:line="276" w:lineRule="auto"/>
              <w:ind w:left="408"/>
              <w:rPr>
                <w:color w:val="000000" w:themeColor="text1"/>
                <w:sz w:val="24"/>
                <w:szCs w:val="24"/>
              </w:rPr>
            </w:pPr>
          </w:p>
        </w:tc>
        <w:tc>
          <w:tcPr>
            <w:tcW w:w="1118"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0.662 0.034 0.002 0.019 0.727 0.529 0.440 5.979 0.006 </w:t>
            </w:r>
          </w:p>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1.919 </w:t>
            </w:r>
          </w:p>
        </w:tc>
        <w:tc>
          <w:tcPr>
            <w:tcW w:w="1786" w:type="dxa"/>
            <w:tcBorders>
              <w:top w:val="single" w:sz="4" w:space="0" w:color="000000"/>
              <w:left w:val="single" w:sz="4" w:space="0" w:color="000000"/>
              <w:bottom w:val="single" w:sz="4" w:space="0" w:color="000000"/>
              <w:right w:val="single" w:sz="4" w:space="0" w:color="000000"/>
            </w:tcBorders>
          </w:tcPr>
          <w:p w:rsidR="00AF7BCD" w:rsidRPr="00186A37" w:rsidRDefault="00AF7BCD" w:rsidP="00186A37">
            <w:pPr>
              <w:spacing w:before="2" w:after="2" w:line="276" w:lineRule="auto"/>
              <w:ind w:right="110"/>
              <w:rPr>
                <w:color w:val="000000" w:themeColor="text1"/>
                <w:sz w:val="24"/>
                <w:szCs w:val="24"/>
              </w:rPr>
            </w:pPr>
          </w:p>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0.667/1.499 0.764/1.308 </w:t>
            </w:r>
          </w:p>
          <w:p w:rsidR="00AF7BCD" w:rsidRPr="00186A37" w:rsidRDefault="00AF7BCD" w:rsidP="00186A37">
            <w:pPr>
              <w:spacing w:before="2" w:after="2" w:line="276" w:lineRule="auto"/>
              <w:ind w:left="5"/>
              <w:rPr>
                <w:color w:val="000000" w:themeColor="text1"/>
                <w:sz w:val="24"/>
                <w:szCs w:val="24"/>
              </w:rPr>
            </w:pPr>
            <w:r w:rsidRPr="00186A37">
              <w:rPr>
                <w:color w:val="000000" w:themeColor="text1"/>
                <w:sz w:val="24"/>
                <w:szCs w:val="24"/>
              </w:rPr>
              <w:t xml:space="preserve">0.845/1.184 </w:t>
            </w:r>
          </w:p>
          <w:p w:rsidR="00AF7BCD" w:rsidRPr="00186A37" w:rsidRDefault="00AF7BCD" w:rsidP="00186A37">
            <w:pPr>
              <w:spacing w:before="2" w:after="2" w:line="276" w:lineRule="auto"/>
              <w:ind w:right="110"/>
              <w:rPr>
                <w:color w:val="000000" w:themeColor="text1"/>
                <w:sz w:val="24"/>
                <w:szCs w:val="24"/>
              </w:rPr>
            </w:pPr>
          </w:p>
        </w:tc>
      </w:tr>
    </w:tbl>
    <w:p w:rsidR="00AF7BCD" w:rsidRPr="00186A37" w:rsidRDefault="00AF7BCD" w:rsidP="00186A37">
      <w:pPr>
        <w:spacing w:line="276" w:lineRule="auto"/>
        <w:ind w:left="-15" w:right="57"/>
        <w:rPr>
          <w:b/>
          <w:color w:val="000000" w:themeColor="text1"/>
          <w:szCs w:val="24"/>
        </w:rPr>
      </w:pPr>
      <w:r w:rsidRPr="00186A37">
        <w:rPr>
          <w:b/>
          <w:color w:val="000000" w:themeColor="text1"/>
          <w:szCs w:val="24"/>
        </w:rPr>
        <w:t>Source: Ex</w:t>
      </w:r>
      <w:r w:rsidR="00F11A61" w:rsidRPr="00186A37">
        <w:rPr>
          <w:b/>
          <w:color w:val="000000" w:themeColor="text1"/>
          <w:szCs w:val="24"/>
        </w:rPr>
        <w:t>tract from SPSS printout result, 2025</w:t>
      </w:r>
      <w:r w:rsidRPr="00186A37">
        <w:rPr>
          <w:b/>
          <w:color w:val="000000" w:themeColor="text1"/>
          <w:szCs w:val="24"/>
        </w:rPr>
        <w:t xml:space="preserve">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Financial Performance (FP) = -0.066 + .338(Auditor Size) + 0.509(Auditor Independence) -0.016(Leverage) + 0.26013.Table 4.1.3 above shows the combined correlation of the independent variables and the dependent variable at 73 percent indicating a strong positive relationship. An R</w:t>
      </w:r>
      <w:r w:rsidRPr="00186A37">
        <w:rPr>
          <w:color w:val="000000" w:themeColor="text1"/>
          <w:szCs w:val="24"/>
          <w:vertAlign w:val="superscript"/>
        </w:rPr>
        <w:t>2</w:t>
      </w:r>
      <w:r w:rsidRPr="00186A37">
        <w:rPr>
          <w:color w:val="000000" w:themeColor="text1"/>
          <w:szCs w:val="24"/>
        </w:rPr>
        <w:t xml:space="preserve"> of 0.529 indicates that 52.9 percent of the variation in net profit margin can be explained by variability in auditor size and auditor independence. In addition, the Fishers statistics of 5.979 which is significant at one percent indicates that the financial performance model is fit. Therefore, the results of this study can be relied upon.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Durbin (1970), states that when the Durbin Watson statistic value is above 0.5 or 50 percent, independent observation is assumed. In other words, there is no auto correlation among the residuals of the study. The Durbin Watson statistic value of 1.919 therefore indicates that there is no autocorrelation among the residuals of this study.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The hypothesized relationships were tested; properties of the casual paths, including standardized path co-efficient, t-values and p-values for the equation in the hypothesized model are presented in the table above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The value of the regression co-efficient for the intercept reports the particular financial performance denominator for cement firms in Nigeria, while the remaining co-efficient describe the impact of each independent variable on financial performance and the impact of the control variable on financial performance.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The tolerance values and the variance inflation factor (VIF) are two measures generally agreed by various authors as being good factors for determining multicollinearity between the independent variables of a study. If the variance inflation factors of all the independent variables are less than 10, multicollinearity does not exist and the model is said to fit. Another measure for determining multicollinearity is the tolerance values. A tolerance value of 1 or above signifies multicollinearity, while tolerance values of less than 1.00 in all the observed variables signifies the absence of multicollinearity (Cassey et.al., 2019; Neter et.al., 1996). </w:t>
      </w:r>
    </w:p>
    <w:p w:rsidR="00AF7BCD" w:rsidRPr="00186A37" w:rsidRDefault="00AF7BCD" w:rsidP="00186A37">
      <w:pPr>
        <w:spacing w:line="276" w:lineRule="auto"/>
        <w:ind w:left="-15" w:right="57"/>
        <w:jc w:val="left"/>
        <w:rPr>
          <w:color w:val="000000" w:themeColor="text1"/>
          <w:szCs w:val="24"/>
        </w:rPr>
      </w:pPr>
      <w:r w:rsidRPr="00186A37">
        <w:rPr>
          <w:color w:val="000000" w:themeColor="text1"/>
          <w:szCs w:val="24"/>
        </w:rPr>
        <w:t xml:space="preserve">The variance inflation factors of both independent variables and that of the control variable are consistently less than 10 which is the benchmark for determining multicollinearity (1.499&lt;10, 1.308&lt;10 and 1.184&lt;10). In addition, the tolerance values are less than 1.00 which is another benchmark for determining multicollinearity (0.667&lt;1.00, 0.764&lt;1.00 and 0.8456&lt;1.00). This shows the appropriateness of fitting the model of this study with two independent variables and the control variable. It also shows the complete absence of multicollinearity between the independent variables and the control variable. Thus, the results of this study can be applied with the assurance that it measures what it purports to measure, that is, the relationship between auditor size and financial performance, and auditor independence and financial performance. </w:t>
      </w:r>
    </w:p>
    <w:p w:rsidR="00AF7BCD" w:rsidRPr="00186A37" w:rsidRDefault="00AF7BCD" w:rsidP="00186A37">
      <w:pPr>
        <w:spacing w:line="276" w:lineRule="auto"/>
        <w:ind w:left="-15" w:right="57"/>
        <w:rPr>
          <w:b/>
          <w:color w:val="000000" w:themeColor="text1"/>
          <w:szCs w:val="24"/>
        </w:rPr>
      </w:pPr>
      <w:r w:rsidRPr="00186A37">
        <w:rPr>
          <w:b/>
          <w:color w:val="000000" w:themeColor="text1"/>
          <w:szCs w:val="24"/>
        </w:rPr>
        <w:t xml:space="preserve">4.1.3.1 Auditor Size on Financial Performance </w:t>
      </w:r>
    </w:p>
    <w:p w:rsidR="00AF7BCD" w:rsidRPr="00186A37" w:rsidRDefault="00AF7BCD" w:rsidP="00186A37">
      <w:pPr>
        <w:spacing w:line="276" w:lineRule="auto"/>
        <w:ind w:left="-15" w:right="57"/>
        <w:jc w:val="left"/>
        <w:rPr>
          <w:color w:val="000000" w:themeColor="text1"/>
          <w:szCs w:val="24"/>
        </w:rPr>
      </w:pPr>
      <w:r w:rsidRPr="00186A37">
        <w:rPr>
          <w:color w:val="000000" w:themeColor="text1"/>
          <w:szCs w:val="24"/>
        </w:rPr>
        <w:t xml:space="preserve">A null hypothesis that auditor size has no significant influence on the financial performance of quoted cement firms in Nigeria was formulated to ascertain whether or not auditor size influences financial performance in the cement industry. The result for the test of hypothesis demonstrates a significant positive relationship between auditor size and financial performance. (β = 0.488, t = 2.323, p = 0.034). The t-value of auditor size, that is, 2.323 is significant at 5 percent.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The calculated p-value of auditor size is 0.034 which is less than 5 percent (0.05) and significant at 5 percent. These, therefore produced evidence of rejecting the hypothesis that auditor size has no significant influence on the financial performance of quoted cement firms in Nigeria. </w:t>
      </w:r>
    </w:p>
    <w:p w:rsidR="00AF7BCD" w:rsidRPr="00186A37" w:rsidRDefault="00AF7BCD" w:rsidP="00186A37">
      <w:pPr>
        <w:spacing w:line="276" w:lineRule="auto"/>
        <w:ind w:left="0" w:right="0"/>
        <w:jc w:val="left"/>
        <w:rPr>
          <w:color w:val="000000" w:themeColor="text1"/>
          <w:szCs w:val="24"/>
        </w:rPr>
      </w:pPr>
      <w:r w:rsidRPr="00186A37">
        <w:rPr>
          <w:color w:val="000000" w:themeColor="text1"/>
          <w:szCs w:val="24"/>
        </w:rPr>
        <w:t xml:space="preserve">These figures are consistent with figures reported by The findings of this study is in line with the findings of Mustafa &amp; Abdulwahab (2018) and Matoke &amp; Omwenga (2020) which found that audit firm size positively affect the profitability of </w:t>
      </w:r>
      <w:r w:rsidR="00F11A61" w:rsidRPr="00186A37">
        <w:rPr>
          <w:color w:val="000000" w:themeColor="text1"/>
          <w:szCs w:val="24"/>
        </w:rPr>
        <w:t>Government parastatals</w:t>
      </w:r>
      <w:r w:rsidRPr="00186A37">
        <w:rPr>
          <w:color w:val="000000" w:themeColor="text1"/>
          <w:szCs w:val="24"/>
        </w:rPr>
        <w:t>. The result of this study is however contrary to the findings of Yadirichukwu and Ebimobowei (2013) which documented that return on asset is negatively affected by audit firm size</w:t>
      </w:r>
      <w:r w:rsidR="00F11A61" w:rsidRPr="00186A37">
        <w:rPr>
          <w:color w:val="000000" w:themeColor="text1"/>
          <w:szCs w:val="24"/>
        </w:rPr>
        <w:t xml:space="preserve"> </w:t>
      </w:r>
      <w:r w:rsidRPr="00186A37">
        <w:rPr>
          <w:color w:val="000000" w:themeColor="text1"/>
          <w:szCs w:val="24"/>
        </w:rPr>
        <w:t xml:space="preserve">and as can be seen, varies little over the period under study </w:t>
      </w:r>
    </w:p>
    <w:p w:rsidR="00AF7BCD" w:rsidRPr="00186A37" w:rsidRDefault="00AF7BCD" w:rsidP="00186A37">
      <w:pPr>
        <w:spacing w:line="276" w:lineRule="auto"/>
        <w:ind w:left="-15" w:right="57"/>
        <w:rPr>
          <w:b/>
          <w:color w:val="000000" w:themeColor="text1"/>
          <w:szCs w:val="24"/>
        </w:rPr>
      </w:pPr>
      <w:r w:rsidRPr="00186A37">
        <w:rPr>
          <w:b/>
          <w:color w:val="000000" w:themeColor="text1"/>
          <w:szCs w:val="24"/>
        </w:rPr>
        <w:t xml:space="preserve">4.1.3.2 Auditor Tenure on Financial Performance </w:t>
      </w:r>
    </w:p>
    <w:p w:rsidR="00AF7BCD" w:rsidRPr="00186A37" w:rsidRDefault="00AF7BCD" w:rsidP="00186A37">
      <w:pPr>
        <w:spacing w:line="276" w:lineRule="auto"/>
        <w:ind w:right="76"/>
        <w:jc w:val="left"/>
        <w:rPr>
          <w:color w:val="000000" w:themeColor="text1"/>
          <w:szCs w:val="24"/>
        </w:rPr>
      </w:pPr>
      <w:r w:rsidRPr="00186A37">
        <w:rPr>
          <w:color w:val="000000" w:themeColor="text1"/>
          <w:szCs w:val="24"/>
        </w:rPr>
        <w:t>From the result of the analysis in Table 1.3, the regression coefficient of audit firm rotation of 0.1078, with a t-value of 1.160 which is not significant at 1%. This means, audit firm rotation is not important in increasing the profitability of listed DMBs in Nigeria. As such, the study therefore fails to reject the null hypothesis of the study which states that audit rotation has no significant impact on return on assets of listed DMBs in Nigeria. This finding is in line with Onwuchekwa, Erah and Izedonmi (2020). The result is however contrary to the findings of Sayyar et al. (2020) which documented that profitability is negatively affected by audit rotation.</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 xml:space="preserve">Conversely, the result of the study from Table 1.3 indicates that audit firm size has an insignificant positive effect on the return on assets of listed DMBs in Nigeria. From the analysis, the regression coefficient of audit firm size is 0.0005, with a t-value of 0.480 which is insignificant at 1%. Thus, based on the statistical evidence, this study fails to reject the null hypothesis which states that audit firm size has no significant impact on profitability of listed DMBs in Nigeria. The findings of this study is in line with the findings of Adeniyi and Mieseigha (2019), Antonio and Arquimedes (2020) and Anginer, Nararayan, Schipani and Seyhun (2021) and as can be seen, varies little over the period under study </w:t>
      </w:r>
    </w:p>
    <w:p w:rsidR="00AF7BCD" w:rsidRPr="00186A37" w:rsidRDefault="00AF7BCD" w:rsidP="00186A37">
      <w:pPr>
        <w:spacing w:line="276" w:lineRule="auto"/>
        <w:ind w:right="76"/>
        <w:jc w:val="left"/>
        <w:rPr>
          <w:color w:val="000000" w:themeColor="text1"/>
          <w:szCs w:val="24"/>
        </w:rPr>
      </w:pPr>
      <w:r w:rsidRPr="00186A37">
        <w:rPr>
          <w:color w:val="000000" w:themeColor="text1"/>
          <w:szCs w:val="24"/>
        </w:rPr>
        <w:t xml:space="preserve"> Lastly, it can be seen from the analysis in Table 1.3 that the regression coefficient of audit report timeliness is -0.3084 with a t-value of -2.410 which is significant at 1%. This means audit report timeliness is important in reducing the financial performance of listed DMBs in Nigeria. Therefore, the study rejects the null hypothesis of the study which states that audit report timelinesshas no significant impact on return on asset of listed DMBs in Nigeria. This finding of the study support the of Ahmad and Qasim (2021) which found that audit report timelinessis significantly and negatively related to return on assets. However, the study is contrary to the findings of Amir, Einhorn and Kama (2020) that documented positive relationship between audit report timeliness and financial performance of banks.</w:t>
      </w:r>
    </w:p>
    <w:p w:rsidR="00AF7BCD" w:rsidRPr="00186A37" w:rsidRDefault="00AF7BCD" w:rsidP="00186A37">
      <w:pPr>
        <w:spacing w:line="276" w:lineRule="auto"/>
        <w:ind w:left="-15" w:right="57"/>
        <w:rPr>
          <w:b/>
          <w:color w:val="000000" w:themeColor="text1"/>
          <w:szCs w:val="24"/>
        </w:rPr>
      </w:pPr>
      <w:r w:rsidRPr="00186A37">
        <w:rPr>
          <w:b/>
          <w:color w:val="000000" w:themeColor="text1"/>
          <w:szCs w:val="24"/>
        </w:rPr>
        <w:t xml:space="preserve">4.1.3.2 Auditor Independence on Financial Performance  </w:t>
      </w:r>
    </w:p>
    <w:p w:rsidR="00AF7BCD" w:rsidRPr="00186A37" w:rsidRDefault="00AF7BCD" w:rsidP="00186A37">
      <w:pPr>
        <w:spacing w:line="276" w:lineRule="auto"/>
        <w:ind w:left="-15" w:right="57"/>
        <w:rPr>
          <w:color w:val="000000" w:themeColor="text1"/>
          <w:szCs w:val="24"/>
        </w:rPr>
      </w:pPr>
      <w:r w:rsidRPr="00186A37">
        <w:rPr>
          <w:color w:val="000000" w:themeColor="text1"/>
          <w:szCs w:val="24"/>
        </w:rPr>
        <w:t>A null hypothesis that auditor independence has no significant impact on the financial performance of quoted cement firms in Nigeria was formulated with a view to assessing whether or not auditor independence influences financial performance in the cement industry. The result for the test of hypothesis demonstrates a significant positive relationship between auditor independence and financial performance. (β = 0.736, t = 3.750, p = 0.002). The t-value of auditor independence, that is, 3.750 is significant at 5 percent. The calculated p-value of auditor independence is 0.002 which is consistently less than 5 percent (0.05) and significant at 5 percent. Therefore, these produced the evidence of rejecting the hypothesis that auditor independence has no significant impact on the financial performance of quoted cement firms in Nigeria. Findings show that a Auditors independent can result in ineffective financial performance because the Auditor can easily be compromised to perform in his/her interests rather than those of the firm’s shareholders. also, that too much interference on the Auditors work can have a detrimental effect on the auditor report confirming Anderson and Verma (2020), Adeniyi and Mieseigha (2013), findings of a negative association between Auditor Independence on Financial Performance</w:t>
      </w:r>
    </w:p>
    <w:p w:rsidR="00AF7BCD" w:rsidRPr="00186A37" w:rsidRDefault="00AF7BCD" w:rsidP="00186A37">
      <w:pPr>
        <w:spacing w:line="276" w:lineRule="auto"/>
        <w:ind w:left="-5" w:right="81"/>
        <w:jc w:val="center"/>
        <w:rPr>
          <w:b/>
          <w:color w:val="000000" w:themeColor="text1"/>
          <w:szCs w:val="24"/>
        </w:rPr>
      </w:pPr>
    </w:p>
    <w:p w:rsidR="00AF7BCD" w:rsidRPr="00186A37" w:rsidRDefault="00AF7BCD" w:rsidP="00186A37">
      <w:pPr>
        <w:spacing w:line="276" w:lineRule="auto"/>
        <w:ind w:left="-5" w:right="81"/>
        <w:jc w:val="center"/>
        <w:rPr>
          <w:b/>
          <w:color w:val="000000" w:themeColor="text1"/>
          <w:szCs w:val="24"/>
        </w:rPr>
      </w:pPr>
    </w:p>
    <w:p w:rsidR="00AF7BCD" w:rsidRPr="00186A37" w:rsidRDefault="00AF7BCD" w:rsidP="00186A37">
      <w:pPr>
        <w:spacing w:line="276" w:lineRule="auto"/>
        <w:ind w:left="-5" w:right="81"/>
        <w:jc w:val="center"/>
        <w:rPr>
          <w:b/>
          <w:color w:val="000000" w:themeColor="text1"/>
          <w:szCs w:val="24"/>
        </w:rPr>
      </w:pPr>
    </w:p>
    <w:p w:rsidR="00AF7BCD" w:rsidRPr="00186A37" w:rsidRDefault="00AF7BCD" w:rsidP="00186A37">
      <w:pPr>
        <w:spacing w:line="276" w:lineRule="auto"/>
        <w:ind w:left="-5" w:right="81"/>
        <w:jc w:val="center"/>
        <w:rPr>
          <w:b/>
          <w:color w:val="000000" w:themeColor="text1"/>
          <w:szCs w:val="24"/>
        </w:rPr>
      </w:pPr>
    </w:p>
    <w:p w:rsidR="00AF7BCD" w:rsidRPr="00186A37" w:rsidRDefault="00AF7BCD" w:rsidP="00186A37">
      <w:pPr>
        <w:spacing w:line="276" w:lineRule="auto"/>
        <w:ind w:left="-5" w:right="81"/>
        <w:jc w:val="center"/>
        <w:rPr>
          <w:b/>
          <w:color w:val="000000" w:themeColor="text1"/>
          <w:szCs w:val="24"/>
        </w:rPr>
      </w:pPr>
    </w:p>
    <w:p w:rsidR="00AF7BCD" w:rsidRPr="00186A37" w:rsidRDefault="00AF7BCD" w:rsidP="00186A37">
      <w:pPr>
        <w:spacing w:line="276" w:lineRule="auto"/>
        <w:ind w:left="-5" w:right="81"/>
        <w:jc w:val="center"/>
        <w:rPr>
          <w:b/>
          <w:color w:val="000000" w:themeColor="text1"/>
          <w:szCs w:val="24"/>
        </w:rPr>
      </w:pPr>
    </w:p>
    <w:p w:rsidR="00AF7BCD" w:rsidRPr="00186A37" w:rsidRDefault="00AF7BCD" w:rsidP="00186A37">
      <w:pPr>
        <w:spacing w:line="276" w:lineRule="auto"/>
        <w:ind w:left="-5" w:right="81"/>
        <w:jc w:val="center"/>
        <w:rPr>
          <w:b/>
          <w:color w:val="000000" w:themeColor="text1"/>
          <w:szCs w:val="24"/>
        </w:rPr>
      </w:pPr>
    </w:p>
    <w:p w:rsidR="00AF7BCD" w:rsidRPr="00186A37" w:rsidRDefault="00AF7BCD" w:rsidP="00186A37">
      <w:pPr>
        <w:spacing w:line="276" w:lineRule="auto"/>
        <w:ind w:left="-5" w:right="81"/>
        <w:jc w:val="center"/>
        <w:rPr>
          <w:b/>
          <w:color w:val="000000" w:themeColor="text1"/>
          <w:szCs w:val="24"/>
        </w:rPr>
      </w:pPr>
    </w:p>
    <w:p w:rsidR="00AF7BCD" w:rsidRDefault="00AF7BCD"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Default="00025DA5" w:rsidP="00186A37">
      <w:pPr>
        <w:spacing w:line="276" w:lineRule="auto"/>
        <w:ind w:left="-5" w:right="81"/>
        <w:jc w:val="center"/>
        <w:rPr>
          <w:b/>
          <w:color w:val="000000" w:themeColor="text1"/>
          <w:szCs w:val="24"/>
        </w:rPr>
      </w:pPr>
    </w:p>
    <w:p w:rsidR="00025DA5" w:rsidRPr="00186A37" w:rsidRDefault="00025DA5" w:rsidP="00186A37">
      <w:pPr>
        <w:spacing w:line="276" w:lineRule="auto"/>
        <w:ind w:left="-5" w:right="81"/>
        <w:jc w:val="center"/>
        <w:rPr>
          <w:b/>
          <w:color w:val="000000" w:themeColor="text1"/>
          <w:szCs w:val="24"/>
        </w:rPr>
      </w:pPr>
    </w:p>
    <w:p w:rsidR="00AF7BCD" w:rsidRPr="00186A37" w:rsidRDefault="00AF7BCD" w:rsidP="00186A37">
      <w:pPr>
        <w:spacing w:line="276" w:lineRule="auto"/>
        <w:ind w:left="-5" w:right="81"/>
        <w:jc w:val="center"/>
        <w:rPr>
          <w:b/>
          <w:color w:val="000000" w:themeColor="text1"/>
          <w:szCs w:val="24"/>
        </w:rPr>
      </w:pPr>
    </w:p>
    <w:p w:rsidR="00F11A61" w:rsidRPr="00186A37" w:rsidRDefault="00F11A61" w:rsidP="00186A37">
      <w:pPr>
        <w:spacing w:line="276" w:lineRule="auto"/>
        <w:ind w:left="-5" w:right="81"/>
        <w:jc w:val="center"/>
        <w:rPr>
          <w:b/>
          <w:color w:val="000000" w:themeColor="text1"/>
          <w:szCs w:val="24"/>
        </w:rPr>
      </w:pPr>
    </w:p>
    <w:p w:rsidR="00F11A61" w:rsidRPr="00186A37" w:rsidRDefault="00F11A61" w:rsidP="00186A37">
      <w:pPr>
        <w:spacing w:line="276" w:lineRule="auto"/>
        <w:ind w:left="-5" w:right="81"/>
        <w:jc w:val="center"/>
        <w:rPr>
          <w:b/>
          <w:color w:val="000000" w:themeColor="text1"/>
          <w:szCs w:val="24"/>
        </w:rPr>
      </w:pPr>
    </w:p>
    <w:p w:rsidR="00AF7BCD" w:rsidRPr="00186A37" w:rsidRDefault="00AF7BCD" w:rsidP="00186A37">
      <w:pPr>
        <w:spacing w:line="276" w:lineRule="auto"/>
        <w:ind w:left="-5" w:right="81"/>
        <w:jc w:val="center"/>
        <w:rPr>
          <w:b/>
          <w:color w:val="000000" w:themeColor="text1"/>
          <w:szCs w:val="24"/>
        </w:rPr>
      </w:pPr>
      <w:r w:rsidRPr="00186A37">
        <w:rPr>
          <w:b/>
          <w:color w:val="000000" w:themeColor="text1"/>
          <w:szCs w:val="24"/>
        </w:rPr>
        <w:t>CHAPTER FIVE</w:t>
      </w:r>
    </w:p>
    <w:p w:rsidR="00AF7BCD" w:rsidRPr="00186A37" w:rsidRDefault="00AF7BCD" w:rsidP="00186A37">
      <w:pPr>
        <w:spacing w:line="276" w:lineRule="auto"/>
        <w:ind w:left="-5" w:right="81"/>
        <w:jc w:val="center"/>
        <w:rPr>
          <w:b/>
          <w:color w:val="000000" w:themeColor="text1"/>
          <w:szCs w:val="24"/>
        </w:rPr>
      </w:pPr>
      <w:r w:rsidRPr="00186A37">
        <w:rPr>
          <w:b/>
          <w:color w:val="000000" w:themeColor="text1"/>
          <w:szCs w:val="24"/>
        </w:rPr>
        <w:t>SUMMARY, CONCLUSION AND RECOMMENDATIONS</w:t>
      </w:r>
    </w:p>
    <w:p w:rsidR="00AF7BCD" w:rsidRPr="00186A37" w:rsidRDefault="00AF7BCD" w:rsidP="00186A37">
      <w:pPr>
        <w:spacing w:line="276" w:lineRule="auto"/>
        <w:ind w:left="-5" w:right="81"/>
        <w:rPr>
          <w:color w:val="000000" w:themeColor="text1"/>
          <w:szCs w:val="24"/>
        </w:rPr>
      </w:pPr>
      <w:r w:rsidRPr="00186A37">
        <w:rPr>
          <w:b/>
          <w:color w:val="000000" w:themeColor="text1"/>
          <w:szCs w:val="24"/>
        </w:rPr>
        <w:t>5.1</w:t>
      </w:r>
      <w:r w:rsidRPr="00186A37">
        <w:rPr>
          <w:b/>
          <w:color w:val="000000" w:themeColor="text1"/>
          <w:szCs w:val="24"/>
        </w:rPr>
        <w:tab/>
        <w:t>Summary</w:t>
      </w:r>
    </w:p>
    <w:p w:rsidR="00464EBA" w:rsidRPr="00186A37" w:rsidRDefault="00464EBA" w:rsidP="00186A37">
      <w:pPr>
        <w:spacing w:line="276" w:lineRule="auto"/>
        <w:ind w:left="-5" w:right="81"/>
        <w:jc w:val="left"/>
        <w:rPr>
          <w:color w:val="000000" w:themeColor="text1"/>
          <w:szCs w:val="24"/>
        </w:rPr>
      </w:pPr>
      <w:r w:rsidRPr="00186A37">
        <w:rPr>
          <w:color w:val="000000" w:themeColor="text1"/>
          <w:szCs w:val="24"/>
        </w:rPr>
        <w:tab/>
      </w:r>
      <w:r w:rsidRPr="00186A37">
        <w:rPr>
          <w:color w:val="000000" w:themeColor="text1"/>
          <w:szCs w:val="24"/>
        </w:rPr>
        <w:tab/>
      </w:r>
      <w:r w:rsidRPr="00186A37">
        <w:rPr>
          <w:color w:val="000000" w:themeColor="text1"/>
          <w:szCs w:val="24"/>
        </w:rPr>
        <w:tab/>
        <w:t>This project examines the essence of independent audit in government, focusing on Kwara State Town Planning. Independent audit plays a crucial role in ensuring transparency, accountability, and good governance.</w:t>
      </w:r>
    </w:p>
    <w:p w:rsidR="00AF7BCD" w:rsidRPr="00186A37" w:rsidRDefault="00AF7BCD" w:rsidP="00186A37">
      <w:pPr>
        <w:spacing w:line="276" w:lineRule="auto"/>
        <w:ind w:left="-5" w:right="81"/>
        <w:jc w:val="left"/>
        <w:rPr>
          <w:color w:val="000000" w:themeColor="text1"/>
          <w:szCs w:val="24"/>
        </w:rPr>
      </w:pPr>
      <w:r w:rsidRPr="00186A37">
        <w:rPr>
          <w:color w:val="000000" w:themeColor="text1"/>
          <w:szCs w:val="24"/>
        </w:rPr>
        <w:t>The introductory chapter reveals that auditors play an important monitoring role as a result of separation of ownership and control: thus stakeholders rely on financial information provided by management for investments, management hires independent auditors to attest to reliability of the statements. However, management control the process of hiring and firing independent auditors and there are quais-rents associated with auditing contracts. Auditors therefore have incentives to yield to pressures from management. This implies that the reliability of the information contained in audited financial statements depends upon the level of independent of the auditor. Auditor’s independent is at the heart of the integrity of the audit process. When auditors and clients negotiate issues about financial reporting, maintaining the integrity of the independent audit function is mandatory for auditors as require by the standards of the accounting profession’</w:t>
      </w:r>
    </w:p>
    <w:p w:rsidR="00AF7BCD" w:rsidRPr="00186A37" w:rsidRDefault="00AF7BCD" w:rsidP="00186A37">
      <w:pPr>
        <w:spacing w:line="276" w:lineRule="auto"/>
        <w:ind w:left="-5" w:right="81"/>
        <w:jc w:val="left"/>
        <w:rPr>
          <w:color w:val="000000" w:themeColor="text1"/>
          <w:szCs w:val="24"/>
        </w:rPr>
      </w:pPr>
      <w:r w:rsidRPr="00186A37">
        <w:rPr>
          <w:color w:val="000000" w:themeColor="text1"/>
          <w:szCs w:val="24"/>
        </w:rPr>
        <w:t>Auditors’ independence can be related to the disclosure of a firms internal control problem. When there is a strong economic bond between an auditor and client firm, the auditor has an incentive to ignore potential problems and issue a clean opinion on the client firms’ internal controls.</w:t>
      </w:r>
    </w:p>
    <w:p w:rsidR="00AF7BCD" w:rsidRPr="00186A37" w:rsidRDefault="00AF7BCD" w:rsidP="00186A37">
      <w:pPr>
        <w:spacing w:line="276" w:lineRule="auto"/>
        <w:ind w:left="-5" w:right="81"/>
        <w:jc w:val="left"/>
        <w:rPr>
          <w:color w:val="000000" w:themeColor="text1"/>
          <w:szCs w:val="24"/>
        </w:rPr>
      </w:pPr>
      <w:r w:rsidRPr="00186A37">
        <w:rPr>
          <w:color w:val="000000" w:themeColor="text1"/>
          <w:szCs w:val="24"/>
        </w:rPr>
        <w:t>Auditors’ independent is at the heart of the integrity of the audit process. When auditors and client negotiate issues about financial reporting, maintaining the integrity of the independent audit function is mandatory for auditors and require by the standards of the accounting profession</w:t>
      </w:r>
    </w:p>
    <w:p w:rsidR="00AF7BCD" w:rsidRPr="00186A37" w:rsidRDefault="00AF7BCD" w:rsidP="00186A37">
      <w:pPr>
        <w:spacing w:line="276" w:lineRule="auto"/>
        <w:ind w:left="-5" w:right="81"/>
        <w:jc w:val="left"/>
        <w:rPr>
          <w:color w:val="000000" w:themeColor="text1"/>
          <w:szCs w:val="24"/>
        </w:rPr>
      </w:pPr>
      <w:r w:rsidRPr="00186A37">
        <w:rPr>
          <w:color w:val="000000" w:themeColor="text1"/>
          <w:szCs w:val="24"/>
        </w:rPr>
        <w:t>Similarly, there is an extensive but logical review of relevant and literature of te study with respect to the concept of audit size, tenure and independent and financial literacy. Empirical literature on Auditor independent and financial performance and theoretical framework.</w:t>
      </w:r>
    </w:p>
    <w:p w:rsidR="00AF7BCD" w:rsidRPr="00186A37" w:rsidRDefault="00AF7BCD" w:rsidP="00186A37">
      <w:pPr>
        <w:spacing w:line="276" w:lineRule="auto"/>
        <w:ind w:left="-5" w:right="81"/>
        <w:jc w:val="left"/>
        <w:rPr>
          <w:color w:val="000000" w:themeColor="text1"/>
          <w:szCs w:val="24"/>
        </w:rPr>
      </w:pPr>
      <w:r w:rsidRPr="00186A37">
        <w:rPr>
          <w:color w:val="000000" w:themeColor="text1"/>
          <w:szCs w:val="24"/>
        </w:rPr>
        <w:t xml:space="preserve">Chapter three was develop to research methodological issues, were ex-post factor was used as research design, and secondary data was used only. </w:t>
      </w:r>
      <w:r w:rsidR="00464EBA" w:rsidRPr="00186A37">
        <w:rPr>
          <w:color w:val="000000" w:themeColor="text1"/>
          <w:szCs w:val="24"/>
        </w:rPr>
        <w:t>Kwara state town planning were sampled</w:t>
      </w:r>
      <w:r w:rsidRPr="00186A37">
        <w:rPr>
          <w:color w:val="000000" w:themeColor="text1"/>
          <w:szCs w:val="24"/>
        </w:rPr>
        <w:t>. Chapter four was devoted to data presentation, analysis and discussion. While the final chapter five represents summary, conclusions and recommendations of the study,</w:t>
      </w:r>
    </w:p>
    <w:p w:rsidR="00AF7BCD" w:rsidRPr="00186A37" w:rsidRDefault="00AF7BCD" w:rsidP="00186A37">
      <w:pPr>
        <w:spacing w:line="276" w:lineRule="auto"/>
        <w:ind w:left="-5" w:right="81"/>
        <w:rPr>
          <w:color w:val="000000" w:themeColor="text1"/>
          <w:szCs w:val="24"/>
        </w:rPr>
      </w:pPr>
      <w:r w:rsidRPr="00186A37">
        <w:rPr>
          <w:color w:val="000000" w:themeColor="text1"/>
          <w:szCs w:val="24"/>
        </w:rPr>
        <w:t>Based on the data collected and analysed, the major finding of the study are as follows:</w:t>
      </w:r>
    </w:p>
    <w:p w:rsidR="00AF7BCD" w:rsidRPr="00186A37" w:rsidRDefault="00AF7BCD" w:rsidP="00186A37">
      <w:pPr>
        <w:spacing w:after="3" w:line="276" w:lineRule="auto"/>
        <w:ind w:right="0"/>
        <w:rPr>
          <w:color w:val="000000" w:themeColor="text1"/>
          <w:szCs w:val="24"/>
        </w:rPr>
      </w:pPr>
      <w:r w:rsidRPr="00186A37">
        <w:rPr>
          <w:color w:val="000000" w:themeColor="text1"/>
          <w:szCs w:val="24"/>
        </w:rPr>
        <w:t xml:space="preserve">1. Audit size </w:t>
      </w:r>
      <w:r w:rsidR="00464EBA" w:rsidRPr="00186A37">
        <w:rPr>
          <w:color w:val="000000" w:themeColor="text1"/>
          <w:szCs w:val="24"/>
        </w:rPr>
        <w:t>has</w:t>
      </w:r>
      <w:r w:rsidRPr="00186A37">
        <w:rPr>
          <w:color w:val="000000" w:themeColor="text1"/>
          <w:szCs w:val="24"/>
        </w:rPr>
        <w:t xml:space="preserve"> significant effect on financial performance of </w:t>
      </w:r>
      <w:r w:rsidR="00F11A61" w:rsidRPr="00186A37">
        <w:rPr>
          <w:color w:val="000000" w:themeColor="text1"/>
          <w:szCs w:val="24"/>
        </w:rPr>
        <w:t>Government</w:t>
      </w:r>
      <w:r w:rsidR="00464EBA" w:rsidRPr="00186A37">
        <w:rPr>
          <w:color w:val="000000" w:themeColor="text1"/>
          <w:szCs w:val="24"/>
        </w:rPr>
        <w:t xml:space="preserve"> establishment</w:t>
      </w:r>
      <w:r w:rsidRPr="00186A37">
        <w:rPr>
          <w:color w:val="000000" w:themeColor="text1"/>
          <w:szCs w:val="24"/>
        </w:rPr>
        <w:t xml:space="preserve"> in Nigeria. </w:t>
      </w:r>
    </w:p>
    <w:p w:rsidR="00AF7BCD" w:rsidRPr="00186A37" w:rsidRDefault="00464EBA" w:rsidP="00186A37">
      <w:pPr>
        <w:spacing w:after="3" w:line="276" w:lineRule="auto"/>
        <w:ind w:right="0"/>
        <w:rPr>
          <w:color w:val="000000" w:themeColor="text1"/>
          <w:szCs w:val="24"/>
        </w:rPr>
      </w:pPr>
      <w:r w:rsidRPr="00186A37">
        <w:rPr>
          <w:color w:val="000000" w:themeColor="text1"/>
          <w:szCs w:val="24"/>
        </w:rPr>
        <w:t>2. Audit firm tenure has</w:t>
      </w:r>
      <w:r w:rsidR="00AF7BCD" w:rsidRPr="00186A37">
        <w:rPr>
          <w:color w:val="000000" w:themeColor="text1"/>
          <w:szCs w:val="24"/>
        </w:rPr>
        <w:t xml:space="preserve"> significant effect on financial performance </w:t>
      </w:r>
      <w:r w:rsidR="00F11A61" w:rsidRPr="00186A37">
        <w:rPr>
          <w:color w:val="000000" w:themeColor="text1"/>
          <w:szCs w:val="24"/>
        </w:rPr>
        <w:t>government</w:t>
      </w:r>
      <w:r w:rsidR="00AF7BCD" w:rsidRPr="00186A37">
        <w:rPr>
          <w:color w:val="000000" w:themeColor="text1"/>
          <w:szCs w:val="24"/>
        </w:rPr>
        <w:t xml:space="preserve"> in Nigeria. </w:t>
      </w:r>
    </w:p>
    <w:p w:rsidR="00AF7BCD" w:rsidRDefault="00AF7BCD" w:rsidP="00186A37">
      <w:pPr>
        <w:spacing w:after="3" w:line="276" w:lineRule="auto"/>
        <w:ind w:right="0"/>
        <w:rPr>
          <w:color w:val="000000" w:themeColor="text1"/>
          <w:szCs w:val="24"/>
        </w:rPr>
      </w:pPr>
      <w:r w:rsidRPr="00186A37">
        <w:rPr>
          <w:color w:val="000000" w:themeColor="text1"/>
          <w:szCs w:val="24"/>
        </w:rPr>
        <w:t>3. Audi</w:t>
      </w:r>
      <w:r w:rsidR="00464EBA" w:rsidRPr="00186A37">
        <w:rPr>
          <w:color w:val="000000" w:themeColor="text1"/>
          <w:szCs w:val="24"/>
        </w:rPr>
        <w:t xml:space="preserve">t’s independence has </w:t>
      </w:r>
      <w:r w:rsidRPr="00186A37">
        <w:rPr>
          <w:color w:val="000000" w:themeColor="text1"/>
          <w:szCs w:val="24"/>
        </w:rPr>
        <w:t xml:space="preserve">significant </w:t>
      </w:r>
      <w:r w:rsidR="00464EBA" w:rsidRPr="00186A37">
        <w:rPr>
          <w:color w:val="000000" w:themeColor="text1"/>
          <w:szCs w:val="24"/>
        </w:rPr>
        <w:t>essence</w:t>
      </w:r>
      <w:r w:rsidRPr="00186A37">
        <w:rPr>
          <w:color w:val="000000" w:themeColor="text1"/>
          <w:szCs w:val="24"/>
        </w:rPr>
        <w:t xml:space="preserve"> on </w:t>
      </w:r>
      <w:r w:rsidR="00464EBA" w:rsidRPr="00186A37">
        <w:rPr>
          <w:color w:val="000000" w:themeColor="text1"/>
          <w:szCs w:val="24"/>
        </w:rPr>
        <w:t>Government establishment companies in Nigeria</w:t>
      </w:r>
      <w:r w:rsidRPr="00186A37">
        <w:rPr>
          <w:color w:val="000000" w:themeColor="text1"/>
          <w:szCs w:val="24"/>
        </w:rPr>
        <w:t xml:space="preserve"> </w:t>
      </w:r>
    </w:p>
    <w:p w:rsidR="000C59CA" w:rsidRPr="00186A37" w:rsidRDefault="000C59CA" w:rsidP="00186A37">
      <w:pPr>
        <w:spacing w:after="3" w:line="276" w:lineRule="auto"/>
        <w:ind w:right="0"/>
        <w:rPr>
          <w:color w:val="000000" w:themeColor="text1"/>
          <w:szCs w:val="24"/>
        </w:rPr>
      </w:pPr>
    </w:p>
    <w:p w:rsidR="00AF7BCD" w:rsidRPr="00186A37" w:rsidRDefault="00AF7BCD" w:rsidP="00186A37">
      <w:pPr>
        <w:spacing w:line="276" w:lineRule="auto"/>
        <w:ind w:left="-5" w:right="81"/>
        <w:rPr>
          <w:b/>
          <w:color w:val="000000" w:themeColor="text1"/>
          <w:szCs w:val="24"/>
        </w:rPr>
      </w:pPr>
      <w:r w:rsidRPr="00186A37">
        <w:rPr>
          <w:b/>
          <w:color w:val="000000" w:themeColor="text1"/>
          <w:szCs w:val="24"/>
        </w:rPr>
        <w:t>5.3</w:t>
      </w:r>
      <w:r w:rsidRPr="00186A37">
        <w:rPr>
          <w:b/>
          <w:color w:val="000000" w:themeColor="text1"/>
          <w:szCs w:val="24"/>
        </w:rPr>
        <w:tab/>
        <w:t>Conclusion</w:t>
      </w:r>
    </w:p>
    <w:p w:rsidR="00464EBA" w:rsidRPr="00186A37" w:rsidRDefault="00464EBA" w:rsidP="00186A37">
      <w:pPr>
        <w:pStyle w:val="NoSpacing"/>
        <w:spacing w:line="276" w:lineRule="auto"/>
        <w:rPr>
          <w:rFonts w:ascii="Times New Roman" w:hAnsi="Times New Roman"/>
          <w:sz w:val="24"/>
          <w:szCs w:val="24"/>
        </w:rPr>
      </w:pPr>
      <w:r w:rsidRPr="00186A37">
        <w:rPr>
          <w:rFonts w:ascii="Times New Roman" w:hAnsi="Times New Roman"/>
          <w:sz w:val="24"/>
          <w:szCs w:val="24"/>
        </w:rPr>
        <w:t>The study concludes that independent audit is essential in government, promoting transparency, accountability, and good governance. It recommends strengthening independent audit mechanisms to enhance governance in Kwara State Town Planning.</w:t>
      </w:r>
    </w:p>
    <w:p w:rsidR="00464EBA" w:rsidRPr="00186A37" w:rsidRDefault="00464EBA" w:rsidP="00186A37">
      <w:pPr>
        <w:pStyle w:val="NoSpacing"/>
        <w:spacing w:line="276" w:lineRule="auto"/>
        <w:rPr>
          <w:rFonts w:ascii="Times New Roman" w:hAnsi="Times New Roman"/>
          <w:sz w:val="24"/>
          <w:szCs w:val="24"/>
        </w:rPr>
      </w:pPr>
      <w:r w:rsidRPr="00186A37">
        <w:rPr>
          <w:rFonts w:ascii="Times New Roman" w:hAnsi="Times New Roman"/>
          <w:sz w:val="24"/>
          <w:szCs w:val="24"/>
        </w:rPr>
        <w:t>The study also concludes that independent audit plays a vital role in promoting:</w:t>
      </w:r>
    </w:p>
    <w:p w:rsidR="00464EBA" w:rsidRPr="00186A37" w:rsidRDefault="00464EBA" w:rsidP="00186A37">
      <w:pPr>
        <w:pStyle w:val="NoSpacing"/>
        <w:spacing w:line="276" w:lineRule="auto"/>
        <w:rPr>
          <w:rFonts w:ascii="Times New Roman" w:hAnsi="Times New Roman"/>
          <w:sz w:val="24"/>
          <w:szCs w:val="24"/>
        </w:rPr>
      </w:pPr>
      <w:r w:rsidRPr="00186A37">
        <w:rPr>
          <w:rFonts w:ascii="Times New Roman" w:hAnsi="Times New Roman"/>
          <w:sz w:val="24"/>
          <w:szCs w:val="24"/>
        </w:rPr>
        <w:t>1. Transparency: Ensuring accurate and timely financial reporting.</w:t>
      </w:r>
    </w:p>
    <w:p w:rsidR="00464EBA" w:rsidRPr="00186A37" w:rsidRDefault="00464EBA" w:rsidP="00186A37">
      <w:pPr>
        <w:pStyle w:val="NoSpacing"/>
        <w:spacing w:line="276" w:lineRule="auto"/>
        <w:rPr>
          <w:rFonts w:ascii="Times New Roman" w:hAnsi="Times New Roman"/>
          <w:sz w:val="24"/>
          <w:szCs w:val="24"/>
        </w:rPr>
      </w:pPr>
      <w:r w:rsidRPr="00186A37">
        <w:rPr>
          <w:rFonts w:ascii="Times New Roman" w:hAnsi="Times New Roman"/>
          <w:sz w:val="24"/>
          <w:szCs w:val="24"/>
        </w:rPr>
        <w:t>2. Accountability: Holding government officials responsible for their actions.</w:t>
      </w:r>
    </w:p>
    <w:p w:rsidR="00464EBA" w:rsidRPr="00186A37" w:rsidRDefault="00464EBA" w:rsidP="00186A37">
      <w:pPr>
        <w:pStyle w:val="NoSpacing"/>
        <w:spacing w:line="276" w:lineRule="auto"/>
        <w:rPr>
          <w:rFonts w:ascii="Times New Roman" w:hAnsi="Times New Roman"/>
          <w:sz w:val="24"/>
          <w:szCs w:val="24"/>
        </w:rPr>
      </w:pPr>
      <w:r w:rsidRPr="00186A37">
        <w:rPr>
          <w:rFonts w:ascii="Times New Roman" w:hAnsi="Times New Roman"/>
          <w:sz w:val="24"/>
          <w:szCs w:val="24"/>
        </w:rPr>
        <w:t>3. Good Governance: Enhancing decision-making and resource allocation.</w:t>
      </w:r>
    </w:p>
    <w:p w:rsidR="00464EBA" w:rsidRPr="00186A37" w:rsidRDefault="00464EBA" w:rsidP="00186A37">
      <w:pPr>
        <w:pStyle w:val="NoSpacing"/>
        <w:spacing w:line="276" w:lineRule="auto"/>
        <w:rPr>
          <w:rFonts w:ascii="Times New Roman" w:hAnsi="Times New Roman"/>
          <w:sz w:val="24"/>
          <w:szCs w:val="24"/>
        </w:rPr>
      </w:pPr>
      <w:r w:rsidRPr="00186A37">
        <w:rPr>
          <w:rFonts w:ascii="Times New Roman" w:hAnsi="Times New Roman"/>
          <w:sz w:val="24"/>
          <w:szCs w:val="24"/>
        </w:rPr>
        <w:t>The study highlights the importance of independent audit in government, particularly in:</w:t>
      </w:r>
    </w:p>
    <w:p w:rsidR="00464EBA" w:rsidRPr="00186A37" w:rsidRDefault="00464EBA" w:rsidP="00186A37">
      <w:pPr>
        <w:pStyle w:val="NoSpacing"/>
        <w:spacing w:line="276" w:lineRule="auto"/>
        <w:rPr>
          <w:rFonts w:ascii="Times New Roman" w:hAnsi="Times New Roman"/>
          <w:sz w:val="24"/>
          <w:szCs w:val="24"/>
        </w:rPr>
      </w:pPr>
      <w:r w:rsidRPr="00186A37">
        <w:rPr>
          <w:rFonts w:ascii="Times New Roman" w:hAnsi="Times New Roman"/>
          <w:sz w:val="24"/>
          <w:szCs w:val="24"/>
        </w:rPr>
        <w:t>1. Detecting Irregularities: Identifying financial mismanagement and corruption.</w:t>
      </w:r>
    </w:p>
    <w:p w:rsidR="00464EBA" w:rsidRPr="00186A37" w:rsidRDefault="00464EBA" w:rsidP="00186A37">
      <w:pPr>
        <w:pStyle w:val="NoSpacing"/>
        <w:spacing w:line="276" w:lineRule="auto"/>
        <w:rPr>
          <w:rFonts w:ascii="Times New Roman" w:hAnsi="Times New Roman"/>
          <w:sz w:val="24"/>
          <w:szCs w:val="24"/>
        </w:rPr>
      </w:pPr>
      <w:r w:rsidRPr="00186A37">
        <w:rPr>
          <w:rFonts w:ascii="Times New Roman" w:hAnsi="Times New Roman"/>
          <w:sz w:val="24"/>
          <w:szCs w:val="24"/>
        </w:rPr>
        <w:t>2. Improving Financial Management: Providing recommendations for improvement.</w:t>
      </w:r>
    </w:p>
    <w:p w:rsidR="00464EBA" w:rsidRPr="00186A37" w:rsidRDefault="00464EBA" w:rsidP="00186A37">
      <w:pPr>
        <w:pStyle w:val="NoSpacing"/>
        <w:spacing w:line="276" w:lineRule="auto"/>
        <w:rPr>
          <w:rFonts w:ascii="Times New Roman" w:hAnsi="Times New Roman"/>
          <w:sz w:val="24"/>
          <w:szCs w:val="24"/>
        </w:rPr>
      </w:pPr>
      <w:r w:rsidRPr="00186A37">
        <w:rPr>
          <w:rFonts w:ascii="Times New Roman" w:hAnsi="Times New Roman"/>
          <w:sz w:val="24"/>
          <w:szCs w:val="24"/>
        </w:rPr>
        <w:t>By strengthening independent audit mechanisms, Kwara State Town Planning can:</w:t>
      </w:r>
    </w:p>
    <w:p w:rsidR="00464EBA" w:rsidRPr="00186A37" w:rsidRDefault="00464EBA" w:rsidP="00186A37">
      <w:pPr>
        <w:pStyle w:val="NoSpacing"/>
        <w:spacing w:line="276" w:lineRule="auto"/>
        <w:rPr>
          <w:rFonts w:ascii="Times New Roman" w:hAnsi="Times New Roman"/>
          <w:sz w:val="24"/>
          <w:szCs w:val="24"/>
        </w:rPr>
      </w:pPr>
      <w:r w:rsidRPr="00186A37">
        <w:rPr>
          <w:rFonts w:ascii="Times New Roman" w:hAnsi="Times New Roman"/>
          <w:sz w:val="24"/>
          <w:szCs w:val="24"/>
        </w:rPr>
        <w:t>1. Enhance Public Trust: Demonstrate commitment to transparency and accountability.</w:t>
      </w:r>
    </w:p>
    <w:p w:rsidR="00464EBA" w:rsidRPr="00186A37" w:rsidRDefault="00464EBA" w:rsidP="00186A37">
      <w:pPr>
        <w:pStyle w:val="NoSpacing"/>
        <w:spacing w:line="276" w:lineRule="auto"/>
        <w:rPr>
          <w:rFonts w:ascii="Times New Roman" w:hAnsi="Times New Roman"/>
          <w:sz w:val="24"/>
          <w:szCs w:val="24"/>
        </w:rPr>
      </w:pPr>
      <w:r w:rsidRPr="00186A37">
        <w:rPr>
          <w:rFonts w:ascii="Times New Roman" w:hAnsi="Times New Roman"/>
          <w:sz w:val="24"/>
          <w:szCs w:val="24"/>
        </w:rPr>
        <w:t>2. Improve Governance: Make informed decisions and allocate resources effectively.</w:t>
      </w:r>
    </w:p>
    <w:p w:rsidR="00464EBA" w:rsidRPr="00186A37" w:rsidRDefault="00AF7BCD" w:rsidP="00186A37">
      <w:pPr>
        <w:pStyle w:val="NoSpacing"/>
        <w:spacing w:line="276" w:lineRule="auto"/>
        <w:rPr>
          <w:rFonts w:ascii="Times New Roman" w:hAnsi="Times New Roman"/>
          <w:b/>
          <w:sz w:val="24"/>
          <w:szCs w:val="24"/>
        </w:rPr>
      </w:pPr>
      <w:r w:rsidRPr="00186A37">
        <w:rPr>
          <w:rFonts w:ascii="Times New Roman" w:hAnsi="Times New Roman"/>
          <w:b/>
          <w:sz w:val="24"/>
          <w:szCs w:val="24"/>
        </w:rPr>
        <w:t>5.4</w:t>
      </w:r>
      <w:r w:rsidRPr="00186A37">
        <w:rPr>
          <w:rFonts w:ascii="Times New Roman" w:hAnsi="Times New Roman"/>
          <w:b/>
          <w:sz w:val="24"/>
          <w:szCs w:val="24"/>
        </w:rPr>
        <w:tab/>
        <w:t xml:space="preserve">Recommendation </w:t>
      </w:r>
    </w:p>
    <w:p w:rsidR="00AF7BCD" w:rsidRPr="00186A37" w:rsidRDefault="00AF7BCD" w:rsidP="00186A37">
      <w:pPr>
        <w:pStyle w:val="NoSpacing"/>
        <w:spacing w:line="276" w:lineRule="auto"/>
        <w:rPr>
          <w:rFonts w:ascii="Times New Roman" w:hAnsi="Times New Roman"/>
          <w:sz w:val="24"/>
          <w:szCs w:val="24"/>
        </w:rPr>
      </w:pPr>
      <w:r w:rsidRPr="00186A37">
        <w:rPr>
          <w:rFonts w:ascii="Times New Roman" w:hAnsi="Times New Roman"/>
          <w:sz w:val="24"/>
          <w:szCs w:val="24"/>
        </w:rPr>
        <w:t xml:space="preserve">In line with the findings and conclusions drawn from this study, the study recommends that listed </w:t>
      </w:r>
      <w:r w:rsidR="00F11A61" w:rsidRPr="00186A37">
        <w:rPr>
          <w:rFonts w:ascii="Times New Roman" w:hAnsi="Times New Roman"/>
          <w:sz w:val="24"/>
          <w:szCs w:val="24"/>
        </w:rPr>
        <w:t>government</w:t>
      </w:r>
      <w:r w:rsidRPr="00186A37">
        <w:rPr>
          <w:rFonts w:ascii="Times New Roman" w:hAnsi="Times New Roman"/>
          <w:sz w:val="24"/>
          <w:szCs w:val="24"/>
        </w:rPr>
        <w:t xml:space="preserve"> </w:t>
      </w:r>
      <w:r w:rsidR="00464EBA" w:rsidRPr="00186A37">
        <w:rPr>
          <w:rFonts w:ascii="Times New Roman" w:hAnsi="Times New Roman"/>
          <w:sz w:val="24"/>
          <w:szCs w:val="24"/>
        </w:rPr>
        <w:t xml:space="preserve">company </w:t>
      </w:r>
      <w:r w:rsidRPr="00186A37">
        <w:rPr>
          <w:rFonts w:ascii="Times New Roman" w:hAnsi="Times New Roman"/>
          <w:sz w:val="24"/>
          <w:szCs w:val="24"/>
        </w:rPr>
        <w:t xml:space="preserve">should emphasize the use of Big 4 Audit Firm and Joint Audit Services. The study also recommends that regulators (CBN) should increase its surveillance in the areas of auditor remunerations. </w:t>
      </w:r>
    </w:p>
    <w:p w:rsidR="00AF7BCD" w:rsidRPr="00186A37" w:rsidRDefault="00AF7BCD" w:rsidP="00186A37">
      <w:pPr>
        <w:pStyle w:val="NoSpacing"/>
        <w:spacing w:line="276" w:lineRule="auto"/>
        <w:rPr>
          <w:rFonts w:ascii="Times New Roman" w:hAnsi="Times New Roman"/>
          <w:sz w:val="24"/>
          <w:szCs w:val="24"/>
        </w:rPr>
      </w:pPr>
      <w:r w:rsidRPr="00186A37">
        <w:rPr>
          <w:rFonts w:ascii="Times New Roman" w:hAnsi="Times New Roman"/>
          <w:sz w:val="24"/>
          <w:szCs w:val="24"/>
        </w:rPr>
        <w:t xml:space="preserve">In line with the findings and the conclusion of this study, the following recommendations made.  </w:t>
      </w:r>
    </w:p>
    <w:p w:rsidR="00AF7BCD" w:rsidRPr="00186A37" w:rsidRDefault="00AF7BCD" w:rsidP="00186A37">
      <w:pPr>
        <w:spacing w:after="5" w:line="276" w:lineRule="auto"/>
        <w:ind w:right="0"/>
        <w:rPr>
          <w:color w:val="000000" w:themeColor="text1"/>
          <w:szCs w:val="24"/>
        </w:rPr>
      </w:pPr>
      <w:r w:rsidRPr="00186A37">
        <w:rPr>
          <w:color w:val="000000" w:themeColor="text1"/>
          <w:szCs w:val="24"/>
        </w:rPr>
        <w:t xml:space="preserve">i. The board of directors of </w:t>
      </w:r>
      <w:r w:rsidR="00F11A61" w:rsidRPr="00186A37">
        <w:rPr>
          <w:color w:val="000000" w:themeColor="text1"/>
          <w:szCs w:val="24"/>
        </w:rPr>
        <w:t>government</w:t>
      </w:r>
      <w:r w:rsidRPr="00186A37">
        <w:rPr>
          <w:color w:val="000000" w:themeColor="text1"/>
          <w:szCs w:val="24"/>
        </w:rPr>
        <w:t xml:space="preserve"> should be more inclined in engaging the services of Audit firm by considering the size of such firm with both local and International present and reputation with financial expertise. This is because such firm will be able to select and implement audit procedures that are precise and effective when delivering their service.  </w:t>
      </w:r>
    </w:p>
    <w:p w:rsidR="00AF7BCD" w:rsidRPr="00186A37" w:rsidRDefault="00AF7BCD" w:rsidP="00186A37">
      <w:pPr>
        <w:spacing w:after="5" w:line="276" w:lineRule="auto"/>
        <w:ind w:right="0"/>
        <w:rPr>
          <w:color w:val="000000" w:themeColor="text1"/>
          <w:szCs w:val="24"/>
        </w:rPr>
      </w:pPr>
      <w:r w:rsidRPr="00186A37">
        <w:rPr>
          <w:color w:val="000000" w:themeColor="text1"/>
          <w:szCs w:val="24"/>
        </w:rPr>
        <w:t xml:space="preserve">ii. Furthermore, for reliability of financial report, the study recommends that supervisory boards and regulators should encourage and renew the tenure of audit firm with good record of ethics and professionalism considering their wealth of experience and professional practices thus improving the performance of the banks. </w:t>
      </w:r>
    </w:p>
    <w:p w:rsidR="00AF7BCD" w:rsidRPr="00186A37" w:rsidRDefault="00AF7BCD" w:rsidP="00186A37">
      <w:pPr>
        <w:shd w:val="clear" w:color="auto" w:fill="FFFFFF"/>
        <w:spacing w:after="0" w:line="276" w:lineRule="auto"/>
        <w:rPr>
          <w:color w:val="000000" w:themeColor="text1"/>
          <w:szCs w:val="24"/>
        </w:rPr>
      </w:pPr>
      <w:r w:rsidRPr="00186A37">
        <w:rPr>
          <w:color w:val="000000" w:themeColor="text1"/>
          <w:szCs w:val="24"/>
        </w:rPr>
        <w:t xml:space="preserve">iii. In order to make Nigerian audit firms more effective in their activities, so that they can continue to play their appropriate roles in the growth and development of </w:t>
      </w:r>
      <w:r w:rsidR="00F11A61" w:rsidRPr="00186A37">
        <w:rPr>
          <w:color w:val="000000" w:themeColor="text1"/>
          <w:szCs w:val="24"/>
        </w:rPr>
        <w:t>government</w:t>
      </w:r>
      <w:r w:rsidRPr="00186A37">
        <w:rPr>
          <w:color w:val="000000" w:themeColor="text1"/>
          <w:szCs w:val="24"/>
        </w:rPr>
        <w:t xml:space="preserve"> and the economy at large so that auditor would not only be seen to be independent but must be truly independent and as such measures should be put in place for adoption and practice of IAS/IFRS Standard compliance:  Hence, Auditors of </w:t>
      </w:r>
      <w:r w:rsidR="00F11A61" w:rsidRPr="00186A37">
        <w:rPr>
          <w:color w:val="000000" w:themeColor="text1"/>
          <w:szCs w:val="24"/>
        </w:rPr>
        <w:t>government</w:t>
      </w:r>
      <w:r w:rsidRPr="00186A37">
        <w:rPr>
          <w:color w:val="000000" w:themeColor="text1"/>
          <w:szCs w:val="24"/>
        </w:rPr>
        <w:t xml:space="preserve"> in Nigeria must a member of professional bodies either locally or international so as live up to the expectations of their clients, their professional bodies and the laws of the land especially law relating to the profession must be strengthen at all level and be strictly adhere to so as to restore the confidence of the general public. These can be achieved by upholding the ethics of their profession as they observe ethical codes such as integrity, objectivity and confidentiality and will truly guarantee auditors independent. </w:t>
      </w:r>
    </w:p>
    <w:p w:rsidR="00AF7BCD" w:rsidRPr="00186A37" w:rsidRDefault="00AF7BCD" w:rsidP="00186A37">
      <w:pPr>
        <w:spacing w:before="240" w:after="0" w:line="276" w:lineRule="auto"/>
        <w:ind w:left="-5" w:right="81"/>
        <w:rPr>
          <w:b/>
          <w:color w:val="000000" w:themeColor="text1"/>
          <w:szCs w:val="24"/>
        </w:rPr>
      </w:pPr>
      <w:r w:rsidRPr="00186A37">
        <w:rPr>
          <w:b/>
          <w:color w:val="000000" w:themeColor="text1"/>
          <w:szCs w:val="24"/>
        </w:rPr>
        <w:t xml:space="preserve">5.5. Suggestions for Future Research </w:t>
      </w:r>
    </w:p>
    <w:p w:rsidR="00AF7BCD" w:rsidRPr="00186A37" w:rsidRDefault="00AF7BCD" w:rsidP="00186A37">
      <w:pPr>
        <w:spacing w:line="276" w:lineRule="auto"/>
        <w:ind w:right="0"/>
        <w:rPr>
          <w:color w:val="000000" w:themeColor="text1"/>
          <w:szCs w:val="24"/>
        </w:rPr>
      </w:pPr>
      <w:r w:rsidRPr="00186A37">
        <w:rPr>
          <w:color w:val="000000" w:themeColor="text1"/>
          <w:szCs w:val="24"/>
        </w:rPr>
        <w:t xml:space="preserve">Further research may be needed to be conducted on the auditors independent in other sectors other than </w:t>
      </w:r>
      <w:r w:rsidR="00F11A61" w:rsidRPr="00186A37">
        <w:rPr>
          <w:color w:val="000000" w:themeColor="text1"/>
          <w:szCs w:val="24"/>
        </w:rPr>
        <w:t>government</w:t>
      </w:r>
      <w:r w:rsidRPr="00186A37">
        <w:rPr>
          <w:color w:val="000000" w:themeColor="text1"/>
          <w:szCs w:val="24"/>
        </w:rPr>
        <w:t xml:space="preserve"> like industrial goods companies. </w:t>
      </w:r>
    </w:p>
    <w:p w:rsidR="00AF7BCD" w:rsidRPr="00186A37" w:rsidRDefault="00AF7BCD" w:rsidP="00186A37">
      <w:pPr>
        <w:spacing w:line="276" w:lineRule="auto"/>
        <w:ind w:right="0"/>
        <w:rPr>
          <w:color w:val="000000" w:themeColor="text1"/>
          <w:szCs w:val="24"/>
        </w:rPr>
      </w:pPr>
      <w:r w:rsidRPr="00186A37">
        <w:rPr>
          <w:color w:val="000000" w:themeColor="text1"/>
          <w:szCs w:val="24"/>
        </w:rPr>
        <w:t>Future studies should investigate other variables, such as manager perception/reading of the environment, cultural and institutional setting/constraints, dynamic capabilities, absorptive capacity, individualism, etc., to performance relationship in other firms.</w:t>
      </w:r>
    </w:p>
    <w:p w:rsidR="00AF7BCD" w:rsidRPr="00186A37" w:rsidRDefault="00AF7BCD" w:rsidP="00186A37">
      <w:pPr>
        <w:spacing w:after="192" w:line="276" w:lineRule="auto"/>
        <w:ind w:left="0" w:right="0" w:firstLine="0"/>
        <w:jc w:val="center"/>
        <w:rPr>
          <w:b/>
          <w:color w:val="000000" w:themeColor="text1"/>
          <w:szCs w:val="24"/>
        </w:rPr>
      </w:pPr>
    </w:p>
    <w:p w:rsidR="00464EBA" w:rsidRPr="00186A37" w:rsidRDefault="00464EBA" w:rsidP="00186A37">
      <w:pPr>
        <w:spacing w:after="192" w:line="276" w:lineRule="auto"/>
        <w:ind w:left="0" w:right="0" w:firstLine="0"/>
        <w:jc w:val="center"/>
        <w:rPr>
          <w:b/>
          <w:color w:val="000000" w:themeColor="text1"/>
          <w:szCs w:val="24"/>
        </w:rPr>
      </w:pPr>
    </w:p>
    <w:p w:rsidR="00464EBA" w:rsidRDefault="00464EB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Default="000C59CA" w:rsidP="00186A37">
      <w:pPr>
        <w:spacing w:after="192" w:line="276" w:lineRule="auto"/>
        <w:ind w:left="0" w:right="0" w:firstLine="0"/>
        <w:jc w:val="center"/>
        <w:rPr>
          <w:b/>
          <w:color w:val="000000" w:themeColor="text1"/>
          <w:szCs w:val="24"/>
        </w:rPr>
      </w:pPr>
    </w:p>
    <w:p w:rsidR="000C59CA" w:rsidRPr="00186A37" w:rsidRDefault="000C59CA" w:rsidP="00186A37">
      <w:pPr>
        <w:spacing w:after="192" w:line="276" w:lineRule="auto"/>
        <w:ind w:left="0" w:right="0" w:firstLine="0"/>
        <w:jc w:val="center"/>
        <w:rPr>
          <w:b/>
          <w:color w:val="000000" w:themeColor="text1"/>
          <w:szCs w:val="24"/>
        </w:rPr>
      </w:pPr>
    </w:p>
    <w:p w:rsidR="00464EBA" w:rsidRPr="00186A37" w:rsidRDefault="00464EBA" w:rsidP="00186A37">
      <w:pPr>
        <w:spacing w:after="192" w:line="276" w:lineRule="auto"/>
        <w:ind w:left="0" w:right="0" w:firstLine="0"/>
        <w:jc w:val="center"/>
        <w:rPr>
          <w:b/>
          <w:color w:val="000000" w:themeColor="text1"/>
          <w:szCs w:val="24"/>
        </w:rPr>
      </w:pPr>
    </w:p>
    <w:p w:rsidR="00464EBA" w:rsidRPr="00186A37" w:rsidRDefault="00464EBA" w:rsidP="00186A37">
      <w:pPr>
        <w:spacing w:after="192" w:line="276" w:lineRule="auto"/>
        <w:ind w:left="0" w:right="0" w:firstLine="0"/>
        <w:jc w:val="center"/>
        <w:rPr>
          <w:b/>
          <w:color w:val="000000" w:themeColor="text1"/>
          <w:szCs w:val="24"/>
        </w:rPr>
      </w:pPr>
    </w:p>
    <w:p w:rsidR="00AF7BCD" w:rsidRPr="00186A37" w:rsidRDefault="00AF7BCD" w:rsidP="00186A37">
      <w:pPr>
        <w:spacing w:after="192" w:line="276" w:lineRule="auto"/>
        <w:ind w:left="0" w:right="0" w:firstLine="0"/>
        <w:jc w:val="center"/>
        <w:rPr>
          <w:b/>
          <w:color w:val="000000" w:themeColor="text1"/>
          <w:szCs w:val="24"/>
        </w:rPr>
      </w:pPr>
      <w:r w:rsidRPr="00186A37">
        <w:rPr>
          <w:b/>
          <w:color w:val="000000" w:themeColor="text1"/>
          <w:szCs w:val="24"/>
        </w:rPr>
        <w:t>REFRENCES</w:t>
      </w:r>
    </w:p>
    <w:p w:rsidR="00AF7BCD" w:rsidRPr="00186A37" w:rsidRDefault="00AF7BCD" w:rsidP="00186A37">
      <w:pPr>
        <w:spacing w:after="192" w:line="276" w:lineRule="auto"/>
        <w:ind w:left="720" w:right="0" w:hanging="720"/>
        <w:jc w:val="left"/>
        <w:rPr>
          <w:b/>
          <w:color w:val="000000" w:themeColor="text1"/>
          <w:szCs w:val="24"/>
        </w:rPr>
      </w:pPr>
      <w:r w:rsidRPr="00186A37">
        <w:rPr>
          <w:color w:val="000000" w:themeColor="text1"/>
          <w:szCs w:val="24"/>
        </w:rPr>
        <w:t xml:space="preserve">Abu, S. O., Okpeh, A. J. &amp; Okpe, U.J. (2020). Board characteristics and financial performance of </w:t>
      </w:r>
      <w:r w:rsidR="00F11A61" w:rsidRPr="00186A37">
        <w:rPr>
          <w:color w:val="000000" w:themeColor="text1"/>
          <w:szCs w:val="24"/>
        </w:rPr>
        <w:t>government</w:t>
      </w:r>
      <w:r w:rsidRPr="00186A37">
        <w:rPr>
          <w:color w:val="000000" w:themeColor="text1"/>
          <w:szCs w:val="24"/>
        </w:rPr>
        <w:t xml:space="preserve"> in Nigeria. International Journal of Business and Social Science 7(9); September 2020 159 </w:t>
      </w:r>
    </w:p>
    <w:p w:rsidR="00AF7BCD" w:rsidRPr="00186A37" w:rsidRDefault="00AF7BCD" w:rsidP="00186A37">
      <w:pPr>
        <w:spacing w:after="192" w:line="276" w:lineRule="auto"/>
        <w:ind w:left="720" w:right="0" w:hanging="720"/>
        <w:jc w:val="left"/>
        <w:rPr>
          <w:color w:val="000000" w:themeColor="text1"/>
          <w:szCs w:val="24"/>
        </w:rPr>
      </w:pPr>
      <w:r w:rsidRPr="00186A37">
        <w:rPr>
          <w:color w:val="000000" w:themeColor="text1"/>
          <w:szCs w:val="24"/>
        </w:rPr>
        <w:t xml:space="preserve">Ahmed, A. A., &amp; Hossain, M. S. (2019). Audit report lag: a study of the Bangladeshi Listed Companies. ASA University Review, 4(4), 49 – 56. ronmwan, E.J., </w:t>
      </w:r>
    </w:p>
    <w:p w:rsidR="00AF7BCD" w:rsidRPr="00186A37" w:rsidRDefault="00AF7BCD" w:rsidP="00186A37">
      <w:pPr>
        <w:spacing w:after="192" w:line="276" w:lineRule="auto"/>
        <w:ind w:left="720" w:right="0" w:hanging="720"/>
        <w:jc w:val="left"/>
        <w:rPr>
          <w:b/>
          <w:color w:val="000000" w:themeColor="text1"/>
          <w:szCs w:val="24"/>
        </w:rPr>
      </w:pPr>
      <w:r w:rsidRPr="00186A37">
        <w:rPr>
          <w:color w:val="000000" w:themeColor="text1"/>
          <w:szCs w:val="24"/>
        </w:rPr>
        <w:t xml:space="preserve">Ashafoke, T.O.&amp; Mgbame, C.O. (2018). Audit Firm Reputation and Audit Quality. Electronic copy </w:t>
      </w:r>
      <w:r w:rsidRPr="00186A37">
        <w:rPr>
          <w:color w:val="000000" w:themeColor="text1"/>
          <w:szCs w:val="24"/>
        </w:rPr>
        <w:tab/>
        <w:t xml:space="preserve">available </w:t>
      </w:r>
      <w:r w:rsidRPr="00186A37">
        <w:rPr>
          <w:color w:val="000000" w:themeColor="text1"/>
          <w:szCs w:val="24"/>
        </w:rPr>
        <w:tab/>
        <w:t xml:space="preserve">at: http://ssrn.com/abstract=2642722 </w:t>
      </w:r>
    </w:p>
    <w:p w:rsidR="00AF7BCD" w:rsidRPr="00186A37" w:rsidRDefault="00AF7BCD" w:rsidP="00186A37">
      <w:pPr>
        <w:spacing w:after="192" w:line="276" w:lineRule="auto"/>
        <w:ind w:left="720" w:right="0" w:hanging="720"/>
        <w:jc w:val="left"/>
        <w:rPr>
          <w:b/>
          <w:color w:val="000000" w:themeColor="text1"/>
          <w:szCs w:val="24"/>
        </w:rPr>
      </w:pPr>
      <w:r w:rsidRPr="00186A37">
        <w:rPr>
          <w:color w:val="000000" w:themeColor="text1"/>
          <w:szCs w:val="24"/>
        </w:rPr>
        <w:t xml:space="preserve">Bell, T. B., R., Doogar &amp; Solomon, I. (2020). Audit labour usage and fees under business risk auditing”, Journal of Accounting Research, 46(4) pp.729-760.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Carcello, J. V., &amp; Nagy, A. L. (2018). Audit firm tenure and fraudulent financial reporting. Auditing: A Journal of Practice and Theory, 23(2), 55-69.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Dogan, M., Coskun, E. and Celik, O. (2017). Is timing of financial reporting related to firm performance? – an examination on ISE Listed Companies. International Research Journal of Finance and Economics, Vol. 12, pp.220–233.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DeZoort, F. T., Hermanson, D. R., Archambeault, D.S. &amp; Reed, S.A., (2019). Audit committee effectiveness: a synthesis of the empirical audit committee literature’’, Journal of Accounting Literature, Vol. 21, p. 38-75, 2019. </w:t>
      </w:r>
    </w:p>
    <w:p w:rsidR="00AF7BCD" w:rsidRPr="00186A37" w:rsidRDefault="00AF7BCD" w:rsidP="00186A37">
      <w:pPr>
        <w:spacing w:line="276" w:lineRule="auto"/>
        <w:ind w:left="720" w:hanging="720"/>
        <w:jc w:val="left"/>
        <w:rPr>
          <w:color w:val="000000" w:themeColor="text1"/>
          <w:szCs w:val="24"/>
        </w:rPr>
      </w:pPr>
      <w:r w:rsidRPr="00186A37">
        <w:rPr>
          <w:color w:val="000000" w:themeColor="text1"/>
          <w:szCs w:val="24"/>
        </w:rPr>
        <w:t xml:space="preserve">De Angelo, L. (2019). Auditor size and audit quality. Journal of accounting and economics, 2 </w:t>
      </w:r>
    </w:p>
    <w:p w:rsidR="00AF7BCD" w:rsidRPr="00186A37" w:rsidRDefault="00AF7BCD" w:rsidP="00186A37">
      <w:pPr>
        <w:spacing w:after="56" w:line="276" w:lineRule="auto"/>
        <w:ind w:left="720" w:hanging="720"/>
        <w:jc w:val="left"/>
        <w:rPr>
          <w:color w:val="000000" w:themeColor="text1"/>
          <w:szCs w:val="24"/>
        </w:rPr>
      </w:pPr>
      <w:r w:rsidRPr="00186A37">
        <w:rPr>
          <w:color w:val="000000" w:themeColor="text1"/>
          <w:szCs w:val="24"/>
        </w:rPr>
        <w:t xml:space="preserve">(1).  DeZoort, F. T. &amp; Salteerio, S. E. (2021). The effects of corporate governance experience and financial reporting and audit knowledge on audit committee members judgment.” auditing: A Journal of Practice and Theory. 20 (2): 31 – 47.  </w:t>
      </w:r>
    </w:p>
    <w:p w:rsidR="00AF7BCD" w:rsidRPr="00186A37" w:rsidRDefault="00AF7BCD" w:rsidP="00186A37">
      <w:pPr>
        <w:spacing w:line="276" w:lineRule="auto"/>
        <w:ind w:left="720" w:hanging="720"/>
        <w:jc w:val="left"/>
        <w:rPr>
          <w:color w:val="000000" w:themeColor="text1"/>
          <w:szCs w:val="24"/>
        </w:rPr>
      </w:pPr>
      <w:r w:rsidRPr="00186A37">
        <w:rPr>
          <w:color w:val="000000" w:themeColor="text1"/>
          <w:szCs w:val="24"/>
        </w:rPr>
        <w:t xml:space="preserve">Egbunike, F. C. &amp; Abiahu, M. C.( 2021) Audit Firm Report and Financial Performance of Money  Deposit Banks in Nigeria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Emekekwue, P. E. (2018). Corporate financial management. 5th Revised ed; Kinshasha: African Bureau of Educational Sciences. </w:t>
      </w:r>
    </w:p>
    <w:p w:rsidR="00AF7BCD" w:rsidRPr="00186A37" w:rsidRDefault="00AF7BCD" w:rsidP="00186A37">
      <w:pPr>
        <w:spacing w:after="59" w:line="276" w:lineRule="auto"/>
        <w:ind w:left="720" w:hanging="720"/>
        <w:rPr>
          <w:color w:val="000000" w:themeColor="text1"/>
          <w:szCs w:val="24"/>
        </w:rPr>
      </w:pPr>
      <w:r w:rsidRPr="00186A37">
        <w:rPr>
          <w:color w:val="000000" w:themeColor="text1"/>
          <w:szCs w:val="24"/>
        </w:rPr>
        <w:t xml:space="preserve">Ekwe, M. C. &amp; Duru, A.N. (2020). Liquidity management and corporate profitability in Nigeria ESUT. Journal of Accountancy 3(1): 22 – 28.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Ejeagbasi, G E., Nweze, A.U; Ezeh, E.C. &amp; Nze, D. O. (2020). Corporate governance and audit quality in Nigeria: evidence from the banking industry European Journal of Accounting, Auditing and Finance Research 5(1).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Farouk M. A. &amp; Hassan, S., U. (2020).Impact of Audit Quality and Financial Performance of Quoted Cement Firms in Nigeria International Journal of Accounting and Taxation June 2020, Vol. 2, No. 2, pp. 01-22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FRC (2016), Promoting Audit Quality, Discussion Paper, London: Financial Reporting Council.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Falope, O. &amp; Ajilore, O.T. (2019). Working capital management and corporate profitability: Evidence from panel data analysis of selected quoted firms in Nigeria Research Journal of Business Management 3(3): 73 – 84.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Heil, D. (2020). The influence of the auditor on the earnings quality of their clients. (Umpublished Master’s Thesis). Department of Accounting, Auditing and Control, Erasmus University, Rotterdam.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Jackson, A. B., Moldrich, M., &amp; Roebuck, J. K. (2018). Audit-firm tenure and the quality of financial reports. Contemporary Accounting Research, 19 (4), 637 – 660. </w:t>
      </w:r>
    </w:p>
    <w:p w:rsidR="00AF7BCD" w:rsidRPr="00186A37" w:rsidRDefault="00AF7BCD" w:rsidP="00186A37">
      <w:pPr>
        <w:spacing w:after="56" w:line="276" w:lineRule="auto"/>
        <w:ind w:left="720" w:hanging="720"/>
        <w:jc w:val="left"/>
        <w:rPr>
          <w:color w:val="000000" w:themeColor="text1"/>
          <w:szCs w:val="24"/>
        </w:rPr>
      </w:pPr>
      <w:r w:rsidRPr="00186A37">
        <w:rPr>
          <w:color w:val="000000" w:themeColor="text1"/>
          <w:szCs w:val="24"/>
        </w:rPr>
        <w:t xml:space="preserve">Jensen, M.C. &amp; Meckling, (2021). Fama &amp; Jensen, 1983; Jensen, (1993). Theory of the Firm: Managerial Behavior, Agency Costs and Ownership Structure. Journal of financial economics, October, 1976, 3(4) pp. 305-360. </w:t>
      </w:r>
    </w:p>
    <w:p w:rsidR="00AF7BCD" w:rsidRPr="00186A37" w:rsidRDefault="00AF7BCD" w:rsidP="00186A37">
      <w:pPr>
        <w:spacing w:line="276" w:lineRule="auto"/>
        <w:ind w:left="720" w:hanging="720"/>
        <w:jc w:val="left"/>
        <w:rPr>
          <w:color w:val="000000" w:themeColor="text1"/>
          <w:szCs w:val="24"/>
        </w:rPr>
      </w:pPr>
      <w:r w:rsidRPr="00186A37">
        <w:rPr>
          <w:color w:val="000000" w:themeColor="text1"/>
          <w:szCs w:val="24"/>
        </w:rPr>
        <w:t xml:space="preserve">Lazaridis, I &amp; Tryfonidis, D (2019). Relationship between working capital management and profitability of listed companies in the Athens Stock Exchange Journal of Financial </w:t>
      </w:r>
    </w:p>
    <w:p w:rsidR="00AF7BCD" w:rsidRPr="00186A37" w:rsidRDefault="00AF7BCD" w:rsidP="00186A37">
      <w:pPr>
        <w:spacing w:after="56" w:line="276" w:lineRule="auto"/>
        <w:ind w:left="720" w:hanging="720"/>
        <w:rPr>
          <w:color w:val="000000" w:themeColor="text1"/>
          <w:szCs w:val="24"/>
        </w:rPr>
      </w:pPr>
      <w:r w:rsidRPr="00186A37">
        <w:rPr>
          <w:color w:val="000000" w:themeColor="text1"/>
          <w:szCs w:val="24"/>
        </w:rPr>
        <w:t xml:space="preserve">Management and Analysis 19(5): 26 – 35.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Karaduman, H. A; Akbas, H. E; Caliskan, A. O &amp; Durers (2020). The relationship between working capital management and profitability: Evidence from an emerging market International Research Journal of Finance and Economics 62: 61 – 67.  </w:t>
      </w:r>
    </w:p>
    <w:p w:rsidR="00AF7BCD" w:rsidRPr="00186A37" w:rsidRDefault="00AF7BCD" w:rsidP="00186A37">
      <w:pPr>
        <w:spacing w:line="276" w:lineRule="auto"/>
        <w:ind w:left="720" w:hanging="720"/>
        <w:jc w:val="left"/>
        <w:rPr>
          <w:color w:val="000000" w:themeColor="text1"/>
          <w:szCs w:val="24"/>
        </w:rPr>
      </w:pPr>
      <w:r w:rsidRPr="00186A37">
        <w:rPr>
          <w:color w:val="000000" w:themeColor="text1"/>
          <w:szCs w:val="24"/>
        </w:rPr>
        <w:t xml:space="preserve">Matoke V. N. &amp; Omwenga, J.  (2020). Audit Quality and Financial Performance of Companies Listed in Nairobi Securities Exchange </w:t>
      </w:r>
    </w:p>
    <w:p w:rsidR="00AF7BCD" w:rsidRPr="00186A37" w:rsidRDefault="00AF7BCD" w:rsidP="00186A37">
      <w:pPr>
        <w:spacing w:after="59" w:line="276" w:lineRule="auto"/>
        <w:ind w:left="720" w:hanging="720"/>
        <w:rPr>
          <w:color w:val="000000" w:themeColor="text1"/>
          <w:szCs w:val="24"/>
        </w:rPr>
      </w:pPr>
      <w:r w:rsidRPr="00186A37">
        <w:rPr>
          <w:color w:val="000000" w:themeColor="text1"/>
          <w:szCs w:val="24"/>
        </w:rPr>
        <w:t xml:space="preserve">International Journal of Scientific and Research Publications, Volume 6, Issue 11, November 2020 372 ISSN 2250-3153 www.ijsrp.org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Moutinho, V. N. (2020), Audit fees and firm performance. Dissertação do Mestrado em Finanças e Fiscalidade, Faculdade De Economia, Universidade Do Porto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Sanusi, L. S. (2019). The Nigerian banking industry: what went wrong and the way forward” (Being the full text of a Convocation Lecture delivered at the Convocation Square, Bayero University, Kano.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Stanley, J. D. (2020). Is the audit fee disclosure a leading indicator of clients’ business risk?” Auditing: A Journal of Practice &amp; Theory, 30(3), pp.157-179.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Singh, J.P. &amp; Pandy, S. (2018). Impact of working capital management in the profitability of Hindalco industries Limited. The IUP Journal of financial Economics 6(4): 62 – 72.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Titman, S. &amp; Trueman, B. (1986). Information quality and the valuation of new issues. Journal of Accounting and Economics, 8 (2), 159 – 172.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Temple, M., (2020). The impact of audit committee size on the quality of financial reporting in quoted Nigerian banks. International Journal of Advanced Academic Research Social &amp; Management Sciences | ISSN: 2488-9849 2(5) (May 2020) </w:t>
      </w:r>
    </w:p>
    <w:p w:rsidR="00AF7BCD" w:rsidRPr="00186A37" w:rsidRDefault="00AF7BCD" w:rsidP="00186A37">
      <w:pPr>
        <w:spacing w:line="276" w:lineRule="auto"/>
        <w:ind w:left="720" w:hanging="720"/>
        <w:jc w:val="left"/>
        <w:rPr>
          <w:color w:val="000000" w:themeColor="text1"/>
          <w:szCs w:val="24"/>
        </w:rPr>
      </w:pPr>
      <w:r w:rsidRPr="00186A37">
        <w:rPr>
          <w:color w:val="000000" w:themeColor="text1"/>
          <w:szCs w:val="24"/>
        </w:rPr>
        <w:t xml:space="preserve">Temple, M., Ofurum, C. O. &amp; Egbe, S. (2020). Audit committee characteristics and quality of financial reporting in quoted Nigerian banks. International Journal of Advanced Academic </w:t>
      </w:r>
    </w:p>
    <w:p w:rsidR="00AF7BCD" w:rsidRPr="00186A37" w:rsidRDefault="00AF7BCD" w:rsidP="00186A37">
      <w:pPr>
        <w:spacing w:after="56" w:line="276" w:lineRule="auto"/>
        <w:ind w:left="720" w:hanging="720"/>
        <w:rPr>
          <w:color w:val="000000" w:themeColor="text1"/>
          <w:szCs w:val="24"/>
        </w:rPr>
      </w:pPr>
      <w:r w:rsidRPr="00186A37">
        <w:rPr>
          <w:color w:val="000000" w:themeColor="text1"/>
          <w:szCs w:val="24"/>
        </w:rPr>
        <w:t xml:space="preserve">Research | Social &amp; Management Sciences | ISSN: 2488-9849 2(5) (May 2020) </w:t>
      </w:r>
    </w:p>
    <w:p w:rsidR="00AF7BCD" w:rsidRPr="00186A37" w:rsidRDefault="00AF7BCD" w:rsidP="00186A37">
      <w:pPr>
        <w:spacing w:line="276" w:lineRule="auto"/>
        <w:ind w:left="720" w:hanging="720"/>
        <w:jc w:val="left"/>
        <w:rPr>
          <w:color w:val="000000" w:themeColor="text1"/>
          <w:szCs w:val="24"/>
        </w:rPr>
      </w:pPr>
      <w:r w:rsidRPr="00186A37">
        <w:rPr>
          <w:color w:val="000000" w:themeColor="text1"/>
          <w:szCs w:val="24"/>
        </w:rPr>
        <w:t xml:space="preserve">Okaro, S. C., &amp; Okafor, G. O. (2020), Cultural Factors and Audit Quality – Evidence from Nigeria. International Journal of Academic Research in Accounting, Finance and Management Sciences, 5(2), 17–22. doi:10.6007/IJARAFMS/v5-i2/1558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Okaro, S. C., Okafor, G. O. &amp; Of oegbu, G.N. (2020), the effect of joint audit on audit quality – the perceptions of accountants, auditors and accounting academics. Paper presented at the African Accounting and Finance Association AAFA, 2020 Conference at Mauritius. DOI: 10.13140/RG.2.1.2695.6009 </w:t>
      </w:r>
    </w:p>
    <w:p w:rsidR="00AF7BCD" w:rsidRPr="00186A37" w:rsidRDefault="00AF7BCD" w:rsidP="00186A37">
      <w:pPr>
        <w:spacing w:after="59" w:line="276" w:lineRule="auto"/>
        <w:ind w:left="720" w:hanging="720"/>
        <w:jc w:val="left"/>
        <w:rPr>
          <w:color w:val="000000" w:themeColor="text1"/>
          <w:szCs w:val="24"/>
        </w:rPr>
      </w:pPr>
      <w:r w:rsidRPr="00186A37">
        <w:rPr>
          <w:color w:val="000000" w:themeColor="text1"/>
          <w:szCs w:val="24"/>
        </w:rPr>
        <w:t xml:space="preserve">Okoye, E. I, Okaro, S. C., Okafor, G. O. (2020), Corporate Governance and Audit Quality. Paper presented at the Institute of Chartered Accountants of Nigeria First Academic Conference in Lagos. Available through Research gate. </w:t>
      </w:r>
    </w:p>
    <w:p w:rsidR="00AF7BCD" w:rsidRPr="00186A37" w:rsidRDefault="00AF7BCD" w:rsidP="00186A37">
      <w:pPr>
        <w:spacing w:line="276" w:lineRule="auto"/>
        <w:ind w:left="720" w:hanging="720"/>
        <w:jc w:val="left"/>
        <w:rPr>
          <w:color w:val="000000" w:themeColor="text1"/>
          <w:szCs w:val="24"/>
        </w:rPr>
      </w:pPr>
      <w:r w:rsidRPr="00186A37">
        <w:rPr>
          <w:color w:val="000000" w:themeColor="text1"/>
          <w:szCs w:val="24"/>
        </w:rPr>
        <w:t xml:space="preserve">Watts, R. L &amp; Zimmermen, J. (2018). Positive accounting theory. Engle wood Cliffs: Prentice Hall. </w:t>
      </w:r>
    </w:p>
    <w:p w:rsidR="00AF7BCD" w:rsidRPr="00186A37" w:rsidRDefault="00AF7BCD" w:rsidP="00186A37">
      <w:pPr>
        <w:spacing w:line="276" w:lineRule="auto"/>
        <w:ind w:left="720" w:hanging="720"/>
        <w:rPr>
          <w:color w:val="000000" w:themeColor="text1"/>
          <w:szCs w:val="24"/>
        </w:rPr>
      </w:pPr>
    </w:p>
    <w:p w:rsidR="00AF7BCD" w:rsidRPr="00186A37" w:rsidRDefault="00AF7BCD" w:rsidP="00186A37">
      <w:pPr>
        <w:spacing w:line="276" w:lineRule="auto"/>
        <w:rPr>
          <w:color w:val="000000" w:themeColor="text1"/>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077D7" w:rsidRPr="00186A37" w:rsidRDefault="00A077D7" w:rsidP="00186A37">
      <w:pPr>
        <w:spacing w:line="276" w:lineRule="auto"/>
        <w:rPr>
          <w:szCs w:val="24"/>
        </w:rPr>
      </w:pPr>
    </w:p>
    <w:p w:rsidR="00AF7BCD" w:rsidRPr="00186A37" w:rsidRDefault="00A077D7" w:rsidP="00186A37">
      <w:pPr>
        <w:tabs>
          <w:tab w:val="left" w:pos="8098"/>
        </w:tabs>
        <w:spacing w:line="276" w:lineRule="auto"/>
        <w:rPr>
          <w:szCs w:val="24"/>
        </w:rPr>
      </w:pPr>
      <w:r w:rsidRPr="00186A37">
        <w:rPr>
          <w:szCs w:val="24"/>
        </w:rPr>
        <w:tab/>
      </w:r>
      <w:r w:rsidRPr="00186A37">
        <w:rPr>
          <w:szCs w:val="24"/>
        </w:rPr>
        <w:tab/>
      </w:r>
    </w:p>
    <w:sectPr w:rsidR="00AF7BCD" w:rsidRPr="00186A37" w:rsidSect="00186A37">
      <w:footerReference w:type="default" r:id="rId7"/>
      <w:pgSz w:w="12240" w:h="15840"/>
      <w:pgMar w:top="1584" w:right="1584" w:bottom="1584" w:left="1584"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998" w:rsidRDefault="00E93998" w:rsidP="00AC4AD1">
      <w:pPr>
        <w:spacing w:after="0" w:line="240" w:lineRule="auto"/>
      </w:pPr>
      <w:r>
        <w:separator/>
      </w:r>
    </w:p>
  </w:endnote>
  <w:endnote w:type="continuationSeparator" w:id="1">
    <w:p w:rsidR="00E93998" w:rsidRDefault="00E93998" w:rsidP="00AC4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IDFont+F3">
    <w:altName w:val="MS Gothic"/>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004"/>
      <w:docPartObj>
        <w:docPartGallery w:val="Page Numbers (Bottom of Page)"/>
        <w:docPartUnique/>
      </w:docPartObj>
    </w:sdtPr>
    <w:sdtContent>
      <w:p w:rsidR="00AC4AD1" w:rsidRDefault="00AE547C">
        <w:pPr>
          <w:pStyle w:val="Footer"/>
          <w:jc w:val="center"/>
        </w:pPr>
        <w:fldSimple w:instr=" PAGE   \* MERGEFORMAT ">
          <w:r w:rsidR="00275DCB">
            <w:rPr>
              <w:noProof/>
            </w:rPr>
            <w:t>8</w:t>
          </w:r>
        </w:fldSimple>
      </w:p>
    </w:sdtContent>
  </w:sdt>
  <w:p w:rsidR="00AC4AD1" w:rsidRDefault="00AC4A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998" w:rsidRDefault="00E93998" w:rsidP="00AC4AD1">
      <w:pPr>
        <w:spacing w:after="0" w:line="240" w:lineRule="auto"/>
      </w:pPr>
      <w:r>
        <w:separator/>
      </w:r>
    </w:p>
  </w:footnote>
  <w:footnote w:type="continuationSeparator" w:id="1">
    <w:p w:rsidR="00E93998" w:rsidRDefault="00E93998" w:rsidP="00AC4A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985"/>
    <w:multiLevelType w:val="hybridMultilevel"/>
    <w:tmpl w:val="8B56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1780A"/>
    <w:multiLevelType w:val="hybridMultilevel"/>
    <w:tmpl w:val="4ED47C58"/>
    <w:lvl w:ilvl="0" w:tplc="CFD6E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B1F39"/>
    <w:multiLevelType w:val="multilevel"/>
    <w:tmpl w:val="05FCF7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BC0CF8"/>
    <w:multiLevelType w:val="hybridMultilevel"/>
    <w:tmpl w:val="D346C266"/>
    <w:lvl w:ilvl="0" w:tplc="86529224">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nsid w:val="5AC4684F"/>
    <w:multiLevelType w:val="hybridMultilevel"/>
    <w:tmpl w:val="4ED47C58"/>
    <w:lvl w:ilvl="0" w:tplc="CFD6E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7D33D0"/>
    <w:multiLevelType w:val="hybridMultilevel"/>
    <w:tmpl w:val="EFF06140"/>
    <w:lvl w:ilvl="0" w:tplc="711A73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263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2DC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FAF5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CF0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1C4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EA4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90C4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00B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84F5B58"/>
    <w:multiLevelType w:val="multilevel"/>
    <w:tmpl w:val="068E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202A1"/>
    <w:multiLevelType w:val="hybridMultilevel"/>
    <w:tmpl w:val="EFF06140"/>
    <w:lvl w:ilvl="0" w:tplc="711A73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263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2DC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FAF5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CF0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1C4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EA4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90C4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00B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5"/>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4196B"/>
    <w:rsid w:val="00025DA5"/>
    <w:rsid w:val="0004196B"/>
    <w:rsid w:val="000A1333"/>
    <w:rsid w:val="000C59CA"/>
    <w:rsid w:val="00186A37"/>
    <w:rsid w:val="001A62A8"/>
    <w:rsid w:val="002052DE"/>
    <w:rsid w:val="002262B2"/>
    <w:rsid w:val="00275DCB"/>
    <w:rsid w:val="002B0582"/>
    <w:rsid w:val="002F6307"/>
    <w:rsid w:val="003A2D3E"/>
    <w:rsid w:val="003E1D54"/>
    <w:rsid w:val="00420815"/>
    <w:rsid w:val="0045610E"/>
    <w:rsid w:val="00464EBA"/>
    <w:rsid w:val="00474E17"/>
    <w:rsid w:val="006D7118"/>
    <w:rsid w:val="007D7250"/>
    <w:rsid w:val="0081192C"/>
    <w:rsid w:val="008C0577"/>
    <w:rsid w:val="008F33E8"/>
    <w:rsid w:val="00934CA4"/>
    <w:rsid w:val="00A077D7"/>
    <w:rsid w:val="00AC4AD1"/>
    <w:rsid w:val="00AE547C"/>
    <w:rsid w:val="00AF7BCD"/>
    <w:rsid w:val="00BD44E3"/>
    <w:rsid w:val="00BD6FCA"/>
    <w:rsid w:val="00C3077B"/>
    <w:rsid w:val="00C72891"/>
    <w:rsid w:val="00CF6232"/>
    <w:rsid w:val="00E07CE3"/>
    <w:rsid w:val="00E93998"/>
    <w:rsid w:val="00F03C6B"/>
    <w:rsid w:val="00F11A61"/>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96B"/>
    <w:pPr>
      <w:spacing w:after="4" w:line="249" w:lineRule="auto"/>
      <w:ind w:left="10" w:right="84" w:hanging="10"/>
      <w:jc w:val="both"/>
    </w:pPr>
    <w:rPr>
      <w:rFonts w:ascii="Times New Roman" w:eastAsia="Times New Roman" w:hAnsi="Times New Roman" w:cs="Times New Roman"/>
      <w:color w:val="000000"/>
      <w:sz w:val="24"/>
      <w:lang w:val="en-GB" w:eastAsia="en-GB"/>
    </w:rPr>
  </w:style>
  <w:style w:type="paragraph" w:styleId="Heading1">
    <w:name w:val="heading 1"/>
    <w:next w:val="Normal"/>
    <w:link w:val="Heading1Char"/>
    <w:uiPriority w:val="9"/>
    <w:unhideWhenUsed/>
    <w:qFormat/>
    <w:rsid w:val="00AF7BCD"/>
    <w:pPr>
      <w:keepNext/>
      <w:keepLines/>
      <w:spacing w:after="0" w:line="259" w:lineRule="auto"/>
      <w:ind w:left="10" w:hanging="10"/>
      <w:outlineLvl w:val="0"/>
    </w:pPr>
    <w:rPr>
      <w:rFonts w:ascii="Times New Roman" w:eastAsia="Times New Roman" w:hAnsi="Times New Roman" w:cs="Times New Roman"/>
      <w:color w:val="000000"/>
      <w:sz w:val="24"/>
      <w:lang w:val="en-GB" w:eastAsia="en-GB"/>
    </w:rPr>
  </w:style>
  <w:style w:type="paragraph" w:styleId="Heading2">
    <w:name w:val="heading 2"/>
    <w:basedOn w:val="Normal"/>
    <w:next w:val="Normal"/>
    <w:link w:val="Heading2Char"/>
    <w:uiPriority w:val="9"/>
    <w:semiHidden/>
    <w:unhideWhenUsed/>
    <w:qFormat/>
    <w:rsid w:val="00AF7B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F7BC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96B"/>
    <w:pPr>
      <w:ind w:left="720"/>
      <w:contextualSpacing/>
    </w:pPr>
  </w:style>
  <w:style w:type="character" w:customStyle="1" w:styleId="uv3um">
    <w:name w:val="uv3um"/>
    <w:basedOn w:val="DefaultParagraphFont"/>
    <w:rsid w:val="00C72891"/>
  </w:style>
  <w:style w:type="character" w:customStyle="1" w:styleId="Heading1Char">
    <w:name w:val="Heading 1 Char"/>
    <w:basedOn w:val="DefaultParagraphFont"/>
    <w:link w:val="Heading1"/>
    <w:uiPriority w:val="9"/>
    <w:rsid w:val="00AF7BCD"/>
    <w:rPr>
      <w:rFonts w:ascii="Times New Roman" w:eastAsia="Times New Roman" w:hAnsi="Times New Roman" w:cs="Times New Roman"/>
      <w:color w:val="000000"/>
      <w:sz w:val="24"/>
      <w:lang w:val="en-GB" w:eastAsia="en-GB"/>
    </w:rPr>
  </w:style>
  <w:style w:type="character" w:customStyle="1" w:styleId="Heading2Char">
    <w:name w:val="Heading 2 Char"/>
    <w:basedOn w:val="DefaultParagraphFont"/>
    <w:link w:val="Heading2"/>
    <w:uiPriority w:val="9"/>
    <w:semiHidden/>
    <w:rsid w:val="00AF7BCD"/>
    <w:rPr>
      <w:rFonts w:asciiTheme="majorHAnsi" w:eastAsiaTheme="majorEastAsia" w:hAnsiTheme="majorHAnsi" w:cstheme="majorBidi"/>
      <w:color w:val="365F91" w:themeColor="accent1" w:themeShade="BF"/>
      <w:sz w:val="26"/>
      <w:szCs w:val="26"/>
      <w:lang w:val="en-GB" w:eastAsia="en-GB"/>
    </w:rPr>
  </w:style>
  <w:style w:type="character" w:customStyle="1" w:styleId="Heading3Char">
    <w:name w:val="Heading 3 Char"/>
    <w:basedOn w:val="DefaultParagraphFont"/>
    <w:link w:val="Heading3"/>
    <w:uiPriority w:val="9"/>
    <w:semiHidden/>
    <w:rsid w:val="00AF7BCD"/>
    <w:rPr>
      <w:rFonts w:asciiTheme="majorHAnsi" w:eastAsiaTheme="majorEastAsia" w:hAnsiTheme="majorHAnsi" w:cstheme="majorBidi"/>
      <w:color w:val="243F60" w:themeColor="accent1" w:themeShade="7F"/>
      <w:sz w:val="24"/>
      <w:szCs w:val="24"/>
      <w:lang w:val="en-GB" w:eastAsia="en-GB"/>
    </w:rPr>
  </w:style>
  <w:style w:type="paragraph" w:customStyle="1" w:styleId="Default">
    <w:name w:val="Default"/>
    <w:rsid w:val="00AF7BC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Pa9">
    <w:name w:val="Pa9"/>
    <w:basedOn w:val="Normal"/>
    <w:next w:val="Normal"/>
    <w:uiPriority w:val="99"/>
    <w:rsid w:val="00AF7BCD"/>
    <w:pPr>
      <w:autoSpaceDE w:val="0"/>
      <w:autoSpaceDN w:val="0"/>
      <w:adjustRightInd w:val="0"/>
      <w:spacing w:after="0" w:line="241" w:lineRule="atLeast"/>
      <w:ind w:left="0" w:right="0" w:firstLine="0"/>
      <w:jc w:val="left"/>
    </w:pPr>
    <w:rPr>
      <w:rFonts w:ascii="Calibri" w:eastAsiaTheme="minorHAnsi" w:hAnsi="Calibri" w:cs="Calibri"/>
      <w:color w:val="auto"/>
      <w:szCs w:val="24"/>
      <w:lang w:eastAsia="en-US"/>
    </w:rPr>
  </w:style>
  <w:style w:type="paragraph" w:styleId="NormalWeb">
    <w:name w:val="Normal (Web)"/>
    <w:basedOn w:val="Normal"/>
    <w:rsid w:val="00AF7BCD"/>
    <w:pPr>
      <w:spacing w:beforeLines="1" w:afterLines="1" w:line="240" w:lineRule="auto"/>
      <w:ind w:left="0" w:right="0" w:firstLine="0"/>
      <w:jc w:val="left"/>
    </w:pPr>
    <w:rPr>
      <w:rFonts w:ascii="Times" w:eastAsia="Cambria" w:hAnsi="Times"/>
      <w:color w:val="auto"/>
      <w:sz w:val="20"/>
      <w:szCs w:val="20"/>
      <w:lang w:val="en-US" w:eastAsia="en-US"/>
    </w:rPr>
  </w:style>
  <w:style w:type="table" w:customStyle="1" w:styleId="TableGrid">
    <w:name w:val="TableGrid"/>
    <w:rsid w:val="00AF7BCD"/>
    <w:pPr>
      <w:spacing w:after="0" w:line="240" w:lineRule="auto"/>
    </w:pPr>
    <w:rPr>
      <w:rFonts w:eastAsiaTheme="minorEastAsia"/>
      <w:lang w:val="en-GB" w:eastAsia="en-GB"/>
    </w:rPr>
    <w:tblPr>
      <w:tblCellMar>
        <w:top w:w="0" w:type="dxa"/>
        <w:left w:w="0" w:type="dxa"/>
        <w:bottom w:w="0" w:type="dxa"/>
        <w:right w:w="0" w:type="dxa"/>
      </w:tblCellMar>
    </w:tblPr>
  </w:style>
  <w:style w:type="character" w:styleId="Strong">
    <w:name w:val="Strong"/>
    <w:basedOn w:val="DefaultParagraphFont"/>
    <w:uiPriority w:val="22"/>
    <w:qFormat/>
    <w:rsid w:val="00AF7BCD"/>
    <w:rPr>
      <w:b/>
      <w:bCs/>
    </w:rPr>
  </w:style>
  <w:style w:type="paragraph" w:styleId="Header">
    <w:name w:val="header"/>
    <w:basedOn w:val="Normal"/>
    <w:link w:val="HeaderChar"/>
    <w:uiPriority w:val="99"/>
    <w:unhideWhenUsed/>
    <w:rsid w:val="00AF7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BCD"/>
    <w:rPr>
      <w:rFonts w:ascii="Times New Roman" w:eastAsia="Times New Roman" w:hAnsi="Times New Roman" w:cs="Times New Roman"/>
      <w:color w:val="000000"/>
      <w:sz w:val="24"/>
      <w:lang w:val="en-GB" w:eastAsia="en-GB"/>
    </w:rPr>
  </w:style>
  <w:style w:type="paragraph" w:styleId="Footer">
    <w:name w:val="footer"/>
    <w:basedOn w:val="Normal"/>
    <w:link w:val="FooterChar"/>
    <w:uiPriority w:val="99"/>
    <w:unhideWhenUsed/>
    <w:rsid w:val="00AF7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BCD"/>
    <w:rPr>
      <w:rFonts w:ascii="Times New Roman" w:eastAsia="Times New Roman" w:hAnsi="Times New Roman" w:cs="Times New Roman"/>
      <w:color w:val="000000"/>
      <w:sz w:val="24"/>
      <w:lang w:val="en-GB" w:eastAsia="en-GB"/>
    </w:rPr>
  </w:style>
  <w:style w:type="paragraph" w:styleId="NoSpacing">
    <w:name w:val="No Spacing"/>
    <w:link w:val="NoSpacingChar"/>
    <w:uiPriority w:val="1"/>
    <w:qFormat/>
    <w:rsid w:val="00AF7BCD"/>
    <w:pPr>
      <w:spacing w:after="0" w:line="240" w:lineRule="auto"/>
      <w:jc w:val="both"/>
    </w:pPr>
    <w:rPr>
      <w:rFonts w:ascii="Calibri" w:eastAsia="Calibri" w:hAnsi="Calibri" w:cs="Times New Roman"/>
    </w:rPr>
  </w:style>
  <w:style w:type="character" w:customStyle="1" w:styleId="NoSpacingChar">
    <w:name w:val="No Spacing Char"/>
    <w:basedOn w:val="DefaultParagraphFont"/>
    <w:link w:val="NoSpacing"/>
    <w:uiPriority w:val="1"/>
    <w:rsid w:val="00AF7BC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10</Pages>
  <Words>13415</Words>
  <Characters>76470</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13</cp:revision>
  <cp:lastPrinted>2025-05-28T13:22:00Z</cp:lastPrinted>
  <dcterms:created xsi:type="dcterms:W3CDTF">2025-04-16T14:25:00Z</dcterms:created>
  <dcterms:modified xsi:type="dcterms:W3CDTF">2025-07-01T12:21:00Z</dcterms:modified>
</cp:coreProperties>
</file>