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21E2" w14:textId="77777777" w:rsidR="00F74338" w:rsidRDefault="00F74338" w:rsidP="00F7433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COMPARATIVE STUDY ON THE QUALITY AND CONTAMINATION RISK OF GROUNDWATER AND STORED DRINKING WATER SOURCES (A CASE STUDY OF ELEKO)</w:t>
      </w:r>
    </w:p>
    <w:p w14:paraId="7A20AA4C" w14:textId="77777777" w:rsidR="00F74338" w:rsidRDefault="00F74338" w:rsidP="00F74338">
      <w:pPr>
        <w:spacing w:line="360" w:lineRule="auto"/>
        <w:jc w:val="center"/>
        <w:rPr>
          <w:rFonts w:ascii="Times New Roman" w:hAnsi="Times New Roman" w:cs="Times New Roman"/>
          <w:b/>
          <w:sz w:val="24"/>
          <w:szCs w:val="24"/>
        </w:rPr>
      </w:pPr>
    </w:p>
    <w:p w14:paraId="52322596" w14:textId="77777777" w:rsidR="00F74338" w:rsidRDefault="00F74338" w:rsidP="00F74338">
      <w:pPr>
        <w:spacing w:line="360" w:lineRule="auto"/>
        <w:jc w:val="center"/>
        <w:rPr>
          <w:rFonts w:ascii="Times New Roman" w:hAnsi="Times New Roman" w:cs="Times New Roman"/>
          <w:b/>
          <w:sz w:val="24"/>
          <w:szCs w:val="24"/>
        </w:rPr>
      </w:pPr>
    </w:p>
    <w:p w14:paraId="68D8CE9F" w14:textId="77777777" w:rsidR="00F74338" w:rsidRDefault="00F74338" w:rsidP="00F7433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BY</w:t>
      </w:r>
    </w:p>
    <w:p w14:paraId="607B8F83" w14:textId="77777777" w:rsidR="00F74338" w:rsidRDefault="00F74338" w:rsidP="00F74338">
      <w:pPr>
        <w:spacing w:line="360" w:lineRule="auto"/>
        <w:jc w:val="center"/>
        <w:rPr>
          <w:rFonts w:ascii="Times New Roman" w:hAnsi="Times New Roman" w:cs="Times New Roman"/>
          <w:b/>
          <w:sz w:val="24"/>
          <w:szCs w:val="24"/>
        </w:rPr>
      </w:pPr>
    </w:p>
    <w:p w14:paraId="7F3D880D" w14:textId="77777777" w:rsidR="00F74338" w:rsidRDefault="00F74338" w:rsidP="00F743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ABDULFATAI ASMAU DAMILOLA</w:t>
      </w:r>
    </w:p>
    <w:p w14:paraId="76995766" w14:textId="77777777" w:rsidR="00F74338" w:rsidRDefault="00F74338" w:rsidP="00F743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HND/23/ABE/FT/0041</w:t>
      </w:r>
    </w:p>
    <w:p w14:paraId="73BAEDD8" w14:textId="77777777" w:rsidR="00F74338" w:rsidRDefault="00F74338" w:rsidP="00F74338">
      <w:pPr>
        <w:spacing w:after="0" w:line="240" w:lineRule="auto"/>
        <w:jc w:val="center"/>
        <w:rPr>
          <w:rFonts w:ascii="Times New Roman" w:hAnsi="Times New Roman" w:cs="Times New Roman"/>
          <w:b/>
          <w:sz w:val="24"/>
          <w:szCs w:val="24"/>
        </w:rPr>
      </w:pPr>
    </w:p>
    <w:p w14:paraId="6543792B" w14:textId="77777777" w:rsidR="00F74338" w:rsidRDefault="00F74338" w:rsidP="00F74338">
      <w:pPr>
        <w:spacing w:after="0" w:line="240" w:lineRule="auto"/>
        <w:jc w:val="center"/>
        <w:rPr>
          <w:rFonts w:ascii="Times New Roman" w:hAnsi="Times New Roman" w:cs="Times New Roman"/>
          <w:b/>
          <w:sz w:val="24"/>
          <w:szCs w:val="24"/>
        </w:rPr>
      </w:pPr>
    </w:p>
    <w:p w14:paraId="688C50A4" w14:textId="77777777" w:rsidR="00F74338" w:rsidRDefault="00F74338" w:rsidP="00F743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AGRICULTURAL AND BIO – ENVIRONMENTAL</w:t>
      </w:r>
    </w:p>
    <w:p w14:paraId="69FEA49A" w14:textId="77777777" w:rsidR="00F74338" w:rsidRDefault="00F74338" w:rsidP="00F743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ENGINEERING, INSTITUTE OF TECHNOLOGY, KWARA STATE</w:t>
      </w:r>
    </w:p>
    <w:p w14:paraId="68FD9FE7" w14:textId="77777777" w:rsidR="00F74338" w:rsidRDefault="00F74338" w:rsidP="00F743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POLYTECHNIC, ILORIN</w:t>
      </w:r>
    </w:p>
    <w:p w14:paraId="64EC59B3" w14:textId="77777777" w:rsidR="00F74338" w:rsidRDefault="00F74338" w:rsidP="00F74338">
      <w:pPr>
        <w:spacing w:after="0" w:line="240" w:lineRule="auto"/>
        <w:jc w:val="center"/>
        <w:rPr>
          <w:rFonts w:ascii="Times New Roman" w:hAnsi="Times New Roman" w:cs="Times New Roman"/>
          <w:b/>
          <w:sz w:val="24"/>
          <w:szCs w:val="24"/>
        </w:rPr>
      </w:pPr>
    </w:p>
    <w:p w14:paraId="5A3A20BC" w14:textId="77777777" w:rsidR="00F74338" w:rsidRDefault="00F74338" w:rsidP="00F74338">
      <w:pPr>
        <w:spacing w:after="0" w:line="240" w:lineRule="auto"/>
        <w:jc w:val="center"/>
        <w:rPr>
          <w:rFonts w:ascii="Times New Roman" w:hAnsi="Times New Roman" w:cs="Times New Roman"/>
          <w:b/>
          <w:sz w:val="24"/>
          <w:szCs w:val="24"/>
        </w:rPr>
      </w:pPr>
    </w:p>
    <w:p w14:paraId="0306BE0B" w14:textId="77777777" w:rsidR="00F74338" w:rsidRDefault="00F74338" w:rsidP="00F74338">
      <w:pPr>
        <w:spacing w:after="0" w:line="240" w:lineRule="auto"/>
        <w:jc w:val="center"/>
        <w:rPr>
          <w:rFonts w:ascii="Times New Roman" w:hAnsi="Times New Roman" w:cs="Times New Roman"/>
          <w:b/>
          <w:sz w:val="24"/>
          <w:szCs w:val="24"/>
        </w:rPr>
      </w:pPr>
    </w:p>
    <w:p w14:paraId="34B55522" w14:textId="77777777" w:rsidR="00F74338" w:rsidRDefault="00F74338" w:rsidP="00F74338">
      <w:pPr>
        <w:spacing w:after="0" w:line="240" w:lineRule="auto"/>
        <w:jc w:val="center"/>
        <w:rPr>
          <w:rFonts w:ascii="Times New Roman" w:hAnsi="Times New Roman" w:cs="Times New Roman"/>
          <w:b/>
          <w:sz w:val="24"/>
          <w:szCs w:val="24"/>
        </w:rPr>
      </w:pPr>
    </w:p>
    <w:p w14:paraId="2B8FC87B" w14:textId="77777777" w:rsidR="00F74338" w:rsidRDefault="00F74338" w:rsidP="00F743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INPARITAL FULFILLMENT OF REQUIREMENT FOR THE AWARD OF</w:t>
      </w:r>
    </w:p>
    <w:p w14:paraId="460AD9F8" w14:textId="77777777" w:rsidR="00F74338" w:rsidRDefault="00F74338" w:rsidP="00F743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HIGHER NATIONAL DIPLOMA (HND) IN AGRICULTURAL AND BIO-</w:t>
      </w:r>
    </w:p>
    <w:p w14:paraId="2958DD48" w14:textId="77777777" w:rsidR="00F74338" w:rsidRDefault="00F74338" w:rsidP="00F743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ENVIRONMENTAL ENGINEERING TECHNOLOGY.</w:t>
      </w:r>
    </w:p>
    <w:p w14:paraId="512DD2FF" w14:textId="77777777" w:rsidR="00F74338" w:rsidRDefault="00F74338" w:rsidP="00F74338">
      <w:pPr>
        <w:spacing w:after="0" w:line="240" w:lineRule="auto"/>
        <w:jc w:val="center"/>
        <w:rPr>
          <w:rFonts w:ascii="Times New Roman" w:hAnsi="Times New Roman" w:cs="Times New Roman"/>
          <w:b/>
          <w:sz w:val="24"/>
          <w:szCs w:val="24"/>
        </w:rPr>
      </w:pPr>
    </w:p>
    <w:p w14:paraId="6604512F" w14:textId="77777777" w:rsidR="00F74338" w:rsidRDefault="00F74338" w:rsidP="00F74338">
      <w:pPr>
        <w:spacing w:after="0" w:line="360" w:lineRule="auto"/>
        <w:jc w:val="center"/>
        <w:rPr>
          <w:rFonts w:ascii="Times New Roman" w:hAnsi="Times New Roman" w:cs="Times New Roman"/>
          <w:b/>
          <w:sz w:val="24"/>
          <w:szCs w:val="24"/>
        </w:rPr>
      </w:pPr>
    </w:p>
    <w:p w14:paraId="4EAB5C07" w14:textId="77777777" w:rsidR="00F74338" w:rsidRDefault="00F74338" w:rsidP="00F743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SUPERVISE BY:</w:t>
      </w:r>
    </w:p>
    <w:p w14:paraId="1EF65E39" w14:textId="77777777" w:rsidR="00F74338" w:rsidRDefault="00F74338" w:rsidP="00F74338">
      <w:pPr>
        <w:spacing w:after="0" w:line="360" w:lineRule="auto"/>
        <w:rPr>
          <w:rFonts w:ascii="Times New Roman" w:hAnsi="Times New Roman" w:cs="Times New Roman"/>
          <w:b/>
          <w:sz w:val="24"/>
          <w:szCs w:val="24"/>
        </w:rPr>
      </w:pPr>
    </w:p>
    <w:p w14:paraId="6C8976D6" w14:textId="77777777" w:rsidR="00F74338" w:rsidRDefault="00F74338" w:rsidP="00F743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ENG.MRS. SHUAIB NA’ALLAH</w:t>
      </w:r>
      <w:r w:rsidR="00245137">
        <w:rPr>
          <w:rFonts w:ascii="Times New Roman" w:hAnsi="Times New Roman" w:cs="Times New Roman"/>
          <w:b/>
          <w:sz w:val="24"/>
          <w:szCs w:val="24"/>
        </w:rPr>
        <w:t>, B.O</w:t>
      </w:r>
    </w:p>
    <w:p w14:paraId="70A0F08B" w14:textId="77777777" w:rsidR="00F74338" w:rsidRDefault="00F74338" w:rsidP="00F74338">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AUGUST, 2025</w:t>
      </w:r>
    </w:p>
    <w:p w14:paraId="6938E7A0" w14:textId="77777777" w:rsidR="00F74338" w:rsidRDefault="00F74338" w:rsidP="00F74338">
      <w:pPr>
        <w:spacing w:after="0" w:line="360" w:lineRule="auto"/>
        <w:jc w:val="center"/>
        <w:rPr>
          <w:rFonts w:ascii="Times New Roman" w:hAnsi="Times New Roman" w:cs="Times New Roman"/>
          <w:b/>
          <w:bCs/>
          <w:noProof/>
          <w:sz w:val="24"/>
          <w:szCs w:val="24"/>
        </w:rPr>
      </w:pPr>
    </w:p>
    <w:p w14:paraId="471ACAF4" w14:textId="77777777" w:rsidR="00F74338" w:rsidRDefault="00F74338" w:rsidP="00F74338">
      <w:pPr>
        <w:spacing w:after="0" w:line="360" w:lineRule="auto"/>
        <w:jc w:val="center"/>
        <w:rPr>
          <w:rFonts w:ascii="Times New Roman" w:hAnsi="Times New Roman" w:cs="Times New Roman"/>
          <w:b/>
          <w:bCs/>
          <w:noProof/>
          <w:sz w:val="24"/>
          <w:szCs w:val="24"/>
        </w:rPr>
      </w:pPr>
    </w:p>
    <w:p w14:paraId="69E8C6B5" w14:textId="77777777" w:rsidR="00F74338" w:rsidRDefault="00F74338" w:rsidP="00F74338">
      <w:pPr>
        <w:spacing w:after="0" w:line="360" w:lineRule="auto"/>
        <w:rPr>
          <w:rFonts w:ascii="Times New Roman" w:hAnsi="Times New Roman" w:cs="Times New Roman"/>
          <w:b/>
          <w:bCs/>
          <w:noProof/>
          <w:sz w:val="24"/>
          <w:szCs w:val="24"/>
        </w:rPr>
      </w:pPr>
    </w:p>
    <w:p w14:paraId="221C0651" w14:textId="77777777" w:rsidR="00F74338" w:rsidRDefault="00F74338" w:rsidP="00F74338">
      <w:pPr>
        <w:spacing w:after="0" w:line="360" w:lineRule="auto"/>
        <w:jc w:val="center"/>
        <w:rPr>
          <w:rFonts w:ascii="Times New Roman" w:hAnsi="Times New Roman" w:cs="Times New Roman"/>
          <w:b/>
          <w:bCs/>
          <w:noProof/>
          <w:sz w:val="24"/>
          <w:szCs w:val="24"/>
        </w:rPr>
      </w:pPr>
    </w:p>
    <w:p w14:paraId="282B0EDE" w14:textId="77777777" w:rsidR="00F74338" w:rsidRDefault="00F74338" w:rsidP="00F74338">
      <w:pPr>
        <w:spacing w:after="0" w:line="360" w:lineRule="auto"/>
        <w:jc w:val="center"/>
        <w:rPr>
          <w:rFonts w:ascii="Times New Roman" w:hAnsi="Times New Roman" w:cs="Times New Roman"/>
          <w:b/>
          <w:bCs/>
          <w:noProof/>
          <w:sz w:val="24"/>
          <w:szCs w:val="24"/>
        </w:rPr>
      </w:pPr>
    </w:p>
    <w:p w14:paraId="16E63264" w14:textId="77777777" w:rsidR="00F74338" w:rsidRDefault="00F74338" w:rsidP="00F74338">
      <w:pPr>
        <w:spacing w:line="360" w:lineRule="auto"/>
        <w:rPr>
          <w:rFonts w:ascii="Times New Roman" w:hAnsi="Times New Roman" w:cs="Times New Roman"/>
          <w:b/>
          <w:bCs/>
          <w:noProof/>
          <w:sz w:val="24"/>
          <w:szCs w:val="24"/>
        </w:rPr>
      </w:pPr>
    </w:p>
    <w:p w14:paraId="526C993A" w14:textId="6AA0AD66" w:rsidR="008F13B8" w:rsidRPr="001444F9" w:rsidRDefault="00750C02" w:rsidP="008F13B8">
      <w:pPr>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31291898" wp14:editId="11E54DFC">
            <wp:extent cx="5597525" cy="79228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extLst>
                        <a:ext uri="{28A0092B-C50C-407E-A947-70E740481C1C}">
                          <a14:useLocalDpi xmlns:a14="http://schemas.microsoft.com/office/drawing/2010/main" val="0"/>
                        </a:ext>
                      </a:extLst>
                    </a:blip>
                    <a:stretch>
                      <a:fillRect/>
                    </a:stretch>
                  </pic:blipFill>
                  <pic:spPr>
                    <a:xfrm>
                      <a:off x="0" y="0"/>
                      <a:ext cx="5597525" cy="7922895"/>
                    </a:xfrm>
                    <a:prstGeom prst="rect">
                      <a:avLst/>
                    </a:prstGeom>
                  </pic:spPr>
                </pic:pic>
              </a:graphicData>
            </a:graphic>
          </wp:inline>
        </w:drawing>
      </w:r>
      <w:r w:rsidR="008F13B8" w:rsidRPr="001444F9">
        <w:rPr>
          <w:rFonts w:ascii="Times New Roman" w:hAnsi="Times New Roman" w:cs="Times New Roman"/>
          <w:b/>
          <w:sz w:val="24"/>
          <w:szCs w:val="24"/>
        </w:rPr>
        <w:lastRenderedPageBreak/>
        <w:t>DEDICATION</w:t>
      </w:r>
    </w:p>
    <w:p w14:paraId="2B3F17D2" w14:textId="77777777" w:rsidR="008F13B8" w:rsidRPr="001444F9" w:rsidRDefault="008F13B8" w:rsidP="008F13B8">
      <w:pPr>
        <w:rPr>
          <w:rFonts w:ascii="Times New Roman" w:hAnsi="Times New Roman" w:cs="Times New Roman"/>
          <w:sz w:val="24"/>
          <w:szCs w:val="24"/>
        </w:rPr>
      </w:pPr>
    </w:p>
    <w:p w14:paraId="2E818D49" w14:textId="77777777" w:rsidR="000C3404" w:rsidRPr="000C3404" w:rsidRDefault="000C3404" w:rsidP="00994C78">
      <w:pPr>
        <w:jc w:val="both"/>
        <w:rPr>
          <w:rFonts w:ascii="Times New Roman" w:hAnsi="Times New Roman" w:cs="Times New Roman"/>
          <w:sz w:val="24"/>
          <w:szCs w:val="24"/>
        </w:rPr>
      </w:pPr>
      <w:r w:rsidRPr="000C3404">
        <w:rPr>
          <w:rFonts w:ascii="Times New Roman" w:hAnsi="Times New Roman" w:cs="Times New Roman"/>
          <w:sz w:val="24"/>
          <w:szCs w:val="24"/>
        </w:rPr>
        <w:t>I dedicate</w:t>
      </w:r>
      <w:r>
        <w:rPr>
          <w:rFonts w:ascii="Times New Roman" w:hAnsi="Times New Roman" w:cs="Times New Roman"/>
          <w:sz w:val="24"/>
          <w:szCs w:val="24"/>
        </w:rPr>
        <w:t xml:space="preserve"> this project To Almighty Allah</w:t>
      </w:r>
      <w:r w:rsidRPr="000C3404">
        <w:rPr>
          <w:rFonts w:ascii="Times New Roman" w:hAnsi="Times New Roman" w:cs="Times New Roman"/>
          <w:sz w:val="24"/>
          <w:szCs w:val="24"/>
        </w:rPr>
        <w:t>, for His endless grace, wisdom, and strength that guided me through every step of this journey.</w:t>
      </w:r>
    </w:p>
    <w:p w14:paraId="3B15F3A0" w14:textId="77777777" w:rsidR="000C3404" w:rsidRPr="000C3404" w:rsidRDefault="000C3404" w:rsidP="00994C78">
      <w:pPr>
        <w:jc w:val="both"/>
        <w:rPr>
          <w:rFonts w:ascii="Times New Roman" w:hAnsi="Times New Roman" w:cs="Times New Roman"/>
          <w:sz w:val="24"/>
          <w:szCs w:val="24"/>
        </w:rPr>
      </w:pPr>
    </w:p>
    <w:p w14:paraId="54300D40" w14:textId="77777777" w:rsidR="000C3404" w:rsidRPr="000C3404" w:rsidRDefault="000C3404" w:rsidP="00994C78">
      <w:pPr>
        <w:jc w:val="both"/>
        <w:rPr>
          <w:rFonts w:ascii="Times New Roman" w:hAnsi="Times New Roman" w:cs="Times New Roman"/>
          <w:sz w:val="24"/>
          <w:szCs w:val="24"/>
        </w:rPr>
      </w:pPr>
      <w:r w:rsidRPr="000C3404">
        <w:rPr>
          <w:rFonts w:ascii="Times New Roman" w:hAnsi="Times New Roman" w:cs="Times New Roman"/>
          <w:sz w:val="24"/>
          <w:szCs w:val="24"/>
        </w:rPr>
        <w:t xml:space="preserve">To my dear mum, whose love, prayers, and support have always been my greatest strength </w:t>
      </w:r>
    </w:p>
    <w:p w14:paraId="52793F11" w14:textId="77777777" w:rsidR="000C3404" w:rsidRPr="000C3404" w:rsidRDefault="000C3404" w:rsidP="00994C78">
      <w:pPr>
        <w:jc w:val="both"/>
        <w:rPr>
          <w:rFonts w:ascii="Times New Roman" w:hAnsi="Times New Roman" w:cs="Times New Roman"/>
          <w:sz w:val="24"/>
          <w:szCs w:val="24"/>
        </w:rPr>
      </w:pPr>
    </w:p>
    <w:p w14:paraId="107561D2" w14:textId="77777777" w:rsidR="000C3404" w:rsidRPr="000C3404" w:rsidRDefault="000C3404" w:rsidP="00994C78">
      <w:pPr>
        <w:jc w:val="both"/>
        <w:rPr>
          <w:rFonts w:ascii="Times New Roman" w:hAnsi="Times New Roman" w:cs="Times New Roman"/>
          <w:sz w:val="24"/>
          <w:szCs w:val="24"/>
        </w:rPr>
      </w:pPr>
      <w:r w:rsidRPr="000C3404">
        <w:rPr>
          <w:rFonts w:ascii="Times New Roman" w:hAnsi="Times New Roman" w:cs="Times New Roman"/>
          <w:sz w:val="24"/>
          <w:szCs w:val="24"/>
        </w:rPr>
        <w:t xml:space="preserve">To the cherished memory of my late </w:t>
      </w:r>
      <w:proofErr w:type="spellStart"/>
      <w:proofErr w:type="gramStart"/>
      <w:r w:rsidRPr="000C3404">
        <w:rPr>
          <w:rFonts w:ascii="Times New Roman" w:hAnsi="Times New Roman" w:cs="Times New Roman"/>
          <w:sz w:val="24"/>
          <w:szCs w:val="24"/>
        </w:rPr>
        <w:t>father,may</w:t>
      </w:r>
      <w:proofErr w:type="spellEnd"/>
      <w:proofErr w:type="gramEnd"/>
      <w:r w:rsidRPr="000C3404">
        <w:rPr>
          <w:rFonts w:ascii="Times New Roman" w:hAnsi="Times New Roman" w:cs="Times New Roman"/>
          <w:sz w:val="24"/>
          <w:szCs w:val="24"/>
        </w:rPr>
        <w:t xml:space="preserve"> his soul continue to rest in peace </w:t>
      </w:r>
    </w:p>
    <w:p w14:paraId="02366552" w14:textId="77777777" w:rsidR="000C3404" w:rsidRPr="000C3404" w:rsidRDefault="000C3404" w:rsidP="00994C78">
      <w:pPr>
        <w:jc w:val="both"/>
        <w:rPr>
          <w:rFonts w:ascii="Times New Roman" w:hAnsi="Times New Roman" w:cs="Times New Roman"/>
          <w:sz w:val="24"/>
          <w:szCs w:val="24"/>
        </w:rPr>
      </w:pPr>
    </w:p>
    <w:p w14:paraId="7BD9BED2" w14:textId="77777777" w:rsidR="008F13B8" w:rsidRDefault="000C3404" w:rsidP="00994C78">
      <w:pPr>
        <w:jc w:val="both"/>
        <w:rPr>
          <w:rFonts w:ascii="Times New Roman" w:hAnsi="Times New Roman" w:cs="Times New Roman"/>
          <w:sz w:val="24"/>
          <w:szCs w:val="24"/>
        </w:rPr>
      </w:pPr>
      <w:r w:rsidRPr="000C3404">
        <w:rPr>
          <w:rFonts w:ascii="Times New Roman" w:hAnsi="Times New Roman" w:cs="Times New Roman"/>
          <w:sz w:val="24"/>
          <w:szCs w:val="24"/>
        </w:rPr>
        <w:t xml:space="preserve">And to my loving husband, for his constant support, understanding, and encouragement. </w:t>
      </w:r>
      <w:proofErr w:type="gramStart"/>
      <w:r w:rsidRPr="000C3404">
        <w:rPr>
          <w:rFonts w:ascii="Times New Roman" w:hAnsi="Times New Roman" w:cs="Times New Roman"/>
          <w:sz w:val="24"/>
          <w:szCs w:val="24"/>
        </w:rPr>
        <w:t>You</w:t>
      </w:r>
      <w:proofErr w:type="gramEnd"/>
      <w:r w:rsidRPr="000C3404">
        <w:rPr>
          <w:rFonts w:ascii="Times New Roman" w:hAnsi="Times New Roman" w:cs="Times New Roman"/>
          <w:sz w:val="24"/>
          <w:szCs w:val="24"/>
        </w:rPr>
        <w:t xml:space="preserve"> belief in me, even during the most challenging times, has been a source of strength and motivations</w:t>
      </w:r>
    </w:p>
    <w:p w14:paraId="6B7A7BCB" w14:textId="77777777" w:rsidR="000C3404" w:rsidRDefault="000C3404" w:rsidP="00994C78">
      <w:pPr>
        <w:jc w:val="both"/>
        <w:rPr>
          <w:rFonts w:ascii="Times New Roman" w:hAnsi="Times New Roman" w:cs="Times New Roman"/>
          <w:sz w:val="24"/>
          <w:szCs w:val="24"/>
        </w:rPr>
      </w:pPr>
    </w:p>
    <w:p w14:paraId="54EC151A" w14:textId="77777777" w:rsidR="000C3404" w:rsidRDefault="000C3404" w:rsidP="00994C78">
      <w:pPr>
        <w:jc w:val="both"/>
        <w:rPr>
          <w:rFonts w:ascii="Times New Roman" w:hAnsi="Times New Roman" w:cs="Times New Roman"/>
          <w:sz w:val="24"/>
          <w:szCs w:val="24"/>
        </w:rPr>
      </w:pPr>
    </w:p>
    <w:p w14:paraId="7FF2781C" w14:textId="77777777" w:rsidR="000C3404" w:rsidRDefault="000C3404" w:rsidP="00994C78">
      <w:pPr>
        <w:jc w:val="both"/>
        <w:rPr>
          <w:rFonts w:ascii="Times New Roman" w:hAnsi="Times New Roman" w:cs="Times New Roman"/>
          <w:sz w:val="24"/>
          <w:szCs w:val="24"/>
        </w:rPr>
      </w:pPr>
    </w:p>
    <w:p w14:paraId="13F6B912" w14:textId="77777777" w:rsidR="000C3404" w:rsidRDefault="000C3404" w:rsidP="00994C78">
      <w:pPr>
        <w:jc w:val="both"/>
        <w:rPr>
          <w:rFonts w:ascii="Times New Roman" w:hAnsi="Times New Roman" w:cs="Times New Roman"/>
          <w:sz w:val="24"/>
          <w:szCs w:val="24"/>
        </w:rPr>
      </w:pPr>
    </w:p>
    <w:p w14:paraId="7B26946B" w14:textId="77777777" w:rsidR="000C3404" w:rsidRPr="001444F9" w:rsidRDefault="000C3404" w:rsidP="00994C78">
      <w:pPr>
        <w:jc w:val="both"/>
        <w:rPr>
          <w:rFonts w:ascii="Times New Roman" w:hAnsi="Times New Roman" w:cs="Times New Roman"/>
          <w:sz w:val="24"/>
          <w:szCs w:val="24"/>
        </w:rPr>
      </w:pPr>
    </w:p>
    <w:p w14:paraId="1218C582" w14:textId="77777777" w:rsidR="008F13B8" w:rsidRPr="001444F9" w:rsidRDefault="008F13B8" w:rsidP="00994C78">
      <w:pPr>
        <w:jc w:val="both"/>
        <w:rPr>
          <w:rFonts w:ascii="Times New Roman" w:hAnsi="Times New Roman" w:cs="Times New Roman"/>
          <w:sz w:val="24"/>
          <w:szCs w:val="24"/>
        </w:rPr>
      </w:pPr>
    </w:p>
    <w:p w14:paraId="5B5DD0C9" w14:textId="77777777" w:rsidR="008F13B8" w:rsidRPr="001444F9" w:rsidRDefault="008F13B8" w:rsidP="00994C78">
      <w:pPr>
        <w:jc w:val="both"/>
        <w:rPr>
          <w:rFonts w:ascii="Times New Roman" w:hAnsi="Times New Roman" w:cs="Times New Roman"/>
          <w:sz w:val="24"/>
          <w:szCs w:val="24"/>
        </w:rPr>
      </w:pPr>
    </w:p>
    <w:p w14:paraId="391F9094" w14:textId="77777777" w:rsidR="008F13B8" w:rsidRPr="001444F9" w:rsidRDefault="008F13B8" w:rsidP="008F13B8">
      <w:pPr>
        <w:rPr>
          <w:rFonts w:ascii="Times New Roman" w:hAnsi="Times New Roman" w:cs="Times New Roman"/>
          <w:sz w:val="24"/>
          <w:szCs w:val="24"/>
        </w:rPr>
      </w:pPr>
    </w:p>
    <w:p w14:paraId="0AFA4447" w14:textId="77777777" w:rsidR="008F13B8" w:rsidRPr="001444F9" w:rsidRDefault="008F13B8" w:rsidP="008F13B8">
      <w:pPr>
        <w:rPr>
          <w:rFonts w:ascii="Times New Roman" w:hAnsi="Times New Roman" w:cs="Times New Roman"/>
          <w:sz w:val="24"/>
          <w:szCs w:val="24"/>
        </w:rPr>
      </w:pPr>
    </w:p>
    <w:p w14:paraId="3E1A0859" w14:textId="77777777" w:rsidR="008F13B8" w:rsidRDefault="008F13B8" w:rsidP="008F13B8">
      <w:pPr>
        <w:rPr>
          <w:rFonts w:ascii="Times New Roman" w:hAnsi="Times New Roman" w:cs="Times New Roman"/>
          <w:sz w:val="24"/>
          <w:szCs w:val="24"/>
        </w:rPr>
      </w:pPr>
    </w:p>
    <w:p w14:paraId="07BF0CC9" w14:textId="77777777" w:rsidR="00A522AE" w:rsidRDefault="00A522AE" w:rsidP="008F13B8">
      <w:pPr>
        <w:rPr>
          <w:rFonts w:ascii="Times New Roman" w:hAnsi="Times New Roman" w:cs="Times New Roman"/>
          <w:sz w:val="24"/>
          <w:szCs w:val="24"/>
        </w:rPr>
      </w:pPr>
    </w:p>
    <w:p w14:paraId="475A3550" w14:textId="77777777" w:rsidR="00A522AE" w:rsidRPr="001444F9" w:rsidRDefault="00A522AE" w:rsidP="008F13B8">
      <w:pPr>
        <w:rPr>
          <w:rFonts w:ascii="Times New Roman" w:hAnsi="Times New Roman" w:cs="Times New Roman"/>
          <w:sz w:val="24"/>
          <w:szCs w:val="24"/>
        </w:rPr>
      </w:pPr>
    </w:p>
    <w:p w14:paraId="6ABC240A" w14:textId="77777777" w:rsidR="008F13B8" w:rsidRDefault="008F13B8" w:rsidP="008F13B8">
      <w:pPr>
        <w:rPr>
          <w:rFonts w:ascii="Times New Roman" w:hAnsi="Times New Roman" w:cs="Times New Roman"/>
          <w:sz w:val="24"/>
          <w:szCs w:val="24"/>
        </w:rPr>
      </w:pPr>
    </w:p>
    <w:p w14:paraId="4EBF75A3" w14:textId="77777777" w:rsidR="008F13B8" w:rsidRDefault="008F13B8" w:rsidP="008F13B8">
      <w:pPr>
        <w:rPr>
          <w:rFonts w:ascii="Times New Roman" w:hAnsi="Times New Roman" w:cs="Times New Roman"/>
          <w:sz w:val="24"/>
          <w:szCs w:val="24"/>
        </w:rPr>
      </w:pPr>
    </w:p>
    <w:p w14:paraId="2210DE89" w14:textId="77777777" w:rsidR="008F13B8" w:rsidRPr="001444F9" w:rsidRDefault="008F13B8" w:rsidP="008F13B8">
      <w:pPr>
        <w:rPr>
          <w:rFonts w:ascii="Times New Roman" w:hAnsi="Times New Roman" w:cs="Times New Roman"/>
          <w:sz w:val="24"/>
          <w:szCs w:val="24"/>
        </w:rPr>
      </w:pPr>
    </w:p>
    <w:p w14:paraId="7C35EBF5" w14:textId="77777777" w:rsidR="008F13B8" w:rsidRPr="001444F9" w:rsidRDefault="008F13B8" w:rsidP="008F13B8">
      <w:pPr>
        <w:jc w:val="center"/>
        <w:rPr>
          <w:rFonts w:ascii="Times New Roman" w:hAnsi="Times New Roman" w:cs="Times New Roman"/>
          <w:b/>
          <w:sz w:val="24"/>
          <w:szCs w:val="24"/>
        </w:rPr>
      </w:pPr>
      <w:r w:rsidRPr="001444F9">
        <w:rPr>
          <w:rFonts w:ascii="Times New Roman" w:hAnsi="Times New Roman" w:cs="Times New Roman"/>
          <w:b/>
          <w:sz w:val="24"/>
          <w:szCs w:val="24"/>
        </w:rPr>
        <w:lastRenderedPageBreak/>
        <w:t>ACKNOWLEDGMENT</w:t>
      </w:r>
    </w:p>
    <w:p w14:paraId="3BAA0D11" w14:textId="77777777" w:rsidR="008F13B8" w:rsidRPr="001444F9" w:rsidRDefault="008F13B8" w:rsidP="000C3404">
      <w:pPr>
        <w:jc w:val="both"/>
        <w:rPr>
          <w:rFonts w:ascii="Times New Roman" w:hAnsi="Times New Roman" w:cs="Times New Roman"/>
          <w:sz w:val="24"/>
          <w:szCs w:val="24"/>
        </w:rPr>
      </w:pPr>
    </w:p>
    <w:p w14:paraId="05C410C8" w14:textId="77777777" w:rsidR="00A522AE" w:rsidRPr="00A522AE" w:rsidRDefault="000C3404" w:rsidP="000C3404">
      <w:pPr>
        <w:jc w:val="both"/>
        <w:rPr>
          <w:rFonts w:ascii="Times New Roman" w:hAnsi="Times New Roman" w:cs="Times New Roman"/>
          <w:sz w:val="24"/>
          <w:szCs w:val="24"/>
        </w:rPr>
      </w:pPr>
      <w:r>
        <w:rPr>
          <w:rFonts w:ascii="Times New Roman" w:hAnsi="Times New Roman" w:cs="Times New Roman"/>
          <w:sz w:val="24"/>
          <w:szCs w:val="24"/>
        </w:rPr>
        <w:t xml:space="preserve">I </w:t>
      </w:r>
      <w:r w:rsidR="00A522AE" w:rsidRPr="00A522AE">
        <w:rPr>
          <w:rFonts w:ascii="Times New Roman" w:hAnsi="Times New Roman" w:cs="Times New Roman"/>
          <w:sz w:val="24"/>
          <w:szCs w:val="24"/>
        </w:rPr>
        <w:t>give glory to Almighty Allah for is endless blessing,</w:t>
      </w:r>
      <w:r>
        <w:rPr>
          <w:rFonts w:ascii="Times New Roman" w:hAnsi="Times New Roman" w:cs="Times New Roman"/>
          <w:sz w:val="24"/>
          <w:szCs w:val="24"/>
        </w:rPr>
        <w:t xml:space="preserve"> </w:t>
      </w:r>
      <w:r w:rsidR="00A522AE" w:rsidRPr="00A522AE">
        <w:rPr>
          <w:rFonts w:ascii="Times New Roman" w:hAnsi="Times New Roman" w:cs="Times New Roman"/>
          <w:sz w:val="24"/>
          <w:szCs w:val="24"/>
        </w:rPr>
        <w:t>guidance and strength through the course of HND</w:t>
      </w:r>
      <w:r>
        <w:rPr>
          <w:rFonts w:ascii="Times New Roman" w:hAnsi="Times New Roman" w:cs="Times New Roman"/>
          <w:sz w:val="24"/>
          <w:szCs w:val="24"/>
        </w:rPr>
        <w:t xml:space="preserve"> </w:t>
      </w:r>
      <w:r w:rsidR="00A522AE" w:rsidRPr="00A522AE">
        <w:rPr>
          <w:rFonts w:ascii="Times New Roman" w:hAnsi="Times New Roman" w:cs="Times New Roman"/>
          <w:sz w:val="24"/>
          <w:szCs w:val="24"/>
        </w:rPr>
        <w:t>(Higher National Diploma) without his grace,</w:t>
      </w:r>
      <w:r>
        <w:rPr>
          <w:rFonts w:ascii="Times New Roman" w:hAnsi="Times New Roman" w:cs="Times New Roman"/>
          <w:sz w:val="24"/>
          <w:szCs w:val="24"/>
        </w:rPr>
        <w:t xml:space="preserve"> </w:t>
      </w:r>
      <w:r w:rsidR="00A522AE" w:rsidRPr="00A522AE">
        <w:rPr>
          <w:rFonts w:ascii="Times New Roman" w:hAnsi="Times New Roman" w:cs="Times New Roman"/>
          <w:sz w:val="24"/>
          <w:szCs w:val="24"/>
        </w:rPr>
        <w:t xml:space="preserve">this work would not have been possible </w:t>
      </w:r>
    </w:p>
    <w:p w14:paraId="4DC486B2" w14:textId="77777777" w:rsidR="00A522AE" w:rsidRPr="00A522AE" w:rsidRDefault="00A522AE" w:rsidP="000C3404">
      <w:pPr>
        <w:jc w:val="both"/>
        <w:rPr>
          <w:rFonts w:ascii="Times New Roman" w:hAnsi="Times New Roman" w:cs="Times New Roman"/>
          <w:sz w:val="24"/>
          <w:szCs w:val="24"/>
        </w:rPr>
      </w:pPr>
    </w:p>
    <w:p w14:paraId="077043CB" w14:textId="77777777" w:rsidR="00A522AE" w:rsidRPr="00A522AE" w:rsidRDefault="00A522AE" w:rsidP="000C3404">
      <w:pPr>
        <w:jc w:val="both"/>
        <w:rPr>
          <w:rFonts w:ascii="Times New Roman" w:hAnsi="Times New Roman" w:cs="Times New Roman"/>
          <w:sz w:val="24"/>
          <w:szCs w:val="24"/>
        </w:rPr>
      </w:pPr>
      <w:r w:rsidRPr="00A522AE">
        <w:rPr>
          <w:rFonts w:ascii="Times New Roman" w:hAnsi="Times New Roman" w:cs="Times New Roman"/>
          <w:sz w:val="24"/>
          <w:szCs w:val="24"/>
        </w:rPr>
        <w:t>My heartfelt appreciation goes to my dear mum,</w:t>
      </w:r>
      <w:r w:rsidR="000C3404">
        <w:rPr>
          <w:rFonts w:ascii="Times New Roman" w:hAnsi="Times New Roman" w:cs="Times New Roman"/>
          <w:sz w:val="24"/>
          <w:szCs w:val="24"/>
        </w:rPr>
        <w:t xml:space="preserve"> </w:t>
      </w:r>
      <w:r w:rsidRPr="00A522AE">
        <w:rPr>
          <w:rFonts w:ascii="Times New Roman" w:hAnsi="Times New Roman" w:cs="Times New Roman"/>
          <w:sz w:val="24"/>
          <w:szCs w:val="24"/>
        </w:rPr>
        <w:t>whose love,</w:t>
      </w:r>
      <w:r w:rsidR="000C3404">
        <w:rPr>
          <w:rFonts w:ascii="Times New Roman" w:hAnsi="Times New Roman" w:cs="Times New Roman"/>
          <w:sz w:val="24"/>
          <w:szCs w:val="24"/>
        </w:rPr>
        <w:t xml:space="preserve"> </w:t>
      </w:r>
      <w:r w:rsidRPr="00A522AE">
        <w:rPr>
          <w:rFonts w:ascii="Times New Roman" w:hAnsi="Times New Roman" w:cs="Times New Roman"/>
          <w:sz w:val="24"/>
          <w:szCs w:val="24"/>
        </w:rPr>
        <w:t>prayers and unwavering support have been my greatest strength may almighty Allah grant her good health and bless her and I also wish to lovingly remember my late Father,</w:t>
      </w:r>
      <w:r w:rsidR="000C3404">
        <w:rPr>
          <w:rFonts w:ascii="Times New Roman" w:hAnsi="Times New Roman" w:cs="Times New Roman"/>
          <w:sz w:val="24"/>
          <w:szCs w:val="24"/>
        </w:rPr>
        <w:t xml:space="preserve"> </w:t>
      </w:r>
      <w:proofErr w:type="gramStart"/>
      <w:r w:rsidRPr="00A522AE">
        <w:rPr>
          <w:rFonts w:ascii="Times New Roman" w:hAnsi="Times New Roman" w:cs="Times New Roman"/>
          <w:sz w:val="24"/>
          <w:szCs w:val="24"/>
        </w:rPr>
        <w:t>whose  memory</w:t>
      </w:r>
      <w:proofErr w:type="gramEnd"/>
      <w:r w:rsidRPr="00A522AE">
        <w:rPr>
          <w:rFonts w:ascii="Times New Roman" w:hAnsi="Times New Roman" w:cs="Times New Roman"/>
          <w:sz w:val="24"/>
          <w:szCs w:val="24"/>
        </w:rPr>
        <w:t xml:space="preserve"> continues to guide and strengthen me every,</w:t>
      </w:r>
      <w:r w:rsidR="000C3404">
        <w:rPr>
          <w:rFonts w:ascii="Times New Roman" w:hAnsi="Times New Roman" w:cs="Times New Roman"/>
          <w:sz w:val="24"/>
          <w:szCs w:val="24"/>
        </w:rPr>
        <w:t xml:space="preserve"> </w:t>
      </w:r>
      <w:r w:rsidRPr="00A522AE">
        <w:rPr>
          <w:rFonts w:ascii="Times New Roman" w:hAnsi="Times New Roman" w:cs="Times New Roman"/>
          <w:sz w:val="24"/>
          <w:szCs w:val="24"/>
        </w:rPr>
        <w:t xml:space="preserve">may his soul continue to rest in perfect peace </w:t>
      </w:r>
    </w:p>
    <w:p w14:paraId="78E57026" w14:textId="77777777" w:rsidR="00A522AE" w:rsidRPr="00A522AE" w:rsidRDefault="00A522AE" w:rsidP="000C3404">
      <w:pPr>
        <w:jc w:val="both"/>
        <w:rPr>
          <w:rFonts w:ascii="Times New Roman" w:hAnsi="Times New Roman" w:cs="Times New Roman"/>
          <w:sz w:val="24"/>
          <w:szCs w:val="24"/>
        </w:rPr>
      </w:pPr>
    </w:p>
    <w:p w14:paraId="150C64DB" w14:textId="77777777" w:rsidR="00A522AE" w:rsidRPr="00A522AE" w:rsidRDefault="00A522AE" w:rsidP="000C3404">
      <w:pPr>
        <w:jc w:val="both"/>
        <w:rPr>
          <w:rFonts w:ascii="Times New Roman" w:hAnsi="Times New Roman" w:cs="Times New Roman"/>
          <w:sz w:val="24"/>
          <w:szCs w:val="24"/>
        </w:rPr>
      </w:pPr>
      <w:r w:rsidRPr="00A522AE">
        <w:rPr>
          <w:rFonts w:ascii="Times New Roman" w:hAnsi="Times New Roman" w:cs="Times New Roman"/>
          <w:sz w:val="24"/>
          <w:szCs w:val="24"/>
        </w:rPr>
        <w:t xml:space="preserve">I’m also sincerely thankful to my project supervisor </w:t>
      </w:r>
      <w:r w:rsidRPr="000C3404">
        <w:rPr>
          <w:rFonts w:ascii="Times New Roman" w:hAnsi="Times New Roman" w:cs="Times New Roman"/>
          <w:b/>
          <w:sz w:val="24"/>
          <w:szCs w:val="24"/>
        </w:rPr>
        <w:t>ENGR MRS SHUAIB NA’ALLAH</w:t>
      </w:r>
      <w:r w:rsidR="00745A11">
        <w:rPr>
          <w:rFonts w:ascii="Times New Roman" w:hAnsi="Times New Roman" w:cs="Times New Roman"/>
          <w:b/>
          <w:sz w:val="24"/>
          <w:szCs w:val="24"/>
        </w:rPr>
        <w:t>, B.O</w:t>
      </w:r>
      <w:r w:rsidRPr="00A522AE">
        <w:rPr>
          <w:rFonts w:ascii="Times New Roman" w:hAnsi="Times New Roman" w:cs="Times New Roman"/>
          <w:sz w:val="24"/>
          <w:szCs w:val="24"/>
        </w:rPr>
        <w:t xml:space="preserve"> for her valuable guidance and support, which were crucial to the succ</w:t>
      </w:r>
      <w:r w:rsidR="000C3404">
        <w:rPr>
          <w:rFonts w:ascii="Times New Roman" w:hAnsi="Times New Roman" w:cs="Times New Roman"/>
          <w:sz w:val="24"/>
          <w:szCs w:val="24"/>
        </w:rPr>
        <w:t>essful completion of this work, I</w:t>
      </w:r>
      <w:r w:rsidRPr="00A522AE">
        <w:rPr>
          <w:rFonts w:ascii="Times New Roman" w:hAnsi="Times New Roman" w:cs="Times New Roman"/>
          <w:sz w:val="24"/>
          <w:szCs w:val="24"/>
        </w:rPr>
        <w:t xml:space="preserve"> pray almighty god bless you </w:t>
      </w:r>
      <w:proofErr w:type="gramStart"/>
      <w:r w:rsidRPr="00A522AE">
        <w:rPr>
          <w:rFonts w:ascii="Times New Roman" w:hAnsi="Times New Roman" w:cs="Times New Roman"/>
          <w:sz w:val="24"/>
          <w:szCs w:val="24"/>
        </w:rPr>
        <w:t>abundantly</w:t>
      </w:r>
      <w:r w:rsidRPr="000C3404">
        <w:rPr>
          <w:rFonts w:ascii="Times New Roman" w:hAnsi="Times New Roman" w:cs="Times New Roman"/>
          <w:b/>
          <w:sz w:val="24"/>
          <w:szCs w:val="24"/>
        </w:rPr>
        <w:t>(</w:t>
      </w:r>
      <w:proofErr w:type="gramEnd"/>
      <w:r w:rsidRPr="000C3404">
        <w:rPr>
          <w:rFonts w:ascii="Times New Roman" w:hAnsi="Times New Roman" w:cs="Times New Roman"/>
          <w:b/>
          <w:sz w:val="24"/>
          <w:szCs w:val="24"/>
        </w:rPr>
        <w:t>AMIN)</w:t>
      </w:r>
    </w:p>
    <w:p w14:paraId="1785F390" w14:textId="77777777" w:rsidR="00A522AE" w:rsidRPr="00A522AE" w:rsidRDefault="00A522AE" w:rsidP="000C3404">
      <w:pPr>
        <w:jc w:val="both"/>
        <w:rPr>
          <w:rFonts w:ascii="Times New Roman" w:hAnsi="Times New Roman" w:cs="Times New Roman"/>
          <w:sz w:val="24"/>
          <w:szCs w:val="24"/>
        </w:rPr>
      </w:pPr>
    </w:p>
    <w:p w14:paraId="08DD922A" w14:textId="77777777" w:rsidR="00A522AE" w:rsidRPr="00A522AE" w:rsidRDefault="00A522AE" w:rsidP="000C3404">
      <w:pPr>
        <w:jc w:val="both"/>
        <w:rPr>
          <w:rFonts w:ascii="Times New Roman" w:hAnsi="Times New Roman" w:cs="Times New Roman"/>
          <w:sz w:val="24"/>
          <w:szCs w:val="24"/>
        </w:rPr>
      </w:pPr>
      <w:r w:rsidRPr="00A522AE">
        <w:rPr>
          <w:rFonts w:ascii="Times New Roman" w:hAnsi="Times New Roman" w:cs="Times New Roman"/>
          <w:sz w:val="24"/>
          <w:szCs w:val="24"/>
        </w:rPr>
        <w:t>My appreciation also goes to all my lecturers of agricultural and Bio-Environmental Engineering Technology for the knowledge they have impacted in me throughout my Hig</w:t>
      </w:r>
      <w:r w:rsidR="000C3404">
        <w:rPr>
          <w:rFonts w:ascii="Times New Roman" w:hAnsi="Times New Roman" w:cs="Times New Roman"/>
          <w:sz w:val="24"/>
          <w:szCs w:val="24"/>
        </w:rPr>
        <w:t xml:space="preserve">her National Diploma </w:t>
      </w:r>
      <w:proofErr w:type="spellStart"/>
      <w:r w:rsidR="000C3404">
        <w:rPr>
          <w:rFonts w:ascii="Times New Roman" w:hAnsi="Times New Roman" w:cs="Times New Roman"/>
          <w:sz w:val="24"/>
          <w:szCs w:val="24"/>
        </w:rPr>
        <w:t>Programme</w:t>
      </w:r>
      <w:proofErr w:type="spellEnd"/>
      <w:r w:rsidR="000C3404">
        <w:rPr>
          <w:rFonts w:ascii="Times New Roman" w:hAnsi="Times New Roman" w:cs="Times New Roman"/>
          <w:sz w:val="24"/>
          <w:szCs w:val="24"/>
        </w:rPr>
        <w:t xml:space="preserve"> May G</w:t>
      </w:r>
      <w:r w:rsidRPr="00A522AE">
        <w:rPr>
          <w:rFonts w:ascii="Times New Roman" w:hAnsi="Times New Roman" w:cs="Times New Roman"/>
          <w:sz w:val="24"/>
          <w:szCs w:val="24"/>
        </w:rPr>
        <w:t xml:space="preserve">od reward you abundantly </w:t>
      </w:r>
    </w:p>
    <w:p w14:paraId="373D073C" w14:textId="77777777" w:rsidR="00A522AE" w:rsidRPr="00A522AE" w:rsidRDefault="00A522AE" w:rsidP="000C3404">
      <w:pPr>
        <w:jc w:val="both"/>
        <w:rPr>
          <w:rFonts w:ascii="Times New Roman" w:hAnsi="Times New Roman" w:cs="Times New Roman"/>
          <w:sz w:val="24"/>
          <w:szCs w:val="24"/>
        </w:rPr>
      </w:pPr>
    </w:p>
    <w:p w14:paraId="3B4B688E" w14:textId="77777777" w:rsidR="008F13B8" w:rsidRPr="001444F9" w:rsidRDefault="00A522AE" w:rsidP="000C3404">
      <w:pPr>
        <w:jc w:val="both"/>
        <w:rPr>
          <w:rFonts w:ascii="Times New Roman" w:hAnsi="Times New Roman" w:cs="Times New Roman"/>
          <w:sz w:val="24"/>
          <w:szCs w:val="24"/>
        </w:rPr>
      </w:pPr>
      <w:proofErr w:type="gramStart"/>
      <w:r w:rsidRPr="00A522AE">
        <w:rPr>
          <w:rFonts w:ascii="Times New Roman" w:hAnsi="Times New Roman" w:cs="Times New Roman"/>
          <w:sz w:val="24"/>
          <w:szCs w:val="24"/>
        </w:rPr>
        <w:t>Lastly</w:t>
      </w:r>
      <w:proofErr w:type="gramEnd"/>
      <w:r w:rsidRPr="00A522AE">
        <w:rPr>
          <w:rFonts w:ascii="Times New Roman" w:hAnsi="Times New Roman" w:cs="Times New Roman"/>
          <w:sz w:val="24"/>
          <w:szCs w:val="24"/>
        </w:rPr>
        <w:t xml:space="preserve"> </w:t>
      </w:r>
      <w:r w:rsidR="000C3404">
        <w:rPr>
          <w:rFonts w:ascii="Times New Roman" w:hAnsi="Times New Roman" w:cs="Times New Roman"/>
          <w:sz w:val="24"/>
          <w:szCs w:val="24"/>
        </w:rPr>
        <w:t>I</w:t>
      </w:r>
      <w:r w:rsidRPr="00A522AE">
        <w:rPr>
          <w:rFonts w:ascii="Times New Roman" w:hAnsi="Times New Roman" w:cs="Times New Roman"/>
          <w:sz w:val="24"/>
          <w:szCs w:val="24"/>
        </w:rPr>
        <w:t xml:space="preserve"> thank my husband,</w:t>
      </w:r>
      <w:r w:rsidR="000C3404">
        <w:rPr>
          <w:rFonts w:ascii="Times New Roman" w:hAnsi="Times New Roman" w:cs="Times New Roman"/>
          <w:sz w:val="24"/>
          <w:szCs w:val="24"/>
        </w:rPr>
        <w:t xml:space="preserve"> </w:t>
      </w:r>
      <w:r w:rsidRPr="00A522AE">
        <w:rPr>
          <w:rFonts w:ascii="Times New Roman" w:hAnsi="Times New Roman" w:cs="Times New Roman"/>
          <w:sz w:val="24"/>
          <w:szCs w:val="24"/>
        </w:rPr>
        <w:t>family members and friends,</w:t>
      </w:r>
      <w:r w:rsidR="000C3404">
        <w:rPr>
          <w:rFonts w:ascii="Times New Roman" w:hAnsi="Times New Roman" w:cs="Times New Roman"/>
          <w:sz w:val="24"/>
          <w:szCs w:val="24"/>
        </w:rPr>
        <w:t xml:space="preserve"> </w:t>
      </w:r>
      <w:r w:rsidRPr="00A522AE">
        <w:rPr>
          <w:rFonts w:ascii="Times New Roman" w:hAnsi="Times New Roman" w:cs="Times New Roman"/>
          <w:sz w:val="24"/>
          <w:szCs w:val="24"/>
        </w:rPr>
        <w:t>eve</w:t>
      </w:r>
      <w:r w:rsidR="000C3404">
        <w:rPr>
          <w:rFonts w:ascii="Times New Roman" w:hAnsi="Times New Roman" w:cs="Times New Roman"/>
          <w:sz w:val="24"/>
          <w:szCs w:val="24"/>
        </w:rPr>
        <w:t xml:space="preserve">ryone who contributed, </w:t>
      </w:r>
      <w:r w:rsidRPr="00A522AE">
        <w:rPr>
          <w:rFonts w:ascii="Times New Roman" w:hAnsi="Times New Roman" w:cs="Times New Roman"/>
          <w:sz w:val="24"/>
          <w:szCs w:val="24"/>
        </w:rPr>
        <w:t>directly and indirectly to the successful of this project</w:t>
      </w:r>
    </w:p>
    <w:p w14:paraId="56F6EEAB" w14:textId="77777777" w:rsidR="008F13B8" w:rsidRPr="001444F9" w:rsidRDefault="008F13B8" w:rsidP="008F13B8">
      <w:pPr>
        <w:jc w:val="center"/>
        <w:rPr>
          <w:rFonts w:ascii="Times New Roman" w:hAnsi="Times New Roman" w:cs="Times New Roman"/>
          <w:b/>
          <w:sz w:val="24"/>
          <w:szCs w:val="24"/>
        </w:rPr>
      </w:pPr>
    </w:p>
    <w:p w14:paraId="5A2F0337" w14:textId="77777777" w:rsidR="008F13B8" w:rsidRDefault="008F13B8" w:rsidP="008F13B8">
      <w:pPr>
        <w:jc w:val="center"/>
        <w:rPr>
          <w:rFonts w:ascii="Times New Roman" w:hAnsi="Times New Roman" w:cs="Times New Roman"/>
          <w:b/>
          <w:sz w:val="24"/>
          <w:szCs w:val="24"/>
        </w:rPr>
      </w:pPr>
    </w:p>
    <w:p w14:paraId="589B40CD" w14:textId="77777777" w:rsidR="008F13B8" w:rsidRDefault="008F13B8" w:rsidP="008F13B8">
      <w:pPr>
        <w:spacing w:line="360" w:lineRule="auto"/>
        <w:rPr>
          <w:rFonts w:ascii="Times New Roman" w:hAnsi="Times New Roman" w:cs="Times New Roman"/>
          <w:b/>
          <w:sz w:val="24"/>
          <w:szCs w:val="24"/>
        </w:rPr>
      </w:pPr>
    </w:p>
    <w:p w14:paraId="5711E0EC" w14:textId="77777777" w:rsidR="00A522AE" w:rsidRDefault="00A522AE" w:rsidP="008F13B8">
      <w:pPr>
        <w:spacing w:line="360" w:lineRule="auto"/>
        <w:rPr>
          <w:rFonts w:ascii="Times New Roman" w:hAnsi="Times New Roman" w:cs="Times New Roman"/>
          <w:b/>
          <w:sz w:val="24"/>
          <w:szCs w:val="24"/>
        </w:rPr>
      </w:pPr>
    </w:p>
    <w:p w14:paraId="63EE9F84" w14:textId="77777777" w:rsidR="00A522AE" w:rsidRDefault="00A522AE" w:rsidP="008F13B8">
      <w:pPr>
        <w:spacing w:line="360" w:lineRule="auto"/>
        <w:rPr>
          <w:rFonts w:ascii="Times New Roman" w:hAnsi="Times New Roman" w:cs="Times New Roman"/>
          <w:b/>
          <w:sz w:val="24"/>
          <w:szCs w:val="24"/>
        </w:rPr>
      </w:pPr>
    </w:p>
    <w:p w14:paraId="546A665D" w14:textId="77777777" w:rsidR="00A522AE" w:rsidRDefault="00A522AE" w:rsidP="008F13B8">
      <w:pPr>
        <w:spacing w:line="360" w:lineRule="auto"/>
        <w:rPr>
          <w:rFonts w:ascii="Times New Roman" w:hAnsi="Times New Roman" w:cs="Times New Roman"/>
          <w:b/>
          <w:sz w:val="24"/>
          <w:szCs w:val="24"/>
        </w:rPr>
      </w:pPr>
    </w:p>
    <w:p w14:paraId="10E5EEB5" w14:textId="77777777" w:rsidR="00A522AE" w:rsidRDefault="00A522AE" w:rsidP="008F13B8">
      <w:pPr>
        <w:spacing w:line="360" w:lineRule="auto"/>
        <w:rPr>
          <w:rFonts w:ascii="Times New Roman" w:hAnsi="Times New Roman" w:cs="Times New Roman"/>
          <w:b/>
          <w:sz w:val="24"/>
          <w:szCs w:val="24"/>
        </w:rPr>
      </w:pPr>
    </w:p>
    <w:p w14:paraId="60033EF6" w14:textId="77777777" w:rsidR="00A522AE" w:rsidRDefault="00A522AE" w:rsidP="008F13B8">
      <w:pPr>
        <w:spacing w:line="360" w:lineRule="auto"/>
        <w:rPr>
          <w:rFonts w:ascii="Times New Roman" w:hAnsi="Times New Roman" w:cs="Times New Roman"/>
          <w:b/>
          <w:sz w:val="24"/>
          <w:szCs w:val="24"/>
        </w:rPr>
      </w:pPr>
    </w:p>
    <w:p w14:paraId="77935FD2" w14:textId="77777777" w:rsidR="008F13B8" w:rsidRDefault="008F13B8" w:rsidP="008F13B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14:paraId="6BCFF02D" w14:textId="77777777" w:rsidR="008F13B8" w:rsidRDefault="008F13B8" w:rsidP="008F13B8">
      <w:pPr>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233DD5FA" w14:textId="77777777" w:rsidR="008F13B8" w:rsidRDefault="008F13B8" w:rsidP="008F13B8">
      <w:pPr>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16469364" w14:textId="77777777" w:rsidR="008F13B8" w:rsidRDefault="008F13B8" w:rsidP="008F13B8">
      <w:pPr>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2C912651" w14:textId="77777777" w:rsidR="008F13B8" w:rsidRDefault="008F13B8" w:rsidP="008F13B8">
      <w:pPr>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5777B3BC" w14:textId="77777777" w:rsidR="008F13B8" w:rsidRDefault="008F13B8" w:rsidP="008F13B8">
      <w:pPr>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263729FC" w14:textId="77777777" w:rsidR="008F13B8" w:rsidRDefault="008F13B8" w:rsidP="008F13B8">
      <w:pPr>
        <w:spacing w:line="360" w:lineRule="auto"/>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14:paraId="2D527799" w14:textId="77777777" w:rsidR="008F13B8" w:rsidRDefault="008F13B8" w:rsidP="008F13B8">
      <w:pPr>
        <w:spacing w:line="360" w:lineRule="auto"/>
        <w:rPr>
          <w:rFonts w:ascii="Times New Roman" w:hAnsi="Times New Roman" w:cs="Times New Roman"/>
          <w:sz w:val="24"/>
          <w:szCs w:val="24"/>
        </w:rPr>
      </w:pPr>
      <w:r>
        <w:rPr>
          <w:rFonts w:ascii="Times New Roman" w:hAnsi="Times New Roman" w:cs="Times New Roman"/>
          <w:sz w:val="24"/>
          <w:szCs w:val="24"/>
        </w:rPr>
        <w:t>List of Figures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w:t>
      </w:r>
    </w:p>
    <w:p w14:paraId="4FC2F442" w14:textId="77777777" w:rsidR="008F13B8" w:rsidRPr="00F02C36" w:rsidRDefault="008F13B8" w:rsidP="00F02C36">
      <w:pPr>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xii</w:t>
      </w:r>
    </w:p>
    <w:p w14:paraId="0521735A" w14:textId="77777777" w:rsidR="00426114" w:rsidRPr="00B3003F" w:rsidRDefault="00426114" w:rsidP="00426114">
      <w:pPr>
        <w:spacing w:line="360" w:lineRule="auto"/>
        <w:rPr>
          <w:rFonts w:ascii="Times New Roman" w:hAnsi="Times New Roman" w:cs="Times New Roman"/>
          <w:b/>
          <w:bCs/>
          <w:noProof/>
          <w:sz w:val="24"/>
          <w:szCs w:val="24"/>
        </w:rPr>
      </w:pPr>
      <w:r w:rsidRPr="00B3003F">
        <w:rPr>
          <w:rFonts w:ascii="Times New Roman" w:hAnsi="Times New Roman" w:cs="Times New Roman"/>
          <w:b/>
          <w:bCs/>
          <w:noProof/>
          <w:sz w:val="24"/>
          <w:szCs w:val="24"/>
        </w:rPr>
        <w:t>CHAPTER ONE: INTRODUCTION</w:t>
      </w:r>
    </w:p>
    <w:p w14:paraId="6F530255" w14:textId="77777777" w:rsidR="00426114" w:rsidRPr="00B3003F" w:rsidRDefault="00426114" w:rsidP="00426114">
      <w:pPr>
        <w:spacing w:line="360" w:lineRule="auto"/>
        <w:jc w:val="both"/>
        <w:rPr>
          <w:rFonts w:ascii="Times New Roman" w:hAnsi="Times New Roman" w:cs="Times New Roman"/>
          <w:bCs/>
          <w:noProof/>
          <w:sz w:val="24"/>
          <w:szCs w:val="24"/>
        </w:rPr>
      </w:pPr>
      <w:r w:rsidRPr="00B3003F">
        <w:rPr>
          <w:rFonts w:ascii="Times New Roman" w:hAnsi="Times New Roman" w:cs="Times New Roman"/>
          <w:bCs/>
          <w:noProof/>
          <w:sz w:val="24"/>
          <w:szCs w:val="24"/>
        </w:rPr>
        <w:t>1.1</w:t>
      </w:r>
      <w:r w:rsidRPr="00B3003F">
        <w:rPr>
          <w:rFonts w:ascii="Times New Roman" w:hAnsi="Times New Roman" w:cs="Times New Roman"/>
          <w:bCs/>
          <w:noProof/>
          <w:sz w:val="24"/>
          <w:szCs w:val="24"/>
        </w:rPr>
        <w:tab/>
        <w:t>Preamble</w:t>
      </w:r>
      <w:r w:rsidR="00F02C36">
        <w:rPr>
          <w:rFonts w:ascii="Times New Roman" w:hAnsi="Times New Roman" w:cs="Times New Roman"/>
          <w:bCs/>
          <w:noProof/>
          <w:sz w:val="24"/>
          <w:szCs w:val="24"/>
        </w:rPr>
        <w:tab/>
      </w:r>
      <w:r w:rsidR="00F02C36">
        <w:rPr>
          <w:rFonts w:ascii="Times New Roman" w:hAnsi="Times New Roman" w:cs="Times New Roman"/>
          <w:bCs/>
          <w:noProof/>
          <w:sz w:val="24"/>
          <w:szCs w:val="24"/>
        </w:rPr>
        <w:tab/>
      </w:r>
      <w:r w:rsidR="00F02C36">
        <w:rPr>
          <w:rFonts w:ascii="Times New Roman" w:hAnsi="Times New Roman" w:cs="Times New Roman"/>
          <w:bCs/>
          <w:noProof/>
          <w:sz w:val="24"/>
          <w:szCs w:val="24"/>
        </w:rPr>
        <w:tab/>
      </w:r>
      <w:r w:rsidR="00F02C36">
        <w:rPr>
          <w:rFonts w:ascii="Times New Roman" w:hAnsi="Times New Roman" w:cs="Times New Roman"/>
          <w:bCs/>
          <w:noProof/>
          <w:sz w:val="24"/>
          <w:szCs w:val="24"/>
        </w:rPr>
        <w:tab/>
      </w:r>
      <w:r w:rsidR="00F02C36">
        <w:rPr>
          <w:rFonts w:ascii="Times New Roman" w:hAnsi="Times New Roman" w:cs="Times New Roman"/>
          <w:bCs/>
          <w:noProof/>
          <w:sz w:val="24"/>
          <w:szCs w:val="24"/>
        </w:rPr>
        <w:tab/>
      </w:r>
      <w:r w:rsidR="00F02C36">
        <w:rPr>
          <w:rFonts w:ascii="Times New Roman" w:hAnsi="Times New Roman" w:cs="Times New Roman"/>
          <w:bCs/>
          <w:noProof/>
          <w:sz w:val="24"/>
          <w:szCs w:val="24"/>
        </w:rPr>
        <w:tab/>
      </w:r>
      <w:r w:rsidR="00F02C36">
        <w:rPr>
          <w:rFonts w:ascii="Times New Roman" w:hAnsi="Times New Roman" w:cs="Times New Roman"/>
          <w:bCs/>
          <w:noProof/>
          <w:sz w:val="24"/>
          <w:szCs w:val="24"/>
        </w:rPr>
        <w:tab/>
      </w:r>
      <w:r w:rsidR="00F02C36">
        <w:rPr>
          <w:rFonts w:ascii="Times New Roman" w:hAnsi="Times New Roman" w:cs="Times New Roman"/>
          <w:bCs/>
          <w:noProof/>
          <w:sz w:val="24"/>
          <w:szCs w:val="24"/>
        </w:rPr>
        <w:tab/>
      </w:r>
      <w:r w:rsidR="00F02C36">
        <w:rPr>
          <w:rFonts w:ascii="Times New Roman" w:hAnsi="Times New Roman" w:cs="Times New Roman"/>
          <w:bCs/>
          <w:noProof/>
          <w:sz w:val="24"/>
          <w:szCs w:val="24"/>
        </w:rPr>
        <w:tab/>
        <w:t>1-2</w:t>
      </w:r>
    </w:p>
    <w:p w14:paraId="5E8D7163" w14:textId="77777777" w:rsidR="00426114" w:rsidRPr="00B3003F" w:rsidRDefault="00426114" w:rsidP="00426114">
      <w:pPr>
        <w:spacing w:line="360" w:lineRule="auto"/>
        <w:jc w:val="both"/>
        <w:rPr>
          <w:rFonts w:ascii="Times New Roman" w:hAnsi="Times New Roman" w:cs="Times New Roman"/>
          <w:bCs/>
          <w:sz w:val="24"/>
          <w:szCs w:val="24"/>
        </w:rPr>
      </w:pPr>
      <w:r w:rsidRPr="00B3003F">
        <w:rPr>
          <w:rFonts w:ascii="Times New Roman" w:hAnsi="Times New Roman" w:cs="Times New Roman"/>
          <w:bCs/>
          <w:sz w:val="24"/>
          <w:szCs w:val="24"/>
        </w:rPr>
        <w:t>1.2</w:t>
      </w:r>
      <w:r w:rsidRPr="00B3003F">
        <w:rPr>
          <w:rFonts w:ascii="Times New Roman" w:hAnsi="Times New Roman" w:cs="Times New Roman"/>
          <w:bCs/>
          <w:sz w:val="24"/>
          <w:szCs w:val="24"/>
        </w:rPr>
        <w:tab/>
        <w:t xml:space="preserve">Problem Statement of the Study </w:t>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t>2</w:t>
      </w:r>
    </w:p>
    <w:p w14:paraId="7343BC34" w14:textId="77777777" w:rsidR="00426114" w:rsidRPr="00B3003F" w:rsidRDefault="00426114" w:rsidP="00426114">
      <w:pPr>
        <w:spacing w:line="360" w:lineRule="auto"/>
        <w:jc w:val="both"/>
        <w:rPr>
          <w:rFonts w:ascii="Times New Roman" w:hAnsi="Times New Roman" w:cs="Times New Roman"/>
          <w:bCs/>
          <w:sz w:val="24"/>
          <w:szCs w:val="24"/>
        </w:rPr>
      </w:pPr>
      <w:r w:rsidRPr="00B3003F">
        <w:rPr>
          <w:rFonts w:ascii="Times New Roman" w:hAnsi="Times New Roman" w:cs="Times New Roman"/>
          <w:bCs/>
          <w:sz w:val="24"/>
          <w:szCs w:val="24"/>
        </w:rPr>
        <w:t>1.3</w:t>
      </w:r>
      <w:r w:rsidRPr="00B3003F">
        <w:rPr>
          <w:rFonts w:ascii="Times New Roman" w:hAnsi="Times New Roman" w:cs="Times New Roman"/>
          <w:bCs/>
          <w:sz w:val="24"/>
          <w:szCs w:val="24"/>
        </w:rPr>
        <w:tab/>
        <w:t xml:space="preserve">Aims and Objectives </w:t>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t>3</w:t>
      </w:r>
    </w:p>
    <w:p w14:paraId="0897FD8C" w14:textId="77777777" w:rsidR="00426114" w:rsidRPr="00B3003F" w:rsidRDefault="00426114" w:rsidP="00426114">
      <w:pPr>
        <w:spacing w:line="360" w:lineRule="auto"/>
        <w:jc w:val="both"/>
        <w:rPr>
          <w:rFonts w:ascii="Times New Roman" w:hAnsi="Times New Roman" w:cs="Times New Roman"/>
          <w:bCs/>
          <w:sz w:val="24"/>
          <w:szCs w:val="24"/>
        </w:rPr>
      </w:pPr>
      <w:r w:rsidRPr="00B3003F">
        <w:rPr>
          <w:rFonts w:ascii="Times New Roman" w:hAnsi="Times New Roman" w:cs="Times New Roman"/>
          <w:bCs/>
          <w:sz w:val="24"/>
          <w:szCs w:val="24"/>
        </w:rPr>
        <w:t xml:space="preserve">1.4 </w:t>
      </w:r>
      <w:r w:rsidRPr="00B3003F">
        <w:rPr>
          <w:rFonts w:ascii="Times New Roman" w:hAnsi="Times New Roman" w:cs="Times New Roman"/>
          <w:bCs/>
          <w:sz w:val="24"/>
          <w:szCs w:val="24"/>
        </w:rPr>
        <w:tab/>
        <w:t xml:space="preserve">Scope of the Study </w:t>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t>3</w:t>
      </w:r>
    </w:p>
    <w:p w14:paraId="49E691A4" w14:textId="77777777" w:rsidR="00426114" w:rsidRPr="00B3003F" w:rsidRDefault="00426114" w:rsidP="00426114">
      <w:pPr>
        <w:spacing w:line="360" w:lineRule="auto"/>
        <w:jc w:val="both"/>
        <w:rPr>
          <w:rFonts w:ascii="Times New Roman" w:hAnsi="Times New Roman" w:cs="Times New Roman"/>
          <w:bCs/>
          <w:sz w:val="24"/>
          <w:szCs w:val="24"/>
        </w:rPr>
      </w:pPr>
      <w:r w:rsidRPr="00B3003F">
        <w:rPr>
          <w:rFonts w:ascii="Times New Roman" w:hAnsi="Times New Roman" w:cs="Times New Roman"/>
          <w:bCs/>
          <w:sz w:val="24"/>
          <w:szCs w:val="24"/>
        </w:rPr>
        <w:t xml:space="preserve">1.5 </w:t>
      </w:r>
      <w:r w:rsidRPr="00B3003F">
        <w:rPr>
          <w:rFonts w:ascii="Times New Roman" w:hAnsi="Times New Roman" w:cs="Times New Roman"/>
          <w:bCs/>
          <w:sz w:val="24"/>
          <w:szCs w:val="24"/>
        </w:rPr>
        <w:tab/>
        <w:t xml:space="preserve">Justification of the Study </w:t>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F02C36">
        <w:rPr>
          <w:rFonts w:ascii="Times New Roman" w:hAnsi="Times New Roman" w:cs="Times New Roman"/>
          <w:bCs/>
          <w:sz w:val="24"/>
          <w:szCs w:val="24"/>
        </w:rPr>
        <w:tab/>
      </w:r>
      <w:r w:rsidR="009C72CE">
        <w:rPr>
          <w:rFonts w:ascii="Times New Roman" w:hAnsi="Times New Roman" w:cs="Times New Roman"/>
          <w:bCs/>
          <w:sz w:val="24"/>
          <w:szCs w:val="24"/>
        </w:rPr>
        <w:tab/>
      </w:r>
      <w:r w:rsidR="009C72CE">
        <w:rPr>
          <w:rFonts w:ascii="Times New Roman" w:hAnsi="Times New Roman" w:cs="Times New Roman"/>
          <w:bCs/>
          <w:sz w:val="24"/>
          <w:szCs w:val="24"/>
        </w:rPr>
        <w:tab/>
      </w:r>
      <w:r w:rsidR="009C72CE">
        <w:rPr>
          <w:rFonts w:ascii="Times New Roman" w:hAnsi="Times New Roman" w:cs="Times New Roman"/>
          <w:bCs/>
          <w:sz w:val="24"/>
          <w:szCs w:val="24"/>
        </w:rPr>
        <w:tab/>
        <w:t>3-4</w:t>
      </w:r>
    </w:p>
    <w:p w14:paraId="2D6E19BF" w14:textId="77777777" w:rsidR="00426114" w:rsidRPr="00B3003F" w:rsidRDefault="00426114" w:rsidP="00426114">
      <w:pPr>
        <w:spacing w:line="360" w:lineRule="auto"/>
        <w:rPr>
          <w:rFonts w:ascii="Times New Roman" w:hAnsi="Times New Roman" w:cs="Times New Roman"/>
          <w:b/>
          <w:bCs/>
          <w:sz w:val="24"/>
          <w:szCs w:val="24"/>
        </w:rPr>
      </w:pPr>
      <w:r w:rsidRPr="00B3003F">
        <w:rPr>
          <w:rFonts w:ascii="Times New Roman" w:hAnsi="Times New Roman" w:cs="Times New Roman"/>
          <w:b/>
          <w:bCs/>
          <w:sz w:val="24"/>
          <w:szCs w:val="24"/>
        </w:rPr>
        <w:t>CHAPTER TWO: LITERATURE REVIEW</w:t>
      </w:r>
    </w:p>
    <w:p w14:paraId="73DE6DB4" w14:textId="77777777" w:rsidR="00426114" w:rsidRPr="00B3003F" w:rsidRDefault="00426114" w:rsidP="0042611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sidRPr="00B3003F">
        <w:rPr>
          <w:rFonts w:ascii="Times New Roman" w:hAnsi="Times New Roman" w:cs="Times New Roman"/>
          <w:bCs/>
          <w:sz w:val="24"/>
          <w:szCs w:val="24"/>
        </w:rPr>
        <w:t>Background of the Study</w:t>
      </w:r>
      <w:r w:rsidR="009C72CE">
        <w:rPr>
          <w:rFonts w:ascii="Times New Roman" w:hAnsi="Times New Roman" w:cs="Times New Roman"/>
          <w:bCs/>
          <w:sz w:val="24"/>
          <w:szCs w:val="24"/>
        </w:rPr>
        <w:tab/>
      </w:r>
      <w:r w:rsidR="009C72CE">
        <w:rPr>
          <w:rFonts w:ascii="Times New Roman" w:hAnsi="Times New Roman" w:cs="Times New Roman"/>
          <w:bCs/>
          <w:sz w:val="24"/>
          <w:szCs w:val="24"/>
        </w:rPr>
        <w:tab/>
      </w:r>
      <w:r w:rsidR="009C72CE">
        <w:rPr>
          <w:rFonts w:ascii="Times New Roman" w:hAnsi="Times New Roman" w:cs="Times New Roman"/>
          <w:bCs/>
          <w:sz w:val="24"/>
          <w:szCs w:val="24"/>
        </w:rPr>
        <w:tab/>
      </w:r>
      <w:r w:rsidR="009C72CE">
        <w:rPr>
          <w:rFonts w:ascii="Times New Roman" w:hAnsi="Times New Roman" w:cs="Times New Roman"/>
          <w:bCs/>
          <w:sz w:val="24"/>
          <w:szCs w:val="24"/>
        </w:rPr>
        <w:tab/>
      </w:r>
      <w:r w:rsidR="009C72CE">
        <w:rPr>
          <w:rFonts w:ascii="Times New Roman" w:hAnsi="Times New Roman" w:cs="Times New Roman"/>
          <w:bCs/>
          <w:sz w:val="24"/>
          <w:szCs w:val="24"/>
        </w:rPr>
        <w:tab/>
      </w:r>
      <w:r w:rsidR="009C72CE">
        <w:rPr>
          <w:rFonts w:ascii="Times New Roman" w:hAnsi="Times New Roman" w:cs="Times New Roman"/>
          <w:bCs/>
          <w:sz w:val="24"/>
          <w:szCs w:val="24"/>
        </w:rPr>
        <w:tab/>
      </w:r>
      <w:r w:rsidR="009C72CE">
        <w:rPr>
          <w:rFonts w:ascii="Times New Roman" w:hAnsi="Times New Roman" w:cs="Times New Roman"/>
          <w:bCs/>
          <w:sz w:val="24"/>
          <w:szCs w:val="24"/>
        </w:rPr>
        <w:tab/>
      </w:r>
      <w:r w:rsidR="009C72CE">
        <w:rPr>
          <w:rFonts w:ascii="Times New Roman" w:hAnsi="Times New Roman" w:cs="Times New Roman"/>
          <w:bCs/>
          <w:sz w:val="24"/>
          <w:szCs w:val="24"/>
        </w:rPr>
        <w:tab/>
        <w:t>5-6</w:t>
      </w:r>
    </w:p>
    <w:p w14:paraId="372390DF" w14:textId="77777777" w:rsidR="00426114" w:rsidRPr="00B3003F" w:rsidRDefault="00426114" w:rsidP="00426114">
      <w:pPr>
        <w:pStyle w:val="NormalWeb"/>
        <w:spacing w:line="360" w:lineRule="auto"/>
      </w:pPr>
      <w:r>
        <w:rPr>
          <w:rStyle w:val="Strong"/>
          <w:b w:val="0"/>
        </w:rPr>
        <w:t>2.</w:t>
      </w:r>
      <w:proofErr w:type="gramStart"/>
      <w:r>
        <w:rPr>
          <w:rStyle w:val="Strong"/>
          <w:b w:val="0"/>
        </w:rPr>
        <w:t>2.</w:t>
      </w:r>
      <w:r w:rsidRPr="00B3003F">
        <w:rPr>
          <w:rStyle w:val="Strong"/>
          <w:b w:val="0"/>
        </w:rPr>
        <w:t>Water</w:t>
      </w:r>
      <w:proofErr w:type="gramEnd"/>
      <w:r w:rsidRPr="00B3003F">
        <w:rPr>
          <w:rStyle w:val="Strong"/>
          <w:b w:val="0"/>
        </w:rPr>
        <w:t xml:space="preserve"> Quality and Bacterial Contamination in Drinking Water</w:t>
      </w:r>
      <w:r w:rsidR="009C72CE">
        <w:rPr>
          <w:rStyle w:val="Strong"/>
          <w:b w:val="0"/>
        </w:rPr>
        <w:tab/>
      </w:r>
      <w:r w:rsidR="009C72CE">
        <w:rPr>
          <w:rStyle w:val="Strong"/>
          <w:b w:val="0"/>
        </w:rPr>
        <w:tab/>
      </w:r>
      <w:r w:rsidR="009C72CE">
        <w:rPr>
          <w:rStyle w:val="Strong"/>
          <w:b w:val="0"/>
        </w:rPr>
        <w:tab/>
        <w:t>6-7</w:t>
      </w:r>
    </w:p>
    <w:p w14:paraId="6A7985DD" w14:textId="77777777" w:rsidR="00426114" w:rsidRPr="00B3003F" w:rsidRDefault="00426114" w:rsidP="0042611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2.2.1</w:t>
      </w:r>
      <w:r w:rsidRPr="00B3003F">
        <w:rPr>
          <w:rFonts w:ascii="Times New Roman" w:hAnsi="Times New Roman" w:cs="Times New Roman"/>
          <w:bCs/>
          <w:sz w:val="24"/>
          <w:szCs w:val="24"/>
        </w:rPr>
        <w:t>Types of Bacteria in Drinking Water</w:t>
      </w:r>
      <w:r w:rsidR="009C72CE">
        <w:rPr>
          <w:rFonts w:ascii="Times New Roman" w:hAnsi="Times New Roman" w:cs="Times New Roman"/>
          <w:bCs/>
          <w:sz w:val="24"/>
          <w:szCs w:val="24"/>
        </w:rPr>
        <w:tab/>
      </w:r>
      <w:r w:rsidR="009C72CE">
        <w:rPr>
          <w:rFonts w:ascii="Times New Roman" w:hAnsi="Times New Roman" w:cs="Times New Roman"/>
          <w:bCs/>
          <w:sz w:val="24"/>
          <w:szCs w:val="24"/>
        </w:rPr>
        <w:tab/>
      </w:r>
      <w:r w:rsidR="009C72CE">
        <w:rPr>
          <w:rFonts w:ascii="Times New Roman" w:hAnsi="Times New Roman" w:cs="Times New Roman"/>
          <w:bCs/>
          <w:sz w:val="24"/>
          <w:szCs w:val="24"/>
        </w:rPr>
        <w:tab/>
      </w:r>
      <w:r w:rsidR="009C72CE">
        <w:rPr>
          <w:rFonts w:ascii="Times New Roman" w:hAnsi="Times New Roman" w:cs="Times New Roman"/>
          <w:bCs/>
          <w:sz w:val="24"/>
          <w:szCs w:val="24"/>
        </w:rPr>
        <w:tab/>
      </w:r>
      <w:r w:rsidR="009C72CE">
        <w:rPr>
          <w:rFonts w:ascii="Times New Roman" w:hAnsi="Times New Roman" w:cs="Times New Roman"/>
          <w:bCs/>
          <w:sz w:val="24"/>
          <w:szCs w:val="24"/>
        </w:rPr>
        <w:tab/>
      </w:r>
      <w:r w:rsidR="009C72CE">
        <w:rPr>
          <w:rFonts w:ascii="Times New Roman" w:hAnsi="Times New Roman" w:cs="Times New Roman"/>
          <w:bCs/>
          <w:sz w:val="24"/>
          <w:szCs w:val="24"/>
        </w:rPr>
        <w:tab/>
        <w:t>7</w:t>
      </w:r>
    </w:p>
    <w:p w14:paraId="53115ABB" w14:textId="77777777" w:rsidR="00426114" w:rsidRPr="00B3003F" w:rsidRDefault="009C72CE" w:rsidP="00426114">
      <w:pPr>
        <w:pStyle w:val="NormalWeb"/>
        <w:spacing w:line="360" w:lineRule="auto"/>
        <w:ind w:left="720" w:hanging="720"/>
      </w:pPr>
      <w:r>
        <w:rPr>
          <w:rStyle w:val="Strong"/>
          <w:b w:val="0"/>
        </w:rPr>
        <w:t>2.2.1.1</w:t>
      </w:r>
      <w:r>
        <w:rPr>
          <w:rStyle w:val="Strong"/>
          <w:b w:val="0"/>
        </w:rPr>
        <w:tab/>
        <w:t>Indicator Bacteria</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7</w:t>
      </w:r>
    </w:p>
    <w:p w14:paraId="5BD2A3E7" w14:textId="77777777" w:rsidR="009C72CE" w:rsidRDefault="009C72CE" w:rsidP="009C72CE">
      <w:pPr>
        <w:pStyle w:val="NormalWeb"/>
        <w:spacing w:line="360" w:lineRule="auto"/>
        <w:ind w:left="720" w:hanging="720"/>
        <w:rPr>
          <w:rStyle w:val="Strong"/>
          <w:b w:val="0"/>
        </w:rPr>
      </w:pPr>
      <w:r>
        <w:rPr>
          <w:rStyle w:val="Strong"/>
          <w:b w:val="0"/>
        </w:rPr>
        <w:lastRenderedPageBreak/>
        <w:t>2.2.1.2</w:t>
      </w:r>
      <w:r>
        <w:rPr>
          <w:rStyle w:val="Strong"/>
          <w:b w:val="0"/>
        </w:rPr>
        <w:tab/>
        <w:t>Pathogenic Bacteria</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7</w:t>
      </w:r>
    </w:p>
    <w:p w14:paraId="3AE6CB4E" w14:textId="77777777" w:rsidR="00426114" w:rsidRPr="00B3003F" w:rsidRDefault="00426114" w:rsidP="009C72CE">
      <w:pPr>
        <w:pStyle w:val="NormalWeb"/>
        <w:spacing w:line="360" w:lineRule="auto"/>
        <w:ind w:left="720" w:hanging="720"/>
      </w:pPr>
      <w:r w:rsidRPr="00B3003F">
        <w:t>2.2.1.3</w:t>
      </w:r>
      <w:r w:rsidRPr="00B3003F">
        <w:tab/>
        <w:t>Fecal Coliform Bacteria</w:t>
      </w:r>
      <w:r w:rsidR="009C72CE">
        <w:tab/>
      </w:r>
      <w:r w:rsidR="009C72CE">
        <w:tab/>
      </w:r>
      <w:r w:rsidR="009C72CE">
        <w:tab/>
      </w:r>
      <w:r w:rsidR="009C72CE">
        <w:tab/>
      </w:r>
      <w:r w:rsidR="009C72CE">
        <w:tab/>
      </w:r>
      <w:r w:rsidR="009C72CE">
        <w:tab/>
      </w:r>
      <w:r w:rsidR="009C72CE">
        <w:tab/>
        <w:t>7</w:t>
      </w:r>
    </w:p>
    <w:p w14:paraId="431248E0" w14:textId="77777777" w:rsidR="00426114" w:rsidRPr="00B3003F" w:rsidRDefault="00426114" w:rsidP="00426114">
      <w:pPr>
        <w:pStyle w:val="NormalWeb"/>
        <w:spacing w:line="360" w:lineRule="auto"/>
        <w:ind w:left="720" w:hanging="720"/>
      </w:pPr>
      <w:r w:rsidRPr="00B3003F">
        <w:rPr>
          <w:rStyle w:val="Strong"/>
          <w:b w:val="0"/>
        </w:rPr>
        <w:t>2.2.2</w:t>
      </w:r>
      <w:r w:rsidRPr="00B3003F">
        <w:rPr>
          <w:rStyle w:val="Strong"/>
          <w:b w:val="0"/>
        </w:rPr>
        <w:tab/>
        <w:t xml:space="preserve">Health Implications of Contamination in Drinking water </w:t>
      </w:r>
      <w:r w:rsidR="009C72CE">
        <w:rPr>
          <w:rStyle w:val="Strong"/>
          <w:b w:val="0"/>
        </w:rPr>
        <w:tab/>
      </w:r>
      <w:r w:rsidR="009C72CE">
        <w:rPr>
          <w:rStyle w:val="Strong"/>
          <w:b w:val="0"/>
        </w:rPr>
        <w:tab/>
      </w:r>
      <w:r w:rsidR="009C72CE">
        <w:rPr>
          <w:rStyle w:val="Strong"/>
          <w:b w:val="0"/>
        </w:rPr>
        <w:tab/>
        <w:t>7-8</w:t>
      </w:r>
    </w:p>
    <w:p w14:paraId="2F82958A" w14:textId="77777777" w:rsidR="00426114" w:rsidRPr="00B3003F" w:rsidRDefault="00426114" w:rsidP="00426114">
      <w:pPr>
        <w:spacing w:line="360" w:lineRule="auto"/>
        <w:jc w:val="both"/>
        <w:rPr>
          <w:rFonts w:ascii="Times New Roman" w:hAnsi="Times New Roman" w:cs="Times New Roman"/>
          <w:sz w:val="24"/>
          <w:szCs w:val="24"/>
        </w:rPr>
      </w:pPr>
      <w:r w:rsidRPr="00B3003F">
        <w:rPr>
          <w:rFonts w:ascii="Times New Roman" w:hAnsi="Times New Roman" w:cs="Times New Roman"/>
          <w:sz w:val="24"/>
          <w:szCs w:val="24"/>
        </w:rPr>
        <w:t>2.2.3 Factors Influencing the Presence of Bacteria in Drinking Water</w:t>
      </w:r>
      <w:r w:rsidR="009C72CE">
        <w:rPr>
          <w:rFonts w:ascii="Times New Roman" w:hAnsi="Times New Roman" w:cs="Times New Roman"/>
          <w:sz w:val="24"/>
          <w:szCs w:val="24"/>
        </w:rPr>
        <w:tab/>
      </w:r>
      <w:r w:rsidR="009C72CE">
        <w:rPr>
          <w:rFonts w:ascii="Times New Roman" w:hAnsi="Times New Roman" w:cs="Times New Roman"/>
          <w:sz w:val="24"/>
          <w:szCs w:val="24"/>
        </w:rPr>
        <w:tab/>
        <w:t>8</w:t>
      </w:r>
    </w:p>
    <w:p w14:paraId="3FAF92A5" w14:textId="77777777" w:rsidR="00426114" w:rsidRPr="00B3003F" w:rsidRDefault="00426114" w:rsidP="00426114">
      <w:pPr>
        <w:spacing w:line="360" w:lineRule="auto"/>
        <w:jc w:val="both"/>
        <w:rPr>
          <w:rFonts w:ascii="Times New Roman" w:hAnsi="Times New Roman" w:cs="Times New Roman"/>
          <w:sz w:val="24"/>
          <w:szCs w:val="24"/>
        </w:rPr>
      </w:pPr>
      <w:r w:rsidRPr="00B3003F">
        <w:rPr>
          <w:rFonts w:ascii="Times New Roman" w:hAnsi="Times New Roman" w:cs="Times New Roman"/>
          <w:sz w:val="24"/>
          <w:szCs w:val="24"/>
        </w:rPr>
        <w:t xml:space="preserve">2.2.3.1 Source water quality: </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8</w:t>
      </w:r>
    </w:p>
    <w:p w14:paraId="4D9990AB" w14:textId="77777777" w:rsidR="00426114" w:rsidRPr="00B3003F" w:rsidRDefault="00426114" w:rsidP="00426114">
      <w:pPr>
        <w:spacing w:line="360" w:lineRule="auto"/>
        <w:jc w:val="both"/>
        <w:rPr>
          <w:rFonts w:ascii="Times New Roman" w:hAnsi="Times New Roman" w:cs="Times New Roman"/>
          <w:sz w:val="24"/>
          <w:szCs w:val="24"/>
        </w:rPr>
      </w:pPr>
      <w:r w:rsidRPr="00B3003F">
        <w:rPr>
          <w:rFonts w:ascii="Times New Roman" w:hAnsi="Times New Roman" w:cs="Times New Roman"/>
          <w:sz w:val="24"/>
          <w:szCs w:val="24"/>
        </w:rPr>
        <w:t>2.2.3.2</w:t>
      </w:r>
      <w:r w:rsidRPr="00B3003F">
        <w:rPr>
          <w:rFonts w:ascii="Times New Roman" w:hAnsi="Times New Roman" w:cs="Times New Roman"/>
          <w:sz w:val="24"/>
          <w:szCs w:val="24"/>
        </w:rPr>
        <w:tab/>
        <w:t>Factors Affecting Source Water Quality</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8-9</w:t>
      </w:r>
    </w:p>
    <w:p w14:paraId="174FC9F7" w14:textId="77777777" w:rsidR="00426114" w:rsidRPr="00B3003F" w:rsidRDefault="00426114" w:rsidP="00426114">
      <w:pPr>
        <w:spacing w:line="360" w:lineRule="auto"/>
        <w:jc w:val="both"/>
        <w:rPr>
          <w:rFonts w:ascii="Times New Roman" w:hAnsi="Times New Roman" w:cs="Times New Roman"/>
          <w:sz w:val="24"/>
          <w:szCs w:val="24"/>
        </w:rPr>
      </w:pPr>
      <w:r w:rsidRPr="00B3003F">
        <w:rPr>
          <w:rFonts w:ascii="Times New Roman" w:hAnsi="Times New Roman" w:cs="Times New Roman"/>
          <w:sz w:val="24"/>
          <w:szCs w:val="24"/>
        </w:rPr>
        <w:t>2.2.3.1.3Common Contaminants</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9</w:t>
      </w:r>
    </w:p>
    <w:p w14:paraId="6B03B409" w14:textId="77777777" w:rsidR="00426114" w:rsidRPr="00B3003F" w:rsidRDefault="00426114" w:rsidP="00426114">
      <w:pPr>
        <w:spacing w:line="360" w:lineRule="auto"/>
        <w:jc w:val="both"/>
        <w:rPr>
          <w:rFonts w:ascii="Times New Roman" w:hAnsi="Times New Roman" w:cs="Times New Roman"/>
          <w:sz w:val="24"/>
          <w:szCs w:val="24"/>
        </w:rPr>
      </w:pPr>
      <w:r>
        <w:rPr>
          <w:rFonts w:ascii="Times New Roman" w:hAnsi="Times New Roman" w:cs="Times New Roman"/>
          <w:sz w:val="24"/>
          <w:szCs w:val="24"/>
        </w:rPr>
        <w:t>2.2.3.1.4</w:t>
      </w:r>
      <w:r w:rsidRPr="00B3003F">
        <w:rPr>
          <w:rFonts w:ascii="Times New Roman" w:hAnsi="Times New Roman" w:cs="Times New Roman"/>
          <w:sz w:val="24"/>
          <w:szCs w:val="24"/>
        </w:rPr>
        <w:t>Importance of Source Water Protection</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9</w:t>
      </w:r>
    </w:p>
    <w:p w14:paraId="081EBD07" w14:textId="77777777" w:rsidR="00426114" w:rsidRPr="00B3003F" w:rsidRDefault="00426114" w:rsidP="00426114">
      <w:pPr>
        <w:spacing w:line="360" w:lineRule="auto"/>
        <w:jc w:val="both"/>
        <w:rPr>
          <w:rFonts w:ascii="Times New Roman" w:hAnsi="Times New Roman" w:cs="Times New Roman"/>
          <w:sz w:val="24"/>
          <w:szCs w:val="24"/>
        </w:rPr>
      </w:pPr>
      <w:r>
        <w:rPr>
          <w:rFonts w:ascii="Times New Roman" w:hAnsi="Times New Roman" w:cs="Times New Roman"/>
          <w:sz w:val="24"/>
          <w:szCs w:val="24"/>
        </w:rPr>
        <w:t>2.2.3.1.5</w:t>
      </w:r>
      <w:r w:rsidRPr="00B3003F">
        <w:rPr>
          <w:rFonts w:ascii="Times New Roman" w:hAnsi="Times New Roman" w:cs="Times New Roman"/>
          <w:sz w:val="24"/>
          <w:szCs w:val="24"/>
        </w:rPr>
        <w:t>Strategies for Source Water Protection</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9</w:t>
      </w:r>
    </w:p>
    <w:p w14:paraId="1E465D7B" w14:textId="77777777" w:rsidR="00426114" w:rsidRPr="00B3003F" w:rsidRDefault="00426114" w:rsidP="004261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2.2.3.2 </w:t>
      </w:r>
      <w:r w:rsidRPr="00B3003F">
        <w:rPr>
          <w:rFonts w:ascii="Times New Roman" w:hAnsi="Times New Roman" w:cs="Times New Roman"/>
          <w:sz w:val="24"/>
          <w:szCs w:val="24"/>
        </w:rPr>
        <w:t xml:space="preserve">Treatment and disinfection </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9-10</w:t>
      </w:r>
    </w:p>
    <w:p w14:paraId="0C7D0A68" w14:textId="77777777" w:rsidR="00426114" w:rsidRPr="00B3003F" w:rsidRDefault="00426114" w:rsidP="00426114">
      <w:pPr>
        <w:spacing w:line="360" w:lineRule="auto"/>
        <w:jc w:val="both"/>
        <w:rPr>
          <w:rFonts w:ascii="Times New Roman" w:hAnsi="Times New Roman" w:cs="Times New Roman"/>
          <w:sz w:val="24"/>
          <w:szCs w:val="24"/>
        </w:rPr>
      </w:pPr>
      <w:r>
        <w:rPr>
          <w:rFonts w:ascii="Times New Roman" w:hAnsi="Times New Roman" w:cs="Times New Roman"/>
          <w:sz w:val="24"/>
          <w:szCs w:val="24"/>
        </w:rPr>
        <w:t>2.2.3.2.1</w:t>
      </w:r>
      <w:r w:rsidRPr="00B3003F">
        <w:rPr>
          <w:rFonts w:ascii="Times New Roman" w:hAnsi="Times New Roman" w:cs="Times New Roman"/>
          <w:sz w:val="24"/>
          <w:szCs w:val="24"/>
        </w:rPr>
        <w:t>Treatment Methods</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10</w:t>
      </w:r>
    </w:p>
    <w:p w14:paraId="3404FFA3" w14:textId="77777777" w:rsidR="00426114" w:rsidRPr="00B3003F" w:rsidRDefault="00426114" w:rsidP="00426114">
      <w:pPr>
        <w:spacing w:line="360" w:lineRule="auto"/>
        <w:jc w:val="both"/>
        <w:rPr>
          <w:rFonts w:ascii="Times New Roman" w:hAnsi="Times New Roman" w:cs="Times New Roman"/>
          <w:sz w:val="24"/>
          <w:szCs w:val="24"/>
        </w:rPr>
      </w:pPr>
      <w:r>
        <w:rPr>
          <w:rFonts w:ascii="Times New Roman" w:hAnsi="Times New Roman" w:cs="Times New Roman"/>
          <w:sz w:val="24"/>
          <w:szCs w:val="24"/>
        </w:rPr>
        <w:t>2.2.3.2.2</w:t>
      </w:r>
      <w:r w:rsidRPr="00B3003F">
        <w:rPr>
          <w:rFonts w:ascii="Times New Roman" w:hAnsi="Times New Roman" w:cs="Times New Roman"/>
          <w:sz w:val="24"/>
          <w:szCs w:val="24"/>
        </w:rPr>
        <w:t>Disinfection Methods</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10</w:t>
      </w:r>
    </w:p>
    <w:p w14:paraId="3ECFF179" w14:textId="77777777" w:rsidR="00426114" w:rsidRPr="00B3003F" w:rsidRDefault="00426114" w:rsidP="00426114">
      <w:pPr>
        <w:spacing w:line="360" w:lineRule="auto"/>
        <w:jc w:val="both"/>
        <w:rPr>
          <w:rFonts w:ascii="Times New Roman" w:hAnsi="Times New Roman" w:cs="Times New Roman"/>
          <w:sz w:val="24"/>
          <w:szCs w:val="24"/>
        </w:rPr>
      </w:pPr>
      <w:r>
        <w:rPr>
          <w:rFonts w:ascii="Times New Roman" w:hAnsi="Times New Roman" w:cs="Times New Roman"/>
          <w:sz w:val="24"/>
          <w:szCs w:val="24"/>
        </w:rPr>
        <w:t>2.2.3.2.3</w:t>
      </w:r>
      <w:r w:rsidRPr="00B3003F">
        <w:rPr>
          <w:rFonts w:ascii="Times New Roman" w:hAnsi="Times New Roman" w:cs="Times New Roman"/>
          <w:sz w:val="24"/>
          <w:szCs w:val="24"/>
        </w:rPr>
        <w:t>Importance of Treatment and Disinfection</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10</w:t>
      </w:r>
    </w:p>
    <w:p w14:paraId="4A6F7FF4" w14:textId="77777777" w:rsidR="00426114" w:rsidRPr="00B3003F" w:rsidRDefault="00426114" w:rsidP="004261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2.2.3.3 </w:t>
      </w:r>
      <w:r w:rsidRPr="00B3003F">
        <w:rPr>
          <w:rFonts w:ascii="Times New Roman" w:hAnsi="Times New Roman" w:cs="Times New Roman"/>
          <w:sz w:val="24"/>
          <w:szCs w:val="24"/>
        </w:rPr>
        <w:t xml:space="preserve">Distribution </w:t>
      </w:r>
      <w:proofErr w:type="gramStart"/>
      <w:r w:rsidRPr="00B3003F">
        <w:rPr>
          <w:rFonts w:ascii="Times New Roman" w:hAnsi="Times New Roman" w:cs="Times New Roman"/>
          <w:sz w:val="24"/>
          <w:szCs w:val="24"/>
        </w:rPr>
        <w:t xml:space="preserve">system  </w:t>
      </w:r>
      <w:r w:rsidR="009C72CE">
        <w:rPr>
          <w:rFonts w:ascii="Times New Roman" w:hAnsi="Times New Roman" w:cs="Times New Roman"/>
          <w:sz w:val="24"/>
          <w:szCs w:val="24"/>
        </w:rPr>
        <w:tab/>
      </w:r>
      <w:proofErr w:type="gramEnd"/>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10-11</w:t>
      </w:r>
    </w:p>
    <w:p w14:paraId="328C9B0B" w14:textId="77777777" w:rsidR="00426114" w:rsidRPr="00B3003F" w:rsidRDefault="00426114" w:rsidP="00426114">
      <w:pPr>
        <w:spacing w:line="360" w:lineRule="auto"/>
        <w:jc w:val="both"/>
        <w:rPr>
          <w:rFonts w:ascii="Times New Roman" w:hAnsi="Times New Roman" w:cs="Times New Roman"/>
          <w:sz w:val="24"/>
          <w:szCs w:val="24"/>
        </w:rPr>
      </w:pPr>
      <w:r>
        <w:rPr>
          <w:rFonts w:ascii="Times New Roman" w:hAnsi="Times New Roman" w:cs="Times New Roman"/>
          <w:sz w:val="24"/>
          <w:szCs w:val="24"/>
        </w:rPr>
        <w:t>2.2.3.3.1</w:t>
      </w:r>
      <w:r w:rsidRPr="00B3003F">
        <w:rPr>
          <w:rFonts w:ascii="Times New Roman" w:hAnsi="Times New Roman" w:cs="Times New Roman"/>
          <w:sz w:val="24"/>
          <w:szCs w:val="24"/>
        </w:rPr>
        <w:t>Components of a Distribution System</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11</w:t>
      </w:r>
    </w:p>
    <w:p w14:paraId="5724C1F2" w14:textId="77777777" w:rsidR="00426114" w:rsidRPr="00B3003F" w:rsidRDefault="00426114" w:rsidP="004261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2.2.3.3.2 </w:t>
      </w:r>
      <w:r w:rsidRPr="00B3003F">
        <w:rPr>
          <w:rFonts w:ascii="Times New Roman" w:hAnsi="Times New Roman" w:cs="Times New Roman"/>
          <w:sz w:val="24"/>
          <w:szCs w:val="24"/>
        </w:rPr>
        <w:t>Importance of Distribution System</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11</w:t>
      </w:r>
    </w:p>
    <w:p w14:paraId="38314FA9" w14:textId="77777777" w:rsidR="00426114" w:rsidRPr="00B3003F" w:rsidRDefault="00426114" w:rsidP="004261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2.2.3.3.3 </w:t>
      </w:r>
      <w:r w:rsidRPr="00B3003F">
        <w:rPr>
          <w:rFonts w:ascii="Times New Roman" w:hAnsi="Times New Roman" w:cs="Times New Roman"/>
          <w:sz w:val="24"/>
          <w:szCs w:val="24"/>
        </w:rPr>
        <w:t>Maintenance and Management</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11</w:t>
      </w:r>
    </w:p>
    <w:p w14:paraId="56C9CBB4" w14:textId="77777777" w:rsidR="00426114" w:rsidRPr="00B3003F" w:rsidRDefault="00426114" w:rsidP="00426114">
      <w:pPr>
        <w:spacing w:line="360" w:lineRule="auto"/>
        <w:jc w:val="both"/>
        <w:rPr>
          <w:rFonts w:ascii="Times New Roman" w:hAnsi="Times New Roman" w:cs="Times New Roman"/>
          <w:sz w:val="24"/>
          <w:szCs w:val="24"/>
        </w:rPr>
      </w:pPr>
      <w:r w:rsidRPr="00B3003F">
        <w:rPr>
          <w:rFonts w:ascii="Times New Roman" w:hAnsi="Times New Roman" w:cs="Times New Roman"/>
          <w:sz w:val="24"/>
          <w:szCs w:val="24"/>
        </w:rPr>
        <w:t>2.2.3.4 Climate and weather</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12</w:t>
      </w:r>
    </w:p>
    <w:p w14:paraId="169892E8" w14:textId="77777777" w:rsidR="00426114" w:rsidRPr="00B3003F" w:rsidRDefault="00426114" w:rsidP="004261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2.2.3.4.1 </w:t>
      </w:r>
      <w:r w:rsidRPr="00B3003F">
        <w:rPr>
          <w:rFonts w:ascii="Times New Roman" w:hAnsi="Times New Roman" w:cs="Times New Roman"/>
          <w:sz w:val="24"/>
          <w:szCs w:val="24"/>
        </w:rPr>
        <w:t>Understanding Weather</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12</w:t>
      </w:r>
    </w:p>
    <w:p w14:paraId="764891F0" w14:textId="77777777" w:rsidR="00426114" w:rsidRPr="00B3003F" w:rsidRDefault="00426114" w:rsidP="004261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2.2.3.4.2 </w:t>
      </w:r>
      <w:r w:rsidRPr="00B3003F">
        <w:rPr>
          <w:rFonts w:ascii="Times New Roman" w:hAnsi="Times New Roman" w:cs="Times New Roman"/>
          <w:sz w:val="24"/>
          <w:szCs w:val="24"/>
        </w:rPr>
        <w:t>Citing Climate and Weather Sources</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12</w:t>
      </w:r>
    </w:p>
    <w:p w14:paraId="5913A536" w14:textId="77777777" w:rsidR="00426114" w:rsidRPr="00B3003F" w:rsidRDefault="00426114" w:rsidP="00426114">
      <w:pPr>
        <w:spacing w:line="360" w:lineRule="auto"/>
        <w:jc w:val="both"/>
        <w:rPr>
          <w:rFonts w:ascii="Times New Roman" w:hAnsi="Times New Roman" w:cs="Times New Roman"/>
          <w:bCs/>
          <w:sz w:val="24"/>
          <w:szCs w:val="24"/>
        </w:rPr>
      </w:pPr>
      <w:r w:rsidRPr="00B3003F">
        <w:rPr>
          <w:rFonts w:ascii="Times New Roman" w:hAnsi="Times New Roman" w:cs="Times New Roman"/>
          <w:bCs/>
          <w:sz w:val="24"/>
          <w:szCs w:val="24"/>
        </w:rPr>
        <w:lastRenderedPageBreak/>
        <w:t xml:space="preserve">2.3 </w:t>
      </w:r>
      <w:r w:rsidRPr="00B3003F">
        <w:rPr>
          <w:rFonts w:ascii="Times New Roman" w:hAnsi="Times New Roman" w:cs="Times New Roman"/>
          <w:bCs/>
          <w:sz w:val="24"/>
          <w:szCs w:val="24"/>
        </w:rPr>
        <w:tab/>
        <w:t>Contamination Risk and Quality in Ground Water and Stored Water</w:t>
      </w:r>
      <w:r w:rsidR="009C72CE">
        <w:rPr>
          <w:rFonts w:ascii="Times New Roman" w:hAnsi="Times New Roman" w:cs="Times New Roman"/>
          <w:bCs/>
          <w:sz w:val="24"/>
          <w:szCs w:val="24"/>
        </w:rPr>
        <w:tab/>
        <w:t>12</w:t>
      </w:r>
    </w:p>
    <w:p w14:paraId="61B600BA" w14:textId="77777777" w:rsidR="00426114" w:rsidRPr="00B3003F" w:rsidRDefault="00426114" w:rsidP="00426114">
      <w:pPr>
        <w:spacing w:line="360" w:lineRule="auto"/>
        <w:jc w:val="both"/>
        <w:rPr>
          <w:rFonts w:ascii="Times New Roman" w:hAnsi="Times New Roman" w:cs="Times New Roman"/>
          <w:sz w:val="24"/>
          <w:szCs w:val="24"/>
        </w:rPr>
      </w:pPr>
      <w:r w:rsidRPr="00B3003F">
        <w:rPr>
          <w:rFonts w:ascii="Times New Roman" w:hAnsi="Times New Roman" w:cs="Times New Roman"/>
          <w:sz w:val="24"/>
          <w:szCs w:val="24"/>
        </w:rPr>
        <w:t>2.3.1</w:t>
      </w:r>
      <w:r w:rsidRPr="00B3003F">
        <w:rPr>
          <w:rFonts w:ascii="Times New Roman" w:hAnsi="Times New Roman" w:cs="Times New Roman"/>
          <w:sz w:val="24"/>
          <w:szCs w:val="24"/>
        </w:rPr>
        <w:tab/>
        <w:t xml:space="preserve"> Gastrointestinal Illnesses</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13</w:t>
      </w:r>
    </w:p>
    <w:p w14:paraId="1E46BFEE" w14:textId="77777777" w:rsidR="00426114" w:rsidRPr="00B3003F" w:rsidRDefault="00426114" w:rsidP="00426114">
      <w:pPr>
        <w:spacing w:line="360" w:lineRule="auto"/>
        <w:jc w:val="both"/>
        <w:rPr>
          <w:rFonts w:ascii="Times New Roman" w:hAnsi="Times New Roman" w:cs="Times New Roman"/>
          <w:sz w:val="24"/>
          <w:szCs w:val="24"/>
        </w:rPr>
      </w:pPr>
      <w:r w:rsidRPr="00B3003F">
        <w:rPr>
          <w:rFonts w:ascii="Times New Roman" w:hAnsi="Times New Roman" w:cs="Times New Roman"/>
          <w:sz w:val="24"/>
          <w:szCs w:val="24"/>
        </w:rPr>
        <w:t xml:space="preserve">2.3.2 </w:t>
      </w:r>
      <w:r w:rsidRPr="00B3003F">
        <w:rPr>
          <w:rFonts w:ascii="Times New Roman" w:hAnsi="Times New Roman" w:cs="Times New Roman"/>
          <w:sz w:val="24"/>
          <w:szCs w:val="24"/>
        </w:rPr>
        <w:tab/>
        <w:t>Waterborne Diseases</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13</w:t>
      </w:r>
    </w:p>
    <w:p w14:paraId="1B3DD791" w14:textId="77777777" w:rsidR="00426114" w:rsidRPr="00B3003F" w:rsidRDefault="00426114" w:rsidP="00426114">
      <w:pPr>
        <w:spacing w:line="360" w:lineRule="auto"/>
        <w:jc w:val="both"/>
        <w:rPr>
          <w:rFonts w:ascii="Times New Roman" w:hAnsi="Times New Roman" w:cs="Times New Roman"/>
          <w:sz w:val="24"/>
          <w:szCs w:val="24"/>
        </w:rPr>
      </w:pPr>
      <w:r w:rsidRPr="00B3003F">
        <w:rPr>
          <w:rFonts w:ascii="Times New Roman" w:hAnsi="Times New Roman" w:cs="Times New Roman"/>
          <w:sz w:val="24"/>
          <w:szCs w:val="24"/>
        </w:rPr>
        <w:t xml:space="preserve">2.3.3 </w:t>
      </w:r>
      <w:r w:rsidRPr="00B3003F">
        <w:rPr>
          <w:rFonts w:ascii="Times New Roman" w:hAnsi="Times New Roman" w:cs="Times New Roman"/>
          <w:sz w:val="24"/>
          <w:szCs w:val="24"/>
        </w:rPr>
        <w:tab/>
        <w:t>Vulnerable Populations</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13</w:t>
      </w:r>
    </w:p>
    <w:p w14:paraId="2E83A1CE" w14:textId="77777777" w:rsidR="00426114" w:rsidRPr="00B3003F" w:rsidRDefault="00426114" w:rsidP="00426114">
      <w:pPr>
        <w:spacing w:line="360" w:lineRule="auto"/>
        <w:jc w:val="both"/>
        <w:rPr>
          <w:rFonts w:ascii="Times New Roman" w:hAnsi="Times New Roman" w:cs="Times New Roman"/>
          <w:sz w:val="24"/>
          <w:szCs w:val="24"/>
        </w:rPr>
      </w:pPr>
      <w:r w:rsidRPr="00B3003F">
        <w:rPr>
          <w:rFonts w:ascii="Times New Roman" w:hAnsi="Times New Roman" w:cs="Times New Roman"/>
          <w:sz w:val="24"/>
          <w:szCs w:val="24"/>
        </w:rPr>
        <w:t>2.3.4</w:t>
      </w:r>
      <w:r w:rsidRPr="00B3003F">
        <w:rPr>
          <w:rFonts w:ascii="Times New Roman" w:hAnsi="Times New Roman" w:cs="Times New Roman"/>
          <w:sz w:val="24"/>
          <w:szCs w:val="24"/>
        </w:rPr>
        <w:tab/>
        <w:t xml:space="preserve"> Long-term Health Effects</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14</w:t>
      </w:r>
    </w:p>
    <w:p w14:paraId="0AE3244C" w14:textId="77777777" w:rsidR="00426114" w:rsidRPr="00B3003F" w:rsidRDefault="00426114" w:rsidP="00426114">
      <w:pPr>
        <w:spacing w:line="360" w:lineRule="auto"/>
        <w:jc w:val="both"/>
        <w:rPr>
          <w:rFonts w:ascii="Times New Roman" w:hAnsi="Times New Roman" w:cs="Times New Roman"/>
          <w:sz w:val="24"/>
          <w:szCs w:val="24"/>
        </w:rPr>
      </w:pPr>
      <w:r w:rsidRPr="00B3003F">
        <w:rPr>
          <w:rFonts w:ascii="Times New Roman" w:hAnsi="Times New Roman" w:cs="Times New Roman"/>
          <w:sz w:val="24"/>
          <w:szCs w:val="24"/>
        </w:rPr>
        <w:t xml:space="preserve">2.4 </w:t>
      </w:r>
      <w:r w:rsidRPr="00B3003F">
        <w:rPr>
          <w:rFonts w:ascii="Times New Roman" w:hAnsi="Times New Roman" w:cs="Times New Roman"/>
          <w:sz w:val="24"/>
          <w:szCs w:val="24"/>
        </w:rPr>
        <w:tab/>
        <w:t>Methods for Detecting Bacterial Contamination</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14</w:t>
      </w:r>
    </w:p>
    <w:p w14:paraId="46F41D86" w14:textId="77777777" w:rsidR="00426114" w:rsidRPr="00B3003F" w:rsidRDefault="00426114" w:rsidP="00426114">
      <w:pPr>
        <w:spacing w:line="360" w:lineRule="auto"/>
        <w:jc w:val="both"/>
        <w:rPr>
          <w:rFonts w:ascii="Times New Roman" w:hAnsi="Times New Roman" w:cs="Times New Roman"/>
          <w:sz w:val="24"/>
          <w:szCs w:val="24"/>
        </w:rPr>
      </w:pPr>
      <w:r w:rsidRPr="00B3003F">
        <w:rPr>
          <w:rFonts w:ascii="Times New Roman" w:hAnsi="Times New Roman" w:cs="Times New Roman"/>
          <w:sz w:val="24"/>
          <w:szCs w:val="24"/>
        </w:rPr>
        <w:t>2.4.1</w:t>
      </w:r>
      <w:r w:rsidRPr="00B3003F">
        <w:rPr>
          <w:rFonts w:ascii="Times New Roman" w:hAnsi="Times New Roman" w:cs="Times New Roman"/>
          <w:sz w:val="24"/>
          <w:szCs w:val="24"/>
        </w:rPr>
        <w:tab/>
        <w:t>Multiple Tube Fermentation (MTF) technique</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14-15</w:t>
      </w:r>
    </w:p>
    <w:p w14:paraId="1E1D7413" w14:textId="77777777" w:rsidR="00426114" w:rsidRPr="00B3003F" w:rsidRDefault="00426114" w:rsidP="00426114">
      <w:pPr>
        <w:spacing w:line="360" w:lineRule="auto"/>
        <w:jc w:val="both"/>
        <w:rPr>
          <w:rFonts w:ascii="Times New Roman" w:hAnsi="Times New Roman" w:cs="Times New Roman"/>
          <w:sz w:val="24"/>
          <w:szCs w:val="24"/>
        </w:rPr>
      </w:pPr>
      <w:r w:rsidRPr="00B3003F">
        <w:rPr>
          <w:rFonts w:ascii="Times New Roman" w:hAnsi="Times New Roman" w:cs="Times New Roman"/>
          <w:sz w:val="24"/>
          <w:szCs w:val="24"/>
        </w:rPr>
        <w:t xml:space="preserve">2.4.2 </w:t>
      </w:r>
      <w:r w:rsidRPr="00B3003F">
        <w:rPr>
          <w:rFonts w:ascii="Times New Roman" w:hAnsi="Times New Roman" w:cs="Times New Roman"/>
          <w:sz w:val="24"/>
          <w:szCs w:val="24"/>
        </w:rPr>
        <w:tab/>
        <w:t>Filtration (Multiple Fermentation) technique</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15-16</w:t>
      </w:r>
    </w:p>
    <w:p w14:paraId="6AFAC0EF" w14:textId="77777777" w:rsidR="00426114" w:rsidRPr="00B3003F" w:rsidRDefault="00426114" w:rsidP="00426114">
      <w:pPr>
        <w:spacing w:line="360" w:lineRule="auto"/>
        <w:jc w:val="both"/>
        <w:rPr>
          <w:rFonts w:ascii="Times New Roman" w:hAnsi="Times New Roman" w:cs="Times New Roman"/>
          <w:bCs/>
          <w:sz w:val="24"/>
          <w:szCs w:val="24"/>
        </w:rPr>
      </w:pPr>
      <w:r w:rsidRPr="00B3003F">
        <w:rPr>
          <w:rFonts w:ascii="Times New Roman" w:hAnsi="Times New Roman" w:cs="Times New Roman"/>
          <w:sz w:val="24"/>
          <w:szCs w:val="24"/>
        </w:rPr>
        <w:t xml:space="preserve">2.4.3 </w:t>
      </w:r>
      <w:r w:rsidRPr="00B3003F">
        <w:rPr>
          <w:rFonts w:ascii="Times New Roman" w:hAnsi="Times New Roman" w:cs="Times New Roman"/>
          <w:sz w:val="24"/>
          <w:szCs w:val="24"/>
        </w:rPr>
        <w:tab/>
        <w:t>Polymerase Chain Reaction (PCR) technique</w:t>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r>
      <w:r w:rsidR="009C72CE">
        <w:rPr>
          <w:rFonts w:ascii="Times New Roman" w:hAnsi="Times New Roman" w:cs="Times New Roman"/>
          <w:sz w:val="24"/>
          <w:szCs w:val="24"/>
        </w:rPr>
        <w:tab/>
        <w:t>16-17</w:t>
      </w:r>
    </w:p>
    <w:p w14:paraId="01D96B9E" w14:textId="77777777" w:rsidR="0099237E" w:rsidRPr="002E2E87" w:rsidRDefault="0099237E" w:rsidP="0099237E">
      <w:pPr>
        <w:spacing w:line="360" w:lineRule="auto"/>
        <w:rPr>
          <w:rFonts w:ascii="Times New Roman" w:hAnsi="Times New Roman" w:cs="Times New Roman"/>
          <w:b/>
          <w:sz w:val="24"/>
          <w:szCs w:val="24"/>
        </w:rPr>
      </w:pPr>
      <w:r w:rsidRPr="002E2E87">
        <w:rPr>
          <w:rFonts w:ascii="Times New Roman" w:hAnsi="Times New Roman" w:cs="Times New Roman"/>
          <w:b/>
          <w:sz w:val="24"/>
          <w:szCs w:val="24"/>
        </w:rPr>
        <w:t>CHAPTER THREE: METHODOLOGY</w:t>
      </w:r>
    </w:p>
    <w:p w14:paraId="0D023084" w14:textId="57759D05" w:rsidR="0099237E" w:rsidRPr="00B3003F" w:rsidRDefault="0099237E" w:rsidP="0099237E">
      <w:pPr>
        <w:spacing w:line="360" w:lineRule="auto"/>
        <w:ind w:left="720" w:hanging="735"/>
        <w:rPr>
          <w:rStyle w:val="Hyperlink"/>
          <w:rFonts w:ascii="Times New Roman" w:hAnsi="Times New Roman" w:cs="Times New Roman"/>
          <w:color w:val="auto"/>
          <w:sz w:val="24"/>
          <w:szCs w:val="24"/>
          <w:u w:val="none"/>
        </w:rPr>
      </w:pPr>
      <w:r w:rsidRPr="00B3003F">
        <w:rPr>
          <w:rFonts w:ascii="Times New Roman" w:hAnsi="Times New Roman" w:cs="Times New Roman"/>
          <w:sz w:val="26"/>
          <w:szCs w:val="24"/>
        </w:rPr>
        <w:t>3.1.</w:t>
      </w:r>
      <w:r w:rsidRPr="00B3003F">
        <w:rPr>
          <w:rFonts w:ascii="Times New Roman" w:hAnsi="Times New Roman" w:cs="Times New Roman"/>
          <w:sz w:val="26"/>
          <w:szCs w:val="24"/>
        </w:rPr>
        <w:tab/>
      </w:r>
      <w:r w:rsidRPr="00B3003F">
        <w:rPr>
          <w:rFonts w:ascii="Times New Roman" w:hAnsi="Times New Roman" w:cs="Times New Roman"/>
          <w:sz w:val="24"/>
          <w:szCs w:val="24"/>
        </w:rPr>
        <w:t>Location of the Study Area</w:t>
      </w:r>
      <w:r>
        <w:rPr>
          <w:rFonts w:ascii="Times New Roman" w:hAnsi="Times New Roman" w:cs="Times New Roman"/>
          <w:sz w:val="24"/>
          <w:szCs w:val="24"/>
        </w:rPr>
        <w:t xml:space="preserve">                                                                  </w:t>
      </w:r>
      <w:r>
        <w:rPr>
          <w:rFonts w:ascii="Times New Roman" w:hAnsi="Times New Roman" w:cs="Times New Roman"/>
          <w:sz w:val="24"/>
          <w:szCs w:val="24"/>
        </w:rPr>
        <w:tab/>
        <w:t>1</w:t>
      </w:r>
      <w:r w:rsidR="00E24A98">
        <w:rPr>
          <w:rFonts w:ascii="Times New Roman" w:hAnsi="Times New Roman" w:cs="Times New Roman"/>
          <w:sz w:val="24"/>
          <w:szCs w:val="24"/>
        </w:rPr>
        <w:t>8</w:t>
      </w:r>
    </w:p>
    <w:p w14:paraId="280C0090" w14:textId="1F5EF2AF" w:rsidR="0099237E" w:rsidRPr="00B3003F" w:rsidRDefault="0099237E" w:rsidP="0099237E">
      <w:pPr>
        <w:spacing w:line="360" w:lineRule="auto"/>
        <w:ind w:left="720" w:hanging="735"/>
        <w:rPr>
          <w:sz w:val="24"/>
          <w:szCs w:val="24"/>
        </w:rPr>
      </w:pPr>
      <w:r w:rsidRPr="00B3003F">
        <w:rPr>
          <w:rStyle w:val="Hyperlink"/>
          <w:rFonts w:ascii="Times New Roman" w:hAnsi="Times New Roman" w:cs="Times New Roman"/>
          <w:color w:val="000000" w:themeColor="text1"/>
          <w:sz w:val="24"/>
          <w:szCs w:val="24"/>
          <w:u w:val="none"/>
        </w:rPr>
        <w:t>3.2</w:t>
      </w:r>
      <w:r w:rsidRPr="00B3003F">
        <w:rPr>
          <w:rStyle w:val="Hyperlink"/>
          <w:rFonts w:ascii="Times New Roman" w:hAnsi="Times New Roman" w:cs="Times New Roman"/>
          <w:color w:val="000000" w:themeColor="text1"/>
          <w:sz w:val="24"/>
          <w:szCs w:val="24"/>
          <w:u w:val="none"/>
        </w:rPr>
        <w:tab/>
      </w:r>
      <w:r w:rsidRPr="00B3003F">
        <w:rPr>
          <w:rFonts w:ascii="Times New Roman" w:hAnsi="Times New Roman" w:cs="Times New Roman"/>
          <w:sz w:val="24"/>
          <w:szCs w:val="24"/>
        </w:rPr>
        <w:t>Water Sampling Procedure</w:t>
      </w:r>
      <w:r>
        <w:rPr>
          <w:rFonts w:ascii="Times New Roman" w:hAnsi="Times New Roman" w:cs="Times New Roman"/>
          <w:sz w:val="24"/>
          <w:szCs w:val="24"/>
        </w:rPr>
        <w:t xml:space="preserve">                                                                  </w:t>
      </w:r>
      <w:r>
        <w:rPr>
          <w:rFonts w:ascii="Times New Roman" w:hAnsi="Times New Roman" w:cs="Times New Roman"/>
          <w:sz w:val="24"/>
          <w:szCs w:val="24"/>
        </w:rPr>
        <w:tab/>
        <w:t>1</w:t>
      </w:r>
      <w:r w:rsidR="00E24A98">
        <w:rPr>
          <w:rFonts w:ascii="Times New Roman" w:hAnsi="Times New Roman" w:cs="Times New Roman"/>
          <w:sz w:val="24"/>
          <w:szCs w:val="24"/>
        </w:rPr>
        <w:t>8</w:t>
      </w:r>
      <w:r>
        <w:rPr>
          <w:rFonts w:ascii="Times New Roman" w:hAnsi="Times New Roman" w:cs="Times New Roman"/>
          <w:sz w:val="24"/>
          <w:szCs w:val="24"/>
        </w:rPr>
        <w:t>-1</w:t>
      </w:r>
      <w:r w:rsidR="00E24A98">
        <w:rPr>
          <w:rFonts w:ascii="Times New Roman" w:hAnsi="Times New Roman" w:cs="Times New Roman"/>
          <w:sz w:val="24"/>
          <w:szCs w:val="24"/>
        </w:rPr>
        <w:t>9</w:t>
      </w:r>
    </w:p>
    <w:p w14:paraId="6F7E5F27" w14:textId="7A0503B3"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3.3</w:t>
      </w:r>
      <w:r w:rsidRPr="00B3003F">
        <w:rPr>
          <w:rFonts w:ascii="Times New Roman" w:hAnsi="Times New Roman" w:cs="Times New Roman"/>
          <w:sz w:val="24"/>
          <w:szCs w:val="24"/>
        </w:rPr>
        <w:tab/>
        <w:t xml:space="preserve">Laboratory Analysis of the Water Samples </w:t>
      </w:r>
      <w:r>
        <w:rPr>
          <w:rFonts w:ascii="Times New Roman" w:hAnsi="Times New Roman" w:cs="Times New Roman"/>
          <w:sz w:val="24"/>
          <w:szCs w:val="24"/>
        </w:rPr>
        <w:t xml:space="preserve">                                         </w:t>
      </w:r>
      <w:r>
        <w:rPr>
          <w:rFonts w:ascii="Times New Roman" w:hAnsi="Times New Roman" w:cs="Times New Roman"/>
          <w:sz w:val="24"/>
          <w:szCs w:val="24"/>
        </w:rPr>
        <w:tab/>
        <w:t>1</w:t>
      </w:r>
      <w:r w:rsidR="00E24A98">
        <w:rPr>
          <w:rFonts w:ascii="Times New Roman" w:hAnsi="Times New Roman" w:cs="Times New Roman"/>
          <w:sz w:val="24"/>
          <w:szCs w:val="24"/>
        </w:rPr>
        <w:t>9</w:t>
      </w:r>
    </w:p>
    <w:p w14:paraId="5E155DBB" w14:textId="09E424E3"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3.4</w:t>
      </w:r>
      <w:r w:rsidRPr="00B3003F">
        <w:rPr>
          <w:rFonts w:ascii="Times New Roman" w:hAnsi="Times New Roman" w:cs="Times New Roman"/>
          <w:sz w:val="24"/>
          <w:szCs w:val="24"/>
        </w:rPr>
        <w:tab/>
        <w:t xml:space="preserve">Analysis of parameters </w:t>
      </w:r>
      <w:r>
        <w:rPr>
          <w:rFonts w:ascii="Times New Roman" w:hAnsi="Times New Roman" w:cs="Times New Roman"/>
          <w:sz w:val="24"/>
          <w:szCs w:val="24"/>
        </w:rPr>
        <w:t xml:space="preserve">                                                                        </w:t>
      </w:r>
      <w:r>
        <w:rPr>
          <w:rFonts w:ascii="Times New Roman" w:hAnsi="Times New Roman" w:cs="Times New Roman"/>
          <w:sz w:val="24"/>
          <w:szCs w:val="24"/>
        </w:rPr>
        <w:tab/>
        <w:t>1</w:t>
      </w:r>
      <w:r w:rsidR="00E24A98">
        <w:rPr>
          <w:rFonts w:ascii="Times New Roman" w:hAnsi="Times New Roman" w:cs="Times New Roman"/>
          <w:sz w:val="24"/>
          <w:szCs w:val="24"/>
        </w:rPr>
        <w:t>9</w:t>
      </w:r>
    </w:p>
    <w:p w14:paraId="74B9A938" w14:textId="78D6D06B"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 xml:space="preserve">3.4.1 </w:t>
      </w:r>
      <w:r w:rsidRPr="00B3003F">
        <w:rPr>
          <w:rFonts w:ascii="Times New Roman" w:hAnsi="Times New Roman" w:cs="Times New Roman"/>
          <w:sz w:val="24"/>
          <w:szCs w:val="24"/>
        </w:rPr>
        <w:tab/>
        <w:t xml:space="preserve">Physical parameters </w:t>
      </w:r>
      <w:r>
        <w:rPr>
          <w:rFonts w:ascii="Times New Roman" w:hAnsi="Times New Roman" w:cs="Times New Roman"/>
          <w:sz w:val="24"/>
          <w:szCs w:val="24"/>
        </w:rPr>
        <w:t xml:space="preserve">                                                                                </w:t>
      </w:r>
      <w:r>
        <w:rPr>
          <w:rFonts w:ascii="Times New Roman" w:hAnsi="Times New Roman" w:cs="Times New Roman"/>
          <w:sz w:val="24"/>
          <w:szCs w:val="24"/>
        </w:rPr>
        <w:tab/>
        <w:t>1</w:t>
      </w:r>
      <w:r w:rsidR="00E24A98">
        <w:rPr>
          <w:rFonts w:ascii="Times New Roman" w:hAnsi="Times New Roman" w:cs="Times New Roman"/>
          <w:sz w:val="24"/>
          <w:szCs w:val="24"/>
        </w:rPr>
        <w:t>9</w:t>
      </w:r>
    </w:p>
    <w:p w14:paraId="119DC4D4" w14:textId="6B1A2BDC"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3.4.2.1 Temperature</w:t>
      </w:r>
      <w:r>
        <w:rPr>
          <w:rFonts w:ascii="Times New Roman" w:hAnsi="Times New Roman" w:cs="Times New Roman"/>
          <w:sz w:val="24"/>
          <w:szCs w:val="24"/>
        </w:rPr>
        <w:t xml:space="preserve">                                                                                        </w:t>
      </w:r>
      <w:r>
        <w:rPr>
          <w:rFonts w:ascii="Times New Roman" w:hAnsi="Times New Roman" w:cs="Times New Roman"/>
          <w:sz w:val="24"/>
          <w:szCs w:val="24"/>
        </w:rPr>
        <w:tab/>
        <w:t>1</w:t>
      </w:r>
      <w:r w:rsidR="00E24A98">
        <w:rPr>
          <w:rFonts w:ascii="Times New Roman" w:hAnsi="Times New Roman" w:cs="Times New Roman"/>
          <w:sz w:val="24"/>
          <w:szCs w:val="24"/>
        </w:rPr>
        <w:t>9</w:t>
      </w:r>
    </w:p>
    <w:p w14:paraId="6C94B9AD" w14:textId="473C4DDC"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 xml:space="preserve">3.4.2.2 Color / Odor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1</w:t>
      </w:r>
      <w:r w:rsidR="00E24A98">
        <w:rPr>
          <w:rFonts w:ascii="Times New Roman" w:hAnsi="Times New Roman" w:cs="Times New Roman"/>
          <w:sz w:val="24"/>
          <w:szCs w:val="24"/>
        </w:rPr>
        <w:t>9</w:t>
      </w:r>
    </w:p>
    <w:p w14:paraId="20A418B0" w14:textId="2C659F44"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3.4.2.3</w:t>
      </w:r>
      <w:r w:rsidRPr="00B3003F">
        <w:rPr>
          <w:rFonts w:ascii="Times New Roman" w:hAnsi="Times New Roman" w:cs="Times New Roman"/>
          <w:sz w:val="24"/>
          <w:szCs w:val="24"/>
        </w:rPr>
        <w:tab/>
        <w:t xml:space="preserve"> </w:t>
      </w:r>
      <w:r>
        <w:rPr>
          <w:rFonts w:ascii="Times New Roman" w:hAnsi="Times New Roman" w:cs="Times New Roman"/>
          <w:sz w:val="24"/>
          <w:szCs w:val="24"/>
        </w:rPr>
        <w:t>p</w:t>
      </w:r>
      <w:r w:rsidRPr="00B3003F">
        <w:rPr>
          <w:rFonts w:ascii="Times New Roman" w:hAnsi="Times New Roman" w:cs="Times New Roman"/>
          <w:sz w:val="24"/>
          <w:szCs w:val="24"/>
        </w:rPr>
        <w:t>H</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E24A98">
        <w:rPr>
          <w:rFonts w:ascii="Times New Roman" w:hAnsi="Times New Roman" w:cs="Times New Roman"/>
          <w:sz w:val="24"/>
          <w:szCs w:val="24"/>
        </w:rPr>
        <w:t>9</w:t>
      </w:r>
    </w:p>
    <w:p w14:paraId="5253CEB6" w14:textId="5EAAFBE0"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 xml:space="preserve">3.4.2.4 Filterable solids </w:t>
      </w:r>
      <w:r>
        <w:rPr>
          <w:rFonts w:ascii="Times New Roman" w:hAnsi="Times New Roman" w:cs="Times New Roman"/>
          <w:sz w:val="24"/>
          <w:szCs w:val="24"/>
        </w:rPr>
        <w:t xml:space="preserve">                                                                                              1</w:t>
      </w:r>
      <w:r w:rsidR="00E24A98">
        <w:rPr>
          <w:rFonts w:ascii="Times New Roman" w:hAnsi="Times New Roman" w:cs="Times New Roman"/>
          <w:sz w:val="24"/>
          <w:szCs w:val="24"/>
        </w:rPr>
        <w:t>9</w:t>
      </w:r>
    </w:p>
    <w:p w14:paraId="742DED7D" w14:textId="34C08DAC"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 xml:space="preserve">3.4.3 Chemical Analysis </w:t>
      </w:r>
      <w:r>
        <w:rPr>
          <w:rFonts w:ascii="Times New Roman" w:hAnsi="Times New Roman" w:cs="Times New Roman"/>
          <w:sz w:val="24"/>
          <w:szCs w:val="24"/>
        </w:rPr>
        <w:t xml:space="preserve">                                                                                   </w:t>
      </w:r>
      <w:r>
        <w:rPr>
          <w:rFonts w:ascii="Times New Roman" w:hAnsi="Times New Roman" w:cs="Times New Roman"/>
          <w:sz w:val="24"/>
          <w:szCs w:val="24"/>
        </w:rPr>
        <w:tab/>
      </w:r>
      <w:r w:rsidR="00E24A98">
        <w:rPr>
          <w:rFonts w:ascii="Times New Roman" w:hAnsi="Times New Roman" w:cs="Times New Roman"/>
          <w:sz w:val="24"/>
          <w:szCs w:val="24"/>
        </w:rPr>
        <w:t>20</w:t>
      </w:r>
    </w:p>
    <w:p w14:paraId="20FCB84B" w14:textId="0CADD72B"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 xml:space="preserve">3.4.3.1 Total hardness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20</w:t>
      </w:r>
    </w:p>
    <w:p w14:paraId="1A36CDAB" w14:textId="2B2A5291"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lastRenderedPageBreak/>
        <w:t>3.4.3.2 Chloride</w:t>
      </w:r>
      <w:r>
        <w:rPr>
          <w:rFonts w:ascii="Times New Roman" w:hAnsi="Times New Roman" w:cs="Times New Roman"/>
          <w:sz w:val="24"/>
          <w:szCs w:val="24"/>
        </w:rPr>
        <w:t xml:space="preserve">                                                                                              </w:t>
      </w:r>
      <w:r>
        <w:rPr>
          <w:rFonts w:ascii="Times New Roman" w:hAnsi="Times New Roman" w:cs="Times New Roman"/>
          <w:sz w:val="24"/>
          <w:szCs w:val="24"/>
        </w:rPr>
        <w:tab/>
      </w:r>
      <w:r w:rsidR="00E24A98">
        <w:rPr>
          <w:rFonts w:ascii="Times New Roman" w:hAnsi="Times New Roman" w:cs="Times New Roman"/>
          <w:sz w:val="24"/>
          <w:szCs w:val="24"/>
        </w:rPr>
        <w:tab/>
        <w:t>20</w:t>
      </w:r>
    </w:p>
    <w:p w14:paraId="437CEA58" w14:textId="5DC812E8"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 xml:space="preserve">3.4.3.3 Sulphate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20</w:t>
      </w:r>
    </w:p>
    <w:p w14:paraId="2A3707EA" w14:textId="428785EC"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3.4.3.4 Nitrate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20</w:t>
      </w:r>
    </w:p>
    <w:p w14:paraId="1C375C99" w14:textId="42411855"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 xml:space="preserve">3.4.3.5 Trace Elements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20</w:t>
      </w:r>
    </w:p>
    <w:p w14:paraId="12E82317" w14:textId="6DA463FE"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 xml:space="preserve">3.4.4 </w:t>
      </w:r>
      <w:r w:rsidRPr="00B3003F">
        <w:rPr>
          <w:rFonts w:ascii="Times New Roman" w:hAnsi="Times New Roman" w:cs="Times New Roman"/>
          <w:sz w:val="24"/>
          <w:szCs w:val="24"/>
        </w:rPr>
        <w:tab/>
        <w:t xml:space="preserve">Biological Analysis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21</w:t>
      </w:r>
    </w:p>
    <w:p w14:paraId="6E96E419" w14:textId="14C773FC"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 xml:space="preserve">3.4.4.1 Total Viable Counts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21</w:t>
      </w:r>
    </w:p>
    <w:p w14:paraId="2DB97C82" w14:textId="3420392F"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3.4.4.2 Coliform Counts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21</w:t>
      </w:r>
    </w:p>
    <w:p w14:paraId="3FEA5095" w14:textId="7BDD6233" w:rsidR="0099237E" w:rsidRPr="00B3003F" w:rsidRDefault="0099237E" w:rsidP="0099237E">
      <w:pPr>
        <w:spacing w:line="360" w:lineRule="auto"/>
        <w:ind w:left="720" w:hanging="735"/>
        <w:rPr>
          <w:rFonts w:ascii="Times New Roman" w:hAnsi="Times New Roman" w:cs="Times New Roman"/>
          <w:sz w:val="24"/>
          <w:szCs w:val="24"/>
        </w:rPr>
      </w:pPr>
      <w:r w:rsidRPr="00B3003F">
        <w:rPr>
          <w:rFonts w:ascii="Times New Roman" w:hAnsi="Times New Roman" w:cs="Times New Roman"/>
          <w:sz w:val="24"/>
          <w:szCs w:val="24"/>
        </w:rPr>
        <w:t>3.4.4.3 E. Coli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21</w:t>
      </w:r>
    </w:p>
    <w:p w14:paraId="1B22374D" w14:textId="4BFCE07B" w:rsidR="0099237E" w:rsidRPr="00B3003F" w:rsidRDefault="0099237E" w:rsidP="0099237E">
      <w:pPr>
        <w:pStyle w:val="ListParagraph"/>
        <w:numPr>
          <w:ilvl w:val="3"/>
          <w:numId w:val="5"/>
        </w:numPr>
        <w:spacing w:line="360" w:lineRule="auto"/>
        <w:rPr>
          <w:rFonts w:ascii="Times New Roman" w:hAnsi="Times New Roman" w:cs="Times New Roman"/>
          <w:sz w:val="24"/>
          <w:szCs w:val="24"/>
        </w:rPr>
      </w:pPr>
      <w:r w:rsidRPr="00B3003F">
        <w:rPr>
          <w:rFonts w:ascii="Times New Roman" w:hAnsi="Times New Roman" w:cs="Times New Roman"/>
          <w:sz w:val="24"/>
          <w:szCs w:val="24"/>
        </w:rPr>
        <w:t xml:space="preserve">Streptococcus </w:t>
      </w:r>
      <w:proofErr w:type="spellStart"/>
      <w:r w:rsidRPr="00B3003F">
        <w:rPr>
          <w:rFonts w:ascii="Times New Roman" w:hAnsi="Times New Roman" w:cs="Times New Roman"/>
          <w:sz w:val="24"/>
          <w:szCs w:val="24"/>
        </w:rPr>
        <w:t>Feacalis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21</w:t>
      </w:r>
    </w:p>
    <w:p w14:paraId="0AB05047" w14:textId="037C1432" w:rsidR="0099237E" w:rsidRPr="00B3003F" w:rsidRDefault="0099237E" w:rsidP="0099237E">
      <w:pPr>
        <w:spacing w:line="360" w:lineRule="auto"/>
        <w:ind w:left="720" w:hanging="735"/>
        <w:jc w:val="both"/>
        <w:rPr>
          <w:rFonts w:ascii="Times New Roman" w:hAnsi="Times New Roman" w:cs="Times New Roman"/>
          <w:sz w:val="24"/>
          <w:szCs w:val="24"/>
        </w:rPr>
      </w:pPr>
      <w:r>
        <w:rPr>
          <w:rFonts w:ascii="Times New Roman" w:hAnsi="Times New Roman" w:cs="Times New Roman"/>
          <w:sz w:val="24"/>
          <w:szCs w:val="24"/>
        </w:rPr>
        <w:t>3.5Method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21</w:t>
      </w:r>
    </w:p>
    <w:p w14:paraId="29047C53" w14:textId="77777777" w:rsidR="0099237E" w:rsidRPr="00B3003F" w:rsidRDefault="0099237E" w:rsidP="0099237E">
      <w:pPr>
        <w:spacing w:after="0" w:line="480" w:lineRule="auto"/>
        <w:rPr>
          <w:rFonts w:ascii="Times New Roman" w:hAnsi="Times New Roman" w:cs="Times New Roman"/>
          <w:b/>
          <w:bCs/>
          <w:sz w:val="24"/>
          <w:szCs w:val="24"/>
        </w:rPr>
      </w:pPr>
      <w:r w:rsidRPr="00B3003F">
        <w:rPr>
          <w:rFonts w:ascii="Times New Roman" w:hAnsi="Times New Roman" w:cs="Times New Roman"/>
          <w:b/>
          <w:bCs/>
          <w:sz w:val="24"/>
          <w:szCs w:val="24"/>
        </w:rPr>
        <w:t>CHAPTER FOUR: RESULT AND DISCUSSION</w:t>
      </w:r>
    </w:p>
    <w:p w14:paraId="2C224F66" w14:textId="320A21BD" w:rsidR="0099237E" w:rsidRPr="00B3003F" w:rsidRDefault="0099237E" w:rsidP="0099237E">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Pr="00B3003F">
        <w:rPr>
          <w:rFonts w:ascii="Times New Roman" w:hAnsi="Times New Roman" w:cs="Times New Roman"/>
          <w:bCs/>
          <w:sz w:val="24"/>
          <w:szCs w:val="24"/>
        </w:rPr>
        <w:t>Resu</w:t>
      </w:r>
      <w:r w:rsidRPr="00B3003F">
        <w:rPr>
          <w:rFonts w:ascii="Times New Roman" w:hAnsi="Times New Roman" w:cs="Times New Roman"/>
          <w:sz w:val="24"/>
          <w:szCs w:val="24"/>
        </w:rPr>
        <w:t>lt</w:t>
      </w:r>
      <w:r>
        <w:rPr>
          <w:rFonts w:ascii="Times New Roman" w:hAnsi="Times New Roman" w:cs="Times New Roman"/>
          <w:sz w:val="24"/>
          <w:szCs w:val="24"/>
        </w:rPr>
        <w:t xml:space="preserve">                                                                                                             </w:t>
      </w:r>
      <w:r w:rsidR="00E24A98">
        <w:rPr>
          <w:rFonts w:ascii="Times New Roman" w:hAnsi="Times New Roman" w:cs="Times New Roman"/>
          <w:sz w:val="24"/>
          <w:szCs w:val="24"/>
        </w:rPr>
        <w:t>22</w:t>
      </w:r>
    </w:p>
    <w:p w14:paraId="3B4CCE54" w14:textId="75A3AB10" w:rsidR="0099237E" w:rsidRPr="00B3003F" w:rsidRDefault="0099237E" w:rsidP="0099237E">
      <w:pPr>
        <w:spacing w:after="0" w:line="480" w:lineRule="auto"/>
        <w:jc w:val="both"/>
        <w:rPr>
          <w:rFonts w:ascii="Times New Roman" w:hAnsi="Times New Roman" w:cs="Times New Roman"/>
          <w:bCs/>
          <w:sz w:val="24"/>
          <w:szCs w:val="24"/>
        </w:rPr>
      </w:pPr>
      <w:r w:rsidRPr="00B3003F">
        <w:rPr>
          <w:rFonts w:ascii="Times New Roman" w:hAnsi="Times New Roman" w:cs="Times New Roman"/>
          <w:bCs/>
          <w:sz w:val="24"/>
          <w:szCs w:val="24"/>
        </w:rPr>
        <w:t>4.</w:t>
      </w:r>
      <w:r>
        <w:rPr>
          <w:rFonts w:ascii="Times New Roman" w:hAnsi="Times New Roman" w:cs="Times New Roman"/>
          <w:bCs/>
          <w:sz w:val="24"/>
          <w:szCs w:val="24"/>
        </w:rPr>
        <w:t>2</w:t>
      </w:r>
      <w:r>
        <w:rPr>
          <w:rFonts w:ascii="Times New Roman" w:hAnsi="Times New Roman" w:cs="Times New Roman"/>
          <w:bCs/>
          <w:sz w:val="24"/>
          <w:szCs w:val="24"/>
        </w:rPr>
        <w:tab/>
      </w:r>
      <w:r w:rsidRPr="00B3003F">
        <w:rPr>
          <w:rFonts w:ascii="Times New Roman" w:hAnsi="Times New Roman" w:cs="Times New Roman"/>
          <w:bCs/>
          <w:sz w:val="24"/>
          <w:szCs w:val="24"/>
        </w:rPr>
        <w:t>Discussion</w:t>
      </w:r>
      <w:r>
        <w:rPr>
          <w:rFonts w:ascii="Times New Roman" w:hAnsi="Times New Roman" w:cs="Times New Roman"/>
          <w:bCs/>
          <w:sz w:val="24"/>
          <w:szCs w:val="24"/>
        </w:rPr>
        <w:t xml:space="preserve">                                                                                                      2</w:t>
      </w:r>
      <w:r w:rsidR="00E24A98">
        <w:rPr>
          <w:rFonts w:ascii="Times New Roman" w:hAnsi="Times New Roman" w:cs="Times New Roman"/>
          <w:bCs/>
          <w:sz w:val="24"/>
          <w:szCs w:val="24"/>
        </w:rPr>
        <w:t>4</w:t>
      </w:r>
    </w:p>
    <w:p w14:paraId="0C9430EE" w14:textId="7D733FB0" w:rsidR="0099237E" w:rsidRPr="00B3003F" w:rsidRDefault="0099237E" w:rsidP="0099237E">
      <w:pPr>
        <w:spacing w:line="360" w:lineRule="auto"/>
        <w:jc w:val="both"/>
        <w:rPr>
          <w:rFonts w:ascii="Times New Roman" w:hAnsi="Times New Roman" w:cs="Times New Roman"/>
          <w:sz w:val="24"/>
          <w:szCs w:val="24"/>
        </w:rPr>
      </w:pPr>
      <w:r w:rsidRPr="00B3003F">
        <w:rPr>
          <w:rFonts w:ascii="Times New Roman" w:hAnsi="Times New Roman" w:cs="Times New Roman"/>
          <w:sz w:val="24"/>
          <w:szCs w:val="24"/>
        </w:rPr>
        <w:t xml:space="preserve">4.2.1 </w:t>
      </w:r>
      <w:r w:rsidRPr="00B3003F">
        <w:rPr>
          <w:rFonts w:ascii="Times New Roman" w:hAnsi="Times New Roman" w:cs="Times New Roman"/>
          <w:sz w:val="24"/>
          <w:szCs w:val="24"/>
        </w:rPr>
        <w:tab/>
        <w:t xml:space="preserve">Comparative </w:t>
      </w:r>
      <w:r>
        <w:rPr>
          <w:rFonts w:ascii="Times New Roman" w:hAnsi="Times New Roman" w:cs="Times New Roman"/>
          <w:sz w:val="24"/>
          <w:szCs w:val="24"/>
        </w:rPr>
        <w:t>a</w:t>
      </w:r>
      <w:r w:rsidRPr="00B3003F">
        <w:rPr>
          <w:rFonts w:ascii="Times New Roman" w:hAnsi="Times New Roman" w:cs="Times New Roman"/>
          <w:sz w:val="24"/>
          <w:szCs w:val="24"/>
        </w:rPr>
        <w:t xml:space="preserve">nalysis of </w:t>
      </w:r>
      <w:r>
        <w:rPr>
          <w:rFonts w:ascii="Times New Roman" w:hAnsi="Times New Roman" w:cs="Times New Roman"/>
          <w:sz w:val="24"/>
          <w:szCs w:val="24"/>
        </w:rPr>
        <w:t>r</w:t>
      </w:r>
      <w:r w:rsidRPr="00B3003F">
        <w:rPr>
          <w:rFonts w:ascii="Times New Roman" w:hAnsi="Times New Roman" w:cs="Times New Roman"/>
          <w:sz w:val="24"/>
          <w:szCs w:val="24"/>
        </w:rPr>
        <w:t xml:space="preserve">aw and </w:t>
      </w:r>
      <w:r>
        <w:rPr>
          <w:rFonts w:ascii="Times New Roman" w:hAnsi="Times New Roman" w:cs="Times New Roman"/>
          <w:sz w:val="24"/>
          <w:szCs w:val="24"/>
        </w:rPr>
        <w:t>s</w:t>
      </w:r>
      <w:r w:rsidRPr="00B3003F">
        <w:rPr>
          <w:rFonts w:ascii="Times New Roman" w:hAnsi="Times New Roman" w:cs="Times New Roman"/>
          <w:sz w:val="24"/>
          <w:szCs w:val="24"/>
        </w:rPr>
        <w:t xml:space="preserve">tored </w:t>
      </w:r>
      <w:r>
        <w:rPr>
          <w:rFonts w:ascii="Times New Roman" w:hAnsi="Times New Roman" w:cs="Times New Roman"/>
          <w:sz w:val="24"/>
          <w:szCs w:val="24"/>
        </w:rPr>
        <w:t>w</w:t>
      </w:r>
      <w:r w:rsidRPr="00B3003F">
        <w:rPr>
          <w:rFonts w:ascii="Times New Roman" w:hAnsi="Times New Roman" w:cs="Times New Roman"/>
          <w:sz w:val="24"/>
          <w:szCs w:val="24"/>
        </w:rPr>
        <w:t>ater color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E24A98">
        <w:rPr>
          <w:rFonts w:ascii="Times New Roman" w:hAnsi="Times New Roman" w:cs="Times New Roman"/>
          <w:sz w:val="24"/>
          <w:szCs w:val="24"/>
        </w:rPr>
        <w:t>4</w:t>
      </w:r>
    </w:p>
    <w:p w14:paraId="2C25C7B8" w14:textId="63EACD11" w:rsidR="0099237E" w:rsidRPr="00B3003F" w:rsidRDefault="0099237E" w:rsidP="0099237E">
      <w:pPr>
        <w:rPr>
          <w:rFonts w:ascii="Times New Roman" w:hAnsi="Times New Roman" w:cs="Times New Roman"/>
          <w:bCs/>
          <w:sz w:val="24"/>
          <w:szCs w:val="24"/>
        </w:rPr>
      </w:pPr>
      <w:proofErr w:type="gramStart"/>
      <w:r w:rsidRPr="00B3003F">
        <w:rPr>
          <w:rFonts w:ascii="Times New Roman" w:hAnsi="Times New Roman" w:cs="Times New Roman"/>
          <w:sz w:val="24"/>
          <w:szCs w:val="24"/>
        </w:rPr>
        <w:t xml:space="preserve">4.2.2  </w:t>
      </w:r>
      <w:r>
        <w:rPr>
          <w:rFonts w:ascii="Times New Roman" w:hAnsi="Times New Roman" w:cs="Times New Roman"/>
          <w:sz w:val="24"/>
          <w:szCs w:val="24"/>
        </w:rPr>
        <w:tab/>
      </w:r>
      <w:proofErr w:type="gramEnd"/>
      <w:r w:rsidRPr="00B3003F">
        <w:rPr>
          <w:rFonts w:ascii="Times New Roman" w:hAnsi="Times New Roman" w:cs="Times New Roman"/>
          <w:bCs/>
          <w:sz w:val="24"/>
          <w:szCs w:val="24"/>
        </w:rPr>
        <w:t xml:space="preserve">Comparative </w:t>
      </w:r>
      <w:r>
        <w:rPr>
          <w:rFonts w:ascii="Times New Roman" w:hAnsi="Times New Roman" w:cs="Times New Roman"/>
          <w:bCs/>
          <w:sz w:val="24"/>
          <w:szCs w:val="24"/>
        </w:rPr>
        <w:t>a</w:t>
      </w:r>
      <w:r w:rsidRPr="00B3003F">
        <w:rPr>
          <w:rFonts w:ascii="Times New Roman" w:hAnsi="Times New Roman" w:cs="Times New Roman"/>
          <w:bCs/>
          <w:sz w:val="24"/>
          <w:szCs w:val="24"/>
        </w:rPr>
        <w:t xml:space="preserve">nalysis of </w:t>
      </w:r>
      <w:r>
        <w:rPr>
          <w:rFonts w:ascii="Times New Roman" w:hAnsi="Times New Roman" w:cs="Times New Roman"/>
          <w:bCs/>
          <w:sz w:val="24"/>
          <w:szCs w:val="24"/>
        </w:rPr>
        <w:t>r</w:t>
      </w:r>
      <w:r w:rsidRPr="00B3003F">
        <w:rPr>
          <w:rFonts w:ascii="Times New Roman" w:hAnsi="Times New Roman" w:cs="Times New Roman"/>
          <w:bCs/>
          <w:sz w:val="24"/>
          <w:szCs w:val="24"/>
        </w:rPr>
        <w:t xml:space="preserve">aw and </w:t>
      </w:r>
      <w:r>
        <w:rPr>
          <w:rFonts w:ascii="Times New Roman" w:hAnsi="Times New Roman" w:cs="Times New Roman"/>
          <w:bCs/>
          <w:sz w:val="24"/>
          <w:szCs w:val="24"/>
        </w:rPr>
        <w:t>s</w:t>
      </w:r>
      <w:r w:rsidRPr="00B3003F">
        <w:rPr>
          <w:rFonts w:ascii="Times New Roman" w:hAnsi="Times New Roman" w:cs="Times New Roman"/>
          <w:bCs/>
          <w:sz w:val="24"/>
          <w:szCs w:val="24"/>
        </w:rPr>
        <w:t xml:space="preserve">tored </w:t>
      </w:r>
      <w:r>
        <w:rPr>
          <w:rFonts w:ascii="Times New Roman" w:hAnsi="Times New Roman" w:cs="Times New Roman"/>
          <w:bCs/>
          <w:sz w:val="24"/>
          <w:szCs w:val="24"/>
        </w:rPr>
        <w:t>w</w:t>
      </w:r>
      <w:r w:rsidRPr="00B3003F">
        <w:rPr>
          <w:rFonts w:ascii="Times New Roman" w:hAnsi="Times New Roman" w:cs="Times New Roman"/>
          <w:bCs/>
          <w:sz w:val="24"/>
          <w:szCs w:val="24"/>
        </w:rPr>
        <w:t xml:space="preserve">ater </w:t>
      </w:r>
      <w:r>
        <w:rPr>
          <w:rFonts w:ascii="Times New Roman" w:hAnsi="Times New Roman" w:cs="Times New Roman"/>
          <w:bCs/>
          <w:sz w:val="24"/>
          <w:szCs w:val="24"/>
        </w:rPr>
        <w:t>t</w:t>
      </w:r>
      <w:r w:rsidRPr="00B3003F">
        <w:rPr>
          <w:rFonts w:ascii="Times New Roman" w:hAnsi="Times New Roman" w:cs="Times New Roman"/>
          <w:bCs/>
          <w:sz w:val="24"/>
          <w:szCs w:val="24"/>
        </w:rPr>
        <w:t>urbidity</w:t>
      </w:r>
      <w:r>
        <w:rPr>
          <w:rFonts w:ascii="Times New Roman" w:hAnsi="Times New Roman" w:cs="Times New Roman"/>
          <w:bCs/>
          <w:sz w:val="24"/>
          <w:szCs w:val="24"/>
        </w:rPr>
        <w:t xml:space="preserve">                                2</w:t>
      </w:r>
      <w:r w:rsidR="00E24A98">
        <w:rPr>
          <w:rFonts w:ascii="Times New Roman" w:hAnsi="Times New Roman" w:cs="Times New Roman"/>
          <w:bCs/>
          <w:sz w:val="24"/>
          <w:szCs w:val="24"/>
        </w:rPr>
        <w:t>4</w:t>
      </w:r>
    </w:p>
    <w:p w14:paraId="406BAC98" w14:textId="79DEFE37" w:rsidR="0099237E" w:rsidRPr="00B3003F" w:rsidRDefault="0099237E" w:rsidP="0099237E">
      <w:pPr>
        <w:rPr>
          <w:rFonts w:ascii="Times New Roman" w:hAnsi="Times New Roman" w:cs="Times New Roman"/>
          <w:sz w:val="24"/>
          <w:szCs w:val="24"/>
        </w:rPr>
      </w:pPr>
      <w:r w:rsidRPr="00B3003F">
        <w:rPr>
          <w:rFonts w:ascii="Times New Roman" w:hAnsi="Times New Roman" w:cs="Times New Roman"/>
          <w:sz w:val="24"/>
          <w:szCs w:val="24"/>
        </w:rPr>
        <w:t>4.2.3</w:t>
      </w:r>
      <w:r>
        <w:rPr>
          <w:rFonts w:ascii="Times New Roman" w:hAnsi="Times New Roman" w:cs="Times New Roman"/>
          <w:sz w:val="24"/>
          <w:szCs w:val="24"/>
        </w:rPr>
        <w:tab/>
      </w:r>
      <w:r w:rsidRPr="00B3003F">
        <w:rPr>
          <w:rFonts w:ascii="Times New Roman" w:hAnsi="Times New Roman" w:cs="Times New Roman"/>
          <w:sz w:val="24"/>
          <w:szCs w:val="24"/>
        </w:rPr>
        <w:t xml:space="preserve">Comparative </w:t>
      </w:r>
      <w:r>
        <w:rPr>
          <w:rFonts w:ascii="Times New Roman" w:hAnsi="Times New Roman" w:cs="Times New Roman"/>
          <w:sz w:val="24"/>
          <w:szCs w:val="24"/>
        </w:rPr>
        <w:t>a</w:t>
      </w:r>
      <w:r w:rsidRPr="00B3003F">
        <w:rPr>
          <w:rFonts w:ascii="Times New Roman" w:hAnsi="Times New Roman" w:cs="Times New Roman"/>
          <w:sz w:val="24"/>
          <w:szCs w:val="24"/>
        </w:rPr>
        <w:t xml:space="preserve">nalysis of </w:t>
      </w:r>
      <w:r>
        <w:rPr>
          <w:rFonts w:ascii="Times New Roman" w:hAnsi="Times New Roman" w:cs="Times New Roman"/>
          <w:sz w:val="24"/>
          <w:szCs w:val="24"/>
        </w:rPr>
        <w:t>r</w:t>
      </w:r>
      <w:r w:rsidRPr="00B3003F">
        <w:rPr>
          <w:rFonts w:ascii="Times New Roman" w:hAnsi="Times New Roman" w:cs="Times New Roman"/>
          <w:sz w:val="24"/>
          <w:szCs w:val="24"/>
        </w:rPr>
        <w:t xml:space="preserve">aw and </w:t>
      </w:r>
      <w:r>
        <w:rPr>
          <w:rFonts w:ascii="Times New Roman" w:hAnsi="Times New Roman" w:cs="Times New Roman"/>
          <w:sz w:val="24"/>
          <w:szCs w:val="24"/>
        </w:rPr>
        <w:t>s</w:t>
      </w:r>
      <w:r w:rsidRPr="00B3003F">
        <w:rPr>
          <w:rFonts w:ascii="Times New Roman" w:hAnsi="Times New Roman" w:cs="Times New Roman"/>
          <w:sz w:val="24"/>
          <w:szCs w:val="24"/>
        </w:rPr>
        <w:t xml:space="preserve">tored </w:t>
      </w:r>
      <w:r>
        <w:rPr>
          <w:rFonts w:ascii="Times New Roman" w:hAnsi="Times New Roman" w:cs="Times New Roman"/>
          <w:sz w:val="24"/>
          <w:szCs w:val="24"/>
        </w:rPr>
        <w:t>w</w:t>
      </w:r>
      <w:r w:rsidRPr="00B3003F">
        <w:rPr>
          <w:rFonts w:ascii="Times New Roman" w:hAnsi="Times New Roman" w:cs="Times New Roman"/>
          <w:sz w:val="24"/>
          <w:szCs w:val="24"/>
        </w:rPr>
        <w:t>ater TDS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E24A98">
        <w:rPr>
          <w:rFonts w:ascii="Times New Roman" w:hAnsi="Times New Roman" w:cs="Times New Roman"/>
          <w:sz w:val="24"/>
          <w:szCs w:val="24"/>
        </w:rPr>
        <w:t>4</w:t>
      </w:r>
    </w:p>
    <w:p w14:paraId="7DC91962" w14:textId="6B503F9E" w:rsidR="0099237E" w:rsidRPr="00B3003F" w:rsidRDefault="0099237E" w:rsidP="0099237E">
      <w:pPr>
        <w:rPr>
          <w:rFonts w:ascii="Times New Roman" w:hAnsi="Times New Roman" w:cs="Times New Roman"/>
          <w:sz w:val="24"/>
          <w:szCs w:val="24"/>
        </w:rPr>
      </w:pPr>
      <w:r w:rsidRPr="00B3003F">
        <w:rPr>
          <w:rFonts w:ascii="Times New Roman" w:hAnsi="Times New Roman" w:cs="Times New Roman"/>
          <w:sz w:val="24"/>
          <w:szCs w:val="24"/>
        </w:rPr>
        <w:t>4.2.4</w:t>
      </w:r>
      <w:r>
        <w:rPr>
          <w:rFonts w:ascii="Times New Roman" w:hAnsi="Times New Roman" w:cs="Times New Roman"/>
          <w:sz w:val="24"/>
          <w:szCs w:val="24"/>
        </w:rPr>
        <w:tab/>
      </w:r>
      <w:r w:rsidRPr="00B3003F">
        <w:rPr>
          <w:rFonts w:ascii="Times New Roman" w:hAnsi="Times New Roman" w:cs="Times New Roman"/>
          <w:sz w:val="24"/>
          <w:szCs w:val="24"/>
        </w:rPr>
        <w:t xml:space="preserve">Comparative </w:t>
      </w:r>
      <w:r>
        <w:rPr>
          <w:rFonts w:ascii="Times New Roman" w:hAnsi="Times New Roman" w:cs="Times New Roman"/>
          <w:sz w:val="24"/>
          <w:szCs w:val="24"/>
        </w:rPr>
        <w:t>a</w:t>
      </w:r>
      <w:r w:rsidRPr="00B3003F">
        <w:rPr>
          <w:rFonts w:ascii="Times New Roman" w:hAnsi="Times New Roman" w:cs="Times New Roman"/>
          <w:sz w:val="24"/>
          <w:szCs w:val="24"/>
        </w:rPr>
        <w:t xml:space="preserve">nalysis of </w:t>
      </w:r>
      <w:r>
        <w:rPr>
          <w:rFonts w:ascii="Times New Roman" w:hAnsi="Times New Roman" w:cs="Times New Roman"/>
          <w:sz w:val="24"/>
          <w:szCs w:val="24"/>
        </w:rPr>
        <w:t>r</w:t>
      </w:r>
      <w:r w:rsidRPr="00B3003F">
        <w:rPr>
          <w:rFonts w:ascii="Times New Roman" w:hAnsi="Times New Roman" w:cs="Times New Roman"/>
          <w:sz w:val="24"/>
          <w:szCs w:val="24"/>
        </w:rPr>
        <w:t xml:space="preserve">aw and </w:t>
      </w:r>
      <w:r>
        <w:rPr>
          <w:rFonts w:ascii="Times New Roman" w:hAnsi="Times New Roman" w:cs="Times New Roman"/>
          <w:sz w:val="24"/>
          <w:szCs w:val="24"/>
        </w:rPr>
        <w:t>s</w:t>
      </w:r>
      <w:r w:rsidRPr="00B3003F">
        <w:rPr>
          <w:rFonts w:ascii="Times New Roman" w:hAnsi="Times New Roman" w:cs="Times New Roman"/>
          <w:sz w:val="24"/>
          <w:szCs w:val="24"/>
        </w:rPr>
        <w:t xml:space="preserve">tored </w:t>
      </w:r>
      <w:r>
        <w:rPr>
          <w:rFonts w:ascii="Times New Roman" w:hAnsi="Times New Roman" w:cs="Times New Roman"/>
          <w:sz w:val="24"/>
          <w:szCs w:val="24"/>
        </w:rPr>
        <w:t>w</w:t>
      </w:r>
      <w:r w:rsidRPr="00B3003F">
        <w:rPr>
          <w:rFonts w:ascii="Times New Roman" w:hAnsi="Times New Roman" w:cs="Times New Roman"/>
          <w:sz w:val="24"/>
          <w:szCs w:val="24"/>
        </w:rPr>
        <w:t xml:space="preserve">ater </w:t>
      </w:r>
      <w:r>
        <w:rPr>
          <w:rFonts w:ascii="Times New Roman" w:hAnsi="Times New Roman" w:cs="Times New Roman"/>
          <w:sz w:val="24"/>
          <w:szCs w:val="24"/>
        </w:rPr>
        <w:t>e</w:t>
      </w:r>
      <w:r w:rsidRPr="00B3003F">
        <w:rPr>
          <w:rFonts w:ascii="Times New Roman" w:hAnsi="Times New Roman" w:cs="Times New Roman"/>
          <w:sz w:val="24"/>
          <w:szCs w:val="24"/>
        </w:rPr>
        <w:t xml:space="preserve">lectrical </w:t>
      </w:r>
      <w:r>
        <w:rPr>
          <w:rFonts w:ascii="Times New Roman" w:hAnsi="Times New Roman" w:cs="Times New Roman"/>
          <w:sz w:val="24"/>
          <w:szCs w:val="24"/>
        </w:rPr>
        <w:t>c</w:t>
      </w:r>
      <w:r w:rsidRPr="00B3003F">
        <w:rPr>
          <w:rFonts w:ascii="Times New Roman" w:hAnsi="Times New Roman" w:cs="Times New Roman"/>
          <w:sz w:val="24"/>
          <w:szCs w:val="24"/>
        </w:rPr>
        <w:t>onductivity</w:t>
      </w:r>
      <w:r>
        <w:rPr>
          <w:rFonts w:ascii="Times New Roman" w:hAnsi="Times New Roman" w:cs="Times New Roman"/>
          <w:sz w:val="24"/>
          <w:szCs w:val="24"/>
        </w:rPr>
        <w:tab/>
        <w:t>2</w:t>
      </w:r>
      <w:r w:rsidR="00E24A98">
        <w:rPr>
          <w:rFonts w:ascii="Times New Roman" w:hAnsi="Times New Roman" w:cs="Times New Roman"/>
          <w:sz w:val="24"/>
          <w:szCs w:val="24"/>
        </w:rPr>
        <w:t>5</w:t>
      </w:r>
    </w:p>
    <w:p w14:paraId="26DFC076" w14:textId="66E36125" w:rsidR="0099237E" w:rsidRPr="00B3003F" w:rsidRDefault="0099237E" w:rsidP="0099237E">
      <w:pPr>
        <w:spacing w:after="0" w:line="360" w:lineRule="auto"/>
        <w:jc w:val="both"/>
        <w:rPr>
          <w:rFonts w:ascii="Times New Roman" w:hAnsi="Times New Roman" w:cs="Times New Roman"/>
          <w:sz w:val="24"/>
          <w:szCs w:val="24"/>
        </w:rPr>
      </w:pPr>
      <w:proofErr w:type="gramStart"/>
      <w:r w:rsidRPr="00B3003F">
        <w:rPr>
          <w:rFonts w:ascii="Times New Roman" w:hAnsi="Times New Roman" w:cs="Times New Roman"/>
          <w:sz w:val="24"/>
          <w:szCs w:val="24"/>
        </w:rPr>
        <w:t xml:space="preserve">4.2.5  </w:t>
      </w:r>
      <w:r>
        <w:rPr>
          <w:rFonts w:ascii="Times New Roman" w:hAnsi="Times New Roman" w:cs="Times New Roman"/>
          <w:sz w:val="24"/>
          <w:szCs w:val="24"/>
        </w:rPr>
        <w:tab/>
      </w:r>
      <w:proofErr w:type="gramEnd"/>
      <w:r w:rsidRPr="00B3003F">
        <w:rPr>
          <w:rFonts w:ascii="Times New Roman" w:hAnsi="Times New Roman" w:cs="Times New Roman"/>
          <w:sz w:val="24"/>
          <w:szCs w:val="24"/>
        </w:rPr>
        <w:t xml:space="preserve">Comparative </w:t>
      </w:r>
      <w:r>
        <w:rPr>
          <w:rFonts w:ascii="Times New Roman" w:hAnsi="Times New Roman" w:cs="Times New Roman"/>
          <w:sz w:val="24"/>
          <w:szCs w:val="24"/>
        </w:rPr>
        <w:t>a</w:t>
      </w:r>
      <w:r w:rsidRPr="00B3003F">
        <w:rPr>
          <w:rFonts w:ascii="Times New Roman" w:hAnsi="Times New Roman" w:cs="Times New Roman"/>
          <w:sz w:val="24"/>
          <w:szCs w:val="24"/>
        </w:rPr>
        <w:t xml:space="preserve">nalysis of </w:t>
      </w:r>
      <w:r>
        <w:rPr>
          <w:rFonts w:ascii="Times New Roman" w:hAnsi="Times New Roman" w:cs="Times New Roman"/>
          <w:sz w:val="24"/>
          <w:szCs w:val="24"/>
        </w:rPr>
        <w:t>r</w:t>
      </w:r>
      <w:r w:rsidRPr="00B3003F">
        <w:rPr>
          <w:rFonts w:ascii="Times New Roman" w:hAnsi="Times New Roman" w:cs="Times New Roman"/>
          <w:sz w:val="24"/>
          <w:szCs w:val="24"/>
        </w:rPr>
        <w:t xml:space="preserve">aw and </w:t>
      </w:r>
      <w:r>
        <w:rPr>
          <w:rFonts w:ascii="Times New Roman" w:hAnsi="Times New Roman" w:cs="Times New Roman"/>
          <w:sz w:val="24"/>
          <w:szCs w:val="24"/>
        </w:rPr>
        <w:t>s</w:t>
      </w:r>
      <w:r w:rsidRPr="00B3003F">
        <w:rPr>
          <w:rFonts w:ascii="Times New Roman" w:hAnsi="Times New Roman" w:cs="Times New Roman"/>
          <w:sz w:val="24"/>
          <w:szCs w:val="24"/>
        </w:rPr>
        <w:t xml:space="preserve">tored </w:t>
      </w:r>
      <w:r>
        <w:rPr>
          <w:rFonts w:ascii="Times New Roman" w:hAnsi="Times New Roman" w:cs="Times New Roman"/>
          <w:sz w:val="24"/>
          <w:szCs w:val="24"/>
        </w:rPr>
        <w:t>w</w:t>
      </w:r>
      <w:r w:rsidRPr="00B3003F">
        <w:rPr>
          <w:rFonts w:ascii="Times New Roman" w:hAnsi="Times New Roman" w:cs="Times New Roman"/>
          <w:sz w:val="24"/>
          <w:szCs w:val="24"/>
        </w:rPr>
        <w:t xml:space="preserve">ater </w:t>
      </w:r>
      <w:r>
        <w:rPr>
          <w:rFonts w:ascii="Times New Roman" w:hAnsi="Times New Roman" w:cs="Times New Roman"/>
          <w:sz w:val="24"/>
          <w:szCs w:val="24"/>
        </w:rPr>
        <w:t>i</w:t>
      </w:r>
      <w:r w:rsidRPr="00B3003F">
        <w:rPr>
          <w:rFonts w:ascii="Times New Roman" w:hAnsi="Times New Roman" w:cs="Times New Roman"/>
          <w:sz w:val="24"/>
          <w:szCs w:val="24"/>
        </w:rPr>
        <w:t>ron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E24A98">
        <w:rPr>
          <w:rFonts w:ascii="Times New Roman" w:hAnsi="Times New Roman" w:cs="Times New Roman"/>
          <w:sz w:val="24"/>
          <w:szCs w:val="24"/>
        </w:rPr>
        <w:t>5</w:t>
      </w:r>
    </w:p>
    <w:p w14:paraId="70E72C15" w14:textId="4F434551" w:rsidR="0099237E" w:rsidRPr="00B3003F" w:rsidRDefault="0099237E" w:rsidP="0099237E">
      <w:pPr>
        <w:spacing w:after="0" w:line="360" w:lineRule="auto"/>
        <w:jc w:val="both"/>
        <w:rPr>
          <w:rFonts w:ascii="Times New Roman" w:hAnsi="Times New Roman" w:cs="Times New Roman"/>
          <w:sz w:val="24"/>
          <w:szCs w:val="24"/>
        </w:rPr>
      </w:pPr>
      <w:proofErr w:type="gramStart"/>
      <w:r w:rsidRPr="00B3003F">
        <w:rPr>
          <w:rFonts w:ascii="Times New Roman" w:hAnsi="Times New Roman" w:cs="Times New Roman"/>
          <w:sz w:val="24"/>
          <w:szCs w:val="24"/>
        </w:rPr>
        <w:t xml:space="preserve">4.2.6  </w:t>
      </w:r>
      <w:r>
        <w:rPr>
          <w:rFonts w:ascii="Times New Roman" w:hAnsi="Times New Roman" w:cs="Times New Roman"/>
          <w:sz w:val="24"/>
          <w:szCs w:val="24"/>
        </w:rPr>
        <w:tab/>
      </w:r>
      <w:proofErr w:type="gramEnd"/>
      <w:r w:rsidRPr="00B3003F">
        <w:rPr>
          <w:rFonts w:ascii="Times New Roman" w:hAnsi="Times New Roman" w:cs="Times New Roman"/>
          <w:sz w:val="24"/>
          <w:szCs w:val="24"/>
        </w:rPr>
        <w:t xml:space="preserve">Comparative </w:t>
      </w:r>
      <w:r>
        <w:rPr>
          <w:rFonts w:ascii="Times New Roman" w:hAnsi="Times New Roman" w:cs="Times New Roman"/>
          <w:sz w:val="24"/>
          <w:szCs w:val="24"/>
        </w:rPr>
        <w:t>a</w:t>
      </w:r>
      <w:r w:rsidRPr="00B3003F">
        <w:rPr>
          <w:rFonts w:ascii="Times New Roman" w:hAnsi="Times New Roman" w:cs="Times New Roman"/>
          <w:sz w:val="24"/>
          <w:szCs w:val="24"/>
        </w:rPr>
        <w:t xml:space="preserve">nalysis of </w:t>
      </w:r>
      <w:r>
        <w:rPr>
          <w:rFonts w:ascii="Times New Roman" w:hAnsi="Times New Roman" w:cs="Times New Roman"/>
          <w:sz w:val="24"/>
          <w:szCs w:val="24"/>
        </w:rPr>
        <w:t>r</w:t>
      </w:r>
      <w:r w:rsidRPr="00B3003F">
        <w:rPr>
          <w:rFonts w:ascii="Times New Roman" w:hAnsi="Times New Roman" w:cs="Times New Roman"/>
          <w:sz w:val="24"/>
          <w:szCs w:val="24"/>
        </w:rPr>
        <w:t xml:space="preserve">aw and </w:t>
      </w:r>
      <w:r>
        <w:rPr>
          <w:rFonts w:ascii="Times New Roman" w:hAnsi="Times New Roman" w:cs="Times New Roman"/>
          <w:sz w:val="24"/>
          <w:szCs w:val="24"/>
        </w:rPr>
        <w:t>s</w:t>
      </w:r>
      <w:r w:rsidRPr="00B3003F">
        <w:rPr>
          <w:rFonts w:ascii="Times New Roman" w:hAnsi="Times New Roman" w:cs="Times New Roman"/>
          <w:sz w:val="24"/>
          <w:szCs w:val="24"/>
        </w:rPr>
        <w:t xml:space="preserve">tored </w:t>
      </w:r>
      <w:r>
        <w:rPr>
          <w:rFonts w:ascii="Times New Roman" w:hAnsi="Times New Roman" w:cs="Times New Roman"/>
          <w:sz w:val="24"/>
          <w:szCs w:val="24"/>
        </w:rPr>
        <w:t>w</w:t>
      </w:r>
      <w:r w:rsidRPr="00B3003F">
        <w:rPr>
          <w:rFonts w:ascii="Times New Roman" w:hAnsi="Times New Roman" w:cs="Times New Roman"/>
          <w:sz w:val="24"/>
          <w:szCs w:val="24"/>
        </w:rPr>
        <w:t>ater manganese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E24A98">
        <w:rPr>
          <w:rFonts w:ascii="Times New Roman" w:hAnsi="Times New Roman" w:cs="Times New Roman"/>
          <w:sz w:val="24"/>
          <w:szCs w:val="24"/>
        </w:rPr>
        <w:t>5</w:t>
      </w:r>
    </w:p>
    <w:p w14:paraId="6F930AD3" w14:textId="09F6B2D1" w:rsidR="0099237E" w:rsidRPr="00B3003F" w:rsidRDefault="0099237E" w:rsidP="0099237E">
      <w:pPr>
        <w:spacing w:after="0" w:line="360" w:lineRule="auto"/>
        <w:jc w:val="both"/>
        <w:rPr>
          <w:rFonts w:ascii="Times New Roman" w:hAnsi="Times New Roman" w:cs="Times New Roman"/>
          <w:sz w:val="24"/>
          <w:szCs w:val="24"/>
        </w:rPr>
      </w:pPr>
      <w:proofErr w:type="gramStart"/>
      <w:r w:rsidRPr="00B3003F">
        <w:rPr>
          <w:rFonts w:ascii="Times New Roman" w:hAnsi="Times New Roman" w:cs="Times New Roman"/>
          <w:sz w:val="24"/>
          <w:szCs w:val="24"/>
        </w:rPr>
        <w:t xml:space="preserve">4.2.7  </w:t>
      </w:r>
      <w:r>
        <w:rPr>
          <w:rFonts w:ascii="Times New Roman" w:hAnsi="Times New Roman" w:cs="Times New Roman"/>
          <w:sz w:val="24"/>
          <w:szCs w:val="24"/>
        </w:rPr>
        <w:tab/>
      </w:r>
      <w:proofErr w:type="gramEnd"/>
      <w:r w:rsidRPr="00B3003F">
        <w:rPr>
          <w:rFonts w:ascii="Times New Roman" w:hAnsi="Times New Roman" w:cs="Times New Roman"/>
          <w:sz w:val="24"/>
          <w:szCs w:val="24"/>
        </w:rPr>
        <w:t xml:space="preserve">Comparative </w:t>
      </w:r>
      <w:r>
        <w:rPr>
          <w:rFonts w:ascii="Times New Roman" w:hAnsi="Times New Roman" w:cs="Times New Roman"/>
          <w:sz w:val="24"/>
          <w:szCs w:val="24"/>
        </w:rPr>
        <w:t>a</w:t>
      </w:r>
      <w:r w:rsidRPr="00B3003F">
        <w:rPr>
          <w:rFonts w:ascii="Times New Roman" w:hAnsi="Times New Roman" w:cs="Times New Roman"/>
          <w:sz w:val="24"/>
          <w:szCs w:val="24"/>
        </w:rPr>
        <w:t xml:space="preserve">nalysis of </w:t>
      </w:r>
      <w:r>
        <w:rPr>
          <w:rFonts w:ascii="Times New Roman" w:hAnsi="Times New Roman" w:cs="Times New Roman"/>
          <w:sz w:val="24"/>
          <w:szCs w:val="24"/>
        </w:rPr>
        <w:t>r</w:t>
      </w:r>
      <w:r w:rsidRPr="00B3003F">
        <w:rPr>
          <w:rFonts w:ascii="Times New Roman" w:hAnsi="Times New Roman" w:cs="Times New Roman"/>
          <w:sz w:val="24"/>
          <w:szCs w:val="24"/>
        </w:rPr>
        <w:t xml:space="preserve">aw and </w:t>
      </w:r>
      <w:r>
        <w:rPr>
          <w:rFonts w:ascii="Times New Roman" w:hAnsi="Times New Roman" w:cs="Times New Roman"/>
          <w:sz w:val="24"/>
          <w:szCs w:val="24"/>
        </w:rPr>
        <w:t>s</w:t>
      </w:r>
      <w:r w:rsidRPr="00B3003F">
        <w:rPr>
          <w:rFonts w:ascii="Times New Roman" w:hAnsi="Times New Roman" w:cs="Times New Roman"/>
          <w:sz w:val="24"/>
          <w:szCs w:val="24"/>
        </w:rPr>
        <w:t xml:space="preserve">tored </w:t>
      </w:r>
      <w:r>
        <w:rPr>
          <w:rFonts w:ascii="Times New Roman" w:hAnsi="Times New Roman" w:cs="Times New Roman"/>
          <w:sz w:val="24"/>
          <w:szCs w:val="24"/>
        </w:rPr>
        <w:t>w</w:t>
      </w:r>
      <w:r w:rsidRPr="00B3003F">
        <w:rPr>
          <w:rFonts w:ascii="Times New Roman" w:hAnsi="Times New Roman" w:cs="Times New Roman"/>
          <w:sz w:val="24"/>
          <w:szCs w:val="24"/>
        </w:rPr>
        <w:t xml:space="preserve">ater </w:t>
      </w:r>
      <w:r>
        <w:rPr>
          <w:rFonts w:ascii="Times New Roman" w:hAnsi="Times New Roman" w:cs="Times New Roman"/>
          <w:sz w:val="24"/>
          <w:szCs w:val="24"/>
        </w:rPr>
        <w:t>n</w:t>
      </w:r>
      <w:r w:rsidRPr="00B3003F">
        <w:rPr>
          <w:rFonts w:ascii="Times New Roman" w:hAnsi="Times New Roman" w:cs="Times New Roman"/>
          <w:sz w:val="24"/>
          <w:szCs w:val="24"/>
        </w:rPr>
        <w:t>itrate</w:t>
      </w:r>
      <w:r>
        <w:rPr>
          <w:rFonts w:ascii="Times New Roman" w:hAnsi="Times New Roman" w:cs="Times New Roman"/>
          <w:sz w:val="24"/>
          <w:szCs w:val="24"/>
        </w:rPr>
        <w:t xml:space="preserve">                                   2</w:t>
      </w:r>
      <w:r w:rsidR="00E24A98">
        <w:rPr>
          <w:rFonts w:ascii="Times New Roman" w:hAnsi="Times New Roman" w:cs="Times New Roman"/>
          <w:sz w:val="24"/>
          <w:szCs w:val="24"/>
        </w:rPr>
        <w:t>6</w:t>
      </w:r>
    </w:p>
    <w:p w14:paraId="771341C0" w14:textId="52AAF387" w:rsidR="0099237E" w:rsidRPr="00B3003F" w:rsidRDefault="0099237E" w:rsidP="0099237E">
      <w:pPr>
        <w:spacing w:after="0" w:line="360" w:lineRule="auto"/>
        <w:jc w:val="both"/>
        <w:rPr>
          <w:rFonts w:ascii="Times New Roman" w:hAnsi="Times New Roman" w:cs="Times New Roman"/>
          <w:sz w:val="24"/>
          <w:szCs w:val="24"/>
        </w:rPr>
      </w:pPr>
      <w:r w:rsidRPr="00B3003F">
        <w:rPr>
          <w:rFonts w:ascii="Times New Roman" w:hAnsi="Times New Roman" w:cs="Times New Roman"/>
          <w:sz w:val="24"/>
          <w:szCs w:val="24"/>
        </w:rPr>
        <w:t xml:space="preserve">4.2.8 </w:t>
      </w:r>
      <w:r>
        <w:rPr>
          <w:rFonts w:ascii="Times New Roman" w:hAnsi="Times New Roman" w:cs="Times New Roman"/>
          <w:sz w:val="24"/>
          <w:szCs w:val="24"/>
        </w:rPr>
        <w:tab/>
      </w:r>
      <w:r w:rsidRPr="00B3003F">
        <w:rPr>
          <w:rFonts w:ascii="Times New Roman" w:hAnsi="Times New Roman" w:cs="Times New Roman"/>
          <w:sz w:val="24"/>
          <w:szCs w:val="24"/>
        </w:rPr>
        <w:t xml:space="preserve">Comparative </w:t>
      </w:r>
      <w:r>
        <w:rPr>
          <w:rFonts w:ascii="Times New Roman" w:hAnsi="Times New Roman" w:cs="Times New Roman"/>
          <w:sz w:val="24"/>
          <w:szCs w:val="24"/>
        </w:rPr>
        <w:t>a</w:t>
      </w:r>
      <w:r w:rsidRPr="00B3003F">
        <w:rPr>
          <w:rFonts w:ascii="Times New Roman" w:hAnsi="Times New Roman" w:cs="Times New Roman"/>
          <w:sz w:val="24"/>
          <w:szCs w:val="24"/>
        </w:rPr>
        <w:t xml:space="preserve">nalysis of </w:t>
      </w:r>
      <w:r>
        <w:rPr>
          <w:rFonts w:ascii="Times New Roman" w:hAnsi="Times New Roman" w:cs="Times New Roman"/>
          <w:sz w:val="24"/>
          <w:szCs w:val="24"/>
        </w:rPr>
        <w:t>r</w:t>
      </w:r>
      <w:r w:rsidRPr="00B3003F">
        <w:rPr>
          <w:rFonts w:ascii="Times New Roman" w:hAnsi="Times New Roman" w:cs="Times New Roman"/>
          <w:sz w:val="24"/>
          <w:szCs w:val="24"/>
        </w:rPr>
        <w:t xml:space="preserve">aw and </w:t>
      </w:r>
      <w:r>
        <w:rPr>
          <w:rFonts w:ascii="Times New Roman" w:hAnsi="Times New Roman" w:cs="Times New Roman"/>
          <w:sz w:val="24"/>
          <w:szCs w:val="24"/>
        </w:rPr>
        <w:t>s</w:t>
      </w:r>
      <w:r w:rsidRPr="00B3003F">
        <w:rPr>
          <w:rFonts w:ascii="Times New Roman" w:hAnsi="Times New Roman" w:cs="Times New Roman"/>
          <w:sz w:val="24"/>
          <w:szCs w:val="24"/>
        </w:rPr>
        <w:t xml:space="preserve">tored </w:t>
      </w:r>
      <w:r>
        <w:rPr>
          <w:rFonts w:ascii="Times New Roman" w:hAnsi="Times New Roman" w:cs="Times New Roman"/>
          <w:sz w:val="24"/>
          <w:szCs w:val="24"/>
        </w:rPr>
        <w:t>w</w:t>
      </w:r>
      <w:r w:rsidRPr="00B3003F">
        <w:rPr>
          <w:rFonts w:ascii="Times New Roman" w:hAnsi="Times New Roman" w:cs="Times New Roman"/>
          <w:sz w:val="24"/>
          <w:szCs w:val="24"/>
        </w:rPr>
        <w:t xml:space="preserve">ater </w:t>
      </w:r>
      <w:r>
        <w:rPr>
          <w:rFonts w:ascii="Times New Roman" w:hAnsi="Times New Roman" w:cs="Times New Roman"/>
          <w:sz w:val="24"/>
          <w:szCs w:val="24"/>
        </w:rPr>
        <w:t>n</w:t>
      </w:r>
      <w:r w:rsidRPr="00B3003F">
        <w:rPr>
          <w:rFonts w:ascii="Times New Roman" w:hAnsi="Times New Roman" w:cs="Times New Roman"/>
          <w:sz w:val="24"/>
          <w:szCs w:val="24"/>
        </w:rPr>
        <w:t>itrite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w:t>
      </w:r>
      <w:r w:rsidR="00E24A98">
        <w:rPr>
          <w:rFonts w:ascii="Times New Roman" w:hAnsi="Times New Roman" w:cs="Times New Roman"/>
          <w:sz w:val="24"/>
          <w:szCs w:val="24"/>
        </w:rPr>
        <w:t>6</w:t>
      </w:r>
    </w:p>
    <w:p w14:paraId="38CE61C1" w14:textId="3B5C901E" w:rsidR="0099237E" w:rsidRDefault="0099237E" w:rsidP="0099237E">
      <w:pPr>
        <w:spacing w:after="0" w:line="360" w:lineRule="auto"/>
        <w:jc w:val="both"/>
        <w:rPr>
          <w:rFonts w:ascii="Times New Roman" w:hAnsi="Times New Roman" w:cs="Times New Roman"/>
          <w:sz w:val="24"/>
          <w:szCs w:val="24"/>
        </w:rPr>
      </w:pPr>
      <w:proofErr w:type="gramStart"/>
      <w:r w:rsidRPr="00B3003F">
        <w:rPr>
          <w:rFonts w:ascii="Times New Roman" w:hAnsi="Times New Roman" w:cs="Times New Roman"/>
          <w:sz w:val="24"/>
          <w:szCs w:val="24"/>
        </w:rPr>
        <w:t xml:space="preserve">4.2.9  </w:t>
      </w:r>
      <w:r>
        <w:rPr>
          <w:rFonts w:ascii="Times New Roman" w:hAnsi="Times New Roman" w:cs="Times New Roman"/>
          <w:sz w:val="24"/>
          <w:szCs w:val="24"/>
        </w:rPr>
        <w:tab/>
      </w:r>
      <w:proofErr w:type="gramEnd"/>
      <w:r w:rsidRPr="00B3003F">
        <w:rPr>
          <w:rFonts w:ascii="Times New Roman" w:hAnsi="Times New Roman" w:cs="Times New Roman"/>
          <w:sz w:val="24"/>
          <w:szCs w:val="24"/>
        </w:rPr>
        <w:t xml:space="preserve">Comparative </w:t>
      </w:r>
      <w:r>
        <w:rPr>
          <w:rFonts w:ascii="Times New Roman" w:hAnsi="Times New Roman" w:cs="Times New Roman"/>
          <w:sz w:val="24"/>
          <w:szCs w:val="24"/>
        </w:rPr>
        <w:t>a</w:t>
      </w:r>
      <w:r w:rsidRPr="00B3003F">
        <w:rPr>
          <w:rFonts w:ascii="Times New Roman" w:hAnsi="Times New Roman" w:cs="Times New Roman"/>
          <w:sz w:val="24"/>
          <w:szCs w:val="24"/>
        </w:rPr>
        <w:t xml:space="preserve">nalysis of </w:t>
      </w:r>
      <w:r>
        <w:rPr>
          <w:rFonts w:ascii="Times New Roman" w:hAnsi="Times New Roman" w:cs="Times New Roman"/>
          <w:sz w:val="24"/>
          <w:szCs w:val="24"/>
        </w:rPr>
        <w:t>r</w:t>
      </w:r>
      <w:r w:rsidRPr="00B3003F">
        <w:rPr>
          <w:rFonts w:ascii="Times New Roman" w:hAnsi="Times New Roman" w:cs="Times New Roman"/>
          <w:sz w:val="24"/>
          <w:szCs w:val="24"/>
        </w:rPr>
        <w:t xml:space="preserve">aw and </w:t>
      </w:r>
      <w:r>
        <w:rPr>
          <w:rFonts w:ascii="Times New Roman" w:hAnsi="Times New Roman" w:cs="Times New Roman"/>
          <w:sz w:val="24"/>
          <w:szCs w:val="24"/>
        </w:rPr>
        <w:t>s</w:t>
      </w:r>
      <w:r w:rsidRPr="00B3003F">
        <w:rPr>
          <w:rFonts w:ascii="Times New Roman" w:hAnsi="Times New Roman" w:cs="Times New Roman"/>
          <w:sz w:val="24"/>
          <w:szCs w:val="24"/>
        </w:rPr>
        <w:t xml:space="preserve">tored </w:t>
      </w:r>
      <w:r>
        <w:rPr>
          <w:rFonts w:ascii="Times New Roman" w:hAnsi="Times New Roman" w:cs="Times New Roman"/>
          <w:sz w:val="24"/>
          <w:szCs w:val="24"/>
        </w:rPr>
        <w:t>w</w:t>
      </w:r>
      <w:r w:rsidRPr="00B3003F">
        <w:rPr>
          <w:rFonts w:ascii="Times New Roman" w:hAnsi="Times New Roman" w:cs="Times New Roman"/>
          <w:sz w:val="24"/>
          <w:szCs w:val="24"/>
        </w:rPr>
        <w:t xml:space="preserve">ater </w:t>
      </w:r>
      <w:r>
        <w:rPr>
          <w:rFonts w:ascii="Times New Roman" w:hAnsi="Times New Roman" w:cs="Times New Roman"/>
          <w:sz w:val="24"/>
          <w:szCs w:val="24"/>
        </w:rPr>
        <w:t>t</w:t>
      </w:r>
      <w:r w:rsidRPr="00B3003F">
        <w:rPr>
          <w:rFonts w:ascii="Times New Roman" w:hAnsi="Times New Roman" w:cs="Times New Roman"/>
          <w:sz w:val="24"/>
          <w:szCs w:val="24"/>
        </w:rPr>
        <w:t xml:space="preserve">otal </w:t>
      </w:r>
      <w:r>
        <w:rPr>
          <w:rFonts w:ascii="Times New Roman" w:hAnsi="Times New Roman" w:cs="Times New Roman"/>
          <w:sz w:val="24"/>
          <w:szCs w:val="24"/>
        </w:rPr>
        <w:t>h</w:t>
      </w:r>
      <w:r w:rsidRPr="00B3003F">
        <w:rPr>
          <w:rFonts w:ascii="Times New Roman" w:hAnsi="Times New Roman" w:cs="Times New Roman"/>
          <w:sz w:val="24"/>
          <w:szCs w:val="24"/>
        </w:rPr>
        <w:t>ardness</w:t>
      </w:r>
      <w:r>
        <w:rPr>
          <w:rFonts w:ascii="Times New Roman" w:hAnsi="Times New Roman" w:cs="Times New Roman"/>
          <w:sz w:val="24"/>
          <w:szCs w:val="24"/>
        </w:rPr>
        <w:tab/>
      </w:r>
      <w:r>
        <w:rPr>
          <w:rFonts w:ascii="Times New Roman" w:hAnsi="Times New Roman" w:cs="Times New Roman"/>
          <w:sz w:val="24"/>
          <w:szCs w:val="24"/>
        </w:rPr>
        <w:tab/>
        <w:t>2</w:t>
      </w:r>
      <w:r w:rsidR="00E24A98">
        <w:rPr>
          <w:rFonts w:ascii="Times New Roman" w:hAnsi="Times New Roman" w:cs="Times New Roman"/>
          <w:sz w:val="24"/>
          <w:szCs w:val="24"/>
        </w:rPr>
        <w:t>7</w:t>
      </w:r>
      <w:r>
        <w:rPr>
          <w:rFonts w:ascii="Times New Roman" w:hAnsi="Times New Roman" w:cs="Times New Roman"/>
          <w:sz w:val="24"/>
          <w:szCs w:val="24"/>
        </w:rPr>
        <w:t xml:space="preserve"> </w:t>
      </w:r>
    </w:p>
    <w:p w14:paraId="6088FE74" w14:textId="073E8D4E" w:rsidR="0099237E" w:rsidRPr="00B3003F" w:rsidRDefault="0099237E" w:rsidP="0099237E">
      <w:pPr>
        <w:spacing w:after="0" w:line="360" w:lineRule="auto"/>
        <w:jc w:val="both"/>
        <w:rPr>
          <w:rFonts w:ascii="Times New Roman" w:hAnsi="Times New Roman" w:cs="Times New Roman"/>
          <w:sz w:val="24"/>
          <w:szCs w:val="24"/>
        </w:rPr>
      </w:pPr>
      <w:r w:rsidRPr="00B3003F">
        <w:rPr>
          <w:rFonts w:ascii="Times New Roman" w:hAnsi="Times New Roman" w:cs="Times New Roman"/>
          <w:sz w:val="24"/>
          <w:szCs w:val="24"/>
        </w:rPr>
        <w:t xml:space="preserve">4.2.10 Comparative </w:t>
      </w:r>
      <w:r>
        <w:rPr>
          <w:rFonts w:ascii="Times New Roman" w:hAnsi="Times New Roman" w:cs="Times New Roman"/>
          <w:sz w:val="24"/>
          <w:szCs w:val="24"/>
        </w:rPr>
        <w:t>a</w:t>
      </w:r>
      <w:r w:rsidRPr="00B3003F">
        <w:rPr>
          <w:rFonts w:ascii="Times New Roman" w:hAnsi="Times New Roman" w:cs="Times New Roman"/>
          <w:sz w:val="24"/>
          <w:szCs w:val="24"/>
        </w:rPr>
        <w:t xml:space="preserve">nalysis of </w:t>
      </w:r>
      <w:r>
        <w:rPr>
          <w:rFonts w:ascii="Times New Roman" w:hAnsi="Times New Roman" w:cs="Times New Roman"/>
          <w:sz w:val="24"/>
          <w:szCs w:val="24"/>
        </w:rPr>
        <w:t>r</w:t>
      </w:r>
      <w:r w:rsidRPr="00B3003F">
        <w:rPr>
          <w:rFonts w:ascii="Times New Roman" w:hAnsi="Times New Roman" w:cs="Times New Roman"/>
          <w:sz w:val="24"/>
          <w:szCs w:val="24"/>
        </w:rPr>
        <w:t xml:space="preserve">aw and </w:t>
      </w:r>
      <w:r>
        <w:rPr>
          <w:rFonts w:ascii="Times New Roman" w:hAnsi="Times New Roman" w:cs="Times New Roman"/>
          <w:sz w:val="24"/>
          <w:szCs w:val="24"/>
        </w:rPr>
        <w:t>s</w:t>
      </w:r>
      <w:r w:rsidRPr="00B3003F">
        <w:rPr>
          <w:rFonts w:ascii="Times New Roman" w:hAnsi="Times New Roman" w:cs="Times New Roman"/>
          <w:sz w:val="24"/>
          <w:szCs w:val="24"/>
        </w:rPr>
        <w:t xml:space="preserve">tored </w:t>
      </w:r>
      <w:r>
        <w:rPr>
          <w:rFonts w:ascii="Times New Roman" w:hAnsi="Times New Roman" w:cs="Times New Roman"/>
          <w:sz w:val="24"/>
          <w:szCs w:val="24"/>
        </w:rPr>
        <w:t>w</w:t>
      </w:r>
      <w:r w:rsidRPr="00B3003F">
        <w:rPr>
          <w:rFonts w:ascii="Times New Roman" w:hAnsi="Times New Roman" w:cs="Times New Roman"/>
          <w:sz w:val="24"/>
          <w:szCs w:val="24"/>
        </w:rPr>
        <w:t>ater coliforms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28</w:t>
      </w:r>
    </w:p>
    <w:p w14:paraId="0296A413" w14:textId="0AEF355F" w:rsidR="0099237E" w:rsidRPr="00426114" w:rsidRDefault="0099237E" w:rsidP="0099237E">
      <w:pPr>
        <w:spacing w:line="360" w:lineRule="auto"/>
        <w:jc w:val="both"/>
        <w:rPr>
          <w:rFonts w:ascii="Times New Roman" w:hAnsi="Times New Roman" w:cs="Times New Roman"/>
          <w:sz w:val="24"/>
          <w:szCs w:val="24"/>
        </w:rPr>
      </w:pPr>
      <w:r w:rsidRPr="00B3003F">
        <w:rPr>
          <w:rFonts w:ascii="Times New Roman" w:hAnsi="Times New Roman" w:cs="Times New Roman"/>
          <w:sz w:val="24"/>
          <w:szCs w:val="24"/>
        </w:rPr>
        <w:lastRenderedPageBreak/>
        <w:t xml:space="preserve">4.2.11 Comparative </w:t>
      </w:r>
      <w:r>
        <w:rPr>
          <w:rFonts w:ascii="Times New Roman" w:hAnsi="Times New Roman" w:cs="Times New Roman"/>
          <w:sz w:val="24"/>
          <w:szCs w:val="24"/>
        </w:rPr>
        <w:t>a</w:t>
      </w:r>
      <w:r w:rsidRPr="00B3003F">
        <w:rPr>
          <w:rFonts w:ascii="Times New Roman" w:hAnsi="Times New Roman" w:cs="Times New Roman"/>
          <w:sz w:val="24"/>
          <w:szCs w:val="24"/>
        </w:rPr>
        <w:t xml:space="preserve">nalysis of </w:t>
      </w:r>
      <w:r>
        <w:rPr>
          <w:rFonts w:ascii="Times New Roman" w:hAnsi="Times New Roman" w:cs="Times New Roman"/>
          <w:sz w:val="24"/>
          <w:szCs w:val="24"/>
        </w:rPr>
        <w:t>r</w:t>
      </w:r>
      <w:r w:rsidRPr="00B3003F">
        <w:rPr>
          <w:rFonts w:ascii="Times New Roman" w:hAnsi="Times New Roman" w:cs="Times New Roman"/>
          <w:sz w:val="24"/>
          <w:szCs w:val="24"/>
        </w:rPr>
        <w:t xml:space="preserve">aw and </w:t>
      </w:r>
      <w:r>
        <w:rPr>
          <w:rFonts w:ascii="Times New Roman" w:hAnsi="Times New Roman" w:cs="Times New Roman"/>
          <w:sz w:val="24"/>
          <w:szCs w:val="24"/>
        </w:rPr>
        <w:t>s</w:t>
      </w:r>
      <w:r w:rsidRPr="00B3003F">
        <w:rPr>
          <w:rFonts w:ascii="Times New Roman" w:hAnsi="Times New Roman" w:cs="Times New Roman"/>
          <w:sz w:val="24"/>
          <w:szCs w:val="24"/>
        </w:rPr>
        <w:t xml:space="preserve">tored </w:t>
      </w:r>
      <w:r>
        <w:rPr>
          <w:rFonts w:ascii="Times New Roman" w:hAnsi="Times New Roman" w:cs="Times New Roman"/>
          <w:sz w:val="24"/>
          <w:szCs w:val="24"/>
        </w:rPr>
        <w:t>w</w:t>
      </w:r>
      <w:r w:rsidRPr="00B3003F">
        <w:rPr>
          <w:rFonts w:ascii="Times New Roman" w:hAnsi="Times New Roman" w:cs="Times New Roman"/>
          <w:sz w:val="24"/>
          <w:szCs w:val="24"/>
        </w:rPr>
        <w:t xml:space="preserve">ater </w:t>
      </w:r>
      <w:r>
        <w:rPr>
          <w:rFonts w:ascii="Times New Roman" w:hAnsi="Times New Roman" w:cs="Times New Roman"/>
          <w:sz w:val="24"/>
          <w:szCs w:val="24"/>
        </w:rPr>
        <w:t>e. coli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E24A98">
        <w:rPr>
          <w:rFonts w:ascii="Times New Roman" w:hAnsi="Times New Roman" w:cs="Times New Roman"/>
          <w:sz w:val="24"/>
          <w:szCs w:val="24"/>
        </w:rPr>
        <w:t>8</w:t>
      </w:r>
    </w:p>
    <w:p w14:paraId="68213103" w14:textId="77777777" w:rsidR="0099237E" w:rsidRPr="00426114" w:rsidRDefault="0099237E" w:rsidP="0099237E">
      <w:pPr>
        <w:spacing w:line="480" w:lineRule="auto"/>
        <w:jc w:val="both"/>
        <w:rPr>
          <w:rFonts w:ascii="Times New Roman" w:hAnsi="Times New Roman" w:cs="Times New Roman"/>
          <w:b/>
          <w:bCs/>
          <w:iCs/>
          <w:sz w:val="24"/>
        </w:rPr>
      </w:pPr>
      <w:r w:rsidRPr="008E42E4">
        <w:rPr>
          <w:rFonts w:ascii="Times New Roman" w:hAnsi="Times New Roman" w:cs="Times New Roman"/>
          <w:b/>
          <w:bCs/>
          <w:iCs/>
          <w:sz w:val="24"/>
        </w:rPr>
        <w:t>CHAPTER FIVE</w:t>
      </w:r>
      <w:r>
        <w:rPr>
          <w:rFonts w:ascii="Times New Roman" w:hAnsi="Times New Roman" w:cs="Times New Roman"/>
          <w:b/>
          <w:bCs/>
          <w:iCs/>
          <w:sz w:val="24"/>
        </w:rPr>
        <w:t>: CONCLUSION AND RECOMMENDATION</w:t>
      </w:r>
      <w:r w:rsidRPr="000C6EED">
        <w:rPr>
          <w:rFonts w:ascii="Times New Roman" w:hAnsi="Times New Roman" w:cs="Times New Roman"/>
          <w:sz w:val="24"/>
        </w:rPr>
        <w:tab/>
      </w:r>
      <w:r w:rsidRPr="000C6EED">
        <w:rPr>
          <w:rFonts w:ascii="Times New Roman" w:hAnsi="Times New Roman" w:cs="Times New Roman"/>
          <w:sz w:val="24"/>
        </w:rPr>
        <w:tab/>
      </w:r>
      <w:r w:rsidRPr="000C6EED">
        <w:rPr>
          <w:rFonts w:ascii="Times New Roman" w:hAnsi="Times New Roman" w:cs="Times New Roman"/>
          <w:sz w:val="24"/>
        </w:rPr>
        <w:tab/>
      </w:r>
    </w:p>
    <w:p w14:paraId="5C621E33" w14:textId="2CF73C23" w:rsidR="0099237E" w:rsidRPr="000C6EED" w:rsidRDefault="0099237E" w:rsidP="0099237E">
      <w:pPr>
        <w:tabs>
          <w:tab w:val="left" w:pos="1302"/>
        </w:tabs>
        <w:spacing w:line="480" w:lineRule="auto"/>
        <w:rPr>
          <w:rFonts w:ascii="Times New Roman" w:hAnsi="Times New Roman" w:cs="Times New Roman"/>
          <w:sz w:val="24"/>
        </w:rPr>
      </w:pPr>
      <w:r>
        <w:rPr>
          <w:rFonts w:ascii="Times New Roman" w:hAnsi="Times New Roman" w:cs="Times New Roman"/>
          <w:sz w:val="24"/>
        </w:rPr>
        <w:t>5.1    Conclusions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w:t>
      </w:r>
      <w:r w:rsidR="00E24A98">
        <w:rPr>
          <w:rFonts w:ascii="Times New Roman" w:hAnsi="Times New Roman" w:cs="Times New Roman"/>
          <w:sz w:val="24"/>
        </w:rPr>
        <w:t>4</w:t>
      </w:r>
    </w:p>
    <w:p w14:paraId="3B2D80C4" w14:textId="382DBE97" w:rsidR="0099237E" w:rsidRPr="000C6EED" w:rsidRDefault="0099237E" w:rsidP="0099237E">
      <w:pPr>
        <w:tabs>
          <w:tab w:val="left" w:pos="6030"/>
        </w:tabs>
        <w:spacing w:line="480" w:lineRule="auto"/>
        <w:jc w:val="both"/>
        <w:rPr>
          <w:rFonts w:ascii="Times New Roman" w:hAnsi="Times New Roman" w:cs="Times New Roman"/>
          <w:sz w:val="24"/>
          <w:szCs w:val="24"/>
        </w:rPr>
      </w:pPr>
      <w:r w:rsidRPr="000C6EED">
        <w:rPr>
          <w:rFonts w:ascii="Times New Roman" w:hAnsi="Times New Roman" w:cs="Times New Roman"/>
          <w:sz w:val="24"/>
          <w:szCs w:val="24"/>
        </w:rPr>
        <w:t xml:space="preserve">5.2 </w:t>
      </w:r>
      <w:r>
        <w:rPr>
          <w:rFonts w:ascii="Times New Roman" w:hAnsi="Times New Roman" w:cs="Times New Roman"/>
          <w:sz w:val="24"/>
          <w:szCs w:val="24"/>
        </w:rPr>
        <w:t xml:space="preserve">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E24A98">
        <w:rPr>
          <w:rFonts w:ascii="Times New Roman" w:hAnsi="Times New Roman" w:cs="Times New Roman"/>
          <w:sz w:val="24"/>
          <w:szCs w:val="24"/>
        </w:rPr>
        <w:t>4</w:t>
      </w:r>
    </w:p>
    <w:p w14:paraId="5BB1AACE" w14:textId="77777777" w:rsidR="0099237E" w:rsidRDefault="0099237E" w:rsidP="0099237E">
      <w:pPr>
        <w:spacing w:line="480" w:lineRule="auto"/>
        <w:jc w:val="both"/>
        <w:rPr>
          <w:rFonts w:ascii="Times New Roman" w:hAnsi="Times New Roman" w:cs="Times New Roman"/>
          <w:sz w:val="24"/>
        </w:rPr>
      </w:pPr>
      <w:r w:rsidRPr="008E42E4">
        <w:rPr>
          <w:rFonts w:ascii="Times New Roman" w:hAnsi="Times New Roman" w:cs="Times New Roman"/>
          <w:b/>
          <w:sz w:val="24"/>
        </w:rPr>
        <w:t>REFERENCES</w:t>
      </w:r>
      <w:r w:rsidRPr="000C6EED">
        <w:rPr>
          <w:rFonts w:ascii="Times New Roman" w:hAnsi="Times New Roman" w:cs="Times New Roman"/>
          <w:sz w:val="24"/>
        </w:rPr>
        <w:tab/>
      </w:r>
      <w:r w:rsidRPr="000C6EED">
        <w:rPr>
          <w:rFonts w:ascii="Times New Roman" w:hAnsi="Times New Roman" w:cs="Times New Roman"/>
          <w:sz w:val="24"/>
        </w:rPr>
        <w:tab/>
      </w:r>
    </w:p>
    <w:p w14:paraId="49F2853D" w14:textId="77777777" w:rsidR="0099237E" w:rsidRDefault="0099237E" w:rsidP="0099237E">
      <w:pPr>
        <w:spacing w:line="480" w:lineRule="auto"/>
        <w:jc w:val="both"/>
        <w:rPr>
          <w:rFonts w:ascii="Times New Roman" w:hAnsi="Times New Roman" w:cs="Times New Roman"/>
          <w:sz w:val="24"/>
        </w:rPr>
      </w:pPr>
      <w:r w:rsidRPr="000C6EED">
        <w:rPr>
          <w:rFonts w:ascii="Times New Roman" w:hAnsi="Times New Roman" w:cs="Times New Roman"/>
          <w:sz w:val="24"/>
        </w:rPr>
        <w:tab/>
      </w:r>
      <w:r w:rsidRPr="000C6EED">
        <w:rPr>
          <w:rFonts w:ascii="Times New Roman" w:hAnsi="Times New Roman" w:cs="Times New Roman"/>
          <w:sz w:val="24"/>
        </w:rPr>
        <w:tab/>
      </w:r>
      <w:r w:rsidRPr="000C6EED">
        <w:rPr>
          <w:rFonts w:ascii="Times New Roman" w:hAnsi="Times New Roman" w:cs="Times New Roman"/>
          <w:sz w:val="24"/>
        </w:rPr>
        <w:tab/>
      </w:r>
      <w:r w:rsidRPr="000C6EED">
        <w:rPr>
          <w:rFonts w:ascii="Times New Roman" w:hAnsi="Times New Roman" w:cs="Times New Roman"/>
          <w:sz w:val="24"/>
        </w:rPr>
        <w:tab/>
      </w:r>
      <w:r w:rsidRPr="000C6EED">
        <w:rPr>
          <w:rFonts w:ascii="Times New Roman" w:hAnsi="Times New Roman" w:cs="Times New Roman"/>
          <w:sz w:val="24"/>
        </w:rPr>
        <w:tab/>
      </w:r>
    </w:p>
    <w:p w14:paraId="77EE5E48" w14:textId="77777777" w:rsidR="0099237E" w:rsidRDefault="0099237E" w:rsidP="0099237E">
      <w:pPr>
        <w:spacing w:line="480" w:lineRule="auto"/>
        <w:jc w:val="both"/>
        <w:rPr>
          <w:rFonts w:ascii="Times New Roman" w:hAnsi="Times New Roman" w:cs="Times New Roman"/>
          <w:sz w:val="24"/>
        </w:rPr>
      </w:pPr>
    </w:p>
    <w:p w14:paraId="0EA3EA4B" w14:textId="77777777" w:rsidR="0099237E" w:rsidRDefault="0099237E" w:rsidP="0099237E">
      <w:pPr>
        <w:spacing w:line="480" w:lineRule="auto"/>
        <w:jc w:val="both"/>
        <w:rPr>
          <w:rFonts w:ascii="Times New Roman" w:hAnsi="Times New Roman" w:cs="Times New Roman"/>
          <w:sz w:val="24"/>
        </w:rPr>
      </w:pPr>
    </w:p>
    <w:p w14:paraId="415FF5B8" w14:textId="77777777" w:rsidR="0099237E" w:rsidRDefault="0099237E" w:rsidP="0099237E">
      <w:pPr>
        <w:spacing w:line="480" w:lineRule="auto"/>
        <w:jc w:val="both"/>
        <w:rPr>
          <w:rFonts w:ascii="Times New Roman" w:hAnsi="Times New Roman" w:cs="Times New Roman"/>
          <w:sz w:val="24"/>
        </w:rPr>
      </w:pPr>
    </w:p>
    <w:p w14:paraId="19626FB5" w14:textId="77777777" w:rsidR="0099237E" w:rsidRDefault="0099237E" w:rsidP="0099237E">
      <w:pPr>
        <w:spacing w:line="480" w:lineRule="auto"/>
        <w:jc w:val="both"/>
        <w:rPr>
          <w:rFonts w:ascii="Times New Roman" w:hAnsi="Times New Roman" w:cs="Times New Roman"/>
          <w:sz w:val="24"/>
        </w:rPr>
      </w:pPr>
    </w:p>
    <w:p w14:paraId="706440C0" w14:textId="77777777" w:rsidR="0099237E" w:rsidRDefault="0099237E" w:rsidP="0099237E">
      <w:pPr>
        <w:spacing w:line="480" w:lineRule="auto"/>
        <w:jc w:val="both"/>
        <w:rPr>
          <w:rFonts w:ascii="Times New Roman" w:hAnsi="Times New Roman" w:cs="Times New Roman"/>
          <w:sz w:val="24"/>
        </w:rPr>
      </w:pPr>
    </w:p>
    <w:p w14:paraId="51150953" w14:textId="77777777" w:rsidR="0099237E" w:rsidRDefault="0099237E" w:rsidP="0099237E">
      <w:pPr>
        <w:spacing w:line="480" w:lineRule="auto"/>
        <w:jc w:val="both"/>
        <w:rPr>
          <w:rFonts w:ascii="Times New Roman" w:hAnsi="Times New Roman" w:cs="Times New Roman"/>
          <w:sz w:val="24"/>
        </w:rPr>
      </w:pPr>
    </w:p>
    <w:p w14:paraId="2F138D7F" w14:textId="77777777" w:rsidR="0099237E" w:rsidRDefault="0099237E" w:rsidP="0099237E">
      <w:pPr>
        <w:spacing w:line="480" w:lineRule="auto"/>
        <w:jc w:val="both"/>
        <w:rPr>
          <w:rFonts w:ascii="Times New Roman" w:hAnsi="Times New Roman" w:cs="Times New Roman"/>
          <w:sz w:val="24"/>
        </w:rPr>
      </w:pPr>
    </w:p>
    <w:p w14:paraId="1C27FA89" w14:textId="3F253E39" w:rsidR="0099237E" w:rsidRDefault="0099237E" w:rsidP="0099237E">
      <w:pPr>
        <w:spacing w:line="480" w:lineRule="auto"/>
        <w:jc w:val="both"/>
        <w:rPr>
          <w:rFonts w:ascii="Times New Roman" w:hAnsi="Times New Roman" w:cs="Times New Roman"/>
          <w:sz w:val="24"/>
        </w:rPr>
      </w:pPr>
    </w:p>
    <w:p w14:paraId="12D0EA8D" w14:textId="73C2CE87" w:rsidR="0099237E" w:rsidRDefault="0099237E" w:rsidP="0099237E">
      <w:pPr>
        <w:spacing w:line="480" w:lineRule="auto"/>
        <w:jc w:val="both"/>
        <w:rPr>
          <w:rFonts w:ascii="Times New Roman" w:hAnsi="Times New Roman" w:cs="Times New Roman"/>
          <w:sz w:val="24"/>
        </w:rPr>
      </w:pPr>
    </w:p>
    <w:p w14:paraId="137A10CC" w14:textId="77777777" w:rsidR="0099237E" w:rsidRDefault="0099237E" w:rsidP="0099237E">
      <w:pPr>
        <w:spacing w:line="480" w:lineRule="auto"/>
        <w:jc w:val="both"/>
        <w:rPr>
          <w:rFonts w:ascii="Times New Roman" w:hAnsi="Times New Roman" w:cs="Times New Roman"/>
          <w:sz w:val="24"/>
        </w:rPr>
      </w:pPr>
    </w:p>
    <w:p w14:paraId="44C3127E" w14:textId="77777777" w:rsidR="0099237E" w:rsidRDefault="0099237E" w:rsidP="0099237E">
      <w:pPr>
        <w:spacing w:line="480" w:lineRule="auto"/>
        <w:jc w:val="both"/>
        <w:rPr>
          <w:rFonts w:ascii="Times New Roman" w:hAnsi="Times New Roman" w:cs="Times New Roman"/>
          <w:sz w:val="24"/>
        </w:rPr>
      </w:pPr>
    </w:p>
    <w:p w14:paraId="0AA93282" w14:textId="77777777" w:rsidR="0099237E" w:rsidRDefault="0099237E" w:rsidP="0099237E">
      <w:pPr>
        <w:spacing w:line="360" w:lineRule="auto"/>
        <w:jc w:val="center"/>
        <w:rPr>
          <w:rFonts w:ascii="Times New Roman" w:hAnsi="Times New Roman" w:cs="Times New Roman"/>
          <w:b/>
          <w:sz w:val="24"/>
          <w:szCs w:val="24"/>
        </w:rPr>
      </w:pPr>
      <w:r w:rsidRPr="00B3003F">
        <w:rPr>
          <w:rFonts w:ascii="Times New Roman" w:hAnsi="Times New Roman" w:cs="Times New Roman"/>
          <w:b/>
          <w:sz w:val="24"/>
          <w:szCs w:val="24"/>
        </w:rPr>
        <w:lastRenderedPageBreak/>
        <w:t>LIST OF THE TABLE</w:t>
      </w:r>
    </w:p>
    <w:p w14:paraId="18036AB0" w14:textId="77777777" w:rsidR="0099237E" w:rsidRDefault="0099237E" w:rsidP="0099237E">
      <w:pPr>
        <w:spacing w:line="360" w:lineRule="auto"/>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Page</w:t>
      </w:r>
    </w:p>
    <w:p w14:paraId="5620A406" w14:textId="0106CF02" w:rsidR="0099237E" w:rsidRPr="00426114" w:rsidRDefault="0099237E" w:rsidP="0099237E">
      <w:pPr>
        <w:spacing w:line="360" w:lineRule="auto"/>
        <w:jc w:val="both"/>
        <w:rPr>
          <w:rFonts w:ascii="Times New Roman" w:hAnsi="Times New Roman" w:cs="Times New Roman"/>
          <w:b/>
          <w:sz w:val="24"/>
          <w:szCs w:val="24"/>
        </w:rPr>
      </w:pPr>
      <w:r w:rsidRPr="00B3003F">
        <w:rPr>
          <w:rFonts w:ascii="Times New Roman" w:hAnsi="Times New Roman" w:cs="Times New Roman"/>
          <w:sz w:val="24"/>
          <w:szCs w:val="24"/>
        </w:rPr>
        <w:t>4.</w:t>
      </w:r>
      <w:r>
        <w:rPr>
          <w:rFonts w:ascii="Times New Roman" w:hAnsi="Times New Roman" w:cs="Times New Roman"/>
          <w:sz w:val="24"/>
          <w:szCs w:val="24"/>
        </w:rPr>
        <w:t xml:space="preserve">1 </w:t>
      </w:r>
      <w:r w:rsidRPr="00B3003F">
        <w:rPr>
          <w:rFonts w:ascii="Times New Roman" w:eastAsia="Times New Roman" w:hAnsi="Times New Roman" w:cs="Times New Roman"/>
          <w:sz w:val="24"/>
          <w:szCs w:val="24"/>
        </w:rPr>
        <w:t xml:space="preserve">Comparative Study on the Quality and Contamination Risks of </w:t>
      </w:r>
      <w:r w:rsidRPr="00EC1064">
        <w:rPr>
          <w:rFonts w:ascii="Times New Roman" w:eastAsia="Times New Roman" w:hAnsi="Times New Roman" w:cs="Times New Roman"/>
          <w:sz w:val="24"/>
          <w:szCs w:val="24"/>
        </w:rPr>
        <w:t>Groundwater</w:t>
      </w:r>
      <w:r>
        <w:rPr>
          <w:rFonts w:ascii="Times New Roman" w:eastAsia="Times New Roman" w:hAnsi="Times New Roman" w:cs="Times New Roman"/>
          <w:sz w:val="24"/>
          <w:szCs w:val="24"/>
        </w:rPr>
        <w:tab/>
      </w:r>
      <w:r w:rsidR="00E24A98">
        <w:rPr>
          <w:rFonts w:ascii="Times New Roman" w:eastAsia="Times New Roman" w:hAnsi="Times New Roman" w:cs="Times New Roman"/>
          <w:sz w:val="24"/>
          <w:szCs w:val="24"/>
        </w:rPr>
        <w:t>22</w:t>
      </w:r>
    </w:p>
    <w:p w14:paraId="3D415BF6" w14:textId="77777777" w:rsidR="0099237E" w:rsidRPr="00B3003F" w:rsidRDefault="0099237E" w:rsidP="0099237E">
      <w:pPr>
        <w:spacing w:line="360" w:lineRule="auto"/>
        <w:jc w:val="center"/>
        <w:rPr>
          <w:rFonts w:ascii="Times New Roman" w:hAnsi="Times New Roman" w:cs="Times New Roman"/>
          <w:b/>
          <w:sz w:val="24"/>
          <w:szCs w:val="24"/>
        </w:rPr>
      </w:pPr>
    </w:p>
    <w:p w14:paraId="0F71C7C8" w14:textId="77777777" w:rsidR="0099237E" w:rsidRDefault="0099237E" w:rsidP="0099237E">
      <w:pPr>
        <w:spacing w:line="360" w:lineRule="auto"/>
        <w:jc w:val="center"/>
        <w:rPr>
          <w:rFonts w:ascii="Times New Roman" w:hAnsi="Times New Roman" w:cs="Times New Roman"/>
          <w:b/>
          <w:sz w:val="24"/>
          <w:szCs w:val="24"/>
        </w:rPr>
      </w:pPr>
      <w:r w:rsidRPr="00B3003F">
        <w:rPr>
          <w:rFonts w:ascii="Times New Roman" w:hAnsi="Times New Roman" w:cs="Times New Roman"/>
          <w:b/>
          <w:sz w:val="24"/>
          <w:szCs w:val="24"/>
        </w:rPr>
        <w:t>LIST OF THE FIGURE</w:t>
      </w:r>
    </w:p>
    <w:p w14:paraId="1B0A0E36" w14:textId="77777777" w:rsidR="0099237E" w:rsidRPr="00B3003F" w:rsidRDefault="0099237E" w:rsidP="0099237E">
      <w:pPr>
        <w:spacing w:line="360" w:lineRule="auto"/>
        <w:rPr>
          <w:rFonts w:ascii="Times New Roman" w:hAnsi="Times New Roman" w:cs="Times New Roman"/>
          <w:b/>
          <w:sz w:val="24"/>
          <w:szCs w:val="24"/>
        </w:rPr>
      </w:pPr>
      <w:r>
        <w:rPr>
          <w:rFonts w:ascii="Times New Roman" w:hAnsi="Times New Roman" w:cs="Times New Roman"/>
          <w:b/>
          <w:sz w:val="24"/>
          <w:szCs w:val="24"/>
        </w:rPr>
        <w:t>Figure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Page</w:t>
      </w:r>
    </w:p>
    <w:p w14:paraId="6BCFFD30" w14:textId="20E83B5D"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4.1 Contamination risk of groundwater and stored drinking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E24A98">
        <w:rPr>
          <w:rFonts w:ascii="Times New Roman" w:hAnsi="Times New Roman" w:cs="Times New Roman"/>
          <w:sz w:val="24"/>
          <w:szCs w:val="24"/>
        </w:rPr>
        <w:t>9</w:t>
      </w:r>
    </w:p>
    <w:p w14:paraId="253116E5" w14:textId="77777777"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 xml:space="preserve">                   Sources in </w:t>
      </w:r>
      <w:proofErr w:type="spellStart"/>
      <w:r w:rsidRPr="00F4157C">
        <w:rPr>
          <w:rFonts w:ascii="Times New Roman" w:hAnsi="Times New Roman" w:cs="Times New Roman"/>
          <w:sz w:val="24"/>
          <w:szCs w:val="24"/>
        </w:rPr>
        <w:t>Eleko</w:t>
      </w:r>
      <w:proofErr w:type="spellEnd"/>
      <w:r w:rsidRPr="00F4157C">
        <w:rPr>
          <w:rFonts w:ascii="Times New Roman" w:hAnsi="Times New Roman" w:cs="Times New Roman"/>
          <w:sz w:val="24"/>
          <w:szCs w:val="24"/>
        </w:rPr>
        <w:t xml:space="preserve"> (</w:t>
      </w:r>
      <w:proofErr w:type="spellStart"/>
      <w:r w:rsidRPr="00F4157C">
        <w:rPr>
          <w:rFonts w:ascii="Times New Roman" w:hAnsi="Times New Roman" w:cs="Times New Roman"/>
          <w:sz w:val="24"/>
          <w:szCs w:val="24"/>
        </w:rPr>
        <w:t>Colour</w:t>
      </w:r>
      <w:proofErr w:type="spellEnd"/>
      <w:r w:rsidRPr="00F4157C">
        <w:rPr>
          <w:rFonts w:ascii="Times New Roman" w:hAnsi="Times New Roman" w:cs="Times New Roman"/>
          <w:sz w:val="24"/>
          <w:szCs w:val="24"/>
        </w:rPr>
        <w:t xml:space="preserve"> Units)</w:t>
      </w:r>
    </w:p>
    <w:p w14:paraId="67481DCA" w14:textId="77777777" w:rsidR="0099237E" w:rsidRPr="00F4157C" w:rsidRDefault="0099237E" w:rsidP="0099237E">
      <w:pPr>
        <w:spacing w:after="0"/>
        <w:rPr>
          <w:rFonts w:ascii="Times New Roman" w:hAnsi="Times New Roman" w:cs="Times New Roman"/>
          <w:sz w:val="24"/>
          <w:szCs w:val="24"/>
        </w:rPr>
      </w:pPr>
    </w:p>
    <w:p w14:paraId="54ABBCFA" w14:textId="7841627C"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4.2 Contamination risk of groundwater and stored drinking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29</w:t>
      </w:r>
    </w:p>
    <w:p w14:paraId="5B7DA08E" w14:textId="77777777"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 xml:space="preserve">                   Sources in </w:t>
      </w:r>
      <w:proofErr w:type="spellStart"/>
      <w:r w:rsidRPr="00F4157C">
        <w:rPr>
          <w:rFonts w:ascii="Times New Roman" w:hAnsi="Times New Roman" w:cs="Times New Roman"/>
          <w:sz w:val="24"/>
          <w:szCs w:val="24"/>
        </w:rPr>
        <w:t>Eleko</w:t>
      </w:r>
      <w:proofErr w:type="spellEnd"/>
      <w:r w:rsidRPr="00F4157C">
        <w:rPr>
          <w:rFonts w:ascii="Times New Roman" w:hAnsi="Times New Roman" w:cs="Times New Roman"/>
          <w:sz w:val="24"/>
          <w:szCs w:val="24"/>
        </w:rPr>
        <w:t xml:space="preserve"> (</w:t>
      </w:r>
      <w:r w:rsidRPr="00F4157C">
        <w:rPr>
          <w:rFonts w:ascii="Times New Roman" w:hAnsi="Times New Roman" w:cs="Times New Roman"/>
          <w:i/>
          <w:iCs/>
          <w:sz w:val="24"/>
          <w:szCs w:val="24"/>
        </w:rPr>
        <w:t>Turbidity</w:t>
      </w:r>
      <w:r w:rsidRPr="00F4157C">
        <w:rPr>
          <w:rFonts w:ascii="Times New Roman" w:hAnsi="Times New Roman" w:cs="Times New Roman"/>
          <w:sz w:val="24"/>
          <w:szCs w:val="24"/>
        </w:rPr>
        <w:t xml:space="preserve"> N.T.U)</w:t>
      </w:r>
    </w:p>
    <w:p w14:paraId="7D854A57" w14:textId="77777777" w:rsidR="0099237E" w:rsidRPr="00F4157C" w:rsidRDefault="0099237E" w:rsidP="0099237E">
      <w:pPr>
        <w:rPr>
          <w:rFonts w:ascii="Times New Roman" w:hAnsi="Times New Roman" w:cs="Times New Roman"/>
          <w:sz w:val="24"/>
          <w:szCs w:val="24"/>
        </w:rPr>
      </w:pPr>
    </w:p>
    <w:p w14:paraId="7D81D4E0" w14:textId="62ACEFCC"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4.3 Contamination risk of groundwater and stored drinking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30</w:t>
      </w:r>
    </w:p>
    <w:p w14:paraId="78D09D84" w14:textId="77777777" w:rsidR="0099237E" w:rsidRPr="00F4157C" w:rsidRDefault="0099237E" w:rsidP="0099237E">
      <w:pPr>
        <w:spacing w:after="0"/>
        <w:rPr>
          <w:rFonts w:ascii="Times New Roman" w:hAnsi="Times New Roman" w:cs="Times New Roman"/>
          <w:i/>
          <w:iCs/>
          <w:sz w:val="24"/>
          <w:szCs w:val="24"/>
        </w:rPr>
      </w:pPr>
      <w:r w:rsidRPr="00F4157C">
        <w:rPr>
          <w:rFonts w:ascii="Times New Roman" w:hAnsi="Times New Roman" w:cs="Times New Roman"/>
          <w:sz w:val="24"/>
          <w:szCs w:val="24"/>
        </w:rPr>
        <w:t xml:space="preserve">                   Sources in </w:t>
      </w:r>
      <w:proofErr w:type="spellStart"/>
      <w:r w:rsidRPr="00F4157C">
        <w:rPr>
          <w:rFonts w:ascii="Times New Roman" w:hAnsi="Times New Roman" w:cs="Times New Roman"/>
          <w:sz w:val="24"/>
          <w:szCs w:val="24"/>
        </w:rPr>
        <w:t>Eleko</w:t>
      </w:r>
      <w:proofErr w:type="spellEnd"/>
      <w:r w:rsidRPr="00F4157C">
        <w:rPr>
          <w:rFonts w:ascii="Times New Roman" w:hAnsi="Times New Roman" w:cs="Times New Roman"/>
          <w:sz w:val="24"/>
          <w:szCs w:val="24"/>
        </w:rPr>
        <w:t xml:space="preserve"> (TDS)</w:t>
      </w:r>
      <w:r>
        <w:rPr>
          <w:rFonts w:ascii="Times New Roman" w:hAnsi="Times New Roman" w:cs="Times New Roman"/>
          <w:sz w:val="24"/>
          <w:szCs w:val="24"/>
        </w:rPr>
        <w:tab/>
      </w:r>
      <w:r>
        <w:rPr>
          <w:rFonts w:ascii="Times New Roman" w:hAnsi="Times New Roman" w:cs="Times New Roman"/>
          <w:sz w:val="24"/>
          <w:szCs w:val="24"/>
        </w:rPr>
        <w:tab/>
      </w:r>
    </w:p>
    <w:p w14:paraId="7637D2CD" w14:textId="77777777" w:rsidR="0099237E" w:rsidRPr="00F4157C" w:rsidRDefault="0099237E" w:rsidP="0099237E">
      <w:pPr>
        <w:rPr>
          <w:rFonts w:ascii="Times New Roman" w:hAnsi="Times New Roman" w:cs="Times New Roman"/>
          <w:sz w:val="24"/>
          <w:szCs w:val="24"/>
        </w:rPr>
      </w:pPr>
    </w:p>
    <w:p w14:paraId="569EFA6F" w14:textId="2A31DDC7"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4.4 Contamination risk of ground water and stored drinking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30</w:t>
      </w:r>
    </w:p>
    <w:p w14:paraId="2BFA46D2" w14:textId="77777777"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 xml:space="preserve">                   Sources in </w:t>
      </w:r>
      <w:proofErr w:type="spellStart"/>
      <w:r w:rsidRPr="00F4157C">
        <w:rPr>
          <w:rFonts w:ascii="Times New Roman" w:hAnsi="Times New Roman" w:cs="Times New Roman"/>
          <w:sz w:val="24"/>
          <w:szCs w:val="24"/>
        </w:rPr>
        <w:t>Eleko</w:t>
      </w:r>
      <w:proofErr w:type="spellEnd"/>
      <w:r w:rsidRPr="00F4157C">
        <w:rPr>
          <w:rFonts w:ascii="Times New Roman" w:hAnsi="Times New Roman" w:cs="Times New Roman"/>
          <w:sz w:val="24"/>
          <w:szCs w:val="24"/>
        </w:rPr>
        <w:t xml:space="preserve"> (Electrical Conductivity)</w:t>
      </w:r>
    </w:p>
    <w:p w14:paraId="3B7BBF9B" w14:textId="77777777" w:rsidR="0099237E" w:rsidRPr="00F4157C" w:rsidRDefault="0099237E" w:rsidP="0099237E">
      <w:pPr>
        <w:rPr>
          <w:rFonts w:ascii="Times New Roman" w:hAnsi="Times New Roman" w:cs="Times New Roman"/>
          <w:sz w:val="24"/>
          <w:szCs w:val="24"/>
        </w:rPr>
      </w:pPr>
    </w:p>
    <w:p w14:paraId="15726491" w14:textId="6138076B"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4.5 Contamination risk of groundwater and stored drinking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31</w:t>
      </w:r>
    </w:p>
    <w:p w14:paraId="6088DE8C" w14:textId="77777777"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 xml:space="preserve">                   Sources in </w:t>
      </w:r>
      <w:proofErr w:type="spellStart"/>
      <w:r w:rsidRPr="00F4157C">
        <w:rPr>
          <w:rFonts w:ascii="Times New Roman" w:hAnsi="Times New Roman" w:cs="Times New Roman"/>
          <w:sz w:val="24"/>
          <w:szCs w:val="24"/>
        </w:rPr>
        <w:t>Eleko</w:t>
      </w:r>
      <w:proofErr w:type="spellEnd"/>
      <w:r w:rsidRPr="00F4157C">
        <w:rPr>
          <w:rFonts w:ascii="Times New Roman" w:hAnsi="Times New Roman" w:cs="Times New Roman"/>
          <w:sz w:val="24"/>
          <w:szCs w:val="24"/>
        </w:rPr>
        <w:t xml:space="preserve"> (Iron mg/l)</w:t>
      </w:r>
    </w:p>
    <w:p w14:paraId="7DCE92D2" w14:textId="77777777" w:rsidR="0099237E" w:rsidRPr="00F4157C" w:rsidRDefault="0099237E" w:rsidP="0099237E">
      <w:pPr>
        <w:rPr>
          <w:rFonts w:ascii="Times New Roman" w:hAnsi="Times New Roman" w:cs="Times New Roman"/>
          <w:sz w:val="24"/>
          <w:szCs w:val="24"/>
        </w:rPr>
      </w:pPr>
    </w:p>
    <w:p w14:paraId="78E38D0E" w14:textId="45B5C1A6"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4.6 Contamination risk of groundwater and stored drinking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31</w:t>
      </w:r>
    </w:p>
    <w:p w14:paraId="4CA73B36" w14:textId="77777777"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 xml:space="preserve">                   Sources in </w:t>
      </w:r>
      <w:proofErr w:type="spellStart"/>
      <w:r w:rsidRPr="00F4157C">
        <w:rPr>
          <w:rFonts w:ascii="Times New Roman" w:hAnsi="Times New Roman" w:cs="Times New Roman"/>
          <w:sz w:val="24"/>
          <w:szCs w:val="24"/>
        </w:rPr>
        <w:t>Eleko</w:t>
      </w:r>
      <w:proofErr w:type="spellEnd"/>
      <w:r w:rsidRPr="00F4157C">
        <w:rPr>
          <w:rFonts w:ascii="Times New Roman" w:hAnsi="Times New Roman" w:cs="Times New Roman"/>
          <w:sz w:val="24"/>
          <w:szCs w:val="24"/>
        </w:rPr>
        <w:t xml:space="preserve"> (Manganese mg/l)</w:t>
      </w:r>
    </w:p>
    <w:p w14:paraId="46975A76" w14:textId="77777777" w:rsidR="0099237E" w:rsidRPr="00F4157C" w:rsidRDefault="0099237E" w:rsidP="0099237E">
      <w:pPr>
        <w:rPr>
          <w:rFonts w:ascii="Times New Roman" w:hAnsi="Times New Roman" w:cs="Times New Roman"/>
          <w:sz w:val="24"/>
          <w:szCs w:val="24"/>
        </w:rPr>
      </w:pPr>
    </w:p>
    <w:p w14:paraId="37764486" w14:textId="0C308580"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4.7 Contamination risk of groundwater and stored drinking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31</w:t>
      </w:r>
    </w:p>
    <w:p w14:paraId="4F2F927C" w14:textId="77777777"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 xml:space="preserve">                   Sources in </w:t>
      </w:r>
      <w:proofErr w:type="spellStart"/>
      <w:r w:rsidRPr="00F4157C">
        <w:rPr>
          <w:rFonts w:ascii="Times New Roman" w:hAnsi="Times New Roman" w:cs="Times New Roman"/>
          <w:sz w:val="24"/>
          <w:szCs w:val="24"/>
        </w:rPr>
        <w:t>Eleko</w:t>
      </w:r>
      <w:proofErr w:type="spellEnd"/>
      <w:r w:rsidRPr="00F4157C">
        <w:rPr>
          <w:rFonts w:ascii="Times New Roman" w:hAnsi="Times New Roman" w:cs="Times New Roman"/>
          <w:sz w:val="24"/>
          <w:szCs w:val="24"/>
        </w:rPr>
        <w:t xml:space="preserve"> (Nitrate mg/l)</w:t>
      </w:r>
    </w:p>
    <w:p w14:paraId="6F1375A9" w14:textId="77777777" w:rsidR="0099237E" w:rsidRPr="00F4157C" w:rsidRDefault="0099237E" w:rsidP="0099237E">
      <w:pPr>
        <w:rPr>
          <w:rFonts w:ascii="Times New Roman" w:hAnsi="Times New Roman" w:cs="Times New Roman"/>
          <w:sz w:val="24"/>
          <w:szCs w:val="24"/>
        </w:rPr>
      </w:pPr>
    </w:p>
    <w:p w14:paraId="5895D3B2" w14:textId="5F932A22"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4.8 Contamination risk of groundwater and stored drinking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31</w:t>
      </w:r>
    </w:p>
    <w:p w14:paraId="06E744E2" w14:textId="77777777"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 xml:space="preserve">                   Sources in </w:t>
      </w:r>
      <w:proofErr w:type="spellStart"/>
      <w:r w:rsidRPr="00F4157C">
        <w:rPr>
          <w:rFonts w:ascii="Times New Roman" w:hAnsi="Times New Roman" w:cs="Times New Roman"/>
          <w:sz w:val="24"/>
          <w:szCs w:val="24"/>
        </w:rPr>
        <w:t>Eleko</w:t>
      </w:r>
      <w:proofErr w:type="spellEnd"/>
      <w:r w:rsidRPr="00F4157C">
        <w:rPr>
          <w:rFonts w:ascii="Times New Roman" w:hAnsi="Times New Roman" w:cs="Times New Roman"/>
          <w:sz w:val="24"/>
          <w:szCs w:val="24"/>
        </w:rPr>
        <w:t xml:space="preserve"> (</w:t>
      </w:r>
      <w:proofErr w:type="gramStart"/>
      <w:r w:rsidRPr="00F4157C">
        <w:rPr>
          <w:rFonts w:ascii="Times New Roman" w:hAnsi="Times New Roman" w:cs="Times New Roman"/>
          <w:sz w:val="24"/>
          <w:szCs w:val="24"/>
        </w:rPr>
        <w:t>Nitrite )</w:t>
      </w:r>
      <w:proofErr w:type="gramEnd"/>
      <w:r>
        <w:rPr>
          <w:rFonts w:ascii="Times New Roman" w:hAnsi="Times New Roman" w:cs="Times New Roman"/>
          <w:sz w:val="24"/>
          <w:szCs w:val="24"/>
        </w:rPr>
        <w:tab/>
      </w:r>
    </w:p>
    <w:p w14:paraId="714A572F" w14:textId="77777777" w:rsidR="0099237E" w:rsidRPr="00F4157C" w:rsidRDefault="0099237E" w:rsidP="0099237E">
      <w:pPr>
        <w:rPr>
          <w:rFonts w:ascii="Times New Roman" w:hAnsi="Times New Roman" w:cs="Times New Roman"/>
          <w:sz w:val="24"/>
          <w:szCs w:val="24"/>
        </w:rPr>
      </w:pPr>
    </w:p>
    <w:p w14:paraId="4BFF920C" w14:textId="30693ED8"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4.9 Contamination risk of groundwater and stored drinking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4157C">
        <w:rPr>
          <w:rFonts w:ascii="Times New Roman" w:hAnsi="Times New Roman" w:cs="Times New Roman"/>
          <w:sz w:val="24"/>
          <w:szCs w:val="24"/>
        </w:rPr>
        <w:t xml:space="preserve"> </w:t>
      </w:r>
      <w:r w:rsidR="00E24A98">
        <w:rPr>
          <w:rFonts w:ascii="Times New Roman" w:hAnsi="Times New Roman" w:cs="Times New Roman"/>
          <w:sz w:val="24"/>
          <w:szCs w:val="24"/>
        </w:rPr>
        <w:t>32</w:t>
      </w:r>
    </w:p>
    <w:p w14:paraId="2692A676" w14:textId="77777777"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lastRenderedPageBreak/>
        <w:t xml:space="preserve">                   Sources in </w:t>
      </w:r>
      <w:proofErr w:type="spellStart"/>
      <w:r w:rsidRPr="00F4157C">
        <w:rPr>
          <w:rFonts w:ascii="Times New Roman" w:hAnsi="Times New Roman" w:cs="Times New Roman"/>
          <w:sz w:val="24"/>
          <w:szCs w:val="24"/>
        </w:rPr>
        <w:t>Eleko</w:t>
      </w:r>
      <w:proofErr w:type="spellEnd"/>
      <w:r w:rsidRPr="00F4157C">
        <w:rPr>
          <w:rFonts w:ascii="Times New Roman" w:hAnsi="Times New Roman" w:cs="Times New Roman"/>
          <w:sz w:val="24"/>
          <w:szCs w:val="24"/>
        </w:rPr>
        <w:t xml:space="preserve"> (Total </w:t>
      </w:r>
      <w:proofErr w:type="gramStart"/>
      <w:r w:rsidRPr="00F4157C">
        <w:rPr>
          <w:rFonts w:ascii="Times New Roman" w:hAnsi="Times New Roman" w:cs="Times New Roman"/>
          <w:sz w:val="24"/>
          <w:szCs w:val="24"/>
        </w:rPr>
        <w:t>Hardness )</w:t>
      </w:r>
      <w:proofErr w:type="gramEnd"/>
    </w:p>
    <w:p w14:paraId="6308B702" w14:textId="77777777" w:rsidR="0099237E" w:rsidRPr="00F4157C" w:rsidRDefault="0099237E" w:rsidP="0099237E">
      <w:pPr>
        <w:rPr>
          <w:rFonts w:ascii="Times New Roman" w:hAnsi="Times New Roman" w:cs="Times New Roman"/>
          <w:sz w:val="24"/>
          <w:szCs w:val="24"/>
        </w:rPr>
      </w:pPr>
    </w:p>
    <w:p w14:paraId="6061C621" w14:textId="0589850C"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4.10 Contamination risk of groundwater and stored drinking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32</w:t>
      </w:r>
    </w:p>
    <w:p w14:paraId="21FACA3D" w14:textId="77777777"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 xml:space="preserve">                   Sources in </w:t>
      </w:r>
      <w:proofErr w:type="spellStart"/>
      <w:r w:rsidRPr="00F4157C">
        <w:rPr>
          <w:rFonts w:ascii="Times New Roman" w:hAnsi="Times New Roman" w:cs="Times New Roman"/>
          <w:sz w:val="24"/>
          <w:szCs w:val="24"/>
        </w:rPr>
        <w:t>Eleko</w:t>
      </w:r>
      <w:proofErr w:type="spellEnd"/>
      <w:r w:rsidRPr="00F4157C">
        <w:rPr>
          <w:rFonts w:ascii="Times New Roman" w:hAnsi="Times New Roman" w:cs="Times New Roman"/>
          <w:sz w:val="24"/>
          <w:szCs w:val="24"/>
        </w:rPr>
        <w:t xml:space="preserve"> (Coliform counts/ 100ml)</w:t>
      </w:r>
    </w:p>
    <w:p w14:paraId="2D2D4F5E" w14:textId="77777777" w:rsidR="0099237E" w:rsidRPr="00F4157C" w:rsidRDefault="0099237E" w:rsidP="0099237E">
      <w:pPr>
        <w:rPr>
          <w:rFonts w:ascii="Times New Roman" w:hAnsi="Times New Roman" w:cs="Times New Roman"/>
          <w:sz w:val="24"/>
          <w:szCs w:val="24"/>
        </w:rPr>
      </w:pPr>
    </w:p>
    <w:p w14:paraId="3E4A8E62" w14:textId="31A5DA79"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4.11 Contamination risk of groundwater and stored drinking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33</w:t>
      </w:r>
      <w:r>
        <w:rPr>
          <w:rFonts w:ascii="Times New Roman" w:hAnsi="Times New Roman" w:cs="Times New Roman"/>
          <w:sz w:val="24"/>
          <w:szCs w:val="24"/>
        </w:rPr>
        <w:tab/>
      </w:r>
    </w:p>
    <w:p w14:paraId="4D451925" w14:textId="77777777"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 xml:space="preserve">                   Sources in </w:t>
      </w:r>
      <w:proofErr w:type="spellStart"/>
      <w:r w:rsidRPr="00F4157C">
        <w:rPr>
          <w:rFonts w:ascii="Times New Roman" w:hAnsi="Times New Roman" w:cs="Times New Roman"/>
          <w:sz w:val="24"/>
          <w:szCs w:val="24"/>
        </w:rPr>
        <w:t>Eleko</w:t>
      </w:r>
      <w:proofErr w:type="spellEnd"/>
      <w:r w:rsidRPr="00F4157C">
        <w:rPr>
          <w:rFonts w:ascii="Times New Roman" w:hAnsi="Times New Roman" w:cs="Times New Roman"/>
          <w:sz w:val="24"/>
          <w:szCs w:val="24"/>
        </w:rPr>
        <w:t xml:space="preserve"> (Total via plate count du/ml)</w:t>
      </w:r>
    </w:p>
    <w:p w14:paraId="6EE28E95" w14:textId="77777777" w:rsidR="0099237E" w:rsidRPr="00F4157C" w:rsidRDefault="0099237E" w:rsidP="0099237E">
      <w:pPr>
        <w:rPr>
          <w:rFonts w:ascii="Times New Roman" w:hAnsi="Times New Roman" w:cs="Times New Roman"/>
          <w:sz w:val="24"/>
          <w:szCs w:val="24"/>
        </w:rPr>
      </w:pPr>
    </w:p>
    <w:p w14:paraId="0484EAC9" w14:textId="0A040F1D" w:rsidR="0099237E" w:rsidRPr="00F4157C" w:rsidRDefault="0099237E" w:rsidP="0099237E">
      <w:pPr>
        <w:spacing w:after="0"/>
        <w:rPr>
          <w:rFonts w:ascii="Times New Roman" w:hAnsi="Times New Roman" w:cs="Times New Roman"/>
          <w:sz w:val="24"/>
          <w:szCs w:val="24"/>
        </w:rPr>
      </w:pPr>
      <w:r w:rsidRPr="00F4157C">
        <w:rPr>
          <w:rFonts w:ascii="Times New Roman" w:hAnsi="Times New Roman" w:cs="Times New Roman"/>
          <w:sz w:val="24"/>
          <w:szCs w:val="24"/>
        </w:rPr>
        <w:t xml:space="preserve">4.12 Contamination risk of groundwater and stored drinking </w:t>
      </w:r>
      <w:proofErr w:type="spellStart"/>
      <w:r w:rsidRPr="00F4157C">
        <w:rPr>
          <w:rFonts w:ascii="Times New Roman" w:hAnsi="Times New Roman" w:cs="Times New Roman"/>
          <w:sz w:val="24"/>
          <w:szCs w:val="24"/>
        </w:rPr>
        <w:t>wate</w:t>
      </w:r>
      <w:proofErr w:type="spellEnd"/>
      <w:r w:rsidRPr="00F4157C">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A98">
        <w:rPr>
          <w:rFonts w:ascii="Times New Roman" w:hAnsi="Times New Roman" w:cs="Times New Roman"/>
          <w:sz w:val="24"/>
          <w:szCs w:val="24"/>
        </w:rPr>
        <w:t>33</w:t>
      </w:r>
      <w:r>
        <w:rPr>
          <w:rFonts w:ascii="Times New Roman" w:hAnsi="Times New Roman" w:cs="Times New Roman"/>
          <w:sz w:val="24"/>
          <w:szCs w:val="24"/>
        </w:rPr>
        <w:tab/>
      </w:r>
    </w:p>
    <w:p w14:paraId="7A2FCFD9" w14:textId="77777777" w:rsidR="0099237E" w:rsidRPr="00F4157C" w:rsidRDefault="0099237E" w:rsidP="0099237E">
      <w:pPr>
        <w:spacing w:line="360" w:lineRule="auto"/>
        <w:rPr>
          <w:rFonts w:ascii="Times New Roman" w:hAnsi="Times New Roman" w:cs="Times New Roman"/>
          <w:sz w:val="24"/>
          <w:szCs w:val="24"/>
        </w:rPr>
      </w:pPr>
    </w:p>
    <w:p w14:paraId="1745A5D4" w14:textId="77777777" w:rsidR="0099237E" w:rsidRDefault="0099237E" w:rsidP="0099237E">
      <w:pPr>
        <w:spacing w:line="360" w:lineRule="auto"/>
        <w:rPr>
          <w:rFonts w:ascii="Times New Roman" w:hAnsi="Times New Roman" w:cs="Times New Roman"/>
          <w:sz w:val="24"/>
        </w:rPr>
      </w:pPr>
    </w:p>
    <w:p w14:paraId="65F7825E" w14:textId="77777777" w:rsidR="0099237E" w:rsidRDefault="0099237E" w:rsidP="0099237E">
      <w:pPr>
        <w:spacing w:line="360" w:lineRule="auto"/>
        <w:rPr>
          <w:rFonts w:ascii="Times New Roman" w:hAnsi="Times New Roman" w:cs="Times New Roman"/>
          <w:sz w:val="24"/>
        </w:rPr>
      </w:pPr>
    </w:p>
    <w:p w14:paraId="63512D82" w14:textId="77777777" w:rsidR="0099237E" w:rsidRDefault="0099237E" w:rsidP="0099237E">
      <w:pPr>
        <w:spacing w:line="360" w:lineRule="auto"/>
        <w:rPr>
          <w:rFonts w:ascii="Times New Roman" w:hAnsi="Times New Roman" w:cs="Times New Roman"/>
          <w:sz w:val="24"/>
        </w:rPr>
      </w:pPr>
    </w:p>
    <w:p w14:paraId="3C4BBA81" w14:textId="77777777" w:rsidR="0099237E" w:rsidRDefault="0099237E" w:rsidP="0099237E">
      <w:pPr>
        <w:spacing w:line="360" w:lineRule="auto"/>
        <w:rPr>
          <w:rFonts w:ascii="Times New Roman" w:hAnsi="Times New Roman" w:cs="Times New Roman"/>
          <w:sz w:val="24"/>
        </w:rPr>
      </w:pPr>
    </w:p>
    <w:p w14:paraId="403EBE61" w14:textId="77777777" w:rsidR="0099237E" w:rsidRDefault="0099237E" w:rsidP="0099237E">
      <w:pPr>
        <w:spacing w:line="360" w:lineRule="auto"/>
        <w:rPr>
          <w:rFonts w:ascii="Times New Roman" w:hAnsi="Times New Roman" w:cs="Times New Roman"/>
          <w:sz w:val="24"/>
        </w:rPr>
      </w:pPr>
    </w:p>
    <w:p w14:paraId="421A6F12" w14:textId="77777777" w:rsidR="0099237E" w:rsidRDefault="0099237E" w:rsidP="0099237E">
      <w:pPr>
        <w:spacing w:line="360" w:lineRule="auto"/>
        <w:rPr>
          <w:rFonts w:ascii="Times New Roman" w:hAnsi="Times New Roman" w:cs="Times New Roman"/>
          <w:sz w:val="24"/>
        </w:rPr>
      </w:pPr>
    </w:p>
    <w:p w14:paraId="0B23EB98" w14:textId="77777777" w:rsidR="0099237E" w:rsidRDefault="0099237E" w:rsidP="0099237E">
      <w:pPr>
        <w:spacing w:line="360" w:lineRule="auto"/>
        <w:rPr>
          <w:rFonts w:ascii="Times New Roman" w:hAnsi="Times New Roman" w:cs="Times New Roman"/>
          <w:sz w:val="24"/>
        </w:rPr>
      </w:pPr>
    </w:p>
    <w:p w14:paraId="7C11E8D4" w14:textId="77777777" w:rsidR="0099237E" w:rsidRDefault="0099237E" w:rsidP="0099237E">
      <w:pPr>
        <w:spacing w:line="360" w:lineRule="auto"/>
        <w:rPr>
          <w:rFonts w:ascii="Times New Roman" w:hAnsi="Times New Roman" w:cs="Times New Roman"/>
          <w:sz w:val="24"/>
        </w:rPr>
      </w:pPr>
    </w:p>
    <w:p w14:paraId="561DF936" w14:textId="77777777" w:rsidR="0099237E" w:rsidRDefault="0099237E" w:rsidP="0099237E">
      <w:pPr>
        <w:spacing w:line="360" w:lineRule="auto"/>
        <w:rPr>
          <w:rFonts w:ascii="Times New Roman" w:hAnsi="Times New Roman" w:cs="Times New Roman"/>
          <w:sz w:val="24"/>
        </w:rPr>
      </w:pPr>
    </w:p>
    <w:p w14:paraId="56EE718B" w14:textId="77777777" w:rsidR="0099237E" w:rsidRDefault="0099237E" w:rsidP="0099237E">
      <w:pPr>
        <w:spacing w:line="360" w:lineRule="auto"/>
        <w:rPr>
          <w:rFonts w:ascii="Times New Roman" w:hAnsi="Times New Roman" w:cs="Times New Roman"/>
          <w:sz w:val="24"/>
        </w:rPr>
      </w:pPr>
    </w:p>
    <w:p w14:paraId="1486D50A" w14:textId="77777777" w:rsidR="0099237E" w:rsidRDefault="0099237E" w:rsidP="0099237E">
      <w:pPr>
        <w:spacing w:line="360" w:lineRule="auto"/>
        <w:rPr>
          <w:rFonts w:ascii="Times New Roman" w:hAnsi="Times New Roman" w:cs="Times New Roman"/>
          <w:sz w:val="24"/>
        </w:rPr>
      </w:pPr>
    </w:p>
    <w:p w14:paraId="13A7978F" w14:textId="77777777" w:rsidR="0099237E" w:rsidRDefault="0099237E" w:rsidP="0099237E">
      <w:pPr>
        <w:spacing w:line="360" w:lineRule="auto"/>
        <w:rPr>
          <w:rFonts w:ascii="Times New Roman" w:hAnsi="Times New Roman" w:cs="Times New Roman"/>
          <w:sz w:val="24"/>
        </w:rPr>
      </w:pPr>
    </w:p>
    <w:p w14:paraId="1F6E01E6" w14:textId="77777777" w:rsidR="0099237E" w:rsidRDefault="0099237E" w:rsidP="0099237E">
      <w:pPr>
        <w:spacing w:line="360" w:lineRule="auto"/>
        <w:rPr>
          <w:rFonts w:ascii="Times New Roman" w:hAnsi="Times New Roman" w:cs="Times New Roman"/>
          <w:sz w:val="24"/>
        </w:rPr>
      </w:pPr>
    </w:p>
    <w:p w14:paraId="6FD4509B" w14:textId="77777777" w:rsidR="0099237E" w:rsidRDefault="0099237E" w:rsidP="0099237E">
      <w:pPr>
        <w:pStyle w:val="NormalWeb"/>
        <w:rPr>
          <w:rStyle w:val="Strong"/>
        </w:rPr>
      </w:pPr>
    </w:p>
    <w:p w14:paraId="77DE955A" w14:textId="088EF832" w:rsidR="00FD6B52" w:rsidRDefault="00FD6B52" w:rsidP="00FD6B52">
      <w:pPr>
        <w:pStyle w:val="NormalWeb"/>
        <w:jc w:val="center"/>
      </w:pPr>
      <w:r>
        <w:rPr>
          <w:rStyle w:val="Strong"/>
        </w:rPr>
        <w:lastRenderedPageBreak/>
        <w:t>ABSTRACT</w:t>
      </w:r>
    </w:p>
    <w:p w14:paraId="31149DC0" w14:textId="77777777" w:rsidR="006835FC" w:rsidRPr="0099237E" w:rsidRDefault="006835FC" w:rsidP="0099237E">
      <w:pPr>
        <w:spacing w:after="0" w:line="360" w:lineRule="auto"/>
        <w:jc w:val="both"/>
        <w:rPr>
          <w:rFonts w:ascii="Times New Roman" w:hAnsi="Times New Roman" w:cs="Times New Roman"/>
          <w:i/>
          <w:iCs/>
          <w:sz w:val="24"/>
          <w:szCs w:val="24"/>
        </w:rPr>
      </w:pPr>
      <w:r w:rsidRPr="0099237E">
        <w:rPr>
          <w:rFonts w:ascii="Times New Roman" w:hAnsi="Times New Roman" w:cs="Times New Roman"/>
          <w:i/>
          <w:iCs/>
          <w:sz w:val="24"/>
          <w:szCs w:val="24"/>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14:paraId="7EF4928E" w14:textId="77777777" w:rsidR="006835FC" w:rsidRPr="0099237E" w:rsidRDefault="006835FC" w:rsidP="0099237E">
      <w:pPr>
        <w:spacing w:after="0" w:line="360" w:lineRule="auto"/>
        <w:jc w:val="both"/>
        <w:rPr>
          <w:rFonts w:ascii="Times New Roman" w:hAnsi="Times New Roman" w:cs="Times New Roman"/>
          <w:i/>
          <w:iCs/>
          <w:sz w:val="24"/>
          <w:szCs w:val="24"/>
        </w:rPr>
      </w:pPr>
      <w:r w:rsidRPr="0099237E">
        <w:rPr>
          <w:rFonts w:ascii="Times New Roman" w:hAnsi="Times New Roman" w:cs="Times New Roman"/>
          <w:i/>
          <w:iCs/>
          <w:sz w:val="24"/>
          <w:szCs w:val="24"/>
        </w:rPr>
        <w:t>This study investigates and compares the quality and contamination risks of groundwater (from wells and boreholes) and household-stored drinking water in an urban setting. Using a one-time sampling approach, both physicochemical and microbial parameters were analyzed for five source points and their corresponding stored water samples.</w:t>
      </w:r>
    </w:p>
    <w:p w14:paraId="07A7608E" w14:textId="77777777" w:rsidR="006835FC" w:rsidRPr="0099237E" w:rsidRDefault="006835FC" w:rsidP="0099237E">
      <w:pPr>
        <w:spacing w:after="0" w:line="360" w:lineRule="auto"/>
        <w:jc w:val="both"/>
        <w:rPr>
          <w:rFonts w:ascii="Times New Roman" w:hAnsi="Times New Roman" w:cs="Times New Roman"/>
          <w:i/>
          <w:iCs/>
          <w:sz w:val="24"/>
          <w:szCs w:val="24"/>
        </w:rPr>
      </w:pPr>
      <w:r w:rsidRPr="0099237E">
        <w:rPr>
          <w:rFonts w:ascii="Times New Roman" w:hAnsi="Times New Roman" w:cs="Times New Roman"/>
          <w:i/>
          <w:iCs/>
          <w:sz w:val="24"/>
          <w:szCs w:val="24"/>
        </w:rPr>
        <w:t xml:space="preserve">Groundwater quality values from wells and boreholes in urban areas often show elevated concentrations of, total dissolved solids (TDS) and total hardness (TH) in groundwater </w:t>
      </w:r>
      <w:proofErr w:type="gramStart"/>
      <w:r w:rsidRPr="0099237E">
        <w:rPr>
          <w:rFonts w:ascii="Times New Roman" w:hAnsi="Times New Roman" w:cs="Times New Roman"/>
          <w:i/>
          <w:iCs/>
          <w:sz w:val="24"/>
          <w:szCs w:val="24"/>
        </w:rPr>
        <w:t>samples  surpass</w:t>
      </w:r>
      <w:proofErr w:type="gramEnd"/>
      <w:r w:rsidRPr="0099237E">
        <w:rPr>
          <w:rFonts w:ascii="Times New Roman" w:hAnsi="Times New Roman" w:cs="Times New Roman"/>
          <w:i/>
          <w:iCs/>
          <w:sz w:val="24"/>
          <w:szCs w:val="24"/>
        </w:rPr>
        <w:t xml:space="preserve"> recommended limits in 100% of cases, with TDS values  above 500 mg/L and TH above 300 mg/L, reflecting both geogenic and anthropogenic contamination (Ravindra et al., 2022). In contrast, stored water in households typically exhibits even higher values for TDS, electrical conductivity, and microbial indicators such as coliforms and E. coli, due to secondary contamination during storage, stored water TDS may rise from 400–600 mg/L at the source to 700–900 mg/L after storage, and coliform </w:t>
      </w:r>
      <w:proofErr w:type="gramStart"/>
      <w:r w:rsidRPr="0099237E">
        <w:rPr>
          <w:rFonts w:ascii="Times New Roman" w:hAnsi="Times New Roman" w:cs="Times New Roman"/>
          <w:i/>
          <w:iCs/>
          <w:sz w:val="24"/>
          <w:szCs w:val="24"/>
        </w:rPr>
        <w:t>counts  increase</w:t>
      </w:r>
      <w:proofErr w:type="gramEnd"/>
      <w:r w:rsidRPr="0099237E">
        <w:rPr>
          <w:rFonts w:ascii="Times New Roman" w:hAnsi="Times New Roman" w:cs="Times New Roman"/>
          <w:i/>
          <w:iCs/>
          <w:sz w:val="24"/>
          <w:szCs w:val="24"/>
        </w:rPr>
        <w:t xml:space="preserve"> from 10–50 CFU/100 mL in raw water to over 100 CFU/100 mL in stored samples, far exceeding the WHO standard of zero . with stored water consistently showing worse scores due to increased contamination risk These findings highlight the urgent need for interventions to improve both source water quality and household storage practices to ensure safe drinking water </w:t>
      </w:r>
    </w:p>
    <w:p w14:paraId="3B2FCA94" w14:textId="77777777" w:rsidR="00426114" w:rsidRPr="0099237E" w:rsidRDefault="00426114" w:rsidP="0099237E">
      <w:pPr>
        <w:spacing w:line="360" w:lineRule="auto"/>
        <w:rPr>
          <w:rFonts w:ascii="Times New Roman" w:hAnsi="Times New Roman" w:cs="Times New Roman"/>
          <w:sz w:val="24"/>
          <w:szCs w:val="24"/>
        </w:rPr>
      </w:pPr>
    </w:p>
    <w:p w14:paraId="337B62F0" w14:textId="77777777" w:rsidR="00426114" w:rsidRPr="0099237E" w:rsidRDefault="00426114" w:rsidP="0099237E">
      <w:pPr>
        <w:spacing w:line="360" w:lineRule="auto"/>
        <w:rPr>
          <w:rFonts w:ascii="Times New Roman" w:hAnsi="Times New Roman" w:cs="Times New Roman"/>
          <w:sz w:val="24"/>
          <w:szCs w:val="24"/>
        </w:rPr>
      </w:pPr>
    </w:p>
    <w:p w14:paraId="1F8F5C7E" w14:textId="77777777" w:rsidR="00426114" w:rsidRDefault="00426114" w:rsidP="000C3404">
      <w:pPr>
        <w:spacing w:line="360" w:lineRule="auto"/>
        <w:rPr>
          <w:rFonts w:ascii="Times New Roman" w:hAnsi="Times New Roman" w:cs="Times New Roman"/>
          <w:sz w:val="24"/>
        </w:rPr>
      </w:pPr>
    </w:p>
    <w:p w14:paraId="79F2B34D" w14:textId="77777777" w:rsidR="00426114" w:rsidRDefault="00426114" w:rsidP="0099237E">
      <w:pPr>
        <w:spacing w:line="360" w:lineRule="auto"/>
        <w:rPr>
          <w:rFonts w:ascii="Times New Roman" w:hAnsi="Times New Roman" w:cs="Times New Roman"/>
          <w:b/>
          <w:bCs/>
          <w:noProof/>
          <w:sz w:val="24"/>
          <w:szCs w:val="24"/>
        </w:rPr>
        <w:sectPr w:rsidR="00426114" w:rsidSect="009279DB">
          <w:footerReference w:type="default" r:id="rId8"/>
          <w:pgSz w:w="12240" w:h="15840"/>
          <w:pgMar w:top="1440" w:right="1440" w:bottom="1440" w:left="1985" w:header="708" w:footer="1833" w:gutter="0"/>
          <w:pgNumType w:fmt="lowerRoman" w:start="1"/>
          <w:cols w:space="708"/>
          <w:docGrid w:linePitch="360"/>
        </w:sectPr>
      </w:pPr>
    </w:p>
    <w:p w14:paraId="6ED585C9" w14:textId="77777777" w:rsidR="00F74338" w:rsidRDefault="00F74338" w:rsidP="000C3404">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CHAPTER ONE</w:t>
      </w:r>
    </w:p>
    <w:p w14:paraId="107A50C1" w14:textId="77777777" w:rsidR="00F74338" w:rsidRDefault="00F74338" w:rsidP="00F74338">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INTRODUCTION</w:t>
      </w:r>
    </w:p>
    <w:p w14:paraId="3F78C2C5" w14:textId="77777777" w:rsidR="00F74338" w:rsidRDefault="00F74338" w:rsidP="00F74338">
      <w:pPr>
        <w:spacing w:line="36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1.1</w:t>
      </w:r>
      <w:r>
        <w:rPr>
          <w:rFonts w:ascii="Times New Roman" w:hAnsi="Times New Roman" w:cs="Times New Roman"/>
          <w:b/>
          <w:bCs/>
          <w:noProof/>
          <w:sz w:val="24"/>
          <w:szCs w:val="24"/>
        </w:rPr>
        <w:tab/>
        <w:t>Preamble</w:t>
      </w:r>
    </w:p>
    <w:p w14:paraId="16D4E46C" w14:textId="604755E1" w:rsidR="00F74338" w:rsidRDefault="00F74338" w:rsidP="009923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Access to safe drinking water is one of the basic human Rights and enormously</w:t>
      </w:r>
      <w:r w:rsidR="0099237E">
        <w:rPr>
          <w:rFonts w:ascii="Times New Roman" w:hAnsi="Times New Roman" w:cs="Times New Roman"/>
          <w:sz w:val="24"/>
          <w:szCs w:val="24"/>
        </w:rPr>
        <w:t xml:space="preserve"> </w:t>
      </w:r>
      <w:r>
        <w:rPr>
          <w:rFonts w:ascii="Times New Roman" w:hAnsi="Times New Roman" w:cs="Times New Roman"/>
          <w:sz w:val="24"/>
          <w:szCs w:val="24"/>
        </w:rPr>
        <w:t>crucial to health. For a nation to However, drinking water is also the most important source of gastroenteric diseases worldwide, mainly due to the fecal contamination of raw water, failure in the water treatment process or recontamination of drinking water at source and point of use (</w:t>
      </w:r>
      <w:r>
        <w:rPr>
          <w:rFonts w:ascii="Times New Roman" w:hAnsi="Times New Roman" w:cs="Times New Roman"/>
          <w:i/>
          <w:sz w:val="24"/>
          <w:szCs w:val="24"/>
        </w:rPr>
        <w:t xml:space="preserve">WHO, 2003; </w:t>
      </w:r>
      <w:proofErr w:type="spellStart"/>
      <w:r>
        <w:rPr>
          <w:rFonts w:ascii="Times New Roman" w:hAnsi="Times New Roman" w:cs="Times New Roman"/>
          <w:i/>
          <w:sz w:val="24"/>
          <w:szCs w:val="24"/>
        </w:rPr>
        <w:t>Pironcheva</w:t>
      </w:r>
      <w:proofErr w:type="spellEnd"/>
      <w:r>
        <w:rPr>
          <w:rFonts w:ascii="Times New Roman" w:hAnsi="Times New Roman" w:cs="Times New Roman"/>
          <w:i/>
          <w:sz w:val="24"/>
          <w:szCs w:val="24"/>
        </w:rPr>
        <w:t xml:space="preserve">, 2004; Wright et al., 2004; </w:t>
      </w:r>
      <w:proofErr w:type="spellStart"/>
      <w:r>
        <w:rPr>
          <w:rFonts w:ascii="Times New Roman" w:hAnsi="Times New Roman" w:cs="Times New Roman"/>
          <w:i/>
          <w:sz w:val="24"/>
          <w:szCs w:val="24"/>
        </w:rPr>
        <w:t>Clasen</w:t>
      </w:r>
      <w:proofErr w:type="spellEnd"/>
      <w:r>
        <w:rPr>
          <w:rFonts w:ascii="Times New Roman" w:hAnsi="Times New Roman" w:cs="Times New Roman"/>
          <w:i/>
          <w:sz w:val="24"/>
          <w:szCs w:val="24"/>
        </w:rPr>
        <w:t xml:space="preserve"> et al., 2006, 2007; Miner et al., 2016</w:t>
      </w:r>
      <w:r>
        <w:rPr>
          <w:rFonts w:ascii="Times New Roman" w:hAnsi="Times New Roman" w:cs="Times New Roman"/>
          <w:sz w:val="24"/>
          <w:szCs w:val="24"/>
        </w:rPr>
        <w:t xml:space="preserve">).About two thirds of drinking water consumed worldwide is derived from various surface water sources like: lakes, rivers and open wells. Hence, it can easily be contaminated microbiologically by sewage discharges </w:t>
      </w:r>
      <w:proofErr w:type="spellStart"/>
      <w:r>
        <w:rPr>
          <w:rFonts w:ascii="Times New Roman" w:hAnsi="Times New Roman" w:cs="Times New Roman"/>
          <w:sz w:val="24"/>
          <w:szCs w:val="24"/>
        </w:rPr>
        <w:t>orfecal</w:t>
      </w:r>
      <w:proofErr w:type="spellEnd"/>
      <w:r>
        <w:rPr>
          <w:rFonts w:ascii="Times New Roman" w:hAnsi="Times New Roman" w:cs="Times New Roman"/>
          <w:sz w:val="24"/>
          <w:szCs w:val="24"/>
        </w:rPr>
        <w:t xml:space="preserve"> loading by domestic or wild animals (</w:t>
      </w:r>
      <w:r>
        <w:rPr>
          <w:rFonts w:ascii="Times New Roman" w:hAnsi="Times New Roman" w:cs="Times New Roman"/>
          <w:i/>
          <w:sz w:val="24"/>
          <w:szCs w:val="24"/>
        </w:rPr>
        <w:t>WHO, 2003</w:t>
      </w:r>
      <w:r>
        <w:rPr>
          <w:rFonts w:ascii="Times New Roman" w:hAnsi="Times New Roman" w:cs="Times New Roman"/>
          <w:sz w:val="24"/>
          <w:szCs w:val="24"/>
        </w:rPr>
        <w:t>). As a result, water related diseases continue to be one of the major health problems globally (JMP, 2008)</w:t>
      </w:r>
    </w:p>
    <w:p w14:paraId="004BC972" w14:textId="12B239CB" w:rsidR="00F74338" w:rsidRDefault="00F74338" w:rsidP="0099237E">
      <w:pPr>
        <w:spacing w:line="360" w:lineRule="auto"/>
        <w:jc w:val="both"/>
        <w:rPr>
          <w:rFonts w:ascii="Times New Roman" w:hAnsi="Times New Roman" w:cs="Times New Roman"/>
          <w:sz w:val="24"/>
          <w:szCs w:val="24"/>
        </w:rPr>
      </w:pPr>
      <w:r>
        <w:rPr>
          <w:rFonts w:ascii="Times New Roman" w:hAnsi="Times New Roman" w:cs="Times New Roman"/>
          <w:sz w:val="24"/>
          <w:szCs w:val="24"/>
        </w:rPr>
        <w:t>It is</w:t>
      </w:r>
      <w:r w:rsidR="0099237E">
        <w:rPr>
          <w:rFonts w:ascii="Times New Roman" w:hAnsi="Times New Roman" w:cs="Times New Roman"/>
          <w:sz w:val="24"/>
          <w:szCs w:val="24"/>
        </w:rPr>
        <w:t xml:space="preserve"> </w:t>
      </w:r>
      <w:r>
        <w:rPr>
          <w:rFonts w:ascii="Times New Roman" w:hAnsi="Times New Roman" w:cs="Times New Roman"/>
          <w:sz w:val="24"/>
          <w:szCs w:val="24"/>
        </w:rPr>
        <w:t>estimated that globally 80% of all illnesses are linked to use of unsafe and</w:t>
      </w:r>
      <w:r w:rsidR="0099237E">
        <w:rPr>
          <w:rFonts w:ascii="Times New Roman" w:hAnsi="Times New Roman" w:cs="Times New Roman"/>
          <w:sz w:val="24"/>
          <w:szCs w:val="24"/>
        </w:rPr>
        <w:t xml:space="preserve"> </w:t>
      </w:r>
      <w:r>
        <w:rPr>
          <w:rFonts w:ascii="Times New Roman" w:hAnsi="Times New Roman" w:cs="Times New Roman"/>
          <w:sz w:val="24"/>
          <w:szCs w:val="24"/>
        </w:rPr>
        <w:t>microbiologically poor water quality (</w:t>
      </w:r>
      <w:r>
        <w:rPr>
          <w:rFonts w:ascii="Times New Roman" w:hAnsi="Times New Roman" w:cs="Times New Roman"/>
          <w:i/>
          <w:sz w:val="24"/>
          <w:szCs w:val="24"/>
        </w:rPr>
        <w:t xml:space="preserve">WHO, 2002; </w:t>
      </w:r>
      <w:proofErr w:type="spellStart"/>
      <w:r>
        <w:rPr>
          <w:rFonts w:ascii="Times New Roman" w:hAnsi="Times New Roman" w:cs="Times New Roman"/>
          <w:i/>
          <w:sz w:val="24"/>
          <w:szCs w:val="24"/>
        </w:rPr>
        <w:t>Mpenyana-Monyatsi</w:t>
      </w:r>
      <w:proofErr w:type="spellEnd"/>
      <w:r>
        <w:rPr>
          <w:rFonts w:ascii="Times New Roman" w:hAnsi="Times New Roman" w:cs="Times New Roman"/>
          <w:i/>
          <w:sz w:val="24"/>
          <w:szCs w:val="24"/>
        </w:rPr>
        <w:t xml:space="preserve"> et al., 2012</w:t>
      </w:r>
      <w:r>
        <w:rPr>
          <w:rFonts w:ascii="Times New Roman" w:hAnsi="Times New Roman" w:cs="Times New Roman"/>
          <w:sz w:val="24"/>
          <w:szCs w:val="24"/>
        </w:rPr>
        <w:t>).</w:t>
      </w:r>
    </w:p>
    <w:p w14:paraId="767BD574" w14:textId="720739FF" w:rsidR="00F74338" w:rsidRDefault="00F74338" w:rsidP="0099237E">
      <w:pPr>
        <w:spacing w:line="360" w:lineRule="auto"/>
        <w:jc w:val="both"/>
        <w:rPr>
          <w:rFonts w:ascii="Times New Roman" w:hAnsi="Times New Roman" w:cs="Times New Roman"/>
          <w:sz w:val="24"/>
          <w:szCs w:val="24"/>
        </w:rPr>
      </w:pPr>
      <w:r>
        <w:rPr>
          <w:rFonts w:ascii="Times New Roman" w:hAnsi="Times New Roman" w:cs="Times New Roman"/>
          <w:sz w:val="24"/>
          <w:szCs w:val="24"/>
        </w:rPr>
        <w:t>Hence, lack of safe drinking water supply, basic sanitation and hygienic practices is associated with high morbidity and mortality from orally</w:t>
      </w:r>
      <w:r w:rsidR="0099237E">
        <w:rPr>
          <w:rFonts w:ascii="Times New Roman" w:hAnsi="Times New Roman" w:cs="Times New Roman"/>
          <w:sz w:val="24"/>
          <w:szCs w:val="24"/>
        </w:rPr>
        <w:t xml:space="preserve"> </w:t>
      </w:r>
      <w:r>
        <w:rPr>
          <w:rFonts w:ascii="Times New Roman" w:hAnsi="Times New Roman" w:cs="Times New Roman"/>
          <w:sz w:val="24"/>
          <w:szCs w:val="24"/>
        </w:rPr>
        <w:t>transmitted diseases.</w:t>
      </w:r>
      <w:r w:rsidR="0099237E">
        <w:rPr>
          <w:rFonts w:ascii="Times New Roman" w:hAnsi="Times New Roman" w:cs="Times New Roman"/>
          <w:sz w:val="24"/>
          <w:szCs w:val="24"/>
        </w:rPr>
        <w:t xml:space="preserve"> </w:t>
      </w:r>
      <w:r>
        <w:rPr>
          <w:rFonts w:ascii="Times New Roman" w:hAnsi="Times New Roman" w:cs="Times New Roman"/>
          <w:sz w:val="24"/>
          <w:szCs w:val="24"/>
        </w:rPr>
        <w:t>About 1.1 billion people have no access to safe drinking water</w:t>
      </w:r>
      <w:r w:rsidR="0099237E">
        <w:rPr>
          <w:rFonts w:ascii="Times New Roman" w:hAnsi="Times New Roman" w:cs="Times New Roman"/>
          <w:sz w:val="24"/>
          <w:szCs w:val="24"/>
        </w:rPr>
        <w:t xml:space="preserve"> </w:t>
      </w:r>
      <w:r>
        <w:rPr>
          <w:rFonts w:ascii="Times New Roman" w:hAnsi="Times New Roman" w:cs="Times New Roman"/>
          <w:sz w:val="24"/>
          <w:szCs w:val="24"/>
        </w:rPr>
        <w:t>and diarrheal disease is highly endemic in these societies. This underlines the need for safe drinking water. However, the effectiveness of interventions aimed at improving the quality of drinking water alone may not solve the problem because people can become infected with organisms that cause diarrhea through multiple pathways. Even in developed countries with improved water supplies, diarrhea is often endemic (</w:t>
      </w:r>
      <w:r>
        <w:rPr>
          <w:rFonts w:ascii="Times New Roman" w:hAnsi="Times New Roman" w:cs="Times New Roman"/>
          <w:i/>
          <w:sz w:val="24"/>
          <w:szCs w:val="24"/>
        </w:rPr>
        <w:t xml:space="preserve">Wright, 2004; </w:t>
      </w:r>
      <w:proofErr w:type="spellStart"/>
      <w:r>
        <w:rPr>
          <w:rFonts w:ascii="Times New Roman" w:hAnsi="Times New Roman" w:cs="Times New Roman"/>
          <w:i/>
          <w:sz w:val="24"/>
          <w:szCs w:val="24"/>
        </w:rPr>
        <w:t>Colford</w:t>
      </w:r>
      <w:proofErr w:type="spellEnd"/>
      <w:r>
        <w:rPr>
          <w:rFonts w:ascii="Times New Roman" w:hAnsi="Times New Roman" w:cs="Times New Roman"/>
          <w:i/>
          <w:sz w:val="24"/>
          <w:szCs w:val="24"/>
        </w:rPr>
        <w:t xml:space="preserve"> et al., 2006; Roy et al., 2006; </w:t>
      </w:r>
      <w:proofErr w:type="spellStart"/>
      <w:r>
        <w:rPr>
          <w:rFonts w:ascii="Times New Roman" w:hAnsi="Times New Roman" w:cs="Times New Roman"/>
          <w:i/>
          <w:sz w:val="24"/>
          <w:szCs w:val="24"/>
        </w:rPr>
        <w:t>Clasen</w:t>
      </w:r>
      <w:proofErr w:type="spellEnd"/>
      <w:r>
        <w:rPr>
          <w:rFonts w:ascii="Times New Roman" w:hAnsi="Times New Roman" w:cs="Times New Roman"/>
          <w:i/>
          <w:sz w:val="24"/>
          <w:szCs w:val="24"/>
        </w:rPr>
        <w:t xml:space="preserve"> et al., </w:t>
      </w:r>
      <w:proofErr w:type="gramStart"/>
      <w:r>
        <w:rPr>
          <w:rFonts w:ascii="Times New Roman" w:hAnsi="Times New Roman" w:cs="Times New Roman"/>
          <w:i/>
          <w:sz w:val="24"/>
          <w:szCs w:val="24"/>
        </w:rPr>
        <w:t>2007;Johnson</w:t>
      </w:r>
      <w:proofErr w:type="gramEnd"/>
      <w:r>
        <w:rPr>
          <w:rFonts w:ascii="Times New Roman" w:hAnsi="Times New Roman" w:cs="Times New Roman"/>
          <w:i/>
          <w:sz w:val="24"/>
          <w:szCs w:val="24"/>
        </w:rPr>
        <w:t xml:space="preserve"> et al., 2016</w:t>
      </w:r>
      <w:r>
        <w:rPr>
          <w:rFonts w:ascii="Times New Roman" w:hAnsi="Times New Roman" w:cs="Times New Roman"/>
          <w:sz w:val="24"/>
          <w:szCs w:val="24"/>
        </w:rPr>
        <w:t>). For example, it has been reported that environmental interventions have shown 15 to 17% median reduction in diarrhea from water quality Interventions (</w:t>
      </w:r>
      <w:proofErr w:type="spellStart"/>
      <w:r>
        <w:rPr>
          <w:rFonts w:ascii="Times New Roman" w:hAnsi="Times New Roman" w:cs="Times New Roman"/>
          <w:i/>
          <w:sz w:val="24"/>
          <w:szCs w:val="24"/>
        </w:rPr>
        <w:t>Clasen</w:t>
      </w:r>
      <w:proofErr w:type="spellEnd"/>
      <w:r>
        <w:rPr>
          <w:rFonts w:ascii="Times New Roman" w:hAnsi="Times New Roman" w:cs="Times New Roman"/>
          <w:i/>
          <w:sz w:val="24"/>
          <w:szCs w:val="24"/>
        </w:rPr>
        <w:t xml:space="preserve"> et al., 2007</w:t>
      </w:r>
      <w:r>
        <w:rPr>
          <w:rFonts w:ascii="Times New Roman" w:hAnsi="Times New Roman" w:cs="Times New Roman"/>
          <w:sz w:val="24"/>
          <w:szCs w:val="24"/>
        </w:rPr>
        <w:t xml:space="preserve">). This indicates that not only water improvements at the source or collection point (protected wells, boreholes, and tap stands) </w:t>
      </w:r>
      <w:r>
        <w:rPr>
          <w:rFonts w:ascii="Times New Roman" w:hAnsi="Times New Roman" w:cs="Times New Roman"/>
          <w:sz w:val="24"/>
          <w:szCs w:val="24"/>
        </w:rPr>
        <w:lastRenderedPageBreak/>
        <w:t xml:space="preserve">but also improvement </w:t>
      </w:r>
      <w:proofErr w:type="spellStart"/>
      <w:r>
        <w:rPr>
          <w:rFonts w:ascii="Times New Roman" w:hAnsi="Times New Roman" w:cs="Times New Roman"/>
          <w:sz w:val="24"/>
          <w:szCs w:val="24"/>
        </w:rPr>
        <w:t>athousehold</w:t>
      </w:r>
      <w:proofErr w:type="spellEnd"/>
      <w:r>
        <w:rPr>
          <w:rFonts w:ascii="Times New Roman" w:hAnsi="Times New Roman" w:cs="Times New Roman"/>
          <w:sz w:val="24"/>
          <w:szCs w:val="24"/>
        </w:rPr>
        <w:t xml:space="preserve"> level and other sources are equally important to minimize the risk of </w:t>
      </w:r>
      <w:proofErr w:type="spellStart"/>
      <w:r>
        <w:rPr>
          <w:rFonts w:ascii="Times New Roman" w:hAnsi="Times New Roman" w:cs="Times New Roman"/>
          <w:sz w:val="24"/>
          <w:szCs w:val="24"/>
        </w:rPr>
        <w:t>waterborn</w:t>
      </w:r>
      <w:proofErr w:type="spellEnd"/>
      <w:r>
        <w:rPr>
          <w:rFonts w:ascii="Times New Roman" w:hAnsi="Times New Roman" w:cs="Times New Roman"/>
          <w:sz w:val="24"/>
          <w:szCs w:val="24"/>
        </w:rPr>
        <w:t xml:space="preserve"> diarrhea (</w:t>
      </w:r>
      <w:proofErr w:type="spellStart"/>
      <w:r>
        <w:rPr>
          <w:rFonts w:ascii="Times New Roman" w:hAnsi="Times New Roman" w:cs="Times New Roman"/>
          <w:i/>
          <w:sz w:val="24"/>
          <w:szCs w:val="24"/>
        </w:rPr>
        <w:t>Zvidzai</w:t>
      </w:r>
      <w:proofErr w:type="spellEnd"/>
      <w:r>
        <w:rPr>
          <w:rFonts w:ascii="Times New Roman" w:hAnsi="Times New Roman" w:cs="Times New Roman"/>
          <w:i/>
          <w:sz w:val="24"/>
          <w:szCs w:val="24"/>
        </w:rPr>
        <w:t xml:space="preserve"> et al., 2007</w:t>
      </w:r>
      <w:r>
        <w:rPr>
          <w:rFonts w:ascii="Times New Roman" w:hAnsi="Times New Roman" w:cs="Times New Roman"/>
          <w:sz w:val="24"/>
          <w:szCs w:val="24"/>
        </w:rPr>
        <w:t xml:space="preserve">). </w:t>
      </w:r>
    </w:p>
    <w:p w14:paraId="07B8C871" w14:textId="77777777" w:rsidR="00F74338" w:rsidRDefault="00F74338" w:rsidP="009923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Ethiopia, with a population of 75 million, more than half of the population has no access to safe water. It is estimated that about 35 million people do not have access to sanitation services and half of the population of the country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suffering from water related diseases (UNICEF, 2008). </w:t>
      </w:r>
    </w:p>
    <w:p w14:paraId="56EE5E4E" w14:textId="77777777" w:rsidR="00F74338" w:rsidRDefault="00F74338" w:rsidP="0099237E">
      <w:pPr>
        <w:spacing w:line="360" w:lineRule="auto"/>
        <w:jc w:val="both"/>
        <w:rPr>
          <w:rFonts w:ascii="Times New Roman" w:hAnsi="Times New Roman" w:cs="Times New Roman"/>
          <w:sz w:val="24"/>
          <w:szCs w:val="24"/>
        </w:rPr>
      </w:pPr>
      <w:r>
        <w:rPr>
          <w:rFonts w:ascii="Times New Roman" w:hAnsi="Times New Roman" w:cs="Times New Roman"/>
          <w:sz w:val="24"/>
          <w:szCs w:val="24"/>
        </w:rPr>
        <w:t>Ethiopia is one of the developing countries with a population of 75 million where only 52 and 28% of its population has access to safe water and sanitation coverage,</w:t>
      </w:r>
      <w:r w:rsidR="000B43E6">
        <w:rPr>
          <w:rFonts w:ascii="Times New Roman" w:hAnsi="Times New Roman" w:cs="Times New Roman"/>
          <w:sz w:val="24"/>
          <w:szCs w:val="24"/>
        </w:rPr>
        <w:t xml:space="preserve"> </w:t>
      </w:r>
      <w:r>
        <w:rPr>
          <w:rFonts w:ascii="Times New Roman" w:hAnsi="Times New Roman" w:cs="Times New Roman"/>
          <w:sz w:val="24"/>
          <w:szCs w:val="24"/>
        </w:rPr>
        <w:t>respectively (</w:t>
      </w:r>
      <w:proofErr w:type="spellStart"/>
      <w:r>
        <w:rPr>
          <w:rFonts w:ascii="Times New Roman" w:hAnsi="Times New Roman" w:cs="Times New Roman"/>
          <w:sz w:val="24"/>
          <w:szCs w:val="24"/>
        </w:rPr>
        <w:t>MoWR</w:t>
      </w:r>
      <w:proofErr w:type="spellEnd"/>
      <w:r>
        <w:rPr>
          <w:rFonts w:ascii="Times New Roman" w:hAnsi="Times New Roman" w:cs="Times New Roman"/>
          <w:sz w:val="24"/>
          <w:szCs w:val="24"/>
        </w:rPr>
        <w:t xml:space="preserve">, 2007). </w:t>
      </w:r>
    </w:p>
    <w:p w14:paraId="11A4CC93" w14:textId="77777777" w:rsidR="000B43E6" w:rsidRDefault="000B43E6" w:rsidP="000B43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Problem Statement of the Study </w:t>
      </w:r>
    </w:p>
    <w:p w14:paraId="7A48EF00" w14:textId="77777777" w:rsidR="000B43E6" w:rsidRPr="000B43E6" w:rsidRDefault="000B43E6" w:rsidP="00C705ED">
      <w:pPr>
        <w:spacing w:line="360" w:lineRule="auto"/>
        <w:ind w:firstLine="720"/>
        <w:jc w:val="both"/>
        <w:rPr>
          <w:rFonts w:ascii="Times New Roman" w:hAnsi="Times New Roman" w:cs="Times New Roman"/>
        </w:rPr>
      </w:pPr>
      <w:r w:rsidRPr="000B43E6">
        <w:rPr>
          <w:rFonts w:ascii="Times New Roman" w:hAnsi="Times New Roman" w:cs="Times New Roman"/>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14:paraId="5B05DDC4" w14:textId="77777777" w:rsidR="000B43E6" w:rsidRPr="000B43E6" w:rsidRDefault="000B43E6" w:rsidP="00C705ED">
      <w:pPr>
        <w:spacing w:line="360" w:lineRule="auto"/>
        <w:jc w:val="both"/>
        <w:rPr>
          <w:rFonts w:ascii="Times New Roman" w:hAnsi="Times New Roman" w:cs="Times New Roman"/>
        </w:rPr>
      </w:pPr>
      <w:r w:rsidRPr="000B43E6">
        <w:rPr>
          <w:rFonts w:ascii="Times New Roman" w:hAnsi="Times New Roman" w:cs="Times New Roman"/>
        </w:rPr>
        <w:t>Despite the recognized importance of water quality, limited studies have simultaneously assessed both source and stored drinking water in urban households. This gap in knowledge makes it difficult to fully understand the extent of water quality deterioration that occurs between collection and consumption. Additionally, there is a lack of localized data on the physical, chemical, and microbial quality of water in such settings, especially using a practical one-time sampling approach. Without this information, communities remain vulnerable to waterborne diseases, and interventions cannot be effectively targeted.</w:t>
      </w:r>
    </w:p>
    <w:p w14:paraId="0B199155" w14:textId="77777777" w:rsidR="000B43E6" w:rsidRPr="000B43E6" w:rsidRDefault="000B43E6" w:rsidP="000B43E6">
      <w:pPr>
        <w:spacing w:line="360" w:lineRule="auto"/>
        <w:ind w:left="720"/>
        <w:jc w:val="both"/>
        <w:rPr>
          <w:rFonts w:ascii="Times New Roman" w:hAnsi="Times New Roman" w:cs="Times New Roman"/>
          <w:sz w:val="24"/>
          <w:szCs w:val="24"/>
        </w:rPr>
      </w:pPr>
    </w:p>
    <w:p w14:paraId="6EE91748" w14:textId="77777777" w:rsidR="00F74338" w:rsidRDefault="000B43E6" w:rsidP="00F743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00F74338">
        <w:rPr>
          <w:rFonts w:ascii="Times New Roman" w:hAnsi="Times New Roman" w:cs="Times New Roman"/>
          <w:b/>
          <w:bCs/>
          <w:sz w:val="24"/>
          <w:szCs w:val="24"/>
        </w:rPr>
        <w:t xml:space="preserve">Aims and Objectives </w:t>
      </w:r>
    </w:p>
    <w:p w14:paraId="7F2F2834" w14:textId="77777777" w:rsidR="00F74338" w:rsidRDefault="00F74338" w:rsidP="00F74338">
      <w:pPr>
        <w:spacing w:line="360" w:lineRule="auto"/>
        <w:ind w:left="720" w:firstLine="60"/>
        <w:jc w:val="both"/>
        <w:rPr>
          <w:rFonts w:ascii="Times New Roman" w:hAnsi="Times New Roman" w:cs="Times New Roman"/>
          <w:sz w:val="24"/>
          <w:szCs w:val="24"/>
        </w:rPr>
      </w:pPr>
      <w:r>
        <w:rPr>
          <w:rFonts w:ascii="Times New Roman" w:hAnsi="Times New Roman" w:cs="Times New Roman"/>
          <w:sz w:val="24"/>
          <w:szCs w:val="24"/>
        </w:rPr>
        <w:t xml:space="preserve">The aim of the project is to evaluate and compare the physical, chemical and microbial quality of ground water and stored drinking water in </w:t>
      </w:r>
      <w:proofErr w:type="spellStart"/>
      <w:r>
        <w:rPr>
          <w:rFonts w:ascii="Times New Roman" w:hAnsi="Times New Roman" w:cs="Times New Roman"/>
          <w:sz w:val="24"/>
          <w:szCs w:val="24"/>
        </w:rPr>
        <w:t>Eleko</w:t>
      </w:r>
      <w:proofErr w:type="spellEnd"/>
      <w:r>
        <w:rPr>
          <w:rFonts w:ascii="Times New Roman" w:hAnsi="Times New Roman" w:cs="Times New Roman"/>
          <w:sz w:val="24"/>
          <w:szCs w:val="24"/>
        </w:rPr>
        <w:t xml:space="preserve"> While;</w:t>
      </w:r>
    </w:p>
    <w:p w14:paraId="4F264741" w14:textId="77777777" w:rsidR="00F74338" w:rsidRDefault="00F74338" w:rsidP="00F74338">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Specific</w:t>
      </w:r>
      <w:r w:rsidR="000B43E6">
        <w:rPr>
          <w:rFonts w:ascii="Times New Roman" w:hAnsi="Times New Roman" w:cs="Times New Roman"/>
          <w:b/>
          <w:bCs/>
          <w:sz w:val="24"/>
          <w:szCs w:val="24"/>
        </w:rPr>
        <w:t xml:space="preserve"> </w:t>
      </w:r>
      <w:r>
        <w:rPr>
          <w:rFonts w:ascii="Times New Roman" w:hAnsi="Times New Roman" w:cs="Times New Roman"/>
          <w:b/>
          <w:bCs/>
          <w:sz w:val="24"/>
          <w:szCs w:val="24"/>
        </w:rPr>
        <w:t xml:space="preserve">Objective </w:t>
      </w:r>
    </w:p>
    <w:p w14:paraId="0A8865E7" w14:textId="77777777" w:rsidR="00F74338" w:rsidRDefault="00F74338" w:rsidP="00F74338">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specific objective of the project </w:t>
      </w:r>
      <w:proofErr w:type="gramStart"/>
      <w:r>
        <w:rPr>
          <w:rFonts w:ascii="Times New Roman" w:hAnsi="Times New Roman" w:cs="Times New Roman"/>
          <w:bCs/>
          <w:sz w:val="24"/>
          <w:szCs w:val="24"/>
        </w:rPr>
        <w:t>are</w:t>
      </w:r>
      <w:proofErr w:type="gramEnd"/>
      <w:r>
        <w:rPr>
          <w:rFonts w:ascii="Times New Roman" w:hAnsi="Times New Roman" w:cs="Times New Roman"/>
          <w:bCs/>
          <w:sz w:val="24"/>
          <w:szCs w:val="24"/>
        </w:rPr>
        <w:t xml:space="preserve"> to </w:t>
      </w:r>
    </w:p>
    <w:p w14:paraId="2DBA07DD" w14:textId="77777777" w:rsidR="00F74338" w:rsidRDefault="00F74338" w:rsidP="00F74338">
      <w:pPr>
        <w:spacing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w:t>
      </w:r>
      <w:r>
        <w:rPr>
          <w:rFonts w:ascii="Times New Roman" w:hAnsi="Times New Roman" w:cs="Times New Roman"/>
          <w:bCs/>
          <w:sz w:val="24"/>
          <w:szCs w:val="24"/>
        </w:rPr>
        <w:tab/>
        <w:t>Collect and analyze groundwater and stored drinking water samples using standard method</w:t>
      </w:r>
    </w:p>
    <w:p w14:paraId="54CC84EC" w14:textId="77777777" w:rsidR="00F74338" w:rsidRDefault="00F74338" w:rsidP="00F743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ii.</w:t>
      </w:r>
      <w:r>
        <w:rPr>
          <w:rFonts w:ascii="Times New Roman" w:hAnsi="Times New Roman" w:cs="Times New Roman"/>
          <w:bCs/>
          <w:sz w:val="24"/>
          <w:szCs w:val="24"/>
        </w:rPr>
        <w:tab/>
        <w:t>Determine the physical, chemical, and microbial parameters of the water samples</w:t>
      </w:r>
    </w:p>
    <w:p w14:paraId="45143131" w14:textId="77777777" w:rsidR="000B43E6" w:rsidRPr="000B43E6" w:rsidRDefault="00F74338" w:rsidP="000B43E6">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iii.</w:t>
      </w:r>
      <w:r>
        <w:rPr>
          <w:rFonts w:ascii="Times New Roman" w:hAnsi="Times New Roman" w:cs="Times New Roman"/>
          <w:bCs/>
          <w:sz w:val="24"/>
          <w:szCs w:val="24"/>
        </w:rPr>
        <w:tab/>
        <w:t>Compare contamination levels between the groundwater sources and the stored water</w:t>
      </w:r>
    </w:p>
    <w:p w14:paraId="32B00E60" w14:textId="77777777" w:rsidR="00F74338" w:rsidRDefault="00F74338" w:rsidP="00F743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0B43E6">
        <w:rPr>
          <w:rFonts w:ascii="Times New Roman" w:hAnsi="Times New Roman" w:cs="Times New Roman"/>
          <w:b/>
          <w:bCs/>
          <w:sz w:val="24"/>
          <w:szCs w:val="24"/>
        </w:rPr>
        <w:t>4</w:t>
      </w: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Scope of the Study </w:t>
      </w:r>
    </w:p>
    <w:p w14:paraId="27245018" w14:textId="77777777" w:rsidR="00F74338" w:rsidRPr="000B43E6" w:rsidRDefault="00F74338" w:rsidP="00C705ED">
      <w:pPr>
        <w:spacing w:line="360" w:lineRule="auto"/>
        <w:ind w:firstLine="720"/>
        <w:jc w:val="both"/>
        <w:rPr>
          <w:rFonts w:ascii="Times New Roman" w:hAnsi="Times New Roman" w:cs="Times New Roman"/>
        </w:rPr>
      </w:pPr>
      <w:r w:rsidRPr="000B43E6">
        <w:rPr>
          <w:rFonts w:ascii="Times New Roman" w:hAnsi="Times New Roman" w:cs="Times New Roman"/>
        </w:rPr>
        <w:t xml:space="preserve">This study focuses on assessing and comparing the quality of groundwater sources (wells and boreholes) and household-stored drinking water in an urban setting. The assessment is based on one-time </w:t>
      </w:r>
      <w:r w:rsidR="000B43E6" w:rsidRPr="000B43E6">
        <w:rPr>
          <w:rFonts w:ascii="Times New Roman" w:hAnsi="Times New Roman" w:cs="Times New Roman"/>
        </w:rPr>
        <w:t xml:space="preserve">sampling of five source </w:t>
      </w:r>
      <w:proofErr w:type="gramStart"/>
      <w:r w:rsidR="000B43E6" w:rsidRPr="000B43E6">
        <w:rPr>
          <w:rFonts w:ascii="Times New Roman" w:hAnsi="Times New Roman" w:cs="Times New Roman"/>
        </w:rPr>
        <w:t>points  three</w:t>
      </w:r>
      <w:proofErr w:type="gramEnd"/>
      <w:r w:rsidR="000B43E6" w:rsidRPr="000B43E6">
        <w:rPr>
          <w:rFonts w:ascii="Times New Roman" w:hAnsi="Times New Roman" w:cs="Times New Roman"/>
        </w:rPr>
        <w:t xml:space="preserve"> wells and two boreholes  </w:t>
      </w:r>
      <w:r w:rsidRPr="000B43E6">
        <w:rPr>
          <w:rFonts w:ascii="Times New Roman" w:hAnsi="Times New Roman" w:cs="Times New Roman"/>
        </w:rPr>
        <w:t xml:space="preserve"> and their corresponding stored water samples collected from households after one week of storage.</w:t>
      </w:r>
    </w:p>
    <w:p w14:paraId="37216CAE" w14:textId="77777777" w:rsidR="00F74338" w:rsidRPr="000B43E6" w:rsidRDefault="00F74338" w:rsidP="00C705ED">
      <w:pPr>
        <w:spacing w:line="360" w:lineRule="auto"/>
        <w:jc w:val="both"/>
        <w:rPr>
          <w:rFonts w:ascii="Times New Roman" w:hAnsi="Times New Roman" w:cs="Times New Roman"/>
        </w:rPr>
      </w:pPr>
      <w:r w:rsidRPr="000B43E6">
        <w:rPr>
          <w:rFonts w:ascii="Times New Roman" w:hAnsi="Times New Roman" w:cs="Times New Roman"/>
        </w:rPr>
        <w:t xml:space="preserve">The study covers both </w:t>
      </w:r>
      <w:r w:rsidRPr="000B43E6">
        <w:rPr>
          <w:rFonts w:ascii="Times New Roman" w:hAnsi="Times New Roman" w:cs="Times New Roman"/>
          <w:b/>
          <w:bCs/>
        </w:rPr>
        <w:t>physicochemical</w:t>
      </w:r>
      <w:r w:rsidRPr="000B43E6">
        <w:rPr>
          <w:rFonts w:ascii="Times New Roman" w:hAnsi="Times New Roman" w:cs="Times New Roman"/>
        </w:rPr>
        <w:t xml:space="preserve"> parameters (such as pH, turbidity, total dissolved solids, electrical conductivity, and selected chemical constituents) and </w:t>
      </w:r>
      <w:r w:rsidRPr="000B43E6">
        <w:rPr>
          <w:rFonts w:ascii="Times New Roman" w:hAnsi="Times New Roman" w:cs="Times New Roman"/>
          <w:b/>
          <w:bCs/>
        </w:rPr>
        <w:t>microbial</w:t>
      </w:r>
      <w:r w:rsidRPr="000B43E6">
        <w:rPr>
          <w:rFonts w:ascii="Times New Roman" w:hAnsi="Times New Roman" w:cs="Times New Roman"/>
        </w:rPr>
        <w:t xml:space="preserve"> contamination indicators (such as </w:t>
      </w:r>
      <w:r w:rsidRPr="000B43E6">
        <w:rPr>
          <w:rFonts w:ascii="Times New Roman" w:hAnsi="Times New Roman" w:cs="Times New Roman"/>
          <w:i/>
          <w:iCs/>
        </w:rPr>
        <w:t>Escherichia coli</w:t>
      </w:r>
      <w:r w:rsidRPr="000B43E6">
        <w:rPr>
          <w:rFonts w:ascii="Times New Roman" w:hAnsi="Times New Roman" w:cs="Times New Roman"/>
        </w:rPr>
        <w:t xml:space="preserve"> and total coliforms). Laboratory analysis is conducted to evaluate these parameters against established water quality standards.</w:t>
      </w:r>
    </w:p>
    <w:p w14:paraId="18531F63" w14:textId="77777777" w:rsidR="000B43E6" w:rsidRPr="000B43E6" w:rsidRDefault="00F74338" w:rsidP="00C705ED">
      <w:pPr>
        <w:spacing w:line="360" w:lineRule="auto"/>
        <w:jc w:val="both"/>
        <w:rPr>
          <w:rFonts w:ascii="Times New Roman" w:hAnsi="Times New Roman" w:cs="Times New Roman"/>
        </w:rPr>
      </w:pPr>
      <w:r w:rsidRPr="000B43E6">
        <w:rPr>
          <w:rFonts w:ascii="Times New Roman" w:hAnsi="Times New Roman" w:cs="Times New Roman"/>
        </w:rPr>
        <w:t>Additionally, the study investigates possible changes in water quality during household storage and identifies storage-related factors that may contribute to contamination.</w:t>
      </w:r>
      <w:r w:rsidRPr="000B43E6">
        <w:rPr>
          <w:rFonts w:ascii="Times New Roman" w:hAnsi="Times New Roman" w:cs="Times New Roman"/>
          <w:b/>
          <w:bCs/>
        </w:rPr>
        <w:tab/>
      </w:r>
    </w:p>
    <w:p w14:paraId="47E7DA14" w14:textId="77777777" w:rsidR="00F74338" w:rsidRDefault="00F74338" w:rsidP="00F743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Pr>
          <w:rFonts w:ascii="Times New Roman" w:hAnsi="Times New Roman" w:cs="Times New Roman"/>
          <w:b/>
          <w:bCs/>
          <w:sz w:val="24"/>
          <w:szCs w:val="24"/>
        </w:rPr>
        <w:tab/>
        <w:t xml:space="preserve">Justification of the Study </w:t>
      </w:r>
    </w:p>
    <w:p w14:paraId="24A60530" w14:textId="77777777" w:rsidR="00F74338" w:rsidRDefault="00F74338" w:rsidP="00C705ED">
      <w:pPr>
        <w:spacing w:line="360" w:lineRule="auto"/>
        <w:ind w:firstLine="720"/>
        <w:jc w:val="both"/>
        <w:rPr>
          <w:rFonts w:ascii="Times New Roman" w:hAnsi="Times New Roman" w:cs="Times New Roman"/>
        </w:rPr>
      </w:pPr>
      <w:r>
        <w:rPr>
          <w:rFonts w:ascii="Times New Roman" w:hAnsi="Times New Roman" w:cs="Times New Roman"/>
        </w:rPr>
        <w:t>This study is necessary to provide a comprehensive understanding of the quality of drinking water from source to point-of-use in urban households. By comparing groundwater (from wells and boreholes) with household-stored water, the research aims to identify the extent and nature of contamination introduced during storage. The findings will help uncover critical gaps in household water safety practices and inform public health strategies aimed at reducing the risk of waterborne diseases.</w:t>
      </w:r>
    </w:p>
    <w:p w14:paraId="1021C6B3" w14:textId="77777777" w:rsidR="00F74338" w:rsidRDefault="00F74338" w:rsidP="00C705ED">
      <w:pPr>
        <w:spacing w:line="360" w:lineRule="auto"/>
        <w:jc w:val="both"/>
        <w:rPr>
          <w:rFonts w:ascii="Times New Roman" w:hAnsi="Times New Roman" w:cs="Times New Roman"/>
        </w:rPr>
      </w:pPr>
      <w:r>
        <w:rPr>
          <w:rFonts w:ascii="Times New Roman" w:hAnsi="Times New Roman" w:cs="Times New Roman"/>
        </w:rPr>
        <w:lastRenderedPageBreak/>
        <w:t>Moreover, the one-time sampling approach is both cost-effective and reflective of real-life conditions where routine monitoring is often unfeasible. The use of standardized laboratory analysis for microbial and physicochemical parameters will ensure that the results are reliable and comparable with national and international water quality standards.</w:t>
      </w:r>
    </w:p>
    <w:p w14:paraId="7AD086B5" w14:textId="77777777" w:rsidR="00F74338" w:rsidRDefault="00F74338" w:rsidP="00C705ED">
      <w:pPr>
        <w:spacing w:line="360" w:lineRule="auto"/>
        <w:jc w:val="both"/>
        <w:rPr>
          <w:rFonts w:ascii="Times New Roman" w:hAnsi="Times New Roman" w:cs="Times New Roman"/>
        </w:rPr>
      </w:pPr>
      <w:r>
        <w:rPr>
          <w:rFonts w:ascii="Times New Roman" w:hAnsi="Times New Roman" w:cs="Times New Roman"/>
        </w:rPr>
        <w:t>This study will provide evidence-based insights that can support policymakers, water authorities, and health agencies in designing targeted interventions for improving water quality and safeguarding urban public health</w:t>
      </w:r>
    </w:p>
    <w:p w14:paraId="2CCCCB1C" w14:textId="77777777" w:rsidR="00F74338" w:rsidRDefault="00F74338" w:rsidP="00F74338">
      <w:pPr>
        <w:spacing w:line="360" w:lineRule="auto"/>
        <w:rPr>
          <w:rFonts w:ascii="Times New Roman" w:hAnsi="Times New Roman" w:cs="Times New Roman"/>
          <w:b/>
          <w:bCs/>
          <w:sz w:val="24"/>
          <w:szCs w:val="24"/>
        </w:rPr>
      </w:pPr>
    </w:p>
    <w:p w14:paraId="4798C6AA" w14:textId="77777777" w:rsidR="00F74338" w:rsidRDefault="00F74338" w:rsidP="00F74338">
      <w:pPr>
        <w:spacing w:line="360" w:lineRule="auto"/>
        <w:rPr>
          <w:rFonts w:ascii="Times New Roman" w:hAnsi="Times New Roman" w:cs="Times New Roman"/>
          <w:b/>
          <w:bCs/>
          <w:sz w:val="24"/>
          <w:szCs w:val="24"/>
        </w:rPr>
      </w:pPr>
    </w:p>
    <w:p w14:paraId="4B0A4B43" w14:textId="77777777" w:rsidR="00F74338" w:rsidRDefault="00F74338" w:rsidP="00F74338">
      <w:pPr>
        <w:spacing w:line="360" w:lineRule="auto"/>
        <w:jc w:val="center"/>
        <w:rPr>
          <w:rFonts w:ascii="Times New Roman" w:hAnsi="Times New Roman" w:cs="Times New Roman"/>
          <w:b/>
          <w:bCs/>
          <w:sz w:val="24"/>
          <w:szCs w:val="24"/>
        </w:rPr>
      </w:pPr>
    </w:p>
    <w:p w14:paraId="64F62B92" w14:textId="77777777" w:rsidR="00F74338" w:rsidRDefault="00F74338" w:rsidP="00F74338">
      <w:pPr>
        <w:spacing w:line="360" w:lineRule="auto"/>
        <w:jc w:val="center"/>
        <w:rPr>
          <w:rFonts w:ascii="Times New Roman" w:hAnsi="Times New Roman" w:cs="Times New Roman"/>
          <w:b/>
          <w:bCs/>
          <w:sz w:val="24"/>
          <w:szCs w:val="24"/>
        </w:rPr>
      </w:pPr>
    </w:p>
    <w:p w14:paraId="52F25EE6" w14:textId="77777777" w:rsidR="00F74338" w:rsidRDefault="00F74338" w:rsidP="00F74338">
      <w:pPr>
        <w:spacing w:line="360" w:lineRule="auto"/>
        <w:jc w:val="center"/>
        <w:rPr>
          <w:rFonts w:ascii="Times New Roman" w:hAnsi="Times New Roman" w:cs="Times New Roman"/>
          <w:b/>
          <w:bCs/>
          <w:sz w:val="24"/>
          <w:szCs w:val="24"/>
        </w:rPr>
      </w:pPr>
    </w:p>
    <w:p w14:paraId="372F75BF" w14:textId="77777777" w:rsidR="00F74338" w:rsidRDefault="00F74338" w:rsidP="00F74338">
      <w:pPr>
        <w:spacing w:line="360" w:lineRule="auto"/>
        <w:jc w:val="center"/>
        <w:rPr>
          <w:rFonts w:ascii="Times New Roman" w:hAnsi="Times New Roman" w:cs="Times New Roman"/>
          <w:b/>
          <w:bCs/>
          <w:sz w:val="24"/>
          <w:szCs w:val="24"/>
        </w:rPr>
      </w:pPr>
    </w:p>
    <w:p w14:paraId="32C4F236" w14:textId="77777777" w:rsidR="00F74338" w:rsidRDefault="00F74338" w:rsidP="00F74338">
      <w:pPr>
        <w:spacing w:line="360" w:lineRule="auto"/>
        <w:jc w:val="center"/>
        <w:rPr>
          <w:rFonts w:ascii="Times New Roman" w:hAnsi="Times New Roman" w:cs="Times New Roman"/>
          <w:b/>
          <w:bCs/>
          <w:sz w:val="24"/>
          <w:szCs w:val="24"/>
        </w:rPr>
      </w:pPr>
    </w:p>
    <w:p w14:paraId="488CC294" w14:textId="77777777" w:rsidR="00F74338" w:rsidRDefault="00F74338" w:rsidP="00F74338">
      <w:pPr>
        <w:spacing w:line="360" w:lineRule="auto"/>
        <w:jc w:val="center"/>
        <w:rPr>
          <w:rFonts w:ascii="Times New Roman" w:hAnsi="Times New Roman" w:cs="Times New Roman"/>
          <w:b/>
          <w:bCs/>
          <w:sz w:val="24"/>
          <w:szCs w:val="24"/>
        </w:rPr>
      </w:pPr>
    </w:p>
    <w:p w14:paraId="5B11941C" w14:textId="77777777" w:rsidR="00F74338" w:rsidRDefault="00F74338" w:rsidP="00F74338">
      <w:pPr>
        <w:spacing w:line="360" w:lineRule="auto"/>
        <w:jc w:val="center"/>
        <w:rPr>
          <w:rFonts w:ascii="Times New Roman" w:hAnsi="Times New Roman" w:cs="Times New Roman"/>
          <w:b/>
          <w:bCs/>
          <w:sz w:val="24"/>
          <w:szCs w:val="24"/>
        </w:rPr>
      </w:pPr>
    </w:p>
    <w:p w14:paraId="4C6BE909" w14:textId="77777777" w:rsidR="00F74338" w:rsidRDefault="00F74338" w:rsidP="00F74338">
      <w:pPr>
        <w:spacing w:line="360" w:lineRule="auto"/>
        <w:jc w:val="center"/>
        <w:rPr>
          <w:rFonts w:ascii="Times New Roman" w:hAnsi="Times New Roman" w:cs="Times New Roman"/>
          <w:b/>
          <w:bCs/>
          <w:sz w:val="24"/>
          <w:szCs w:val="24"/>
        </w:rPr>
      </w:pPr>
    </w:p>
    <w:p w14:paraId="62D7E991" w14:textId="77777777" w:rsidR="00F74338" w:rsidRDefault="00F74338" w:rsidP="00F74338">
      <w:pPr>
        <w:spacing w:line="360" w:lineRule="auto"/>
        <w:jc w:val="center"/>
        <w:rPr>
          <w:rFonts w:ascii="Times New Roman" w:hAnsi="Times New Roman" w:cs="Times New Roman"/>
          <w:b/>
          <w:bCs/>
          <w:sz w:val="24"/>
          <w:szCs w:val="24"/>
        </w:rPr>
      </w:pPr>
    </w:p>
    <w:p w14:paraId="10283DB7" w14:textId="77777777" w:rsidR="00F74338" w:rsidRDefault="00F74338" w:rsidP="00F74338">
      <w:pPr>
        <w:spacing w:line="360" w:lineRule="auto"/>
        <w:jc w:val="center"/>
        <w:rPr>
          <w:rFonts w:ascii="Times New Roman" w:hAnsi="Times New Roman" w:cs="Times New Roman"/>
          <w:b/>
          <w:bCs/>
          <w:sz w:val="24"/>
          <w:szCs w:val="24"/>
        </w:rPr>
      </w:pPr>
    </w:p>
    <w:p w14:paraId="72D44761" w14:textId="77777777" w:rsidR="000B43E6" w:rsidRDefault="000B43E6" w:rsidP="00F74338">
      <w:pPr>
        <w:spacing w:line="360" w:lineRule="auto"/>
        <w:jc w:val="center"/>
        <w:rPr>
          <w:rFonts w:ascii="Times New Roman" w:hAnsi="Times New Roman" w:cs="Times New Roman"/>
          <w:b/>
          <w:bCs/>
          <w:sz w:val="24"/>
          <w:szCs w:val="24"/>
        </w:rPr>
      </w:pPr>
    </w:p>
    <w:p w14:paraId="54C35364" w14:textId="77777777" w:rsidR="000B43E6" w:rsidRDefault="000B43E6" w:rsidP="00F74338">
      <w:pPr>
        <w:spacing w:line="360" w:lineRule="auto"/>
        <w:jc w:val="center"/>
        <w:rPr>
          <w:rFonts w:ascii="Times New Roman" w:hAnsi="Times New Roman" w:cs="Times New Roman"/>
          <w:b/>
          <w:bCs/>
          <w:sz w:val="24"/>
          <w:szCs w:val="24"/>
        </w:rPr>
      </w:pPr>
    </w:p>
    <w:p w14:paraId="1C90D884" w14:textId="77777777" w:rsidR="00C705ED" w:rsidRDefault="00C705ED" w:rsidP="00F74338">
      <w:pPr>
        <w:spacing w:line="360" w:lineRule="auto"/>
        <w:jc w:val="center"/>
        <w:rPr>
          <w:rFonts w:ascii="Times New Roman" w:hAnsi="Times New Roman" w:cs="Times New Roman"/>
          <w:b/>
          <w:bCs/>
          <w:sz w:val="24"/>
          <w:szCs w:val="24"/>
        </w:rPr>
      </w:pPr>
    </w:p>
    <w:p w14:paraId="4FA7FA40" w14:textId="77777777" w:rsidR="00C705ED" w:rsidRDefault="00C705ED" w:rsidP="00F74338">
      <w:pPr>
        <w:spacing w:line="360" w:lineRule="auto"/>
        <w:jc w:val="center"/>
        <w:rPr>
          <w:rFonts w:ascii="Times New Roman" w:hAnsi="Times New Roman" w:cs="Times New Roman"/>
          <w:b/>
          <w:bCs/>
          <w:sz w:val="24"/>
          <w:szCs w:val="24"/>
        </w:rPr>
      </w:pPr>
    </w:p>
    <w:p w14:paraId="6463069B" w14:textId="7BCF02B6" w:rsidR="00F74338" w:rsidRDefault="00F74338" w:rsidP="00F7433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46015BFF" w14:textId="77777777" w:rsidR="00F74338" w:rsidRDefault="00F74338" w:rsidP="00F7433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3D3330DC" w14:textId="77777777" w:rsidR="00F74338" w:rsidRDefault="00F74338" w:rsidP="00F743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Background of the Study</w:t>
      </w:r>
    </w:p>
    <w:p w14:paraId="6FE63EFC" w14:textId="77777777" w:rsidR="00F74338" w:rsidRDefault="00F74338" w:rsidP="00C705E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Access to safe and clean drinking water is essential for human health. However, bacterial contamination of drinking water sources remains a significant public health concern worldwide. This chapter reviews existing literature on the assessment of bacterial contamination in drinking water, including the types of bacteria commonly found in drinking water, the health risks associated with bacterial contamination, and the methods used to detect and quantify bacterial contaminants.</w:t>
      </w:r>
      <w:r w:rsidR="000B43E6">
        <w:rPr>
          <w:rFonts w:ascii="Times New Roman" w:hAnsi="Times New Roman" w:cs="Times New Roman"/>
          <w:sz w:val="24"/>
          <w:szCs w:val="24"/>
        </w:rPr>
        <w:t xml:space="preserve"> </w:t>
      </w:r>
      <w:r>
        <w:rPr>
          <w:rFonts w:ascii="Times New Roman" w:hAnsi="Times New Roman" w:cs="Times New Roman"/>
          <w:sz w:val="24"/>
          <w:szCs w:val="24"/>
        </w:rPr>
        <w:t>The early impetus behind the bacteriological examination of drinking</w:t>
      </w:r>
      <w:r w:rsidR="000B43E6">
        <w:rPr>
          <w:rFonts w:ascii="Times New Roman" w:hAnsi="Times New Roman" w:cs="Times New Roman"/>
          <w:sz w:val="24"/>
          <w:szCs w:val="24"/>
        </w:rPr>
        <w:t xml:space="preserve"> </w:t>
      </w:r>
      <w:r>
        <w:rPr>
          <w:rFonts w:ascii="Times New Roman" w:hAnsi="Times New Roman" w:cs="Times New Roman"/>
          <w:sz w:val="24"/>
          <w:szCs w:val="24"/>
        </w:rPr>
        <w:t>water was to determine whether water as consumed was contaminated. Much</w:t>
      </w:r>
      <w:r w:rsidR="000B43E6">
        <w:rPr>
          <w:rFonts w:ascii="Times New Roman" w:hAnsi="Times New Roman" w:cs="Times New Roman"/>
          <w:sz w:val="24"/>
          <w:szCs w:val="24"/>
        </w:rPr>
        <w:t xml:space="preserve"> </w:t>
      </w:r>
      <w:r>
        <w:rPr>
          <w:rFonts w:ascii="Times New Roman" w:hAnsi="Times New Roman" w:cs="Times New Roman"/>
          <w:sz w:val="24"/>
          <w:szCs w:val="24"/>
        </w:rPr>
        <w:t>water consumed received no treatment and such treatment as was applied was</w:t>
      </w:r>
      <w:r w:rsidR="000B43E6">
        <w:rPr>
          <w:rFonts w:ascii="Times New Roman" w:hAnsi="Times New Roman" w:cs="Times New Roman"/>
          <w:sz w:val="24"/>
          <w:szCs w:val="24"/>
        </w:rPr>
        <w:t xml:space="preserve"> </w:t>
      </w:r>
      <w:r>
        <w:rPr>
          <w:rFonts w:ascii="Times New Roman" w:hAnsi="Times New Roman" w:cs="Times New Roman"/>
          <w:sz w:val="24"/>
          <w:szCs w:val="24"/>
        </w:rPr>
        <w:t>mainly intended to improve aesthetic quality. At that time what was required</w:t>
      </w:r>
      <w:r w:rsidR="000B43E6">
        <w:rPr>
          <w:rFonts w:ascii="Times New Roman" w:hAnsi="Times New Roman" w:cs="Times New Roman"/>
          <w:sz w:val="24"/>
          <w:szCs w:val="24"/>
        </w:rPr>
        <w:t xml:space="preserve"> </w:t>
      </w:r>
      <w:r>
        <w:rPr>
          <w:rFonts w:ascii="Times New Roman" w:hAnsi="Times New Roman" w:cs="Times New Roman"/>
          <w:sz w:val="24"/>
          <w:szCs w:val="24"/>
        </w:rPr>
        <w:t>was what is now referred to as an Index organism, although the term Indicator</w:t>
      </w:r>
      <w:r w:rsidR="000B43E6">
        <w:rPr>
          <w:rFonts w:ascii="Times New Roman" w:hAnsi="Times New Roman" w:cs="Times New Roman"/>
          <w:sz w:val="24"/>
          <w:szCs w:val="24"/>
        </w:rPr>
        <w:t xml:space="preserve"> </w:t>
      </w:r>
      <w:r>
        <w:rPr>
          <w:rFonts w:ascii="Times New Roman" w:hAnsi="Times New Roman" w:cs="Times New Roman"/>
          <w:sz w:val="24"/>
          <w:szCs w:val="24"/>
        </w:rPr>
        <w:t xml:space="preserve">was generally applied. It has since been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that microbial parameter</w:t>
      </w:r>
      <w:r w:rsidR="000B43E6">
        <w:rPr>
          <w:rFonts w:ascii="Times New Roman" w:hAnsi="Times New Roman" w:cs="Times New Roman"/>
          <w:sz w:val="24"/>
          <w:szCs w:val="24"/>
        </w:rPr>
        <w:t xml:space="preserve"> </w:t>
      </w:r>
      <w:r>
        <w:rPr>
          <w:rFonts w:ascii="Times New Roman" w:hAnsi="Times New Roman" w:cs="Times New Roman"/>
          <w:sz w:val="24"/>
          <w:szCs w:val="24"/>
        </w:rPr>
        <w:t xml:space="preserve">scan </w:t>
      </w:r>
      <w:proofErr w:type="gramStart"/>
      <w:r>
        <w:rPr>
          <w:rFonts w:ascii="Times New Roman" w:hAnsi="Times New Roman" w:cs="Times New Roman"/>
          <w:sz w:val="24"/>
          <w:szCs w:val="24"/>
        </w:rPr>
        <w:t>provide</w:t>
      </w:r>
      <w:proofErr w:type="gramEnd"/>
      <w:r>
        <w:rPr>
          <w:rFonts w:ascii="Times New Roman" w:hAnsi="Times New Roman" w:cs="Times New Roman"/>
          <w:sz w:val="24"/>
          <w:szCs w:val="24"/>
        </w:rPr>
        <w:t xml:space="preserve"> useful information throughout the drinking water production</w:t>
      </w:r>
      <w:r w:rsidR="000B43E6">
        <w:rPr>
          <w:rFonts w:ascii="Times New Roman" w:hAnsi="Times New Roman" w:cs="Times New Roman"/>
          <w:sz w:val="24"/>
          <w:szCs w:val="24"/>
        </w:rPr>
        <w:t xml:space="preserve"> </w:t>
      </w:r>
      <w:r>
        <w:rPr>
          <w:rFonts w:ascii="Times New Roman" w:hAnsi="Times New Roman" w:cs="Times New Roman"/>
          <w:sz w:val="24"/>
          <w:szCs w:val="24"/>
        </w:rPr>
        <w:t xml:space="preserve">process, including catchment survey, source water </w:t>
      </w:r>
      <w:proofErr w:type="spellStart"/>
      <w:r>
        <w:rPr>
          <w:rFonts w:ascii="Times New Roman" w:hAnsi="Times New Roman" w:cs="Times New Roman"/>
          <w:sz w:val="24"/>
          <w:szCs w:val="24"/>
        </w:rPr>
        <w:t>characterisation</w:t>
      </w:r>
      <w:proofErr w:type="spellEnd"/>
      <w:r>
        <w:rPr>
          <w:rFonts w:ascii="Times New Roman" w:hAnsi="Times New Roman" w:cs="Times New Roman"/>
          <w:sz w:val="24"/>
          <w:szCs w:val="24"/>
        </w:rPr>
        <w:t>, treatment</w:t>
      </w:r>
      <w:r w:rsidR="000B43E6">
        <w:rPr>
          <w:rFonts w:ascii="Times New Roman" w:hAnsi="Times New Roman" w:cs="Times New Roman"/>
          <w:sz w:val="24"/>
          <w:szCs w:val="24"/>
        </w:rPr>
        <w:t xml:space="preserve"> </w:t>
      </w:r>
      <w:r>
        <w:rPr>
          <w:rFonts w:ascii="Times New Roman" w:hAnsi="Times New Roman" w:cs="Times New Roman"/>
          <w:sz w:val="24"/>
          <w:szCs w:val="24"/>
        </w:rPr>
        <w:t>efficiency and examination of the distribution system. Adopting the index and</w:t>
      </w:r>
      <w:r w:rsidR="000B43E6">
        <w:rPr>
          <w:rFonts w:ascii="Times New Roman" w:hAnsi="Times New Roman" w:cs="Times New Roman"/>
          <w:sz w:val="24"/>
          <w:szCs w:val="24"/>
        </w:rPr>
        <w:t xml:space="preserve"> </w:t>
      </w:r>
      <w:r>
        <w:rPr>
          <w:rFonts w:ascii="Times New Roman" w:hAnsi="Times New Roman" w:cs="Times New Roman"/>
          <w:sz w:val="24"/>
          <w:szCs w:val="24"/>
        </w:rPr>
        <w:t>indicator terminology as advocated by Waite (1991)</w:t>
      </w:r>
    </w:p>
    <w:p w14:paraId="6F0B4C4B" w14:textId="77777777" w:rsidR="00F74338" w:rsidRPr="00F74338" w:rsidRDefault="00F74338" w:rsidP="00C705ED">
      <w:pPr>
        <w:spacing w:line="360" w:lineRule="auto"/>
        <w:jc w:val="both"/>
        <w:rPr>
          <w:rStyle w:val="Strong"/>
          <w:b w:val="0"/>
          <w:bCs w:val="0"/>
        </w:rPr>
      </w:pPr>
      <w:r>
        <w:rPr>
          <w:rFonts w:ascii="Times New Roman" w:hAnsi="Times New Roman" w:cs="Times New Roman"/>
          <w:sz w:val="24"/>
          <w:szCs w:val="24"/>
        </w:rPr>
        <w:t>Although many waterborne pathogens can now be detected (and, indeed, a number are outlined in this chapter) the methods for their detection are often</w:t>
      </w:r>
      <w:r w:rsidR="000B43E6">
        <w:rPr>
          <w:rFonts w:ascii="Times New Roman" w:hAnsi="Times New Roman" w:cs="Times New Roman"/>
          <w:sz w:val="24"/>
          <w:szCs w:val="24"/>
        </w:rPr>
        <w:t xml:space="preserve"> </w:t>
      </w:r>
      <w:r>
        <w:rPr>
          <w:rFonts w:ascii="Times New Roman" w:hAnsi="Times New Roman" w:cs="Times New Roman"/>
          <w:sz w:val="24"/>
          <w:szCs w:val="24"/>
        </w:rPr>
        <w:t xml:space="preserve">difficult to implement, relatively expensive, and time-consuming. </w:t>
      </w:r>
      <w:proofErr w:type="spellStart"/>
      <w:r>
        <w:rPr>
          <w:rFonts w:ascii="Times New Roman" w:hAnsi="Times New Roman" w:cs="Times New Roman"/>
          <w:sz w:val="24"/>
          <w:szCs w:val="24"/>
        </w:rPr>
        <w:t>Further</w:t>
      </w:r>
      <w:r w:rsidR="000B43E6">
        <w:rPr>
          <w:rFonts w:ascii="Times New Roman" w:hAnsi="Times New Roman" w:cs="Times New Roman"/>
          <w:sz w:val="24"/>
          <w:szCs w:val="24"/>
        </w:rPr>
        <w:t xml:space="preserve"> </w:t>
      </w:r>
      <w:proofErr w:type="gramStart"/>
      <w:r>
        <w:rPr>
          <w:rFonts w:ascii="Times New Roman" w:hAnsi="Times New Roman" w:cs="Times New Roman"/>
          <w:sz w:val="24"/>
          <w:szCs w:val="24"/>
        </w:rPr>
        <w:t>more</w:t>
      </w:r>
      <w:proofErr w:type="spellEnd"/>
      <w:r>
        <w:rPr>
          <w:rFonts w:ascii="Times New Roman" w:hAnsi="Times New Roman" w:cs="Times New Roman"/>
          <w:sz w:val="24"/>
          <w:szCs w:val="24"/>
        </w:rPr>
        <w:t>,the</w:t>
      </w:r>
      <w:proofErr w:type="gramEnd"/>
      <w:r>
        <w:rPr>
          <w:rFonts w:ascii="Times New Roman" w:hAnsi="Times New Roman" w:cs="Times New Roman"/>
          <w:sz w:val="24"/>
          <w:szCs w:val="24"/>
        </w:rPr>
        <w:t xml:space="preserve"> original logic behind the indicator (now index) concept still holds true, in</w:t>
      </w:r>
      <w:r w:rsidR="000B43E6">
        <w:rPr>
          <w:rFonts w:ascii="Times New Roman" w:hAnsi="Times New Roman" w:cs="Times New Roman"/>
          <w:sz w:val="24"/>
          <w:szCs w:val="24"/>
        </w:rPr>
        <w:t xml:space="preserve"> </w:t>
      </w:r>
      <w:r>
        <w:rPr>
          <w:rFonts w:ascii="Times New Roman" w:hAnsi="Times New Roman" w:cs="Times New Roman"/>
          <w:sz w:val="24"/>
          <w:szCs w:val="24"/>
        </w:rPr>
        <w:t xml:space="preserve">that a range of pathogens may be shed into water from the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matter of</w:t>
      </w:r>
      <w:r w:rsidR="000B43E6">
        <w:rPr>
          <w:rFonts w:ascii="Times New Roman" w:hAnsi="Times New Roman" w:cs="Times New Roman"/>
          <w:sz w:val="24"/>
          <w:szCs w:val="24"/>
        </w:rPr>
        <w:t xml:space="preserve"> </w:t>
      </w:r>
      <w:r>
        <w:rPr>
          <w:rFonts w:ascii="Times New Roman" w:hAnsi="Times New Roman" w:cs="Times New Roman"/>
          <w:sz w:val="24"/>
          <w:szCs w:val="24"/>
        </w:rPr>
        <w:t>infected people and animals, and there are enteric pathogens as yet unrecognized. As such, it is neither practicable nor recommended to examine</w:t>
      </w:r>
      <w:r w:rsidR="000B43E6">
        <w:rPr>
          <w:rFonts w:ascii="Times New Roman" w:hAnsi="Times New Roman" w:cs="Times New Roman"/>
          <w:sz w:val="24"/>
          <w:szCs w:val="24"/>
        </w:rPr>
        <w:t xml:space="preserve"> </w:t>
      </w:r>
      <w:r>
        <w:rPr>
          <w:rFonts w:ascii="Times New Roman" w:hAnsi="Times New Roman" w:cs="Times New Roman"/>
          <w:sz w:val="24"/>
          <w:szCs w:val="24"/>
        </w:rPr>
        <w:t>water for every known pathogen that might be present. Examination of finished</w:t>
      </w:r>
      <w:r w:rsidR="000B43E6">
        <w:rPr>
          <w:rFonts w:ascii="Times New Roman" w:hAnsi="Times New Roman" w:cs="Times New Roman"/>
          <w:sz w:val="24"/>
          <w:szCs w:val="24"/>
        </w:rPr>
        <w:t xml:space="preserve"> </w:t>
      </w:r>
      <w:r>
        <w:rPr>
          <w:rFonts w:ascii="Times New Roman" w:hAnsi="Times New Roman" w:cs="Times New Roman"/>
          <w:sz w:val="24"/>
          <w:szCs w:val="24"/>
        </w:rPr>
        <w:t>waters for pathogens will only permit confirmation that consumers have been</w:t>
      </w:r>
      <w:r w:rsidR="000B43E6">
        <w:rPr>
          <w:rFonts w:ascii="Times New Roman" w:hAnsi="Times New Roman" w:cs="Times New Roman"/>
          <w:sz w:val="24"/>
          <w:szCs w:val="24"/>
        </w:rPr>
        <w:t xml:space="preserve"> </w:t>
      </w:r>
      <w:r>
        <w:rPr>
          <w:rFonts w:ascii="Times New Roman" w:hAnsi="Times New Roman" w:cs="Times New Roman"/>
          <w:sz w:val="24"/>
          <w:szCs w:val="24"/>
        </w:rPr>
        <w:t>exposed to the pathogens whereas examination for non-pathogenic organisms as</w:t>
      </w:r>
      <w:r w:rsidR="000B43E6">
        <w:rPr>
          <w:rFonts w:ascii="Times New Roman" w:hAnsi="Times New Roman" w:cs="Times New Roman"/>
          <w:sz w:val="24"/>
          <w:szCs w:val="24"/>
        </w:rPr>
        <w:t xml:space="preserve"> </w:t>
      </w:r>
      <w:r>
        <w:rPr>
          <w:rFonts w:ascii="Times New Roman" w:hAnsi="Times New Roman" w:cs="Times New Roman"/>
          <w:sz w:val="24"/>
          <w:szCs w:val="24"/>
        </w:rPr>
        <w:t xml:space="preserve">an index of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pollution or an indicator of adequacy of treatment permits</w:t>
      </w:r>
      <w:r w:rsidR="000B43E6">
        <w:rPr>
          <w:rFonts w:ascii="Times New Roman" w:hAnsi="Times New Roman" w:cs="Times New Roman"/>
          <w:sz w:val="24"/>
          <w:szCs w:val="24"/>
        </w:rPr>
        <w:t xml:space="preserve"> </w:t>
      </w:r>
      <w:r>
        <w:rPr>
          <w:rFonts w:ascii="Times New Roman" w:hAnsi="Times New Roman" w:cs="Times New Roman"/>
          <w:sz w:val="24"/>
          <w:szCs w:val="24"/>
        </w:rPr>
        <w:t>recognition of the potential for pathogens to be present without the need for</w:t>
      </w:r>
      <w:r w:rsidR="000B43E6">
        <w:rPr>
          <w:rFonts w:ascii="Times New Roman" w:hAnsi="Times New Roman" w:cs="Times New Roman"/>
          <w:sz w:val="24"/>
          <w:szCs w:val="24"/>
        </w:rPr>
        <w:t xml:space="preserve"> </w:t>
      </w:r>
      <w:r>
        <w:rPr>
          <w:rFonts w:ascii="Times New Roman" w:hAnsi="Times New Roman" w:cs="Times New Roman"/>
          <w:sz w:val="24"/>
          <w:szCs w:val="24"/>
        </w:rPr>
        <w:t>their actual presence</w:t>
      </w:r>
    </w:p>
    <w:p w14:paraId="1F7AD81A" w14:textId="77777777" w:rsidR="00F74338" w:rsidRDefault="00F74338" w:rsidP="00F74338">
      <w:pPr>
        <w:pStyle w:val="NormalWeb"/>
        <w:spacing w:line="360" w:lineRule="auto"/>
      </w:pPr>
      <w:r>
        <w:rPr>
          <w:rStyle w:val="Strong"/>
        </w:rPr>
        <w:t>2.2.</w:t>
      </w:r>
      <w:r>
        <w:rPr>
          <w:rStyle w:val="Strong"/>
        </w:rPr>
        <w:tab/>
        <w:t>Water Quality and Bacterial Contamination in Drinking Water</w:t>
      </w:r>
    </w:p>
    <w:p w14:paraId="46C124DA" w14:textId="77777777" w:rsidR="00F74338" w:rsidRDefault="00F74338" w:rsidP="00C705ED">
      <w:pPr>
        <w:pStyle w:val="NormalWeb"/>
        <w:spacing w:line="360" w:lineRule="auto"/>
        <w:ind w:firstLine="720"/>
        <w:jc w:val="both"/>
      </w:pPr>
      <w:r>
        <w:t>Water quality and bacterial contamination in drinking water are significant public health concerns. Ensuring safe drinking water is crucial to prevent waterborne diseases, which can be achieved through proper water treatment, including coagulation, sedimentation, filtration, and disinfection. Indicator microorganisms like coliforms, E. coli, and enter</w:t>
      </w:r>
      <w:r w:rsidR="000B43E6">
        <w:t xml:space="preserve"> </w:t>
      </w:r>
      <w:proofErr w:type="spellStart"/>
      <w:r>
        <w:t>ococci</w:t>
      </w:r>
      <w:proofErr w:type="spellEnd"/>
      <w:r>
        <w:t xml:space="preserve"> are used to assess microbiological quality and detect potential contamination also it is critically influenced by the presence of pathogenic and indicator bacteria. The presence of bacteria in drinking water is a major concern for public health, as it may indicate fecal contamination and the potential presence of disease-causing </w:t>
      </w:r>
      <w:proofErr w:type="gramStart"/>
      <w:r>
        <w:t>microorganisms.(</w:t>
      </w:r>
      <w:proofErr w:type="gramEnd"/>
      <w:r>
        <w:rPr>
          <w:i/>
        </w:rPr>
        <w:t>EPA, 2012</w:t>
      </w:r>
      <w:r>
        <w:t>).</w:t>
      </w:r>
    </w:p>
    <w:p w14:paraId="7AAF9D01" w14:textId="77777777" w:rsidR="00F74338" w:rsidRDefault="00F74338" w:rsidP="00C705ED">
      <w:pPr>
        <w:pStyle w:val="NormalWeb"/>
        <w:spacing w:line="360" w:lineRule="auto"/>
        <w:ind w:left="720" w:hanging="720"/>
        <w:jc w:val="both"/>
      </w:pPr>
      <w:r>
        <w:t>Key Points:</w:t>
      </w:r>
    </w:p>
    <w:p w14:paraId="3E271916" w14:textId="77777777" w:rsidR="00F74338" w:rsidRDefault="00F74338" w:rsidP="00C705ED">
      <w:pPr>
        <w:pStyle w:val="NormalWeb"/>
        <w:numPr>
          <w:ilvl w:val="0"/>
          <w:numId w:val="6"/>
        </w:numPr>
        <w:spacing w:line="360" w:lineRule="auto"/>
        <w:ind w:left="720" w:hanging="720"/>
      </w:pPr>
      <w:r>
        <w:t>Waterborne Diseases: Can be caused by pathogenic microbes, including bacteria, viruses, and protozoa, which can lead to illnesses like diarrhea, cholera, and typhoid fever.</w:t>
      </w:r>
    </w:p>
    <w:p w14:paraId="7CFA4638" w14:textId="77777777" w:rsidR="00F74338" w:rsidRDefault="00F74338" w:rsidP="00C705ED">
      <w:pPr>
        <w:pStyle w:val="NormalWeb"/>
        <w:numPr>
          <w:ilvl w:val="0"/>
          <w:numId w:val="6"/>
        </w:numPr>
        <w:spacing w:line="360" w:lineRule="auto"/>
        <w:ind w:left="720" w:hanging="720"/>
      </w:pPr>
      <w:r>
        <w:t>Indicator Microorganisms: Used to detect fecal contamination and assess water quality, including:</w:t>
      </w:r>
    </w:p>
    <w:p w14:paraId="2864BB65" w14:textId="77777777" w:rsidR="00F74338" w:rsidRDefault="00F74338" w:rsidP="00C705ED">
      <w:pPr>
        <w:pStyle w:val="NormalWeb"/>
        <w:numPr>
          <w:ilvl w:val="0"/>
          <w:numId w:val="6"/>
        </w:numPr>
        <w:spacing w:line="360" w:lineRule="auto"/>
        <w:ind w:left="720" w:hanging="720"/>
      </w:pPr>
      <w:r>
        <w:t>Coliforms: Gram-negative bacteria that ferment lactose, indicating potential contamination.</w:t>
      </w:r>
    </w:p>
    <w:p w14:paraId="3B75DEA5" w14:textId="77777777" w:rsidR="00F74338" w:rsidRDefault="00F74338" w:rsidP="00C705ED">
      <w:pPr>
        <w:pStyle w:val="NormalWeb"/>
        <w:numPr>
          <w:ilvl w:val="0"/>
          <w:numId w:val="6"/>
        </w:numPr>
        <w:spacing w:line="360" w:lineRule="auto"/>
        <w:ind w:left="720" w:hanging="720"/>
      </w:pPr>
      <w:r>
        <w:t>E. coli: Specific type of coliform bacteria that indicates fecal contamination from warm-blooded animals.</w:t>
      </w:r>
    </w:p>
    <w:p w14:paraId="33EB2853" w14:textId="77777777" w:rsidR="00F74338" w:rsidRDefault="00F74338" w:rsidP="00C705ED">
      <w:pPr>
        <w:pStyle w:val="NormalWeb"/>
        <w:numPr>
          <w:ilvl w:val="0"/>
          <w:numId w:val="6"/>
        </w:numPr>
        <w:spacing w:line="360" w:lineRule="auto"/>
        <w:ind w:left="720" w:hanging="720"/>
      </w:pPr>
      <w:r>
        <w:t>Enterococci: Gram-positive bacteria that indicate fecal contamination and are more resistant to environmental stress.</w:t>
      </w:r>
    </w:p>
    <w:p w14:paraId="5F76BD76" w14:textId="77777777" w:rsidR="00F74338" w:rsidRDefault="00F74338" w:rsidP="00C705ED">
      <w:pPr>
        <w:pStyle w:val="NormalWeb"/>
        <w:numPr>
          <w:ilvl w:val="0"/>
          <w:numId w:val="6"/>
        </w:numPr>
        <w:spacing w:line="360" w:lineRule="auto"/>
        <w:ind w:left="720" w:hanging="720"/>
      </w:pPr>
      <w:r>
        <w:t>Water Treatment: Essential to remove pathogens and contaminants, including coagulation, sedimentation, filtration, and disinfection ² ¹.</w:t>
      </w:r>
    </w:p>
    <w:p w14:paraId="694F3261" w14:textId="77777777" w:rsidR="00F74338" w:rsidRDefault="00F74338" w:rsidP="00F743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2.2.1</w:t>
      </w:r>
      <w:r>
        <w:rPr>
          <w:rFonts w:ascii="Times New Roman" w:hAnsi="Times New Roman" w:cs="Times New Roman"/>
          <w:b/>
          <w:bCs/>
          <w:sz w:val="24"/>
          <w:szCs w:val="24"/>
        </w:rPr>
        <w:tab/>
        <w:t>Types of Bacteria in Drinking Water</w:t>
      </w:r>
    </w:p>
    <w:p w14:paraId="1E4C9D44" w14:textId="77777777" w:rsidR="00F74338" w:rsidRDefault="00F74338" w:rsidP="00C705E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Drinking water can be contaminated with a variety of bacteria, including total coliform bacteria, Escherichia coli (</w:t>
      </w:r>
      <w:proofErr w:type="gramStart"/>
      <w:r>
        <w:rPr>
          <w:rFonts w:ascii="Times New Roman" w:hAnsi="Times New Roman" w:cs="Times New Roman"/>
          <w:sz w:val="24"/>
          <w:szCs w:val="24"/>
        </w:rPr>
        <w:t>E</w:t>
      </w:r>
      <w:r w:rsidR="004E2CBC">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coli), and other pathogenic bacteria such as Salmonella, Shigella, and Campylobacter (WHO, 2011). Total coliform bacteria are commonly used as indicators of bacterial contamination in drinking water, as they are typically present in larger numbers than other bacteria and are easier to detect (EPA, 2012).</w:t>
      </w:r>
    </w:p>
    <w:p w14:paraId="2B2E04E2" w14:textId="77777777" w:rsidR="00C705ED" w:rsidRDefault="00F74338" w:rsidP="00C705ED">
      <w:pPr>
        <w:pStyle w:val="NormalWeb"/>
        <w:spacing w:line="360" w:lineRule="auto"/>
        <w:jc w:val="both"/>
        <w:rPr>
          <w:rStyle w:val="Strong"/>
        </w:rPr>
      </w:pPr>
      <w:r>
        <w:rPr>
          <w:rStyle w:val="Strong"/>
        </w:rPr>
        <w:t>2.2.1.1</w:t>
      </w:r>
      <w:r>
        <w:rPr>
          <w:rStyle w:val="Strong"/>
        </w:rPr>
        <w:tab/>
        <w:t>Indicator Bacteria:</w:t>
      </w:r>
    </w:p>
    <w:p w14:paraId="7C39EE00" w14:textId="0C0CE9DF" w:rsidR="00F74338" w:rsidRDefault="00C705ED" w:rsidP="00C705ED">
      <w:pPr>
        <w:pStyle w:val="NormalWeb"/>
        <w:spacing w:line="360" w:lineRule="auto"/>
        <w:jc w:val="both"/>
      </w:pPr>
      <w:r>
        <w:t xml:space="preserve"> </w:t>
      </w:r>
      <w:r>
        <w:tab/>
      </w:r>
      <w:r w:rsidR="00F74338">
        <w:t xml:space="preserve">The most commonly monitored bacterial indicators are </w:t>
      </w:r>
      <w:r w:rsidR="00F74338">
        <w:rPr>
          <w:rStyle w:val="Emphasis"/>
        </w:rPr>
        <w:t>Escherichia coli</w:t>
      </w:r>
      <w:r w:rsidR="00F74338">
        <w:t xml:space="preserve"> (E. coli) and total coliforms. E. coli is a specific indicator of fecal contamination and its presence suggests that pathogens such as </w:t>
      </w:r>
      <w:r w:rsidR="00F74338">
        <w:rPr>
          <w:rStyle w:val="Emphasis"/>
        </w:rPr>
        <w:t>Salmonella</w:t>
      </w:r>
      <w:r w:rsidR="00F74338">
        <w:t xml:space="preserve">, </w:t>
      </w:r>
      <w:r w:rsidR="00F74338">
        <w:rPr>
          <w:rStyle w:val="Emphasis"/>
        </w:rPr>
        <w:t>Shigella</w:t>
      </w:r>
      <w:r w:rsidR="00F74338">
        <w:t xml:space="preserve">, and </w:t>
      </w:r>
      <w:r w:rsidR="00F74338">
        <w:rPr>
          <w:rStyle w:val="Emphasis"/>
        </w:rPr>
        <w:t>Vibrio cholerae</w:t>
      </w:r>
      <w:r w:rsidR="00F74338">
        <w:t xml:space="preserve"> may also be present (WHO, 2017). Total coliforms, although not always harmful, indicate the general sanitary condition of the water supply.</w:t>
      </w:r>
    </w:p>
    <w:p w14:paraId="556C6DF6" w14:textId="77777777" w:rsidR="000D0A4A" w:rsidRDefault="00F74338" w:rsidP="000D0A4A">
      <w:pPr>
        <w:pStyle w:val="NormalWeb"/>
        <w:spacing w:line="360" w:lineRule="auto"/>
        <w:ind w:left="720" w:hanging="720"/>
        <w:jc w:val="both"/>
      </w:pPr>
      <w:r>
        <w:rPr>
          <w:rStyle w:val="Strong"/>
        </w:rPr>
        <w:t>2.2.1.2</w:t>
      </w:r>
      <w:r>
        <w:rPr>
          <w:rStyle w:val="Strong"/>
        </w:rPr>
        <w:tab/>
        <w:t>Pathogenic Bacteria:</w:t>
      </w:r>
    </w:p>
    <w:p w14:paraId="3BC348DD" w14:textId="77777777" w:rsidR="00F74338" w:rsidRDefault="00F74338" w:rsidP="00C705ED">
      <w:pPr>
        <w:pStyle w:val="NormalWeb"/>
        <w:spacing w:line="360" w:lineRule="auto"/>
        <w:ind w:firstLine="720"/>
        <w:jc w:val="both"/>
      </w:pPr>
      <w:r>
        <w:t xml:space="preserve">Pathogenic bacteria like </w:t>
      </w:r>
      <w:r>
        <w:rPr>
          <w:rStyle w:val="Emphasis"/>
        </w:rPr>
        <w:t>Salmonella spp.</w:t>
      </w:r>
      <w:r>
        <w:t xml:space="preserve">, </w:t>
      </w:r>
      <w:r>
        <w:rPr>
          <w:rStyle w:val="Emphasis"/>
        </w:rPr>
        <w:t xml:space="preserve">Campylobacter </w:t>
      </w:r>
      <w:proofErr w:type="spellStart"/>
      <w:r>
        <w:rPr>
          <w:rStyle w:val="Emphasis"/>
        </w:rPr>
        <w:t>jejuni</w:t>
      </w:r>
      <w:proofErr w:type="spellEnd"/>
      <w:r>
        <w:t xml:space="preserve">, </w:t>
      </w:r>
      <w:r>
        <w:rPr>
          <w:rStyle w:val="Emphasis"/>
        </w:rPr>
        <w:t>Vibrio cholerae</w:t>
      </w:r>
      <w:r>
        <w:t xml:space="preserve">, and </w:t>
      </w:r>
      <w:r>
        <w:rPr>
          <w:rStyle w:val="Emphasis"/>
        </w:rPr>
        <w:t>Legionella pneumophila</w:t>
      </w:r>
      <w:r>
        <w:t xml:space="preserve"> can be present in contaminated water and are responsible for diseases such as typhoid fever, cholera, and </w:t>
      </w:r>
      <w:proofErr w:type="gramStart"/>
      <w:r>
        <w:t>Legionnaires</w:t>
      </w:r>
      <w:proofErr w:type="gramEnd"/>
      <w:r>
        <w:t xml:space="preserve"> disease (</w:t>
      </w:r>
      <w:proofErr w:type="spellStart"/>
      <w:r>
        <w:t>Ashbolt</w:t>
      </w:r>
      <w:proofErr w:type="spellEnd"/>
      <w:r>
        <w:t>, 2004). These bacteria can enter water systems through untreated sewage, agricultural runoff, or poor sanitation</w:t>
      </w:r>
      <w:r w:rsidR="000D0A4A">
        <w:t>.</w:t>
      </w:r>
    </w:p>
    <w:p w14:paraId="4DCF1F99" w14:textId="77777777" w:rsidR="00F74338" w:rsidRDefault="00F74338" w:rsidP="00F74338">
      <w:pPr>
        <w:spacing w:line="360" w:lineRule="auto"/>
        <w:jc w:val="both"/>
        <w:rPr>
          <w:rFonts w:ascii="Times New Roman" w:hAnsi="Times New Roman" w:cs="Times New Roman"/>
          <w:b/>
          <w:sz w:val="24"/>
          <w:szCs w:val="24"/>
        </w:rPr>
      </w:pPr>
      <w:r>
        <w:rPr>
          <w:rFonts w:ascii="Times New Roman" w:hAnsi="Times New Roman" w:cs="Times New Roman"/>
          <w:b/>
          <w:sz w:val="24"/>
          <w:szCs w:val="24"/>
        </w:rPr>
        <w:t>2.2.1.3</w:t>
      </w:r>
      <w:r>
        <w:rPr>
          <w:rFonts w:ascii="Times New Roman" w:hAnsi="Times New Roman" w:cs="Times New Roman"/>
          <w:b/>
          <w:sz w:val="24"/>
          <w:szCs w:val="24"/>
        </w:rPr>
        <w:tab/>
        <w:t>Fecal Coliform Bacteria</w:t>
      </w:r>
    </w:p>
    <w:p w14:paraId="1DFC1E34" w14:textId="77777777" w:rsidR="00F74338" w:rsidRDefault="00F74338" w:rsidP="00C705ED">
      <w:pPr>
        <w:spacing w:line="360" w:lineRule="auto"/>
        <w:jc w:val="both"/>
        <w:rPr>
          <w:rFonts w:ascii="Times New Roman" w:hAnsi="Times New Roman" w:cs="Times New Roman"/>
          <w:sz w:val="24"/>
          <w:szCs w:val="24"/>
        </w:rPr>
      </w:pPr>
      <w:r>
        <w:rPr>
          <w:rFonts w:ascii="Times New Roman" w:hAnsi="Times New Roman" w:cs="Times New Roman"/>
          <w:sz w:val="24"/>
          <w:szCs w:val="24"/>
        </w:rPr>
        <w:t>Fecal coliform bacteria are a subgroup of total coliform bacteria that are specifically associated with fecal contamination (EPA, 2012). They are typically found in the intestines of humans and animals and can indicate the presence of pathogens. Fecal coliform bacteria include:</w:t>
      </w:r>
    </w:p>
    <w:p w14:paraId="6C1F80C3" w14:textId="77777777" w:rsidR="00F74338" w:rsidRDefault="00F74338" w:rsidP="00C705ED">
      <w:pPr>
        <w:pStyle w:val="ListParagraph"/>
        <w:numPr>
          <w:ilvl w:val="0"/>
          <w:numId w:val="1"/>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Escherichia coli (E. coli): a type of bacteria that is commonly found in the intestines of humans and animals (WHO, 2011).</w:t>
      </w:r>
    </w:p>
    <w:p w14:paraId="0F9BAACF" w14:textId="77777777" w:rsidR="00F74338" w:rsidRDefault="00F74338" w:rsidP="00C705ED">
      <w:pPr>
        <w:pStyle w:val="ListParagraph"/>
        <w:numPr>
          <w:ilvl w:val="0"/>
          <w:numId w:val="1"/>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Klebsiella pneumoniae: a type of bacteria that can cause urinary tract infections and pneumonia (CDC, 2020).</w:t>
      </w:r>
    </w:p>
    <w:p w14:paraId="61F48550" w14:textId="77777777" w:rsidR="00EF1494" w:rsidRDefault="00F74338" w:rsidP="00EF1494">
      <w:pPr>
        <w:pStyle w:val="NormalWeb"/>
        <w:spacing w:line="360" w:lineRule="auto"/>
        <w:ind w:left="720" w:hanging="720"/>
        <w:jc w:val="both"/>
      </w:pPr>
      <w:r>
        <w:rPr>
          <w:rStyle w:val="Strong"/>
        </w:rPr>
        <w:t>2.2.2</w:t>
      </w:r>
      <w:r>
        <w:rPr>
          <w:rStyle w:val="Strong"/>
        </w:rPr>
        <w:tab/>
        <w:t xml:space="preserve">Health Implications of Contamination in Drinking water </w:t>
      </w:r>
    </w:p>
    <w:p w14:paraId="7CAB3E27" w14:textId="77777777" w:rsidR="00F74338" w:rsidRDefault="00F74338" w:rsidP="00C705ED">
      <w:pPr>
        <w:pStyle w:val="NormalWeb"/>
        <w:spacing w:line="360" w:lineRule="auto"/>
        <w:ind w:firstLine="720"/>
        <w:jc w:val="both"/>
      </w:pPr>
      <w:r>
        <w:t xml:space="preserve">Ingesting water contaminated with these bacteria can lead to gastrointestinal infections, especially in vulnerable populations such as children, the elderly, and </w:t>
      </w:r>
      <w:r w:rsidR="00EF1494">
        <w:t xml:space="preserve">immune </w:t>
      </w:r>
      <w:r>
        <w:t>compromised individuals (Leclerc et al., 2002). Hence, maintaining microbial quality through treatment methods like chlorination and filtration is vital</w:t>
      </w:r>
    </w:p>
    <w:p w14:paraId="507C542E" w14:textId="77777777" w:rsidR="00F74338" w:rsidRDefault="00F74338" w:rsidP="00F74338">
      <w:pPr>
        <w:spacing w:line="360" w:lineRule="auto"/>
        <w:jc w:val="both"/>
        <w:rPr>
          <w:rFonts w:ascii="Times New Roman" w:hAnsi="Times New Roman" w:cs="Times New Roman"/>
          <w:sz w:val="24"/>
          <w:szCs w:val="24"/>
        </w:rPr>
      </w:pPr>
      <w:r w:rsidRPr="00C9683A">
        <w:rPr>
          <w:rFonts w:ascii="Times New Roman" w:hAnsi="Times New Roman" w:cs="Times New Roman"/>
          <w:b/>
          <w:sz w:val="24"/>
          <w:szCs w:val="24"/>
        </w:rPr>
        <w:t>2.2.3</w:t>
      </w:r>
      <w:r>
        <w:rPr>
          <w:rFonts w:ascii="Times New Roman" w:hAnsi="Times New Roman" w:cs="Times New Roman"/>
          <w:sz w:val="24"/>
          <w:szCs w:val="24"/>
        </w:rPr>
        <w:t xml:space="preserve"> </w:t>
      </w:r>
      <w:r>
        <w:rPr>
          <w:rFonts w:ascii="Times New Roman" w:hAnsi="Times New Roman" w:cs="Times New Roman"/>
          <w:b/>
          <w:sz w:val="24"/>
          <w:szCs w:val="24"/>
        </w:rPr>
        <w:t>Factors Influencing the Presence of Bacteria in Drinking Water</w:t>
      </w:r>
    </w:p>
    <w:p w14:paraId="4CB645D9" w14:textId="77777777" w:rsidR="00F74338" w:rsidRPr="00C9683A" w:rsidRDefault="00F74338" w:rsidP="00F74338">
      <w:pPr>
        <w:spacing w:line="360" w:lineRule="auto"/>
        <w:jc w:val="both"/>
        <w:rPr>
          <w:rFonts w:ascii="Times New Roman" w:hAnsi="Times New Roman" w:cs="Times New Roman"/>
          <w:b/>
          <w:sz w:val="24"/>
          <w:szCs w:val="24"/>
        </w:rPr>
      </w:pPr>
      <w:r w:rsidRPr="00C9683A">
        <w:rPr>
          <w:rFonts w:ascii="Times New Roman" w:hAnsi="Times New Roman" w:cs="Times New Roman"/>
          <w:b/>
          <w:sz w:val="24"/>
          <w:szCs w:val="24"/>
        </w:rPr>
        <w:t xml:space="preserve">2.2.3.1 Source water quality: </w:t>
      </w:r>
    </w:p>
    <w:p w14:paraId="07A26735" w14:textId="77777777" w:rsidR="00F74338" w:rsidRDefault="00F74338" w:rsidP="00EF14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Source water quality refers to the physical, chemical, and</w:t>
      </w:r>
      <w:r w:rsidR="00EF1494">
        <w:rPr>
          <w:rFonts w:ascii="Times New Roman" w:hAnsi="Times New Roman" w:cs="Times New Roman"/>
          <w:sz w:val="24"/>
          <w:szCs w:val="24"/>
        </w:rPr>
        <w:t xml:space="preserve"> biological characteristics of water </w:t>
      </w:r>
      <w:r>
        <w:rPr>
          <w:rFonts w:ascii="Times New Roman" w:hAnsi="Times New Roman" w:cs="Times New Roman"/>
          <w:sz w:val="24"/>
          <w:szCs w:val="24"/>
        </w:rPr>
        <w:t>sources, such as rivers, lakes, and groundwat</w:t>
      </w:r>
      <w:r w:rsidR="00EF1494">
        <w:rPr>
          <w:rFonts w:ascii="Times New Roman" w:hAnsi="Times New Roman" w:cs="Times New Roman"/>
          <w:sz w:val="24"/>
          <w:szCs w:val="24"/>
        </w:rPr>
        <w:t xml:space="preserve">er, before treatment. </w:t>
      </w:r>
      <w:proofErr w:type="gramStart"/>
      <w:r w:rsidR="00EF1494">
        <w:rPr>
          <w:rFonts w:ascii="Times New Roman" w:hAnsi="Times New Roman" w:cs="Times New Roman"/>
          <w:sz w:val="24"/>
          <w:szCs w:val="24"/>
        </w:rPr>
        <w:t xml:space="preserve">Ensuring  </w:t>
      </w:r>
      <w:r>
        <w:rPr>
          <w:rFonts w:ascii="Times New Roman" w:hAnsi="Times New Roman" w:cs="Times New Roman"/>
          <w:sz w:val="24"/>
          <w:szCs w:val="24"/>
        </w:rPr>
        <w:t>good</w:t>
      </w:r>
      <w:proofErr w:type="gramEnd"/>
      <w:r>
        <w:rPr>
          <w:rFonts w:ascii="Times New Roman" w:hAnsi="Times New Roman" w:cs="Times New Roman"/>
          <w:sz w:val="24"/>
          <w:szCs w:val="24"/>
        </w:rPr>
        <w:t xml:space="preserve"> water quality is crucial for providing safe drinki</w:t>
      </w:r>
      <w:r w:rsidR="00EF1494">
        <w:rPr>
          <w:rFonts w:ascii="Times New Roman" w:hAnsi="Times New Roman" w:cs="Times New Roman"/>
          <w:sz w:val="24"/>
          <w:szCs w:val="24"/>
        </w:rPr>
        <w:t xml:space="preserve">ng water and protecting public </w:t>
      </w:r>
      <w:r>
        <w:rPr>
          <w:rFonts w:ascii="Times New Roman" w:hAnsi="Times New Roman" w:cs="Times New Roman"/>
          <w:sz w:val="24"/>
          <w:szCs w:val="24"/>
        </w:rPr>
        <w:t>health. quality of the source water can affect the presence of bacteria in drinking water (EPA, 2012).</w:t>
      </w:r>
    </w:p>
    <w:p w14:paraId="7C5E19C4" w14:textId="77777777" w:rsidR="00F74338" w:rsidRPr="00C9683A" w:rsidRDefault="00F74338" w:rsidP="00F74338">
      <w:pPr>
        <w:spacing w:line="360" w:lineRule="auto"/>
        <w:jc w:val="both"/>
        <w:rPr>
          <w:rFonts w:ascii="Times New Roman" w:hAnsi="Times New Roman" w:cs="Times New Roman"/>
          <w:b/>
          <w:sz w:val="24"/>
          <w:szCs w:val="24"/>
        </w:rPr>
      </w:pPr>
      <w:r w:rsidRPr="00C9683A">
        <w:rPr>
          <w:rFonts w:ascii="Times New Roman" w:hAnsi="Times New Roman" w:cs="Times New Roman"/>
          <w:b/>
          <w:sz w:val="24"/>
          <w:szCs w:val="24"/>
        </w:rPr>
        <w:t>2.2.3.</w:t>
      </w:r>
      <w:r w:rsidR="00C9683A" w:rsidRPr="00C9683A">
        <w:rPr>
          <w:rFonts w:ascii="Times New Roman" w:hAnsi="Times New Roman" w:cs="Times New Roman"/>
          <w:b/>
          <w:sz w:val="24"/>
          <w:szCs w:val="24"/>
        </w:rPr>
        <w:t>2</w:t>
      </w:r>
      <w:r w:rsidR="00C9683A" w:rsidRPr="00C9683A">
        <w:rPr>
          <w:rFonts w:ascii="Times New Roman" w:hAnsi="Times New Roman" w:cs="Times New Roman"/>
          <w:b/>
          <w:sz w:val="24"/>
          <w:szCs w:val="24"/>
        </w:rPr>
        <w:tab/>
      </w:r>
      <w:r w:rsidRPr="00C9683A">
        <w:rPr>
          <w:rFonts w:ascii="Times New Roman" w:hAnsi="Times New Roman" w:cs="Times New Roman"/>
          <w:b/>
          <w:sz w:val="24"/>
          <w:szCs w:val="24"/>
        </w:rPr>
        <w:t>Factors Affecting Source Water Quality</w:t>
      </w:r>
    </w:p>
    <w:p w14:paraId="410F7947" w14:textId="77777777" w:rsidR="00F74338" w:rsidRDefault="00F74338" w:rsidP="0017274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Land Use: Agricultural runoff, urban development, and industrial activities can lead to contamination of water sources.</w:t>
      </w:r>
    </w:p>
    <w:p w14:paraId="09AC630D" w14:textId="77777777" w:rsidR="00F74338" w:rsidRDefault="00F74338" w:rsidP="0017274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Climate Change: Changes in precipitation patterns and temperature can impact water quality by altering the amount and type of contaminants entering water sources.</w:t>
      </w:r>
    </w:p>
    <w:p w14:paraId="35609D6D" w14:textId="218FCFCD" w:rsidR="00F74338" w:rsidRDefault="00F74338" w:rsidP="0017274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Infrastructure: Aging infrastructure, such as pipes and storage facilities, can lead to contamination of water sources.</w:t>
      </w:r>
    </w:p>
    <w:p w14:paraId="2523B654" w14:textId="77777777" w:rsidR="00C705ED" w:rsidRDefault="00C705ED" w:rsidP="00C705ED">
      <w:pPr>
        <w:pStyle w:val="ListParagraph"/>
        <w:spacing w:line="360" w:lineRule="auto"/>
        <w:jc w:val="both"/>
        <w:rPr>
          <w:rFonts w:ascii="Times New Roman" w:hAnsi="Times New Roman" w:cs="Times New Roman"/>
          <w:sz w:val="24"/>
          <w:szCs w:val="24"/>
        </w:rPr>
      </w:pPr>
    </w:p>
    <w:p w14:paraId="56841ECF" w14:textId="77777777" w:rsidR="00F74338" w:rsidRPr="00F74338" w:rsidRDefault="00C9683A" w:rsidP="00F7433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2.2.3.1.3</w:t>
      </w:r>
      <w:r>
        <w:rPr>
          <w:rFonts w:ascii="Times New Roman" w:hAnsi="Times New Roman" w:cs="Times New Roman"/>
          <w:b/>
          <w:sz w:val="24"/>
          <w:szCs w:val="24"/>
        </w:rPr>
        <w:tab/>
      </w:r>
      <w:r w:rsidR="00F74338" w:rsidRPr="00F74338">
        <w:rPr>
          <w:rFonts w:ascii="Times New Roman" w:hAnsi="Times New Roman" w:cs="Times New Roman"/>
          <w:b/>
          <w:sz w:val="24"/>
          <w:szCs w:val="24"/>
        </w:rPr>
        <w:t>Common Contaminants</w:t>
      </w:r>
    </w:p>
    <w:p w14:paraId="259EDE97" w14:textId="77777777" w:rsidR="00F74338" w:rsidRDefault="00F74338" w:rsidP="003E4228">
      <w:pPr>
        <w:spacing w:line="360" w:lineRule="auto"/>
        <w:jc w:val="both"/>
        <w:rPr>
          <w:rFonts w:ascii="Times New Roman" w:hAnsi="Times New Roman" w:cs="Times New Roman"/>
          <w:sz w:val="24"/>
          <w:szCs w:val="24"/>
        </w:rPr>
      </w:pPr>
      <w:r>
        <w:rPr>
          <w:rFonts w:ascii="Times New Roman" w:hAnsi="Times New Roman" w:cs="Times New Roman"/>
          <w:sz w:val="24"/>
          <w:szCs w:val="24"/>
        </w:rPr>
        <w:tab/>
        <w:t>Common contaminants found in source water include [2]:</w:t>
      </w:r>
    </w:p>
    <w:p w14:paraId="5ACE1634" w14:textId="77777777" w:rsidR="00F74338" w:rsidRDefault="00F74338" w:rsidP="00172749">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Pathogens: Bacteria, viruses, and parasites that can cause waterborne diseases.</w:t>
      </w:r>
    </w:p>
    <w:p w14:paraId="2F36B071" w14:textId="77777777" w:rsidR="00F74338" w:rsidRDefault="00F74338" w:rsidP="00172749">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Nutrients: Excess nutrients, such as nitrogen and phosphorus, </w:t>
      </w:r>
      <w:r w:rsidR="003E4228">
        <w:rPr>
          <w:rFonts w:ascii="Times New Roman" w:hAnsi="Times New Roman" w:cs="Times New Roman"/>
          <w:sz w:val="24"/>
          <w:szCs w:val="24"/>
        </w:rPr>
        <w:t xml:space="preserve">can lead </w:t>
      </w:r>
      <w:proofErr w:type="gramStart"/>
      <w:r w:rsidR="003E4228">
        <w:rPr>
          <w:rFonts w:ascii="Times New Roman" w:hAnsi="Times New Roman" w:cs="Times New Roman"/>
          <w:sz w:val="24"/>
          <w:szCs w:val="24"/>
        </w:rPr>
        <w:t xml:space="preserve">to  </w:t>
      </w:r>
      <w:r>
        <w:rPr>
          <w:rFonts w:ascii="Times New Roman" w:hAnsi="Times New Roman" w:cs="Times New Roman"/>
          <w:sz w:val="24"/>
          <w:szCs w:val="24"/>
        </w:rPr>
        <w:t>blooms</w:t>
      </w:r>
      <w:proofErr w:type="gramEnd"/>
      <w:r>
        <w:rPr>
          <w:rFonts w:ascii="Times New Roman" w:hAnsi="Times New Roman" w:cs="Times New Roman"/>
          <w:sz w:val="24"/>
          <w:szCs w:val="24"/>
        </w:rPr>
        <w:t xml:space="preserve"> and decreased water quality.</w:t>
      </w:r>
    </w:p>
    <w:p w14:paraId="601BB9F0" w14:textId="77777777" w:rsidR="00F74338" w:rsidRDefault="00F74338" w:rsidP="00172749">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Chemicals: Industrial chemicals, pesticides, and heavy metals can contaminate water sources and pose health risks.</w:t>
      </w:r>
    </w:p>
    <w:p w14:paraId="22B912B1"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t>2.2.3.1.4</w:t>
      </w:r>
      <w:r w:rsidRPr="00F74338">
        <w:rPr>
          <w:rFonts w:ascii="Times New Roman" w:hAnsi="Times New Roman" w:cs="Times New Roman"/>
          <w:b/>
          <w:sz w:val="24"/>
          <w:szCs w:val="24"/>
        </w:rPr>
        <w:tab/>
        <w:t>Importance of Source Water Protection</w:t>
      </w:r>
    </w:p>
    <w:p w14:paraId="310ED65C" w14:textId="77777777" w:rsidR="00F74338" w:rsidRDefault="00F74338" w:rsidP="00172749">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Public Health: Ensuring safe drinking water and preventing waterborne diseases.</w:t>
      </w:r>
    </w:p>
    <w:p w14:paraId="21425AE5" w14:textId="77777777" w:rsidR="00F74338" w:rsidRDefault="00F74338" w:rsidP="00172749">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Protection: Maintaining healthy aquatic ecosystems and protecting wildlife.</w:t>
      </w:r>
    </w:p>
    <w:p w14:paraId="09A5C402" w14:textId="77777777" w:rsidR="00F74338" w:rsidRDefault="00F74338" w:rsidP="00172749">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Economic Benefits: Reducing costs associated with water treatment and healthcare.</w:t>
      </w:r>
    </w:p>
    <w:p w14:paraId="375D38C6"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t>2.2.3.1.5</w:t>
      </w:r>
      <w:r w:rsidRPr="00F74338">
        <w:rPr>
          <w:rFonts w:ascii="Times New Roman" w:hAnsi="Times New Roman" w:cs="Times New Roman"/>
          <w:b/>
          <w:sz w:val="24"/>
          <w:szCs w:val="24"/>
        </w:rPr>
        <w:tab/>
        <w:t>Strategies for Source Water Protection</w:t>
      </w:r>
    </w:p>
    <w:p w14:paraId="0E57D8AD" w14:textId="77777777" w:rsidR="00F74338" w:rsidRDefault="00F74338" w:rsidP="00172749">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Watershed Management: Managing land use and activities within the watershed to prevent contamination.</w:t>
      </w:r>
    </w:p>
    <w:p w14:paraId="5B202908" w14:textId="77777777" w:rsidR="00F74338" w:rsidRDefault="00F74338" w:rsidP="00172749">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Best Management Practices: Implementing practices, such as buffer strips and conservation tillage, to reduce runoff and contamination.</w:t>
      </w:r>
    </w:p>
    <w:p w14:paraId="7BD2FCFB" w14:textId="77777777" w:rsidR="00F74338" w:rsidRDefault="00F74338" w:rsidP="00172749">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Monitoring and Assessment: Regularly monitoring water quality and assessing the effectiveness of protection strategies.</w:t>
      </w:r>
    </w:p>
    <w:p w14:paraId="68402AA8"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t xml:space="preserve">2.2.3.2 </w:t>
      </w:r>
      <w:r w:rsidRPr="00F74338">
        <w:rPr>
          <w:rFonts w:ascii="Times New Roman" w:hAnsi="Times New Roman" w:cs="Times New Roman"/>
          <w:b/>
          <w:sz w:val="24"/>
          <w:szCs w:val="24"/>
        </w:rPr>
        <w:tab/>
        <w:t xml:space="preserve">Treatment and disinfection </w:t>
      </w:r>
    </w:p>
    <w:p w14:paraId="00B16A71" w14:textId="77777777" w:rsidR="00F74338" w:rsidRDefault="00F74338" w:rsidP="000E5E08">
      <w:pPr>
        <w:spacing w:line="360" w:lineRule="auto"/>
        <w:ind w:left="709" w:firstLine="720"/>
        <w:jc w:val="both"/>
        <w:rPr>
          <w:rFonts w:ascii="Times New Roman" w:hAnsi="Times New Roman" w:cs="Times New Roman"/>
          <w:sz w:val="24"/>
          <w:szCs w:val="24"/>
        </w:rPr>
      </w:pPr>
      <w:r>
        <w:rPr>
          <w:rFonts w:ascii="Times New Roman" w:hAnsi="Times New Roman" w:cs="Times New Roman"/>
          <w:sz w:val="24"/>
          <w:szCs w:val="24"/>
        </w:rPr>
        <w:t>Treatment and disinfection are critical steps in ensuring</w:t>
      </w:r>
      <w:r w:rsidR="000E5E08">
        <w:rPr>
          <w:rFonts w:ascii="Times New Roman" w:hAnsi="Times New Roman" w:cs="Times New Roman"/>
          <w:sz w:val="24"/>
          <w:szCs w:val="24"/>
        </w:rPr>
        <w:t xml:space="preserve"> the safety of drinking water. </w:t>
      </w:r>
      <w:r>
        <w:rPr>
          <w:rFonts w:ascii="Times New Roman" w:hAnsi="Times New Roman" w:cs="Times New Roman"/>
          <w:sz w:val="24"/>
          <w:szCs w:val="24"/>
        </w:rPr>
        <w:t xml:space="preserve">The goal of treatment and disinfection is to remove or inactivate pathogens, such as </w:t>
      </w:r>
      <w:r>
        <w:rPr>
          <w:rFonts w:ascii="Times New Roman" w:hAnsi="Times New Roman" w:cs="Times New Roman"/>
          <w:sz w:val="24"/>
          <w:szCs w:val="24"/>
        </w:rPr>
        <w:tab/>
        <w:t xml:space="preserve">bacteria, viruses, and parasites, that can cause waterborne diseases. The effectiveness </w:t>
      </w:r>
      <w:r>
        <w:rPr>
          <w:rFonts w:ascii="Times New Roman" w:hAnsi="Times New Roman" w:cs="Times New Roman"/>
          <w:sz w:val="24"/>
          <w:szCs w:val="24"/>
        </w:rPr>
        <w:tab/>
        <w:t xml:space="preserve">of treatment and disinfection processes can affect the presence of bacteria in drinking </w:t>
      </w:r>
      <w:r>
        <w:rPr>
          <w:rFonts w:ascii="Times New Roman" w:hAnsi="Times New Roman" w:cs="Times New Roman"/>
          <w:sz w:val="24"/>
          <w:szCs w:val="24"/>
        </w:rPr>
        <w:tab/>
        <w:t>water (WHO, 2011).</w:t>
      </w:r>
    </w:p>
    <w:p w14:paraId="314D2ABF"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lastRenderedPageBreak/>
        <w:t>2.2.3.2.1</w:t>
      </w:r>
      <w:r w:rsidRPr="00F74338">
        <w:rPr>
          <w:rFonts w:ascii="Times New Roman" w:hAnsi="Times New Roman" w:cs="Times New Roman"/>
          <w:b/>
          <w:sz w:val="24"/>
          <w:szCs w:val="24"/>
        </w:rPr>
        <w:tab/>
        <w:t>Treatment Methods</w:t>
      </w:r>
    </w:p>
    <w:p w14:paraId="786DB5FB" w14:textId="77777777" w:rsidR="00F74338" w:rsidRDefault="00F74338" w:rsidP="00172749">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Coagulation and Flocculation: Removing particulate matter and contaminants by adding coagulants and flocculants.</w:t>
      </w:r>
    </w:p>
    <w:p w14:paraId="23EB464C" w14:textId="77777777" w:rsidR="00F74338" w:rsidRDefault="00F74338" w:rsidP="00172749">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Sedimentation: Allowing particles to settle to the bottom of a tank or basin.</w:t>
      </w:r>
    </w:p>
    <w:p w14:paraId="13F4A741" w14:textId="77777777" w:rsidR="00F74338" w:rsidRDefault="00F74338" w:rsidP="00172749">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Filtration: Passing water through a physical barrier, such as sand or membranes, to remove particles and contaminants.</w:t>
      </w:r>
    </w:p>
    <w:p w14:paraId="2BC133B1" w14:textId="77777777" w:rsidR="00F74338" w:rsidRDefault="00F74338" w:rsidP="00172749">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Disinfection: Inactivating or killing pathogens using disinfectants, such as chlorine or ozone.</w:t>
      </w:r>
    </w:p>
    <w:p w14:paraId="2DE8E74B"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t>2.2.3.2.2</w:t>
      </w:r>
      <w:r w:rsidRPr="00F74338">
        <w:rPr>
          <w:rFonts w:ascii="Times New Roman" w:hAnsi="Times New Roman" w:cs="Times New Roman"/>
          <w:b/>
          <w:sz w:val="24"/>
          <w:szCs w:val="24"/>
        </w:rPr>
        <w:tab/>
        <w:t xml:space="preserve"> Disinfection Methods</w:t>
      </w:r>
    </w:p>
    <w:p w14:paraId="5AFDE17D" w14:textId="77777777" w:rsidR="00F74338" w:rsidRDefault="00F74338" w:rsidP="00172749">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Chlorination: Adding chlorine to water to inactivate or kill pathogens.</w:t>
      </w:r>
    </w:p>
    <w:p w14:paraId="58C06FEB" w14:textId="77777777" w:rsidR="00F74338" w:rsidRDefault="00F74338" w:rsidP="00172749">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Ozonation: Using ozone to inactivate or kill pathogens.</w:t>
      </w:r>
    </w:p>
    <w:p w14:paraId="69927FB5" w14:textId="77777777" w:rsidR="00F74338" w:rsidRDefault="00F74338" w:rsidP="00172749">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Ultraviolet (UV) Light: Using UV light to inactivate or kill pathogens.</w:t>
      </w:r>
    </w:p>
    <w:p w14:paraId="343A2DD4"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t>2.2.3.2.3</w:t>
      </w:r>
      <w:r w:rsidRPr="00F74338">
        <w:rPr>
          <w:rFonts w:ascii="Times New Roman" w:hAnsi="Times New Roman" w:cs="Times New Roman"/>
          <w:b/>
          <w:sz w:val="24"/>
          <w:szCs w:val="24"/>
        </w:rPr>
        <w:tab/>
        <w:t>Importance of Treatment and Disinfection</w:t>
      </w:r>
    </w:p>
    <w:p w14:paraId="36FCE726" w14:textId="77777777" w:rsidR="00F74338" w:rsidRDefault="00F74338" w:rsidP="00172749">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Public Health: Ensuring safe drinking water and preventing waterborne diseases.</w:t>
      </w:r>
    </w:p>
    <w:p w14:paraId="1F3C5B13" w14:textId="77777777" w:rsidR="00F74338" w:rsidRDefault="00F74338" w:rsidP="00172749">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Protection: Protecting aquatic ecosystems and wildlife.</w:t>
      </w:r>
    </w:p>
    <w:p w14:paraId="697E9934" w14:textId="77777777" w:rsidR="00F74338" w:rsidRDefault="00F74338" w:rsidP="00172749">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Regulatory Compliance: Meeting regulatory requirements for drinking water quality.</w:t>
      </w:r>
    </w:p>
    <w:p w14:paraId="38C84DA9"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t xml:space="preserve">2.2.3.3 </w:t>
      </w:r>
      <w:r w:rsidRPr="00F74338">
        <w:rPr>
          <w:rFonts w:ascii="Times New Roman" w:hAnsi="Times New Roman" w:cs="Times New Roman"/>
          <w:b/>
          <w:sz w:val="24"/>
          <w:szCs w:val="24"/>
        </w:rPr>
        <w:tab/>
        <w:t xml:space="preserve">Distribution system  </w:t>
      </w:r>
    </w:p>
    <w:p w14:paraId="77582A34" w14:textId="66167999" w:rsidR="00F74338" w:rsidRDefault="00F74338" w:rsidP="000B43E6">
      <w:pPr>
        <w:spacing w:line="360" w:lineRule="auto"/>
        <w:jc w:val="both"/>
        <w:rPr>
          <w:rFonts w:ascii="Times New Roman" w:hAnsi="Times New Roman" w:cs="Times New Roman"/>
          <w:sz w:val="24"/>
          <w:szCs w:val="24"/>
        </w:rPr>
      </w:pPr>
      <w:r w:rsidRPr="000B43E6">
        <w:rPr>
          <w:rFonts w:ascii="Times New Roman" w:hAnsi="Times New Roman" w:cs="Times New Roman"/>
        </w:rPr>
        <w:tab/>
      </w:r>
      <w:r w:rsidRPr="000B43E6">
        <w:rPr>
          <w:rFonts w:ascii="Times New Roman" w:hAnsi="Times New Roman" w:cs="Times New Roman"/>
          <w:sz w:val="24"/>
          <w:szCs w:val="24"/>
        </w:rPr>
        <w:t>A distribution system is a network of pipes, pumps, and st</w:t>
      </w:r>
      <w:r w:rsidR="000B43E6" w:rsidRPr="000B43E6">
        <w:rPr>
          <w:rFonts w:ascii="Times New Roman" w:hAnsi="Times New Roman" w:cs="Times New Roman"/>
          <w:sz w:val="24"/>
          <w:szCs w:val="24"/>
        </w:rPr>
        <w:t xml:space="preserve">orage facilities that delivers </w:t>
      </w:r>
      <w:r w:rsidRPr="000B43E6">
        <w:rPr>
          <w:rFonts w:ascii="Times New Roman" w:hAnsi="Times New Roman" w:cs="Times New Roman"/>
          <w:sz w:val="24"/>
          <w:szCs w:val="24"/>
        </w:rPr>
        <w:t>treated water from a treatment plant to consumers. The dis</w:t>
      </w:r>
      <w:r w:rsidR="000B43E6" w:rsidRPr="000B43E6">
        <w:rPr>
          <w:rFonts w:ascii="Times New Roman" w:hAnsi="Times New Roman" w:cs="Times New Roman"/>
          <w:sz w:val="24"/>
          <w:szCs w:val="24"/>
        </w:rPr>
        <w:t xml:space="preserve">tribution system is a critical </w:t>
      </w:r>
      <w:r w:rsidRPr="000B43E6">
        <w:rPr>
          <w:rFonts w:ascii="Times New Roman" w:hAnsi="Times New Roman" w:cs="Times New Roman"/>
          <w:sz w:val="24"/>
          <w:szCs w:val="24"/>
        </w:rPr>
        <w:t>component of a water supply system, as it ensures that sa</w:t>
      </w:r>
      <w:r w:rsidR="000B43E6" w:rsidRPr="000B43E6">
        <w:rPr>
          <w:rFonts w:ascii="Times New Roman" w:hAnsi="Times New Roman" w:cs="Times New Roman"/>
          <w:sz w:val="24"/>
          <w:szCs w:val="24"/>
        </w:rPr>
        <w:t xml:space="preserve">fe and clean drinking water </w:t>
      </w:r>
      <w:r w:rsidR="000B43E6" w:rsidRPr="000B43E6">
        <w:rPr>
          <w:rFonts w:ascii="Times New Roman" w:hAnsi="Times New Roman" w:cs="Times New Roman"/>
          <w:sz w:val="24"/>
          <w:szCs w:val="24"/>
        </w:rPr>
        <w:tab/>
        <w:t xml:space="preserve">is delivered to </w:t>
      </w:r>
      <w:r w:rsidRPr="000B43E6">
        <w:rPr>
          <w:rFonts w:ascii="Times New Roman" w:hAnsi="Times New Roman" w:cs="Times New Roman"/>
          <w:sz w:val="24"/>
          <w:szCs w:val="24"/>
        </w:rPr>
        <w:t>households, businesses, and i</w:t>
      </w:r>
      <w:r w:rsidR="000B43E6" w:rsidRPr="000B43E6">
        <w:rPr>
          <w:rFonts w:ascii="Times New Roman" w:hAnsi="Times New Roman" w:cs="Times New Roman"/>
          <w:sz w:val="24"/>
          <w:szCs w:val="24"/>
        </w:rPr>
        <w:t xml:space="preserve">nstitutions. The condition and </w:t>
      </w:r>
      <w:r w:rsidRPr="000B43E6">
        <w:rPr>
          <w:rFonts w:ascii="Times New Roman" w:hAnsi="Times New Roman" w:cs="Times New Roman"/>
          <w:sz w:val="24"/>
          <w:szCs w:val="24"/>
        </w:rPr>
        <w:t xml:space="preserve">maintenance of the distribution system can </w:t>
      </w:r>
      <w:r w:rsidRPr="000B43E6">
        <w:rPr>
          <w:rFonts w:ascii="Times New Roman" w:hAnsi="Times New Roman" w:cs="Times New Roman"/>
          <w:sz w:val="24"/>
          <w:szCs w:val="24"/>
        </w:rPr>
        <w:tab/>
        <w:t>affe</w:t>
      </w:r>
      <w:r w:rsidR="000B43E6" w:rsidRPr="000B43E6">
        <w:rPr>
          <w:rFonts w:ascii="Times New Roman" w:hAnsi="Times New Roman" w:cs="Times New Roman"/>
          <w:sz w:val="24"/>
          <w:szCs w:val="24"/>
        </w:rPr>
        <w:t xml:space="preserve">ct the presence of bacteria in </w:t>
      </w:r>
      <w:r w:rsidRPr="000B43E6">
        <w:rPr>
          <w:rFonts w:ascii="Times New Roman" w:hAnsi="Times New Roman" w:cs="Times New Roman"/>
          <w:sz w:val="24"/>
          <w:szCs w:val="24"/>
        </w:rPr>
        <w:t>drinking water (EPA, 2012).</w:t>
      </w:r>
    </w:p>
    <w:p w14:paraId="0743CE8F" w14:textId="77777777" w:rsidR="00C705ED" w:rsidRPr="000B43E6" w:rsidRDefault="00C705ED" w:rsidP="000B43E6">
      <w:pPr>
        <w:spacing w:line="360" w:lineRule="auto"/>
        <w:jc w:val="both"/>
        <w:rPr>
          <w:rFonts w:ascii="Times New Roman" w:hAnsi="Times New Roman" w:cs="Times New Roman"/>
          <w:sz w:val="24"/>
          <w:szCs w:val="24"/>
        </w:rPr>
      </w:pPr>
    </w:p>
    <w:p w14:paraId="0C57F69E"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lastRenderedPageBreak/>
        <w:t>2.2.3.3.1</w:t>
      </w:r>
      <w:r w:rsidRPr="00F74338">
        <w:rPr>
          <w:rFonts w:ascii="Times New Roman" w:hAnsi="Times New Roman" w:cs="Times New Roman"/>
          <w:b/>
          <w:sz w:val="24"/>
          <w:szCs w:val="24"/>
        </w:rPr>
        <w:tab/>
        <w:t>Components of a Distribution System</w:t>
      </w:r>
    </w:p>
    <w:p w14:paraId="259CCA44" w14:textId="77777777" w:rsidR="00F74338" w:rsidRDefault="00F74338" w:rsidP="0017274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Pipes: A network of pipes that transport water from the treatment plant to consumers.</w:t>
      </w:r>
    </w:p>
    <w:p w14:paraId="0B085565" w14:textId="77777777" w:rsidR="00F74338" w:rsidRDefault="00F74338" w:rsidP="0017274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Pumps of Pumps: Pumps are used to pressurize the water in the distribution system and ensure that it reaches all parts of the system.</w:t>
      </w:r>
    </w:p>
    <w:p w14:paraId="59C0AA21" w14:textId="77777777" w:rsidR="00F74338" w:rsidRDefault="00F74338" w:rsidP="0017274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Storage Facilities: Storage facilities, such as water towers and reservoirs, are used to store water and provide a buffer against changes in demand.</w:t>
      </w:r>
    </w:p>
    <w:p w14:paraId="4F4B94CC" w14:textId="77777777" w:rsidR="00F74338" w:rsidRDefault="00F74338" w:rsidP="0017274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Valves and Fittings: Valves and fittings are used to control the flow of water and connect pipes.</w:t>
      </w:r>
    </w:p>
    <w:p w14:paraId="219823AA"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t xml:space="preserve">2.2.3.3.2 </w:t>
      </w:r>
      <w:r w:rsidRPr="00F74338">
        <w:rPr>
          <w:rFonts w:ascii="Times New Roman" w:hAnsi="Times New Roman" w:cs="Times New Roman"/>
          <w:b/>
          <w:sz w:val="24"/>
          <w:szCs w:val="24"/>
        </w:rPr>
        <w:tab/>
        <w:t>Importance of Distribution System</w:t>
      </w:r>
    </w:p>
    <w:p w14:paraId="649CE428" w14:textId="77777777" w:rsidR="00F74338" w:rsidRDefault="00F74338" w:rsidP="00172749">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Public Health: Ensuring safe drinking water and preventing waterborne diseases.</w:t>
      </w:r>
    </w:p>
    <w:p w14:paraId="71E9C398" w14:textId="77777777" w:rsidR="00F74338" w:rsidRDefault="00F74338" w:rsidP="00172749">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Fire Protection: Providing water for firefighting purposes.</w:t>
      </w:r>
    </w:p>
    <w:p w14:paraId="3001A218" w14:textId="77777777" w:rsidR="00F74338" w:rsidRPr="00F74338" w:rsidRDefault="00F74338" w:rsidP="00172749">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Economic Development: Supporting economic development by providing water for industrial and commercial uses.</w:t>
      </w:r>
    </w:p>
    <w:p w14:paraId="49B44092"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t xml:space="preserve">2.2.3.3.3 </w:t>
      </w:r>
      <w:r w:rsidRPr="00F74338">
        <w:rPr>
          <w:rFonts w:ascii="Times New Roman" w:hAnsi="Times New Roman" w:cs="Times New Roman"/>
          <w:b/>
          <w:sz w:val="24"/>
          <w:szCs w:val="24"/>
        </w:rPr>
        <w:tab/>
        <w:t>Maintenance and Management</w:t>
      </w:r>
    </w:p>
    <w:p w14:paraId="231DF051" w14:textId="77777777" w:rsidR="00F74338" w:rsidRDefault="00F74338" w:rsidP="00172749">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Preventing Leaks and Breaks: Regular inspections and maintenance can help prevent leaks and breaks.</w:t>
      </w:r>
    </w:p>
    <w:p w14:paraId="4E990DA5" w14:textId="77777777" w:rsidR="00F74338" w:rsidRDefault="00F74338" w:rsidP="00172749">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Ensuring Water Quality: Regular monitoring and testing can help ensure that water quality is maintained throughout the distribution system.</w:t>
      </w:r>
    </w:p>
    <w:p w14:paraId="60AD51F3" w14:textId="77777777" w:rsidR="00F74338" w:rsidRDefault="00F74338" w:rsidP="00172749">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Optimizing System Performance: Optimizing system performance can help reduce energy costs and improve overall efficiency.</w:t>
      </w:r>
    </w:p>
    <w:p w14:paraId="742DBD67" w14:textId="77777777" w:rsidR="00F74338" w:rsidRDefault="00F74338" w:rsidP="00F74338">
      <w:pPr>
        <w:spacing w:line="360" w:lineRule="auto"/>
        <w:jc w:val="both"/>
        <w:rPr>
          <w:rFonts w:ascii="Times New Roman" w:hAnsi="Times New Roman" w:cs="Times New Roman"/>
          <w:sz w:val="24"/>
          <w:szCs w:val="24"/>
        </w:rPr>
      </w:pPr>
    </w:p>
    <w:p w14:paraId="19C8085D" w14:textId="77777777" w:rsidR="00F74338" w:rsidRDefault="00F74338" w:rsidP="00F74338">
      <w:pPr>
        <w:spacing w:line="360" w:lineRule="auto"/>
        <w:jc w:val="both"/>
        <w:rPr>
          <w:rFonts w:ascii="Times New Roman" w:hAnsi="Times New Roman" w:cs="Times New Roman"/>
          <w:sz w:val="24"/>
          <w:szCs w:val="24"/>
        </w:rPr>
      </w:pPr>
    </w:p>
    <w:p w14:paraId="29F599A6" w14:textId="77777777" w:rsidR="000E5E08" w:rsidRDefault="000E5E08" w:rsidP="00F74338">
      <w:pPr>
        <w:spacing w:line="360" w:lineRule="auto"/>
        <w:jc w:val="both"/>
        <w:rPr>
          <w:rFonts w:ascii="Times New Roman" w:hAnsi="Times New Roman" w:cs="Times New Roman"/>
          <w:sz w:val="24"/>
          <w:szCs w:val="24"/>
        </w:rPr>
      </w:pPr>
    </w:p>
    <w:p w14:paraId="4E14422E" w14:textId="77777777" w:rsidR="000E5E08" w:rsidRDefault="000E5E08" w:rsidP="00F74338">
      <w:pPr>
        <w:spacing w:line="360" w:lineRule="auto"/>
        <w:jc w:val="both"/>
        <w:rPr>
          <w:rFonts w:ascii="Times New Roman" w:hAnsi="Times New Roman" w:cs="Times New Roman"/>
          <w:sz w:val="24"/>
          <w:szCs w:val="24"/>
        </w:rPr>
      </w:pPr>
    </w:p>
    <w:p w14:paraId="7A3BC67C" w14:textId="77777777" w:rsidR="00F74338" w:rsidRPr="00F74338" w:rsidRDefault="00F74338" w:rsidP="00EA0684">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lastRenderedPageBreak/>
        <w:t xml:space="preserve">2.2.3.4 </w:t>
      </w:r>
      <w:r>
        <w:rPr>
          <w:rFonts w:ascii="Times New Roman" w:hAnsi="Times New Roman" w:cs="Times New Roman"/>
          <w:b/>
          <w:sz w:val="24"/>
          <w:szCs w:val="24"/>
        </w:rPr>
        <w:tab/>
      </w:r>
      <w:r w:rsidRPr="00F74338">
        <w:rPr>
          <w:rFonts w:ascii="Times New Roman" w:hAnsi="Times New Roman" w:cs="Times New Roman"/>
          <w:b/>
          <w:sz w:val="24"/>
          <w:szCs w:val="24"/>
        </w:rPr>
        <w:t>Climate and weather</w:t>
      </w:r>
    </w:p>
    <w:p w14:paraId="623A72D7" w14:textId="77777777" w:rsidR="00F74338" w:rsidRPr="00EA0684" w:rsidRDefault="00F74338" w:rsidP="00EA0684">
      <w:pPr>
        <w:spacing w:line="360" w:lineRule="auto"/>
        <w:ind w:firstLine="720"/>
        <w:jc w:val="both"/>
        <w:rPr>
          <w:rFonts w:ascii="Times New Roman" w:hAnsi="Times New Roman" w:cs="Times New Roman"/>
          <w:sz w:val="24"/>
          <w:szCs w:val="24"/>
        </w:rPr>
      </w:pPr>
      <w:r w:rsidRPr="00EA0684">
        <w:rPr>
          <w:rFonts w:ascii="Times New Roman" w:hAnsi="Times New Roman" w:cs="Times New Roman"/>
          <w:sz w:val="24"/>
          <w:szCs w:val="24"/>
        </w:rPr>
        <w:t>Climate refers to the long-term average atmospheric cond</w:t>
      </w:r>
      <w:r w:rsidR="00022DA5" w:rsidRPr="00EA0684">
        <w:rPr>
          <w:rFonts w:ascii="Times New Roman" w:hAnsi="Times New Roman" w:cs="Times New Roman"/>
          <w:sz w:val="24"/>
          <w:szCs w:val="24"/>
        </w:rPr>
        <w:t xml:space="preserve">itions in a particular region, </w:t>
      </w:r>
      <w:r w:rsidRPr="00EA0684">
        <w:rPr>
          <w:rFonts w:ascii="Times New Roman" w:hAnsi="Times New Roman" w:cs="Times New Roman"/>
          <w:sz w:val="24"/>
          <w:szCs w:val="24"/>
        </w:rPr>
        <w:t>including temperature, humidity, cloudiness, wind, and p</w:t>
      </w:r>
      <w:r w:rsidR="00022DA5" w:rsidRPr="00EA0684">
        <w:rPr>
          <w:rFonts w:ascii="Times New Roman" w:hAnsi="Times New Roman" w:cs="Times New Roman"/>
          <w:sz w:val="24"/>
          <w:szCs w:val="24"/>
        </w:rPr>
        <w:t xml:space="preserve">recipitation patterns. Climate </w:t>
      </w:r>
      <w:r w:rsidRPr="00EA0684">
        <w:rPr>
          <w:rFonts w:ascii="Times New Roman" w:hAnsi="Times New Roman" w:cs="Times New Roman"/>
          <w:sz w:val="24"/>
          <w:szCs w:val="24"/>
        </w:rPr>
        <w:t>is influenced by various factors, such as latitude, alti</w:t>
      </w:r>
      <w:r w:rsidR="00022DA5" w:rsidRPr="00EA0684">
        <w:rPr>
          <w:rFonts w:ascii="Times New Roman" w:hAnsi="Times New Roman" w:cs="Times New Roman"/>
          <w:sz w:val="24"/>
          <w:szCs w:val="24"/>
        </w:rPr>
        <w:t xml:space="preserve">tude, ocean currents, and land </w:t>
      </w:r>
      <w:r w:rsidRPr="00EA0684">
        <w:rPr>
          <w:rFonts w:ascii="Times New Roman" w:hAnsi="Times New Roman" w:cs="Times New Roman"/>
          <w:sz w:val="24"/>
          <w:szCs w:val="24"/>
        </w:rPr>
        <w:t>use. Climate and weather conditions can affect the pre</w:t>
      </w:r>
      <w:r w:rsidR="00022DA5" w:rsidRPr="00EA0684">
        <w:rPr>
          <w:rFonts w:ascii="Times New Roman" w:hAnsi="Times New Roman" w:cs="Times New Roman"/>
          <w:sz w:val="24"/>
          <w:szCs w:val="24"/>
        </w:rPr>
        <w:t xml:space="preserve">sence of bacteria in </w:t>
      </w:r>
      <w:r w:rsidR="00022DA5" w:rsidRPr="00EA0684">
        <w:rPr>
          <w:rFonts w:ascii="Times New Roman" w:hAnsi="Times New Roman" w:cs="Times New Roman"/>
          <w:sz w:val="24"/>
          <w:szCs w:val="24"/>
        </w:rPr>
        <w:tab/>
        <w:t xml:space="preserve">drinking water </w:t>
      </w:r>
      <w:r w:rsidRPr="00EA0684">
        <w:rPr>
          <w:rFonts w:ascii="Times New Roman" w:hAnsi="Times New Roman" w:cs="Times New Roman"/>
          <w:sz w:val="24"/>
          <w:szCs w:val="24"/>
        </w:rPr>
        <w:t>(WHO, 2011))</w:t>
      </w:r>
    </w:p>
    <w:p w14:paraId="77547C3E"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t xml:space="preserve">2.2.3.4.1 </w:t>
      </w:r>
      <w:r w:rsidRPr="00F74338">
        <w:rPr>
          <w:rFonts w:ascii="Times New Roman" w:hAnsi="Times New Roman" w:cs="Times New Roman"/>
          <w:b/>
          <w:sz w:val="24"/>
          <w:szCs w:val="24"/>
        </w:rPr>
        <w:tab/>
        <w:t>Understanding Weather</w:t>
      </w:r>
    </w:p>
    <w:p w14:paraId="7F2F4411" w14:textId="77777777" w:rsidR="00F74338" w:rsidRDefault="00F74338" w:rsidP="000E5E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Weather, on the other hand, refers to the short-term conditions of the atmosph</w:t>
      </w:r>
      <w:r w:rsidR="00EA0684">
        <w:rPr>
          <w:rFonts w:ascii="Times New Roman" w:hAnsi="Times New Roman" w:cs="Times New Roman"/>
          <w:sz w:val="24"/>
          <w:szCs w:val="24"/>
        </w:rPr>
        <w:t xml:space="preserve">ere at a </w:t>
      </w:r>
      <w:r>
        <w:rPr>
          <w:rFonts w:ascii="Times New Roman" w:hAnsi="Times New Roman" w:cs="Times New Roman"/>
          <w:sz w:val="24"/>
          <w:szCs w:val="24"/>
        </w:rPr>
        <w:t>specific place and time. Weather includes temperatur</w:t>
      </w:r>
      <w:r w:rsidR="00EA0684">
        <w:rPr>
          <w:rFonts w:ascii="Times New Roman" w:hAnsi="Times New Roman" w:cs="Times New Roman"/>
          <w:sz w:val="24"/>
          <w:szCs w:val="24"/>
        </w:rPr>
        <w:t xml:space="preserve">e, humidity, cloudiness, wind, </w:t>
      </w:r>
      <w:r>
        <w:rPr>
          <w:rFonts w:ascii="Times New Roman" w:hAnsi="Times New Roman" w:cs="Times New Roman"/>
          <w:sz w:val="24"/>
          <w:szCs w:val="24"/>
        </w:rPr>
        <w:t>and precipitation. Weather forecasting involves predicti</w:t>
      </w:r>
      <w:r w:rsidR="00EA0684">
        <w:rPr>
          <w:rFonts w:ascii="Times New Roman" w:hAnsi="Times New Roman" w:cs="Times New Roman"/>
          <w:sz w:val="24"/>
          <w:szCs w:val="24"/>
        </w:rPr>
        <w:t xml:space="preserve">ng weather patterns over </w:t>
      </w:r>
      <w:r>
        <w:rPr>
          <w:rFonts w:ascii="Times New Roman" w:hAnsi="Times New Roman" w:cs="Times New Roman"/>
          <w:sz w:val="24"/>
          <w:szCs w:val="24"/>
        </w:rPr>
        <w:t>short-term periods, typically up to 10-15 days ².</w:t>
      </w:r>
    </w:p>
    <w:p w14:paraId="53532F98"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t xml:space="preserve">2.2.3.4.2 </w:t>
      </w:r>
      <w:r w:rsidRPr="00F74338">
        <w:rPr>
          <w:rFonts w:ascii="Times New Roman" w:hAnsi="Times New Roman" w:cs="Times New Roman"/>
          <w:b/>
          <w:sz w:val="24"/>
          <w:szCs w:val="24"/>
        </w:rPr>
        <w:tab/>
        <w:t>Citing Climate and Weather Sources</w:t>
      </w:r>
    </w:p>
    <w:p w14:paraId="3955B7F4" w14:textId="77777777" w:rsidR="00F74338" w:rsidRDefault="00F74338" w:rsidP="00EA0684">
      <w:pPr>
        <w:spacing w:line="360" w:lineRule="auto"/>
        <w:jc w:val="both"/>
        <w:rPr>
          <w:rFonts w:ascii="Times New Roman" w:hAnsi="Times New Roman" w:cs="Times New Roman"/>
          <w:sz w:val="24"/>
          <w:szCs w:val="24"/>
        </w:rPr>
      </w:pPr>
      <w:r>
        <w:rPr>
          <w:rFonts w:ascii="Times New Roman" w:hAnsi="Times New Roman" w:cs="Times New Roman"/>
          <w:sz w:val="24"/>
          <w:szCs w:val="24"/>
        </w:rPr>
        <w:tab/>
        <w:t>When discussing climate and weather, it's essential t</w:t>
      </w:r>
      <w:r w:rsidR="00EA0684">
        <w:rPr>
          <w:rFonts w:ascii="Times New Roman" w:hAnsi="Times New Roman" w:cs="Times New Roman"/>
          <w:sz w:val="24"/>
          <w:szCs w:val="24"/>
        </w:rPr>
        <w:t xml:space="preserve">o rely on credible sources and </w:t>
      </w:r>
      <w:r>
        <w:rPr>
          <w:rFonts w:ascii="Times New Roman" w:hAnsi="Times New Roman" w:cs="Times New Roman"/>
          <w:sz w:val="24"/>
          <w:szCs w:val="24"/>
        </w:rPr>
        <w:t xml:space="preserve">properly cite them. Various citation styles can be used, such as APA, MLA, and </w:t>
      </w:r>
      <w:r>
        <w:rPr>
          <w:rFonts w:ascii="Times New Roman" w:hAnsi="Times New Roman" w:cs="Times New Roman"/>
          <w:sz w:val="24"/>
          <w:szCs w:val="24"/>
        </w:rPr>
        <w:tab/>
        <w:t>Chicago. For example, in APA style, a weather report can be cited as:</w:t>
      </w:r>
      <w:r w:rsidR="00EA0684">
        <w:rPr>
          <w:rFonts w:ascii="Times New Roman" w:hAnsi="Times New Roman" w:cs="Times New Roman"/>
          <w:sz w:val="24"/>
          <w:szCs w:val="24"/>
        </w:rPr>
        <w:t xml:space="preserve"> </w:t>
      </w:r>
      <w:r>
        <w:rPr>
          <w:rFonts w:ascii="Times New Roman" w:hAnsi="Times New Roman" w:cs="Times New Roman"/>
          <w:sz w:val="24"/>
          <w:szCs w:val="24"/>
        </w:rPr>
        <w:t xml:space="preserve">Weather history for northeast Philadelphia, PA for Tuesday, November 2, 1982 </w:t>
      </w:r>
      <w:r>
        <w:rPr>
          <w:rFonts w:ascii="Times New Roman" w:hAnsi="Times New Roman" w:cs="Times New Roman"/>
          <w:sz w:val="24"/>
          <w:szCs w:val="24"/>
        </w:rPr>
        <w:tab/>
        <w:t xml:space="preserve">[Weather report]. </w:t>
      </w:r>
    </w:p>
    <w:p w14:paraId="287EEE66" w14:textId="77777777" w:rsidR="00F74338" w:rsidRDefault="00F74338" w:rsidP="00F743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Pr>
          <w:rFonts w:ascii="Times New Roman" w:hAnsi="Times New Roman" w:cs="Times New Roman"/>
          <w:b/>
          <w:bCs/>
          <w:sz w:val="24"/>
          <w:szCs w:val="24"/>
        </w:rPr>
        <w:tab/>
        <w:t>Contamination Risk and Quality in Ground Water and</w:t>
      </w:r>
      <w:r w:rsidR="00EA0684">
        <w:rPr>
          <w:rFonts w:ascii="Times New Roman" w:hAnsi="Times New Roman" w:cs="Times New Roman"/>
          <w:b/>
          <w:bCs/>
          <w:sz w:val="24"/>
          <w:szCs w:val="24"/>
        </w:rPr>
        <w:t xml:space="preserve"> </w:t>
      </w:r>
      <w:r>
        <w:rPr>
          <w:rFonts w:ascii="Times New Roman" w:hAnsi="Times New Roman" w:cs="Times New Roman"/>
          <w:b/>
          <w:bCs/>
          <w:sz w:val="24"/>
          <w:szCs w:val="24"/>
        </w:rPr>
        <w:t>Stored Water</w:t>
      </w:r>
    </w:p>
    <w:p w14:paraId="288C81F8" w14:textId="77777777" w:rsidR="00F74338" w:rsidRDefault="00F74338" w:rsidP="00EA06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Bacterial contamination of drinking water can p</w:t>
      </w:r>
      <w:r w:rsidR="00EA0684">
        <w:rPr>
          <w:rFonts w:ascii="Times New Roman" w:hAnsi="Times New Roman" w:cs="Times New Roman"/>
          <w:sz w:val="24"/>
          <w:szCs w:val="24"/>
        </w:rPr>
        <w:t xml:space="preserve">ose significant health risks to </w:t>
      </w:r>
      <w:r>
        <w:rPr>
          <w:rFonts w:ascii="Times New Roman" w:hAnsi="Times New Roman" w:cs="Times New Roman"/>
          <w:sz w:val="24"/>
          <w:szCs w:val="24"/>
        </w:rPr>
        <w:t>consumers. Ingestion of contaminated water can lead to a range of illnesses, including diarrhea, dysentery, and other gastrointestinal diseases (CDC, 2020). In severe cases, bacterial contamination can lead to life-threatening illnesses, such as cholera and typhoid fever (WHO, 2011).</w:t>
      </w:r>
    </w:p>
    <w:p w14:paraId="3162C270" w14:textId="77777777" w:rsidR="00F74338" w:rsidRDefault="00F74338" w:rsidP="00EA06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Bacterial contamination of drinking water can pose significant health risks to consumers. Ingestion of contaminated water can lead to a range of illnesses, from mild gastrointestinal symptoms to life-threatening diseases.</w:t>
      </w:r>
    </w:p>
    <w:p w14:paraId="34CA1722"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lastRenderedPageBreak/>
        <w:t>2.3.1</w:t>
      </w:r>
      <w:r w:rsidRPr="00F74338">
        <w:rPr>
          <w:rFonts w:ascii="Times New Roman" w:hAnsi="Times New Roman" w:cs="Times New Roman"/>
          <w:b/>
          <w:sz w:val="24"/>
          <w:szCs w:val="24"/>
        </w:rPr>
        <w:tab/>
        <w:t xml:space="preserve"> Gastrointestinal Illnesses</w:t>
      </w:r>
    </w:p>
    <w:p w14:paraId="47E64207" w14:textId="77777777" w:rsidR="00F74338" w:rsidRDefault="00F74338" w:rsidP="00F7433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Bacterial contamination of drinking water can cause gastrointestinal illnesses, including diarrhea, vomiting, and stomach cramps. These illnesses can be caused by a variety of bacteria, </w:t>
      </w:r>
      <w:proofErr w:type="spellStart"/>
      <w:r>
        <w:rPr>
          <w:rFonts w:ascii="Times New Roman" w:hAnsi="Times New Roman" w:cs="Times New Roman"/>
          <w:sz w:val="24"/>
          <w:szCs w:val="24"/>
        </w:rPr>
        <w:t>inIllnesse</w:t>
      </w:r>
      <w:proofErr w:type="spellEnd"/>
    </w:p>
    <w:p w14:paraId="677FD5BD" w14:textId="77777777" w:rsidR="00F74338" w:rsidRDefault="00F74338" w:rsidP="0017274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Escherichia coli (E. coli): a type of bacteria that can cause diarrhea, urinary tract infections, and pneumonia (WHO, 2011).</w:t>
      </w:r>
    </w:p>
    <w:p w14:paraId="2E37B3A4" w14:textId="77777777" w:rsidR="00F74338" w:rsidRDefault="00F74338" w:rsidP="0017274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Salmonella: a type of bacteria that can cause salmonellosis, a type of food poisoning (CDC, 2020).</w:t>
      </w:r>
    </w:p>
    <w:p w14:paraId="29F35759" w14:textId="77777777" w:rsidR="00F74338" w:rsidRDefault="00F74338" w:rsidP="0017274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Shigella: a type of bacteria that can cause shigellosis, a type of diarrhea (WHO, 2011).</w:t>
      </w:r>
    </w:p>
    <w:p w14:paraId="776AB0B8"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t xml:space="preserve">2.3.2 </w:t>
      </w:r>
      <w:r w:rsidRPr="00F74338">
        <w:rPr>
          <w:rFonts w:ascii="Times New Roman" w:hAnsi="Times New Roman" w:cs="Times New Roman"/>
          <w:b/>
          <w:sz w:val="24"/>
          <w:szCs w:val="24"/>
        </w:rPr>
        <w:tab/>
        <w:t>Waterborne Diseases</w:t>
      </w:r>
    </w:p>
    <w:p w14:paraId="530A764F" w14:textId="77777777" w:rsidR="00F74338" w:rsidRDefault="00EA0684" w:rsidP="00F7433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Bacterial </w:t>
      </w:r>
      <w:r w:rsidR="00F74338">
        <w:rPr>
          <w:rFonts w:ascii="Times New Roman" w:hAnsi="Times New Roman" w:cs="Times New Roman"/>
          <w:sz w:val="24"/>
          <w:szCs w:val="24"/>
        </w:rPr>
        <w:t>contamination of drinking water can also cause waterborne diseases, including:</w:t>
      </w:r>
    </w:p>
    <w:p w14:paraId="53698B17" w14:textId="77777777" w:rsidR="00F74338" w:rsidRDefault="00F74338" w:rsidP="00172749">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Cholera: a type of diarrheal disease caused by Vibrio cholerae (WHO, 2011).</w:t>
      </w:r>
    </w:p>
    <w:p w14:paraId="1309DBC2" w14:textId="77777777" w:rsidR="00F74338" w:rsidRDefault="00F74338" w:rsidP="00172749">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Typhoid fever: a type of fever caused by Salmonella Typhi (CDC, 2020).</w:t>
      </w:r>
    </w:p>
    <w:p w14:paraId="7C405240" w14:textId="77777777" w:rsidR="00F74338" w:rsidRDefault="00F74338" w:rsidP="00172749">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Dysentery: a type of diarrhea caused by Shigella or Salmonella (WHO, 2011).</w:t>
      </w:r>
    </w:p>
    <w:p w14:paraId="4AA06AF8"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t xml:space="preserve">2.3.3 </w:t>
      </w:r>
      <w:r w:rsidRPr="00F74338">
        <w:rPr>
          <w:rFonts w:ascii="Times New Roman" w:hAnsi="Times New Roman" w:cs="Times New Roman"/>
          <w:b/>
          <w:sz w:val="24"/>
          <w:szCs w:val="24"/>
        </w:rPr>
        <w:tab/>
        <w:t>Vulnerable Populations</w:t>
      </w:r>
    </w:p>
    <w:p w14:paraId="0734808B" w14:textId="77777777" w:rsidR="00F74338" w:rsidRDefault="00F74338" w:rsidP="00F7433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Populations that are more vulnerable to the health risks associated with bacterial </w:t>
      </w:r>
      <w:r>
        <w:rPr>
          <w:rFonts w:ascii="Times New Roman" w:hAnsi="Times New Roman" w:cs="Times New Roman"/>
          <w:sz w:val="24"/>
          <w:szCs w:val="24"/>
        </w:rPr>
        <w:tab/>
        <w:t>contamination in drinking water, including:</w:t>
      </w:r>
    </w:p>
    <w:p w14:paraId="0433FCD0" w14:textId="77777777" w:rsidR="00F74338" w:rsidRDefault="00F74338" w:rsidP="00172749">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Children: children under the age of five are more susceptible to waterborne illnesses due to their developing immune systems (WHO, 2011).</w:t>
      </w:r>
    </w:p>
    <w:p w14:paraId="59766066" w14:textId="77777777" w:rsidR="00F74338" w:rsidRDefault="00F74338" w:rsidP="00172749">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Elderly: older adults under the age of eighteen may be more susceptible to waterborne illnesses due to age-related declines in immune function (CDC, 2020).</w:t>
      </w:r>
    </w:p>
    <w:p w14:paraId="2D5D02AC" w14:textId="77777777" w:rsidR="00F74338" w:rsidRPr="00F74338" w:rsidRDefault="00F74338" w:rsidP="00172749">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Immune-</w:t>
      </w:r>
      <w:proofErr w:type="spellStart"/>
      <w:r>
        <w:rPr>
          <w:rFonts w:ascii="Times New Roman" w:hAnsi="Times New Roman" w:cs="Times New Roman"/>
          <w:sz w:val="24"/>
          <w:szCs w:val="24"/>
        </w:rPr>
        <w:t>compromisedindividuals</w:t>
      </w:r>
      <w:proofErr w:type="spellEnd"/>
      <w:r>
        <w:rPr>
          <w:rFonts w:ascii="Times New Roman" w:hAnsi="Times New Roman" w:cs="Times New Roman"/>
          <w:sz w:val="24"/>
          <w:szCs w:val="24"/>
        </w:rPr>
        <w:t>: individuals with weakened immune systems, such as those with HIV/AIDS or undergoing chemotherapy, may be more susceptible to waterborne illnesses (WHO, 2011).</w:t>
      </w:r>
    </w:p>
    <w:p w14:paraId="643C3D40"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lastRenderedPageBreak/>
        <w:t>2.3.4</w:t>
      </w:r>
      <w:r w:rsidRPr="00F74338">
        <w:rPr>
          <w:rFonts w:ascii="Times New Roman" w:hAnsi="Times New Roman" w:cs="Times New Roman"/>
          <w:b/>
          <w:sz w:val="24"/>
          <w:szCs w:val="24"/>
        </w:rPr>
        <w:tab/>
        <w:t xml:space="preserve"> Long-term Health Effects</w:t>
      </w:r>
    </w:p>
    <w:p w14:paraId="7606A600" w14:textId="77777777" w:rsidR="00F74338" w:rsidRDefault="00F74338" w:rsidP="00F7433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Long-term exposure to bacterial contamination in drinking water can have serious health consequences, including:</w:t>
      </w:r>
    </w:p>
    <w:p w14:paraId="781B4176" w14:textId="77777777" w:rsidR="00F74338" w:rsidRDefault="00F74338" w:rsidP="0017274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Increased risk of cancer: some bacteria, such as those in the genus Pseudomonas, have been linked to an increased risk of cancer (IARC, 2019).</w:t>
      </w:r>
    </w:p>
    <w:p w14:paraId="48AB489F" w14:textId="77777777" w:rsidR="00F74338" w:rsidRPr="00F74338" w:rsidRDefault="00F74338" w:rsidP="0017274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Neurological damage_: exposure to certain bacteria, such as Campylobacter, has been linked to neurological damage and developmental delays (CDC, 2020).</w:t>
      </w:r>
    </w:p>
    <w:p w14:paraId="6E0DE63B" w14:textId="77777777" w:rsidR="00F74338" w:rsidRPr="00F74338" w:rsidRDefault="00F74338" w:rsidP="00F74338">
      <w:pPr>
        <w:spacing w:line="360" w:lineRule="auto"/>
        <w:jc w:val="both"/>
        <w:rPr>
          <w:rFonts w:ascii="Times New Roman" w:hAnsi="Times New Roman" w:cs="Times New Roman"/>
          <w:b/>
          <w:sz w:val="24"/>
          <w:szCs w:val="24"/>
        </w:rPr>
      </w:pPr>
      <w:r w:rsidRPr="00F74338">
        <w:rPr>
          <w:rFonts w:ascii="Times New Roman" w:hAnsi="Times New Roman" w:cs="Times New Roman"/>
          <w:b/>
          <w:sz w:val="24"/>
          <w:szCs w:val="24"/>
        </w:rPr>
        <w:t xml:space="preserve">2.4 </w:t>
      </w:r>
      <w:r w:rsidRPr="00F74338">
        <w:rPr>
          <w:rFonts w:ascii="Times New Roman" w:hAnsi="Times New Roman" w:cs="Times New Roman"/>
          <w:b/>
          <w:sz w:val="24"/>
          <w:szCs w:val="24"/>
        </w:rPr>
        <w:tab/>
        <w:t>Methods for Detecting Bacterial Contamination</w:t>
      </w:r>
    </w:p>
    <w:p w14:paraId="264669E9" w14:textId="77777777" w:rsidR="00F74338" w:rsidRDefault="00F74338" w:rsidP="00F7433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Several methods are available for detecting and quantifying bacterial contamination in drinking water with their advantage and limitations </w:t>
      </w:r>
    </w:p>
    <w:p w14:paraId="7659C883" w14:textId="77777777" w:rsidR="00F74338" w:rsidRDefault="00F74338" w:rsidP="00F74338">
      <w:pPr>
        <w:spacing w:line="360" w:lineRule="auto"/>
        <w:jc w:val="both"/>
        <w:rPr>
          <w:rFonts w:ascii="Times New Roman" w:hAnsi="Times New Roman" w:cs="Times New Roman"/>
          <w:sz w:val="24"/>
          <w:szCs w:val="24"/>
        </w:rPr>
      </w:pPr>
      <w:r w:rsidRPr="00F74338">
        <w:rPr>
          <w:rFonts w:ascii="Times New Roman" w:hAnsi="Times New Roman" w:cs="Times New Roman"/>
          <w:b/>
          <w:sz w:val="24"/>
          <w:szCs w:val="24"/>
        </w:rPr>
        <w:t>2.4.1</w:t>
      </w:r>
      <w:r w:rsidRPr="00F74338">
        <w:rPr>
          <w:rFonts w:ascii="Times New Roman" w:hAnsi="Times New Roman" w:cs="Times New Roman"/>
          <w:b/>
          <w:sz w:val="24"/>
          <w:szCs w:val="24"/>
        </w:rPr>
        <w:tab/>
        <w:t>Multiple Tube Fermentation (MTF) technique:</w:t>
      </w:r>
      <w:r>
        <w:rPr>
          <w:rFonts w:ascii="Times New Roman" w:hAnsi="Times New Roman" w:cs="Times New Roman"/>
          <w:sz w:val="24"/>
          <w:szCs w:val="24"/>
        </w:rPr>
        <w:t xml:space="preserve"> This method involves inoculating </w:t>
      </w:r>
      <w:r>
        <w:rPr>
          <w:rFonts w:ascii="Times New Roman" w:hAnsi="Times New Roman" w:cs="Times New Roman"/>
          <w:sz w:val="24"/>
          <w:szCs w:val="24"/>
        </w:rPr>
        <w:tab/>
        <w:t xml:space="preserve">water samples into a series of tubes containing a nutrient-rich medium, which is then </w:t>
      </w:r>
      <w:r>
        <w:rPr>
          <w:rFonts w:ascii="Times New Roman" w:hAnsi="Times New Roman" w:cs="Times New Roman"/>
          <w:sz w:val="24"/>
          <w:szCs w:val="24"/>
        </w:rPr>
        <w:tab/>
        <w:t>incubated to allow bacterial growth (APHA, 2017).</w:t>
      </w:r>
    </w:p>
    <w:p w14:paraId="6D6E449F" w14:textId="77777777" w:rsidR="00F74338" w:rsidRDefault="00F74338" w:rsidP="00F74338">
      <w:pPr>
        <w:spacing w:line="360" w:lineRule="auto"/>
        <w:jc w:val="both"/>
        <w:rPr>
          <w:rFonts w:ascii="Times New Roman" w:hAnsi="Times New Roman" w:cs="Times New Roman"/>
          <w:sz w:val="24"/>
          <w:szCs w:val="24"/>
        </w:rPr>
      </w:pPr>
      <w:r>
        <w:rPr>
          <w:rFonts w:ascii="Times New Roman" w:hAnsi="Times New Roman" w:cs="Times New Roman"/>
          <w:sz w:val="24"/>
          <w:szCs w:val="24"/>
        </w:rPr>
        <w:t>Advantages</w:t>
      </w:r>
    </w:p>
    <w:p w14:paraId="3A4B6B7E" w14:textId="77777777" w:rsidR="00F74338" w:rsidRDefault="00F74338" w:rsidP="00172749">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Sensitivity: Multiple Tube Fermentation is a sensitive technique that can detect small numbers of coliform bacteria in water samples.</w:t>
      </w:r>
    </w:p>
    <w:p w14:paraId="7A67919E" w14:textId="77777777" w:rsidR="00F74338" w:rsidRDefault="00F74338" w:rsidP="00172749">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Quantification: Multiple Tube Fermentation allows for the quantification of coliform bacteria in water samples, providing a most probable number (MPN) estimate.</w:t>
      </w:r>
    </w:p>
    <w:p w14:paraId="724A5A39" w14:textId="77777777" w:rsidR="00F74338" w:rsidRDefault="00F74338" w:rsidP="00172749">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Specificity: Multiple Tube Fermentation is specific for coliform bacteria, reducing the likelihood of false positives.</w:t>
      </w:r>
    </w:p>
    <w:p w14:paraId="2974386A" w14:textId="77777777" w:rsidR="00F74338" w:rsidRPr="00283272" w:rsidRDefault="00F74338" w:rsidP="00F74338">
      <w:pPr>
        <w:spacing w:line="360" w:lineRule="auto"/>
        <w:jc w:val="both"/>
        <w:rPr>
          <w:rFonts w:ascii="Times New Roman" w:hAnsi="Times New Roman" w:cs="Times New Roman"/>
          <w:b/>
          <w:sz w:val="24"/>
          <w:szCs w:val="24"/>
        </w:rPr>
      </w:pPr>
      <w:r w:rsidRPr="00283272">
        <w:rPr>
          <w:rFonts w:ascii="Times New Roman" w:hAnsi="Times New Roman" w:cs="Times New Roman"/>
          <w:b/>
          <w:sz w:val="24"/>
          <w:szCs w:val="24"/>
        </w:rPr>
        <w:t>Disadvantages:</w:t>
      </w:r>
    </w:p>
    <w:p w14:paraId="6AA51026" w14:textId="77777777" w:rsidR="00F74338" w:rsidRDefault="00F74338" w:rsidP="00172749">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Time-consuming: Multiple Tube Fermentation is a time-consuming technique that requires multiple days to complete.</w:t>
      </w:r>
    </w:p>
    <w:p w14:paraId="5969733F" w14:textId="77777777" w:rsidR="00F74338" w:rsidRDefault="00F74338" w:rsidP="00172749">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Labor-intensive: Multiple Tube Fermentation requires a significant amount of labor to prepare and inoculate the tubes, as well as to read and interpret the results.</w:t>
      </w:r>
    </w:p>
    <w:p w14:paraId="3D7711E0" w14:textId="77777777" w:rsidR="00F74338" w:rsidRDefault="00F74338" w:rsidP="00172749">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Limited precision: Multiple Tube Fermentation provides an MPN estimate, which may not be as precise as other methods.</w:t>
      </w:r>
    </w:p>
    <w:p w14:paraId="1BF59DFC" w14:textId="77777777" w:rsidR="00F74338" w:rsidRPr="00283272" w:rsidRDefault="00F74338" w:rsidP="00F74338">
      <w:pPr>
        <w:spacing w:line="360" w:lineRule="auto"/>
        <w:jc w:val="both"/>
        <w:rPr>
          <w:rFonts w:ascii="Times New Roman" w:hAnsi="Times New Roman" w:cs="Times New Roman"/>
          <w:b/>
          <w:sz w:val="24"/>
          <w:szCs w:val="24"/>
        </w:rPr>
      </w:pPr>
      <w:r w:rsidRPr="00283272">
        <w:rPr>
          <w:rFonts w:ascii="Times New Roman" w:hAnsi="Times New Roman" w:cs="Times New Roman"/>
          <w:b/>
          <w:sz w:val="24"/>
          <w:szCs w:val="24"/>
        </w:rPr>
        <w:t>Limitations</w:t>
      </w:r>
    </w:p>
    <w:p w14:paraId="38BA9DB2" w14:textId="77777777" w:rsidR="00F74338" w:rsidRDefault="00F74338" w:rsidP="00172749">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Sample volume: Multiple Tube Fermentation requires a specific sample volume, which may not be suitable for all types of water samples</w:t>
      </w:r>
    </w:p>
    <w:p w14:paraId="6A4084A3" w14:textId="77777777" w:rsidR="00F74338" w:rsidRDefault="00F74338" w:rsidP="00172749">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Interference: Certain substances in the water sample may interfere with the growth of coliform bacteria, leading to inaccurate results.</w:t>
      </w:r>
    </w:p>
    <w:p w14:paraId="482D4C4A" w14:textId="77777777" w:rsidR="00F74338" w:rsidRDefault="00F74338" w:rsidP="00172749">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False positives: Multiple Tube Fermentation may produce false positives if the tubes are not properly sterilized or if there is contamination during the testing process.</w:t>
      </w:r>
    </w:p>
    <w:p w14:paraId="0CD47C04" w14:textId="77777777" w:rsidR="00F74338" w:rsidRDefault="00F74338" w:rsidP="00F74338">
      <w:pPr>
        <w:spacing w:line="360" w:lineRule="auto"/>
        <w:jc w:val="both"/>
        <w:rPr>
          <w:rFonts w:ascii="Times New Roman" w:hAnsi="Times New Roman" w:cs="Times New Roman"/>
          <w:sz w:val="24"/>
          <w:szCs w:val="24"/>
        </w:rPr>
      </w:pPr>
      <w:r w:rsidRPr="00EC1064">
        <w:rPr>
          <w:rFonts w:ascii="Times New Roman" w:hAnsi="Times New Roman" w:cs="Times New Roman"/>
          <w:b/>
          <w:sz w:val="24"/>
          <w:szCs w:val="24"/>
        </w:rPr>
        <w:t xml:space="preserve">2.4.2 </w:t>
      </w:r>
      <w:r w:rsidRPr="00EC1064">
        <w:rPr>
          <w:rFonts w:ascii="Times New Roman" w:hAnsi="Times New Roman" w:cs="Times New Roman"/>
          <w:b/>
          <w:sz w:val="24"/>
          <w:szCs w:val="24"/>
        </w:rPr>
        <w:tab/>
        <w:t>Filtration (Multiple Fermentation) technique:</w:t>
      </w:r>
      <w:r>
        <w:rPr>
          <w:rFonts w:ascii="Times New Roman" w:hAnsi="Times New Roman" w:cs="Times New Roman"/>
          <w:sz w:val="24"/>
          <w:szCs w:val="24"/>
        </w:rPr>
        <w:t xml:space="preserve"> This method involves passing water </w:t>
      </w:r>
      <w:r>
        <w:rPr>
          <w:rFonts w:ascii="Times New Roman" w:hAnsi="Times New Roman" w:cs="Times New Roman"/>
          <w:sz w:val="24"/>
          <w:szCs w:val="24"/>
        </w:rPr>
        <w:tab/>
        <w:t xml:space="preserve">samples through a </w:t>
      </w:r>
      <w:r>
        <w:rPr>
          <w:rFonts w:ascii="Times New Roman" w:hAnsi="Times New Roman" w:cs="Times New Roman"/>
          <w:sz w:val="24"/>
          <w:szCs w:val="24"/>
        </w:rPr>
        <w:tab/>
        <w:t xml:space="preserve">membrane filter, which is then incubated on a nutrient-rich </w:t>
      </w:r>
      <w:r>
        <w:rPr>
          <w:rFonts w:ascii="Times New Roman" w:hAnsi="Times New Roman" w:cs="Times New Roman"/>
          <w:sz w:val="24"/>
          <w:szCs w:val="24"/>
        </w:rPr>
        <w:tab/>
        <w:t>medium to allow bacterial growth (APHA, 2017).</w:t>
      </w:r>
    </w:p>
    <w:p w14:paraId="4EA663B8" w14:textId="77777777" w:rsidR="00F74338" w:rsidRPr="00091951" w:rsidRDefault="00F74338" w:rsidP="00F74338">
      <w:pPr>
        <w:spacing w:line="360" w:lineRule="auto"/>
        <w:jc w:val="both"/>
        <w:rPr>
          <w:rFonts w:ascii="Times New Roman" w:hAnsi="Times New Roman" w:cs="Times New Roman"/>
          <w:b/>
          <w:sz w:val="24"/>
          <w:szCs w:val="24"/>
        </w:rPr>
      </w:pPr>
      <w:r w:rsidRPr="00091951">
        <w:rPr>
          <w:rFonts w:ascii="Times New Roman" w:hAnsi="Times New Roman" w:cs="Times New Roman"/>
          <w:b/>
          <w:sz w:val="24"/>
          <w:szCs w:val="24"/>
        </w:rPr>
        <w:t>Advantages</w:t>
      </w:r>
    </w:p>
    <w:p w14:paraId="604C6182" w14:textId="77777777" w:rsidR="00F74338" w:rsidRDefault="00F74338" w:rsidP="00172749">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Rapid results: Multiple Fermentation can provide rapid results, allowing for quick detection and quantification of microorganisms.</w:t>
      </w:r>
    </w:p>
    <w:p w14:paraId="6D45A5FE" w14:textId="77777777" w:rsidR="00821004" w:rsidRDefault="00F74338" w:rsidP="00172749">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High sensitivity: Multiple Fermentation is a sensitive technique that can detect small numbers of microorganisms in water samples.</w:t>
      </w:r>
    </w:p>
    <w:p w14:paraId="23FE0573" w14:textId="77777777" w:rsidR="00F74338" w:rsidRPr="00821004" w:rsidRDefault="00821004" w:rsidP="00172749">
      <w:pPr>
        <w:pStyle w:val="ListParagraph"/>
        <w:numPr>
          <w:ilvl w:val="0"/>
          <w:numId w:val="21"/>
        </w:numPr>
        <w:spacing w:line="360" w:lineRule="auto"/>
        <w:jc w:val="both"/>
        <w:rPr>
          <w:rFonts w:ascii="Times New Roman" w:hAnsi="Times New Roman" w:cs="Times New Roman"/>
          <w:sz w:val="24"/>
          <w:szCs w:val="24"/>
        </w:rPr>
      </w:pPr>
      <w:r w:rsidRPr="00821004">
        <w:rPr>
          <w:rFonts w:ascii="Times New Roman" w:hAnsi="Times New Roman" w:cs="Times New Roman"/>
          <w:sz w:val="24"/>
          <w:szCs w:val="24"/>
        </w:rPr>
        <w:t>Flexibility: Multiple</w:t>
      </w:r>
      <w:r>
        <w:rPr>
          <w:rFonts w:ascii="Times New Roman" w:hAnsi="Times New Roman" w:cs="Times New Roman"/>
          <w:sz w:val="24"/>
          <w:szCs w:val="24"/>
        </w:rPr>
        <w:t xml:space="preserve"> </w:t>
      </w:r>
      <w:r w:rsidR="00F74338" w:rsidRPr="00821004">
        <w:rPr>
          <w:rFonts w:ascii="Times New Roman" w:hAnsi="Times New Roman" w:cs="Times New Roman"/>
          <w:sz w:val="24"/>
          <w:szCs w:val="24"/>
        </w:rPr>
        <w:t>Fermentation can be</w:t>
      </w:r>
      <w:r>
        <w:rPr>
          <w:rFonts w:ascii="Times New Roman" w:hAnsi="Times New Roman" w:cs="Times New Roman"/>
          <w:sz w:val="24"/>
          <w:szCs w:val="24"/>
        </w:rPr>
        <w:t xml:space="preserve"> used to detect a wide range of </w:t>
      </w:r>
      <w:r w:rsidR="00F74338" w:rsidRPr="00821004">
        <w:rPr>
          <w:rFonts w:ascii="Times New Roman" w:hAnsi="Times New Roman" w:cs="Times New Roman"/>
          <w:sz w:val="24"/>
          <w:szCs w:val="24"/>
        </w:rPr>
        <w:t>microorganisms, including bacteria, viruses, and parasites.</w:t>
      </w:r>
    </w:p>
    <w:p w14:paraId="6323D023" w14:textId="77777777" w:rsidR="00EC1064" w:rsidRDefault="00EC1064" w:rsidP="00F74338">
      <w:pPr>
        <w:spacing w:line="360" w:lineRule="auto"/>
        <w:jc w:val="both"/>
        <w:rPr>
          <w:rFonts w:ascii="Times New Roman" w:hAnsi="Times New Roman" w:cs="Times New Roman"/>
          <w:sz w:val="24"/>
          <w:szCs w:val="24"/>
        </w:rPr>
      </w:pPr>
    </w:p>
    <w:p w14:paraId="6FF4B3DE" w14:textId="77777777" w:rsidR="00EA0684" w:rsidRDefault="00EA0684" w:rsidP="00F74338">
      <w:pPr>
        <w:spacing w:line="360" w:lineRule="auto"/>
        <w:jc w:val="both"/>
        <w:rPr>
          <w:rFonts w:ascii="Times New Roman" w:hAnsi="Times New Roman" w:cs="Times New Roman"/>
          <w:sz w:val="24"/>
          <w:szCs w:val="24"/>
        </w:rPr>
      </w:pPr>
    </w:p>
    <w:p w14:paraId="19A52DBB" w14:textId="77777777" w:rsidR="00EA0684" w:rsidRDefault="00EA0684" w:rsidP="00F74338">
      <w:pPr>
        <w:spacing w:line="360" w:lineRule="auto"/>
        <w:jc w:val="both"/>
        <w:rPr>
          <w:rFonts w:ascii="Times New Roman" w:hAnsi="Times New Roman" w:cs="Times New Roman"/>
          <w:sz w:val="24"/>
          <w:szCs w:val="24"/>
        </w:rPr>
      </w:pPr>
    </w:p>
    <w:p w14:paraId="70D82FEE" w14:textId="77777777" w:rsidR="00F74338" w:rsidRPr="00EA0684" w:rsidRDefault="00F74338" w:rsidP="00F74338">
      <w:pPr>
        <w:spacing w:line="360" w:lineRule="auto"/>
        <w:jc w:val="both"/>
        <w:rPr>
          <w:rFonts w:ascii="Times New Roman" w:hAnsi="Times New Roman" w:cs="Times New Roman"/>
          <w:b/>
          <w:sz w:val="24"/>
          <w:szCs w:val="24"/>
        </w:rPr>
      </w:pPr>
      <w:r w:rsidRPr="00EA0684">
        <w:rPr>
          <w:rFonts w:ascii="Times New Roman" w:hAnsi="Times New Roman" w:cs="Times New Roman"/>
          <w:b/>
          <w:sz w:val="24"/>
          <w:szCs w:val="24"/>
        </w:rPr>
        <w:lastRenderedPageBreak/>
        <w:t>Disadvantages</w:t>
      </w:r>
    </w:p>
    <w:p w14:paraId="30B3A4DD" w14:textId="77777777" w:rsidR="00F74338" w:rsidRDefault="00F74338" w:rsidP="0017274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Clogging: Multiple Fermentation membranes can become clogged with particulate matter, reducing their effectiveness.</w:t>
      </w:r>
    </w:p>
    <w:p w14:paraId="76C87F3C" w14:textId="77777777" w:rsidR="00F74338" w:rsidRDefault="00F74338" w:rsidP="0017274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Interference: Certain substances in the water sample may interfere with the filtration process or the growth of microorganisms.</w:t>
      </w:r>
    </w:p>
    <w:p w14:paraId="04C60F8B" w14:textId="77777777" w:rsidR="00F74338" w:rsidRDefault="00F74338" w:rsidP="0017274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 Multiple Fermentation equipment </w:t>
      </w:r>
      <w:r w:rsidR="00CF0AD6">
        <w:rPr>
          <w:rFonts w:ascii="Times New Roman" w:hAnsi="Times New Roman" w:cs="Times New Roman"/>
          <w:sz w:val="24"/>
          <w:szCs w:val="24"/>
        </w:rPr>
        <w:t xml:space="preserve">and membranes can be </w:t>
      </w:r>
      <w:r>
        <w:rPr>
          <w:rFonts w:ascii="Times New Roman" w:hAnsi="Times New Roman" w:cs="Times New Roman"/>
          <w:sz w:val="24"/>
          <w:szCs w:val="24"/>
        </w:rPr>
        <w:t>especially for large-scale applications.</w:t>
      </w:r>
    </w:p>
    <w:p w14:paraId="3D4F0CF5" w14:textId="77777777" w:rsidR="00F74338" w:rsidRPr="00091951" w:rsidRDefault="00F74338" w:rsidP="00F74338">
      <w:pPr>
        <w:spacing w:line="360" w:lineRule="auto"/>
        <w:jc w:val="both"/>
        <w:rPr>
          <w:rFonts w:ascii="Times New Roman" w:hAnsi="Times New Roman" w:cs="Times New Roman"/>
          <w:b/>
          <w:sz w:val="24"/>
          <w:szCs w:val="24"/>
        </w:rPr>
      </w:pPr>
      <w:r w:rsidRPr="00091951">
        <w:rPr>
          <w:rFonts w:ascii="Times New Roman" w:hAnsi="Times New Roman" w:cs="Times New Roman"/>
          <w:b/>
          <w:sz w:val="24"/>
          <w:szCs w:val="24"/>
        </w:rPr>
        <w:t>Limitations</w:t>
      </w:r>
    </w:p>
    <w:p w14:paraId="1CB0D518" w14:textId="77777777" w:rsidR="00F74338" w:rsidRDefault="00F74338" w:rsidP="00172749">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Sample volume: Multiple Fermentation requires a specific sample volume, which may not be suitable for all types of water samples.</w:t>
      </w:r>
    </w:p>
    <w:p w14:paraId="46EBB523" w14:textId="77777777" w:rsidR="00F74338" w:rsidRDefault="00F74338" w:rsidP="00172749">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Membrane pore size: The pore size of the Multiple Fermentation membrane may not be suitable for detecting all types of microorganisms.</w:t>
      </w:r>
    </w:p>
    <w:p w14:paraId="5B90DB20" w14:textId="77777777" w:rsidR="00F74338" w:rsidRPr="00EC1064" w:rsidRDefault="00F74338" w:rsidP="00172749">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Quality control: Multiple Fermentation requires strict quality control measures to ensure the accuracy and reliability of the results.</w:t>
      </w:r>
    </w:p>
    <w:p w14:paraId="5F334B8A" w14:textId="77777777" w:rsidR="00F74338" w:rsidRDefault="00F74338" w:rsidP="00F74338">
      <w:pPr>
        <w:spacing w:line="360" w:lineRule="auto"/>
        <w:jc w:val="both"/>
        <w:rPr>
          <w:rFonts w:ascii="Times New Roman" w:hAnsi="Times New Roman" w:cs="Times New Roman"/>
          <w:sz w:val="24"/>
          <w:szCs w:val="24"/>
        </w:rPr>
      </w:pPr>
      <w:r w:rsidRPr="00EC1064">
        <w:rPr>
          <w:rFonts w:ascii="Times New Roman" w:hAnsi="Times New Roman" w:cs="Times New Roman"/>
          <w:b/>
          <w:sz w:val="24"/>
          <w:szCs w:val="24"/>
        </w:rPr>
        <w:t xml:space="preserve">2.4.3 </w:t>
      </w:r>
      <w:r w:rsidRPr="00EC1064">
        <w:rPr>
          <w:rFonts w:ascii="Times New Roman" w:hAnsi="Times New Roman" w:cs="Times New Roman"/>
          <w:b/>
          <w:sz w:val="24"/>
          <w:szCs w:val="24"/>
        </w:rPr>
        <w:tab/>
        <w:t>Polymerase Chain Reaction (PCR) technique</w:t>
      </w:r>
      <w:r>
        <w:rPr>
          <w:rFonts w:ascii="Times New Roman" w:hAnsi="Times New Roman" w:cs="Times New Roman"/>
          <w:sz w:val="24"/>
          <w:szCs w:val="24"/>
        </w:rPr>
        <w:t xml:space="preserve">: This method involves amplifying </w:t>
      </w:r>
      <w:r>
        <w:rPr>
          <w:rFonts w:ascii="Times New Roman" w:hAnsi="Times New Roman" w:cs="Times New Roman"/>
          <w:sz w:val="24"/>
          <w:szCs w:val="24"/>
        </w:rPr>
        <w:tab/>
        <w:t xml:space="preserve">specific DNA sequences in water samples to detect the presence of target bacteria </w:t>
      </w:r>
      <w:r>
        <w:rPr>
          <w:rFonts w:ascii="Times New Roman" w:hAnsi="Times New Roman" w:cs="Times New Roman"/>
          <w:sz w:val="24"/>
          <w:szCs w:val="24"/>
        </w:rPr>
        <w:tab/>
        <w:t xml:space="preserve">(Suzuki et al., 2017). Polymerase Chain Reaction (Polymerase Chain Reaction) is a </w:t>
      </w:r>
      <w:r>
        <w:rPr>
          <w:rFonts w:ascii="Times New Roman" w:hAnsi="Times New Roman" w:cs="Times New Roman"/>
          <w:sz w:val="24"/>
          <w:szCs w:val="24"/>
        </w:rPr>
        <w:tab/>
        <w:t xml:space="preserve">molecular biology technique used to amplify specific DNA sequences. In the </w:t>
      </w:r>
      <w:r>
        <w:rPr>
          <w:rFonts w:ascii="Times New Roman" w:hAnsi="Times New Roman" w:cs="Times New Roman"/>
          <w:sz w:val="24"/>
          <w:szCs w:val="24"/>
        </w:rPr>
        <w:tab/>
        <w:t xml:space="preserve">context of water quality testing, PCR can be used to detect and quantify specific </w:t>
      </w:r>
      <w:r>
        <w:rPr>
          <w:rFonts w:ascii="Times New Roman" w:hAnsi="Times New Roman" w:cs="Times New Roman"/>
          <w:sz w:val="24"/>
          <w:szCs w:val="24"/>
        </w:rPr>
        <w:tab/>
        <w:t>microorganisms, such as bacteria, viruses, and parasites.</w:t>
      </w:r>
    </w:p>
    <w:p w14:paraId="4DE5E312" w14:textId="77777777" w:rsidR="00F74338" w:rsidRPr="00091951" w:rsidRDefault="00F74338" w:rsidP="00F74338">
      <w:pPr>
        <w:spacing w:line="360" w:lineRule="auto"/>
        <w:jc w:val="both"/>
        <w:rPr>
          <w:rFonts w:ascii="Times New Roman" w:hAnsi="Times New Roman" w:cs="Times New Roman"/>
          <w:b/>
          <w:sz w:val="24"/>
          <w:szCs w:val="24"/>
        </w:rPr>
      </w:pPr>
      <w:r w:rsidRPr="00091951">
        <w:rPr>
          <w:rFonts w:ascii="Times New Roman" w:hAnsi="Times New Roman" w:cs="Times New Roman"/>
          <w:b/>
          <w:sz w:val="24"/>
          <w:szCs w:val="24"/>
        </w:rPr>
        <w:t>Advantages</w:t>
      </w:r>
    </w:p>
    <w:p w14:paraId="0744FFA3" w14:textId="77777777" w:rsidR="001C5CF2" w:rsidRDefault="00F74338" w:rsidP="00172749">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High sensitivity: Polymerase Chain Reaction can detect small amounts of DNA, making it a sensitive technique for detecting microorganisms.</w:t>
      </w:r>
    </w:p>
    <w:p w14:paraId="7D0FB85F" w14:textId="77777777" w:rsidR="00F74338" w:rsidRPr="001C5CF2" w:rsidRDefault="00F74338" w:rsidP="00172749">
      <w:pPr>
        <w:pStyle w:val="ListParagraph"/>
        <w:numPr>
          <w:ilvl w:val="0"/>
          <w:numId w:val="24"/>
        </w:numPr>
        <w:spacing w:line="360" w:lineRule="auto"/>
        <w:jc w:val="both"/>
        <w:rPr>
          <w:rFonts w:ascii="Times New Roman" w:hAnsi="Times New Roman" w:cs="Times New Roman"/>
          <w:sz w:val="24"/>
          <w:szCs w:val="24"/>
        </w:rPr>
      </w:pPr>
      <w:r w:rsidRPr="001C5CF2">
        <w:rPr>
          <w:rFonts w:ascii="Times New Roman" w:hAnsi="Times New Roman" w:cs="Times New Roman"/>
          <w:sz w:val="24"/>
          <w:szCs w:val="24"/>
        </w:rPr>
        <w:t>Specificity: Polymerase Chain Reaction can be designed to be highly specific for particular microorganisms, reducing the likelihood of false positives.</w:t>
      </w:r>
    </w:p>
    <w:p w14:paraId="5F212280" w14:textId="77777777" w:rsidR="00F74338" w:rsidRDefault="00F74338" w:rsidP="00172749">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Rapid results: Polymerase Chain Reaction can provide rapid results, allowing for quick detection and quantification of microorganisms.</w:t>
      </w:r>
    </w:p>
    <w:p w14:paraId="15356A6F" w14:textId="77777777" w:rsidR="00F74338" w:rsidRPr="00091951" w:rsidRDefault="00F74338" w:rsidP="00F74338">
      <w:pPr>
        <w:spacing w:line="360" w:lineRule="auto"/>
        <w:jc w:val="both"/>
        <w:rPr>
          <w:rFonts w:ascii="Times New Roman" w:hAnsi="Times New Roman" w:cs="Times New Roman"/>
          <w:b/>
          <w:sz w:val="24"/>
          <w:szCs w:val="24"/>
        </w:rPr>
      </w:pPr>
      <w:r w:rsidRPr="00091951">
        <w:rPr>
          <w:rFonts w:ascii="Times New Roman" w:hAnsi="Times New Roman" w:cs="Times New Roman"/>
          <w:b/>
          <w:sz w:val="24"/>
          <w:szCs w:val="24"/>
        </w:rPr>
        <w:lastRenderedPageBreak/>
        <w:t>Disadvantages</w:t>
      </w:r>
    </w:p>
    <w:p w14:paraId="3D40E750" w14:textId="77777777" w:rsidR="00F74338" w:rsidRDefault="00F74338" w:rsidP="00172749">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Expensive equipment: Polymerase Chain Reaction requires specialized equipment, such as thermal cyclers, which can be expensive.</w:t>
      </w:r>
    </w:p>
    <w:p w14:paraId="7DF6AA5F" w14:textId="77777777" w:rsidR="00F74338" w:rsidRDefault="00F74338" w:rsidP="00172749">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Skilled personnel: Polymerase Chain Reaction requires skilled personnel to perform the technique and interpret the results</w:t>
      </w:r>
    </w:p>
    <w:p w14:paraId="7AF2F532" w14:textId="77777777" w:rsidR="00F74338" w:rsidRDefault="00F74338" w:rsidP="00172749">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Inhibition: Polymerase Chain Reaction can be inhibited by certain substances in the water sample, such as </w:t>
      </w:r>
      <w:proofErr w:type="spellStart"/>
      <w:r>
        <w:rPr>
          <w:rFonts w:ascii="Times New Roman" w:hAnsi="Times New Roman" w:cs="Times New Roman"/>
          <w:sz w:val="24"/>
          <w:szCs w:val="24"/>
        </w:rPr>
        <w:t>humic</w:t>
      </w:r>
      <w:proofErr w:type="spellEnd"/>
      <w:r>
        <w:rPr>
          <w:rFonts w:ascii="Times New Roman" w:hAnsi="Times New Roman" w:cs="Times New Roman"/>
          <w:sz w:val="24"/>
          <w:szCs w:val="24"/>
        </w:rPr>
        <w:t xml:space="preserve"> acids or heavy metals.</w:t>
      </w:r>
    </w:p>
    <w:p w14:paraId="55B57493" w14:textId="77777777" w:rsidR="00F74338" w:rsidRDefault="00F74338" w:rsidP="00172749">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False positives: Polymerase Chain Reaction can produce false positives if the primers are not specific enough or if there is contamination during the testing process.</w:t>
      </w:r>
    </w:p>
    <w:p w14:paraId="2D461D85" w14:textId="77777777" w:rsidR="00F74338" w:rsidRPr="000E5E08" w:rsidRDefault="00F74338" w:rsidP="00172749">
      <w:pPr>
        <w:pStyle w:val="ListParagraph"/>
        <w:numPr>
          <w:ilvl w:val="0"/>
          <w:numId w:val="25"/>
        </w:numPr>
        <w:spacing w:line="360" w:lineRule="auto"/>
        <w:jc w:val="both"/>
        <w:rPr>
          <w:rFonts w:ascii="Times New Roman" w:hAnsi="Times New Roman" w:cs="Times New Roman"/>
          <w:sz w:val="24"/>
          <w:szCs w:val="24"/>
        </w:rPr>
      </w:pPr>
      <w:r w:rsidRPr="000E5E08">
        <w:rPr>
          <w:rFonts w:ascii="Times New Roman" w:hAnsi="Times New Roman" w:cs="Times New Roman"/>
          <w:sz w:val="24"/>
          <w:szCs w:val="24"/>
        </w:rPr>
        <w:t>Limitations</w:t>
      </w:r>
    </w:p>
    <w:p w14:paraId="75E7434A" w14:textId="77777777" w:rsidR="00F74338" w:rsidRDefault="00F74338" w:rsidP="00172749">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Sample preparation: Polymerase Chain Reaction requires careful sample preparation to ensure that the DNA is of high quality and free from inhibitors.</w:t>
      </w:r>
    </w:p>
    <w:p w14:paraId="440D7521" w14:textId="77777777" w:rsidR="00F74338" w:rsidRDefault="00F74338" w:rsidP="00172749">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Primer design: The design of the primers is critical to the specificity and sensitivity of the PCR reaction.</w:t>
      </w:r>
    </w:p>
    <w:p w14:paraId="53534795" w14:textId="77777777" w:rsidR="00F74338" w:rsidRPr="00EC1064" w:rsidRDefault="00F74338" w:rsidP="00172749">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Quantification: While Polymerase Chain Reaction can be quantitative, it may not be as accurate as other methods for quantifying microorganisms.</w:t>
      </w:r>
    </w:p>
    <w:p w14:paraId="3CEDFBBE" w14:textId="77777777" w:rsidR="00183225" w:rsidRDefault="00183225" w:rsidP="001C5CF2">
      <w:pPr>
        <w:spacing w:line="360" w:lineRule="auto"/>
        <w:ind w:left="567" w:hanging="567"/>
        <w:rPr>
          <w:rFonts w:ascii="Times New Roman" w:hAnsi="Times New Roman" w:cs="Times New Roman"/>
          <w:b/>
          <w:bCs/>
          <w:sz w:val="24"/>
          <w:szCs w:val="24"/>
        </w:rPr>
      </w:pPr>
    </w:p>
    <w:p w14:paraId="10DF6EFC" w14:textId="77777777" w:rsidR="00183225" w:rsidRDefault="00183225" w:rsidP="001C5CF2">
      <w:pPr>
        <w:spacing w:line="360" w:lineRule="auto"/>
        <w:ind w:left="567" w:hanging="567"/>
        <w:rPr>
          <w:rFonts w:ascii="Times New Roman" w:hAnsi="Times New Roman" w:cs="Times New Roman"/>
          <w:b/>
          <w:bCs/>
          <w:sz w:val="24"/>
          <w:szCs w:val="24"/>
        </w:rPr>
      </w:pPr>
    </w:p>
    <w:p w14:paraId="66B16D8C" w14:textId="77777777" w:rsidR="00183225" w:rsidRDefault="00183225" w:rsidP="001C5CF2">
      <w:pPr>
        <w:spacing w:line="360" w:lineRule="auto"/>
        <w:ind w:left="567" w:hanging="567"/>
        <w:rPr>
          <w:rFonts w:ascii="Times New Roman" w:hAnsi="Times New Roman" w:cs="Times New Roman"/>
          <w:b/>
          <w:bCs/>
          <w:sz w:val="24"/>
          <w:szCs w:val="24"/>
        </w:rPr>
      </w:pPr>
    </w:p>
    <w:p w14:paraId="3FC46FF2" w14:textId="77777777" w:rsidR="00183225" w:rsidRDefault="00183225" w:rsidP="00F74338">
      <w:pPr>
        <w:spacing w:line="360" w:lineRule="auto"/>
        <w:rPr>
          <w:rFonts w:ascii="Times New Roman" w:hAnsi="Times New Roman" w:cs="Times New Roman"/>
          <w:b/>
          <w:bCs/>
          <w:sz w:val="24"/>
          <w:szCs w:val="24"/>
        </w:rPr>
      </w:pPr>
    </w:p>
    <w:p w14:paraId="6E0779D1" w14:textId="77777777" w:rsidR="000E5E08" w:rsidRDefault="000E5E08" w:rsidP="00F74338">
      <w:pPr>
        <w:spacing w:line="360" w:lineRule="auto"/>
        <w:rPr>
          <w:rFonts w:ascii="Times New Roman" w:hAnsi="Times New Roman" w:cs="Times New Roman"/>
          <w:b/>
          <w:bCs/>
          <w:sz w:val="24"/>
          <w:szCs w:val="24"/>
        </w:rPr>
      </w:pPr>
    </w:p>
    <w:p w14:paraId="2FD93E23" w14:textId="77777777" w:rsidR="000E5E08" w:rsidRDefault="000E5E08" w:rsidP="00F74338">
      <w:pPr>
        <w:spacing w:line="360" w:lineRule="auto"/>
        <w:rPr>
          <w:rFonts w:ascii="Times New Roman" w:hAnsi="Times New Roman" w:cs="Times New Roman"/>
          <w:b/>
          <w:bCs/>
          <w:sz w:val="24"/>
          <w:szCs w:val="24"/>
        </w:rPr>
      </w:pPr>
    </w:p>
    <w:p w14:paraId="3C319E41" w14:textId="77777777" w:rsidR="00183225" w:rsidRDefault="00183225" w:rsidP="00F74338">
      <w:pPr>
        <w:spacing w:line="360" w:lineRule="auto"/>
        <w:rPr>
          <w:rFonts w:ascii="Times New Roman" w:hAnsi="Times New Roman" w:cs="Times New Roman"/>
          <w:b/>
          <w:bCs/>
          <w:sz w:val="24"/>
          <w:szCs w:val="24"/>
        </w:rPr>
      </w:pPr>
    </w:p>
    <w:p w14:paraId="5690FFC6" w14:textId="77777777" w:rsidR="00183225" w:rsidRDefault="00183225" w:rsidP="00F74338">
      <w:pPr>
        <w:spacing w:line="360" w:lineRule="auto"/>
        <w:rPr>
          <w:rFonts w:ascii="Times New Roman" w:hAnsi="Times New Roman" w:cs="Times New Roman"/>
          <w:b/>
          <w:bCs/>
          <w:sz w:val="24"/>
          <w:szCs w:val="24"/>
        </w:rPr>
      </w:pPr>
    </w:p>
    <w:p w14:paraId="786E8B4F" w14:textId="77777777" w:rsidR="00E24A98" w:rsidRPr="00A32147" w:rsidRDefault="00E24A98" w:rsidP="00E24A98">
      <w:pPr>
        <w:spacing w:line="360" w:lineRule="auto"/>
        <w:jc w:val="center"/>
        <w:rPr>
          <w:rFonts w:ascii="Times New Roman" w:hAnsi="Times New Roman" w:cs="Times New Roman"/>
          <w:b/>
          <w:sz w:val="24"/>
          <w:szCs w:val="24"/>
        </w:rPr>
      </w:pPr>
      <w:r w:rsidRPr="00A32147">
        <w:rPr>
          <w:rFonts w:ascii="Times New Roman" w:hAnsi="Times New Roman" w:cs="Times New Roman"/>
          <w:b/>
          <w:sz w:val="24"/>
          <w:szCs w:val="24"/>
        </w:rPr>
        <w:lastRenderedPageBreak/>
        <w:t>CHAPTER THREE</w:t>
      </w:r>
    </w:p>
    <w:p w14:paraId="43E3554D" w14:textId="77777777" w:rsidR="00E24A98" w:rsidRPr="00A32147" w:rsidRDefault="00E24A98" w:rsidP="00E24A98">
      <w:pPr>
        <w:spacing w:line="360" w:lineRule="auto"/>
        <w:jc w:val="center"/>
        <w:rPr>
          <w:rFonts w:ascii="Times New Roman" w:hAnsi="Times New Roman" w:cs="Times New Roman"/>
          <w:b/>
          <w:sz w:val="24"/>
          <w:szCs w:val="24"/>
        </w:rPr>
      </w:pPr>
      <w:r w:rsidRPr="00A32147">
        <w:rPr>
          <w:rFonts w:ascii="Times New Roman" w:hAnsi="Times New Roman" w:cs="Times New Roman"/>
          <w:b/>
          <w:sz w:val="24"/>
          <w:szCs w:val="24"/>
        </w:rPr>
        <w:t>METHODOLOGY</w:t>
      </w:r>
    </w:p>
    <w:p w14:paraId="034C51B4" w14:textId="77777777" w:rsidR="00E24A98" w:rsidRPr="00183225" w:rsidRDefault="00E24A98" w:rsidP="00E24A98">
      <w:pPr>
        <w:spacing w:line="360" w:lineRule="auto"/>
        <w:ind w:left="720" w:hanging="735"/>
        <w:rPr>
          <w:rFonts w:ascii="Times New Roman" w:hAnsi="Times New Roman" w:cs="Times New Roman"/>
          <w:sz w:val="24"/>
          <w:szCs w:val="24"/>
        </w:rPr>
      </w:pPr>
      <w:r w:rsidRPr="00183225">
        <w:rPr>
          <w:rFonts w:ascii="Times New Roman" w:hAnsi="Times New Roman" w:cs="Times New Roman"/>
          <w:b/>
          <w:sz w:val="26"/>
          <w:szCs w:val="24"/>
        </w:rPr>
        <w:t>3.1</w:t>
      </w:r>
      <w:r>
        <w:rPr>
          <w:rFonts w:ascii="Times New Roman" w:hAnsi="Times New Roman" w:cs="Times New Roman"/>
          <w:sz w:val="26"/>
          <w:szCs w:val="24"/>
        </w:rPr>
        <w:t>.</w:t>
      </w:r>
      <w:r>
        <w:rPr>
          <w:rFonts w:ascii="Times New Roman" w:hAnsi="Times New Roman" w:cs="Times New Roman"/>
          <w:sz w:val="26"/>
          <w:szCs w:val="24"/>
        </w:rPr>
        <w:tab/>
      </w:r>
      <w:r w:rsidRPr="00183225">
        <w:rPr>
          <w:rFonts w:ascii="Times New Roman" w:hAnsi="Times New Roman" w:cs="Times New Roman"/>
          <w:b/>
          <w:sz w:val="24"/>
          <w:szCs w:val="24"/>
        </w:rPr>
        <w:t>Location of the Study Area</w:t>
      </w:r>
    </w:p>
    <w:p w14:paraId="21E71AFE" w14:textId="77777777" w:rsidR="00E24A98" w:rsidRPr="00183225" w:rsidRDefault="00E24A98" w:rsidP="00E24A98">
      <w:pPr>
        <w:spacing w:line="360" w:lineRule="auto"/>
        <w:ind w:hanging="15"/>
        <w:rPr>
          <w:rFonts w:ascii="Times New Roman" w:hAnsi="Times New Roman" w:cs="Times New Roman"/>
          <w:sz w:val="24"/>
          <w:szCs w:val="24"/>
        </w:rPr>
      </w:pPr>
      <w:r>
        <w:rPr>
          <w:rFonts w:ascii="Times New Roman" w:hAnsi="Times New Roman" w:cs="Times New Roman"/>
          <w:sz w:val="24"/>
          <w:szCs w:val="24"/>
        </w:rPr>
        <w:tab/>
      </w:r>
      <w:r w:rsidRPr="00183225">
        <w:rPr>
          <w:rFonts w:ascii="Times New Roman" w:hAnsi="Times New Roman" w:cs="Times New Roman"/>
          <w:sz w:val="24"/>
          <w:szCs w:val="24"/>
        </w:rPr>
        <w:tab/>
      </w:r>
      <w:proofErr w:type="spellStart"/>
      <w:r w:rsidRPr="00183225">
        <w:rPr>
          <w:rFonts w:ascii="Times New Roman" w:hAnsi="Times New Roman" w:cs="Times New Roman"/>
          <w:sz w:val="24"/>
          <w:szCs w:val="24"/>
        </w:rPr>
        <w:t>Eleko</w:t>
      </w:r>
      <w:proofErr w:type="spellEnd"/>
      <w:r w:rsidRPr="00183225">
        <w:rPr>
          <w:rFonts w:ascii="Times New Roman" w:hAnsi="Times New Roman" w:cs="Times New Roman"/>
          <w:sz w:val="24"/>
          <w:szCs w:val="24"/>
        </w:rPr>
        <w:t xml:space="preserve"> community is located in Asa</w:t>
      </w:r>
      <w:r>
        <w:rPr>
          <w:rFonts w:ascii="Times New Roman" w:hAnsi="Times New Roman" w:cs="Times New Roman"/>
          <w:sz w:val="24"/>
          <w:szCs w:val="24"/>
        </w:rPr>
        <w:t xml:space="preserve"> </w:t>
      </w:r>
      <w:r w:rsidRPr="00183225">
        <w:rPr>
          <w:rFonts w:ascii="Times New Roman" w:hAnsi="Times New Roman" w:cs="Times New Roman"/>
          <w:sz w:val="24"/>
          <w:szCs w:val="24"/>
        </w:rPr>
        <w:t xml:space="preserve">L.G.A of </w:t>
      </w:r>
      <w:proofErr w:type="spellStart"/>
      <w:r w:rsidRPr="00183225">
        <w:rPr>
          <w:rFonts w:ascii="Times New Roman" w:hAnsi="Times New Roman" w:cs="Times New Roman"/>
          <w:sz w:val="24"/>
          <w:szCs w:val="24"/>
        </w:rPr>
        <w:t>Kwara</w:t>
      </w:r>
      <w:proofErr w:type="spellEnd"/>
      <w:r w:rsidRPr="00183225">
        <w:rPr>
          <w:rFonts w:ascii="Times New Roman" w:hAnsi="Times New Roman" w:cs="Times New Roman"/>
          <w:sz w:val="24"/>
          <w:szCs w:val="24"/>
        </w:rPr>
        <w:t xml:space="preserve"> State, Nigeria. It lies between latitude 08o 20’ 0” N and longitude 04 o 29’ </w:t>
      </w:r>
      <w:proofErr w:type="gramStart"/>
      <w:r w:rsidRPr="00183225">
        <w:rPr>
          <w:rFonts w:ascii="Times New Roman" w:hAnsi="Times New Roman" w:cs="Times New Roman"/>
          <w:sz w:val="24"/>
          <w:szCs w:val="24"/>
        </w:rPr>
        <w:t>0”E</w:t>
      </w:r>
      <w:proofErr w:type="gramEnd"/>
      <w:r w:rsidRPr="00183225">
        <w:rPr>
          <w:rFonts w:ascii="Times New Roman" w:hAnsi="Times New Roman" w:cs="Times New Roman"/>
          <w:sz w:val="24"/>
          <w:szCs w:val="24"/>
        </w:rPr>
        <w:t xml:space="preserve"> and latitude 08o 33’ 38.4”N and 04o 38’ 20.6” E of the Greenwich meridian. It lies on altitude of approximately 372m which is about 1,220 feet. Figure 1 is the satellite imagery </w:t>
      </w:r>
      <w:proofErr w:type="spellStart"/>
      <w:r w:rsidRPr="00183225">
        <w:rPr>
          <w:rFonts w:ascii="Times New Roman" w:hAnsi="Times New Roman" w:cs="Times New Roman"/>
          <w:sz w:val="24"/>
          <w:szCs w:val="24"/>
        </w:rPr>
        <w:t>Eleko</w:t>
      </w:r>
      <w:proofErr w:type="spellEnd"/>
      <w:r>
        <w:rPr>
          <w:rFonts w:ascii="Times New Roman" w:hAnsi="Times New Roman" w:cs="Times New Roman"/>
          <w:sz w:val="24"/>
          <w:szCs w:val="24"/>
        </w:rPr>
        <w:t xml:space="preserve"> </w:t>
      </w:r>
      <w:proofErr w:type="spellStart"/>
      <w:r w:rsidRPr="00183225">
        <w:rPr>
          <w:rFonts w:ascii="Times New Roman" w:hAnsi="Times New Roman" w:cs="Times New Roman"/>
          <w:sz w:val="24"/>
          <w:szCs w:val="24"/>
        </w:rPr>
        <w:t>yangan</w:t>
      </w:r>
      <w:proofErr w:type="spellEnd"/>
      <w:r w:rsidRPr="00183225">
        <w:rPr>
          <w:rFonts w:ascii="Times New Roman" w:hAnsi="Times New Roman" w:cs="Times New Roman"/>
          <w:sz w:val="24"/>
          <w:szCs w:val="24"/>
        </w:rPr>
        <w:t xml:space="preserve"> community </w:t>
      </w:r>
    </w:p>
    <w:p w14:paraId="3A034962" w14:textId="77777777" w:rsidR="00E24A98" w:rsidRPr="00183225" w:rsidRDefault="00E24A98" w:rsidP="00E24A98">
      <w:pPr>
        <w:spacing w:line="360" w:lineRule="auto"/>
        <w:ind w:left="720" w:hanging="735"/>
        <w:rPr>
          <w:rFonts w:ascii="Times New Roman" w:hAnsi="Times New Roman" w:cs="Times New Roman"/>
          <w:sz w:val="24"/>
          <w:szCs w:val="24"/>
        </w:rPr>
      </w:pPr>
      <w:r w:rsidRPr="00183225">
        <w:rPr>
          <w:noProof/>
          <w:sz w:val="24"/>
          <w:szCs w:val="24"/>
        </w:rPr>
        <w:drawing>
          <wp:anchor distT="0" distB="0" distL="114300" distR="114300" simplePos="0" relativeHeight="251659264" behindDoc="0" locked="0" layoutInCell="1" allowOverlap="1" wp14:anchorId="22A461E5" wp14:editId="174C5AEC">
            <wp:simplePos x="0" y="0"/>
            <wp:positionH relativeFrom="column">
              <wp:posOffset>722630</wp:posOffset>
            </wp:positionH>
            <wp:positionV relativeFrom="paragraph">
              <wp:posOffset>164465</wp:posOffset>
            </wp:positionV>
            <wp:extent cx="4794885" cy="2739390"/>
            <wp:effectExtent l="19050" t="0" r="5715" b="0"/>
            <wp:wrapTopAndBottom/>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794885" cy="2739390"/>
                    </a:xfrm>
                    <a:prstGeom prst="rect">
                      <a:avLst/>
                    </a:prstGeom>
                    <a:noFill/>
                  </pic:spPr>
                </pic:pic>
              </a:graphicData>
            </a:graphic>
          </wp:anchor>
        </w:drawing>
      </w:r>
    </w:p>
    <w:p w14:paraId="2B230D8B" w14:textId="77777777" w:rsidR="00E24A98" w:rsidRPr="00183225" w:rsidRDefault="00E24A98" w:rsidP="00E24A98">
      <w:pPr>
        <w:spacing w:line="360" w:lineRule="auto"/>
        <w:ind w:left="720" w:hanging="735"/>
        <w:rPr>
          <w:rFonts w:ascii="Times New Roman" w:hAnsi="Times New Roman" w:cs="Times New Roman"/>
          <w:sz w:val="24"/>
          <w:szCs w:val="24"/>
        </w:rPr>
      </w:pPr>
      <w:r w:rsidRPr="00183225">
        <w:rPr>
          <w:rFonts w:ascii="Times New Roman" w:hAnsi="Times New Roman" w:cs="Times New Roman"/>
          <w:sz w:val="24"/>
          <w:szCs w:val="24"/>
        </w:rPr>
        <w:tab/>
        <w:t>Figure 1: Satellite imagery of the study area</w:t>
      </w:r>
    </w:p>
    <w:p w14:paraId="7ACB5845" w14:textId="77777777" w:rsidR="00E24A98" w:rsidRPr="00183225" w:rsidRDefault="00E24A98" w:rsidP="00E24A98">
      <w:pPr>
        <w:spacing w:line="360" w:lineRule="auto"/>
        <w:ind w:left="720" w:hanging="735"/>
        <w:rPr>
          <w:rStyle w:val="Hyperlink"/>
          <w:sz w:val="24"/>
          <w:szCs w:val="24"/>
        </w:rPr>
      </w:pPr>
      <w:r w:rsidRPr="00183225">
        <w:rPr>
          <w:rFonts w:ascii="Times New Roman" w:hAnsi="Times New Roman" w:cs="Times New Roman"/>
          <w:sz w:val="24"/>
          <w:szCs w:val="24"/>
        </w:rPr>
        <w:tab/>
        <w:t xml:space="preserve">Source: </w:t>
      </w:r>
      <w:hyperlink r:id="rId10" w:history="1">
        <w:r w:rsidRPr="00183225">
          <w:rPr>
            <w:rStyle w:val="Hyperlink"/>
            <w:rFonts w:ascii="Times New Roman" w:hAnsi="Times New Roman" w:cs="Times New Roman"/>
            <w:sz w:val="24"/>
            <w:szCs w:val="24"/>
          </w:rPr>
          <w:t>www.goggle,com</w:t>
        </w:r>
      </w:hyperlink>
    </w:p>
    <w:p w14:paraId="660659E8" w14:textId="77777777" w:rsidR="00E24A98" w:rsidRPr="00183225" w:rsidRDefault="00E24A98" w:rsidP="00E24A98">
      <w:pPr>
        <w:spacing w:line="360" w:lineRule="auto"/>
        <w:ind w:left="720" w:hanging="735"/>
        <w:rPr>
          <w:sz w:val="24"/>
          <w:szCs w:val="24"/>
        </w:rPr>
      </w:pPr>
      <w:r w:rsidRPr="00183225">
        <w:rPr>
          <w:rStyle w:val="Hyperlink"/>
          <w:rFonts w:ascii="Times New Roman" w:hAnsi="Times New Roman" w:cs="Times New Roman"/>
          <w:b/>
          <w:color w:val="000000" w:themeColor="text1"/>
          <w:sz w:val="24"/>
          <w:szCs w:val="24"/>
          <w:u w:val="none"/>
        </w:rPr>
        <w:t>3.2</w:t>
      </w:r>
      <w:r w:rsidRPr="00183225">
        <w:rPr>
          <w:rStyle w:val="Hyperlink"/>
          <w:rFonts w:ascii="Times New Roman" w:hAnsi="Times New Roman" w:cs="Times New Roman"/>
          <w:b/>
          <w:color w:val="000000" w:themeColor="text1"/>
          <w:sz w:val="24"/>
          <w:szCs w:val="24"/>
          <w:u w:val="none"/>
        </w:rPr>
        <w:tab/>
      </w:r>
      <w:r w:rsidRPr="00183225">
        <w:rPr>
          <w:rFonts w:ascii="Times New Roman" w:hAnsi="Times New Roman" w:cs="Times New Roman"/>
          <w:b/>
          <w:sz w:val="24"/>
          <w:szCs w:val="24"/>
        </w:rPr>
        <w:t>Water Sampling Procedure</w:t>
      </w:r>
    </w:p>
    <w:p w14:paraId="1CB40974" w14:textId="77777777" w:rsidR="00E24A98" w:rsidRPr="00183225" w:rsidRDefault="00E24A98" w:rsidP="00E24A98">
      <w:pPr>
        <w:spacing w:line="360" w:lineRule="auto"/>
        <w:ind w:hanging="15"/>
        <w:jc w:val="both"/>
        <w:rPr>
          <w:rFonts w:ascii="Times New Roman" w:hAnsi="Times New Roman" w:cs="Times New Roman"/>
          <w:sz w:val="24"/>
          <w:szCs w:val="24"/>
        </w:rPr>
      </w:pPr>
      <w:r>
        <w:rPr>
          <w:rFonts w:ascii="Times New Roman" w:hAnsi="Times New Roman" w:cs="Times New Roman"/>
          <w:sz w:val="24"/>
          <w:szCs w:val="24"/>
        </w:rPr>
        <w:tab/>
      </w:r>
      <w:r w:rsidRPr="00183225">
        <w:rPr>
          <w:rFonts w:ascii="Times New Roman" w:hAnsi="Times New Roman" w:cs="Times New Roman"/>
          <w:sz w:val="24"/>
          <w:szCs w:val="24"/>
        </w:rPr>
        <w:tab/>
        <w:t xml:space="preserve">Selection of water sources was done by random sampling procedure. A total number of five groundwater samples were collected within </w:t>
      </w:r>
      <w:proofErr w:type="spellStart"/>
      <w:r w:rsidRPr="00183225">
        <w:rPr>
          <w:rFonts w:ascii="Times New Roman" w:hAnsi="Times New Roman" w:cs="Times New Roman"/>
          <w:sz w:val="24"/>
          <w:szCs w:val="24"/>
        </w:rPr>
        <w:t>Eleko</w:t>
      </w:r>
      <w:proofErr w:type="spellEnd"/>
      <w:r w:rsidRPr="00183225">
        <w:rPr>
          <w:rFonts w:ascii="Times New Roman" w:hAnsi="Times New Roman" w:cs="Times New Roman"/>
          <w:sz w:val="24"/>
          <w:szCs w:val="24"/>
        </w:rPr>
        <w:t xml:space="preserve"> community: Two wells and three boreholes. The samples were collected separately in a sterilized bottle for rain season and dry season respectively. Before collecting the water samples, the bottle </w:t>
      </w:r>
      <w:r w:rsidRPr="00183225">
        <w:rPr>
          <w:rFonts w:ascii="Times New Roman" w:hAnsi="Times New Roman" w:cs="Times New Roman"/>
          <w:sz w:val="24"/>
          <w:szCs w:val="24"/>
        </w:rPr>
        <w:lastRenderedPageBreak/>
        <w:t>container was washed and rinsed thoroughly with water. The water samples collected were taken to the laboratory for analysis using standard methods. The Global Position System (GPS) was used to determine the coordinates of the sampled points.</w:t>
      </w:r>
    </w:p>
    <w:p w14:paraId="41DB5765"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t>3.3</w:t>
      </w:r>
      <w:r w:rsidRPr="00183225">
        <w:rPr>
          <w:rFonts w:ascii="Times New Roman" w:hAnsi="Times New Roman" w:cs="Times New Roman"/>
          <w:b/>
          <w:sz w:val="24"/>
          <w:szCs w:val="24"/>
        </w:rPr>
        <w:tab/>
        <w:t xml:space="preserve">Laboratory Analysis of the Water Samples </w:t>
      </w:r>
    </w:p>
    <w:p w14:paraId="16B496A2" w14:textId="77777777" w:rsidR="00E24A98" w:rsidRPr="00183225" w:rsidRDefault="00E24A98" w:rsidP="00E24A98">
      <w:pPr>
        <w:spacing w:line="360" w:lineRule="auto"/>
        <w:ind w:hanging="15"/>
        <w:jc w:val="both"/>
        <w:rPr>
          <w:rFonts w:ascii="Times New Roman" w:hAnsi="Times New Roman" w:cs="Times New Roman"/>
          <w:sz w:val="24"/>
          <w:szCs w:val="24"/>
        </w:rPr>
      </w:pPr>
      <w:r w:rsidRPr="00183225">
        <w:rPr>
          <w:rFonts w:ascii="Times New Roman" w:hAnsi="Times New Roman" w:cs="Times New Roman"/>
          <w:sz w:val="24"/>
          <w:szCs w:val="24"/>
        </w:rPr>
        <w:tab/>
      </w:r>
      <w:r>
        <w:rPr>
          <w:rFonts w:ascii="Times New Roman" w:hAnsi="Times New Roman" w:cs="Times New Roman"/>
          <w:sz w:val="24"/>
          <w:szCs w:val="24"/>
        </w:rPr>
        <w:tab/>
      </w:r>
      <w:r w:rsidRPr="00183225">
        <w:rPr>
          <w:rFonts w:ascii="Times New Roman" w:hAnsi="Times New Roman" w:cs="Times New Roman"/>
          <w:sz w:val="24"/>
          <w:szCs w:val="24"/>
        </w:rPr>
        <w:t xml:space="preserve">The Laboratory analysis of the water samples was carried out at </w:t>
      </w:r>
      <w:proofErr w:type="spellStart"/>
      <w:r w:rsidRPr="00183225">
        <w:rPr>
          <w:rFonts w:ascii="Times New Roman" w:hAnsi="Times New Roman" w:cs="Times New Roman"/>
          <w:sz w:val="24"/>
          <w:szCs w:val="24"/>
        </w:rPr>
        <w:t>Fisbol</w:t>
      </w:r>
      <w:proofErr w:type="spellEnd"/>
      <w:r w:rsidRPr="00183225">
        <w:rPr>
          <w:rFonts w:ascii="Times New Roman" w:hAnsi="Times New Roman" w:cs="Times New Roman"/>
          <w:sz w:val="24"/>
          <w:szCs w:val="24"/>
        </w:rPr>
        <w:t xml:space="preserve"> Geosciences and analy</w:t>
      </w:r>
      <w:r>
        <w:rPr>
          <w:rFonts w:ascii="Times New Roman" w:hAnsi="Times New Roman" w:cs="Times New Roman"/>
          <w:sz w:val="24"/>
          <w:szCs w:val="24"/>
        </w:rPr>
        <w:t xml:space="preserve">tical service Sabo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t>
      </w:r>
      <w:r w:rsidRPr="00183225">
        <w:rPr>
          <w:rFonts w:ascii="Times New Roman" w:hAnsi="Times New Roman" w:cs="Times New Roman"/>
          <w:sz w:val="24"/>
          <w:szCs w:val="24"/>
        </w:rPr>
        <w:t>wara</w:t>
      </w:r>
      <w:proofErr w:type="spellEnd"/>
      <w:r w:rsidRPr="00183225">
        <w:rPr>
          <w:rFonts w:ascii="Times New Roman" w:hAnsi="Times New Roman" w:cs="Times New Roman"/>
          <w:sz w:val="24"/>
          <w:szCs w:val="24"/>
        </w:rPr>
        <w:t xml:space="preserve"> state. The water samples were tested for selected physical, chemical and biological.</w:t>
      </w:r>
      <w:r>
        <w:rPr>
          <w:rFonts w:ascii="Times New Roman" w:hAnsi="Times New Roman" w:cs="Times New Roman"/>
          <w:sz w:val="24"/>
          <w:szCs w:val="24"/>
        </w:rPr>
        <w:t xml:space="preserve"> </w:t>
      </w:r>
      <w:r w:rsidRPr="00183225">
        <w:rPr>
          <w:rFonts w:ascii="Times New Roman" w:hAnsi="Times New Roman" w:cs="Times New Roman"/>
          <w:sz w:val="24"/>
          <w:szCs w:val="24"/>
        </w:rPr>
        <w:t>The laboratory analysis was carried out using standard analytical methods and physical procedures for water quantity analysis.</w:t>
      </w:r>
    </w:p>
    <w:p w14:paraId="29038FA2"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t>3.4</w:t>
      </w:r>
      <w:r w:rsidRPr="00183225">
        <w:rPr>
          <w:rFonts w:ascii="Times New Roman" w:hAnsi="Times New Roman" w:cs="Times New Roman"/>
          <w:b/>
          <w:sz w:val="24"/>
          <w:szCs w:val="24"/>
        </w:rPr>
        <w:tab/>
        <w:t xml:space="preserve">Analysis of parameters </w:t>
      </w:r>
    </w:p>
    <w:p w14:paraId="08A9F7F9"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t xml:space="preserve">3.4.1 </w:t>
      </w:r>
      <w:r w:rsidRPr="00183225">
        <w:rPr>
          <w:rFonts w:ascii="Times New Roman" w:hAnsi="Times New Roman" w:cs="Times New Roman"/>
          <w:b/>
          <w:sz w:val="24"/>
          <w:szCs w:val="24"/>
        </w:rPr>
        <w:tab/>
        <w:t xml:space="preserve">Physical parameters </w:t>
      </w:r>
    </w:p>
    <w:p w14:paraId="7B9AAED2" w14:textId="77777777" w:rsidR="00E24A98" w:rsidRPr="00183225" w:rsidRDefault="00E24A98" w:rsidP="00E24A98">
      <w:pPr>
        <w:spacing w:line="360" w:lineRule="auto"/>
        <w:ind w:firstLine="720"/>
        <w:rPr>
          <w:rFonts w:ascii="Times New Roman" w:hAnsi="Times New Roman" w:cs="Times New Roman"/>
          <w:sz w:val="24"/>
          <w:szCs w:val="24"/>
        </w:rPr>
      </w:pPr>
      <w:r w:rsidRPr="00183225">
        <w:rPr>
          <w:rFonts w:ascii="Times New Roman" w:hAnsi="Times New Roman" w:cs="Times New Roman"/>
          <w:sz w:val="24"/>
          <w:szCs w:val="24"/>
        </w:rPr>
        <w:t xml:space="preserve">A number of tests were carried out to determine physically parameters and </w:t>
      </w:r>
      <w:proofErr w:type="gramStart"/>
      <w:r w:rsidRPr="00183225">
        <w:rPr>
          <w:rFonts w:ascii="Times New Roman" w:hAnsi="Times New Roman" w:cs="Times New Roman"/>
          <w:sz w:val="24"/>
          <w:szCs w:val="24"/>
        </w:rPr>
        <w:t>there</w:t>
      </w:r>
      <w:proofErr w:type="gramEnd"/>
      <w:r w:rsidRPr="00183225">
        <w:rPr>
          <w:rFonts w:ascii="Times New Roman" w:hAnsi="Times New Roman" w:cs="Times New Roman"/>
          <w:sz w:val="24"/>
          <w:szCs w:val="24"/>
        </w:rPr>
        <w:t xml:space="preserve"> quantities in each ground water samples</w:t>
      </w:r>
    </w:p>
    <w:p w14:paraId="7831A44C"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t>3.4.2.1 Temperature</w:t>
      </w:r>
    </w:p>
    <w:p w14:paraId="2378FB1C" w14:textId="77777777" w:rsidR="00E24A98" w:rsidRPr="00CD37B0" w:rsidRDefault="00E24A98" w:rsidP="00E24A98">
      <w:pPr>
        <w:spacing w:line="360" w:lineRule="auto"/>
        <w:ind w:firstLine="720"/>
        <w:rPr>
          <w:rFonts w:ascii="Times New Roman" w:hAnsi="Times New Roman" w:cs="Times New Roman"/>
          <w:sz w:val="24"/>
          <w:szCs w:val="24"/>
        </w:rPr>
      </w:pPr>
      <w:r w:rsidRPr="00183225">
        <w:rPr>
          <w:rFonts w:ascii="Times New Roman" w:hAnsi="Times New Roman" w:cs="Times New Roman"/>
          <w:sz w:val="24"/>
          <w:szCs w:val="24"/>
        </w:rPr>
        <w:t>The temperature of each sample was measured directly at the collection site from the boreholes and wells using a thermometer.</w:t>
      </w:r>
    </w:p>
    <w:p w14:paraId="7346329E"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t xml:space="preserve">3.4.2.2 Color / </w:t>
      </w:r>
      <w:r>
        <w:rPr>
          <w:rFonts w:ascii="Times New Roman" w:hAnsi="Times New Roman" w:cs="Times New Roman"/>
          <w:b/>
          <w:sz w:val="24"/>
          <w:szCs w:val="24"/>
        </w:rPr>
        <w:t>o</w:t>
      </w:r>
      <w:r w:rsidRPr="00183225">
        <w:rPr>
          <w:rFonts w:ascii="Times New Roman" w:hAnsi="Times New Roman" w:cs="Times New Roman"/>
          <w:b/>
          <w:sz w:val="24"/>
          <w:szCs w:val="24"/>
        </w:rPr>
        <w:t xml:space="preserve">dor  </w:t>
      </w:r>
    </w:p>
    <w:p w14:paraId="6710C23E" w14:textId="77777777" w:rsidR="00E24A98" w:rsidRPr="00C54CBD" w:rsidRDefault="00E24A98" w:rsidP="00E24A98">
      <w:pPr>
        <w:spacing w:line="360" w:lineRule="auto"/>
        <w:ind w:left="720" w:hanging="735"/>
        <w:rPr>
          <w:rFonts w:ascii="Times New Roman" w:hAnsi="Times New Roman" w:cs="Times New Roman"/>
          <w:sz w:val="24"/>
          <w:szCs w:val="24"/>
        </w:rPr>
      </w:pPr>
      <w:r w:rsidRPr="00183225">
        <w:rPr>
          <w:rFonts w:ascii="Times New Roman" w:hAnsi="Times New Roman" w:cs="Times New Roman"/>
          <w:sz w:val="24"/>
          <w:szCs w:val="24"/>
        </w:rPr>
        <w:tab/>
        <w:t xml:space="preserve">The Equipment use in determine color is colorimeter and odor </w:t>
      </w:r>
      <w:proofErr w:type="gramStart"/>
      <w:r w:rsidRPr="00183225">
        <w:rPr>
          <w:rFonts w:ascii="Times New Roman" w:hAnsi="Times New Roman" w:cs="Times New Roman"/>
          <w:sz w:val="24"/>
          <w:szCs w:val="24"/>
        </w:rPr>
        <w:t>is</w:t>
      </w:r>
      <w:proofErr w:type="gramEnd"/>
      <w:r w:rsidRPr="00183225">
        <w:rPr>
          <w:rFonts w:ascii="Times New Roman" w:hAnsi="Times New Roman" w:cs="Times New Roman"/>
          <w:sz w:val="24"/>
          <w:szCs w:val="24"/>
        </w:rPr>
        <w:t xml:space="preserve"> odor panel</w:t>
      </w:r>
    </w:p>
    <w:p w14:paraId="08F8C5A1"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t>3.4.2.3</w:t>
      </w:r>
      <w:r w:rsidRPr="00183225">
        <w:rPr>
          <w:rFonts w:ascii="Times New Roman" w:hAnsi="Times New Roman" w:cs="Times New Roman"/>
          <w:b/>
          <w:sz w:val="24"/>
          <w:szCs w:val="24"/>
        </w:rPr>
        <w:tab/>
        <w:t xml:space="preserve"> </w:t>
      </w:r>
      <w:r>
        <w:rPr>
          <w:rFonts w:ascii="Times New Roman" w:hAnsi="Times New Roman" w:cs="Times New Roman"/>
          <w:b/>
          <w:sz w:val="24"/>
          <w:szCs w:val="24"/>
        </w:rPr>
        <w:t>p</w:t>
      </w:r>
      <w:r w:rsidRPr="00183225">
        <w:rPr>
          <w:rFonts w:ascii="Times New Roman" w:hAnsi="Times New Roman" w:cs="Times New Roman"/>
          <w:b/>
          <w:sz w:val="24"/>
          <w:szCs w:val="24"/>
        </w:rPr>
        <w:t>H</w:t>
      </w:r>
    </w:p>
    <w:p w14:paraId="4AC263B1" w14:textId="77777777" w:rsidR="00E24A98" w:rsidRPr="001C5CF2" w:rsidRDefault="00E24A98" w:rsidP="00E24A98">
      <w:pPr>
        <w:spacing w:line="360" w:lineRule="auto"/>
        <w:ind w:left="720" w:hanging="735"/>
        <w:rPr>
          <w:rFonts w:ascii="Times New Roman" w:hAnsi="Times New Roman" w:cs="Times New Roman"/>
          <w:sz w:val="24"/>
          <w:szCs w:val="24"/>
        </w:rPr>
      </w:pPr>
      <w:r w:rsidRPr="00183225">
        <w:rPr>
          <w:rFonts w:ascii="Times New Roman" w:hAnsi="Times New Roman" w:cs="Times New Roman"/>
          <w:sz w:val="24"/>
          <w:szCs w:val="24"/>
        </w:rPr>
        <w:tab/>
        <w:t xml:space="preserve">The Equipment for the </w:t>
      </w:r>
      <w:r>
        <w:rPr>
          <w:rFonts w:ascii="Times New Roman" w:hAnsi="Times New Roman" w:cs="Times New Roman"/>
          <w:sz w:val="24"/>
          <w:szCs w:val="24"/>
        </w:rPr>
        <w:t>p</w:t>
      </w:r>
      <w:r w:rsidRPr="00183225">
        <w:rPr>
          <w:rFonts w:ascii="Times New Roman" w:hAnsi="Times New Roman" w:cs="Times New Roman"/>
          <w:sz w:val="24"/>
          <w:szCs w:val="24"/>
        </w:rPr>
        <w:t>H is pH meter.</w:t>
      </w:r>
    </w:p>
    <w:p w14:paraId="1E774B9A"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t xml:space="preserve">3.4.2.4 Filterable solids </w:t>
      </w:r>
    </w:p>
    <w:p w14:paraId="619C25AA" w14:textId="2F9F4643" w:rsidR="00E24A98" w:rsidRDefault="00E24A98" w:rsidP="00E24A98">
      <w:pPr>
        <w:spacing w:line="360" w:lineRule="auto"/>
        <w:ind w:hanging="15"/>
        <w:rPr>
          <w:rFonts w:ascii="Times New Roman" w:hAnsi="Times New Roman" w:cs="Times New Roman"/>
          <w:sz w:val="24"/>
          <w:szCs w:val="24"/>
        </w:rPr>
      </w:pPr>
      <w:r>
        <w:rPr>
          <w:rFonts w:ascii="Times New Roman" w:hAnsi="Times New Roman" w:cs="Times New Roman"/>
          <w:sz w:val="24"/>
          <w:szCs w:val="24"/>
        </w:rPr>
        <w:tab/>
      </w:r>
      <w:r w:rsidRPr="00183225">
        <w:rPr>
          <w:rFonts w:ascii="Times New Roman" w:hAnsi="Times New Roman" w:cs="Times New Roman"/>
          <w:sz w:val="24"/>
          <w:szCs w:val="24"/>
        </w:rPr>
        <w:tab/>
        <w:t>Determined by filtering the sample through a filter and then measuring the solids present in the filtrate.</w:t>
      </w:r>
    </w:p>
    <w:p w14:paraId="0C574D76" w14:textId="77777777" w:rsidR="00E24A98" w:rsidRPr="00183225" w:rsidRDefault="00E24A98" w:rsidP="00E24A98">
      <w:pPr>
        <w:spacing w:line="360" w:lineRule="auto"/>
        <w:ind w:hanging="15"/>
        <w:rPr>
          <w:rFonts w:ascii="Times New Roman" w:hAnsi="Times New Roman" w:cs="Times New Roman"/>
          <w:sz w:val="24"/>
          <w:szCs w:val="24"/>
        </w:rPr>
      </w:pPr>
    </w:p>
    <w:p w14:paraId="3E5DD8FA"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lastRenderedPageBreak/>
        <w:t xml:space="preserve">3.4.3 Chemical </w:t>
      </w:r>
      <w:r>
        <w:rPr>
          <w:rFonts w:ascii="Times New Roman" w:hAnsi="Times New Roman" w:cs="Times New Roman"/>
          <w:b/>
          <w:sz w:val="24"/>
          <w:szCs w:val="24"/>
        </w:rPr>
        <w:t>a</w:t>
      </w:r>
      <w:r w:rsidRPr="00183225">
        <w:rPr>
          <w:rFonts w:ascii="Times New Roman" w:hAnsi="Times New Roman" w:cs="Times New Roman"/>
          <w:b/>
          <w:sz w:val="24"/>
          <w:szCs w:val="24"/>
        </w:rPr>
        <w:t xml:space="preserve">nalysis </w:t>
      </w:r>
    </w:p>
    <w:p w14:paraId="3159D014" w14:textId="77777777" w:rsidR="00E24A98" w:rsidRPr="00183225" w:rsidRDefault="00E24A98" w:rsidP="00E24A98">
      <w:pPr>
        <w:spacing w:line="360" w:lineRule="auto"/>
        <w:ind w:hanging="15"/>
        <w:rPr>
          <w:rFonts w:ascii="Times New Roman" w:hAnsi="Times New Roman" w:cs="Times New Roman"/>
          <w:sz w:val="24"/>
          <w:szCs w:val="24"/>
        </w:rPr>
      </w:pPr>
      <w:r>
        <w:rPr>
          <w:rFonts w:ascii="Times New Roman" w:hAnsi="Times New Roman" w:cs="Times New Roman"/>
          <w:sz w:val="24"/>
          <w:szCs w:val="24"/>
        </w:rPr>
        <w:tab/>
      </w:r>
      <w:r w:rsidRPr="00183225">
        <w:rPr>
          <w:rFonts w:ascii="Times New Roman" w:hAnsi="Times New Roman" w:cs="Times New Roman"/>
          <w:sz w:val="24"/>
          <w:szCs w:val="24"/>
        </w:rPr>
        <w:tab/>
        <w:t xml:space="preserve">Tests varying in equipment and reagent used were carried out to analyze samples for chemical parameters </w:t>
      </w:r>
    </w:p>
    <w:p w14:paraId="5D906043"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t xml:space="preserve">3.4.3.1 Total hardness </w:t>
      </w:r>
    </w:p>
    <w:p w14:paraId="06C9D1BF" w14:textId="77777777" w:rsidR="00E24A98" w:rsidRPr="00183225" w:rsidRDefault="00E24A98" w:rsidP="00E24A98">
      <w:pPr>
        <w:spacing w:line="360" w:lineRule="auto"/>
        <w:ind w:hanging="15"/>
        <w:rPr>
          <w:rFonts w:ascii="Times New Roman" w:hAnsi="Times New Roman" w:cs="Times New Roman"/>
          <w:sz w:val="24"/>
          <w:szCs w:val="24"/>
        </w:rPr>
      </w:pPr>
      <w:r w:rsidRPr="00183225">
        <w:rPr>
          <w:rFonts w:ascii="Times New Roman" w:hAnsi="Times New Roman" w:cs="Times New Roman"/>
          <w:sz w:val="24"/>
          <w:szCs w:val="24"/>
        </w:rPr>
        <w:tab/>
      </w:r>
      <w:r>
        <w:rPr>
          <w:rFonts w:ascii="Times New Roman" w:hAnsi="Times New Roman" w:cs="Times New Roman"/>
          <w:sz w:val="24"/>
          <w:szCs w:val="24"/>
        </w:rPr>
        <w:tab/>
      </w:r>
      <w:r w:rsidRPr="00183225">
        <w:rPr>
          <w:rFonts w:ascii="Times New Roman" w:hAnsi="Times New Roman" w:cs="Times New Roman"/>
          <w:sz w:val="24"/>
          <w:szCs w:val="24"/>
        </w:rPr>
        <w:t>The total hardness, which includes both temporary and permanent hardness, was determined using the EDTA titrimetric method.</w:t>
      </w:r>
    </w:p>
    <w:p w14:paraId="078032FB"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t>3.4.3.2 Chloride</w:t>
      </w:r>
    </w:p>
    <w:p w14:paraId="5C306933" w14:textId="77777777" w:rsidR="00E24A98" w:rsidRPr="00183225" w:rsidRDefault="00E24A98" w:rsidP="00E24A98">
      <w:pPr>
        <w:spacing w:line="360" w:lineRule="auto"/>
        <w:ind w:hanging="15"/>
        <w:jc w:val="both"/>
        <w:rPr>
          <w:rFonts w:ascii="Times New Roman" w:hAnsi="Times New Roman" w:cs="Times New Roman"/>
          <w:sz w:val="24"/>
          <w:szCs w:val="24"/>
        </w:rPr>
      </w:pPr>
      <w:r>
        <w:rPr>
          <w:rFonts w:ascii="Times New Roman" w:hAnsi="Times New Roman" w:cs="Times New Roman"/>
          <w:sz w:val="24"/>
          <w:szCs w:val="24"/>
        </w:rPr>
        <w:tab/>
      </w:r>
      <w:r w:rsidRPr="00183225">
        <w:rPr>
          <w:rFonts w:ascii="Times New Roman" w:hAnsi="Times New Roman" w:cs="Times New Roman"/>
          <w:sz w:val="24"/>
          <w:szCs w:val="24"/>
        </w:rPr>
        <w:tab/>
        <w:t>Chloride concentration was determined using the Mohr titration method. Silver nitrate was titrated against the water sample, with potassium chromate (</w:t>
      </w:r>
      <w:proofErr w:type="gramStart"/>
      <w:r w:rsidRPr="00183225">
        <w:rPr>
          <w:rFonts w:ascii="Times New Roman" w:hAnsi="Times New Roman" w:cs="Times New Roman"/>
          <w:sz w:val="24"/>
          <w:szCs w:val="24"/>
        </w:rPr>
        <w:t>K,CrO</w:t>
      </w:r>
      <w:proofErr w:type="gramEnd"/>
      <w:r w:rsidRPr="00183225">
        <w:rPr>
          <w:rFonts w:ascii="Times New Roman" w:hAnsi="Times New Roman" w:cs="Times New Roman"/>
          <w:sz w:val="24"/>
          <w:szCs w:val="24"/>
        </w:rPr>
        <w:t>4) used as the indicator.</w:t>
      </w:r>
    </w:p>
    <w:p w14:paraId="4840B533"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t xml:space="preserve">3.4.3.3 Sulphate </w:t>
      </w:r>
    </w:p>
    <w:p w14:paraId="7574400A" w14:textId="77777777" w:rsidR="00E24A98" w:rsidRPr="00CD37B0" w:rsidRDefault="00E24A98" w:rsidP="00E24A98">
      <w:pPr>
        <w:tabs>
          <w:tab w:val="left" w:pos="630"/>
        </w:tabs>
        <w:spacing w:line="360" w:lineRule="auto"/>
        <w:ind w:hanging="15"/>
        <w:jc w:val="both"/>
        <w:rPr>
          <w:rFonts w:ascii="Times New Roman" w:hAnsi="Times New Roman" w:cs="Times New Roman"/>
          <w:sz w:val="24"/>
          <w:szCs w:val="24"/>
        </w:rPr>
      </w:pPr>
      <w:r>
        <w:rPr>
          <w:rFonts w:ascii="Times New Roman" w:hAnsi="Times New Roman" w:cs="Times New Roman"/>
          <w:sz w:val="24"/>
          <w:szCs w:val="24"/>
        </w:rPr>
        <w:tab/>
      </w:r>
      <w:r w:rsidRPr="00183225">
        <w:rPr>
          <w:rFonts w:ascii="Times New Roman" w:hAnsi="Times New Roman" w:cs="Times New Roman"/>
          <w:sz w:val="24"/>
          <w:szCs w:val="24"/>
        </w:rPr>
        <w:tab/>
        <w:t xml:space="preserve">Sulphate levels in water samples were determined </w:t>
      </w:r>
      <w:r>
        <w:rPr>
          <w:rFonts w:ascii="Times New Roman" w:hAnsi="Times New Roman" w:cs="Times New Roman"/>
          <w:sz w:val="24"/>
          <w:szCs w:val="24"/>
        </w:rPr>
        <w:t xml:space="preserve">using the turbidimetric method. The results </w:t>
      </w:r>
      <w:r w:rsidRPr="00183225">
        <w:rPr>
          <w:rFonts w:ascii="Times New Roman" w:hAnsi="Times New Roman" w:cs="Times New Roman"/>
          <w:sz w:val="24"/>
          <w:szCs w:val="24"/>
        </w:rPr>
        <w:t xml:space="preserve">were measured with a </w:t>
      </w:r>
      <w:r>
        <w:rPr>
          <w:rFonts w:ascii="Times New Roman" w:hAnsi="Times New Roman" w:cs="Times New Roman"/>
          <w:sz w:val="24"/>
          <w:szCs w:val="24"/>
        </w:rPr>
        <w:t xml:space="preserve">SpectroMec20 Atomic Absorption </w:t>
      </w:r>
      <w:r w:rsidRPr="00183225">
        <w:rPr>
          <w:rFonts w:ascii="Times New Roman" w:hAnsi="Times New Roman" w:cs="Times New Roman"/>
          <w:sz w:val="24"/>
          <w:szCs w:val="24"/>
        </w:rPr>
        <w:t>Spectrophotometer and subsequently converted to mg/L.</w:t>
      </w:r>
    </w:p>
    <w:p w14:paraId="07C9A9A9"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t xml:space="preserve">3.4.3.4 Nitrate </w:t>
      </w:r>
    </w:p>
    <w:p w14:paraId="5E7E6CC5" w14:textId="77777777" w:rsidR="00E24A98" w:rsidRPr="0019254C" w:rsidRDefault="00E24A98" w:rsidP="00E24A98">
      <w:pPr>
        <w:spacing w:line="360" w:lineRule="auto"/>
        <w:ind w:hanging="15"/>
        <w:jc w:val="both"/>
        <w:rPr>
          <w:rFonts w:ascii="Times New Roman" w:hAnsi="Times New Roman" w:cs="Times New Roman"/>
          <w:sz w:val="24"/>
          <w:szCs w:val="24"/>
        </w:rPr>
      </w:pPr>
      <w:r w:rsidRPr="00183225">
        <w:rPr>
          <w:rFonts w:ascii="Times New Roman" w:hAnsi="Times New Roman" w:cs="Times New Roman"/>
          <w:sz w:val="24"/>
          <w:szCs w:val="24"/>
        </w:rPr>
        <w:tab/>
      </w:r>
      <w:r>
        <w:rPr>
          <w:rFonts w:ascii="Times New Roman" w:hAnsi="Times New Roman" w:cs="Times New Roman"/>
          <w:sz w:val="24"/>
          <w:szCs w:val="24"/>
        </w:rPr>
        <w:tab/>
        <w:t>Nitrate</w:t>
      </w:r>
      <w:r w:rsidRPr="00183225">
        <w:rPr>
          <w:rFonts w:ascii="Times New Roman" w:hAnsi="Times New Roman" w:cs="Times New Roman"/>
          <w:sz w:val="24"/>
          <w:szCs w:val="24"/>
        </w:rPr>
        <w:t xml:space="preserve"> levels in water samples were determined </w:t>
      </w:r>
      <w:r>
        <w:rPr>
          <w:rFonts w:ascii="Times New Roman" w:hAnsi="Times New Roman" w:cs="Times New Roman"/>
          <w:sz w:val="24"/>
          <w:szCs w:val="24"/>
        </w:rPr>
        <w:t xml:space="preserve">using the turbidimetric method. </w:t>
      </w:r>
      <w:r w:rsidRPr="00183225">
        <w:rPr>
          <w:rFonts w:ascii="Times New Roman" w:hAnsi="Times New Roman" w:cs="Times New Roman"/>
          <w:sz w:val="24"/>
          <w:szCs w:val="24"/>
        </w:rPr>
        <w:t xml:space="preserve">The results were measured with a </w:t>
      </w:r>
      <w:proofErr w:type="spellStart"/>
      <w:r w:rsidRPr="00183225">
        <w:rPr>
          <w:rFonts w:ascii="Times New Roman" w:hAnsi="Times New Roman" w:cs="Times New Roman"/>
          <w:sz w:val="24"/>
          <w:szCs w:val="24"/>
        </w:rPr>
        <w:t>SpectroMec</w:t>
      </w:r>
      <w:proofErr w:type="spellEnd"/>
      <w:r w:rsidRPr="00183225">
        <w:rPr>
          <w:rFonts w:ascii="Times New Roman" w:hAnsi="Times New Roman" w:cs="Times New Roman"/>
          <w:sz w:val="24"/>
          <w:szCs w:val="24"/>
        </w:rPr>
        <w:t xml:space="preserve"> 20 Atomic Absorption Spectrophotometer and subsequently converted to mg/L.</w:t>
      </w:r>
    </w:p>
    <w:p w14:paraId="331F9A22"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t xml:space="preserve">3.4.3.5 Trace Elements </w:t>
      </w:r>
    </w:p>
    <w:p w14:paraId="5E68D8A6" w14:textId="0C436889" w:rsidR="00E24A98" w:rsidRDefault="00E24A98" w:rsidP="00E24A98">
      <w:pPr>
        <w:spacing w:line="360" w:lineRule="auto"/>
        <w:ind w:hanging="15"/>
        <w:rPr>
          <w:rFonts w:ascii="Times New Roman" w:hAnsi="Times New Roman" w:cs="Times New Roman"/>
          <w:sz w:val="24"/>
          <w:szCs w:val="24"/>
        </w:rPr>
      </w:pPr>
      <w:r w:rsidRPr="00183225">
        <w:rPr>
          <w:rFonts w:ascii="Times New Roman" w:hAnsi="Times New Roman" w:cs="Times New Roman"/>
          <w:sz w:val="24"/>
          <w:szCs w:val="24"/>
        </w:rPr>
        <w:tab/>
      </w:r>
      <w:r>
        <w:rPr>
          <w:rFonts w:ascii="Times New Roman" w:hAnsi="Times New Roman" w:cs="Times New Roman"/>
          <w:sz w:val="24"/>
          <w:szCs w:val="24"/>
        </w:rPr>
        <w:tab/>
      </w:r>
      <w:r w:rsidRPr="00183225">
        <w:rPr>
          <w:rFonts w:ascii="Times New Roman" w:hAnsi="Times New Roman" w:cs="Times New Roman"/>
          <w:sz w:val="24"/>
          <w:szCs w:val="24"/>
        </w:rPr>
        <w:t xml:space="preserve">Zinc, Iron, copper, manganese, </w:t>
      </w:r>
      <w:proofErr w:type="gramStart"/>
      <w:r w:rsidRPr="00183225">
        <w:rPr>
          <w:rFonts w:ascii="Times New Roman" w:hAnsi="Times New Roman" w:cs="Times New Roman"/>
          <w:sz w:val="24"/>
          <w:szCs w:val="24"/>
        </w:rPr>
        <w:t>The</w:t>
      </w:r>
      <w:proofErr w:type="gramEnd"/>
      <w:r w:rsidRPr="00183225">
        <w:rPr>
          <w:rFonts w:ascii="Times New Roman" w:hAnsi="Times New Roman" w:cs="Times New Roman"/>
          <w:sz w:val="24"/>
          <w:szCs w:val="24"/>
        </w:rPr>
        <w:t xml:space="preserve"> results were directly obtained from the Atomic Absorptio</w:t>
      </w:r>
      <w:r>
        <w:rPr>
          <w:rFonts w:ascii="Times New Roman" w:hAnsi="Times New Roman" w:cs="Times New Roman"/>
          <w:sz w:val="24"/>
          <w:szCs w:val="24"/>
        </w:rPr>
        <w:t>n Spectrophotometer, Spectronic</w:t>
      </w:r>
      <w:r w:rsidRPr="00183225">
        <w:rPr>
          <w:rFonts w:ascii="Times New Roman" w:hAnsi="Times New Roman" w:cs="Times New Roman"/>
          <w:sz w:val="24"/>
          <w:szCs w:val="24"/>
        </w:rPr>
        <w:t>20 model.</w:t>
      </w:r>
    </w:p>
    <w:p w14:paraId="110DF9E2" w14:textId="603809B9" w:rsidR="00E24A98" w:rsidRDefault="00E24A98" w:rsidP="00E24A98">
      <w:pPr>
        <w:spacing w:line="360" w:lineRule="auto"/>
        <w:ind w:hanging="15"/>
        <w:rPr>
          <w:rFonts w:ascii="Times New Roman" w:hAnsi="Times New Roman" w:cs="Times New Roman"/>
          <w:sz w:val="24"/>
          <w:szCs w:val="24"/>
        </w:rPr>
      </w:pPr>
    </w:p>
    <w:p w14:paraId="60D9E801" w14:textId="77777777" w:rsidR="00E24A98" w:rsidRPr="00183225" w:rsidRDefault="00E24A98" w:rsidP="00E24A98">
      <w:pPr>
        <w:spacing w:line="360" w:lineRule="auto"/>
        <w:ind w:hanging="15"/>
        <w:rPr>
          <w:rFonts w:ascii="Times New Roman" w:hAnsi="Times New Roman" w:cs="Times New Roman"/>
          <w:sz w:val="24"/>
          <w:szCs w:val="24"/>
        </w:rPr>
      </w:pPr>
    </w:p>
    <w:p w14:paraId="774C5163" w14:textId="77777777" w:rsidR="00E24A98" w:rsidRPr="00183225" w:rsidRDefault="00E24A98" w:rsidP="00E24A98">
      <w:pPr>
        <w:spacing w:line="360" w:lineRule="auto"/>
        <w:rPr>
          <w:rFonts w:ascii="Times New Roman" w:hAnsi="Times New Roman" w:cs="Times New Roman"/>
          <w:b/>
          <w:sz w:val="24"/>
          <w:szCs w:val="24"/>
        </w:rPr>
      </w:pPr>
      <w:r w:rsidRPr="00183225">
        <w:rPr>
          <w:rFonts w:ascii="Times New Roman" w:hAnsi="Times New Roman" w:cs="Times New Roman"/>
          <w:b/>
          <w:sz w:val="24"/>
          <w:szCs w:val="24"/>
        </w:rPr>
        <w:lastRenderedPageBreak/>
        <w:t xml:space="preserve">3.4.4 </w:t>
      </w:r>
      <w:r w:rsidRPr="00183225">
        <w:rPr>
          <w:rFonts w:ascii="Times New Roman" w:hAnsi="Times New Roman" w:cs="Times New Roman"/>
          <w:b/>
          <w:sz w:val="24"/>
          <w:szCs w:val="24"/>
        </w:rPr>
        <w:tab/>
        <w:t xml:space="preserve">Biological Analysis </w:t>
      </w:r>
    </w:p>
    <w:p w14:paraId="45DB312F"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t xml:space="preserve">3.4.4.1 Total Viable Counts </w:t>
      </w:r>
    </w:p>
    <w:p w14:paraId="04FAB969" w14:textId="77777777" w:rsidR="00E24A98" w:rsidRPr="00183225" w:rsidRDefault="00E24A98" w:rsidP="00E24A98">
      <w:pPr>
        <w:spacing w:line="360" w:lineRule="auto"/>
        <w:ind w:hanging="15"/>
        <w:jc w:val="both"/>
        <w:rPr>
          <w:rFonts w:ascii="Times New Roman" w:hAnsi="Times New Roman" w:cs="Times New Roman"/>
          <w:sz w:val="24"/>
          <w:szCs w:val="24"/>
        </w:rPr>
      </w:pPr>
      <w:r w:rsidRPr="00183225">
        <w:rPr>
          <w:rFonts w:ascii="Times New Roman" w:hAnsi="Times New Roman" w:cs="Times New Roman"/>
          <w:sz w:val="24"/>
          <w:szCs w:val="24"/>
        </w:rPr>
        <w:tab/>
      </w:r>
      <w:r>
        <w:rPr>
          <w:rFonts w:ascii="Times New Roman" w:hAnsi="Times New Roman" w:cs="Times New Roman"/>
          <w:sz w:val="24"/>
          <w:szCs w:val="24"/>
        </w:rPr>
        <w:tab/>
      </w:r>
      <w:r w:rsidRPr="00183225">
        <w:rPr>
          <w:rFonts w:ascii="Times New Roman" w:hAnsi="Times New Roman" w:cs="Times New Roman"/>
          <w:sz w:val="24"/>
          <w:szCs w:val="24"/>
        </w:rPr>
        <w:t>Total Viable Plate Counts (TVPC) is a microbiological technique used to estimate the number of viable microorganisms present in a sample. It provides an indication of the overall microbial population and can be used to assess the quality and safety of various products, including food and water.</w:t>
      </w:r>
    </w:p>
    <w:p w14:paraId="21A7A2C0"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t xml:space="preserve">3.4.4.2 Coliform Counts </w:t>
      </w:r>
    </w:p>
    <w:p w14:paraId="371B5CAB" w14:textId="77777777" w:rsidR="00E24A98" w:rsidRPr="00183225" w:rsidRDefault="00E24A98" w:rsidP="00E24A98">
      <w:pPr>
        <w:spacing w:line="360" w:lineRule="auto"/>
        <w:ind w:firstLine="720"/>
        <w:jc w:val="both"/>
        <w:rPr>
          <w:rFonts w:ascii="Times New Roman" w:hAnsi="Times New Roman" w:cs="Times New Roman"/>
          <w:sz w:val="24"/>
          <w:szCs w:val="24"/>
        </w:rPr>
      </w:pPr>
      <w:r w:rsidRPr="00183225">
        <w:rPr>
          <w:rFonts w:ascii="Times New Roman" w:hAnsi="Times New Roman" w:cs="Times New Roman"/>
          <w:sz w:val="24"/>
          <w:szCs w:val="24"/>
        </w:rPr>
        <w:t xml:space="preserve">Coliform counts are used to evaluate the microbial quality of water, food, and other products by detecting the presence and concentration of coliform bacteria. Coliforms are a group of bacteria commonly found in the environment, including soil and vegetation, as well as in the feces of </w:t>
      </w:r>
      <w:proofErr w:type="spellStart"/>
      <w:r w:rsidRPr="00183225">
        <w:rPr>
          <w:rFonts w:ascii="Times New Roman" w:hAnsi="Times New Roman" w:cs="Times New Roman"/>
          <w:sz w:val="24"/>
          <w:szCs w:val="24"/>
        </w:rPr>
        <w:t>warmblooded</w:t>
      </w:r>
      <w:proofErr w:type="spellEnd"/>
      <w:r w:rsidRPr="00183225">
        <w:rPr>
          <w:rFonts w:ascii="Times New Roman" w:hAnsi="Times New Roman" w:cs="Times New Roman"/>
          <w:sz w:val="24"/>
          <w:szCs w:val="24"/>
        </w:rPr>
        <w:t xml:space="preserve"> animals. Their presence indicates potential contamination with fecal material.</w:t>
      </w:r>
    </w:p>
    <w:p w14:paraId="2FBED973" w14:textId="77777777" w:rsidR="00E24A98" w:rsidRPr="00183225" w:rsidRDefault="00E24A98" w:rsidP="00E24A98">
      <w:pPr>
        <w:spacing w:line="360" w:lineRule="auto"/>
        <w:ind w:left="720" w:hanging="735"/>
        <w:rPr>
          <w:rFonts w:ascii="Times New Roman" w:hAnsi="Times New Roman" w:cs="Times New Roman"/>
          <w:b/>
          <w:sz w:val="24"/>
          <w:szCs w:val="24"/>
        </w:rPr>
      </w:pPr>
      <w:r w:rsidRPr="00183225">
        <w:rPr>
          <w:rFonts w:ascii="Times New Roman" w:hAnsi="Times New Roman" w:cs="Times New Roman"/>
          <w:b/>
          <w:sz w:val="24"/>
          <w:szCs w:val="24"/>
        </w:rPr>
        <w:t xml:space="preserve">3.4.4.3 E. Coli </w:t>
      </w:r>
    </w:p>
    <w:p w14:paraId="47A8D5A3" w14:textId="77777777" w:rsidR="00E24A98" w:rsidRPr="00183225" w:rsidRDefault="00E24A98" w:rsidP="00E24A98">
      <w:pPr>
        <w:spacing w:line="360" w:lineRule="auto"/>
        <w:ind w:hanging="15"/>
        <w:jc w:val="both"/>
        <w:rPr>
          <w:rFonts w:ascii="Times New Roman" w:hAnsi="Times New Roman" w:cs="Times New Roman"/>
          <w:sz w:val="24"/>
          <w:szCs w:val="24"/>
        </w:rPr>
      </w:pPr>
      <w:r w:rsidRPr="00183225">
        <w:rPr>
          <w:rFonts w:ascii="Times New Roman" w:hAnsi="Times New Roman" w:cs="Times New Roman"/>
          <w:sz w:val="24"/>
          <w:szCs w:val="24"/>
        </w:rPr>
        <w:tab/>
      </w:r>
      <w:r>
        <w:rPr>
          <w:rFonts w:ascii="Times New Roman" w:hAnsi="Times New Roman" w:cs="Times New Roman"/>
          <w:sz w:val="24"/>
          <w:szCs w:val="24"/>
        </w:rPr>
        <w:tab/>
      </w:r>
      <w:r w:rsidRPr="00183225">
        <w:rPr>
          <w:rFonts w:ascii="Times New Roman" w:hAnsi="Times New Roman" w:cs="Times New Roman"/>
          <w:sz w:val="24"/>
          <w:szCs w:val="24"/>
        </w:rPr>
        <w:t>Escherichia coli (E. coli) is a type of bacterium commonly found in the intestines of warm-blooded animals, including humans. It is a versatile organism used in research, biotechnology, and medicine.</w:t>
      </w:r>
    </w:p>
    <w:p w14:paraId="3318A548" w14:textId="77777777" w:rsidR="00E24A98" w:rsidRPr="00183225" w:rsidRDefault="00E24A98" w:rsidP="00E24A98">
      <w:pPr>
        <w:pStyle w:val="ListParagraph"/>
        <w:numPr>
          <w:ilvl w:val="3"/>
          <w:numId w:val="5"/>
        </w:numPr>
        <w:spacing w:line="360" w:lineRule="auto"/>
        <w:rPr>
          <w:rFonts w:ascii="Times New Roman" w:hAnsi="Times New Roman" w:cs="Times New Roman"/>
          <w:b/>
          <w:sz w:val="24"/>
          <w:szCs w:val="24"/>
        </w:rPr>
      </w:pPr>
      <w:r w:rsidRPr="00183225">
        <w:rPr>
          <w:rFonts w:ascii="Times New Roman" w:hAnsi="Times New Roman" w:cs="Times New Roman"/>
          <w:b/>
          <w:sz w:val="24"/>
          <w:szCs w:val="24"/>
        </w:rPr>
        <w:t xml:space="preserve">Streptococcus </w:t>
      </w:r>
      <w:proofErr w:type="spellStart"/>
      <w:r w:rsidRPr="00183225">
        <w:rPr>
          <w:rFonts w:ascii="Times New Roman" w:hAnsi="Times New Roman" w:cs="Times New Roman"/>
          <w:b/>
          <w:sz w:val="24"/>
          <w:szCs w:val="24"/>
        </w:rPr>
        <w:t>Feacalis</w:t>
      </w:r>
      <w:proofErr w:type="spellEnd"/>
      <w:r w:rsidRPr="00183225">
        <w:rPr>
          <w:rFonts w:ascii="Times New Roman" w:hAnsi="Times New Roman" w:cs="Times New Roman"/>
          <w:b/>
          <w:sz w:val="24"/>
          <w:szCs w:val="24"/>
        </w:rPr>
        <w:t xml:space="preserve"> </w:t>
      </w:r>
    </w:p>
    <w:p w14:paraId="5389978B" w14:textId="77777777" w:rsidR="00E24A98" w:rsidRPr="00C54CBD" w:rsidRDefault="00E24A98" w:rsidP="00E24A98">
      <w:pPr>
        <w:spacing w:line="360" w:lineRule="auto"/>
        <w:ind w:hanging="15"/>
        <w:jc w:val="both"/>
        <w:rPr>
          <w:rFonts w:ascii="Times New Roman" w:hAnsi="Times New Roman" w:cs="Times New Roman"/>
          <w:sz w:val="24"/>
          <w:szCs w:val="24"/>
        </w:rPr>
      </w:pPr>
      <w:r>
        <w:rPr>
          <w:rFonts w:ascii="Times New Roman" w:hAnsi="Times New Roman" w:cs="Times New Roman"/>
          <w:sz w:val="24"/>
          <w:szCs w:val="24"/>
        </w:rPr>
        <w:tab/>
      </w:r>
      <w:r w:rsidRPr="00183225">
        <w:rPr>
          <w:rFonts w:ascii="Times New Roman" w:hAnsi="Times New Roman" w:cs="Times New Roman"/>
          <w:sz w:val="24"/>
          <w:szCs w:val="24"/>
        </w:rPr>
        <w:tab/>
        <w:t>Streptococcus faecalis (now more commonly known as Enterococcus faecalis) is a type of bacterium that is part of the normal flora of the gastrointestinal tract in humans and animals. It is also known for its role in both health and disease.</w:t>
      </w:r>
    </w:p>
    <w:p w14:paraId="608787E9" w14:textId="77777777" w:rsidR="00E24A98" w:rsidRPr="00183225" w:rsidRDefault="00E24A98" w:rsidP="00E24A98">
      <w:pPr>
        <w:spacing w:line="360" w:lineRule="auto"/>
        <w:ind w:left="720" w:hanging="735"/>
        <w:jc w:val="both"/>
        <w:rPr>
          <w:rFonts w:ascii="Times New Roman" w:hAnsi="Times New Roman" w:cs="Times New Roman"/>
          <w:b/>
          <w:sz w:val="24"/>
          <w:szCs w:val="24"/>
        </w:rPr>
      </w:pPr>
      <w:r w:rsidRPr="00183225">
        <w:rPr>
          <w:rFonts w:ascii="Times New Roman" w:hAnsi="Times New Roman" w:cs="Times New Roman"/>
          <w:b/>
          <w:sz w:val="24"/>
          <w:szCs w:val="24"/>
        </w:rPr>
        <w:t>3.5</w:t>
      </w:r>
      <w:r w:rsidRPr="00183225">
        <w:rPr>
          <w:rFonts w:ascii="Times New Roman" w:hAnsi="Times New Roman" w:cs="Times New Roman"/>
          <w:b/>
          <w:sz w:val="24"/>
          <w:szCs w:val="24"/>
        </w:rPr>
        <w:tab/>
        <w:t xml:space="preserve">METHODS OF DATA ANALYSIS </w:t>
      </w:r>
    </w:p>
    <w:p w14:paraId="4A75DC5F" w14:textId="77777777" w:rsidR="00E24A98" w:rsidRPr="00183225" w:rsidRDefault="00E24A98" w:rsidP="00E24A98">
      <w:pPr>
        <w:spacing w:line="360" w:lineRule="auto"/>
        <w:ind w:hanging="15"/>
        <w:rPr>
          <w:rFonts w:ascii="Times New Roman" w:hAnsi="Times New Roman" w:cs="Times New Roman"/>
          <w:sz w:val="24"/>
          <w:szCs w:val="24"/>
        </w:rPr>
      </w:pPr>
      <w:r w:rsidRPr="00183225">
        <w:rPr>
          <w:rFonts w:ascii="Times New Roman" w:hAnsi="Times New Roman" w:cs="Times New Roman"/>
          <w:sz w:val="24"/>
          <w:szCs w:val="24"/>
        </w:rPr>
        <w:tab/>
      </w:r>
      <w:r>
        <w:rPr>
          <w:rFonts w:ascii="Times New Roman" w:hAnsi="Times New Roman" w:cs="Times New Roman"/>
          <w:sz w:val="24"/>
          <w:szCs w:val="24"/>
        </w:rPr>
        <w:tab/>
      </w:r>
      <w:r w:rsidRPr="00183225">
        <w:rPr>
          <w:rFonts w:ascii="Times New Roman" w:hAnsi="Times New Roman" w:cs="Times New Roman"/>
          <w:sz w:val="24"/>
          <w:szCs w:val="24"/>
        </w:rPr>
        <w:t>The data that were collected from the laboratory analysis of the water samples were further analyzed using statistical tools and the results obtained were presented in tables.</w:t>
      </w:r>
    </w:p>
    <w:p w14:paraId="77C90EB5" w14:textId="77777777" w:rsidR="00E24A98" w:rsidRDefault="00E24A98" w:rsidP="00E24A98">
      <w:pPr>
        <w:spacing w:after="0" w:line="480" w:lineRule="auto"/>
        <w:jc w:val="center"/>
        <w:rPr>
          <w:rFonts w:ascii="Times New Roman" w:hAnsi="Times New Roman" w:cs="Times New Roman"/>
          <w:b/>
          <w:bCs/>
          <w:sz w:val="24"/>
          <w:szCs w:val="24"/>
        </w:rPr>
      </w:pPr>
      <w:bookmarkStart w:id="0" w:name="_Hlk203471727"/>
      <w:bookmarkEnd w:id="0"/>
    </w:p>
    <w:p w14:paraId="774625EB" w14:textId="77777777" w:rsidR="00E24A98" w:rsidRPr="00EC1064" w:rsidRDefault="00E24A98" w:rsidP="00E24A98">
      <w:pPr>
        <w:spacing w:after="0" w:line="480" w:lineRule="auto"/>
        <w:jc w:val="center"/>
        <w:rPr>
          <w:rFonts w:ascii="Times New Roman" w:hAnsi="Times New Roman" w:cs="Times New Roman"/>
          <w:b/>
          <w:bCs/>
          <w:sz w:val="24"/>
          <w:szCs w:val="24"/>
        </w:rPr>
      </w:pPr>
      <w:r w:rsidRPr="00EC1064">
        <w:rPr>
          <w:rFonts w:ascii="Times New Roman" w:hAnsi="Times New Roman" w:cs="Times New Roman"/>
          <w:b/>
          <w:bCs/>
          <w:sz w:val="24"/>
          <w:szCs w:val="24"/>
        </w:rPr>
        <w:lastRenderedPageBreak/>
        <w:t>CHAPTER FOUR</w:t>
      </w:r>
    </w:p>
    <w:p w14:paraId="5929A56D" w14:textId="77777777" w:rsidR="00E24A98" w:rsidRPr="00EC1064" w:rsidRDefault="00E24A98" w:rsidP="00E24A98">
      <w:pPr>
        <w:spacing w:after="0" w:line="480" w:lineRule="auto"/>
        <w:jc w:val="center"/>
        <w:rPr>
          <w:rFonts w:ascii="Times New Roman" w:hAnsi="Times New Roman" w:cs="Times New Roman"/>
          <w:b/>
          <w:bCs/>
          <w:sz w:val="24"/>
          <w:szCs w:val="24"/>
        </w:rPr>
      </w:pPr>
      <w:r w:rsidRPr="00EC1064">
        <w:rPr>
          <w:rFonts w:ascii="Times New Roman" w:hAnsi="Times New Roman" w:cs="Times New Roman"/>
          <w:b/>
          <w:bCs/>
          <w:sz w:val="24"/>
          <w:szCs w:val="24"/>
        </w:rPr>
        <w:t>RESULT AND DISCUSSION</w:t>
      </w:r>
    </w:p>
    <w:p w14:paraId="2DBC2695" w14:textId="77777777" w:rsidR="00E24A98" w:rsidRPr="00EC1064" w:rsidRDefault="00E24A98" w:rsidP="00E24A98">
      <w:pPr>
        <w:spacing w:after="0" w:line="480" w:lineRule="auto"/>
        <w:jc w:val="both"/>
        <w:rPr>
          <w:rFonts w:ascii="Times New Roman" w:hAnsi="Times New Roman" w:cs="Times New Roman"/>
          <w:sz w:val="24"/>
          <w:szCs w:val="24"/>
        </w:rPr>
      </w:pPr>
      <w:r w:rsidRPr="00EC1064">
        <w:rPr>
          <w:rFonts w:ascii="Times New Roman" w:hAnsi="Times New Roman" w:cs="Times New Roman"/>
          <w:b/>
          <w:bCs/>
          <w:sz w:val="24"/>
          <w:szCs w:val="24"/>
        </w:rPr>
        <w:t>4.1</w:t>
      </w:r>
      <w:r w:rsidRPr="00EC1064">
        <w:rPr>
          <w:rFonts w:ascii="Times New Roman" w:hAnsi="Times New Roman" w:cs="Times New Roman"/>
          <w:b/>
          <w:bCs/>
          <w:sz w:val="24"/>
          <w:szCs w:val="24"/>
        </w:rPr>
        <w:tab/>
        <w:t>Resu</w:t>
      </w:r>
      <w:r w:rsidRPr="00EC1064">
        <w:rPr>
          <w:rFonts w:ascii="Times New Roman" w:hAnsi="Times New Roman" w:cs="Times New Roman"/>
          <w:b/>
          <w:sz w:val="24"/>
          <w:szCs w:val="24"/>
        </w:rPr>
        <w:t>lt</w:t>
      </w:r>
    </w:p>
    <w:p w14:paraId="2620EFC2" w14:textId="77777777" w:rsidR="00E24A98" w:rsidRPr="00EC1064" w:rsidRDefault="00E24A98" w:rsidP="00E24A98">
      <w:pPr>
        <w:spacing w:after="0" w:line="480" w:lineRule="auto"/>
        <w:jc w:val="both"/>
        <w:rPr>
          <w:rFonts w:ascii="Times New Roman" w:eastAsia="Times New Roman" w:hAnsi="Times New Roman" w:cs="Times New Roman"/>
          <w:sz w:val="24"/>
          <w:szCs w:val="24"/>
        </w:rPr>
      </w:pPr>
      <w:r w:rsidRPr="00EC1064">
        <w:rPr>
          <w:rFonts w:ascii="Times New Roman" w:hAnsi="Times New Roman" w:cs="Times New Roman"/>
          <w:sz w:val="24"/>
          <w:szCs w:val="24"/>
        </w:rPr>
        <w:t xml:space="preserve">Table 4.1: show the </w:t>
      </w:r>
      <w:r w:rsidRPr="00EC1064">
        <w:rPr>
          <w:rFonts w:ascii="Times New Roman" w:eastAsia="Times New Roman" w:hAnsi="Times New Roman" w:cs="Times New Roman"/>
          <w:sz w:val="24"/>
          <w:szCs w:val="24"/>
        </w:rPr>
        <w:t xml:space="preserve">Comparative Study on the Quality and Contamination Risks of </w:t>
      </w:r>
      <w:proofErr w:type="gramStart"/>
      <w:r w:rsidRPr="00EC1064">
        <w:rPr>
          <w:rFonts w:ascii="Times New Roman" w:eastAsia="Times New Roman" w:hAnsi="Times New Roman" w:cs="Times New Roman"/>
          <w:sz w:val="24"/>
          <w:szCs w:val="24"/>
        </w:rPr>
        <w:t xml:space="preserve">Groundwater </w:t>
      </w:r>
      <w:r>
        <w:rPr>
          <w:rFonts w:ascii="Times New Roman" w:eastAsia="Times New Roman" w:hAnsi="Times New Roman" w:cs="Times New Roman"/>
          <w:sz w:val="24"/>
          <w:szCs w:val="24"/>
        </w:rPr>
        <w:t xml:space="preserve"> </w:t>
      </w:r>
      <w:r w:rsidRPr="00EC1064">
        <w:rPr>
          <w:rFonts w:ascii="Times New Roman" w:eastAsia="Times New Roman" w:hAnsi="Times New Roman" w:cs="Times New Roman"/>
          <w:sz w:val="24"/>
          <w:szCs w:val="24"/>
        </w:rPr>
        <w:t>and</w:t>
      </w:r>
      <w:proofErr w:type="gramEnd"/>
      <w:r w:rsidRPr="00EC1064">
        <w:rPr>
          <w:rFonts w:ascii="Times New Roman" w:eastAsia="Times New Roman" w:hAnsi="Times New Roman" w:cs="Times New Roman"/>
          <w:sz w:val="24"/>
          <w:szCs w:val="24"/>
        </w:rPr>
        <w:t xml:space="preserve"> Stored Drinking Water Sources</w:t>
      </w:r>
    </w:p>
    <w:tbl>
      <w:tblPr>
        <w:tblpPr w:leftFromText="180" w:rightFromText="180" w:bottomFromText="160" w:vertAnchor="text" w:horzAnchor="margin" w:tblpXSpec="center" w:tblpY="264"/>
        <w:tblOverlap w:val="never"/>
        <w:tblW w:w="11004" w:type="dxa"/>
        <w:tblLayout w:type="fixed"/>
        <w:tblCellMar>
          <w:left w:w="0" w:type="dxa"/>
          <w:right w:w="0" w:type="dxa"/>
        </w:tblCellMar>
        <w:tblLook w:val="04A0" w:firstRow="1" w:lastRow="0" w:firstColumn="1" w:lastColumn="0" w:noHBand="0" w:noVBand="1"/>
      </w:tblPr>
      <w:tblGrid>
        <w:gridCol w:w="605"/>
        <w:gridCol w:w="1169"/>
        <w:gridCol w:w="900"/>
        <w:gridCol w:w="810"/>
        <w:gridCol w:w="810"/>
        <w:gridCol w:w="630"/>
        <w:gridCol w:w="720"/>
        <w:gridCol w:w="500"/>
        <w:gridCol w:w="990"/>
        <w:gridCol w:w="900"/>
        <w:gridCol w:w="900"/>
        <w:gridCol w:w="990"/>
        <w:gridCol w:w="1080"/>
      </w:tblGrid>
      <w:tr w:rsidR="00E24A98" w14:paraId="379AEC59" w14:textId="77777777" w:rsidTr="00CB16A4">
        <w:trPr>
          <w:trHeight w:val="279"/>
        </w:trPr>
        <w:tc>
          <w:tcPr>
            <w:tcW w:w="606" w:type="dxa"/>
            <w:tcBorders>
              <w:top w:val="single" w:sz="4" w:space="0" w:color="auto"/>
              <w:left w:val="nil"/>
              <w:bottom w:val="single" w:sz="4" w:space="0" w:color="auto"/>
              <w:right w:val="nil"/>
            </w:tcBorders>
            <w:tcMar>
              <w:top w:w="0" w:type="dxa"/>
              <w:left w:w="108" w:type="dxa"/>
              <w:bottom w:w="0" w:type="dxa"/>
              <w:right w:w="108" w:type="dxa"/>
            </w:tcMar>
            <w:hideMark/>
          </w:tcPr>
          <w:p w14:paraId="589A9FD8" w14:textId="77777777" w:rsidR="00E24A98" w:rsidRDefault="00E24A98" w:rsidP="00CB16A4">
            <w:pPr>
              <w:widowControl w:val="0"/>
              <w:spacing w:after="0" w:line="240" w:lineRule="auto"/>
              <w:jc w:val="center"/>
              <w:rPr>
                <w:rFonts w:ascii="Times New Roman" w:hAnsi="Times New Roman" w:cs="Times New Roman"/>
                <w:b/>
                <w:bCs/>
                <w:color w:val="000000"/>
                <w:kern w:val="28"/>
                <w:sz w:val="20"/>
                <w:szCs w:val="20"/>
              </w:rPr>
            </w:pPr>
            <w:r>
              <w:rPr>
                <w:rFonts w:ascii="Times New Roman" w:hAnsi="Times New Roman" w:cs="Times New Roman"/>
                <w:b/>
                <w:bCs/>
                <w:sz w:val="20"/>
                <w:szCs w:val="20"/>
              </w:rPr>
              <w:t>S/N</w:t>
            </w:r>
          </w:p>
        </w:tc>
        <w:tc>
          <w:tcPr>
            <w:tcW w:w="1170" w:type="dxa"/>
            <w:tcBorders>
              <w:top w:val="single" w:sz="4" w:space="0" w:color="auto"/>
              <w:left w:val="nil"/>
              <w:bottom w:val="single" w:sz="4" w:space="0" w:color="auto"/>
              <w:right w:val="nil"/>
            </w:tcBorders>
            <w:tcMar>
              <w:top w:w="0" w:type="dxa"/>
              <w:left w:w="108" w:type="dxa"/>
              <w:bottom w:w="0" w:type="dxa"/>
              <w:right w:w="108" w:type="dxa"/>
            </w:tcMar>
            <w:hideMark/>
          </w:tcPr>
          <w:p w14:paraId="3EF30E6A" w14:textId="77777777" w:rsidR="00E24A98" w:rsidRDefault="00E24A98" w:rsidP="00CB16A4">
            <w:pPr>
              <w:widowControl w:val="0"/>
              <w:spacing w:after="0" w:line="240" w:lineRule="auto"/>
              <w:jc w:val="center"/>
              <w:rPr>
                <w:rFonts w:ascii="Times New Roman" w:hAnsi="Times New Roman" w:cs="Times New Roman"/>
                <w:b/>
                <w:bCs/>
                <w:color w:val="000000"/>
                <w:kern w:val="28"/>
                <w:sz w:val="20"/>
                <w:szCs w:val="20"/>
              </w:rPr>
            </w:pPr>
            <w:r>
              <w:rPr>
                <w:rFonts w:ascii="Times New Roman" w:hAnsi="Times New Roman" w:cs="Times New Roman"/>
                <w:b/>
                <w:bCs/>
                <w:sz w:val="20"/>
                <w:szCs w:val="20"/>
              </w:rPr>
              <w:t>Parameter</w:t>
            </w:r>
          </w:p>
        </w:tc>
        <w:tc>
          <w:tcPr>
            <w:tcW w:w="900" w:type="dxa"/>
            <w:tcBorders>
              <w:top w:val="single" w:sz="4" w:space="0" w:color="auto"/>
              <w:left w:val="nil"/>
              <w:bottom w:val="single" w:sz="4" w:space="0" w:color="auto"/>
              <w:right w:val="nil"/>
            </w:tcBorders>
            <w:tcMar>
              <w:top w:w="0" w:type="dxa"/>
              <w:left w:w="108" w:type="dxa"/>
              <w:bottom w:w="0" w:type="dxa"/>
              <w:right w:w="108" w:type="dxa"/>
            </w:tcMar>
            <w:hideMark/>
          </w:tcPr>
          <w:p w14:paraId="0D7CD665" w14:textId="77777777" w:rsidR="00E24A98" w:rsidRDefault="00E24A98" w:rsidP="00CB16A4">
            <w:pPr>
              <w:widowControl w:val="0"/>
              <w:spacing w:after="0" w:line="240" w:lineRule="auto"/>
              <w:rPr>
                <w:rFonts w:ascii="Times New Roman" w:hAnsi="Times New Roman" w:cs="Times New Roman"/>
                <w:b/>
                <w:bCs/>
                <w:color w:val="000000"/>
                <w:kern w:val="28"/>
                <w:sz w:val="20"/>
                <w:szCs w:val="20"/>
              </w:rPr>
            </w:pPr>
            <w:r>
              <w:rPr>
                <w:rFonts w:ascii="Times New Roman" w:hAnsi="Times New Roman" w:cs="Times New Roman"/>
                <w:b/>
                <w:bCs/>
                <w:color w:val="000000"/>
                <w:kern w:val="28"/>
                <w:sz w:val="20"/>
                <w:szCs w:val="20"/>
              </w:rPr>
              <w:t xml:space="preserve"> A1</w:t>
            </w:r>
          </w:p>
        </w:tc>
        <w:tc>
          <w:tcPr>
            <w:tcW w:w="810" w:type="dxa"/>
            <w:tcBorders>
              <w:top w:val="single" w:sz="4" w:space="0" w:color="auto"/>
              <w:left w:val="nil"/>
              <w:bottom w:val="single" w:sz="4" w:space="0" w:color="auto"/>
              <w:right w:val="nil"/>
            </w:tcBorders>
            <w:hideMark/>
          </w:tcPr>
          <w:p w14:paraId="0939AB06" w14:textId="77777777" w:rsidR="00E24A98" w:rsidRDefault="00E24A98" w:rsidP="00CB16A4">
            <w:pPr>
              <w:widowControl w:val="0"/>
              <w:spacing w:after="0" w:line="240" w:lineRule="auto"/>
              <w:rPr>
                <w:rFonts w:ascii="Times New Roman" w:hAnsi="Times New Roman" w:cs="Times New Roman"/>
                <w:b/>
                <w:bCs/>
                <w:color w:val="000000"/>
                <w:kern w:val="28"/>
                <w:sz w:val="20"/>
                <w:szCs w:val="20"/>
              </w:rPr>
            </w:pPr>
            <w:r>
              <w:rPr>
                <w:rFonts w:ascii="Times New Roman" w:hAnsi="Times New Roman" w:cs="Times New Roman"/>
                <w:b/>
                <w:bCs/>
                <w:color w:val="000000"/>
                <w:kern w:val="28"/>
                <w:sz w:val="20"/>
                <w:szCs w:val="20"/>
              </w:rPr>
              <w:t xml:space="preserve"> A2</w:t>
            </w:r>
          </w:p>
        </w:tc>
        <w:tc>
          <w:tcPr>
            <w:tcW w:w="810" w:type="dxa"/>
            <w:tcBorders>
              <w:top w:val="single" w:sz="4" w:space="0" w:color="auto"/>
              <w:left w:val="nil"/>
              <w:bottom w:val="single" w:sz="4" w:space="0" w:color="auto"/>
              <w:right w:val="nil"/>
            </w:tcBorders>
            <w:hideMark/>
          </w:tcPr>
          <w:p w14:paraId="0462BFDA" w14:textId="77777777" w:rsidR="00E24A98" w:rsidRDefault="00E24A98" w:rsidP="00CB16A4">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color w:val="000000"/>
                <w:kern w:val="28"/>
                <w:sz w:val="20"/>
                <w:szCs w:val="20"/>
              </w:rPr>
              <w:t>B1</w:t>
            </w:r>
          </w:p>
        </w:tc>
        <w:tc>
          <w:tcPr>
            <w:tcW w:w="630" w:type="dxa"/>
            <w:tcBorders>
              <w:top w:val="single" w:sz="4" w:space="0" w:color="auto"/>
              <w:left w:val="nil"/>
              <w:bottom w:val="single" w:sz="4" w:space="0" w:color="auto"/>
              <w:right w:val="nil"/>
            </w:tcBorders>
            <w:hideMark/>
          </w:tcPr>
          <w:p w14:paraId="5B66CA49" w14:textId="77777777" w:rsidR="00E24A98" w:rsidRDefault="00E24A98" w:rsidP="00CB16A4">
            <w:pPr>
              <w:widowControl w:val="0"/>
              <w:spacing w:after="0" w:line="240" w:lineRule="auto"/>
              <w:jc w:val="center"/>
              <w:rPr>
                <w:rFonts w:ascii="Times New Roman" w:hAnsi="Times New Roman" w:cs="Times New Roman"/>
                <w:b/>
                <w:bCs/>
                <w:color w:val="000000"/>
                <w:kern w:val="28"/>
                <w:sz w:val="20"/>
                <w:szCs w:val="20"/>
              </w:rPr>
            </w:pPr>
            <w:r>
              <w:rPr>
                <w:rFonts w:ascii="Times New Roman" w:hAnsi="Times New Roman" w:cs="Times New Roman"/>
                <w:b/>
                <w:bCs/>
                <w:color w:val="000000"/>
                <w:kern w:val="28"/>
                <w:sz w:val="20"/>
                <w:szCs w:val="20"/>
              </w:rPr>
              <w:t>B2</w:t>
            </w:r>
          </w:p>
        </w:tc>
        <w:tc>
          <w:tcPr>
            <w:tcW w:w="720" w:type="dxa"/>
            <w:tcBorders>
              <w:top w:val="single" w:sz="4" w:space="0" w:color="auto"/>
              <w:left w:val="nil"/>
              <w:bottom w:val="single" w:sz="4" w:space="0" w:color="auto"/>
              <w:right w:val="nil"/>
            </w:tcBorders>
            <w:hideMark/>
          </w:tcPr>
          <w:p w14:paraId="116B4649" w14:textId="77777777" w:rsidR="00E24A98" w:rsidRDefault="00E24A98" w:rsidP="00CB16A4">
            <w:pPr>
              <w:widowControl w:val="0"/>
              <w:spacing w:after="0" w:line="240" w:lineRule="auto"/>
              <w:jc w:val="center"/>
              <w:rPr>
                <w:rFonts w:ascii="Times New Roman" w:hAnsi="Times New Roman" w:cs="Times New Roman"/>
                <w:b/>
                <w:bCs/>
                <w:color w:val="000000"/>
                <w:kern w:val="28"/>
                <w:sz w:val="20"/>
                <w:szCs w:val="20"/>
              </w:rPr>
            </w:pPr>
            <w:r>
              <w:rPr>
                <w:rFonts w:ascii="Times New Roman" w:hAnsi="Times New Roman" w:cs="Times New Roman"/>
                <w:b/>
                <w:bCs/>
                <w:sz w:val="20"/>
                <w:szCs w:val="20"/>
              </w:rPr>
              <w:t>C1</w:t>
            </w:r>
          </w:p>
        </w:tc>
        <w:tc>
          <w:tcPr>
            <w:tcW w:w="500" w:type="dxa"/>
            <w:tcBorders>
              <w:top w:val="single" w:sz="4" w:space="0" w:color="auto"/>
              <w:left w:val="nil"/>
              <w:bottom w:val="single" w:sz="4" w:space="0" w:color="auto"/>
              <w:right w:val="nil"/>
            </w:tcBorders>
            <w:hideMark/>
          </w:tcPr>
          <w:p w14:paraId="5B742A58" w14:textId="77777777" w:rsidR="00E24A98" w:rsidRDefault="00E24A98" w:rsidP="00CB16A4">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C2</w:t>
            </w:r>
          </w:p>
        </w:tc>
        <w:tc>
          <w:tcPr>
            <w:tcW w:w="990" w:type="dxa"/>
            <w:tcBorders>
              <w:top w:val="single" w:sz="4" w:space="0" w:color="auto"/>
              <w:left w:val="nil"/>
              <w:bottom w:val="single" w:sz="4" w:space="0" w:color="auto"/>
              <w:right w:val="nil"/>
            </w:tcBorders>
            <w:hideMark/>
          </w:tcPr>
          <w:p w14:paraId="12896B48" w14:textId="77777777" w:rsidR="00E24A98" w:rsidRDefault="00E24A98" w:rsidP="00CB16A4">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D1</w:t>
            </w:r>
          </w:p>
        </w:tc>
        <w:tc>
          <w:tcPr>
            <w:tcW w:w="900" w:type="dxa"/>
            <w:tcBorders>
              <w:top w:val="single" w:sz="4" w:space="0" w:color="auto"/>
              <w:left w:val="nil"/>
              <w:bottom w:val="single" w:sz="4" w:space="0" w:color="auto"/>
              <w:right w:val="nil"/>
            </w:tcBorders>
            <w:hideMark/>
          </w:tcPr>
          <w:p w14:paraId="3CE55F8E" w14:textId="77777777" w:rsidR="00E24A98" w:rsidRDefault="00E24A98" w:rsidP="00CB16A4">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D2</w:t>
            </w:r>
          </w:p>
        </w:tc>
        <w:tc>
          <w:tcPr>
            <w:tcW w:w="900" w:type="dxa"/>
            <w:tcBorders>
              <w:top w:val="single" w:sz="4" w:space="0" w:color="auto"/>
              <w:left w:val="nil"/>
              <w:bottom w:val="single" w:sz="4" w:space="0" w:color="auto"/>
              <w:right w:val="nil"/>
            </w:tcBorders>
            <w:hideMark/>
          </w:tcPr>
          <w:p w14:paraId="468F9F7B" w14:textId="77777777" w:rsidR="00E24A98" w:rsidRDefault="00E24A98" w:rsidP="00CB16A4">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E1</w:t>
            </w:r>
          </w:p>
        </w:tc>
        <w:tc>
          <w:tcPr>
            <w:tcW w:w="990" w:type="dxa"/>
            <w:tcBorders>
              <w:top w:val="single" w:sz="4" w:space="0" w:color="auto"/>
              <w:left w:val="nil"/>
              <w:bottom w:val="single" w:sz="4" w:space="0" w:color="auto"/>
              <w:right w:val="nil"/>
            </w:tcBorders>
            <w:hideMark/>
          </w:tcPr>
          <w:p w14:paraId="0EE603CF" w14:textId="77777777" w:rsidR="00E24A98" w:rsidRDefault="00E24A98" w:rsidP="00CB16A4">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E2</w:t>
            </w:r>
          </w:p>
        </w:tc>
        <w:tc>
          <w:tcPr>
            <w:tcW w:w="1080" w:type="dxa"/>
            <w:tcBorders>
              <w:top w:val="single" w:sz="4" w:space="0" w:color="auto"/>
              <w:left w:val="nil"/>
              <w:bottom w:val="single" w:sz="4" w:space="0" w:color="auto"/>
              <w:right w:val="nil"/>
            </w:tcBorders>
            <w:tcMar>
              <w:top w:w="0" w:type="dxa"/>
              <w:left w:w="108" w:type="dxa"/>
              <w:bottom w:w="0" w:type="dxa"/>
              <w:right w:w="108" w:type="dxa"/>
            </w:tcMar>
            <w:hideMark/>
          </w:tcPr>
          <w:p w14:paraId="292CD2AC" w14:textId="77777777" w:rsidR="00E24A98" w:rsidRDefault="00E24A98" w:rsidP="00CB16A4">
            <w:pPr>
              <w:widowControl w:val="0"/>
              <w:spacing w:after="0" w:line="240" w:lineRule="auto"/>
              <w:jc w:val="center"/>
              <w:rPr>
                <w:rFonts w:ascii="Times New Roman" w:hAnsi="Times New Roman" w:cs="Times New Roman"/>
                <w:b/>
                <w:bCs/>
                <w:color w:val="000000"/>
                <w:kern w:val="28"/>
                <w:sz w:val="20"/>
                <w:szCs w:val="20"/>
              </w:rPr>
            </w:pPr>
            <w:r>
              <w:rPr>
                <w:rFonts w:ascii="Times New Roman" w:hAnsi="Times New Roman" w:cs="Times New Roman"/>
                <w:b/>
                <w:bCs/>
                <w:sz w:val="20"/>
                <w:szCs w:val="20"/>
              </w:rPr>
              <w:t>W.H.O. Permissible level</w:t>
            </w:r>
          </w:p>
        </w:tc>
      </w:tr>
      <w:tr w:rsidR="00E24A98" w14:paraId="7366A52E" w14:textId="77777777" w:rsidTr="00CB16A4">
        <w:trPr>
          <w:trHeight w:val="134"/>
        </w:trPr>
        <w:tc>
          <w:tcPr>
            <w:tcW w:w="606" w:type="dxa"/>
            <w:tcBorders>
              <w:top w:val="single" w:sz="4" w:space="0" w:color="auto"/>
              <w:left w:val="nil"/>
              <w:bottom w:val="nil"/>
              <w:right w:val="nil"/>
            </w:tcBorders>
            <w:tcMar>
              <w:top w:w="0" w:type="dxa"/>
              <w:left w:w="108" w:type="dxa"/>
              <w:bottom w:w="0" w:type="dxa"/>
              <w:right w:w="108" w:type="dxa"/>
            </w:tcMar>
            <w:hideMark/>
          </w:tcPr>
          <w:p w14:paraId="4D69E055"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1.</w:t>
            </w:r>
          </w:p>
        </w:tc>
        <w:tc>
          <w:tcPr>
            <w:tcW w:w="1170" w:type="dxa"/>
            <w:tcBorders>
              <w:top w:val="single" w:sz="4" w:space="0" w:color="auto"/>
              <w:left w:val="nil"/>
              <w:bottom w:val="nil"/>
              <w:right w:val="nil"/>
            </w:tcBorders>
            <w:tcMar>
              <w:top w:w="0" w:type="dxa"/>
              <w:left w:w="108" w:type="dxa"/>
              <w:bottom w:w="0" w:type="dxa"/>
              <w:right w:w="108" w:type="dxa"/>
            </w:tcMar>
            <w:hideMark/>
          </w:tcPr>
          <w:p w14:paraId="71CFFA16"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Temperature ˚C</w:t>
            </w:r>
          </w:p>
        </w:tc>
        <w:tc>
          <w:tcPr>
            <w:tcW w:w="900" w:type="dxa"/>
            <w:tcBorders>
              <w:top w:val="single" w:sz="4" w:space="0" w:color="auto"/>
              <w:left w:val="nil"/>
              <w:bottom w:val="nil"/>
              <w:right w:val="nil"/>
            </w:tcBorders>
            <w:tcMar>
              <w:top w:w="0" w:type="dxa"/>
              <w:left w:w="108" w:type="dxa"/>
              <w:bottom w:w="0" w:type="dxa"/>
              <w:right w:w="108" w:type="dxa"/>
            </w:tcMar>
            <w:hideMark/>
          </w:tcPr>
          <w:p w14:paraId="52BA1CB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30.2</w:t>
            </w:r>
          </w:p>
        </w:tc>
        <w:tc>
          <w:tcPr>
            <w:tcW w:w="810" w:type="dxa"/>
            <w:tcBorders>
              <w:top w:val="single" w:sz="4" w:space="0" w:color="auto"/>
              <w:left w:val="nil"/>
              <w:bottom w:val="nil"/>
              <w:right w:val="nil"/>
            </w:tcBorders>
            <w:hideMark/>
          </w:tcPr>
          <w:p w14:paraId="48EBB87F"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color w:val="000000"/>
                <w:kern w:val="28"/>
                <w:sz w:val="20"/>
                <w:szCs w:val="20"/>
              </w:rPr>
              <w:t>31.6</w:t>
            </w:r>
          </w:p>
        </w:tc>
        <w:tc>
          <w:tcPr>
            <w:tcW w:w="810" w:type="dxa"/>
            <w:tcBorders>
              <w:top w:val="single" w:sz="4" w:space="0" w:color="auto"/>
              <w:left w:val="nil"/>
              <w:bottom w:val="nil"/>
              <w:right w:val="nil"/>
            </w:tcBorders>
            <w:hideMark/>
          </w:tcPr>
          <w:p w14:paraId="1611C631"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30.4</w:t>
            </w:r>
          </w:p>
        </w:tc>
        <w:tc>
          <w:tcPr>
            <w:tcW w:w="630" w:type="dxa"/>
            <w:tcBorders>
              <w:top w:val="single" w:sz="4" w:space="0" w:color="auto"/>
              <w:left w:val="nil"/>
              <w:bottom w:val="nil"/>
              <w:right w:val="nil"/>
            </w:tcBorders>
            <w:hideMark/>
          </w:tcPr>
          <w:p w14:paraId="42ED086A"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30.6</w:t>
            </w:r>
          </w:p>
        </w:tc>
        <w:tc>
          <w:tcPr>
            <w:tcW w:w="720" w:type="dxa"/>
            <w:tcBorders>
              <w:top w:val="single" w:sz="4" w:space="0" w:color="auto"/>
              <w:left w:val="nil"/>
              <w:bottom w:val="nil"/>
              <w:right w:val="nil"/>
            </w:tcBorders>
            <w:hideMark/>
          </w:tcPr>
          <w:p w14:paraId="1A689058"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30.6</w:t>
            </w:r>
          </w:p>
        </w:tc>
        <w:tc>
          <w:tcPr>
            <w:tcW w:w="500" w:type="dxa"/>
            <w:tcBorders>
              <w:top w:val="single" w:sz="4" w:space="0" w:color="auto"/>
              <w:left w:val="nil"/>
              <w:bottom w:val="nil"/>
              <w:right w:val="nil"/>
            </w:tcBorders>
            <w:hideMark/>
          </w:tcPr>
          <w:p w14:paraId="38763E89"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31.2</w:t>
            </w:r>
          </w:p>
        </w:tc>
        <w:tc>
          <w:tcPr>
            <w:tcW w:w="990" w:type="dxa"/>
            <w:tcBorders>
              <w:top w:val="single" w:sz="4" w:space="0" w:color="auto"/>
              <w:left w:val="nil"/>
              <w:bottom w:val="nil"/>
              <w:right w:val="nil"/>
            </w:tcBorders>
            <w:hideMark/>
          </w:tcPr>
          <w:p w14:paraId="2B49DAF2"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31.8</w:t>
            </w:r>
          </w:p>
        </w:tc>
        <w:tc>
          <w:tcPr>
            <w:tcW w:w="900" w:type="dxa"/>
            <w:tcBorders>
              <w:top w:val="single" w:sz="4" w:space="0" w:color="auto"/>
              <w:left w:val="nil"/>
              <w:bottom w:val="nil"/>
              <w:right w:val="nil"/>
            </w:tcBorders>
            <w:hideMark/>
          </w:tcPr>
          <w:p w14:paraId="4B615333"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30.8</w:t>
            </w:r>
          </w:p>
        </w:tc>
        <w:tc>
          <w:tcPr>
            <w:tcW w:w="900" w:type="dxa"/>
            <w:tcBorders>
              <w:top w:val="single" w:sz="4" w:space="0" w:color="auto"/>
              <w:left w:val="nil"/>
              <w:bottom w:val="nil"/>
              <w:right w:val="nil"/>
            </w:tcBorders>
            <w:hideMark/>
          </w:tcPr>
          <w:p w14:paraId="6FC1AAD5" w14:textId="77777777" w:rsidR="00E24A98" w:rsidRDefault="00E24A98" w:rsidP="00CB16A4">
            <w:pPr>
              <w:widowControl w:val="0"/>
              <w:tabs>
                <w:tab w:val="center" w:pos="450"/>
              </w:tabs>
              <w:spacing w:after="0" w:line="240" w:lineRule="auto"/>
              <w:rPr>
                <w:rFonts w:ascii="Times New Roman" w:hAnsi="Times New Roman" w:cs="Times New Roman"/>
                <w:sz w:val="20"/>
                <w:szCs w:val="20"/>
              </w:rPr>
            </w:pPr>
            <w:r>
              <w:rPr>
                <w:rFonts w:ascii="Times New Roman" w:hAnsi="Times New Roman" w:cs="Times New Roman"/>
                <w:sz w:val="20"/>
                <w:szCs w:val="20"/>
              </w:rPr>
              <w:tab/>
              <w:t>30.9</w:t>
            </w:r>
          </w:p>
        </w:tc>
        <w:tc>
          <w:tcPr>
            <w:tcW w:w="990" w:type="dxa"/>
            <w:tcBorders>
              <w:top w:val="single" w:sz="4" w:space="0" w:color="auto"/>
              <w:left w:val="nil"/>
              <w:bottom w:val="nil"/>
              <w:right w:val="nil"/>
            </w:tcBorders>
            <w:hideMark/>
          </w:tcPr>
          <w:p w14:paraId="73C3AF60"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30.9</w:t>
            </w:r>
          </w:p>
        </w:tc>
        <w:tc>
          <w:tcPr>
            <w:tcW w:w="1080" w:type="dxa"/>
            <w:tcBorders>
              <w:top w:val="single" w:sz="4" w:space="0" w:color="auto"/>
              <w:left w:val="nil"/>
              <w:bottom w:val="nil"/>
              <w:right w:val="nil"/>
            </w:tcBorders>
            <w:tcMar>
              <w:top w:w="0" w:type="dxa"/>
              <w:left w:w="108" w:type="dxa"/>
              <w:bottom w:w="0" w:type="dxa"/>
              <w:right w:w="108" w:type="dxa"/>
            </w:tcMar>
            <w:hideMark/>
          </w:tcPr>
          <w:p w14:paraId="352BFBC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sz w:val="20"/>
                <w:szCs w:val="20"/>
              </w:rPr>
              <w:t> -</w:t>
            </w:r>
          </w:p>
        </w:tc>
      </w:tr>
      <w:tr w:rsidR="00E24A98" w14:paraId="17433F11" w14:textId="77777777" w:rsidTr="00CB16A4">
        <w:trPr>
          <w:trHeight w:val="170"/>
        </w:trPr>
        <w:tc>
          <w:tcPr>
            <w:tcW w:w="606" w:type="dxa"/>
            <w:tcMar>
              <w:top w:w="0" w:type="dxa"/>
              <w:left w:w="108" w:type="dxa"/>
              <w:bottom w:w="0" w:type="dxa"/>
              <w:right w:w="108" w:type="dxa"/>
            </w:tcMar>
            <w:hideMark/>
          </w:tcPr>
          <w:p w14:paraId="43DBD623"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2.</w:t>
            </w:r>
          </w:p>
        </w:tc>
        <w:tc>
          <w:tcPr>
            <w:tcW w:w="1170" w:type="dxa"/>
            <w:tcMar>
              <w:top w:w="0" w:type="dxa"/>
              <w:left w:w="108" w:type="dxa"/>
              <w:bottom w:w="0" w:type="dxa"/>
              <w:right w:w="108" w:type="dxa"/>
            </w:tcMar>
            <w:hideMark/>
          </w:tcPr>
          <w:p w14:paraId="63B2E371" w14:textId="77777777" w:rsidR="00E24A98" w:rsidRDefault="00E24A98" w:rsidP="00CB16A4">
            <w:pPr>
              <w:widowControl w:val="0"/>
              <w:spacing w:after="0" w:line="240" w:lineRule="auto"/>
              <w:rPr>
                <w:rFonts w:ascii="Times New Roman" w:hAnsi="Times New Roman" w:cs="Times New Roman"/>
                <w:color w:val="000000"/>
                <w:kern w:val="28"/>
                <w:sz w:val="20"/>
                <w:szCs w:val="20"/>
              </w:rPr>
            </w:pPr>
            <w:proofErr w:type="spellStart"/>
            <w:r>
              <w:rPr>
                <w:rFonts w:ascii="Times New Roman" w:hAnsi="Times New Roman" w:cs="Times New Roman"/>
                <w:sz w:val="20"/>
                <w:szCs w:val="20"/>
              </w:rPr>
              <w:t>Colour</w:t>
            </w:r>
            <w:proofErr w:type="spellEnd"/>
            <w:r>
              <w:rPr>
                <w:rFonts w:ascii="Times New Roman" w:hAnsi="Times New Roman" w:cs="Times New Roman"/>
                <w:sz w:val="20"/>
                <w:szCs w:val="20"/>
              </w:rPr>
              <w:t xml:space="preserve"> units</w:t>
            </w:r>
          </w:p>
        </w:tc>
        <w:tc>
          <w:tcPr>
            <w:tcW w:w="900" w:type="dxa"/>
            <w:tcMar>
              <w:top w:w="0" w:type="dxa"/>
              <w:left w:w="108" w:type="dxa"/>
              <w:bottom w:w="0" w:type="dxa"/>
              <w:right w:w="108" w:type="dxa"/>
            </w:tcMar>
            <w:hideMark/>
          </w:tcPr>
          <w:p w14:paraId="60CC4103"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42.0</w:t>
            </w:r>
          </w:p>
        </w:tc>
        <w:tc>
          <w:tcPr>
            <w:tcW w:w="810" w:type="dxa"/>
            <w:hideMark/>
          </w:tcPr>
          <w:p w14:paraId="16E6FD90"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39.8</w:t>
            </w:r>
          </w:p>
        </w:tc>
        <w:tc>
          <w:tcPr>
            <w:tcW w:w="810" w:type="dxa"/>
            <w:hideMark/>
          </w:tcPr>
          <w:p w14:paraId="369A3F40"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17.0</w:t>
            </w:r>
          </w:p>
        </w:tc>
        <w:tc>
          <w:tcPr>
            <w:tcW w:w="630" w:type="dxa"/>
            <w:hideMark/>
          </w:tcPr>
          <w:p w14:paraId="56794E18"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15.5</w:t>
            </w:r>
          </w:p>
        </w:tc>
        <w:tc>
          <w:tcPr>
            <w:tcW w:w="720" w:type="dxa"/>
            <w:hideMark/>
          </w:tcPr>
          <w:p w14:paraId="06B5D261"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12.0</w:t>
            </w:r>
          </w:p>
        </w:tc>
        <w:tc>
          <w:tcPr>
            <w:tcW w:w="500" w:type="dxa"/>
            <w:hideMark/>
          </w:tcPr>
          <w:p w14:paraId="085476A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63.4</w:t>
            </w:r>
          </w:p>
        </w:tc>
        <w:tc>
          <w:tcPr>
            <w:tcW w:w="990" w:type="dxa"/>
            <w:hideMark/>
          </w:tcPr>
          <w:p w14:paraId="2B59C7D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49</w:t>
            </w:r>
          </w:p>
        </w:tc>
        <w:tc>
          <w:tcPr>
            <w:tcW w:w="900" w:type="dxa"/>
            <w:hideMark/>
          </w:tcPr>
          <w:p w14:paraId="2E53E8F5"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48.6</w:t>
            </w:r>
          </w:p>
        </w:tc>
        <w:tc>
          <w:tcPr>
            <w:tcW w:w="900" w:type="dxa"/>
            <w:hideMark/>
          </w:tcPr>
          <w:p w14:paraId="641CC9C8"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61</w:t>
            </w:r>
          </w:p>
        </w:tc>
        <w:tc>
          <w:tcPr>
            <w:tcW w:w="990" w:type="dxa"/>
            <w:hideMark/>
          </w:tcPr>
          <w:p w14:paraId="3F75E223"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61</w:t>
            </w:r>
          </w:p>
        </w:tc>
        <w:tc>
          <w:tcPr>
            <w:tcW w:w="1080" w:type="dxa"/>
            <w:tcMar>
              <w:top w:w="0" w:type="dxa"/>
              <w:left w:w="108" w:type="dxa"/>
              <w:bottom w:w="0" w:type="dxa"/>
              <w:right w:w="108" w:type="dxa"/>
            </w:tcMar>
            <w:hideMark/>
          </w:tcPr>
          <w:p w14:paraId="2871227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15.0</w:t>
            </w:r>
          </w:p>
        </w:tc>
      </w:tr>
      <w:tr w:rsidR="00E24A98" w14:paraId="58B7DA3C" w14:textId="77777777" w:rsidTr="00CB16A4">
        <w:trPr>
          <w:trHeight w:val="270"/>
        </w:trPr>
        <w:tc>
          <w:tcPr>
            <w:tcW w:w="606" w:type="dxa"/>
            <w:tcMar>
              <w:top w:w="0" w:type="dxa"/>
              <w:left w:w="108" w:type="dxa"/>
              <w:bottom w:w="0" w:type="dxa"/>
              <w:right w:w="108" w:type="dxa"/>
            </w:tcMar>
            <w:hideMark/>
          </w:tcPr>
          <w:p w14:paraId="09D725E1" w14:textId="77777777" w:rsidR="00E24A98" w:rsidRDefault="00E24A98" w:rsidP="00CB16A4">
            <w:pPr>
              <w:widowControl w:val="0"/>
              <w:spacing w:after="0" w:line="240" w:lineRule="auto"/>
              <w:rPr>
                <w:rFonts w:ascii="Times New Roman" w:hAnsi="Times New Roman" w:cs="Times New Roman"/>
                <w:color w:val="000000"/>
                <w:kern w:val="28"/>
                <w:sz w:val="20"/>
                <w:szCs w:val="20"/>
              </w:rPr>
            </w:pPr>
            <w:bookmarkStart w:id="1" w:name="_Hlk203472635"/>
            <w:r>
              <w:rPr>
                <w:rFonts w:ascii="Times New Roman" w:hAnsi="Times New Roman" w:cs="Times New Roman"/>
                <w:sz w:val="20"/>
                <w:szCs w:val="20"/>
              </w:rPr>
              <w:t>3.</w:t>
            </w:r>
          </w:p>
        </w:tc>
        <w:tc>
          <w:tcPr>
            <w:tcW w:w="1170" w:type="dxa"/>
            <w:tcMar>
              <w:top w:w="0" w:type="dxa"/>
              <w:left w:w="108" w:type="dxa"/>
              <w:bottom w:w="0" w:type="dxa"/>
              <w:right w:w="108" w:type="dxa"/>
            </w:tcMar>
            <w:hideMark/>
          </w:tcPr>
          <w:p w14:paraId="1DD4CCC8"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Turbidity N.</w:t>
            </w:r>
            <w:proofErr w:type="gramStart"/>
            <w:r>
              <w:rPr>
                <w:rFonts w:ascii="Times New Roman" w:hAnsi="Times New Roman" w:cs="Times New Roman"/>
                <w:sz w:val="20"/>
                <w:szCs w:val="20"/>
              </w:rPr>
              <w:t>T.U</w:t>
            </w:r>
            <w:proofErr w:type="gramEnd"/>
          </w:p>
        </w:tc>
        <w:tc>
          <w:tcPr>
            <w:tcW w:w="900" w:type="dxa"/>
            <w:tcMar>
              <w:top w:w="0" w:type="dxa"/>
              <w:left w:w="108" w:type="dxa"/>
              <w:bottom w:w="0" w:type="dxa"/>
              <w:right w:w="108" w:type="dxa"/>
            </w:tcMar>
            <w:hideMark/>
          </w:tcPr>
          <w:p w14:paraId="07C0D64C"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25</w:t>
            </w:r>
          </w:p>
        </w:tc>
        <w:tc>
          <w:tcPr>
            <w:tcW w:w="810" w:type="dxa"/>
            <w:hideMark/>
          </w:tcPr>
          <w:p w14:paraId="0BE9D99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62</w:t>
            </w:r>
          </w:p>
        </w:tc>
        <w:tc>
          <w:tcPr>
            <w:tcW w:w="810" w:type="dxa"/>
            <w:hideMark/>
          </w:tcPr>
          <w:p w14:paraId="254CF6E8"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9</w:t>
            </w:r>
          </w:p>
        </w:tc>
        <w:tc>
          <w:tcPr>
            <w:tcW w:w="630" w:type="dxa"/>
            <w:hideMark/>
          </w:tcPr>
          <w:p w14:paraId="14A8EA97"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48</w:t>
            </w:r>
          </w:p>
        </w:tc>
        <w:tc>
          <w:tcPr>
            <w:tcW w:w="720" w:type="dxa"/>
            <w:hideMark/>
          </w:tcPr>
          <w:p w14:paraId="2F3C613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8.5</w:t>
            </w:r>
          </w:p>
        </w:tc>
        <w:tc>
          <w:tcPr>
            <w:tcW w:w="500" w:type="dxa"/>
            <w:hideMark/>
          </w:tcPr>
          <w:p w14:paraId="3A6999CD"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92</w:t>
            </w:r>
          </w:p>
        </w:tc>
        <w:tc>
          <w:tcPr>
            <w:tcW w:w="990" w:type="dxa"/>
            <w:hideMark/>
          </w:tcPr>
          <w:p w14:paraId="003E10C3"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21</w:t>
            </w:r>
          </w:p>
        </w:tc>
        <w:tc>
          <w:tcPr>
            <w:tcW w:w="900" w:type="dxa"/>
            <w:hideMark/>
          </w:tcPr>
          <w:p w14:paraId="6815C0A9"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67</w:t>
            </w:r>
          </w:p>
        </w:tc>
        <w:tc>
          <w:tcPr>
            <w:tcW w:w="900" w:type="dxa"/>
            <w:hideMark/>
          </w:tcPr>
          <w:p w14:paraId="258CF99A"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20</w:t>
            </w:r>
          </w:p>
        </w:tc>
        <w:tc>
          <w:tcPr>
            <w:tcW w:w="990" w:type="dxa"/>
            <w:hideMark/>
          </w:tcPr>
          <w:p w14:paraId="2C504185"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20</w:t>
            </w:r>
          </w:p>
        </w:tc>
        <w:tc>
          <w:tcPr>
            <w:tcW w:w="1080" w:type="dxa"/>
            <w:tcMar>
              <w:top w:w="0" w:type="dxa"/>
              <w:left w:w="108" w:type="dxa"/>
              <w:bottom w:w="0" w:type="dxa"/>
              <w:right w:w="108" w:type="dxa"/>
            </w:tcMar>
            <w:hideMark/>
          </w:tcPr>
          <w:p w14:paraId="1DEE441D"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5.0</w:t>
            </w:r>
          </w:p>
        </w:tc>
      </w:tr>
      <w:bookmarkEnd w:id="1"/>
      <w:tr w:rsidR="00E24A98" w14:paraId="7A35C8A2" w14:textId="77777777" w:rsidTr="00CB16A4">
        <w:trPr>
          <w:trHeight w:val="285"/>
        </w:trPr>
        <w:tc>
          <w:tcPr>
            <w:tcW w:w="606" w:type="dxa"/>
            <w:tcMar>
              <w:top w:w="0" w:type="dxa"/>
              <w:left w:w="108" w:type="dxa"/>
              <w:bottom w:w="0" w:type="dxa"/>
              <w:right w:w="108" w:type="dxa"/>
            </w:tcMar>
            <w:hideMark/>
          </w:tcPr>
          <w:p w14:paraId="203C1780"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4.</w:t>
            </w:r>
          </w:p>
        </w:tc>
        <w:tc>
          <w:tcPr>
            <w:tcW w:w="1170" w:type="dxa"/>
            <w:tcMar>
              <w:top w:w="0" w:type="dxa"/>
              <w:left w:w="108" w:type="dxa"/>
              <w:bottom w:w="0" w:type="dxa"/>
              <w:right w:w="108" w:type="dxa"/>
            </w:tcMar>
            <w:hideMark/>
          </w:tcPr>
          <w:p w14:paraId="3C5E4BF6"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Ph</w:t>
            </w:r>
          </w:p>
        </w:tc>
        <w:tc>
          <w:tcPr>
            <w:tcW w:w="900" w:type="dxa"/>
            <w:tcMar>
              <w:top w:w="0" w:type="dxa"/>
              <w:left w:w="108" w:type="dxa"/>
              <w:bottom w:w="0" w:type="dxa"/>
              <w:right w:w="108" w:type="dxa"/>
            </w:tcMar>
            <w:hideMark/>
          </w:tcPr>
          <w:p w14:paraId="0894FAA1"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7.7</w:t>
            </w:r>
          </w:p>
        </w:tc>
        <w:tc>
          <w:tcPr>
            <w:tcW w:w="810" w:type="dxa"/>
            <w:hideMark/>
          </w:tcPr>
          <w:p w14:paraId="565FB94B"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7.7</w:t>
            </w:r>
          </w:p>
        </w:tc>
        <w:tc>
          <w:tcPr>
            <w:tcW w:w="810" w:type="dxa"/>
            <w:hideMark/>
          </w:tcPr>
          <w:p w14:paraId="3154650A"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8.1</w:t>
            </w:r>
          </w:p>
        </w:tc>
        <w:tc>
          <w:tcPr>
            <w:tcW w:w="630" w:type="dxa"/>
            <w:hideMark/>
          </w:tcPr>
          <w:p w14:paraId="0DB4EE9A"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7.4</w:t>
            </w:r>
          </w:p>
        </w:tc>
        <w:tc>
          <w:tcPr>
            <w:tcW w:w="720" w:type="dxa"/>
            <w:hideMark/>
          </w:tcPr>
          <w:p w14:paraId="713245BC"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7.6</w:t>
            </w:r>
          </w:p>
        </w:tc>
        <w:tc>
          <w:tcPr>
            <w:tcW w:w="500" w:type="dxa"/>
            <w:hideMark/>
          </w:tcPr>
          <w:p w14:paraId="30AA3B8D"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7.3</w:t>
            </w:r>
          </w:p>
        </w:tc>
        <w:tc>
          <w:tcPr>
            <w:tcW w:w="990" w:type="dxa"/>
            <w:hideMark/>
          </w:tcPr>
          <w:p w14:paraId="0DBB6C9D"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7.1</w:t>
            </w:r>
          </w:p>
        </w:tc>
        <w:tc>
          <w:tcPr>
            <w:tcW w:w="900" w:type="dxa"/>
            <w:hideMark/>
          </w:tcPr>
          <w:p w14:paraId="6A42751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6.9</w:t>
            </w:r>
          </w:p>
        </w:tc>
        <w:tc>
          <w:tcPr>
            <w:tcW w:w="900" w:type="dxa"/>
            <w:hideMark/>
          </w:tcPr>
          <w:p w14:paraId="1292B3B9"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7.2</w:t>
            </w:r>
          </w:p>
        </w:tc>
        <w:tc>
          <w:tcPr>
            <w:tcW w:w="990" w:type="dxa"/>
            <w:hideMark/>
          </w:tcPr>
          <w:p w14:paraId="210574C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7.2</w:t>
            </w:r>
          </w:p>
        </w:tc>
        <w:tc>
          <w:tcPr>
            <w:tcW w:w="1080" w:type="dxa"/>
            <w:tcMar>
              <w:top w:w="0" w:type="dxa"/>
              <w:left w:w="108" w:type="dxa"/>
              <w:bottom w:w="0" w:type="dxa"/>
              <w:right w:w="108" w:type="dxa"/>
            </w:tcMar>
            <w:hideMark/>
          </w:tcPr>
          <w:p w14:paraId="695EF04E"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6.5-8.5</w:t>
            </w:r>
          </w:p>
        </w:tc>
      </w:tr>
      <w:tr w:rsidR="00E24A98" w14:paraId="69F9E5E5" w14:textId="77777777" w:rsidTr="00CB16A4">
        <w:trPr>
          <w:trHeight w:val="207"/>
        </w:trPr>
        <w:tc>
          <w:tcPr>
            <w:tcW w:w="606" w:type="dxa"/>
            <w:tcMar>
              <w:top w:w="0" w:type="dxa"/>
              <w:left w:w="108" w:type="dxa"/>
              <w:bottom w:w="0" w:type="dxa"/>
              <w:right w:w="108" w:type="dxa"/>
            </w:tcMar>
            <w:hideMark/>
          </w:tcPr>
          <w:p w14:paraId="7C5EE90E"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5.</w:t>
            </w:r>
          </w:p>
        </w:tc>
        <w:tc>
          <w:tcPr>
            <w:tcW w:w="1170" w:type="dxa"/>
            <w:tcMar>
              <w:top w:w="0" w:type="dxa"/>
              <w:left w:w="108" w:type="dxa"/>
              <w:bottom w:w="0" w:type="dxa"/>
              <w:right w:w="108" w:type="dxa"/>
            </w:tcMar>
            <w:hideMark/>
          </w:tcPr>
          <w:p w14:paraId="601FC82D"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 xml:space="preserve">TDS </w:t>
            </w:r>
          </w:p>
        </w:tc>
        <w:tc>
          <w:tcPr>
            <w:tcW w:w="900" w:type="dxa"/>
            <w:tcMar>
              <w:top w:w="0" w:type="dxa"/>
              <w:left w:w="108" w:type="dxa"/>
              <w:bottom w:w="0" w:type="dxa"/>
              <w:right w:w="108" w:type="dxa"/>
            </w:tcMar>
            <w:hideMark/>
          </w:tcPr>
          <w:p w14:paraId="3E4F5D8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680</w:t>
            </w:r>
          </w:p>
        </w:tc>
        <w:tc>
          <w:tcPr>
            <w:tcW w:w="810" w:type="dxa"/>
            <w:hideMark/>
          </w:tcPr>
          <w:p w14:paraId="05C5106B"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65</w:t>
            </w:r>
          </w:p>
        </w:tc>
        <w:tc>
          <w:tcPr>
            <w:tcW w:w="810" w:type="dxa"/>
            <w:hideMark/>
          </w:tcPr>
          <w:p w14:paraId="741387B3"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980</w:t>
            </w:r>
          </w:p>
        </w:tc>
        <w:tc>
          <w:tcPr>
            <w:tcW w:w="630" w:type="dxa"/>
            <w:hideMark/>
          </w:tcPr>
          <w:p w14:paraId="2C49CC0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104.1</w:t>
            </w:r>
          </w:p>
        </w:tc>
        <w:tc>
          <w:tcPr>
            <w:tcW w:w="720" w:type="dxa"/>
            <w:hideMark/>
          </w:tcPr>
          <w:p w14:paraId="2624CE89"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790</w:t>
            </w:r>
          </w:p>
        </w:tc>
        <w:tc>
          <w:tcPr>
            <w:tcW w:w="500" w:type="dxa"/>
            <w:hideMark/>
          </w:tcPr>
          <w:p w14:paraId="6D1414C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159</w:t>
            </w:r>
          </w:p>
        </w:tc>
        <w:tc>
          <w:tcPr>
            <w:tcW w:w="990" w:type="dxa"/>
            <w:hideMark/>
          </w:tcPr>
          <w:p w14:paraId="366D897B"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879</w:t>
            </w:r>
          </w:p>
        </w:tc>
        <w:tc>
          <w:tcPr>
            <w:tcW w:w="900" w:type="dxa"/>
            <w:hideMark/>
          </w:tcPr>
          <w:p w14:paraId="23400B47"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78</w:t>
            </w:r>
          </w:p>
        </w:tc>
        <w:tc>
          <w:tcPr>
            <w:tcW w:w="900" w:type="dxa"/>
            <w:hideMark/>
          </w:tcPr>
          <w:p w14:paraId="6AFD633B"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710.5</w:t>
            </w:r>
          </w:p>
        </w:tc>
        <w:tc>
          <w:tcPr>
            <w:tcW w:w="990" w:type="dxa"/>
            <w:hideMark/>
          </w:tcPr>
          <w:p w14:paraId="15D4B05E"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110.5</w:t>
            </w:r>
          </w:p>
        </w:tc>
        <w:tc>
          <w:tcPr>
            <w:tcW w:w="1080" w:type="dxa"/>
            <w:tcMar>
              <w:top w:w="0" w:type="dxa"/>
              <w:left w:w="108" w:type="dxa"/>
              <w:bottom w:w="0" w:type="dxa"/>
              <w:right w:w="108" w:type="dxa"/>
            </w:tcMar>
            <w:hideMark/>
          </w:tcPr>
          <w:p w14:paraId="1B7EC93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500</w:t>
            </w:r>
          </w:p>
        </w:tc>
      </w:tr>
      <w:tr w:rsidR="00E24A98" w14:paraId="362A7577" w14:textId="77777777" w:rsidTr="00CB16A4">
        <w:trPr>
          <w:trHeight w:val="285"/>
        </w:trPr>
        <w:tc>
          <w:tcPr>
            <w:tcW w:w="606" w:type="dxa"/>
            <w:tcMar>
              <w:top w:w="0" w:type="dxa"/>
              <w:left w:w="108" w:type="dxa"/>
              <w:bottom w:w="0" w:type="dxa"/>
              <w:right w:w="108" w:type="dxa"/>
            </w:tcMar>
            <w:hideMark/>
          </w:tcPr>
          <w:p w14:paraId="32F574C2"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6.</w:t>
            </w:r>
          </w:p>
        </w:tc>
        <w:tc>
          <w:tcPr>
            <w:tcW w:w="1170" w:type="dxa"/>
            <w:tcMar>
              <w:top w:w="0" w:type="dxa"/>
              <w:left w:w="108" w:type="dxa"/>
              <w:bottom w:w="0" w:type="dxa"/>
              <w:right w:w="108" w:type="dxa"/>
            </w:tcMar>
            <w:hideMark/>
          </w:tcPr>
          <w:p w14:paraId="0D8D05E7"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Electrical Cond.</w:t>
            </w:r>
          </w:p>
        </w:tc>
        <w:tc>
          <w:tcPr>
            <w:tcW w:w="900" w:type="dxa"/>
            <w:tcMar>
              <w:top w:w="0" w:type="dxa"/>
              <w:left w:w="108" w:type="dxa"/>
              <w:bottom w:w="0" w:type="dxa"/>
              <w:right w:w="108" w:type="dxa"/>
            </w:tcMar>
            <w:hideMark/>
          </w:tcPr>
          <w:p w14:paraId="7628371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1176</w:t>
            </w:r>
          </w:p>
        </w:tc>
        <w:tc>
          <w:tcPr>
            <w:tcW w:w="810" w:type="dxa"/>
            <w:hideMark/>
          </w:tcPr>
          <w:p w14:paraId="7FD5AAAA"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118.6</w:t>
            </w:r>
          </w:p>
        </w:tc>
        <w:tc>
          <w:tcPr>
            <w:tcW w:w="810" w:type="dxa"/>
            <w:hideMark/>
          </w:tcPr>
          <w:p w14:paraId="4301492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1850</w:t>
            </w:r>
          </w:p>
        </w:tc>
        <w:tc>
          <w:tcPr>
            <w:tcW w:w="630" w:type="dxa"/>
            <w:hideMark/>
          </w:tcPr>
          <w:p w14:paraId="2360075B"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246.2</w:t>
            </w:r>
          </w:p>
        </w:tc>
        <w:tc>
          <w:tcPr>
            <w:tcW w:w="720" w:type="dxa"/>
            <w:hideMark/>
          </w:tcPr>
          <w:p w14:paraId="3606EBA7"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1568</w:t>
            </w:r>
          </w:p>
        </w:tc>
        <w:tc>
          <w:tcPr>
            <w:tcW w:w="500" w:type="dxa"/>
            <w:hideMark/>
          </w:tcPr>
          <w:p w14:paraId="428B24FC"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346</w:t>
            </w:r>
          </w:p>
        </w:tc>
        <w:tc>
          <w:tcPr>
            <w:tcW w:w="990" w:type="dxa"/>
            <w:hideMark/>
          </w:tcPr>
          <w:p w14:paraId="6F169DAD"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1758</w:t>
            </w:r>
          </w:p>
        </w:tc>
        <w:tc>
          <w:tcPr>
            <w:tcW w:w="900" w:type="dxa"/>
            <w:hideMark/>
          </w:tcPr>
          <w:p w14:paraId="51ABF6A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150.8</w:t>
            </w:r>
          </w:p>
        </w:tc>
        <w:tc>
          <w:tcPr>
            <w:tcW w:w="900" w:type="dxa"/>
            <w:hideMark/>
          </w:tcPr>
          <w:p w14:paraId="4D22216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1419</w:t>
            </w:r>
          </w:p>
        </w:tc>
        <w:tc>
          <w:tcPr>
            <w:tcW w:w="990" w:type="dxa"/>
            <w:hideMark/>
          </w:tcPr>
          <w:p w14:paraId="3169851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1419</w:t>
            </w:r>
          </w:p>
        </w:tc>
        <w:tc>
          <w:tcPr>
            <w:tcW w:w="1080" w:type="dxa"/>
            <w:tcMar>
              <w:top w:w="0" w:type="dxa"/>
              <w:left w:w="108" w:type="dxa"/>
              <w:bottom w:w="0" w:type="dxa"/>
              <w:right w:w="108" w:type="dxa"/>
            </w:tcMar>
            <w:hideMark/>
          </w:tcPr>
          <w:p w14:paraId="38231D5E"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1000</w:t>
            </w:r>
          </w:p>
        </w:tc>
      </w:tr>
      <w:tr w:rsidR="00E24A98" w14:paraId="2542E25D" w14:textId="77777777" w:rsidTr="00CB16A4">
        <w:trPr>
          <w:trHeight w:val="285"/>
        </w:trPr>
        <w:tc>
          <w:tcPr>
            <w:tcW w:w="606" w:type="dxa"/>
            <w:tcMar>
              <w:top w:w="0" w:type="dxa"/>
              <w:left w:w="108" w:type="dxa"/>
              <w:bottom w:w="0" w:type="dxa"/>
              <w:right w:w="108" w:type="dxa"/>
            </w:tcMar>
            <w:hideMark/>
          </w:tcPr>
          <w:p w14:paraId="15E939AA"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7.</w:t>
            </w:r>
          </w:p>
        </w:tc>
        <w:tc>
          <w:tcPr>
            <w:tcW w:w="1170" w:type="dxa"/>
            <w:tcMar>
              <w:top w:w="0" w:type="dxa"/>
              <w:left w:w="108" w:type="dxa"/>
              <w:bottom w:w="0" w:type="dxa"/>
              <w:right w:w="108" w:type="dxa"/>
            </w:tcMar>
            <w:hideMark/>
          </w:tcPr>
          <w:p w14:paraId="2F55E3A9"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Filterable solids mg/l</w:t>
            </w:r>
          </w:p>
        </w:tc>
        <w:tc>
          <w:tcPr>
            <w:tcW w:w="900" w:type="dxa"/>
            <w:tcMar>
              <w:top w:w="0" w:type="dxa"/>
              <w:left w:w="108" w:type="dxa"/>
              <w:bottom w:w="0" w:type="dxa"/>
              <w:right w:w="108" w:type="dxa"/>
            </w:tcMar>
            <w:hideMark/>
          </w:tcPr>
          <w:p w14:paraId="0D0B870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150</w:t>
            </w:r>
          </w:p>
        </w:tc>
        <w:tc>
          <w:tcPr>
            <w:tcW w:w="810" w:type="dxa"/>
            <w:hideMark/>
          </w:tcPr>
          <w:p w14:paraId="0E4755E9"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28</w:t>
            </w:r>
          </w:p>
        </w:tc>
        <w:tc>
          <w:tcPr>
            <w:tcW w:w="810" w:type="dxa"/>
            <w:hideMark/>
          </w:tcPr>
          <w:p w14:paraId="61B77A9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240</w:t>
            </w:r>
          </w:p>
        </w:tc>
        <w:tc>
          <w:tcPr>
            <w:tcW w:w="630" w:type="dxa"/>
            <w:hideMark/>
          </w:tcPr>
          <w:p w14:paraId="56E821B1"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48</w:t>
            </w:r>
          </w:p>
        </w:tc>
        <w:tc>
          <w:tcPr>
            <w:tcW w:w="720" w:type="dxa"/>
            <w:hideMark/>
          </w:tcPr>
          <w:p w14:paraId="22616DC7"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391</w:t>
            </w:r>
          </w:p>
        </w:tc>
        <w:tc>
          <w:tcPr>
            <w:tcW w:w="500" w:type="dxa"/>
            <w:hideMark/>
          </w:tcPr>
          <w:p w14:paraId="0EBD230B"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68</w:t>
            </w:r>
          </w:p>
        </w:tc>
        <w:tc>
          <w:tcPr>
            <w:tcW w:w="990" w:type="dxa"/>
            <w:hideMark/>
          </w:tcPr>
          <w:p w14:paraId="08F615D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248</w:t>
            </w:r>
          </w:p>
        </w:tc>
        <w:tc>
          <w:tcPr>
            <w:tcW w:w="900" w:type="dxa"/>
            <w:hideMark/>
          </w:tcPr>
          <w:p w14:paraId="63B1BA51"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31</w:t>
            </w:r>
          </w:p>
        </w:tc>
        <w:tc>
          <w:tcPr>
            <w:tcW w:w="900" w:type="dxa"/>
            <w:hideMark/>
          </w:tcPr>
          <w:p w14:paraId="3445990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358</w:t>
            </w:r>
          </w:p>
        </w:tc>
        <w:tc>
          <w:tcPr>
            <w:tcW w:w="990" w:type="dxa"/>
            <w:hideMark/>
          </w:tcPr>
          <w:p w14:paraId="6D0BA48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358</w:t>
            </w:r>
          </w:p>
        </w:tc>
        <w:tc>
          <w:tcPr>
            <w:tcW w:w="1080" w:type="dxa"/>
            <w:tcMar>
              <w:top w:w="0" w:type="dxa"/>
              <w:left w:w="108" w:type="dxa"/>
              <w:bottom w:w="0" w:type="dxa"/>
              <w:right w:w="108" w:type="dxa"/>
            </w:tcMar>
            <w:hideMark/>
          </w:tcPr>
          <w:p w14:paraId="72B5030C"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500</w:t>
            </w:r>
          </w:p>
        </w:tc>
      </w:tr>
      <w:tr w:rsidR="00E24A98" w14:paraId="7687BDF1" w14:textId="77777777" w:rsidTr="00CB16A4">
        <w:trPr>
          <w:trHeight w:val="285"/>
        </w:trPr>
        <w:tc>
          <w:tcPr>
            <w:tcW w:w="606" w:type="dxa"/>
            <w:tcMar>
              <w:top w:w="0" w:type="dxa"/>
              <w:left w:w="108" w:type="dxa"/>
              <w:bottom w:w="0" w:type="dxa"/>
              <w:right w:w="108" w:type="dxa"/>
            </w:tcMar>
            <w:hideMark/>
          </w:tcPr>
          <w:p w14:paraId="11F2DF22"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8.</w:t>
            </w:r>
          </w:p>
        </w:tc>
        <w:tc>
          <w:tcPr>
            <w:tcW w:w="1170" w:type="dxa"/>
            <w:tcMar>
              <w:top w:w="0" w:type="dxa"/>
              <w:left w:w="108" w:type="dxa"/>
              <w:bottom w:w="0" w:type="dxa"/>
              <w:right w:w="108" w:type="dxa"/>
            </w:tcMar>
            <w:hideMark/>
          </w:tcPr>
          <w:p w14:paraId="2D66CA8F"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Total alkalinity mg/l</w:t>
            </w:r>
          </w:p>
        </w:tc>
        <w:tc>
          <w:tcPr>
            <w:tcW w:w="900" w:type="dxa"/>
            <w:tcMar>
              <w:top w:w="0" w:type="dxa"/>
              <w:left w:w="108" w:type="dxa"/>
              <w:bottom w:w="0" w:type="dxa"/>
              <w:right w:w="108" w:type="dxa"/>
            </w:tcMar>
            <w:hideMark/>
          </w:tcPr>
          <w:p w14:paraId="5B75940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48</w:t>
            </w:r>
          </w:p>
        </w:tc>
        <w:tc>
          <w:tcPr>
            <w:tcW w:w="810" w:type="dxa"/>
            <w:hideMark/>
          </w:tcPr>
          <w:p w14:paraId="48BDE18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28.2</w:t>
            </w:r>
          </w:p>
        </w:tc>
        <w:tc>
          <w:tcPr>
            <w:tcW w:w="810" w:type="dxa"/>
            <w:hideMark/>
          </w:tcPr>
          <w:p w14:paraId="37830A2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61</w:t>
            </w:r>
          </w:p>
        </w:tc>
        <w:tc>
          <w:tcPr>
            <w:tcW w:w="630" w:type="dxa"/>
            <w:hideMark/>
          </w:tcPr>
          <w:p w14:paraId="392A81BE"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40.6</w:t>
            </w:r>
          </w:p>
        </w:tc>
        <w:tc>
          <w:tcPr>
            <w:tcW w:w="720" w:type="dxa"/>
            <w:hideMark/>
          </w:tcPr>
          <w:p w14:paraId="2EC0399B"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71</w:t>
            </w:r>
          </w:p>
        </w:tc>
        <w:tc>
          <w:tcPr>
            <w:tcW w:w="500" w:type="dxa"/>
            <w:hideMark/>
          </w:tcPr>
          <w:p w14:paraId="1F6EB22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54.1</w:t>
            </w:r>
          </w:p>
        </w:tc>
        <w:tc>
          <w:tcPr>
            <w:tcW w:w="990" w:type="dxa"/>
            <w:hideMark/>
          </w:tcPr>
          <w:p w14:paraId="74B5102D"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82</w:t>
            </w:r>
          </w:p>
        </w:tc>
        <w:tc>
          <w:tcPr>
            <w:tcW w:w="900" w:type="dxa"/>
            <w:hideMark/>
          </w:tcPr>
          <w:p w14:paraId="613A8D4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71.6</w:t>
            </w:r>
          </w:p>
        </w:tc>
        <w:tc>
          <w:tcPr>
            <w:tcW w:w="900" w:type="dxa"/>
            <w:hideMark/>
          </w:tcPr>
          <w:p w14:paraId="1E4AAB3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68</w:t>
            </w:r>
          </w:p>
        </w:tc>
        <w:tc>
          <w:tcPr>
            <w:tcW w:w="990" w:type="dxa"/>
            <w:hideMark/>
          </w:tcPr>
          <w:p w14:paraId="31984A2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68</w:t>
            </w:r>
          </w:p>
        </w:tc>
        <w:tc>
          <w:tcPr>
            <w:tcW w:w="1080" w:type="dxa"/>
            <w:tcMar>
              <w:top w:w="0" w:type="dxa"/>
              <w:left w:w="108" w:type="dxa"/>
              <w:bottom w:w="0" w:type="dxa"/>
              <w:right w:w="108" w:type="dxa"/>
            </w:tcMar>
            <w:hideMark/>
          </w:tcPr>
          <w:p w14:paraId="3A62ACB0"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200</w:t>
            </w:r>
          </w:p>
        </w:tc>
      </w:tr>
      <w:tr w:rsidR="00E24A98" w14:paraId="71EA85C7" w14:textId="77777777" w:rsidTr="00CB16A4">
        <w:trPr>
          <w:trHeight w:val="285"/>
        </w:trPr>
        <w:tc>
          <w:tcPr>
            <w:tcW w:w="606" w:type="dxa"/>
            <w:tcMar>
              <w:top w:w="0" w:type="dxa"/>
              <w:left w:w="108" w:type="dxa"/>
              <w:bottom w:w="0" w:type="dxa"/>
              <w:right w:w="108" w:type="dxa"/>
            </w:tcMar>
            <w:hideMark/>
          </w:tcPr>
          <w:p w14:paraId="508EB6DE"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9.</w:t>
            </w:r>
          </w:p>
        </w:tc>
        <w:tc>
          <w:tcPr>
            <w:tcW w:w="1170" w:type="dxa"/>
            <w:tcMar>
              <w:top w:w="0" w:type="dxa"/>
              <w:left w:w="108" w:type="dxa"/>
              <w:bottom w:w="0" w:type="dxa"/>
              <w:right w:w="108" w:type="dxa"/>
            </w:tcMar>
            <w:hideMark/>
          </w:tcPr>
          <w:p w14:paraId="0E0A4748"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Chloride mg/l</w:t>
            </w:r>
          </w:p>
        </w:tc>
        <w:tc>
          <w:tcPr>
            <w:tcW w:w="900" w:type="dxa"/>
            <w:tcMar>
              <w:top w:w="0" w:type="dxa"/>
              <w:left w:w="108" w:type="dxa"/>
              <w:bottom w:w="0" w:type="dxa"/>
              <w:right w:w="108" w:type="dxa"/>
            </w:tcMar>
            <w:hideMark/>
          </w:tcPr>
          <w:p w14:paraId="3B5D467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22</w:t>
            </w:r>
          </w:p>
        </w:tc>
        <w:tc>
          <w:tcPr>
            <w:tcW w:w="810" w:type="dxa"/>
            <w:hideMark/>
          </w:tcPr>
          <w:p w14:paraId="0464E447"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3.2</w:t>
            </w:r>
          </w:p>
        </w:tc>
        <w:tc>
          <w:tcPr>
            <w:tcW w:w="810" w:type="dxa"/>
            <w:hideMark/>
          </w:tcPr>
          <w:p w14:paraId="2D962F3E"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38</w:t>
            </w:r>
          </w:p>
        </w:tc>
        <w:tc>
          <w:tcPr>
            <w:tcW w:w="630" w:type="dxa"/>
            <w:hideMark/>
          </w:tcPr>
          <w:p w14:paraId="759F20E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8.4</w:t>
            </w:r>
          </w:p>
        </w:tc>
        <w:tc>
          <w:tcPr>
            <w:tcW w:w="720" w:type="dxa"/>
            <w:hideMark/>
          </w:tcPr>
          <w:p w14:paraId="74BD6340"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64</w:t>
            </w:r>
          </w:p>
        </w:tc>
        <w:tc>
          <w:tcPr>
            <w:tcW w:w="500" w:type="dxa"/>
            <w:hideMark/>
          </w:tcPr>
          <w:p w14:paraId="209596D9"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29.7</w:t>
            </w:r>
          </w:p>
        </w:tc>
        <w:tc>
          <w:tcPr>
            <w:tcW w:w="990" w:type="dxa"/>
            <w:hideMark/>
          </w:tcPr>
          <w:p w14:paraId="25C8BB68"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45</w:t>
            </w:r>
          </w:p>
        </w:tc>
        <w:tc>
          <w:tcPr>
            <w:tcW w:w="900" w:type="dxa"/>
            <w:hideMark/>
          </w:tcPr>
          <w:p w14:paraId="20CA3D9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42.3</w:t>
            </w:r>
          </w:p>
        </w:tc>
        <w:tc>
          <w:tcPr>
            <w:tcW w:w="900" w:type="dxa"/>
            <w:hideMark/>
          </w:tcPr>
          <w:p w14:paraId="09A92478"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30.7</w:t>
            </w:r>
          </w:p>
        </w:tc>
        <w:tc>
          <w:tcPr>
            <w:tcW w:w="990" w:type="dxa"/>
            <w:hideMark/>
          </w:tcPr>
          <w:p w14:paraId="38E8D0E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30.7</w:t>
            </w:r>
          </w:p>
        </w:tc>
        <w:tc>
          <w:tcPr>
            <w:tcW w:w="1080" w:type="dxa"/>
            <w:tcMar>
              <w:top w:w="0" w:type="dxa"/>
              <w:left w:w="108" w:type="dxa"/>
              <w:bottom w:w="0" w:type="dxa"/>
              <w:right w:w="108" w:type="dxa"/>
            </w:tcMar>
            <w:hideMark/>
          </w:tcPr>
          <w:p w14:paraId="56A42349"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250</w:t>
            </w:r>
          </w:p>
        </w:tc>
      </w:tr>
      <w:tr w:rsidR="00E24A98" w14:paraId="028A6D5F" w14:textId="77777777" w:rsidTr="00CB16A4">
        <w:trPr>
          <w:trHeight w:val="285"/>
        </w:trPr>
        <w:tc>
          <w:tcPr>
            <w:tcW w:w="606" w:type="dxa"/>
            <w:tcMar>
              <w:top w:w="0" w:type="dxa"/>
              <w:left w:w="108" w:type="dxa"/>
              <w:bottom w:w="0" w:type="dxa"/>
              <w:right w:w="108" w:type="dxa"/>
            </w:tcMar>
            <w:hideMark/>
          </w:tcPr>
          <w:p w14:paraId="4D1B1077"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10.</w:t>
            </w:r>
          </w:p>
        </w:tc>
        <w:tc>
          <w:tcPr>
            <w:tcW w:w="1170" w:type="dxa"/>
            <w:tcMar>
              <w:top w:w="0" w:type="dxa"/>
              <w:left w:w="108" w:type="dxa"/>
              <w:bottom w:w="0" w:type="dxa"/>
              <w:right w:w="108" w:type="dxa"/>
            </w:tcMar>
            <w:hideMark/>
          </w:tcPr>
          <w:p w14:paraId="225371BC"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Fluoride mg/l</w:t>
            </w:r>
          </w:p>
        </w:tc>
        <w:tc>
          <w:tcPr>
            <w:tcW w:w="900" w:type="dxa"/>
            <w:tcMar>
              <w:top w:w="0" w:type="dxa"/>
              <w:left w:w="108" w:type="dxa"/>
              <w:bottom w:w="0" w:type="dxa"/>
              <w:right w:w="108" w:type="dxa"/>
            </w:tcMar>
            <w:hideMark/>
          </w:tcPr>
          <w:p w14:paraId="763EFE3A"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0.10</w:t>
            </w:r>
          </w:p>
        </w:tc>
        <w:tc>
          <w:tcPr>
            <w:tcW w:w="810" w:type="dxa"/>
            <w:hideMark/>
          </w:tcPr>
          <w:p w14:paraId="69ABFB77"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0.31</w:t>
            </w:r>
          </w:p>
        </w:tc>
        <w:tc>
          <w:tcPr>
            <w:tcW w:w="810" w:type="dxa"/>
            <w:hideMark/>
          </w:tcPr>
          <w:p w14:paraId="05DB02F0"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0.04</w:t>
            </w:r>
          </w:p>
        </w:tc>
        <w:tc>
          <w:tcPr>
            <w:tcW w:w="630" w:type="dxa"/>
            <w:hideMark/>
          </w:tcPr>
          <w:p w14:paraId="3E0C6A95"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0.14</w:t>
            </w:r>
          </w:p>
        </w:tc>
        <w:tc>
          <w:tcPr>
            <w:tcW w:w="720" w:type="dxa"/>
            <w:hideMark/>
          </w:tcPr>
          <w:p w14:paraId="7D61B53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0.01</w:t>
            </w:r>
          </w:p>
        </w:tc>
        <w:tc>
          <w:tcPr>
            <w:tcW w:w="500" w:type="dxa"/>
            <w:hideMark/>
          </w:tcPr>
          <w:p w14:paraId="2871C5B7"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990" w:type="dxa"/>
            <w:hideMark/>
          </w:tcPr>
          <w:p w14:paraId="2FBAC2F1"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0.21</w:t>
            </w:r>
          </w:p>
        </w:tc>
        <w:tc>
          <w:tcPr>
            <w:tcW w:w="900" w:type="dxa"/>
            <w:hideMark/>
          </w:tcPr>
          <w:p w14:paraId="2AD559A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900" w:type="dxa"/>
            <w:hideMark/>
          </w:tcPr>
          <w:p w14:paraId="55DCA3F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0.18</w:t>
            </w:r>
          </w:p>
        </w:tc>
        <w:tc>
          <w:tcPr>
            <w:tcW w:w="990" w:type="dxa"/>
            <w:hideMark/>
          </w:tcPr>
          <w:p w14:paraId="0C8C490D"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0.18</w:t>
            </w:r>
          </w:p>
        </w:tc>
        <w:tc>
          <w:tcPr>
            <w:tcW w:w="1080" w:type="dxa"/>
            <w:tcMar>
              <w:top w:w="0" w:type="dxa"/>
              <w:left w:w="108" w:type="dxa"/>
              <w:bottom w:w="0" w:type="dxa"/>
              <w:right w:w="108" w:type="dxa"/>
            </w:tcMar>
            <w:hideMark/>
          </w:tcPr>
          <w:p w14:paraId="7CDB424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1.5</w:t>
            </w:r>
          </w:p>
        </w:tc>
      </w:tr>
      <w:tr w:rsidR="00E24A98" w14:paraId="3D1DE2FD" w14:textId="77777777" w:rsidTr="00CB16A4">
        <w:trPr>
          <w:trHeight w:val="285"/>
        </w:trPr>
        <w:tc>
          <w:tcPr>
            <w:tcW w:w="606" w:type="dxa"/>
            <w:tcMar>
              <w:top w:w="0" w:type="dxa"/>
              <w:left w:w="108" w:type="dxa"/>
              <w:bottom w:w="0" w:type="dxa"/>
              <w:right w:w="108" w:type="dxa"/>
            </w:tcMar>
            <w:hideMark/>
          </w:tcPr>
          <w:p w14:paraId="13928565"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11.</w:t>
            </w:r>
          </w:p>
        </w:tc>
        <w:tc>
          <w:tcPr>
            <w:tcW w:w="1170" w:type="dxa"/>
            <w:tcMar>
              <w:top w:w="0" w:type="dxa"/>
              <w:left w:w="108" w:type="dxa"/>
              <w:bottom w:w="0" w:type="dxa"/>
              <w:right w:w="108" w:type="dxa"/>
            </w:tcMar>
            <w:hideMark/>
          </w:tcPr>
          <w:p w14:paraId="771429CA"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Manganese Mn</w:t>
            </w:r>
            <w:r>
              <w:rPr>
                <w:rFonts w:ascii="Times New Roman" w:hAnsi="Times New Roman" w:cs="Times New Roman"/>
                <w:sz w:val="20"/>
                <w:szCs w:val="20"/>
                <w:vertAlign w:val="superscript"/>
              </w:rPr>
              <w:t>2</w:t>
            </w:r>
            <w:proofErr w:type="gramStart"/>
            <w:r>
              <w:rPr>
                <w:rFonts w:ascii="Times New Roman" w:hAnsi="Times New Roman" w:cs="Times New Roman"/>
                <w:sz w:val="20"/>
                <w:szCs w:val="20"/>
                <w:vertAlign w:val="superscript"/>
              </w:rPr>
              <w:t>+</w:t>
            </w:r>
            <w:r>
              <w:rPr>
                <w:rFonts w:ascii="Times New Roman" w:hAnsi="Times New Roman" w:cs="Times New Roman"/>
                <w:sz w:val="20"/>
                <w:szCs w:val="20"/>
              </w:rPr>
              <w:t xml:space="preserve">  mg</w:t>
            </w:r>
            <w:proofErr w:type="gramEnd"/>
            <w:r>
              <w:rPr>
                <w:rFonts w:ascii="Times New Roman" w:hAnsi="Times New Roman" w:cs="Times New Roman"/>
                <w:sz w:val="20"/>
                <w:szCs w:val="20"/>
              </w:rPr>
              <w:t>/l</w:t>
            </w:r>
          </w:p>
        </w:tc>
        <w:tc>
          <w:tcPr>
            <w:tcW w:w="900" w:type="dxa"/>
            <w:tcMar>
              <w:top w:w="0" w:type="dxa"/>
              <w:left w:w="108" w:type="dxa"/>
              <w:bottom w:w="0" w:type="dxa"/>
              <w:right w:w="108" w:type="dxa"/>
            </w:tcMar>
            <w:hideMark/>
          </w:tcPr>
          <w:p w14:paraId="5B9420C5"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810" w:type="dxa"/>
            <w:hideMark/>
          </w:tcPr>
          <w:p w14:paraId="5CB9FF1B"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810" w:type="dxa"/>
            <w:hideMark/>
          </w:tcPr>
          <w:p w14:paraId="667C8AF8"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0.1</w:t>
            </w:r>
          </w:p>
        </w:tc>
        <w:tc>
          <w:tcPr>
            <w:tcW w:w="630" w:type="dxa"/>
            <w:hideMark/>
          </w:tcPr>
          <w:p w14:paraId="52EC35F7"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0.7</w:t>
            </w:r>
          </w:p>
        </w:tc>
        <w:tc>
          <w:tcPr>
            <w:tcW w:w="720" w:type="dxa"/>
            <w:hideMark/>
          </w:tcPr>
          <w:p w14:paraId="4ADF37D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0.1</w:t>
            </w:r>
          </w:p>
        </w:tc>
        <w:tc>
          <w:tcPr>
            <w:tcW w:w="500" w:type="dxa"/>
            <w:hideMark/>
          </w:tcPr>
          <w:p w14:paraId="706D4D20"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0.60</w:t>
            </w:r>
          </w:p>
        </w:tc>
        <w:tc>
          <w:tcPr>
            <w:tcW w:w="990" w:type="dxa"/>
            <w:hideMark/>
          </w:tcPr>
          <w:p w14:paraId="2C34BCA9"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w:t>
            </w:r>
          </w:p>
        </w:tc>
        <w:tc>
          <w:tcPr>
            <w:tcW w:w="900" w:type="dxa"/>
            <w:hideMark/>
          </w:tcPr>
          <w:p w14:paraId="7E3678EE"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900" w:type="dxa"/>
            <w:hideMark/>
          </w:tcPr>
          <w:p w14:paraId="0ACA44FD"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0.3</w:t>
            </w:r>
          </w:p>
        </w:tc>
        <w:tc>
          <w:tcPr>
            <w:tcW w:w="990" w:type="dxa"/>
            <w:hideMark/>
          </w:tcPr>
          <w:p w14:paraId="0CC56193"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0.3</w:t>
            </w:r>
          </w:p>
        </w:tc>
        <w:tc>
          <w:tcPr>
            <w:tcW w:w="1080" w:type="dxa"/>
            <w:tcMar>
              <w:top w:w="0" w:type="dxa"/>
              <w:left w:w="108" w:type="dxa"/>
              <w:bottom w:w="0" w:type="dxa"/>
              <w:right w:w="108" w:type="dxa"/>
            </w:tcMar>
            <w:hideMark/>
          </w:tcPr>
          <w:p w14:paraId="0B3CF8B5"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0.10</w:t>
            </w:r>
          </w:p>
        </w:tc>
      </w:tr>
      <w:tr w:rsidR="00E24A98" w14:paraId="20CC10CC" w14:textId="77777777" w:rsidTr="00CB16A4">
        <w:trPr>
          <w:trHeight w:val="285"/>
        </w:trPr>
        <w:tc>
          <w:tcPr>
            <w:tcW w:w="606" w:type="dxa"/>
            <w:tcMar>
              <w:top w:w="0" w:type="dxa"/>
              <w:left w:w="108" w:type="dxa"/>
              <w:bottom w:w="0" w:type="dxa"/>
              <w:right w:w="108" w:type="dxa"/>
            </w:tcMar>
            <w:hideMark/>
          </w:tcPr>
          <w:p w14:paraId="3E99D655"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12.</w:t>
            </w:r>
          </w:p>
        </w:tc>
        <w:tc>
          <w:tcPr>
            <w:tcW w:w="1170" w:type="dxa"/>
            <w:tcMar>
              <w:top w:w="0" w:type="dxa"/>
              <w:left w:w="108" w:type="dxa"/>
              <w:bottom w:w="0" w:type="dxa"/>
              <w:right w:w="108" w:type="dxa"/>
            </w:tcMar>
            <w:hideMark/>
          </w:tcPr>
          <w:p w14:paraId="2EC04D3A"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Iron</w:t>
            </w:r>
            <w:r>
              <w:rPr>
                <w:rFonts w:ascii="Times New Roman" w:hAnsi="Times New Roman" w:cs="Times New Roman"/>
                <w:sz w:val="20"/>
                <w:szCs w:val="20"/>
              </w:rPr>
              <w:t xml:space="preserve"> Fe</w:t>
            </w:r>
            <w:r>
              <w:rPr>
                <w:rFonts w:ascii="Times New Roman" w:hAnsi="Times New Roman" w:cs="Times New Roman"/>
                <w:sz w:val="20"/>
                <w:szCs w:val="20"/>
                <w:vertAlign w:val="superscript"/>
              </w:rPr>
              <w:t>3+</w:t>
            </w:r>
            <w:r>
              <w:rPr>
                <w:rFonts w:ascii="Times New Roman" w:hAnsi="Times New Roman" w:cs="Times New Roman"/>
                <w:sz w:val="20"/>
                <w:szCs w:val="20"/>
              </w:rPr>
              <w:t xml:space="preserve"> mg/l</w:t>
            </w:r>
          </w:p>
        </w:tc>
        <w:tc>
          <w:tcPr>
            <w:tcW w:w="900" w:type="dxa"/>
            <w:tcMar>
              <w:top w:w="0" w:type="dxa"/>
              <w:left w:w="108" w:type="dxa"/>
              <w:bottom w:w="0" w:type="dxa"/>
              <w:right w:w="108" w:type="dxa"/>
            </w:tcMar>
            <w:hideMark/>
          </w:tcPr>
          <w:p w14:paraId="225F7573"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0.05</w:t>
            </w:r>
          </w:p>
        </w:tc>
        <w:tc>
          <w:tcPr>
            <w:tcW w:w="810" w:type="dxa"/>
            <w:hideMark/>
          </w:tcPr>
          <w:p w14:paraId="43298C47"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0.01</w:t>
            </w:r>
          </w:p>
        </w:tc>
        <w:tc>
          <w:tcPr>
            <w:tcW w:w="810" w:type="dxa"/>
            <w:hideMark/>
          </w:tcPr>
          <w:p w14:paraId="2BF74EEB"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0.05</w:t>
            </w:r>
          </w:p>
        </w:tc>
        <w:tc>
          <w:tcPr>
            <w:tcW w:w="630" w:type="dxa"/>
            <w:hideMark/>
          </w:tcPr>
          <w:p w14:paraId="499B600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0.62</w:t>
            </w:r>
          </w:p>
        </w:tc>
        <w:tc>
          <w:tcPr>
            <w:tcW w:w="720" w:type="dxa"/>
            <w:hideMark/>
          </w:tcPr>
          <w:p w14:paraId="68BF60B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0.02</w:t>
            </w:r>
          </w:p>
        </w:tc>
        <w:tc>
          <w:tcPr>
            <w:tcW w:w="500" w:type="dxa"/>
            <w:hideMark/>
          </w:tcPr>
          <w:p w14:paraId="10EDBEC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990" w:type="dxa"/>
            <w:hideMark/>
          </w:tcPr>
          <w:p w14:paraId="0BBC5C31"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w:t>
            </w:r>
          </w:p>
        </w:tc>
        <w:tc>
          <w:tcPr>
            <w:tcW w:w="900" w:type="dxa"/>
            <w:hideMark/>
          </w:tcPr>
          <w:p w14:paraId="5429885C"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0.75</w:t>
            </w:r>
          </w:p>
        </w:tc>
        <w:tc>
          <w:tcPr>
            <w:tcW w:w="900" w:type="dxa"/>
            <w:hideMark/>
          </w:tcPr>
          <w:p w14:paraId="586112FA"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0.36</w:t>
            </w:r>
          </w:p>
        </w:tc>
        <w:tc>
          <w:tcPr>
            <w:tcW w:w="990" w:type="dxa"/>
            <w:hideMark/>
          </w:tcPr>
          <w:p w14:paraId="1F21EDB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0.36</w:t>
            </w:r>
          </w:p>
        </w:tc>
        <w:tc>
          <w:tcPr>
            <w:tcW w:w="1080" w:type="dxa"/>
            <w:tcMar>
              <w:top w:w="0" w:type="dxa"/>
              <w:left w:w="108" w:type="dxa"/>
              <w:bottom w:w="0" w:type="dxa"/>
              <w:right w:w="108" w:type="dxa"/>
            </w:tcMar>
            <w:hideMark/>
          </w:tcPr>
          <w:p w14:paraId="73A87637"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0.30</w:t>
            </w:r>
          </w:p>
        </w:tc>
      </w:tr>
      <w:tr w:rsidR="00E24A98" w14:paraId="4C1FF81F" w14:textId="77777777" w:rsidTr="00CB16A4">
        <w:trPr>
          <w:trHeight w:val="285"/>
        </w:trPr>
        <w:tc>
          <w:tcPr>
            <w:tcW w:w="606" w:type="dxa"/>
            <w:tcMar>
              <w:top w:w="0" w:type="dxa"/>
              <w:left w:w="108" w:type="dxa"/>
              <w:bottom w:w="0" w:type="dxa"/>
              <w:right w:w="108" w:type="dxa"/>
            </w:tcMar>
            <w:hideMark/>
          </w:tcPr>
          <w:p w14:paraId="4FAD1C7A"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13.</w:t>
            </w:r>
          </w:p>
        </w:tc>
        <w:tc>
          <w:tcPr>
            <w:tcW w:w="1170" w:type="dxa"/>
            <w:tcMar>
              <w:top w:w="0" w:type="dxa"/>
              <w:left w:w="108" w:type="dxa"/>
              <w:bottom w:w="0" w:type="dxa"/>
              <w:right w:w="108" w:type="dxa"/>
            </w:tcMar>
            <w:hideMark/>
          </w:tcPr>
          <w:p w14:paraId="3F2A6144"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Sulphate mg/l</w:t>
            </w:r>
          </w:p>
        </w:tc>
        <w:tc>
          <w:tcPr>
            <w:tcW w:w="900" w:type="dxa"/>
            <w:tcMar>
              <w:top w:w="0" w:type="dxa"/>
              <w:left w:w="108" w:type="dxa"/>
              <w:bottom w:w="0" w:type="dxa"/>
              <w:right w:w="108" w:type="dxa"/>
            </w:tcMar>
            <w:hideMark/>
          </w:tcPr>
          <w:p w14:paraId="57E24B9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24</w:t>
            </w:r>
          </w:p>
        </w:tc>
        <w:tc>
          <w:tcPr>
            <w:tcW w:w="810" w:type="dxa"/>
            <w:hideMark/>
          </w:tcPr>
          <w:p w14:paraId="1F7AAA30"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16.7</w:t>
            </w:r>
          </w:p>
        </w:tc>
        <w:tc>
          <w:tcPr>
            <w:tcW w:w="810" w:type="dxa"/>
            <w:hideMark/>
          </w:tcPr>
          <w:p w14:paraId="3FDFAE1B"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17</w:t>
            </w:r>
          </w:p>
        </w:tc>
        <w:tc>
          <w:tcPr>
            <w:tcW w:w="630" w:type="dxa"/>
            <w:hideMark/>
          </w:tcPr>
          <w:p w14:paraId="03272445"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28.3</w:t>
            </w:r>
          </w:p>
        </w:tc>
        <w:tc>
          <w:tcPr>
            <w:tcW w:w="720" w:type="dxa"/>
            <w:hideMark/>
          </w:tcPr>
          <w:p w14:paraId="0FA7121B"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34</w:t>
            </w:r>
          </w:p>
        </w:tc>
        <w:tc>
          <w:tcPr>
            <w:tcW w:w="500" w:type="dxa"/>
            <w:hideMark/>
          </w:tcPr>
          <w:p w14:paraId="176E61A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64</w:t>
            </w:r>
          </w:p>
        </w:tc>
        <w:tc>
          <w:tcPr>
            <w:tcW w:w="990" w:type="dxa"/>
            <w:hideMark/>
          </w:tcPr>
          <w:p w14:paraId="00A4942B"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29</w:t>
            </w:r>
          </w:p>
        </w:tc>
        <w:tc>
          <w:tcPr>
            <w:tcW w:w="900" w:type="dxa"/>
            <w:hideMark/>
          </w:tcPr>
          <w:p w14:paraId="44D4E2F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34</w:t>
            </w:r>
          </w:p>
        </w:tc>
        <w:tc>
          <w:tcPr>
            <w:tcW w:w="900" w:type="dxa"/>
            <w:hideMark/>
          </w:tcPr>
          <w:p w14:paraId="3613805C"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42</w:t>
            </w:r>
          </w:p>
        </w:tc>
        <w:tc>
          <w:tcPr>
            <w:tcW w:w="990" w:type="dxa"/>
            <w:hideMark/>
          </w:tcPr>
          <w:p w14:paraId="253026E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42</w:t>
            </w:r>
          </w:p>
        </w:tc>
        <w:tc>
          <w:tcPr>
            <w:tcW w:w="1080" w:type="dxa"/>
            <w:tcMar>
              <w:top w:w="0" w:type="dxa"/>
              <w:left w:w="108" w:type="dxa"/>
              <w:bottom w:w="0" w:type="dxa"/>
              <w:right w:w="108" w:type="dxa"/>
            </w:tcMar>
            <w:hideMark/>
          </w:tcPr>
          <w:p w14:paraId="43526CAD"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100</w:t>
            </w:r>
          </w:p>
        </w:tc>
      </w:tr>
      <w:tr w:rsidR="00E24A98" w14:paraId="000BECBD" w14:textId="77777777" w:rsidTr="00CB16A4">
        <w:trPr>
          <w:trHeight w:val="285"/>
        </w:trPr>
        <w:tc>
          <w:tcPr>
            <w:tcW w:w="606" w:type="dxa"/>
            <w:tcMar>
              <w:top w:w="0" w:type="dxa"/>
              <w:left w:w="108" w:type="dxa"/>
              <w:bottom w:w="0" w:type="dxa"/>
              <w:right w:w="108" w:type="dxa"/>
            </w:tcMar>
            <w:hideMark/>
          </w:tcPr>
          <w:p w14:paraId="017E9DD9"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14.</w:t>
            </w:r>
          </w:p>
        </w:tc>
        <w:tc>
          <w:tcPr>
            <w:tcW w:w="1170" w:type="dxa"/>
            <w:tcMar>
              <w:top w:w="0" w:type="dxa"/>
              <w:left w:w="108" w:type="dxa"/>
              <w:bottom w:w="0" w:type="dxa"/>
              <w:right w:w="108" w:type="dxa"/>
            </w:tcMar>
            <w:hideMark/>
          </w:tcPr>
          <w:p w14:paraId="717A467A"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Nitrate mg/l</w:t>
            </w:r>
          </w:p>
        </w:tc>
        <w:tc>
          <w:tcPr>
            <w:tcW w:w="900" w:type="dxa"/>
            <w:tcMar>
              <w:top w:w="0" w:type="dxa"/>
              <w:left w:w="108" w:type="dxa"/>
              <w:bottom w:w="0" w:type="dxa"/>
              <w:right w:w="108" w:type="dxa"/>
            </w:tcMar>
            <w:hideMark/>
          </w:tcPr>
          <w:p w14:paraId="7AEE9C7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810" w:type="dxa"/>
            <w:hideMark/>
          </w:tcPr>
          <w:p w14:paraId="2EF4BCF9"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810" w:type="dxa"/>
            <w:hideMark/>
          </w:tcPr>
          <w:p w14:paraId="7E026429"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630" w:type="dxa"/>
            <w:hideMark/>
          </w:tcPr>
          <w:p w14:paraId="3CC9729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18.4</w:t>
            </w:r>
          </w:p>
        </w:tc>
        <w:tc>
          <w:tcPr>
            <w:tcW w:w="720" w:type="dxa"/>
            <w:hideMark/>
          </w:tcPr>
          <w:p w14:paraId="173D710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24.1</w:t>
            </w:r>
          </w:p>
        </w:tc>
        <w:tc>
          <w:tcPr>
            <w:tcW w:w="500" w:type="dxa"/>
            <w:hideMark/>
          </w:tcPr>
          <w:p w14:paraId="2B251A0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9.57</w:t>
            </w:r>
          </w:p>
        </w:tc>
        <w:tc>
          <w:tcPr>
            <w:tcW w:w="990" w:type="dxa"/>
            <w:hideMark/>
          </w:tcPr>
          <w:p w14:paraId="4963DF73"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23.43</w:t>
            </w:r>
          </w:p>
        </w:tc>
        <w:tc>
          <w:tcPr>
            <w:tcW w:w="900" w:type="dxa"/>
            <w:hideMark/>
          </w:tcPr>
          <w:p w14:paraId="17800A0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3.3</w:t>
            </w:r>
          </w:p>
        </w:tc>
        <w:tc>
          <w:tcPr>
            <w:tcW w:w="900" w:type="dxa"/>
            <w:hideMark/>
          </w:tcPr>
          <w:p w14:paraId="260CB04A"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18.6</w:t>
            </w:r>
          </w:p>
        </w:tc>
        <w:tc>
          <w:tcPr>
            <w:tcW w:w="990" w:type="dxa"/>
            <w:hideMark/>
          </w:tcPr>
          <w:p w14:paraId="4FD3DE40"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18.6</w:t>
            </w:r>
          </w:p>
        </w:tc>
        <w:tc>
          <w:tcPr>
            <w:tcW w:w="1080" w:type="dxa"/>
            <w:tcMar>
              <w:top w:w="0" w:type="dxa"/>
              <w:left w:w="108" w:type="dxa"/>
              <w:bottom w:w="0" w:type="dxa"/>
              <w:right w:w="108" w:type="dxa"/>
            </w:tcMar>
            <w:hideMark/>
          </w:tcPr>
          <w:p w14:paraId="0E020F2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50</w:t>
            </w:r>
          </w:p>
        </w:tc>
      </w:tr>
      <w:tr w:rsidR="00E24A98" w14:paraId="54E30C32" w14:textId="77777777" w:rsidTr="00CB16A4">
        <w:trPr>
          <w:trHeight w:val="285"/>
        </w:trPr>
        <w:tc>
          <w:tcPr>
            <w:tcW w:w="606" w:type="dxa"/>
            <w:tcMar>
              <w:top w:w="0" w:type="dxa"/>
              <w:left w:w="108" w:type="dxa"/>
              <w:bottom w:w="0" w:type="dxa"/>
              <w:right w:w="108" w:type="dxa"/>
            </w:tcMar>
            <w:hideMark/>
          </w:tcPr>
          <w:p w14:paraId="6485D085"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15.</w:t>
            </w:r>
          </w:p>
        </w:tc>
        <w:tc>
          <w:tcPr>
            <w:tcW w:w="1170" w:type="dxa"/>
            <w:tcMar>
              <w:top w:w="0" w:type="dxa"/>
              <w:left w:w="108" w:type="dxa"/>
              <w:bottom w:w="0" w:type="dxa"/>
              <w:right w:w="108" w:type="dxa"/>
            </w:tcMar>
            <w:hideMark/>
          </w:tcPr>
          <w:p w14:paraId="7C9D718E"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Calcium hardness mg/l</w:t>
            </w:r>
          </w:p>
        </w:tc>
        <w:tc>
          <w:tcPr>
            <w:tcW w:w="900" w:type="dxa"/>
            <w:tcMar>
              <w:top w:w="0" w:type="dxa"/>
              <w:left w:w="108" w:type="dxa"/>
              <w:bottom w:w="0" w:type="dxa"/>
              <w:right w:w="108" w:type="dxa"/>
            </w:tcMar>
            <w:hideMark/>
          </w:tcPr>
          <w:p w14:paraId="3F1A4A00"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19</w:t>
            </w:r>
          </w:p>
        </w:tc>
        <w:tc>
          <w:tcPr>
            <w:tcW w:w="810" w:type="dxa"/>
            <w:hideMark/>
          </w:tcPr>
          <w:p w14:paraId="6E95ADC0"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28</w:t>
            </w:r>
          </w:p>
        </w:tc>
        <w:tc>
          <w:tcPr>
            <w:tcW w:w="810" w:type="dxa"/>
            <w:hideMark/>
          </w:tcPr>
          <w:p w14:paraId="7F37911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31</w:t>
            </w:r>
          </w:p>
        </w:tc>
        <w:tc>
          <w:tcPr>
            <w:tcW w:w="630" w:type="dxa"/>
            <w:hideMark/>
          </w:tcPr>
          <w:p w14:paraId="11C6006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59.7</w:t>
            </w:r>
          </w:p>
        </w:tc>
        <w:tc>
          <w:tcPr>
            <w:tcW w:w="720" w:type="dxa"/>
            <w:hideMark/>
          </w:tcPr>
          <w:p w14:paraId="7409B87E"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29</w:t>
            </w:r>
          </w:p>
        </w:tc>
        <w:tc>
          <w:tcPr>
            <w:tcW w:w="500" w:type="dxa"/>
            <w:hideMark/>
          </w:tcPr>
          <w:p w14:paraId="33F7B48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67.8</w:t>
            </w:r>
          </w:p>
        </w:tc>
        <w:tc>
          <w:tcPr>
            <w:tcW w:w="990" w:type="dxa"/>
            <w:hideMark/>
          </w:tcPr>
          <w:p w14:paraId="40D4A715"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38</w:t>
            </w:r>
          </w:p>
        </w:tc>
        <w:tc>
          <w:tcPr>
            <w:tcW w:w="900" w:type="dxa"/>
            <w:hideMark/>
          </w:tcPr>
          <w:p w14:paraId="391AB1E3"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71.6</w:t>
            </w:r>
          </w:p>
        </w:tc>
        <w:tc>
          <w:tcPr>
            <w:tcW w:w="900" w:type="dxa"/>
            <w:hideMark/>
          </w:tcPr>
          <w:p w14:paraId="5027227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40.1</w:t>
            </w:r>
          </w:p>
        </w:tc>
        <w:tc>
          <w:tcPr>
            <w:tcW w:w="990" w:type="dxa"/>
            <w:hideMark/>
          </w:tcPr>
          <w:p w14:paraId="0861F04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40.1</w:t>
            </w:r>
          </w:p>
        </w:tc>
        <w:tc>
          <w:tcPr>
            <w:tcW w:w="1080" w:type="dxa"/>
            <w:tcMar>
              <w:top w:w="0" w:type="dxa"/>
              <w:left w:w="108" w:type="dxa"/>
              <w:bottom w:w="0" w:type="dxa"/>
              <w:right w:w="108" w:type="dxa"/>
            </w:tcMar>
            <w:hideMark/>
          </w:tcPr>
          <w:p w14:paraId="304B5405"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150</w:t>
            </w:r>
          </w:p>
        </w:tc>
      </w:tr>
      <w:tr w:rsidR="00E24A98" w14:paraId="5E1193E2" w14:textId="77777777" w:rsidTr="00CB16A4">
        <w:trPr>
          <w:trHeight w:val="285"/>
        </w:trPr>
        <w:tc>
          <w:tcPr>
            <w:tcW w:w="606" w:type="dxa"/>
            <w:tcMar>
              <w:top w:w="0" w:type="dxa"/>
              <w:left w:w="108" w:type="dxa"/>
              <w:bottom w:w="0" w:type="dxa"/>
              <w:right w:w="108" w:type="dxa"/>
            </w:tcMar>
            <w:hideMark/>
          </w:tcPr>
          <w:p w14:paraId="2557C5D7"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16.</w:t>
            </w:r>
          </w:p>
        </w:tc>
        <w:tc>
          <w:tcPr>
            <w:tcW w:w="1170" w:type="dxa"/>
            <w:tcMar>
              <w:top w:w="0" w:type="dxa"/>
              <w:left w:w="108" w:type="dxa"/>
              <w:bottom w:w="0" w:type="dxa"/>
              <w:right w:w="108" w:type="dxa"/>
            </w:tcMar>
            <w:hideMark/>
          </w:tcPr>
          <w:p w14:paraId="334D7D42"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Magnesium hardness</w:t>
            </w:r>
          </w:p>
        </w:tc>
        <w:tc>
          <w:tcPr>
            <w:tcW w:w="900" w:type="dxa"/>
            <w:tcMar>
              <w:top w:w="0" w:type="dxa"/>
              <w:left w:w="108" w:type="dxa"/>
              <w:bottom w:w="0" w:type="dxa"/>
              <w:right w:w="108" w:type="dxa"/>
            </w:tcMar>
            <w:hideMark/>
          </w:tcPr>
          <w:p w14:paraId="3ECB10A3"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4.2</w:t>
            </w:r>
          </w:p>
        </w:tc>
        <w:tc>
          <w:tcPr>
            <w:tcW w:w="810" w:type="dxa"/>
            <w:hideMark/>
          </w:tcPr>
          <w:p w14:paraId="0F4A17E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8.8</w:t>
            </w:r>
          </w:p>
        </w:tc>
        <w:tc>
          <w:tcPr>
            <w:tcW w:w="810" w:type="dxa"/>
            <w:hideMark/>
          </w:tcPr>
          <w:p w14:paraId="2882E45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10.2</w:t>
            </w:r>
          </w:p>
        </w:tc>
        <w:tc>
          <w:tcPr>
            <w:tcW w:w="630" w:type="dxa"/>
            <w:hideMark/>
          </w:tcPr>
          <w:p w14:paraId="407E89AA"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25.6</w:t>
            </w:r>
          </w:p>
        </w:tc>
        <w:tc>
          <w:tcPr>
            <w:tcW w:w="720" w:type="dxa"/>
            <w:hideMark/>
          </w:tcPr>
          <w:p w14:paraId="5174111A"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13.3</w:t>
            </w:r>
          </w:p>
        </w:tc>
        <w:tc>
          <w:tcPr>
            <w:tcW w:w="500" w:type="dxa"/>
            <w:hideMark/>
          </w:tcPr>
          <w:p w14:paraId="6CC1042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48.6</w:t>
            </w:r>
          </w:p>
        </w:tc>
        <w:tc>
          <w:tcPr>
            <w:tcW w:w="990" w:type="dxa"/>
            <w:hideMark/>
          </w:tcPr>
          <w:p w14:paraId="43CA74F0"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15</w:t>
            </w:r>
          </w:p>
        </w:tc>
        <w:tc>
          <w:tcPr>
            <w:tcW w:w="900" w:type="dxa"/>
            <w:hideMark/>
          </w:tcPr>
          <w:p w14:paraId="48F4EA63"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62.1</w:t>
            </w:r>
          </w:p>
        </w:tc>
        <w:tc>
          <w:tcPr>
            <w:tcW w:w="900" w:type="dxa"/>
            <w:hideMark/>
          </w:tcPr>
          <w:p w14:paraId="76D0B193"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20</w:t>
            </w:r>
          </w:p>
        </w:tc>
        <w:tc>
          <w:tcPr>
            <w:tcW w:w="990" w:type="dxa"/>
            <w:hideMark/>
          </w:tcPr>
          <w:p w14:paraId="3F395DE5"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20</w:t>
            </w:r>
          </w:p>
        </w:tc>
        <w:tc>
          <w:tcPr>
            <w:tcW w:w="1080" w:type="dxa"/>
            <w:tcMar>
              <w:top w:w="0" w:type="dxa"/>
              <w:left w:w="108" w:type="dxa"/>
              <w:bottom w:w="0" w:type="dxa"/>
              <w:right w:w="108" w:type="dxa"/>
            </w:tcMar>
            <w:hideMark/>
          </w:tcPr>
          <w:p w14:paraId="16D4000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150</w:t>
            </w:r>
          </w:p>
        </w:tc>
      </w:tr>
      <w:tr w:rsidR="00E24A98" w14:paraId="26001B4C" w14:textId="77777777" w:rsidTr="00CB16A4">
        <w:trPr>
          <w:trHeight w:val="179"/>
        </w:trPr>
        <w:tc>
          <w:tcPr>
            <w:tcW w:w="606" w:type="dxa"/>
            <w:tcMar>
              <w:top w:w="0" w:type="dxa"/>
              <w:left w:w="108" w:type="dxa"/>
              <w:bottom w:w="0" w:type="dxa"/>
              <w:right w:w="108" w:type="dxa"/>
            </w:tcMar>
            <w:hideMark/>
          </w:tcPr>
          <w:p w14:paraId="63633DA9"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17.</w:t>
            </w:r>
          </w:p>
        </w:tc>
        <w:tc>
          <w:tcPr>
            <w:tcW w:w="1170" w:type="dxa"/>
            <w:tcMar>
              <w:top w:w="0" w:type="dxa"/>
              <w:left w:w="108" w:type="dxa"/>
              <w:bottom w:w="0" w:type="dxa"/>
              <w:right w:w="108" w:type="dxa"/>
            </w:tcMar>
            <w:hideMark/>
          </w:tcPr>
          <w:p w14:paraId="71416032"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Free Chlorine</w:t>
            </w:r>
          </w:p>
        </w:tc>
        <w:tc>
          <w:tcPr>
            <w:tcW w:w="900" w:type="dxa"/>
            <w:tcMar>
              <w:top w:w="0" w:type="dxa"/>
              <w:left w:w="108" w:type="dxa"/>
              <w:bottom w:w="0" w:type="dxa"/>
              <w:right w:w="108" w:type="dxa"/>
            </w:tcMar>
            <w:hideMark/>
          </w:tcPr>
          <w:p w14:paraId="74145C4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0.01</w:t>
            </w:r>
          </w:p>
        </w:tc>
        <w:tc>
          <w:tcPr>
            <w:tcW w:w="810" w:type="dxa"/>
            <w:hideMark/>
          </w:tcPr>
          <w:p w14:paraId="4C24918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0.04</w:t>
            </w:r>
          </w:p>
        </w:tc>
        <w:tc>
          <w:tcPr>
            <w:tcW w:w="810" w:type="dxa"/>
            <w:hideMark/>
          </w:tcPr>
          <w:p w14:paraId="31EF55B0"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0.01</w:t>
            </w:r>
          </w:p>
        </w:tc>
        <w:tc>
          <w:tcPr>
            <w:tcW w:w="630" w:type="dxa"/>
            <w:hideMark/>
          </w:tcPr>
          <w:p w14:paraId="45B70785"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720" w:type="dxa"/>
            <w:hideMark/>
          </w:tcPr>
          <w:p w14:paraId="19A8573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500" w:type="dxa"/>
            <w:hideMark/>
          </w:tcPr>
          <w:p w14:paraId="6A263038"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990" w:type="dxa"/>
            <w:hideMark/>
          </w:tcPr>
          <w:p w14:paraId="5614B560"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0.01</w:t>
            </w:r>
          </w:p>
        </w:tc>
        <w:tc>
          <w:tcPr>
            <w:tcW w:w="900" w:type="dxa"/>
            <w:hideMark/>
          </w:tcPr>
          <w:p w14:paraId="737F0654"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0.02</w:t>
            </w:r>
          </w:p>
        </w:tc>
        <w:tc>
          <w:tcPr>
            <w:tcW w:w="900" w:type="dxa"/>
            <w:hideMark/>
          </w:tcPr>
          <w:p w14:paraId="6B22B847"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0.05</w:t>
            </w:r>
          </w:p>
        </w:tc>
        <w:tc>
          <w:tcPr>
            <w:tcW w:w="990" w:type="dxa"/>
            <w:hideMark/>
          </w:tcPr>
          <w:p w14:paraId="2E046E0F" w14:textId="77777777" w:rsidR="00E24A98" w:rsidRDefault="00E24A98" w:rsidP="00CB16A4">
            <w:pPr>
              <w:widowControl w:val="0"/>
              <w:tabs>
                <w:tab w:val="center" w:pos="1138"/>
                <w:tab w:val="right" w:pos="2276"/>
              </w:tabs>
              <w:spacing w:after="0" w:line="240" w:lineRule="auto"/>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0.05</w:t>
            </w:r>
          </w:p>
        </w:tc>
        <w:tc>
          <w:tcPr>
            <w:tcW w:w="1080" w:type="dxa"/>
            <w:tcMar>
              <w:top w:w="0" w:type="dxa"/>
              <w:left w:w="108" w:type="dxa"/>
              <w:bottom w:w="0" w:type="dxa"/>
              <w:right w:w="108" w:type="dxa"/>
            </w:tcMar>
            <w:hideMark/>
          </w:tcPr>
          <w:p w14:paraId="7AFF0F6F" w14:textId="77777777" w:rsidR="00E24A98" w:rsidRDefault="00E24A98" w:rsidP="00CB16A4">
            <w:pPr>
              <w:widowControl w:val="0"/>
              <w:tabs>
                <w:tab w:val="center" w:pos="1138"/>
                <w:tab w:val="right" w:pos="2276"/>
              </w:tabs>
              <w:spacing w:after="0" w:line="240" w:lineRule="auto"/>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ab/>
              <w:t>0.10</w:t>
            </w:r>
            <w:r>
              <w:rPr>
                <w:rFonts w:ascii="Times New Roman" w:hAnsi="Times New Roman" w:cs="Times New Roman"/>
                <w:color w:val="000000"/>
                <w:kern w:val="28"/>
                <w:sz w:val="20"/>
                <w:szCs w:val="20"/>
              </w:rPr>
              <w:tab/>
            </w:r>
          </w:p>
        </w:tc>
      </w:tr>
      <w:tr w:rsidR="00E24A98" w14:paraId="20AC3D14" w14:textId="77777777" w:rsidTr="00CB16A4">
        <w:trPr>
          <w:trHeight w:val="285"/>
        </w:trPr>
        <w:tc>
          <w:tcPr>
            <w:tcW w:w="606" w:type="dxa"/>
            <w:tcMar>
              <w:top w:w="0" w:type="dxa"/>
              <w:left w:w="108" w:type="dxa"/>
              <w:bottom w:w="0" w:type="dxa"/>
              <w:right w:w="108" w:type="dxa"/>
            </w:tcMar>
            <w:hideMark/>
          </w:tcPr>
          <w:p w14:paraId="6D2403C1"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18.</w:t>
            </w:r>
          </w:p>
        </w:tc>
        <w:tc>
          <w:tcPr>
            <w:tcW w:w="1170" w:type="dxa"/>
            <w:tcMar>
              <w:top w:w="0" w:type="dxa"/>
              <w:left w:w="108" w:type="dxa"/>
              <w:bottom w:w="0" w:type="dxa"/>
              <w:right w:w="108" w:type="dxa"/>
            </w:tcMar>
            <w:hideMark/>
          </w:tcPr>
          <w:p w14:paraId="19B0F874"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 xml:space="preserve">Calcium </w:t>
            </w:r>
            <w:r>
              <w:rPr>
                <w:rFonts w:ascii="Times New Roman" w:hAnsi="Times New Roman" w:cs="Times New Roman"/>
                <w:sz w:val="20"/>
                <w:szCs w:val="20"/>
              </w:rPr>
              <w:lastRenderedPageBreak/>
              <w:t>Ca</w:t>
            </w:r>
            <w:r>
              <w:rPr>
                <w:rFonts w:ascii="Times New Roman" w:hAnsi="Times New Roman" w:cs="Times New Roman"/>
                <w:sz w:val="20"/>
                <w:szCs w:val="20"/>
                <w:vertAlign w:val="superscript"/>
              </w:rPr>
              <w:t>2+</w:t>
            </w:r>
            <w:r>
              <w:rPr>
                <w:rFonts w:ascii="Times New Roman" w:hAnsi="Times New Roman" w:cs="Times New Roman"/>
                <w:sz w:val="20"/>
                <w:szCs w:val="20"/>
              </w:rPr>
              <w:t xml:space="preserve"> mg/l</w:t>
            </w:r>
          </w:p>
        </w:tc>
        <w:tc>
          <w:tcPr>
            <w:tcW w:w="900" w:type="dxa"/>
            <w:tcMar>
              <w:top w:w="0" w:type="dxa"/>
              <w:left w:w="108" w:type="dxa"/>
              <w:bottom w:w="0" w:type="dxa"/>
              <w:right w:w="108" w:type="dxa"/>
            </w:tcMar>
            <w:hideMark/>
          </w:tcPr>
          <w:p w14:paraId="35383F00"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lastRenderedPageBreak/>
              <w:t>12</w:t>
            </w:r>
          </w:p>
        </w:tc>
        <w:tc>
          <w:tcPr>
            <w:tcW w:w="810" w:type="dxa"/>
            <w:hideMark/>
          </w:tcPr>
          <w:p w14:paraId="49D5BA11"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6.5</w:t>
            </w:r>
          </w:p>
        </w:tc>
        <w:tc>
          <w:tcPr>
            <w:tcW w:w="810" w:type="dxa"/>
            <w:hideMark/>
          </w:tcPr>
          <w:p w14:paraId="274FFA90"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25</w:t>
            </w:r>
          </w:p>
        </w:tc>
        <w:tc>
          <w:tcPr>
            <w:tcW w:w="630" w:type="dxa"/>
            <w:hideMark/>
          </w:tcPr>
          <w:p w14:paraId="424C3EBA"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14.6</w:t>
            </w:r>
          </w:p>
        </w:tc>
        <w:tc>
          <w:tcPr>
            <w:tcW w:w="720" w:type="dxa"/>
            <w:hideMark/>
          </w:tcPr>
          <w:p w14:paraId="020F4C4D"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32</w:t>
            </w:r>
          </w:p>
        </w:tc>
        <w:tc>
          <w:tcPr>
            <w:tcW w:w="500" w:type="dxa"/>
            <w:hideMark/>
          </w:tcPr>
          <w:p w14:paraId="1FEEDA93"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19.9</w:t>
            </w:r>
          </w:p>
        </w:tc>
        <w:tc>
          <w:tcPr>
            <w:tcW w:w="990" w:type="dxa"/>
            <w:hideMark/>
          </w:tcPr>
          <w:p w14:paraId="29440083"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39</w:t>
            </w:r>
          </w:p>
        </w:tc>
        <w:tc>
          <w:tcPr>
            <w:tcW w:w="900" w:type="dxa"/>
            <w:hideMark/>
          </w:tcPr>
          <w:p w14:paraId="30D47A88"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20.3</w:t>
            </w:r>
          </w:p>
        </w:tc>
        <w:tc>
          <w:tcPr>
            <w:tcW w:w="900" w:type="dxa"/>
            <w:hideMark/>
          </w:tcPr>
          <w:p w14:paraId="626D7E2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53</w:t>
            </w:r>
          </w:p>
        </w:tc>
        <w:tc>
          <w:tcPr>
            <w:tcW w:w="990" w:type="dxa"/>
            <w:hideMark/>
          </w:tcPr>
          <w:p w14:paraId="1D8EB58E"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53</w:t>
            </w:r>
          </w:p>
        </w:tc>
        <w:tc>
          <w:tcPr>
            <w:tcW w:w="1080" w:type="dxa"/>
            <w:tcMar>
              <w:top w:w="0" w:type="dxa"/>
              <w:left w:w="108" w:type="dxa"/>
              <w:bottom w:w="0" w:type="dxa"/>
              <w:right w:w="108" w:type="dxa"/>
            </w:tcMar>
            <w:hideMark/>
          </w:tcPr>
          <w:p w14:paraId="06D7D25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150</w:t>
            </w:r>
          </w:p>
        </w:tc>
      </w:tr>
      <w:tr w:rsidR="00E24A98" w14:paraId="2493FB1B" w14:textId="77777777" w:rsidTr="00CB16A4">
        <w:trPr>
          <w:trHeight w:val="252"/>
        </w:trPr>
        <w:tc>
          <w:tcPr>
            <w:tcW w:w="606" w:type="dxa"/>
            <w:tcMar>
              <w:top w:w="0" w:type="dxa"/>
              <w:left w:w="108" w:type="dxa"/>
              <w:bottom w:w="0" w:type="dxa"/>
              <w:right w:w="108" w:type="dxa"/>
            </w:tcMar>
            <w:hideMark/>
          </w:tcPr>
          <w:p w14:paraId="0AAFDEF8"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19.</w:t>
            </w:r>
          </w:p>
        </w:tc>
        <w:tc>
          <w:tcPr>
            <w:tcW w:w="1170" w:type="dxa"/>
            <w:tcMar>
              <w:top w:w="0" w:type="dxa"/>
              <w:left w:w="108" w:type="dxa"/>
              <w:bottom w:w="0" w:type="dxa"/>
              <w:right w:w="108" w:type="dxa"/>
            </w:tcMar>
            <w:hideMark/>
          </w:tcPr>
          <w:p w14:paraId="18097423"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 xml:space="preserve">Nitrite </w:t>
            </w:r>
          </w:p>
        </w:tc>
        <w:tc>
          <w:tcPr>
            <w:tcW w:w="900" w:type="dxa"/>
            <w:tcMar>
              <w:top w:w="0" w:type="dxa"/>
              <w:left w:w="108" w:type="dxa"/>
              <w:bottom w:w="0" w:type="dxa"/>
              <w:right w:w="108" w:type="dxa"/>
            </w:tcMar>
            <w:hideMark/>
          </w:tcPr>
          <w:p w14:paraId="3DB9245A"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0.08</w:t>
            </w:r>
          </w:p>
        </w:tc>
        <w:tc>
          <w:tcPr>
            <w:tcW w:w="810" w:type="dxa"/>
            <w:hideMark/>
          </w:tcPr>
          <w:p w14:paraId="02B46F09"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0.06</w:t>
            </w:r>
          </w:p>
        </w:tc>
        <w:tc>
          <w:tcPr>
            <w:tcW w:w="810" w:type="dxa"/>
            <w:hideMark/>
          </w:tcPr>
          <w:p w14:paraId="5F1453AE"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0.14</w:t>
            </w:r>
          </w:p>
        </w:tc>
        <w:tc>
          <w:tcPr>
            <w:tcW w:w="630" w:type="dxa"/>
            <w:hideMark/>
          </w:tcPr>
          <w:p w14:paraId="29DB28E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0.08</w:t>
            </w:r>
          </w:p>
        </w:tc>
        <w:tc>
          <w:tcPr>
            <w:tcW w:w="720" w:type="dxa"/>
            <w:hideMark/>
          </w:tcPr>
          <w:p w14:paraId="57BC3B7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0.22</w:t>
            </w:r>
          </w:p>
        </w:tc>
        <w:tc>
          <w:tcPr>
            <w:tcW w:w="500" w:type="dxa"/>
            <w:hideMark/>
          </w:tcPr>
          <w:p w14:paraId="6B4159FB"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0.01</w:t>
            </w:r>
          </w:p>
        </w:tc>
        <w:tc>
          <w:tcPr>
            <w:tcW w:w="990" w:type="dxa"/>
            <w:hideMark/>
          </w:tcPr>
          <w:p w14:paraId="4525DCA8"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0.41</w:t>
            </w:r>
          </w:p>
        </w:tc>
        <w:tc>
          <w:tcPr>
            <w:tcW w:w="900" w:type="dxa"/>
            <w:hideMark/>
          </w:tcPr>
          <w:p w14:paraId="588EF737"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0.08</w:t>
            </w:r>
          </w:p>
        </w:tc>
        <w:tc>
          <w:tcPr>
            <w:tcW w:w="900" w:type="dxa"/>
            <w:hideMark/>
          </w:tcPr>
          <w:p w14:paraId="7FAEDF2E"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0.51</w:t>
            </w:r>
          </w:p>
        </w:tc>
        <w:tc>
          <w:tcPr>
            <w:tcW w:w="990" w:type="dxa"/>
            <w:hideMark/>
          </w:tcPr>
          <w:p w14:paraId="72B4DE9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0.51</w:t>
            </w:r>
          </w:p>
        </w:tc>
        <w:tc>
          <w:tcPr>
            <w:tcW w:w="1080" w:type="dxa"/>
            <w:tcMar>
              <w:top w:w="0" w:type="dxa"/>
              <w:left w:w="108" w:type="dxa"/>
              <w:bottom w:w="0" w:type="dxa"/>
              <w:right w:w="108" w:type="dxa"/>
            </w:tcMar>
            <w:hideMark/>
          </w:tcPr>
          <w:p w14:paraId="1FCD5DCB"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0.2</w:t>
            </w:r>
          </w:p>
        </w:tc>
      </w:tr>
      <w:tr w:rsidR="00E24A98" w14:paraId="7E843324" w14:textId="77777777" w:rsidTr="00CB16A4">
        <w:trPr>
          <w:trHeight w:val="307"/>
        </w:trPr>
        <w:tc>
          <w:tcPr>
            <w:tcW w:w="606" w:type="dxa"/>
            <w:tcMar>
              <w:top w:w="0" w:type="dxa"/>
              <w:left w:w="108" w:type="dxa"/>
              <w:bottom w:w="0" w:type="dxa"/>
              <w:right w:w="108" w:type="dxa"/>
            </w:tcMar>
            <w:hideMark/>
          </w:tcPr>
          <w:p w14:paraId="5C1503CA"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20.</w:t>
            </w:r>
          </w:p>
        </w:tc>
        <w:tc>
          <w:tcPr>
            <w:tcW w:w="1170" w:type="dxa"/>
            <w:tcMar>
              <w:top w:w="0" w:type="dxa"/>
              <w:left w:w="108" w:type="dxa"/>
              <w:bottom w:w="0" w:type="dxa"/>
              <w:right w:w="108" w:type="dxa"/>
            </w:tcMar>
            <w:hideMark/>
          </w:tcPr>
          <w:p w14:paraId="2D3F3314"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Total hardness mg/l</w:t>
            </w:r>
          </w:p>
        </w:tc>
        <w:tc>
          <w:tcPr>
            <w:tcW w:w="900" w:type="dxa"/>
            <w:tcMar>
              <w:top w:w="0" w:type="dxa"/>
              <w:left w:w="108" w:type="dxa"/>
              <w:bottom w:w="0" w:type="dxa"/>
              <w:right w:w="108" w:type="dxa"/>
            </w:tcMar>
            <w:hideMark/>
          </w:tcPr>
          <w:p w14:paraId="6C973FC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28</w:t>
            </w:r>
          </w:p>
        </w:tc>
        <w:tc>
          <w:tcPr>
            <w:tcW w:w="810" w:type="dxa"/>
            <w:hideMark/>
          </w:tcPr>
          <w:p w14:paraId="0177D539"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10.4</w:t>
            </w:r>
          </w:p>
        </w:tc>
        <w:tc>
          <w:tcPr>
            <w:tcW w:w="810" w:type="dxa"/>
            <w:hideMark/>
          </w:tcPr>
          <w:p w14:paraId="6D3BAA45"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42</w:t>
            </w:r>
          </w:p>
        </w:tc>
        <w:tc>
          <w:tcPr>
            <w:tcW w:w="630" w:type="dxa"/>
            <w:hideMark/>
          </w:tcPr>
          <w:p w14:paraId="25000C9C"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18.7</w:t>
            </w:r>
          </w:p>
        </w:tc>
        <w:tc>
          <w:tcPr>
            <w:tcW w:w="720" w:type="dxa"/>
            <w:hideMark/>
          </w:tcPr>
          <w:p w14:paraId="0DF07F23"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54</w:t>
            </w:r>
          </w:p>
        </w:tc>
        <w:tc>
          <w:tcPr>
            <w:tcW w:w="500" w:type="dxa"/>
            <w:hideMark/>
          </w:tcPr>
          <w:p w14:paraId="5E4A199C"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35.6</w:t>
            </w:r>
          </w:p>
        </w:tc>
        <w:tc>
          <w:tcPr>
            <w:tcW w:w="990" w:type="dxa"/>
            <w:hideMark/>
          </w:tcPr>
          <w:p w14:paraId="5BC562D7"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78</w:t>
            </w:r>
          </w:p>
        </w:tc>
        <w:tc>
          <w:tcPr>
            <w:tcW w:w="900" w:type="dxa"/>
            <w:hideMark/>
          </w:tcPr>
          <w:p w14:paraId="3E6DC4E5"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49.7</w:t>
            </w:r>
          </w:p>
        </w:tc>
        <w:tc>
          <w:tcPr>
            <w:tcW w:w="900" w:type="dxa"/>
            <w:hideMark/>
          </w:tcPr>
          <w:p w14:paraId="1427698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98.9</w:t>
            </w:r>
          </w:p>
        </w:tc>
        <w:tc>
          <w:tcPr>
            <w:tcW w:w="990" w:type="dxa"/>
            <w:hideMark/>
          </w:tcPr>
          <w:p w14:paraId="4707F579"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98.9</w:t>
            </w:r>
          </w:p>
        </w:tc>
        <w:tc>
          <w:tcPr>
            <w:tcW w:w="1080" w:type="dxa"/>
            <w:tcMar>
              <w:top w:w="0" w:type="dxa"/>
              <w:left w:w="108" w:type="dxa"/>
              <w:bottom w:w="0" w:type="dxa"/>
              <w:right w:w="108" w:type="dxa"/>
            </w:tcMar>
            <w:hideMark/>
          </w:tcPr>
          <w:p w14:paraId="1760FADA"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100</w:t>
            </w:r>
          </w:p>
        </w:tc>
      </w:tr>
      <w:tr w:rsidR="00E24A98" w14:paraId="74CA23CD" w14:textId="77777777" w:rsidTr="00CB16A4">
        <w:trPr>
          <w:trHeight w:val="307"/>
        </w:trPr>
        <w:tc>
          <w:tcPr>
            <w:tcW w:w="606" w:type="dxa"/>
            <w:tcMar>
              <w:top w:w="0" w:type="dxa"/>
              <w:left w:w="108" w:type="dxa"/>
              <w:bottom w:w="0" w:type="dxa"/>
              <w:right w:w="108" w:type="dxa"/>
            </w:tcMar>
            <w:hideMark/>
          </w:tcPr>
          <w:p w14:paraId="30AAE3E4" w14:textId="77777777" w:rsidR="00E24A98" w:rsidRDefault="00E24A98" w:rsidP="00CB16A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1170" w:type="dxa"/>
            <w:tcMar>
              <w:top w:w="0" w:type="dxa"/>
              <w:left w:w="108" w:type="dxa"/>
              <w:bottom w:w="0" w:type="dxa"/>
              <w:right w:w="108" w:type="dxa"/>
            </w:tcMar>
            <w:hideMark/>
          </w:tcPr>
          <w:p w14:paraId="26F56664" w14:textId="77777777" w:rsidR="00E24A98" w:rsidRDefault="00E24A98" w:rsidP="00CB16A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Potassium Hardness </w:t>
            </w:r>
          </w:p>
        </w:tc>
        <w:tc>
          <w:tcPr>
            <w:tcW w:w="900" w:type="dxa"/>
            <w:tcMar>
              <w:top w:w="0" w:type="dxa"/>
              <w:left w:w="108" w:type="dxa"/>
              <w:bottom w:w="0" w:type="dxa"/>
              <w:right w:w="108" w:type="dxa"/>
            </w:tcMar>
            <w:hideMark/>
          </w:tcPr>
          <w:p w14:paraId="2F65C58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10</w:t>
            </w:r>
          </w:p>
        </w:tc>
        <w:tc>
          <w:tcPr>
            <w:tcW w:w="810" w:type="dxa"/>
            <w:hideMark/>
          </w:tcPr>
          <w:p w14:paraId="6E576C2F"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color w:val="000000"/>
                <w:kern w:val="28"/>
                <w:sz w:val="20"/>
                <w:szCs w:val="20"/>
              </w:rPr>
              <w:t>4.21</w:t>
            </w:r>
          </w:p>
        </w:tc>
        <w:tc>
          <w:tcPr>
            <w:tcW w:w="810" w:type="dxa"/>
            <w:hideMark/>
          </w:tcPr>
          <w:p w14:paraId="2ADE445B"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630" w:type="dxa"/>
            <w:hideMark/>
          </w:tcPr>
          <w:p w14:paraId="2BF12583"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6.84</w:t>
            </w:r>
          </w:p>
        </w:tc>
        <w:tc>
          <w:tcPr>
            <w:tcW w:w="720" w:type="dxa"/>
            <w:hideMark/>
          </w:tcPr>
          <w:p w14:paraId="5D38CCE2"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500" w:type="dxa"/>
            <w:hideMark/>
          </w:tcPr>
          <w:p w14:paraId="6718E014"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990" w:type="dxa"/>
            <w:hideMark/>
          </w:tcPr>
          <w:p w14:paraId="40594146"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900" w:type="dxa"/>
            <w:hideMark/>
          </w:tcPr>
          <w:p w14:paraId="3B29E462"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900" w:type="dxa"/>
            <w:hideMark/>
          </w:tcPr>
          <w:p w14:paraId="512B6828"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990" w:type="dxa"/>
            <w:hideMark/>
          </w:tcPr>
          <w:p w14:paraId="0947973C"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1080" w:type="dxa"/>
            <w:tcMar>
              <w:top w:w="0" w:type="dxa"/>
              <w:left w:w="108" w:type="dxa"/>
              <w:bottom w:w="0" w:type="dxa"/>
              <w:right w:w="108" w:type="dxa"/>
            </w:tcMar>
            <w:hideMark/>
          </w:tcPr>
          <w:p w14:paraId="1A817DF7"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E24A98" w14:paraId="1F5D5724" w14:textId="77777777" w:rsidTr="00CB16A4">
        <w:trPr>
          <w:trHeight w:val="307"/>
        </w:trPr>
        <w:tc>
          <w:tcPr>
            <w:tcW w:w="606" w:type="dxa"/>
            <w:tcMar>
              <w:top w:w="0" w:type="dxa"/>
              <w:left w:w="108" w:type="dxa"/>
              <w:bottom w:w="0" w:type="dxa"/>
              <w:right w:w="108" w:type="dxa"/>
            </w:tcMar>
            <w:hideMark/>
          </w:tcPr>
          <w:p w14:paraId="09CC5CB9" w14:textId="77777777" w:rsidR="00E24A98" w:rsidRDefault="00E24A98" w:rsidP="00CB16A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22</w:t>
            </w:r>
          </w:p>
        </w:tc>
        <w:tc>
          <w:tcPr>
            <w:tcW w:w="1170" w:type="dxa"/>
            <w:tcMar>
              <w:top w:w="0" w:type="dxa"/>
              <w:left w:w="108" w:type="dxa"/>
              <w:bottom w:w="0" w:type="dxa"/>
              <w:right w:w="108" w:type="dxa"/>
            </w:tcMar>
            <w:hideMark/>
          </w:tcPr>
          <w:p w14:paraId="000DD265" w14:textId="77777777" w:rsidR="00E24A98" w:rsidRDefault="00E24A98" w:rsidP="00CB16A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Copper</w:t>
            </w:r>
          </w:p>
        </w:tc>
        <w:tc>
          <w:tcPr>
            <w:tcW w:w="900" w:type="dxa"/>
            <w:tcMar>
              <w:top w:w="0" w:type="dxa"/>
              <w:left w:w="108" w:type="dxa"/>
              <w:bottom w:w="0" w:type="dxa"/>
              <w:right w:w="108" w:type="dxa"/>
            </w:tcMar>
            <w:hideMark/>
          </w:tcPr>
          <w:p w14:paraId="2D4D0E1C"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810" w:type="dxa"/>
            <w:hideMark/>
          </w:tcPr>
          <w:p w14:paraId="00232277"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color w:val="000000"/>
                <w:kern w:val="28"/>
                <w:sz w:val="20"/>
                <w:szCs w:val="20"/>
              </w:rPr>
              <w:t>0.01</w:t>
            </w:r>
          </w:p>
        </w:tc>
        <w:tc>
          <w:tcPr>
            <w:tcW w:w="810" w:type="dxa"/>
            <w:hideMark/>
          </w:tcPr>
          <w:p w14:paraId="5EEDEB9F"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ND</w:t>
            </w:r>
          </w:p>
        </w:tc>
        <w:tc>
          <w:tcPr>
            <w:tcW w:w="630" w:type="dxa"/>
            <w:hideMark/>
          </w:tcPr>
          <w:p w14:paraId="68751C09"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0.08</w:t>
            </w:r>
          </w:p>
        </w:tc>
        <w:tc>
          <w:tcPr>
            <w:tcW w:w="720" w:type="dxa"/>
            <w:hideMark/>
          </w:tcPr>
          <w:p w14:paraId="6FC1755C"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0.05</w:t>
            </w:r>
          </w:p>
        </w:tc>
        <w:tc>
          <w:tcPr>
            <w:tcW w:w="500" w:type="dxa"/>
            <w:hideMark/>
          </w:tcPr>
          <w:p w14:paraId="6BC0406E"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0.21</w:t>
            </w:r>
          </w:p>
        </w:tc>
        <w:tc>
          <w:tcPr>
            <w:tcW w:w="990" w:type="dxa"/>
            <w:hideMark/>
          </w:tcPr>
          <w:p w14:paraId="4974BF76"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0.08</w:t>
            </w:r>
          </w:p>
        </w:tc>
        <w:tc>
          <w:tcPr>
            <w:tcW w:w="900" w:type="dxa"/>
            <w:hideMark/>
          </w:tcPr>
          <w:p w14:paraId="1EE1E351"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0.32</w:t>
            </w:r>
          </w:p>
        </w:tc>
        <w:tc>
          <w:tcPr>
            <w:tcW w:w="900" w:type="dxa"/>
            <w:hideMark/>
          </w:tcPr>
          <w:p w14:paraId="5ADA5EE9"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0.04</w:t>
            </w:r>
          </w:p>
        </w:tc>
        <w:tc>
          <w:tcPr>
            <w:tcW w:w="990" w:type="dxa"/>
            <w:hideMark/>
          </w:tcPr>
          <w:p w14:paraId="0677EB3D"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0.04</w:t>
            </w:r>
          </w:p>
        </w:tc>
        <w:tc>
          <w:tcPr>
            <w:tcW w:w="1080" w:type="dxa"/>
            <w:tcMar>
              <w:top w:w="0" w:type="dxa"/>
              <w:left w:w="108" w:type="dxa"/>
              <w:bottom w:w="0" w:type="dxa"/>
              <w:right w:w="108" w:type="dxa"/>
            </w:tcMar>
            <w:hideMark/>
          </w:tcPr>
          <w:p w14:paraId="4188276D"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E24A98" w14:paraId="4AAD04FF" w14:textId="77777777" w:rsidTr="00CB16A4">
        <w:trPr>
          <w:trHeight w:val="307"/>
        </w:trPr>
        <w:tc>
          <w:tcPr>
            <w:tcW w:w="606" w:type="dxa"/>
            <w:tcMar>
              <w:top w:w="0" w:type="dxa"/>
              <w:left w:w="108" w:type="dxa"/>
              <w:bottom w:w="0" w:type="dxa"/>
              <w:right w:w="108" w:type="dxa"/>
            </w:tcMar>
            <w:hideMark/>
          </w:tcPr>
          <w:p w14:paraId="5AE4D20C" w14:textId="77777777" w:rsidR="00E24A98" w:rsidRDefault="00E24A98" w:rsidP="00CB16A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23</w:t>
            </w:r>
          </w:p>
        </w:tc>
        <w:tc>
          <w:tcPr>
            <w:tcW w:w="1170" w:type="dxa"/>
            <w:tcMar>
              <w:top w:w="0" w:type="dxa"/>
              <w:left w:w="108" w:type="dxa"/>
              <w:bottom w:w="0" w:type="dxa"/>
              <w:right w:w="108" w:type="dxa"/>
            </w:tcMar>
            <w:hideMark/>
          </w:tcPr>
          <w:p w14:paraId="175B0BA0" w14:textId="77777777" w:rsidR="00E24A98" w:rsidRDefault="00E24A98" w:rsidP="00CB16A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Zinc</w:t>
            </w:r>
          </w:p>
        </w:tc>
        <w:tc>
          <w:tcPr>
            <w:tcW w:w="900" w:type="dxa"/>
            <w:tcMar>
              <w:top w:w="0" w:type="dxa"/>
              <w:left w:w="108" w:type="dxa"/>
              <w:bottom w:w="0" w:type="dxa"/>
              <w:right w:w="108" w:type="dxa"/>
            </w:tcMar>
            <w:hideMark/>
          </w:tcPr>
          <w:p w14:paraId="1AD9B6DE"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810" w:type="dxa"/>
            <w:hideMark/>
          </w:tcPr>
          <w:p w14:paraId="2D492FE7"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color w:val="000000"/>
                <w:kern w:val="28"/>
                <w:sz w:val="20"/>
                <w:szCs w:val="20"/>
              </w:rPr>
              <w:t>ND</w:t>
            </w:r>
          </w:p>
        </w:tc>
        <w:tc>
          <w:tcPr>
            <w:tcW w:w="810" w:type="dxa"/>
            <w:hideMark/>
          </w:tcPr>
          <w:p w14:paraId="6BBF6ECE"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sz w:val="20"/>
                <w:szCs w:val="20"/>
              </w:rPr>
              <w:t>ND</w:t>
            </w:r>
          </w:p>
        </w:tc>
        <w:tc>
          <w:tcPr>
            <w:tcW w:w="630" w:type="dxa"/>
            <w:hideMark/>
          </w:tcPr>
          <w:p w14:paraId="2A0AD663"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ND</w:t>
            </w:r>
          </w:p>
        </w:tc>
        <w:tc>
          <w:tcPr>
            <w:tcW w:w="720" w:type="dxa"/>
            <w:hideMark/>
          </w:tcPr>
          <w:p w14:paraId="7CCF700C"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color w:val="000000"/>
                <w:kern w:val="28"/>
                <w:sz w:val="20"/>
                <w:szCs w:val="20"/>
              </w:rPr>
              <w:t>ND</w:t>
            </w:r>
          </w:p>
        </w:tc>
        <w:tc>
          <w:tcPr>
            <w:tcW w:w="500" w:type="dxa"/>
            <w:hideMark/>
          </w:tcPr>
          <w:p w14:paraId="3D0A85A1"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color w:val="000000"/>
                <w:kern w:val="28"/>
                <w:sz w:val="20"/>
                <w:szCs w:val="20"/>
              </w:rPr>
              <w:t>ND</w:t>
            </w:r>
          </w:p>
        </w:tc>
        <w:tc>
          <w:tcPr>
            <w:tcW w:w="990" w:type="dxa"/>
            <w:hideMark/>
          </w:tcPr>
          <w:p w14:paraId="57B54256"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sz w:val="20"/>
                <w:szCs w:val="20"/>
              </w:rPr>
              <w:t>ND</w:t>
            </w:r>
          </w:p>
        </w:tc>
        <w:tc>
          <w:tcPr>
            <w:tcW w:w="900" w:type="dxa"/>
            <w:hideMark/>
          </w:tcPr>
          <w:p w14:paraId="5FBEB6B4"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ND</w:t>
            </w:r>
          </w:p>
        </w:tc>
        <w:tc>
          <w:tcPr>
            <w:tcW w:w="900" w:type="dxa"/>
            <w:hideMark/>
          </w:tcPr>
          <w:p w14:paraId="327412F3"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ND</w:t>
            </w:r>
          </w:p>
        </w:tc>
        <w:tc>
          <w:tcPr>
            <w:tcW w:w="990" w:type="dxa"/>
            <w:hideMark/>
          </w:tcPr>
          <w:p w14:paraId="2A07BBE9"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ND</w:t>
            </w:r>
          </w:p>
        </w:tc>
        <w:tc>
          <w:tcPr>
            <w:tcW w:w="1080" w:type="dxa"/>
            <w:tcMar>
              <w:top w:w="0" w:type="dxa"/>
              <w:left w:w="108" w:type="dxa"/>
              <w:bottom w:w="0" w:type="dxa"/>
              <w:right w:w="108" w:type="dxa"/>
            </w:tcMar>
            <w:hideMark/>
          </w:tcPr>
          <w:p w14:paraId="05C0A600"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r>
      <w:tr w:rsidR="00E24A98" w14:paraId="0E3D2271" w14:textId="77777777" w:rsidTr="00CB16A4">
        <w:trPr>
          <w:trHeight w:val="307"/>
        </w:trPr>
        <w:tc>
          <w:tcPr>
            <w:tcW w:w="606" w:type="dxa"/>
            <w:tcMar>
              <w:top w:w="0" w:type="dxa"/>
              <w:left w:w="108" w:type="dxa"/>
              <w:bottom w:w="0" w:type="dxa"/>
              <w:right w:w="108" w:type="dxa"/>
            </w:tcMar>
            <w:hideMark/>
          </w:tcPr>
          <w:p w14:paraId="6AA590E9" w14:textId="77777777" w:rsidR="00E24A98" w:rsidRDefault="00E24A98" w:rsidP="00CB16A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24.</w:t>
            </w:r>
          </w:p>
        </w:tc>
        <w:tc>
          <w:tcPr>
            <w:tcW w:w="1170" w:type="dxa"/>
            <w:tcMar>
              <w:top w:w="0" w:type="dxa"/>
              <w:left w:w="108" w:type="dxa"/>
              <w:bottom w:w="0" w:type="dxa"/>
              <w:right w:w="108" w:type="dxa"/>
            </w:tcMar>
            <w:hideMark/>
          </w:tcPr>
          <w:p w14:paraId="6CB53886" w14:textId="77777777" w:rsidR="00E24A98" w:rsidRDefault="00E24A98" w:rsidP="00CB16A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Silica</w:t>
            </w:r>
          </w:p>
        </w:tc>
        <w:tc>
          <w:tcPr>
            <w:tcW w:w="900" w:type="dxa"/>
            <w:tcMar>
              <w:top w:w="0" w:type="dxa"/>
              <w:left w:w="108" w:type="dxa"/>
              <w:bottom w:w="0" w:type="dxa"/>
              <w:right w:w="108" w:type="dxa"/>
            </w:tcMar>
            <w:hideMark/>
          </w:tcPr>
          <w:p w14:paraId="7F464C8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0.05</w:t>
            </w:r>
          </w:p>
        </w:tc>
        <w:tc>
          <w:tcPr>
            <w:tcW w:w="810" w:type="dxa"/>
            <w:hideMark/>
          </w:tcPr>
          <w:p w14:paraId="46F223B8"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color w:val="000000"/>
                <w:kern w:val="28"/>
                <w:sz w:val="20"/>
                <w:szCs w:val="20"/>
              </w:rPr>
              <w:t>0.17</w:t>
            </w:r>
          </w:p>
        </w:tc>
        <w:tc>
          <w:tcPr>
            <w:tcW w:w="810" w:type="dxa"/>
            <w:hideMark/>
          </w:tcPr>
          <w:p w14:paraId="5251137F"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sz w:val="20"/>
                <w:szCs w:val="20"/>
              </w:rPr>
              <w:t>0.09</w:t>
            </w:r>
          </w:p>
        </w:tc>
        <w:tc>
          <w:tcPr>
            <w:tcW w:w="630" w:type="dxa"/>
            <w:hideMark/>
          </w:tcPr>
          <w:p w14:paraId="0B65DE2F"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0.08</w:t>
            </w:r>
          </w:p>
        </w:tc>
        <w:tc>
          <w:tcPr>
            <w:tcW w:w="720" w:type="dxa"/>
            <w:hideMark/>
          </w:tcPr>
          <w:p w14:paraId="5E096BE4"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color w:val="000000"/>
                <w:kern w:val="28"/>
                <w:sz w:val="20"/>
                <w:szCs w:val="20"/>
              </w:rPr>
              <w:t>0.31</w:t>
            </w:r>
          </w:p>
        </w:tc>
        <w:tc>
          <w:tcPr>
            <w:tcW w:w="500" w:type="dxa"/>
            <w:hideMark/>
          </w:tcPr>
          <w:p w14:paraId="2A7CFA39"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color w:val="000000"/>
                <w:kern w:val="28"/>
                <w:sz w:val="20"/>
                <w:szCs w:val="20"/>
              </w:rPr>
              <w:t>0.12</w:t>
            </w:r>
          </w:p>
        </w:tc>
        <w:tc>
          <w:tcPr>
            <w:tcW w:w="990" w:type="dxa"/>
            <w:hideMark/>
          </w:tcPr>
          <w:p w14:paraId="179821DE"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sz w:val="20"/>
                <w:szCs w:val="20"/>
              </w:rPr>
              <w:t>0.25</w:t>
            </w:r>
          </w:p>
        </w:tc>
        <w:tc>
          <w:tcPr>
            <w:tcW w:w="900" w:type="dxa"/>
            <w:hideMark/>
          </w:tcPr>
          <w:p w14:paraId="42580E3A"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0.08</w:t>
            </w:r>
          </w:p>
        </w:tc>
        <w:tc>
          <w:tcPr>
            <w:tcW w:w="900" w:type="dxa"/>
            <w:hideMark/>
          </w:tcPr>
          <w:p w14:paraId="472692F9"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0.38</w:t>
            </w:r>
          </w:p>
        </w:tc>
        <w:tc>
          <w:tcPr>
            <w:tcW w:w="990" w:type="dxa"/>
            <w:hideMark/>
          </w:tcPr>
          <w:p w14:paraId="2DE1345F"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0.38</w:t>
            </w:r>
          </w:p>
        </w:tc>
        <w:tc>
          <w:tcPr>
            <w:tcW w:w="1080" w:type="dxa"/>
            <w:tcMar>
              <w:top w:w="0" w:type="dxa"/>
              <w:left w:w="108" w:type="dxa"/>
              <w:bottom w:w="0" w:type="dxa"/>
              <w:right w:w="108" w:type="dxa"/>
            </w:tcMar>
            <w:hideMark/>
          </w:tcPr>
          <w:p w14:paraId="33A2F927"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E24A98" w14:paraId="38A34318" w14:textId="77777777" w:rsidTr="00CB16A4">
        <w:trPr>
          <w:trHeight w:val="307"/>
        </w:trPr>
        <w:tc>
          <w:tcPr>
            <w:tcW w:w="606" w:type="dxa"/>
            <w:tcMar>
              <w:top w:w="0" w:type="dxa"/>
              <w:left w:w="108" w:type="dxa"/>
              <w:bottom w:w="0" w:type="dxa"/>
              <w:right w:w="108" w:type="dxa"/>
            </w:tcMar>
            <w:hideMark/>
          </w:tcPr>
          <w:p w14:paraId="5A5EF149" w14:textId="77777777" w:rsidR="00E24A98" w:rsidRDefault="00E24A98" w:rsidP="00CB16A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25</w:t>
            </w:r>
          </w:p>
        </w:tc>
        <w:tc>
          <w:tcPr>
            <w:tcW w:w="1170" w:type="dxa"/>
            <w:tcMar>
              <w:top w:w="0" w:type="dxa"/>
              <w:left w:w="108" w:type="dxa"/>
              <w:bottom w:w="0" w:type="dxa"/>
              <w:right w:w="108" w:type="dxa"/>
            </w:tcMar>
            <w:hideMark/>
          </w:tcPr>
          <w:p w14:paraId="075B6C1E" w14:textId="77777777" w:rsidR="00E24A98" w:rsidRDefault="00E24A98" w:rsidP="00CB16A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Total viable </w:t>
            </w:r>
            <w:proofErr w:type="gramStart"/>
            <w:r>
              <w:rPr>
                <w:rFonts w:ascii="Times New Roman" w:hAnsi="Times New Roman" w:cs="Times New Roman"/>
                <w:sz w:val="20"/>
                <w:szCs w:val="20"/>
              </w:rPr>
              <w:t>plate  count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cfu</w:t>
            </w:r>
            <w:proofErr w:type="spellEnd"/>
            <w:r>
              <w:rPr>
                <w:rFonts w:ascii="Times New Roman" w:hAnsi="Times New Roman" w:cs="Times New Roman"/>
                <w:sz w:val="20"/>
                <w:szCs w:val="20"/>
              </w:rPr>
              <w:t>/ ml</w:t>
            </w:r>
          </w:p>
        </w:tc>
        <w:tc>
          <w:tcPr>
            <w:tcW w:w="900" w:type="dxa"/>
            <w:tcMar>
              <w:top w:w="0" w:type="dxa"/>
              <w:left w:w="108" w:type="dxa"/>
              <w:bottom w:w="0" w:type="dxa"/>
              <w:right w:w="108" w:type="dxa"/>
            </w:tcMar>
            <w:hideMark/>
          </w:tcPr>
          <w:p w14:paraId="594F7245"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52</w:t>
            </w:r>
          </w:p>
        </w:tc>
        <w:tc>
          <w:tcPr>
            <w:tcW w:w="810" w:type="dxa"/>
            <w:hideMark/>
          </w:tcPr>
          <w:p w14:paraId="57DFA3D2"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color w:val="000000"/>
                <w:kern w:val="28"/>
                <w:sz w:val="20"/>
                <w:szCs w:val="20"/>
              </w:rPr>
              <w:t>28</w:t>
            </w:r>
          </w:p>
        </w:tc>
        <w:tc>
          <w:tcPr>
            <w:tcW w:w="810" w:type="dxa"/>
            <w:hideMark/>
          </w:tcPr>
          <w:p w14:paraId="399C9890"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68</w:t>
            </w:r>
          </w:p>
        </w:tc>
        <w:tc>
          <w:tcPr>
            <w:tcW w:w="630" w:type="dxa"/>
            <w:hideMark/>
          </w:tcPr>
          <w:p w14:paraId="4795AE05"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76</w:t>
            </w:r>
          </w:p>
        </w:tc>
        <w:tc>
          <w:tcPr>
            <w:tcW w:w="720" w:type="dxa"/>
            <w:hideMark/>
          </w:tcPr>
          <w:p w14:paraId="5441CA42"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3508</w:t>
            </w:r>
          </w:p>
        </w:tc>
        <w:tc>
          <w:tcPr>
            <w:tcW w:w="500" w:type="dxa"/>
            <w:hideMark/>
          </w:tcPr>
          <w:p w14:paraId="7AF93B03"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2918</w:t>
            </w:r>
          </w:p>
        </w:tc>
        <w:tc>
          <w:tcPr>
            <w:tcW w:w="990" w:type="dxa"/>
            <w:hideMark/>
          </w:tcPr>
          <w:p w14:paraId="4659D7A7"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2482</w:t>
            </w:r>
          </w:p>
        </w:tc>
        <w:tc>
          <w:tcPr>
            <w:tcW w:w="900" w:type="dxa"/>
            <w:hideMark/>
          </w:tcPr>
          <w:p w14:paraId="7FB2FB5B"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3714</w:t>
            </w:r>
          </w:p>
        </w:tc>
        <w:tc>
          <w:tcPr>
            <w:tcW w:w="900" w:type="dxa"/>
            <w:hideMark/>
          </w:tcPr>
          <w:p w14:paraId="1061BC29"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4817</w:t>
            </w:r>
          </w:p>
        </w:tc>
        <w:tc>
          <w:tcPr>
            <w:tcW w:w="990" w:type="dxa"/>
            <w:hideMark/>
          </w:tcPr>
          <w:p w14:paraId="107C2C2B"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4802</w:t>
            </w:r>
          </w:p>
        </w:tc>
        <w:tc>
          <w:tcPr>
            <w:tcW w:w="1080" w:type="dxa"/>
            <w:tcMar>
              <w:top w:w="0" w:type="dxa"/>
              <w:left w:w="108" w:type="dxa"/>
              <w:bottom w:w="0" w:type="dxa"/>
              <w:right w:w="108" w:type="dxa"/>
            </w:tcMar>
            <w:hideMark/>
          </w:tcPr>
          <w:p w14:paraId="06B714BD"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E24A98" w14:paraId="272144BB" w14:textId="77777777" w:rsidTr="00CB16A4">
        <w:trPr>
          <w:trHeight w:val="307"/>
        </w:trPr>
        <w:tc>
          <w:tcPr>
            <w:tcW w:w="606" w:type="dxa"/>
            <w:tcMar>
              <w:top w:w="0" w:type="dxa"/>
              <w:left w:w="108" w:type="dxa"/>
              <w:bottom w:w="0" w:type="dxa"/>
              <w:right w:w="108" w:type="dxa"/>
            </w:tcMar>
            <w:hideMark/>
          </w:tcPr>
          <w:p w14:paraId="6A51BE8B" w14:textId="77777777" w:rsidR="00E24A98" w:rsidRDefault="00E24A98" w:rsidP="00CB16A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26</w:t>
            </w:r>
          </w:p>
        </w:tc>
        <w:tc>
          <w:tcPr>
            <w:tcW w:w="1170" w:type="dxa"/>
            <w:tcMar>
              <w:top w:w="0" w:type="dxa"/>
              <w:left w:w="108" w:type="dxa"/>
              <w:bottom w:w="0" w:type="dxa"/>
              <w:right w:w="108" w:type="dxa"/>
            </w:tcMar>
            <w:hideMark/>
          </w:tcPr>
          <w:p w14:paraId="5D07B7A1" w14:textId="77777777" w:rsidR="00E24A98" w:rsidRDefault="00E24A98" w:rsidP="00CB16A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Coliform counts / 100ml</w:t>
            </w:r>
          </w:p>
        </w:tc>
        <w:tc>
          <w:tcPr>
            <w:tcW w:w="900" w:type="dxa"/>
            <w:tcMar>
              <w:top w:w="0" w:type="dxa"/>
              <w:left w:w="108" w:type="dxa"/>
              <w:bottom w:w="0" w:type="dxa"/>
              <w:right w:w="108" w:type="dxa"/>
            </w:tcMar>
            <w:hideMark/>
          </w:tcPr>
          <w:p w14:paraId="0C1C933A"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9</w:t>
            </w:r>
          </w:p>
        </w:tc>
        <w:tc>
          <w:tcPr>
            <w:tcW w:w="810" w:type="dxa"/>
            <w:hideMark/>
          </w:tcPr>
          <w:p w14:paraId="3F48D596"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color w:val="000000"/>
                <w:kern w:val="28"/>
                <w:sz w:val="20"/>
                <w:szCs w:val="20"/>
              </w:rPr>
              <w:t>4</w:t>
            </w:r>
          </w:p>
        </w:tc>
        <w:tc>
          <w:tcPr>
            <w:tcW w:w="810" w:type="dxa"/>
            <w:hideMark/>
          </w:tcPr>
          <w:p w14:paraId="6836BA33"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630" w:type="dxa"/>
            <w:hideMark/>
          </w:tcPr>
          <w:p w14:paraId="16922726"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720" w:type="dxa"/>
            <w:hideMark/>
          </w:tcPr>
          <w:p w14:paraId="7FF49080"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1450</w:t>
            </w:r>
          </w:p>
        </w:tc>
        <w:tc>
          <w:tcPr>
            <w:tcW w:w="500" w:type="dxa"/>
            <w:hideMark/>
          </w:tcPr>
          <w:p w14:paraId="64588B70"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408</w:t>
            </w:r>
          </w:p>
        </w:tc>
        <w:tc>
          <w:tcPr>
            <w:tcW w:w="990" w:type="dxa"/>
            <w:hideMark/>
          </w:tcPr>
          <w:p w14:paraId="33EA3B27"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598</w:t>
            </w:r>
          </w:p>
        </w:tc>
        <w:tc>
          <w:tcPr>
            <w:tcW w:w="900" w:type="dxa"/>
            <w:hideMark/>
          </w:tcPr>
          <w:p w14:paraId="3BEC1D7C"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516</w:t>
            </w:r>
          </w:p>
        </w:tc>
        <w:tc>
          <w:tcPr>
            <w:tcW w:w="900" w:type="dxa"/>
            <w:hideMark/>
          </w:tcPr>
          <w:p w14:paraId="6C340179"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984</w:t>
            </w:r>
          </w:p>
        </w:tc>
        <w:tc>
          <w:tcPr>
            <w:tcW w:w="990" w:type="dxa"/>
            <w:hideMark/>
          </w:tcPr>
          <w:p w14:paraId="22298096"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874</w:t>
            </w:r>
          </w:p>
        </w:tc>
        <w:tc>
          <w:tcPr>
            <w:tcW w:w="1080" w:type="dxa"/>
            <w:tcMar>
              <w:top w:w="0" w:type="dxa"/>
              <w:left w:w="108" w:type="dxa"/>
              <w:bottom w:w="0" w:type="dxa"/>
              <w:right w:w="108" w:type="dxa"/>
            </w:tcMar>
            <w:hideMark/>
          </w:tcPr>
          <w:p w14:paraId="2D36B743"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E24A98" w14:paraId="0EEF1C68" w14:textId="77777777" w:rsidTr="00CB16A4">
        <w:trPr>
          <w:trHeight w:val="307"/>
        </w:trPr>
        <w:tc>
          <w:tcPr>
            <w:tcW w:w="606" w:type="dxa"/>
            <w:tcMar>
              <w:top w:w="0" w:type="dxa"/>
              <w:left w:w="108" w:type="dxa"/>
              <w:bottom w:w="0" w:type="dxa"/>
              <w:right w:w="108" w:type="dxa"/>
            </w:tcMar>
            <w:hideMark/>
          </w:tcPr>
          <w:p w14:paraId="42568709" w14:textId="77777777" w:rsidR="00E24A98" w:rsidRDefault="00E24A98" w:rsidP="00CB16A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27</w:t>
            </w:r>
          </w:p>
        </w:tc>
        <w:tc>
          <w:tcPr>
            <w:tcW w:w="1170" w:type="dxa"/>
            <w:tcMar>
              <w:top w:w="0" w:type="dxa"/>
              <w:left w:w="108" w:type="dxa"/>
              <w:bottom w:w="0" w:type="dxa"/>
              <w:right w:w="108" w:type="dxa"/>
            </w:tcMar>
            <w:hideMark/>
          </w:tcPr>
          <w:p w14:paraId="0C873A97" w14:textId="77777777" w:rsidR="00E24A98" w:rsidRDefault="00E24A98" w:rsidP="00CB16A4">
            <w:pPr>
              <w:widowControl w:val="0"/>
              <w:spacing w:after="0" w:line="240" w:lineRule="auto"/>
              <w:rPr>
                <w:rFonts w:ascii="Times New Roman" w:hAnsi="Times New Roman" w:cs="Times New Roman"/>
                <w:color w:val="000000"/>
                <w:kern w:val="28"/>
                <w:sz w:val="20"/>
                <w:szCs w:val="20"/>
              </w:rPr>
            </w:pPr>
            <w:proofErr w:type="gramStart"/>
            <w:r>
              <w:rPr>
                <w:rFonts w:ascii="Times New Roman" w:hAnsi="Times New Roman" w:cs="Times New Roman"/>
                <w:sz w:val="20"/>
                <w:szCs w:val="20"/>
                <w:u w:val="single"/>
              </w:rPr>
              <w:t>E</w:t>
            </w:r>
            <w:r>
              <w:rPr>
                <w:rFonts w:ascii="Times New Roman" w:hAnsi="Times New Roman" w:cs="Times New Roman"/>
                <w:sz w:val="20"/>
                <w:szCs w:val="20"/>
              </w:rPr>
              <w:t>.</w:t>
            </w:r>
            <w:r>
              <w:rPr>
                <w:rFonts w:ascii="Times New Roman" w:hAnsi="Times New Roman" w:cs="Times New Roman"/>
                <w:sz w:val="20"/>
                <w:szCs w:val="20"/>
                <w:u w:val="single"/>
              </w:rPr>
              <w:t>coli</w:t>
            </w:r>
            <w:proofErr w:type="gramEnd"/>
            <w:r>
              <w:rPr>
                <w:rFonts w:ascii="Times New Roman" w:hAnsi="Times New Roman" w:cs="Times New Roman"/>
                <w:sz w:val="20"/>
                <w:szCs w:val="20"/>
              </w:rPr>
              <w:t>/ 100ml</w:t>
            </w:r>
          </w:p>
        </w:tc>
        <w:tc>
          <w:tcPr>
            <w:tcW w:w="900" w:type="dxa"/>
            <w:tcMar>
              <w:top w:w="0" w:type="dxa"/>
              <w:left w:w="108" w:type="dxa"/>
              <w:bottom w:w="0" w:type="dxa"/>
              <w:right w:w="108" w:type="dxa"/>
            </w:tcMar>
            <w:hideMark/>
          </w:tcPr>
          <w:p w14:paraId="3ADF6FEC"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810" w:type="dxa"/>
            <w:hideMark/>
          </w:tcPr>
          <w:p w14:paraId="28D58C00"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color w:val="000000"/>
                <w:kern w:val="28"/>
                <w:sz w:val="20"/>
                <w:szCs w:val="20"/>
              </w:rPr>
              <w:t>ND</w:t>
            </w:r>
          </w:p>
        </w:tc>
        <w:tc>
          <w:tcPr>
            <w:tcW w:w="810" w:type="dxa"/>
            <w:hideMark/>
          </w:tcPr>
          <w:p w14:paraId="2368989E"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ND</w:t>
            </w:r>
          </w:p>
        </w:tc>
        <w:tc>
          <w:tcPr>
            <w:tcW w:w="630" w:type="dxa"/>
            <w:hideMark/>
          </w:tcPr>
          <w:p w14:paraId="7EB3BD36"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ND</w:t>
            </w:r>
          </w:p>
        </w:tc>
        <w:tc>
          <w:tcPr>
            <w:tcW w:w="720" w:type="dxa"/>
            <w:hideMark/>
          </w:tcPr>
          <w:p w14:paraId="506EBC53"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500" w:type="dxa"/>
            <w:hideMark/>
          </w:tcPr>
          <w:p w14:paraId="433B91CC"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990" w:type="dxa"/>
            <w:hideMark/>
          </w:tcPr>
          <w:p w14:paraId="5F550A30"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900" w:type="dxa"/>
            <w:hideMark/>
          </w:tcPr>
          <w:p w14:paraId="5C74AD6D"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900" w:type="dxa"/>
            <w:hideMark/>
          </w:tcPr>
          <w:p w14:paraId="032E0E36"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990" w:type="dxa"/>
            <w:hideMark/>
          </w:tcPr>
          <w:p w14:paraId="18E3D867"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343</w:t>
            </w:r>
          </w:p>
        </w:tc>
        <w:tc>
          <w:tcPr>
            <w:tcW w:w="1080" w:type="dxa"/>
            <w:tcMar>
              <w:top w:w="0" w:type="dxa"/>
              <w:left w:w="108" w:type="dxa"/>
              <w:bottom w:w="0" w:type="dxa"/>
              <w:right w:w="108" w:type="dxa"/>
            </w:tcMar>
            <w:hideMark/>
          </w:tcPr>
          <w:p w14:paraId="77F1B664"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E24A98" w14:paraId="431572BF" w14:textId="77777777" w:rsidTr="00CB16A4">
        <w:trPr>
          <w:trHeight w:val="307"/>
        </w:trPr>
        <w:tc>
          <w:tcPr>
            <w:tcW w:w="606" w:type="dxa"/>
            <w:tcBorders>
              <w:top w:val="nil"/>
              <w:left w:val="nil"/>
              <w:bottom w:val="single" w:sz="4" w:space="0" w:color="auto"/>
              <w:right w:val="nil"/>
            </w:tcBorders>
            <w:tcMar>
              <w:top w:w="0" w:type="dxa"/>
              <w:left w:w="108" w:type="dxa"/>
              <w:bottom w:w="0" w:type="dxa"/>
              <w:right w:w="108" w:type="dxa"/>
            </w:tcMar>
            <w:hideMark/>
          </w:tcPr>
          <w:p w14:paraId="062181D9" w14:textId="77777777" w:rsidR="00E24A98" w:rsidRDefault="00E24A98" w:rsidP="00CB16A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28</w:t>
            </w:r>
          </w:p>
        </w:tc>
        <w:tc>
          <w:tcPr>
            <w:tcW w:w="1170" w:type="dxa"/>
            <w:tcBorders>
              <w:top w:val="nil"/>
              <w:left w:val="nil"/>
              <w:bottom w:val="single" w:sz="4" w:space="0" w:color="auto"/>
              <w:right w:val="nil"/>
            </w:tcBorders>
            <w:tcMar>
              <w:top w:w="0" w:type="dxa"/>
              <w:left w:w="108" w:type="dxa"/>
              <w:bottom w:w="0" w:type="dxa"/>
              <w:right w:w="108" w:type="dxa"/>
            </w:tcMar>
            <w:hideMark/>
          </w:tcPr>
          <w:p w14:paraId="4E7F20EC" w14:textId="77777777" w:rsidR="00E24A98" w:rsidRDefault="00E24A98" w:rsidP="00CB16A4">
            <w:pPr>
              <w:widowControl w:val="0"/>
              <w:spacing w:after="0" w:line="240" w:lineRule="auto"/>
              <w:rPr>
                <w:rFonts w:ascii="Times New Roman" w:hAnsi="Times New Roman" w:cs="Times New Roman"/>
                <w:color w:val="000000"/>
                <w:kern w:val="28"/>
                <w:sz w:val="20"/>
                <w:szCs w:val="20"/>
              </w:rPr>
            </w:pPr>
            <w:r>
              <w:rPr>
                <w:rFonts w:ascii="Times New Roman" w:hAnsi="Times New Roman" w:cs="Times New Roman"/>
                <w:sz w:val="20"/>
                <w:szCs w:val="20"/>
              </w:rPr>
              <w:t xml:space="preserve">Streptococcus </w:t>
            </w:r>
            <w:proofErr w:type="spellStart"/>
            <w:r>
              <w:rPr>
                <w:rFonts w:ascii="Times New Roman" w:hAnsi="Times New Roman" w:cs="Times New Roman"/>
                <w:sz w:val="20"/>
                <w:szCs w:val="20"/>
              </w:rPr>
              <w:t>feacalis</w:t>
            </w:r>
            <w:proofErr w:type="spellEnd"/>
          </w:p>
        </w:tc>
        <w:tc>
          <w:tcPr>
            <w:tcW w:w="900" w:type="dxa"/>
            <w:tcBorders>
              <w:top w:val="nil"/>
              <w:left w:val="nil"/>
              <w:bottom w:val="single" w:sz="4" w:space="0" w:color="auto"/>
              <w:right w:val="nil"/>
            </w:tcBorders>
            <w:tcMar>
              <w:top w:w="0" w:type="dxa"/>
              <w:left w:w="108" w:type="dxa"/>
              <w:bottom w:w="0" w:type="dxa"/>
              <w:right w:w="108" w:type="dxa"/>
            </w:tcMar>
            <w:hideMark/>
          </w:tcPr>
          <w:p w14:paraId="7E1ED552" w14:textId="77777777" w:rsidR="00E24A98" w:rsidRDefault="00E24A98" w:rsidP="00CB16A4">
            <w:pPr>
              <w:widowControl w:val="0"/>
              <w:spacing w:after="0" w:line="240" w:lineRule="auto"/>
              <w:jc w:val="center"/>
              <w:rPr>
                <w:rFonts w:ascii="Times New Roman" w:hAnsi="Times New Roman" w:cs="Times New Roman"/>
                <w:color w:val="000000"/>
                <w:kern w:val="28"/>
                <w:sz w:val="20"/>
                <w:szCs w:val="20"/>
              </w:rPr>
            </w:pPr>
            <w:r>
              <w:rPr>
                <w:rFonts w:ascii="Times New Roman" w:hAnsi="Times New Roman" w:cs="Times New Roman"/>
                <w:color w:val="000000"/>
                <w:kern w:val="28"/>
                <w:sz w:val="20"/>
                <w:szCs w:val="20"/>
              </w:rPr>
              <w:t>ND</w:t>
            </w:r>
          </w:p>
        </w:tc>
        <w:tc>
          <w:tcPr>
            <w:tcW w:w="810" w:type="dxa"/>
            <w:tcBorders>
              <w:top w:val="nil"/>
              <w:left w:val="nil"/>
              <w:bottom w:val="single" w:sz="4" w:space="0" w:color="auto"/>
              <w:right w:val="nil"/>
            </w:tcBorders>
            <w:hideMark/>
          </w:tcPr>
          <w:p w14:paraId="7FEAB7F3"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color w:val="000000"/>
                <w:kern w:val="28"/>
                <w:sz w:val="20"/>
                <w:szCs w:val="20"/>
              </w:rPr>
              <w:t>ND</w:t>
            </w:r>
          </w:p>
        </w:tc>
        <w:tc>
          <w:tcPr>
            <w:tcW w:w="810" w:type="dxa"/>
            <w:tcBorders>
              <w:top w:val="nil"/>
              <w:left w:val="nil"/>
              <w:bottom w:val="single" w:sz="4" w:space="0" w:color="auto"/>
              <w:right w:val="nil"/>
            </w:tcBorders>
            <w:hideMark/>
          </w:tcPr>
          <w:p w14:paraId="6A9FED92"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ND</w:t>
            </w:r>
          </w:p>
        </w:tc>
        <w:tc>
          <w:tcPr>
            <w:tcW w:w="630" w:type="dxa"/>
            <w:tcBorders>
              <w:top w:val="nil"/>
              <w:left w:val="nil"/>
              <w:bottom w:val="single" w:sz="4" w:space="0" w:color="auto"/>
              <w:right w:val="nil"/>
            </w:tcBorders>
            <w:hideMark/>
          </w:tcPr>
          <w:p w14:paraId="1469E377"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ND</w:t>
            </w:r>
          </w:p>
        </w:tc>
        <w:tc>
          <w:tcPr>
            <w:tcW w:w="720" w:type="dxa"/>
            <w:tcBorders>
              <w:top w:val="nil"/>
              <w:left w:val="nil"/>
              <w:bottom w:val="single" w:sz="4" w:space="0" w:color="auto"/>
              <w:right w:val="nil"/>
            </w:tcBorders>
            <w:hideMark/>
          </w:tcPr>
          <w:p w14:paraId="3D481583"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71</w:t>
            </w:r>
          </w:p>
        </w:tc>
        <w:tc>
          <w:tcPr>
            <w:tcW w:w="500" w:type="dxa"/>
            <w:tcBorders>
              <w:top w:val="nil"/>
              <w:left w:val="nil"/>
              <w:bottom w:val="single" w:sz="4" w:space="0" w:color="auto"/>
              <w:right w:val="nil"/>
            </w:tcBorders>
            <w:hideMark/>
          </w:tcPr>
          <w:p w14:paraId="116E0ECC"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ND</w:t>
            </w:r>
          </w:p>
        </w:tc>
        <w:tc>
          <w:tcPr>
            <w:tcW w:w="990" w:type="dxa"/>
            <w:tcBorders>
              <w:top w:val="nil"/>
              <w:left w:val="nil"/>
              <w:bottom w:val="single" w:sz="4" w:space="0" w:color="auto"/>
              <w:right w:val="nil"/>
            </w:tcBorders>
            <w:hideMark/>
          </w:tcPr>
          <w:p w14:paraId="463A512C"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900" w:type="dxa"/>
            <w:tcBorders>
              <w:top w:val="nil"/>
              <w:left w:val="nil"/>
              <w:bottom w:val="single" w:sz="4" w:space="0" w:color="auto"/>
              <w:right w:val="nil"/>
            </w:tcBorders>
            <w:hideMark/>
          </w:tcPr>
          <w:p w14:paraId="4648CD24"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ND</w:t>
            </w:r>
          </w:p>
        </w:tc>
        <w:tc>
          <w:tcPr>
            <w:tcW w:w="900" w:type="dxa"/>
            <w:tcBorders>
              <w:top w:val="nil"/>
              <w:left w:val="nil"/>
              <w:bottom w:val="single" w:sz="4" w:space="0" w:color="auto"/>
              <w:right w:val="nil"/>
            </w:tcBorders>
            <w:hideMark/>
          </w:tcPr>
          <w:p w14:paraId="71F2B4D8"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84</w:t>
            </w:r>
          </w:p>
        </w:tc>
        <w:tc>
          <w:tcPr>
            <w:tcW w:w="990" w:type="dxa"/>
            <w:tcBorders>
              <w:top w:val="nil"/>
              <w:left w:val="nil"/>
              <w:bottom w:val="single" w:sz="4" w:space="0" w:color="auto"/>
              <w:right w:val="nil"/>
            </w:tcBorders>
            <w:hideMark/>
          </w:tcPr>
          <w:p w14:paraId="0710A959"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ND</w:t>
            </w:r>
          </w:p>
        </w:tc>
        <w:tc>
          <w:tcPr>
            <w:tcW w:w="1080" w:type="dxa"/>
            <w:tcBorders>
              <w:top w:val="nil"/>
              <w:left w:val="nil"/>
              <w:bottom w:val="single" w:sz="4" w:space="0" w:color="auto"/>
              <w:right w:val="nil"/>
            </w:tcBorders>
            <w:tcMar>
              <w:top w:w="0" w:type="dxa"/>
              <w:left w:w="108" w:type="dxa"/>
              <w:bottom w:w="0" w:type="dxa"/>
              <w:right w:w="108" w:type="dxa"/>
            </w:tcMar>
            <w:hideMark/>
          </w:tcPr>
          <w:p w14:paraId="253D7DF2" w14:textId="77777777" w:rsidR="00E24A98" w:rsidRDefault="00E24A98" w:rsidP="00CB16A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bl>
    <w:p w14:paraId="28DFEE51" w14:textId="77777777" w:rsidR="00E24A98" w:rsidRDefault="00E24A98" w:rsidP="00E24A98">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      and Stored Drinking Water Sources in </w:t>
      </w:r>
      <w:proofErr w:type="spellStart"/>
      <w:r>
        <w:rPr>
          <w:rFonts w:ascii="Times New Roman" w:eastAsia="Times New Roman" w:hAnsi="Times New Roman" w:cs="Times New Roman"/>
        </w:rPr>
        <w:t>Eleko</w:t>
      </w:r>
      <w:proofErr w:type="spellEnd"/>
      <w:r>
        <w:rPr>
          <w:rFonts w:ascii="Times New Roman" w:eastAsia="Times New Roman" w:hAnsi="Times New Roman" w:cs="Times New Roman"/>
        </w:rPr>
        <w:t xml:space="preserve"> Community</w:t>
      </w:r>
    </w:p>
    <w:p w14:paraId="31C6669A" w14:textId="77777777" w:rsidR="00E24A98" w:rsidRDefault="00E24A98" w:rsidP="00E24A98">
      <w:pPr>
        <w:widowControl w:val="0"/>
        <w:spacing w:after="0" w:line="240" w:lineRule="auto"/>
        <w:rPr>
          <w:rFonts w:ascii="Times New Roman" w:hAnsi="Times New Roman" w:cs="Times New Roman"/>
          <w:sz w:val="20"/>
          <w:szCs w:val="20"/>
        </w:rPr>
      </w:pPr>
    </w:p>
    <w:p w14:paraId="235AFF3C" w14:textId="77777777" w:rsidR="00E24A98" w:rsidRDefault="00E24A98" w:rsidP="00E24A98">
      <w:pPr>
        <w:widowControl w:val="0"/>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WHO- World Health Organization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ND- Not </w:t>
      </w:r>
      <w:proofErr w:type="gramStart"/>
      <w:r>
        <w:rPr>
          <w:rFonts w:ascii="Times New Roman" w:hAnsi="Times New Roman" w:cs="Times New Roman"/>
          <w:sz w:val="20"/>
          <w:szCs w:val="20"/>
        </w:rPr>
        <w:t>detected</w:t>
      </w:r>
      <w:proofErr w:type="gramEnd"/>
    </w:p>
    <w:p w14:paraId="74FE59BD" w14:textId="77777777" w:rsidR="00E24A98" w:rsidRDefault="00E24A98" w:rsidP="00E24A98">
      <w:pPr>
        <w:widowControl w:val="0"/>
        <w:spacing w:after="0" w:line="240" w:lineRule="auto"/>
        <w:rPr>
          <w:rFonts w:ascii="Times New Roman" w:hAnsi="Times New Roman" w:cs="Times New Roman"/>
          <w:sz w:val="20"/>
          <w:szCs w:val="20"/>
        </w:rPr>
      </w:pPr>
    </w:p>
    <w:p w14:paraId="5CC5A9A9" w14:textId="77777777" w:rsidR="00E24A98" w:rsidRDefault="00E24A98" w:rsidP="00E24A98">
      <w:pPr>
        <w:widowControl w:val="0"/>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KEY </w:t>
      </w:r>
    </w:p>
    <w:p w14:paraId="260A97EE" w14:textId="77777777" w:rsidR="00E24A98" w:rsidRDefault="00E24A98" w:rsidP="00E24A98">
      <w:pPr>
        <w:spacing w:after="0"/>
        <w:rPr>
          <w:rFonts w:ascii="Times New Roman" w:hAnsi="Times New Roman" w:cs="Times New Roman"/>
          <w:sz w:val="20"/>
          <w:szCs w:val="20"/>
        </w:rPr>
      </w:pPr>
      <w:r>
        <w:rPr>
          <w:rFonts w:ascii="Times New Roman" w:hAnsi="Times New Roman" w:cs="Times New Roman"/>
          <w:sz w:val="20"/>
          <w:szCs w:val="20"/>
        </w:rPr>
        <w:t>A1 = STORDED BOREHOLE WATER</w:t>
      </w:r>
    </w:p>
    <w:p w14:paraId="7F734FA3" w14:textId="77777777" w:rsidR="00E24A98" w:rsidRDefault="00E24A98" w:rsidP="00E24A98">
      <w:pPr>
        <w:spacing w:after="0"/>
        <w:rPr>
          <w:rFonts w:ascii="Times New Roman" w:hAnsi="Times New Roman" w:cs="Times New Roman"/>
          <w:sz w:val="20"/>
          <w:szCs w:val="20"/>
        </w:rPr>
      </w:pPr>
      <w:r>
        <w:rPr>
          <w:rFonts w:ascii="Times New Roman" w:hAnsi="Times New Roman" w:cs="Times New Roman"/>
          <w:sz w:val="20"/>
          <w:szCs w:val="20"/>
        </w:rPr>
        <w:t>A2= RAW BOREHOLE WATER</w:t>
      </w:r>
    </w:p>
    <w:p w14:paraId="05C319AD" w14:textId="77777777" w:rsidR="00E24A98" w:rsidRDefault="00E24A98" w:rsidP="00E24A98">
      <w:pPr>
        <w:spacing w:after="0"/>
        <w:rPr>
          <w:rFonts w:ascii="Times New Roman" w:hAnsi="Times New Roman" w:cs="Times New Roman"/>
          <w:sz w:val="20"/>
          <w:szCs w:val="20"/>
        </w:rPr>
      </w:pPr>
      <w:r>
        <w:rPr>
          <w:rFonts w:ascii="Times New Roman" w:hAnsi="Times New Roman" w:cs="Times New Roman"/>
          <w:sz w:val="20"/>
          <w:szCs w:val="20"/>
        </w:rPr>
        <w:t>B1 = STORDED BOREHOLE WATER</w:t>
      </w:r>
    </w:p>
    <w:p w14:paraId="28BCC642" w14:textId="77777777" w:rsidR="00E24A98" w:rsidRDefault="00E24A98" w:rsidP="00E24A98">
      <w:pPr>
        <w:spacing w:after="0"/>
        <w:rPr>
          <w:rFonts w:ascii="Times New Roman" w:hAnsi="Times New Roman" w:cs="Times New Roman"/>
          <w:sz w:val="20"/>
          <w:szCs w:val="20"/>
        </w:rPr>
      </w:pPr>
      <w:r>
        <w:rPr>
          <w:rFonts w:ascii="Times New Roman" w:hAnsi="Times New Roman" w:cs="Times New Roman"/>
          <w:sz w:val="20"/>
          <w:szCs w:val="20"/>
        </w:rPr>
        <w:t>B2= RAW BOREHOLE WATER</w:t>
      </w:r>
    </w:p>
    <w:p w14:paraId="6D0EA598" w14:textId="77777777" w:rsidR="00E24A98" w:rsidRDefault="00E24A98" w:rsidP="00E24A98">
      <w:pPr>
        <w:spacing w:after="0"/>
        <w:rPr>
          <w:rFonts w:ascii="Times New Roman" w:hAnsi="Times New Roman" w:cs="Times New Roman"/>
          <w:sz w:val="20"/>
          <w:szCs w:val="20"/>
        </w:rPr>
      </w:pPr>
      <w:r>
        <w:rPr>
          <w:rFonts w:ascii="Times New Roman" w:hAnsi="Times New Roman" w:cs="Times New Roman"/>
          <w:sz w:val="20"/>
          <w:szCs w:val="20"/>
        </w:rPr>
        <w:t>C1 = STORDED WELL WATER</w:t>
      </w:r>
    </w:p>
    <w:p w14:paraId="65F3AD54" w14:textId="77777777" w:rsidR="00E24A98" w:rsidRDefault="00E24A98" w:rsidP="00E24A98">
      <w:pPr>
        <w:spacing w:after="0"/>
        <w:rPr>
          <w:rFonts w:ascii="Times New Roman" w:hAnsi="Times New Roman" w:cs="Times New Roman"/>
          <w:sz w:val="20"/>
          <w:szCs w:val="20"/>
        </w:rPr>
      </w:pPr>
      <w:r>
        <w:rPr>
          <w:rFonts w:ascii="Times New Roman" w:hAnsi="Times New Roman" w:cs="Times New Roman"/>
          <w:sz w:val="20"/>
          <w:szCs w:val="20"/>
        </w:rPr>
        <w:t>C2 = RAW WELL WATER</w:t>
      </w:r>
    </w:p>
    <w:p w14:paraId="504D6C1F" w14:textId="77777777" w:rsidR="00E24A98" w:rsidRDefault="00E24A98" w:rsidP="00E24A98">
      <w:pPr>
        <w:spacing w:after="0"/>
        <w:rPr>
          <w:rFonts w:ascii="Times New Roman" w:hAnsi="Times New Roman" w:cs="Times New Roman"/>
          <w:sz w:val="20"/>
          <w:szCs w:val="20"/>
        </w:rPr>
      </w:pPr>
      <w:r>
        <w:rPr>
          <w:rFonts w:ascii="Times New Roman" w:hAnsi="Times New Roman" w:cs="Times New Roman"/>
          <w:sz w:val="20"/>
          <w:szCs w:val="20"/>
        </w:rPr>
        <w:t>D1 = STORDED WELL WATER</w:t>
      </w:r>
    </w:p>
    <w:p w14:paraId="4539BDB9" w14:textId="77777777" w:rsidR="00E24A98" w:rsidRDefault="00E24A98" w:rsidP="00E24A98">
      <w:pPr>
        <w:spacing w:after="0"/>
        <w:rPr>
          <w:rFonts w:ascii="Times New Roman" w:hAnsi="Times New Roman" w:cs="Times New Roman"/>
          <w:sz w:val="20"/>
          <w:szCs w:val="20"/>
        </w:rPr>
      </w:pPr>
      <w:r>
        <w:rPr>
          <w:rFonts w:ascii="Times New Roman" w:hAnsi="Times New Roman" w:cs="Times New Roman"/>
          <w:sz w:val="20"/>
          <w:szCs w:val="20"/>
        </w:rPr>
        <w:t>D2 =RAW WELL WATER</w:t>
      </w:r>
    </w:p>
    <w:p w14:paraId="53304197" w14:textId="77777777" w:rsidR="00E24A98" w:rsidRDefault="00E24A98" w:rsidP="00E24A98">
      <w:pPr>
        <w:spacing w:after="0"/>
        <w:rPr>
          <w:rFonts w:ascii="Times New Roman" w:hAnsi="Times New Roman" w:cs="Times New Roman"/>
          <w:sz w:val="20"/>
          <w:szCs w:val="20"/>
        </w:rPr>
      </w:pPr>
      <w:r>
        <w:rPr>
          <w:rFonts w:ascii="Times New Roman" w:hAnsi="Times New Roman" w:cs="Times New Roman"/>
          <w:sz w:val="20"/>
          <w:szCs w:val="20"/>
        </w:rPr>
        <w:t>E1 = STORDED WELL WATER</w:t>
      </w:r>
    </w:p>
    <w:p w14:paraId="7D512075" w14:textId="77777777" w:rsidR="00E24A98" w:rsidRDefault="00E24A98" w:rsidP="00E24A98">
      <w:pPr>
        <w:spacing w:after="0"/>
        <w:rPr>
          <w:rFonts w:ascii="Times New Roman" w:hAnsi="Times New Roman" w:cs="Times New Roman"/>
          <w:sz w:val="20"/>
          <w:szCs w:val="20"/>
        </w:rPr>
      </w:pPr>
      <w:r>
        <w:rPr>
          <w:rFonts w:ascii="Times New Roman" w:hAnsi="Times New Roman" w:cs="Times New Roman"/>
          <w:sz w:val="20"/>
          <w:szCs w:val="20"/>
        </w:rPr>
        <w:t>E2 = RAW WELL WATER</w:t>
      </w:r>
    </w:p>
    <w:p w14:paraId="2C572A35" w14:textId="77777777" w:rsidR="00E24A98" w:rsidRDefault="00E24A98" w:rsidP="00E24A98">
      <w:pPr>
        <w:spacing w:after="0" w:line="480" w:lineRule="auto"/>
        <w:jc w:val="both"/>
        <w:rPr>
          <w:rFonts w:ascii="Times New Roman" w:hAnsi="Times New Roman" w:cs="Times New Roman"/>
          <w:b/>
          <w:bCs/>
        </w:rPr>
      </w:pPr>
    </w:p>
    <w:p w14:paraId="26FAF6EA" w14:textId="77777777" w:rsidR="00E24A98" w:rsidRDefault="00E24A98" w:rsidP="00E24A98">
      <w:pPr>
        <w:spacing w:after="0" w:line="480" w:lineRule="auto"/>
        <w:jc w:val="both"/>
        <w:rPr>
          <w:rFonts w:ascii="Times New Roman" w:hAnsi="Times New Roman" w:cs="Times New Roman"/>
          <w:b/>
          <w:bCs/>
        </w:rPr>
      </w:pPr>
    </w:p>
    <w:p w14:paraId="04DF49AD" w14:textId="77777777" w:rsidR="00E24A98" w:rsidRDefault="00E24A98" w:rsidP="00E24A98">
      <w:pPr>
        <w:spacing w:after="0" w:line="480" w:lineRule="auto"/>
        <w:jc w:val="both"/>
        <w:rPr>
          <w:rFonts w:ascii="Times New Roman" w:hAnsi="Times New Roman" w:cs="Times New Roman"/>
          <w:b/>
          <w:bCs/>
        </w:rPr>
      </w:pPr>
    </w:p>
    <w:p w14:paraId="051A1D16" w14:textId="77777777" w:rsidR="00E24A98" w:rsidRDefault="00E24A98" w:rsidP="00E24A98">
      <w:pPr>
        <w:spacing w:after="0" w:line="480" w:lineRule="auto"/>
        <w:jc w:val="both"/>
        <w:rPr>
          <w:rFonts w:ascii="Times New Roman" w:hAnsi="Times New Roman" w:cs="Times New Roman"/>
          <w:b/>
          <w:bCs/>
        </w:rPr>
      </w:pPr>
    </w:p>
    <w:p w14:paraId="55DA810D" w14:textId="77777777" w:rsidR="00E24A98" w:rsidRDefault="00E24A98" w:rsidP="00E24A98">
      <w:pPr>
        <w:spacing w:after="0" w:line="480" w:lineRule="auto"/>
        <w:jc w:val="both"/>
        <w:rPr>
          <w:rFonts w:ascii="Times New Roman" w:hAnsi="Times New Roman" w:cs="Times New Roman"/>
          <w:b/>
          <w:bCs/>
        </w:rPr>
      </w:pPr>
    </w:p>
    <w:p w14:paraId="3A95A212" w14:textId="77777777" w:rsidR="00E24A98" w:rsidRDefault="00E24A98" w:rsidP="00E24A98">
      <w:pPr>
        <w:spacing w:after="0" w:line="480" w:lineRule="auto"/>
        <w:jc w:val="both"/>
        <w:rPr>
          <w:rFonts w:ascii="Times New Roman" w:hAnsi="Times New Roman" w:cs="Times New Roman"/>
          <w:b/>
          <w:bCs/>
        </w:rPr>
      </w:pPr>
    </w:p>
    <w:p w14:paraId="197757EB" w14:textId="77777777" w:rsidR="00E24A98" w:rsidRPr="00EC1064" w:rsidRDefault="00E24A98" w:rsidP="00E24A98">
      <w:pPr>
        <w:spacing w:after="0" w:line="480" w:lineRule="auto"/>
        <w:jc w:val="both"/>
        <w:rPr>
          <w:rFonts w:ascii="Times New Roman" w:hAnsi="Times New Roman" w:cs="Times New Roman"/>
          <w:b/>
          <w:bCs/>
          <w:sz w:val="24"/>
          <w:szCs w:val="24"/>
        </w:rPr>
      </w:pPr>
      <w:r w:rsidRPr="00EC1064">
        <w:rPr>
          <w:rFonts w:ascii="Times New Roman" w:hAnsi="Times New Roman" w:cs="Times New Roman"/>
          <w:b/>
          <w:bCs/>
          <w:sz w:val="24"/>
          <w:szCs w:val="24"/>
        </w:rPr>
        <w:lastRenderedPageBreak/>
        <w:t>4.2</w:t>
      </w:r>
      <w:r w:rsidRPr="00EC1064">
        <w:rPr>
          <w:rFonts w:ascii="Times New Roman" w:hAnsi="Times New Roman" w:cs="Times New Roman"/>
          <w:b/>
          <w:bCs/>
          <w:sz w:val="24"/>
          <w:szCs w:val="24"/>
        </w:rPr>
        <w:tab/>
        <w:t>Discussion</w:t>
      </w:r>
    </w:p>
    <w:p w14:paraId="1274A1E0" w14:textId="77777777" w:rsidR="00E24A98" w:rsidRPr="0019254C" w:rsidRDefault="00E24A98" w:rsidP="00E24A98">
      <w:pPr>
        <w:spacing w:line="360" w:lineRule="auto"/>
        <w:jc w:val="both"/>
        <w:rPr>
          <w:rFonts w:ascii="Times New Roman" w:hAnsi="Times New Roman" w:cs="Times New Roman"/>
          <w:b/>
          <w:sz w:val="24"/>
          <w:szCs w:val="24"/>
        </w:rPr>
      </w:pPr>
      <w:r w:rsidRPr="0019254C">
        <w:rPr>
          <w:rFonts w:ascii="Times New Roman" w:hAnsi="Times New Roman" w:cs="Times New Roman"/>
          <w:b/>
          <w:sz w:val="24"/>
          <w:szCs w:val="24"/>
        </w:rPr>
        <w:t xml:space="preserve">4.2.1 </w:t>
      </w:r>
      <w:r w:rsidRPr="0019254C">
        <w:rPr>
          <w:rFonts w:ascii="Times New Roman" w:hAnsi="Times New Roman" w:cs="Times New Roman"/>
          <w:b/>
          <w:sz w:val="24"/>
          <w:szCs w:val="24"/>
        </w:rPr>
        <w:tab/>
        <w:t xml:space="preserve">Comparative </w:t>
      </w:r>
      <w:r>
        <w:rPr>
          <w:rFonts w:ascii="Times New Roman" w:hAnsi="Times New Roman" w:cs="Times New Roman"/>
          <w:b/>
          <w:sz w:val="24"/>
          <w:szCs w:val="24"/>
        </w:rPr>
        <w:t>a</w:t>
      </w:r>
      <w:r w:rsidRPr="0019254C">
        <w:rPr>
          <w:rFonts w:ascii="Times New Roman" w:hAnsi="Times New Roman" w:cs="Times New Roman"/>
          <w:b/>
          <w:sz w:val="24"/>
          <w:szCs w:val="24"/>
        </w:rPr>
        <w:t xml:space="preserve">nalysis of </w:t>
      </w:r>
      <w:r>
        <w:rPr>
          <w:rFonts w:ascii="Times New Roman" w:hAnsi="Times New Roman" w:cs="Times New Roman"/>
          <w:b/>
          <w:sz w:val="24"/>
          <w:szCs w:val="24"/>
        </w:rPr>
        <w:t>r</w:t>
      </w:r>
      <w:r w:rsidRPr="0019254C">
        <w:rPr>
          <w:rFonts w:ascii="Times New Roman" w:hAnsi="Times New Roman" w:cs="Times New Roman"/>
          <w:b/>
          <w:sz w:val="24"/>
          <w:szCs w:val="24"/>
        </w:rPr>
        <w:t xml:space="preserve">aw and </w:t>
      </w:r>
      <w:r>
        <w:rPr>
          <w:rFonts w:ascii="Times New Roman" w:hAnsi="Times New Roman" w:cs="Times New Roman"/>
          <w:b/>
          <w:sz w:val="24"/>
          <w:szCs w:val="24"/>
        </w:rPr>
        <w:t>s</w:t>
      </w:r>
      <w:r w:rsidRPr="0019254C">
        <w:rPr>
          <w:rFonts w:ascii="Times New Roman" w:hAnsi="Times New Roman" w:cs="Times New Roman"/>
          <w:b/>
          <w:sz w:val="24"/>
          <w:szCs w:val="24"/>
        </w:rPr>
        <w:t xml:space="preserve">tored </w:t>
      </w:r>
      <w:r>
        <w:rPr>
          <w:rFonts w:ascii="Times New Roman" w:hAnsi="Times New Roman" w:cs="Times New Roman"/>
          <w:b/>
          <w:sz w:val="24"/>
          <w:szCs w:val="24"/>
        </w:rPr>
        <w:t>w</w:t>
      </w:r>
      <w:r w:rsidRPr="0019254C">
        <w:rPr>
          <w:rFonts w:ascii="Times New Roman" w:hAnsi="Times New Roman" w:cs="Times New Roman"/>
          <w:b/>
          <w:sz w:val="24"/>
          <w:szCs w:val="24"/>
        </w:rPr>
        <w:t>ater color</w:t>
      </w:r>
    </w:p>
    <w:p w14:paraId="1F72B723" w14:textId="77777777" w:rsidR="00E24A98" w:rsidRPr="00EC1064" w:rsidRDefault="00E24A98" w:rsidP="00E24A98">
      <w:pPr>
        <w:spacing w:line="360" w:lineRule="auto"/>
        <w:ind w:firstLine="720"/>
        <w:jc w:val="both"/>
        <w:rPr>
          <w:rFonts w:ascii="Times New Roman" w:hAnsi="Times New Roman" w:cs="Times New Roman"/>
          <w:sz w:val="24"/>
          <w:szCs w:val="24"/>
        </w:rPr>
      </w:pPr>
      <w:r w:rsidRPr="00EC1064">
        <w:rPr>
          <w:rFonts w:ascii="Times New Roman" w:hAnsi="Times New Roman" w:cs="Times New Roman"/>
          <w:sz w:val="24"/>
          <w:szCs w:val="24"/>
        </w:rPr>
        <w:t xml:space="preserve">Table 4.1 and figure </w:t>
      </w:r>
      <w:proofErr w:type="gramStart"/>
      <w:r w:rsidRPr="00EC1064">
        <w:rPr>
          <w:rFonts w:ascii="Times New Roman" w:hAnsi="Times New Roman" w:cs="Times New Roman"/>
          <w:sz w:val="24"/>
          <w:szCs w:val="24"/>
        </w:rPr>
        <w:t>4.1 ,</w:t>
      </w:r>
      <w:proofErr w:type="gramEnd"/>
      <w:r w:rsidRPr="00EC1064">
        <w:rPr>
          <w:rFonts w:ascii="Times New Roman" w:hAnsi="Times New Roman" w:cs="Times New Roman"/>
          <w:sz w:val="24"/>
          <w:szCs w:val="24"/>
        </w:rPr>
        <w:t xml:space="preserve"> Pairs A, D, E show high color contamination both at source and in storage C2 (63.4 CU) which is the highest indicating serious quality issues and health concerns, Pair B slightly exceeds WHO thresholds, indicating borderline quality needing improvement and Pair C (12.0 CU), now within acceptable limit, shows a significant improvement in stored water color, which may indicate treatment or settling during storage, lowering risk. Raw water to should be Treated to reduce color, possibly via filtration, coagulation, or sedimentation before storage or consumption.</w:t>
      </w:r>
    </w:p>
    <w:p w14:paraId="0EE88C5D" w14:textId="77777777" w:rsidR="00E24A98" w:rsidRPr="00EC1064" w:rsidRDefault="00E24A98" w:rsidP="00E24A98">
      <w:pPr>
        <w:rPr>
          <w:rFonts w:ascii="Times New Roman" w:hAnsi="Times New Roman" w:cs="Times New Roman"/>
          <w:b/>
          <w:bCs/>
          <w:sz w:val="24"/>
          <w:szCs w:val="24"/>
        </w:rPr>
      </w:pPr>
      <w:proofErr w:type="gramStart"/>
      <w:r w:rsidRPr="00C54CBD">
        <w:rPr>
          <w:rFonts w:ascii="Times New Roman" w:hAnsi="Times New Roman" w:cs="Times New Roman"/>
          <w:b/>
          <w:sz w:val="24"/>
          <w:szCs w:val="24"/>
        </w:rPr>
        <w:t>4.2.2</w:t>
      </w:r>
      <w:r w:rsidRPr="00EC1064">
        <w:rPr>
          <w:rFonts w:ascii="Times New Roman" w:hAnsi="Times New Roman" w:cs="Times New Roman"/>
          <w:sz w:val="24"/>
          <w:szCs w:val="24"/>
        </w:rPr>
        <w:t xml:space="preserve">  </w:t>
      </w:r>
      <w:r>
        <w:rPr>
          <w:rFonts w:ascii="Times New Roman" w:hAnsi="Times New Roman" w:cs="Times New Roman"/>
          <w:sz w:val="24"/>
          <w:szCs w:val="24"/>
        </w:rPr>
        <w:tab/>
      </w:r>
      <w:proofErr w:type="gramEnd"/>
      <w:r w:rsidRPr="00EC1064">
        <w:rPr>
          <w:rFonts w:ascii="Times New Roman" w:hAnsi="Times New Roman" w:cs="Times New Roman"/>
          <w:b/>
          <w:bCs/>
          <w:sz w:val="24"/>
          <w:szCs w:val="24"/>
        </w:rPr>
        <w:t xml:space="preserve">Comparative </w:t>
      </w:r>
      <w:r>
        <w:rPr>
          <w:rFonts w:ascii="Times New Roman" w:hAnsi="Times New Roman" w:cs="Times New Roman"/>
          <w:b/>
          <w:bCs/>
          <w:sz w:val="24"/>
          <w:szCs w:val="24"/>
        </w:rPr>
        <w:t>a</w:t>
      </w:r>
      <w:r w:rsidRPr="00EC1064">
        <w:rPr>
          <w:rFonts w:ascii="Times New Roman" w:hAnsi="Times New Roman" w:cs="Times New Roman"/>
          <w:b/>
          <w:bCs/>
          <w:sz w:val="24"/>
          <w:szCs w:val="24"/>
        </w:rPr>
        <w:t xml:space="preserve">nalysis of </w:t>
      </w:r>
      <w:r>
        <w:rPr>
          <w:rFonts w:ascii="Times New Roman" w:hAnsi="Times New Roman" w:cs="Times New Roman"/>
          <w:b/>
          <w:bCs/>
          <w:sz w:val="24"/>
          <w:szCs w:val="24"/>
        </w:rPr>
        <w:t>r</w:t>
      </w:r>
      <w:r w:rsidRPr="00EC1064">
        <w:rPr>
          <w:rFonts w:ascii="Times New Roman" w:hAnsi="Times New Roman" w:cs="Times New Roman"/>
          <w:b/>
          <w:bCs/>
          <w:sz w:val="24"/>
          <w:szCs w:val="24"/>
        </w:rPr>
        <w:t xml:space="preserve">aw and </w:t>
      </w:r>
      <w:r>
        <w:rPr>
          <w:rFonts w:ascii="Times New Roman" w:hAnsi="Times New Roman" w:cs="Times New Roman"/>
          <w:b/>
          <w:bCs/>
          <w:sz w:val="24"/>
          <w:szCs w:val="24"/>
        </w:rPr>
        <w:t>s</w:t>
      </w:r>
      <w:r w:rsidRPr="00EC1064">
        <w:rPr>
          <w:rFonts w:ascii="Times New Roman" w:hAnsi="Times New Roman" w:cs="Times New Roman"/>
          <w:b/>
          <w:bCs/>
          <w:sz w:val="24"/>
          <w:szCs w:val="24"/>
        </w:rPr>
        <w:t xml:space="preserve">tored </w:t>
      </w:r>
      <w:r>
        <w:rPr>
          <w:rFonts w:ascii="Times New Roman" w:hAnsi="Times New Roman" w:cs="Times New Roman"/>
          <w:b/>
          <w:bCs/>
          <w:sz w:val="24"/>
          <w:szCs w:val="24"/>
        </w:rPr>
        <w:t>w</w:t>
      </w:r>
      <w:r w:rsidRPr="00EC1064">
        <w:rPr>
          <w:rFonts w:ascii="Times New Roman" w:hAnsi="Times New Roman" w:cs="Times New Roman"/>
          <w:b/>
          <w:bCs/>
          <w:sz w:val="24"/>
          <w:szCs w:val="24"/>
        </w:rPr>
        <w:t xml:space="preserve">ater </w:t>
      </w:r>
      <w:r>
        <w:rPr>
          <w:rFonts w:ascii="Times New Roman" w:hAnsi="Times New Roman" w:cs="Times New Roman"/>
          <w:b/>
          <w:bCs/>
          <w:sz w:val="24"/>
          <w:szCs w:val="24"/>
        </w:rPr>
        <w:t>t</w:t>
      </w:r>
      <w:r w:rsidRPr="00EC1064">
        <w:rPr>
          <w:rFonts w:ascii="Times New Roman" w:hAnsi="Times New Roman" w:cs="Times New Roman"/>
          <w:b/>
          <w:bCs/>
          <w:sz w:val="24"/>
          <w:szCs w:val="24"/>
        </w:rPr>
        <w:t>urbidity</w:t>
      </w:r>
    </w:p>
    <w:p w14:paraId="0A5D8CAD" w14:textId="77777777" w:rsidR="00E24A98" w:rsidRPr="00EC1064" w:rsidRDefault="00E24A98" w:rsidP="00E24A98">
      <w:pPr>
        <w:spacing w:line="360" w:lineRule="auto"/>
        <w:ind w:firstLine="720"/>
        <w:jc w:val="both"/>
        <w:rPr>
          <w:rFonts w:ascii="Times New Roman" w:hAnsi="Times New Roman" w:cs="Times New Roman"/>
          <w:sz w:val="24"/>
          <w:szCs w:val="24"/>
        </w:rPr>
      </w:pPr>
      <w:r w:rsidRPr="00EC1064">
        <w:rPr>
          <w:rFonts w:ascii="Times New Roman" w:hAnsi="Times New Roman" w:cs="Times New Roman"/>
          <w:sz w:val="24"/>
          <w:szCs w:val="24"/>
        </w:rPr>
        <w:t xml:space="preserve">Both the stored and </w:t>
      </w:r>
      <w:r w:rsidRPr="00EC1064">
        <w:rPr>
          <w:rFonts w:ascii="Times New Roman" w:eastAsia="Times New Roman" w:hAnsi="Times New Roman" w:cs="Times New Roman"/>
          <w:sz w:val="24"/>
          <w:szCs w:val="24"/>
        </w:rPr>
        <w:t xml:space="preserve">raw </w:t>
      </w:r>
      <w:proofErr w:type="spellStart"/>
      <w:r w:rsidRPr="00EC1064">
        <w:rPr>
          <w:rFonts w:ascii="Times New Roman" w:eastAsia="Times New Roman" w:hAnsi="Times New Roman" w:cs="Times New Roman"/>
          <w:sz w:val="24"/>
          <w:szCs w:val="24"/>
        </w:rPr>
        <w:t>undergroundwater</w:t>
      </w:r>
      <w:proofErr w:type="spellEnd"/>
      <w:r w:rsidRPr="00EC1064">
        <w:rPr>
          <w:rFonts w:ascii="Times New Roman" w:hAnsi="Times New Roman" w:cs="Times New Roman"/>
          <w:sz w:val="24"/>
          <w:szCs w:val="24"/>
        </w:rPr>
        <w:t xml:space="preserve"> exceeds the W.H.O guidelines (5NTU), unsafe for drinking, which suggests the presence of suspended solids, sediments, organic matter, and possibly microbial contaminants as shown in table 4.1 and figure 4.2. The tested water samples demonstrate unacceptable turbidity levels according to WHO standards. Even though turbidity is lower in the stored water compared to raw water, both require treatment to reduce turbidity below 5 NTU and ideally below 1 NTU to comply with WHO guidelines and ensure safety for drinking and domestic use. Treatment steps such as sedimentation, filtration, and disinfection are essential before consumption to meet WHO turbidity standards and ensure microbiological safety. (W.H.O, 2017)</w:t>
      </w:r>
    </w:p>
    <w:p w14:paraId="41EA87DD" w14:textId="77777777" w:rsidR="00E24A98" w:rsidRPr="00EC1064" w:rsidRDefault="00E24A98" w:rsidP="00E24A98">
      <w:pPr>
        <w:rPr>
          <w:rFonts w:ascii="Times New Roman" w:hAnsi="Times New Roman" w:cs="Times New Roman"/>
          <w:b/>
          <w:sz w:val="24"/>
          <w:szCs w:val="24"/>
        </w:rPr>
      </w:pPr>
      <w:r w:rsidRPr="00EC1064">
        <w:rPr>
          <w:rFonts w:ascii="Times New Roman" w:hAnsi="Times New Roman" w:cs="Times New Roman"/>
          <w:b/>
          <w:sz w:val="24"/>
          <w:szCs w:val="24"/>
        </w:rPr>
        <w:t xml:space="preserve">4.2.3 </w:t>
      </w:r>
      <w:r>
        <w:rPr>
          <w:rFonts w:ascii="Times New Roman" w:hAnsi="Times New Roman" w:cs="Times New Roman"/>
          <w:b/>
          <w:sz w:val="24"/>
          <w:szCs w:val="24"/>
        </w:rPr>
        <w:tab/>
      </w:r>
      <w:r w:rsidRPr="00EC1064">
        <w:rPr>
          <w:rFonts w:ascii="Times New Roman" w:hAnsi="Times New Roman" w:cs="Times New Roman"/>
          <w:b/>
          <w:sz w:val="24"/>
          <w:szCs w:val="24"/>
        </w:rPr>
        <w:t xml:space="preserve">Comparative </w:t>
      </w:r>
      <w:r>
        <w:rPr>
          <w:rFonts w:ascii="Times New Roman" w:hAnsi="Times New Roman" w:cs="Times New Roman"/>
          <w:b/>
          <w:sz w:val="24"/>
          <w:szCs w:val="24"/>
        </w:rPr>
        <w:t>a</w:t>
      </w:r>
      <w:r w:rsidRPr="00EC1064">
        <w:rPr>
          <w:rFonts w:ascii="Times New Roman" w:hAnsi="Times New Roman" w:cs="Times New Roman"/>
          <w:b/>
          <w:sz w:val="24"/>
          <w:szCs w:val="24"/>
        </w:rPr>
        <w:t xml:space="preserve">nalysis of </w:t>
      </w:r>
      <w:r>
        <w:rPr>
          <w:rFonts w:ascii="Times New Roman" w:hAnsi="Times New Roman" w:cs="Times New Roman"/>
          <w:b/>
          <w:sz w:val="24"/>
          <w:szCs w:val="24"/>
        </w:rPr>
        <w:t>r</w:t>
      </w:r>
      <w:r w:rsidRPr="00EC1064">
        <w:rPr>
          <w:rFonts w:ascii="Times New Roman" w:hAnsi="Times New Roman" w:cs="Times New Roman"/>
          <w:b/>
          <w:sz w:val="24"/>
          <w:szCs w:val="24"/>
        </w:rPr>
        <w:t xml:space="preserve">aw and </w:t>
      </w:r>
      <w:r>
        <w:rPr>
          <w:rFonts w:ascii="Times New Roman" w:hAnsi="Times New Roman" w:cs="Times New Roman"/>
          <w:b/>
          <w:sz w:val="24"/>
          <w:szCs w:val="24"/>
        </w:rPr>
        <w:t>s</w:t>
      </w:r>
      <w:r w:rsidRPr="00EC1064">
        <w:rPr>
          <w:rFonts w:ascii="Times New Roman" w:hAnsi="Times New Roman" w:cs="Times New Roman"/>
          <w:b/>
          <w:sz w:val="24"/>
          <w:szCs w:val="24"/>
        </w:rPr>
        <w:t xml:space="preserve">tored </w:t>
      </w:r>
      <w:r>
        <w:rPr>
          <w:rFonts w:ascii="Times New Roman" w:hAnsi="Times New Roman" w:cs="Times New Roman"/>
          <w:b/>
          <w:sz w:val="24"/>
          <w:szCs w:val="24"/>
        </w:rPr>
        <w:t>w</w:t>
      </w:r>
      <w:r w:rsidRPr="00EC1064">
        <w:rPr>
          <w:rFonts w:ascii="Times New Roman" w:hAnsi="Times New Roman" w:cs="Times New Roman"/>
          <w:b/>
          <w:sz w:val="24"/>
          <w:szCs w:val="24"/>
        </w:rPr>
        <w:t xml:space="preserve">ater TDS </w:t>
      </w:r>
    </w:p>
    <w:p w14:paraId="5D6AF9E8" w14:textId="77777777" w:rsidR="00E24A98" w:rsidRPr="00EC1064" w:rsidRDefault="00E24A98" w:rsidP="00E24A98">
      <w:pPr>
        <w:spacing w:line="360" w:lineRule="auto"/>
        <w:ind w:firstLine="720"/>
        <w:jc w:val="both"/>
        <w:rPr>
          <w:rFonts w:ascii="Times New Roman" w:hAnsi="Times New Roman" w:cs="Times New Roman"/>
          <w:sz w:val="24"/>
          <w:szCs w:val="24"/>
        </w:rPr>
      </w:pPr>
      <w:r w:rsidRPr="00EC1064">
        <w:rPr>
          <w:rFonts w:ascii="Times New Roman" w:hAnsi="Times New Roman" w:cs="Times New Roman"/>
          <w:sz w:val="24"/>
          <w:szCs w:val="24"/>
        </w:rPr>
        <w:t>Raw groundwater sources show acceptable TDS levels according to WHO, indicating suitability as drinking water sources. Stored water shows elevated TDS across all sites, exceeding WHO guidelines, suggesting contamination during or after storage. Storage practices must be reviewed and improved to prevent leaching or contamination (use of clean, inert containers; protection from environmental contaminants</w:t>
      </w:r>
      <w:proofErr w:type="gramStart"/>
      <w:r w:rsidRPr="00EC1064">
        <w:rPr>
          <w:rFonts w:ascii="Times New Roman" w:hAnsi="Times New Roman" w:cs="Times New Roman"/>
          <w:sz w:val="24"/>
          <w:szCs w:val="24"/>
        </w:rPr>
        <w:t>).As</w:t>
      </w:r>
      <w:proofErr w:type="gramEnd"/>
      <w:r w:rsidRPr="00EC1064">
        <w:rPr>
          <w:rFonts w:ascii="Times New Roman" w:hAnsi="Times New Roman" w:cs="Times New Roman"/>
          <w:sz w:val="24"/>
          <w:szCs w:val="24"/>
        </w:rPr>
        <w:t xml:space="preserve"> shown in table 4.1 and figure 4.3 below.</w:t>
      </w:r>
    </w:p>
    <w:p w14:paraId="6C022434" w14:textId="77777777" w:rsidR="00E24A98" w:rsidRDefault="00E24A98" w:rsidP="00E24A98">
      <w:pPr>
        <w:rPr>
          <w:rFonts w:ascii="Times New Roman" w:hAnsi="Times New Roman" w:cs="Times New Roman"/>
          <w:b/>
          <w:sz w:val="24"/>
          <w:szCs w:val="24"/>
        </w:rPr>
      </w:pPr>
    </w:p>
    <w:p w14:paraId="2933C073" w14:textId="77777777" w:rsidR="00E24A98" w:rsidRPr="00EC1064" w:rsidRDefault="00E24A98" w:rsidP="00E24A98">
      <w:pPr>
        <w:rPr>
          <w:rFonts w:ascii="Times New Roman" w:hAnsi="Times New Roman" w:cs="Times New Roman"/>
          <w:b/>
          <w:sz w:val="24"/>
          <w:szCs w:val="24"/>
        </w:rPr>
      </w:pPr>
      <w:r w:rsidRPr="00EC1064">
        <w:rPr>
          <w:rFonts w:ascii="Times New Roman" w:hAnsi="Times New Roman" w:cs="Times New Roman"/>
          <w:b/>
          <w:sz w:val="24"/>
          <w:szCs w:val="24"/>
        </w:rPr>
        <w:lastRenderedPageBreak/>
        <w:t xml:space="preserve">4.2.4 </w:t>
      </w:r>
      <w:r>
        <w:rPr>
          <w:rFonts w:ascii="Times New Roman" w:hAnsi="Times New Roman" w:cs="Times New Roman"/>
          <w:b/>
          <w:sz w:val="24"/>
          <w:szCs w:val="24"/>
        </w:rPr>
        <w:tab/>
      </w:r>
      <w:r w:rsidRPr="00EC1064">
        <w:rPr>
          <w:rFonts w:ascii="Times New Roman" w:hAnsi="Times New Roman" w:cs="Times New Roman"/>
          <w:b/>
          <w:sz w:val="24"/>
          <w:szCs w:val="24"/>
        </w:rPr>
        <w:t xml:space="preserve">Comparative </w:t>
      </w:r>
      <w:r>
        <w:rPr>
          <w:rFonts w:ascii="Times New Roman" w:hAnsi="Times New Roman" w:cs="Times New Roman"/>
          <w:b/>
          <w:sz w:val="24"/>
          <w:szCs w:val="24"/>
        </w:rPr>
        <w:t>a</w:t>
      </w:r>
      <w:r w:rsidRPr="00EC1064">
        <w:rPr>
          <w:rFonts w:ascii="Times New Roman" w:hAnsi="Times New Roman" w:cs="Times New Roman"/>
          <w:b/>
          <w:sz w:val="24"/>
          <w:szCs w:val="24"/>
        </w:rPr>
        <w:t xml:space="preserve">nalysis of </w:t>
      </w:r>
      <w:r>
        <w:rPr>
          <w:rFonts w:ascii="Times New Roman" w:hAnsi="Times New Roman" w:cs="Times New Roman"/>
          <w:b/>
          <w:sz w:val="24"/>
          <w:szCs w:val="24"/>
        </w:rPr>
        <w:t>r</w:t>
      </w:r>
      <w:r w:rsidRPr="00EC1064">
        <w:rPr>
          <w:rFonts w:ascii="Times New Roman" w:hAnsi="Times New Roman" w:cs="Times New Roman"/>
          <w:b/>
          <w:sz w:val="24"/>
          <w:szCs w:val="24"/>
        </w:rPr>
        <w:t xml:space="preserve">aw and </w:t>
      </w:r>
      <w:r>
        <w:rPr>
          <w:rFonts w:ascii="Times New Roman" w:hAnsi="Times New Roman" w:cs="Times New Roman"/>
          <w:b/>
          <w:sz w:val="24"/>
          <w:szCs w:val="24"/>
        </w:rPr>
        <w:t>s</w:t>
      </w:r>
      <w:r w:rsidRPr="00EC1064">
        <w:rPr>
          <w:rFonts w:ascii="Times New Roman" w:hAnsi="Times New Roman" w:cs="Times New Roman"/>
          <w:b/>
          <w:sz w:val="24"/>
          <w:szCs w:val="24"/>
        </w:rPr>
        <w:t xml:space="preserve">tored </w:t>
      </w:r>
      <w:r>
        <w:rPr>
          <w:rFonts w:ascii="Times New Roman" w:hAnsi="Times New Roman" w:cs="Times New Roman"/>
          <w:b/>
          <w:sz w:val="24"/>
          <w:szCs w:val="24"/>
        </w:rPr>
        <w:t>w</w:t>
      </w:r>
      <w:r w:rsidRPr="00EC1064">
        <w:rPr>
          <w:rFonts w:ascii="Times New Roman" w:hAnsi="Times New Roman" w:cs="Times New Roman"/>
          <w:b/>
          <w:sz w:val="24"/>
          <w:szCs w:val="24"/>
        </w:rPr>
        <w:t xml:space="preserve">ater </w:t>
      </w:r>
      <w:r>
        <w:rPr>
          <w:rFonts w:ascii="Times New Roman" w:hAnsi="Times New Roman" w:cs="Times New Roman"/>
          <w:b/>
          <w:sz w:val="24"/>
          <w:szCs w:val="24"/>
        </w:rPr>
        <w:t>e</w:t>
      </w:r>
      <w:r w:rsidRPr="00EC1064">
        <w:rPr>
          <w:rFonts w:ascii="Times New Roman" w:hAnsi="Times New Roman" w:cs="Times New Roman"/>
          <w:b/>
          <w:sz w:val="24"/>
          <w:szCs w:val="24"/>
        </w:rPr>
        <w:t xml:space="preserve">lectrical </w:t>
      </w:r>
      <w:r>
        <w:rPr>
          <w:rFonts w:ascii="Times New Roman" w:hAnsi="Times New Roman" w:cs="Times New Roman"/>
          <w:b/>
          <w:sz w:val="24"/>
          <w:szCs w:val="24"/>
        </w:rPr>
        <w:t>c</w:t>
      </w:r>
      <w:r w:rsidRPr="00EC1064">
        <w:rPr>
          <w:rFonts w:ascii="Times New Roman" w:hAnsi="Times New Roman" w:cs="Times New Roman"/>
          <w:b/>
          <w:sz w:val="24"/>
          <w:szCs w:val="24"/>
        </w:rPr>
        <w:t>onductivity</w:t>
      </w:r>
    </w:p>
    <w:p w14:paraId="416AC26F" w14:textId="77777777" w:rsidR="00E24A98" w:rsidRPr="00EC1064" w:rsidRDefault="00E24A98" w:rsidP="00E24A98">
      <w:pPr>
        <w:spacing w:line="360" w:lineRule="auto"/>
        <w:ind w:firstLine="720"/>
        <w:jc w:val="both"/>
        <w:rPr>
          <w:rFonts w:ascii="Times New Roman" w:hAnsi="Times New Roman" w:cs="Times New Roman"/>
          <w:sz w:val="24"/>
          <w:szCs w:val="24"/>
        </w:rPr>
      </w:pPr>
      <w:r w:rsidRPr="00EC1064">
        <w:rPr>
          <w:rFonts w:ascii="Times New Roman" w:hAnsi="Times New Roman" w:cs="Times New Roman"/>
          <w:sz w:val="24"/>
          <w:szCs w:val="24"/>
        </w:rPr>
        <w:t>Raw water is generally compliant with WHO Electrical Conductivity standards, except for site E (Stored (E1) 205 NTU and Raw (E2</w:t>
      </w:r>
      <w:proofErr w:type="gramStart"/>
      <w:r w:rsidRPr="00EC1064">
        <w:rPr>
          <w:rFonts w:ascii="Times New Roman" w:hAnsi="Times New Roman" w:cs="Times New Roman"/>
          <w:sz w:val="24"/>
          <w:szCs w:val="24"/>
        </w:rPr>
        <w:t>)  5.0</w:t>
      </w:r>
      <w:proofErr w:type="gramEnd"/>
      <w:r>
        <w:rPr>
          <w:rFonts w:ascii="Times New Roman" w:hAnsi="Times New Roman" w:cs="Times New Roman"/>
          <w:sz w:val="24"/>
          <w:szCs w:val="24"/>
        </w:rPr>
        <w:t xml:space="preserve"> NTU). Figure 4.4, Stored water </w:t>
      </w:r>
      <w:r w:rsidRPr="00EC1064">
        <w:rPr>
          <w:rFonts w:ascii="Times New Roman" w:hAnsi="Times New Roman" w:cs="Times New Roman"/>
          <w:sz w:val="24"/>
          <w:szCs w:val="24"/>
        </w:rPr>
        <w:t>consistently shows increased electrical conductivity beyond guidelines, potentially from contamination or poor storage practices, risking consumer health and acceptability. (</w:t>
      </w:r>
      <w:r w:rsidRPr="00EC1064">
        <w:rPr>
          <w:rFonts w:ascii="Times New Roman" w:hAnsi="Times New Roman" w:cs="Times New Roman"/>
          <w:b/>
          <w:bCs/>
          <w:sz w:val="24"/>
          <w:szCs w:val="24"/>
        </w:rPr>
        <w:t>WHO 2017)</w:t>
      </w:r>
    </w:p>
    <w:p w14:paraId="37B2012E" w14:textId="77777777" w:rsidR="00E24A98" w:rsidRPr="00EC1064" w:rsidRDefault="00E24A98" w:rsidP="00E24A98">
      <w:pPr>
        <w:spacing w:after="0" w:line="360" w:lineRule="auto"/>
        <w:jc w:val="both"/>
        <w:rPr>
          <w:rFonts w:ascii="Times New Roman" w:hAnsi="Times New Roman" w:cs="Times New Roman"/>
          <w:b/>
          <w:sz w:val="24"/>
          <w:szCs w:val="24"/>
        </w:rPr>
      </w:pPr>
      <w:r w:rsidRPr="00EC1064">
        <w:rPr>
          <w:rFonts w:ascii="Times New Roman" w:hAnsi="Times New Roman" w:cs="Times New Roman"/>
          <w:b/>
          <w:sz w:val="24"/>
          <w:szCs w:val="24"/>
        </w:rPr>
        <w:t>4.2.5</w:t>
      </w:r>
      <w:r>
        <w:rPr>
          <w:rFonts w:ascii="Times New Roman" w:hAnsi="Times New Roman" w:cs="Times New Roman"/>
          <w:b/>
          <w:sz w:val="24"/>
          <w:szCs w:val="24"/>
        </w:rPr>
        <w:tab/>
      </w:r>
      <w:r w:rsidRPr="00EC1064">
        <w:rPr>
          <w:rFonts w:ascii="Times New Roman" w:hAnsi="Times New Roman" w:cs="Times New Roman"/>
          <w:b/>
          <w:sz w:val="24"/>
          <w:szCs w:val="24"/>
        </w:rPr>
        <w:t xml:space="preserve">Comparative </w:t>
      </w:r>
      <w:r>
        <w:rPr>
          <w:rFonts w:ascii="Times New Roman" w:hAnsi="Times New Roman" w:cs="Times New Roman"/>
          <w:b/>
          <w:sz w:val="24"/>
          <w:szCs w:val="24"/>
        </w:rPr>
        <w:t>a</w:t>
      </w:r>
      <w:r w:rsidRPr="00EC1064">
        <w:rPr>
          <w:rFonts w:ascii="Times New Roman" w:hAnsi="Times New Roman" w:cs="Times New Roman"/>
          <w:b/>
          <w:sz w:val="24"/>
          <w:szCs w:val="24"/>
        </w:rPr>
        <w:t xml:space="preserve">nalysis of </w:t>
      </w:r>
      <w:r>
        <w:rPr>
          <w:rFonts w:ascii="Times New Roman" w:hAnsi="Times New Roman" w:cs="Times New Roman"/>
          <w:b/>
          <w:sz w:val="24"/>
          <w:szCs w:val="24"/>
        </w:rPr>
        <w:t>r</w:t>
      </w:r>
      <w:r w:rsidRPr="00EC1064">
        <w:rPr>
          <w:rFonts w:ascii="Times New Roman" w:hAnsi="Times New Roman" w:cs="Times New Roman"/>
          <w:b/>
          <w:sz w:val="24"/>
          <w:szCs w:val="24"/>
        </w:rPr>
        <w:t xml:space="preserve">aw and </w:t>
      </w:r>
      <w:r>
        <w:rPr>
          <w:rFonts w:ascii="Times New Roman" w:hAnsi="Times New Roman" w:cs="Times New Roman"/>
          <w:b/>
          <w:sz w:val="24"/>
          <w:szCs w:val="24"/>
        </w:rPr>
        <w:t>s</w:t>
      </w:r>
      <w:r w:rsidRPr="00EC1064">
        <w:rPr>
          <w:rFonts w:ascii="Times New Roman" w:hAnsi="Times New Roman" w:cs="Times New Roman"/>
          <w:b/>
          <w:sz w:val="24"/>
          <w:szCs w:val="24"/>
        </w:rPr>
        <w:t xml:space="preserve">tored </w:t>
      </w:r>
      <w:r>
        <w:rPr>
          <w:rFonts w:ascii="Times New Roman" w:hAnsi="Times New Roman" w:cs="Times New Roman"/>
          <w:b/>
          <w:sz w:val="24"/>
          <w:szCs w:val="24"/>
        </w:rPr>
        <w:t>w</w:t>
      </w:r>
      <w:r w:rsidRPr="00EC1064">
        <w:rPr>
          <w:rFonts w:ascii="Times New Roman" w:hAnsi="Times New Roman" w:cs="Times New Roman"/>
          <w:b/>
          <w:sz w:val="24"/>
          <w:szCs w:val="24"/>
        </w:rPr>
        <w:t xml:space="preserve">ater </w:t>
      </w:r>
      <w:r>
        <w:rPr>
          <w:rFonts w:ascii="Times New Roman" w:hAnsi="Times New Roman" w:cs="Times New Roman"/>
          <w:b/>
          <w:sz w:val="24"/>
          <w:szCs w:val="24"/>
        </w:rPr>
        <w:t>i</w:t>
      </w:r>
      <w:r w:rsidRPr="00EC1064">
        <w:rPr>
          <w:rFonts w:ascii="Times New Roman" w:hAnsi="Times New Roman" w:cs="Times New Roman"/>
          <w:b/>
          <w:sz w:val="24"/>
          <w:szCs w:val="24"/>
        </w:rPr>
        <w:t>ron</w:t>
      </w:r>
    </w:p>
    <w:p w14:paraId="42E407EB" w14:textId="77777777" w:rsidR="00E24A98" w:rsidRPr="00EC1064" w:rsidRDefault="00E24A98" w:rsidP="00E24A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C1064">
        <w:rPr>
          <w:rFonts w:ascii="Times New Roman" w:hAnsi="Times New Roman" w:cs="Times New Roman"/>
          <w:sz w:val="24"/>
          <w:szCs w:val="24"/>
        </w:rPr>
        <w:t>Figure 4.5 shows the pairs B, D, and E, (</w:t>
      </w:r>
      <w:r w:rsidRPr="00EC1064">
        <w:rPr>
          <w:rFonts w:ascii="Times New Roman" w:hAnsi="Times New Roman" w:cs="Times New Roman"/>
          <w:color w:val="000000"/>
          <w:kern w:val="28"/>
          <w:sz w:val="24"/>
          <w:szCs w:val="24"/>
        </w:rPr>
        <w:t>0.62, 0.75 and 0.36)</w:t>
      </w:r>
      <w:r w:rsidRPr="00EC1064">
        <w:rPr>
          <w:rFonts w:ascii="Times New Roman" w:hAnsi="Times New Roman" w:cs="Times New Roman"/>
          <w:sz w:val="24"/>
          <w:szCs w:val="24"/>
        </w:rPr>
        <w:t xml:space="preserve"> raw water iron exceeds WHO limits (0.30). In E, both raw and stored water (</w:t>
      </w:r>
      <w:r w:rsidRPr="00EC1064">
        <w:rPr>
          <w:rFonts w:ascii="Times New Roman" w:hAnsi="Times New Roman" w:cs="Times New Roman"/>
          <w:color w:val="000000"/>
          <w:kern w:val="28"/>
          <w:sz w:val="24"/>
          <w:szCs w:val="24"/>
        </w:rPr>
        <w:t>0.36</w:t>
      </w:r>
      <w:r w:rsidRPr="00EC1064">
        <w:rPr>
          <w:rFonts w:ascii="Times New Roman" w:hAnsi="Times New Roman" w:cs="Times New Roman"/>
          <w:sz w:val="24"/>
          <w:szCs w:val="24"/>
        </w:rPr>
        <w:t>,0.36) are above the limit.</w:t>
      </w:r>
    </w:p>
    <w:p w14:paraId="4110A3C7" w14:textId="77777777" w:rsidR="00E24A98" w:rsidRPr="00EC1064" w:rsidRDefault="00E24A98" w:rsidP="00E24A98">
      <w:pPr>
        <w:spacing w:after="0" w:line="360" w:lineRule="auto"/>
        <w:jc w:val="both"/>
        <w:rPr>
          <w:rFonts w:ascii="Times New Roman" w:hAnsi="Times New Roman" w:cs="Times New Roman"/>
          <w:sz w:val="24"/>
          <w:szCs w:val="24"/>
        </w:rPr>
      </w:pPr>
      <w:r w:rsidRPr="00EC1064">
        <w:rPr>
          <w:rFonts w:ascii="Times New Roman" w:hAnsi="Times New Roman" w:cs="Times New Roman"/>
          <w:sz w:val="24"/>
          <w:szCs w:val="24"/>
        </w:rPr>
        <w:t>Storage sometimes reduces iron (e.g., D2 to D1), but not always enough to meet standards.</w:t>
      </w:r>
    </w:p>
    <w:p w14:paraId="3667E83A" w14:textId="77777777" w:rsidR="00E24A98" w:rsidRPr="00EC1064" w:rsidRDefault="00E24A98" w:rsidP="00E24A98">
      <w:pPr>
        <w:spacing w:after="0" w:line="360" w:lineRule="auto"/>
        <w:jc w:val="both"/>
        <w:rPr>
          <w:rFonts w:ascii="Times New Roman" w:hAnsi="Times New Roman" w:cs="Times New Roman"/>
          <w:sz w:val="24"/>
          <w:szCs w:val="24"/>
        </w:rPr>
      </w:pPr>
      <w:r w:rsidRPr="00EC1064">
        <w:rPr>
          <w:rFonts w:ascii="Times New Roman" w:hAnsi="Times New Roman" w:cs="Times New Roman"/>
          <w:sz w:val="24"/>
          <w:szCs w:val="24"/>
        </w:rPr>
        <w:t xml:space="preserve">Stored water often shows increased bacterial contamination compared to raw water, even if chemical parameters improve or remain stable. This is due to poor storage practices, container material, and biofilm formation, which can introduce or amplify pathogens like E. coli and other bacteria, raising health risks above WHO guidelines (Shields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2015; Bae et al., 2019; </w:t>
      </w:r>
      <w:proofErr w:type="spellStart"/>
      <w:r w:rsidRPr="00EC1064">
        <w:rPr>
          <w:rFonts w:ascii="Times New Roman" w:hAnsi="Times New Roman" w:cs="Times New Roman"/>
          <w:sz w:val="24"/>
          <w:szCs w:val="24"/>
        </w:rPr>
        <w:t>Binibor</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2025). Storage in certain materials (especially plastic and aluminum) can worsen water quality by increasing chemical leaching and supporting bacterial growth (</w:t>
      </w:r>
      <w:proofErr w:type="spellStart"/>
      <w:r w:rsidRPr="00EC1064">
        <w:rPr>
          <w:rFonts w:ascii="Times New Roman" w:hAnsi="Times New Roman" w:cs="Times New Roman"/>
          <w:sz w:val="24"/>
          <w:szCs w:val="24"/>
        </w:rPr>
        <w:t>Binibor</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2025).</w:t>
      </w:r>
    </w:p>
    <w:p w14:paraId="4B44D83B" w14:textId="77777777" w:rsidR="00E24A98" w:rsidRPr="00EC1064" w:rsidRDefault="00E24A98" w:rsidP="00E24A98">
      <w:pPr>
        <w:spacing w:after="0" w:line="360" w:lineRule="auto"/>
        <w:jc w:val="both"/>
        <w:rPr>
          <w:rFonts w:ascii="Times New Roman" w:hAnsi="Times New Roman" w:cs="Times New Roman"/>
          <w:b/>
          <w:sz w:val="24"/>
          <w:szCs w:val="24"/>
        </w:rPr>
      </w:pPr>
      <w:r w:rsidRPr="00EC1064">
        <w:rPr>
          <w:rFonts w:ascii="Times New Roman" w:hAnsi="Times New Roman" w:cs="Times New Roman"/>
          <w:b/>
          <w:sz w:val="24"/>
          <w:szCs w:val="24"/>
        </w:rPr>
        <w:t xml:space="preserve">4.2.6 </w:t>
      </w:r>
      <w:r>
        <w:rPr>
          <w:rFonts w:ascii="Times New Roman" w:hAnsi="Times New Roman" w:cs="Times New Roman"/>
          <w:b/>
          <w:sz w:val="24"/>
          <w:szCs w:val="24"/>
        </w:rPr>
        <w:tab/>
      </w:r>
      <w:r w:rsidRPr="00EC1064">
        <w:rPr>
          <w:rFonts w:ascii="Times New Roman" w:hAnsi="Times New Roman" w:cs="Times New Roman"/>
          <w:b/>
          <w:sz w:val="24"/>
          <w:szCs w:val="24"/>
        </w:rPr>
        <w:t xml:space="preserve">Comparative </w:t>
      </w:r>
      <w:r>
        <w:rPr>
          <w:rFonts w:ascii="Times New Roman" w:hAnsi="Times New Roman" w:cs="Times New Roman"/>
          <w:b/>
          <w:sz w:val="24"/>
          <w:szCs w:val="24"/>
        </w:rPr>
        <w:t>a</w:t>
      </w:r>
      <w:r w:rsidRPr="00EC1064">
        <w:rPr>
          <w:rFonts w:ascii="Times New Roman" w:hAnsi="Times New Roman" w:cs="Times New Roman"/>
          <w:b/>
          <w:sz w:val="24"/>
          <w:szCs w:val="24"/>
        </w:rPr>
        <w:t xml:space="preserve">nalysis of </w:t>
      </w:r>
      <w:r>
        <w:rPr>
          <w:rFonts w:ascii="Times New Roman" w:hAnsi="Times New Roman" w:cs="Times New Roman"/>
          <w:b/>
          <w:sz w:val="24"/>
          <w:szCs w:val="24"/>
        </w:rPr>
        <w:t>r</w:t>
      </w:r>
      <w:r w:rsidRPr="00EC1064">
        <w:rPr>
          <w:rFonts w:ascii="Times New Roman" w:hAnsi="Times New Roman" w:cs="Times New Roman"/>
          <w:b/>
          <w:sz w:val="24"/>
          <w:szCs w:val="24"/>
        </w:rPr>
        <w:t xml:space="preserve">aw and </w:t>
      </w:r>
      <w:r>
        <w:rPr>
          <w:rFonts w:ascii="Times New Roman" w:hAnsi="Times New Roman" w:cs="Times New Roman"/>
          <w:b/>
          <w:sz w:val="24"/>
          <w:szCs w:val="24"/>
        </w:rPr>
        <w:t>s</w:t>
      </w:r>
      <w:r w:rsidRPr="00EC1064">
        <w:rPr>
          <w:rFonts w:ascii="Times New Roman" w:hAnsi="Times New Roman" w:cs="Times New Roman"/>
          <w:b/>
          <w:sz w:val="24"/>
          <w:szCs w:val="24"/>
        </w:rPr>
        <w:t xml:space="preserve">tored </w:t>
      </w:r>
      <w:r>
        <w:rPr>
          <w:rFonts w:ascii="Times New Roman" w:hAnsi="Times New Roman" w:cs="Times New Roman"/>
          <w:b/>
          <w:sz w:val="24"/>
          <w:szCs w:val="24"/>
        </w:rPr>
        <w:t>w</w:t>
      </w:r>
      <w:r w:rsidRPr="00EC1064">
        <w:rPr>
          <w:rFonts w:ascii="Times New Roman" w:hAnsi="Times New Roman" w:cs="Times New Roman"/>
          <w:b/>
          <w:sz w:val="24"/>
          <w:szCs w:val="24"/>
        </w:rPr>
        <w:t>ater manganese</w:t>
      </w:r>
    </w:p>
    <w:p w14:paraId="2B281D23" w14:textId="77777777" w:rsidR="00E24A98" w:rsidRPr="00EC1064" w:rsidRDefault="00E24A98" w:rsidP="00E24A98">
      <w:pPr>
        <w:spacing w:after="0" w:line="360" w:lineRule="auto"/>
        <w:ind w:firstLine="720"/>
        <w:jc w:val="both"/>
        <w:rPr>
          <w:rFonts w:ascii="Times New Roman" w:hAnsi="Times New Roman" w:cs="Times New Roman"/>
          <w:sz w:val="24"/>
          <w:szCs w:val="24"/>
        </w:rPr>
      </w:pPr>
      <w:r w:rsidRPr="00EC1064">
        <w:rPr>
          <w:rFonts w:ascii="Times New Roman" w:hAnsi="Times New Roman" w:cs="Times New Roman"/>
          <w:sz w:val="24"/>
          <w:szCs w:val="24"/>
        </w:rPr>
        <w:t>In B, C, and E (</w:t>
      </w:r>
      <w:r w:rsidRPr="00EC1064">
        <w:rPr>
          <w:rFonts w:ascii="Times New Roman" w:hAnsi="Times New Roman" w:cs="Times New Roman"/>
          <w:color w:val="000000"/>
          <w:kern w:val="28"/>
          <w:sz w:val="24"/>
          <w:szCs w:val="24"/>
        </w:rPr>
        <w:t>0.7, 0.60 and 0.3)</w:t>
      </w:r>
      <w:r w:rsidRPr="00EC1064">
        <w:rPr>
          <w:rFonts w:ascii="Times New Roman" w:hAnsi="Times New Roman" w:cs="Times New Roman"/>
          <w:sz w:val="24"/>
          <w:szCs w:val="24"/>
        </w:rPr>
        <w:t>, raw water manganese exceeds the WHO limit (0.10). In E (0.3,0.3), both stored and raw water are above the limit.</w:t>
      </w:r>
    </w:p>
    <w:p w14:paraId="3CF2890E" w14:textId="77777777" w:rsidR="00E24A98" w:rsidRPr="00EC1064" w:rsidRDefault="00E24A98" w:rsidP="00E24A98">
      <w:pPr>
        <w:spacing w:after="0" w:line="360" w:lineRule="auto"/>
        <w:jc w:val="both"/>
        <w:rPr>
          <w:rFonts w:ascii="Times New Roman" w:hAnsi="Times New Roman" w:cs="Times New Roman"/>
          <w:sz w:val="24"/>
          <w:szCs w:val="24"/>
        </w:rPr>
      </w:pPr>
      <w:r w:rsidRPr="00EC1064">
        <w:rPr>
          <w:rFonts w:ascii="Times New Roman" w:hAnsi="Times New Roman" w:cs="Times New Roman"/>
          <w:sz w:val="24"/>
          <w:szCs w:val="24"/>
        </w:rPr>
        <w:t>Storage sometimes reduces manganese (e.g., B2 to B1, C2 to C1), but not always to safe levels.</w:t>
      </w:r>
    </w:p>
    <w:p w14:paraId="3F80A08C" w14:textId="77777777" w:rsidR="00E24A98" w:rsidRPr="00EC1064" w:rsidRDefault="00E24A98" w:rsidP="00E24A98">
      <w:pPr>
        <w:spacing w:after="0" w:line="360" w:lineRule="auto"/>
        <w:jc w:val="both"/>
        <w:rPr>
          <w:rFonts w:ascii="Times New Roman" w:hAnsi="Times New Roman" w:cs="Times New Roman"/>
          <w:sz w:val="24"/>
          <w:szCs w:val="24"/>
        </w:rPr>
      </w:pPr>
      <w:r w:rsidRPr="00EC1064">
        <w:rPr>
          <w:rFonts w:ascii="Times New Roman" w:hAnsi="Times New Roman" w:cs="Times New Roman"/>
          <w:sz w:val="24"/>
          <w:szCs w:val="24"/>
        </w:rPr>
        <w:t>Aluminum containers can significantly increase manganese contamination in stored water, sometimes far exceeding safe limits (</w:t>
      </w:r>
      <w:proofErr w:type="spellStart"/>
      <w:r w:rsidRPr="00EC1064">
        <w:rPr>
          <w:rFonts w:ascii="Times New Roman" w:hAnsi="Times New Roman" w:cs="Times New Roman"/>
          <w:sz w:val="24"/>
          <w:szCs w:val="24"/>
        </w:rPr>
        <w:t>Binibor</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2025).</w:t>
      </w:r>
    </w:p>
    <w:p w14:paraId="449BF91F" w14:textId="77777777" w:rsidR="00E24A98" w:rsidRPr="00EC1064" w:rsidRDefault="00E24A98" w:rsidP="00E24A98">
      <w:pPr>
        <w:spacing w:after="0" w:line="360" w:lineRule="auto"/>
        <w:jc w:val="both"/>
        <w:rPr>
          <w:rFonts w:ascii="Times New Roman" w:hAnsi="Times New Roman" w:cs="Times New Roman"/>
          <w:sz w:val="24"/>
          <w:szCs w:val="24"/>
        </w:rPr>
      </w:pPr>
      <w:r w:rsidRPr="00EC1064">
        <w:rPr>
          <w:rFonts w:ascii="Times New Roman" w:hAnsi="Times New Roman" w:cs="Times New Roman"/>
          <w:sz w:val="24"/>
          <w:szCs w:val="24"/>
        </w:rPr>
        <w:t>Storing water in certain materials, especially aluminum, can lead to a dramatic increase in manganese and iron, making water unfit for consumption (</w:t>
      </w:r>
      <w:proofErr w:type="spellStart"/>
      <w:r w:rsidRPr="00EC1064">
        <w:rPr>
          <w:rFonts w:ascii="Times New Roman" w:hAnsi="Times New Roman" w:cs="Times New Roman"/>
          <w:sz w:val="24"/>
          <w:szCs w:val="24"/>
        </w:rPr>
        <w:t>Binibor</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2025).</w:t>
      </w:r>
    </w:p>
    <w:p w14:paraId="2EB0E112" w14:textId="77777777" w:rsidR="00E24A98" w:rsidRPr="00EC1064" w:rsidRDefault="00E24A98" w:rsidP="00E24A98">
      <w:pPr>
        <w:spacing w:after="0" w:line="360" w:lineRule="auto"/>
        <w:jc w:val="both"/>
        <w:rPr>
          <w:rFonts w:ascii="Times New Roman" w:hAnsi="Times New Roman" w:cs="Times New Roman"/>
          <w:sz w:val="24"/>
          <w:szCs w:val="24"/>
        </w:rPr>
      </w:pPr>
      <w:r w:rsidRPr="00EC1064">
        <w:rPr>
          <w:rFonts w:ascii="Times New Roman" w:hAnsi="Times New Roman" w:cs="Times New Roman"/>
          <w:sz w:val="24"/>
          <w:szCs w:val="24"/>
        </w:rPr>
        <w:lastRenderedPageBreak/>
        <w:t xml:space="preserve">Even when chemical parameters improve or remain stable, stored water is at higher risk for microbial contamination due to poor storage practices, container material, and biofilm formation (Bae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2019; </w:t>
      </w:r>
      <w:proofErr w:type="spellStart"/>
      <w:r w:rsidRPr="00EC1064">
        <w:rPr>
          <w:rFonts w:ascii="Times New Roman" w:hAnsi="Times New Roman" w:cs="Times New Roman"/>
          <w:sz w:val="24"/>
          <w:szCs w:val="24"/>
        </w:rPr>
        <w:t>Binibor</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2025).</w:t>
      </w:r>
    </w:p>
    <w:p w14:paraId="52B73BF7" w14:textId="77777777" w:rsidR="00E24A98" w:rsidRPr="00EC1064" w:rsidRDefault="00E24A98" w:rsidP="00E24A98">
      <w:pPr>
        <w:spacing w:after="0" w:line="360" w:lineRule="auto"/>
        <w:jc w:val="both"/>
        <w:rPr>
          <w:rFonts w:ascii="Times New Roman" w:hAnsi="Times New Roman" w:cs="Times New Roman"/>
          <w:b/>
          <w:sz w:val="24"/>
          <w:szCs w:val="24"/>
        </w:rPr>
      </w:pPr>
      <w:r w:rsidRPr="00EC1064">
        <w:rPr>
          <w:rFonts w:ascii="Times New Roman" w:hAnsi="Times New Roman" w:cs="Times New Roman"/>
          <w:b/>
          <w:sz w:val="24"/>
          <w:szCs w:val="24"/>
        </w:rPr>
        <w:t xml:space="preserve">4.2.7 </w:t>
      </w:r>
      <w:r>
        <w:rPr>
          <w:rFonts w:ascii="Times New Roman" w:hAnsi="Times New Roman" w:cs="Times New Roman"/>
          <w:b/>
          <w:sz w:val="24"/>
          <w:szCs w:val="24"/>
        </w:rPr>
        <w:tab/>
      </w:r>
      <w:r w:rsidRPr="00EC1064">
        <w:rPr>
          <w:rFonts w:ascii="Times New Roman" w:hAnsi="Times New Roman" w:cs="Times New Roman"/>
          <w:b/>
          <w:sz w:val="24"/>
          <w:szCs w:val="24"/>
        </w:rPr>
        <w:t xml:space="preserve">Comparative </w:t>
      </w:r>
      <w:r>
        <w:rPr>
          <w:rFonts w:ascii="Times New Roman" w:hAnsi="Times New Roman" w:cs="Times New Roman"/>
          <w:b/>
          <w:sz w:val="24"/>
          <w:szCs w:val="24"/>
        </w:rPr>
        <w:t>a</w:t>
      </w:r>
      <w:r w:rsidRPr="00EC1064">
        <w:rPr>
          <w:rFonts w:ascii="Times New Roman" w:hAnsi="Times New Roman" w:cs="Times New Roman"/>
          <w:b/>
          <w:sz w:val="24"/>
          <w:szCs w:val="24"/>
        </w:rPr>
        <w:t xml:space="preserve">nalysis of </w:t>
      </w:r>
      <w:r>
        <w:rPr>
          <w:rFonts w:ascii="Times New Roman" w:hAnsi="Times New Roman" w:cs="Times New Roman"/>
          <w:b/>
          <w:sz w:val="24"/>
          <w:szCs w:val="24"/>
        </w:rPr>
        <w:t>r</w:t>
      </w:r>
      <w:r w:rsidRPr="00EC1064">
        <w:rPr>
          <w:rFonts w:ascii="Times New Roman" w:hAnsi="Times New Roman" w:cs="Times New Roman"/>
          <w:b/>
          <w:sz w:val="24"/>
          <w:szCs w:val="24"/>
        </w:rPr>
        <w:t xml:space="preserve">aw and Stored </w:t>
      </w:r>
      <w:r>
        <w:rPr>
          <w:rFonts w:ascii="Times New Roman" w:hAnsi="Times New Roman" w:cs="Times New Roman"/>
          <w:b/>
          <w:sz w:val="24"/>
          <w:szCs w:val="24"/>
        </w:rPr>
        <w:t>w</w:t>
      </w:r>
      <w:r w:rsidRPr="00EC1064">
        <w:rPr>
          <w:rFonts w:ascii="Times New Roman" w:hAnsi="Times New Roman" w:cs="Times New Roman"/>
          <w:b/>
          <w:sz w:val="24"/>
          <w:szCs w:val="24"/>
        </w:rPr>
        <w:t xml:space="preserve">ater </w:t>
      </w:r>
      <w:r>
        <w:rPr>
          <w:rFonts w:ascii="Times New Roman" w:hAnsi="Times New Roman" w:cs="Times New Roman"/>
          <w:b/>
          <w:sz w:val="24"/>
          <w:szCs w:val="24"/>
        </w:rPr>
        <w:t>n</w:t>
      </w:r>
      <w:r w:rsidRPr="00EC1064">
        <w:rPr>
          <w:rFonts w:ascii="Times New Roman" w:hAnsi="Times New Roman" w:cs="Times New Roman"/>
          <w:b/>
          <w:sz w:val="24"/>
          <w:szCs w:val="24"/>
        </w:rPr>
        <w:t>itrate</w:t>
      </w:r>
    </w:p>
    <w:p w14:paraId="5A84570F" w14:textId="77777777" w:rsidR="00E24A98" w:rsidRPr="00EC1064" w:rsidRDefault="00E24A98" w:rsidP="00E24A98">
      <w:pPr>
        <w:spacing w:line="360" w:lineRule="auto"/>
        <w:ind w:firstLine="720"/>
        <w:jc w:val="both"/>
        <w:rPr>
          <w:rFonts w:ascii="Times New Roman" w:hAnsi="Times New Roman" w:cs="Times New Roman"/>
          <w:sz w:val="24"/>
          <w:szCs w:val="24"/>
        </w:rPr>
      </w:pPr>
      <w:r w:rsidRPr="00EC1064">
        <w:rPr>
          <w:rFonts w:ascii="Times New Roman" w:hAnsi="Times New Roman" w:cs="Times New Roman"/>
          <w:sz w:val="24"/>
          <w:szCs w:val="24"/>
        </w:rPr>
        <w:t>All raw and stored water samples are below the WHO nitrate limit (</w:t>
      </w:r>
      <w:r w:rsidRPr="00EC1064">
        <w:rPr>
          <w:rFonts w:ascii="Times New Roman" w:hAnsi="Times New Roman" w:cs="Times New Roman"/>
          <w:color w:val="000000"/>
          <w:kern w:val="28"/>
          <w:sz w:val="24"/>
          <w:szCs w:val="24"/>
        </w:rPr>
        <w:t>50)</w:t>
      </w:r>
      <w:r w:rsidRPr="00EC1064">
        <w:rPr>
          <w:rFonts w:ascii="Times New Roman" w:hAnsi="Times New Roman" w:cs="Times New Roman"/>
          <w:sz w:val="24"/>
          <w:szCs w:val="24"/>
        </w:rPr>
        <w:t>. Stored water C and D (</w:t>
      </w:r>
      <w:r w:rsidRPr="00EC1064">
        <w:rPr>
          <w:rFonts w:ascii="Times New Roman" w:hAnsi="Times New Roman" w:cs="Times New Roman"/>
          <w:color w:val="000000"/>
          <w:kern w:val="28"/>
          <w:sz w:val="24"/>
          <w:szCs w:val="24"/>
        </w:rPr>
        <w:t>24.1 and 23.43</w:t>
      </w:r>
      <w:r w:rsidRPr="00EC1064">
        <w:rPr>
          <w:rFonts w:ascii="Times New Roman" w:hAnsi="Times New Roman" w:cs="Times New Roman"/>
          <w:sz w:val="24"/>
          <w:szCs w:val="24"/>
        </w:rPr>
        <w:t xml:space="preserve">), has higher nitrate than raw water, suggesting possible contamination during storage or concentration due to evaporation. While nitrate levels are within safe limits, stored water is at higher risk for microbial contamination due to poor storage practices, container material, and biofilm formation, even if chemical parameters like nitrate remain safe (Shields </w:t>
      </w:r>
      <w:r w:rsidRPr="00EC1064">
        <w:rPr>
          <w:rFonts w:ascii="Times New Roman" w:hAnsi="Times New Roman" w:cs="Times New Roman"/>
          <w:i/>
          <w:iCs/>
          <w:sz w:val="24"/>
          <w:szCs w:val="24"/>
        </w:rPr>
        <w:t>et a</w:t>
      </w:r>
      <w:r w:rsidRPr="00EC1064">
        <w:rPr>
          <w:rFonts w:ascii="Times New Roman" w:hAnsi="Times New Roman" w:cs="Times New Roman"/>
          <w:sz w:val="24"/>
          <w:szCs w:val="24"/>
        </w:rPr>
        <w:t xml:space="preserve">l., 2015; Bae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2019; </w:t>
      </w:r>
      <w:proofErr w:type="spellStart"/>
      <w:r w:rsidRPr="00EC1064">
        <w:rPr>
          <w:rFonts w:ascii="Times New Roman" w:hAnsi="Times New Roman" w:cs="Times New Roman"/>
          <w:sz w:val="24"/>
          <w:szCs w:val="24"/>
        </w:rPr>
        <w:t>Binibor</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2025).</w:t>
      </w:r>
    </w:p>
    <w:p w14:paraId="220CBC9C" w14:textId="77777777" w:rsidR="00E24A98" w:rsidRPr="00EC1064" w:rsidRDefault="00E24A98" w:rsidP="00E24A98">
      <w:pPr>
        <w:spacing w:after="0" w:line="360" w:lineRule="auto"/>
        <w:jc w:val="both"/>
        <w:rPr>
          <w:rFonts w:ascii="Times New Roman" w:hAnsi="Times New Roman" w:cs="Times New Roman"/>
          <w:b/>
          <w:sz w:val="24"/>
          <w:szCs w:val="24"/>
        </w:rPr>
      </w:pPr>
      <w:r w:rsidRPr="00EC1064">
        <w:rPr>
          <w:rFonts w:ascii="Times New Roman" w:hAnsi="Times New Roman" w:cs="Times New Roman"/>
          <w:b/>
          <w:sz w:val="24"/>
          <w:szCs w:val="24"/>
        </w:rPr>
        <w:t xml:space="preserve">4.2.8 </w:t>
      </w:r>
      <w:r>
        <w:rPr>
          <w:rFonts w:ascii="Times New Roman" w:hAnsi="Times New Roman" w:cs="Times New Roman"/>
          <w:b/>
          <w:sz w:val="24"/>
          <w:szCs w:val="24"/>
        </w:rPr>
        <w:tab/>
      </w:r>
      <w:r w:rsidRPr="00EC1064">
        <w:rPr>
          <w:rFonts w:ascii="Times New Roman" w:hAnsi="Times New Roman" w:cs="Times New Roman"/>
          <w:b/>
          <w:sz w:val="24"/>
          <w:szCs w:val="24"/>
        </w:rPr>
        <w:t xml:space="preserve">Comparative </w:t>
      </w:r>
      <w:r>
        <w:rPr>
          <w:rFonts w:ascii="Times New Roman" w:hAnsi="Times New Roman" w:cs="Times New Roman"/>
          <w:b/>
          <w:sz w:val="24"/>
          <w:szCs w:val="24"/>
        </w:rPr>
        <w:t>a</w:t>
      </w:r>
      <w:r w:rsidRPr="00EC1064">
        <w:rPr>
          <w:rFonts w:ascii="Times New Roman" w:hAnsi="Times New Roman" w:cs="Times New Roman"/>
          <w:b/>
          <w:sz w:val="24"/>
          <w:szCs w:val="24"/>
        </w:rPr>
        <w:t xml:space="preserve">nalysis of </w:t>
      </w:r>
      <w:r>
        <w:rPr>
          <w:rFonts w:ascii="Times New Roman" w:hAnsi="Times New Roman" w:cs="Times New Roman"/>
          <w:b/>
          <w:sz w:val="24"/>
          <w:szCs w:val="24"/>
        </w:rPr>
        <w:t>r</w:t>
      </w:r>
      <w:r w:rsidRPr="00EC1064">
        <w:rPr>
          <w:rFonts w:ascii="Times New Roman" w:hAnsi="Times New Roman" w:cs="Times New Roman"/>
          <w:b/>
          <w:sz w:val="24"/>
          <w:szCs w:val="24"/>
        </w:rPr>
        <w:t xml:space="preserve">aw and </w:t>
      </w:r>
      <w:r>
        <w:rPr>
          <w:rFonts w:ascii="Times New Roman" w:hAnsi="Times New Roman" w:cs="Times New Roman"/>
          <w:b/>
          <w:sz w:val="24"/>
          <w:szCs w:val="24"/>
        </w:rPr>
        <w:t>s</w:t>
      </w:r>
      <w:r w:rsidRPr="00EC1064">
        <w:rPr>
          <w:rFonts w:ascii="Times New Roman" w:hAnsi="Times New Roman" w:cs="Times New Roman"/>
          <w:b/>
          <w:sz w:val="24"/>
          <w:szCs w:val="24"/>
        </w:rPr>
        <w:t xml:space="preserve">tored </w:t>
      </w:r>
      <w:r>
        <w:rPr>
          <w:rFonts w:ascii="Times New Roman" w:hAnsi="Times New Roman" w:cs="Times New Roman"/>
          <w:b/>
          <w:sz w:val="24"/>
          <w:szCs w:val="24"/>
        </w:rPr>
        <w:t>w</w:t>
      </w:r>
      <w:r w:rsidRPr="00EC1064">
        <w:rPr>
          <w:rFonts w:ascii="Times New Roman" w:hAnsi="Times New Roman" w:cs="Times New Roman"/>
          <w:b/>
          <w:sz w:val="24"/>
          <w:szCs w:val="24"/>
        </w:rPr>
        <w:t xml:space="preserve">ater </w:t>
      </w:r>
      <w:r>
        <w:rPr>
          <w:rFonts w:ascii="Times New Roman" w:hAnsi="Times New Roman" w:cs="Times New Roman"/>
          <w:b/>
          <w:sz w:val="24"/>
          <w:szCs w:val="24"/>
        </w:rPr>
        <w:t>n</w:t>
      </w:r>
      <w:r w:rsidRPr="00EC1064">
        <w:rPr>
          <w:rFonts w:ascii="Times New Roman" w:hAnsi="Times New Roman" w:cs="Times New Roman"/>
          <w:b/>
          <w:sz w:val="24"/>
          <w:szCs w:val="24"/>
        </w:rPr>
        <w:t>itrite</w:t>
      </w:r>
    </w:p>
    <w:p w14:paraId="5DAC5E33" w14:textId="77777777" w:rsidR="00E24A98" w:rsidRPr="00EC1064" w:rsidRDefault="00E24A98" w:rsidP="00E24A98">
      <w:pPr>
        <w:spacing w:line="360" w:lineRule="auto"/>
        <w:ind w:firstLine="720"/>
        <w:jc w:val="both"/>
        <w:rPr>
          <w:rFonts w:ascii="Times New Roman" w:hAnsi="Times New Roman" w:cs="Times New Roman"/>
          <w:sz w:val="24"/>
          <w:szCs w:val="24"/>
        </w:rPr>
      </w:pPr>
      <w:r w:rsidRPr="00EC1064">
        <w:rPr>
          <w:rFonts w:ascii="Times New Roman" w:hAnsi="Times New Roman" w:cs="Times New Roman"/>
          <w:sz w:val="24"/>
          <w:szCs w:val="24"/>
        </w:rPr>
        <w:t>A and B: Both raw and stored water are within WHO limits, but stored water shows slightly higher nitrite, suggesting possible contamination during storage.</w:t>
      </w:r>
    </w:p>
    <w:p w14:paraId="38A6A6D7" w14:textId="77777777" w:rsidR="00E24A98" w:rsidRPr="00EC1064" w:rsidRDefault="00E24A98" w:rsidP="00E24A98">
      <w:pPr>
        <w:spacing w:line="360" w:lineRule="auto"/>
        <w:jc w:val="both"/>
        <w:rPr>
          <w:rFonts w:ascii="Times New Roman" w:hAnsi="Times New Roman" w:cs="Times New Roman"/>
          <w:sz w:val="24"/>
          <w:szCs w:val="24"/>
        </w:rPr>
      </w:pPr>
      <w:r w:rsidRPr="00EC1064">
        <w:rPr>
          <w:rFonts w:ascii="Times New Roman" w:hAnsi="Times New Roman" w:cs="Times New Roman"/>
          <w:sz w:val="24"/>
          <w:szCs w:val="24"/>
        </w:rPr>
        <w:t>C: Stored water C1 (</w:t>
      </w:r>
      <w:r w:rsidRPr="00EC1064">
        <w:rPr>
          <w:rFonts w:ascii="Times New Roman" w:hAnsi="Times New Roman" w:cs="Times New Roman"/>
          <w:color w:val="000000"/>
          <w:kern w:val="28"/>
          <w:sz w:val="24"/>
          <w:szCs w:val="24"/>
        </w:rPr>
        <w:t>0.22)</w:t>
      </w:r>
      <w:r w:rsidRPr="00EC1064">
        <w:rPr>
          <w:rFonts w:ascii="Times New Roman" w:hAnsi="Times New Roman" w:cs="Times New Roman"/>
          <w:sz w:val="24"/>
          <w:szCs w:val="24"/>
        </w:rPr>
        <w:t xml:space="preserve"> slightly exceeds the WHO limit, while raw water C2 (</w:t>
      </w:r>
      <w:r w:rsidRPr="00EC1064">
        <w:rPr>
          <w:rFonts w:ascii="Times New Roman" w:hAnsi="Times New Roman" w:cs="Times New Roman"/>
          <w:color w:val="000000"/>
          <w:kern w:val="28"/>
          <w:sz w:val="24"/>
          <w:szCs w:val="24"/>
        </w:rPr>
        <w:t>0.01)</w:t>
      </w:r>
      <w:r w:rsidRPr="00EC1064">
        <w:rPr>
          <w:rFonts w:ascii="Times New Roman" w:hAnsi="Times New Roman" w:cs="Times New Roman"/>
          <w:sz w:val="24"/>
          <w:szCs w:val="24"/>
        </w:rPr>
        <w:t xml:space="preserve"> is well below, indicating contamination risk during storage.</w:t>
      </w:r>
    </w:p>
    <w:p w14:paraId="6C5B578D" w14:textId="77777777" w:rsidR="00E24A98" w:rsidRPr="00EC1064" w:rsidRDefault="00E24A98" w:rsidP="00E24A98">
      <w:pPr>
        <w:spacing w:line="360" w:lineRule="auto"/>
        <w:jc w:val="both"/>
        <w:rPr>
          <w:rFonts w:ascii="Times New Roman" w:hAnsi="Times New Roman" w:cs="Times New Roman"/>
          <w:sz w:val="24"/>
          <w:szCs w:val="24"/>
        </w:rPr>
      </w:pPr>
      <w:r w:rsidRPr="00EC1064">
        <w:rPr>
          <w:rFonts w:ascii="Times New Roman" w:hAnsi="Times New Roman" w:cs="Times New Roman"/>
          <w:sz w:val="24"/>
          <w:szCs w:val="24"/>
        </w:rPr>
        <w:t>D: Stored water D1 (</w:t>
      </w:r>
      <w:r w:rsidRPr="00EC1064">
        <w:rPr>
          <w:rFonts w:ascii="Times New Roman" w:hAnsi="Times New Roman" w:cs="Times New Roman"/>
          <w:color w:val="000000"/>
          <w:kern w:val="28"/>
          <w:sz w:val="24"/>
          <w:szCs w:val="24"/>
        </w:rPr>
        <w:t>0.41</w:t>
      </w:r>
      <w:r w:rsidRPr="00EC1064">
        <w:rPr>
          <w:rFonts w:ascii="Times New Roman" w:hAnsi="Times New Roman" w:cs="Times New Roman"/>
          <w:sz w:val="24"/>
          <w:szCs w:val="24"/>
        </w:rPr>
        <w:t>) is more than double the WHO limit, while raw water D2 (</w:t>
      </w:r>
      <w:r w:rsidRPr="00EC1064">
        <w:rPr>
          <w:rFonts w:ascii="Times New Roman" w:hAnsi="Times New Roman" w:cs="Times New Roman"/>
          <w:color w:val="000000"/>
          <w:kern w:val="28"/>
          <w:sz w:val="24"/>
          <w:szCs w:val="24"/>
        </w:rPr>
        <w:t>0.08</w:t>
      </w:r>
      <w:r w:rsidRPr="00EC1064">
        <w:rPr>
          <w:rFonts w:ascii="Times New Roman" w:hAnsi="Times New Roman" w:cs="Times New Roman"/>
          <w:sz w:val="24"/>
          <w:szCs w:val="24"/>
        </w:rPr>
        <w:t>) is within limits, again pointing to storage-related contamination.</w:t>
      </w:r>
    </w:p>
    <w:p w14:paraId="073AA713" w14:textId="77777777" w:rsidR="00E24A98" w:rsidRPr="00EC1064" w:rsidRDefault="00E24A98" w:rsidP="00E24A98">
      <w:pPr>
        <w:spacing w:line="360" w:lineRule="auto"/>
        <w:jc w:val="both"/>
        <w:rPr>
          <w:rFonts w:ascii="Times New Roman" w:hAnsi="Times New Roman" w:cs="Times New Roman"/>
          <w:sz w:val="24"/>
          <w:szCs w:val="24"/>
        </w:rPr>
      </w:pPr>
      <w:r w:rsidRPr="00EC1064">
        <w:rPr>
          <w:rFonts w:ascii="Times New Roman" w:hAnsi="Times New Roman" w:cs="Times New Roman"/>
          <w:sz w:val="24"/>
          <w:szCs w:val="24"/>
        </w:rPr>
        <w:t>E: Both raw and stored water E1 and E2 (</w:t>
      </w:r>
      <w:r w:rsidRPr="00EC1064">
        <w:rPr>
          <w:rFonts w:ascii="Times New Roman" w:hAnsi="Times New Roman" w:cs="Times New Roman"/>
          <w:color w:val="000000"/>
          <w:kern w:val="28"/>
          <w:sz w:val="24"/>
          <w:szCs w:val="24"/>
        </w:rPr>
        <w:t>0.51</w:t>
      </w:r>
      <w:r w:rsidRPr="00EC1064">
        <w:rPr>
          <w:rFonts w:ascii="Times New Roman" w:hAnsi="Times New Roman" w:cs="Times New Roman"/>
          <w:sz w:val="24"/>
          <w:szCs w:val="24"/>
        </w:rPr>
        <w:t>) exceed the WHO limit, indicating source contamination. As shown in figure 4.</w:t>
      </w:r>
    </w:p>
    <w:p w14:paraId="70283846" w14:textId="77777777" w:rsidR="00E24A98" w:rsidRPr="00EC1064" w:rsidRDefault="00E24A98" w:rsidP="00E24A98">
      <w:pPr>
        <w:spacing w:line="360" w:lineRule="auto"/>
        <w:jc w:val="both"/>
        <w:rPr>
          <w:rFonts w:ascii="Times New Roman" w:hAnsi="Times New Roman" w:cs="Times New Roman"/>
          <w:sz w:val="24"/>
          <w:szCs w:val="24"/>
        </w:rPr>
      </w:pPr>
      <w:r w:rsidRPr="00EC1064">
        <w:rPr>
          <w:rFonts w:ascii="Times New Roman" w:hAnsi="Times New Roman" w:cs="Times New Roman"/>
          <w:sz w:val="24"/>
          <w:szCs w:val="24"/>
        </w:rPr>
        <w:t xml:space="preserve">water quality often deteriorates during storage, with increased risk of chemical and microbial contamination, especially if containers are not regularly cleaned or if water is stored for several days (Shields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2015; Bae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2019; </w:t>
      </w:r>
      <w:proofErr w:type="spellStart"/>
      <w:r w:rsidRPr="00EC1064">
        <w:rPr>
          <w:rFonts w:ascii="Times New Roman" w:hAnsi="Times New Roman" w:cs="Times New Roman"/>
          <w:sz w:val="24"/>
          <w:szCs w:val="24"/>
        </w:rPr>
        <w:t>Feleke</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2018; </w:t>
      </w:r>
      <w:proofErr w:type="spellStart"/>
      <w:r w:rsidRPr="00EC1064">
        <w:rPr>
          <w:rFonts w:ascii="Times New Roman" w:hAnsi="Times New Roman" w:cs="Times New Roman"/>
          <w:sz w:val="24"/>
          <w:szCs w:val="24"/>
        </w:rPr>
        <w:t>Khanal</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2024).</w:t>
      </w:r>
    </w:p>
    <w:p w14:paraId="5203D45C" w14:textId="77777777" w:rsidR="00E24A98" w:rsidRPr="00EC1064" w:rsidRDefault="00E24A98" w:rsidP="00E24A98">
      <w:pPr>
        <w:spacing w:line="360" w:lineRule="auto"/>
        <w:jc w:val="both"/>
        <w:rPr>
          <w:rFonts w:ascii="Times New Roman" w:hAnsi="Times New Roman" w:cs="Times New Roman"/>
          <w:sz w:val="24"/>
          <w:szCs w:val="24"/>
        </w:rPr>
      </w:pPr>
      <w:r w:rsidRPr="00EC1064">
        <w:rPr>
          <w:rFonts w:ascii="Times New Roman" w:hAnsi="Times New Roman" w:cs="Times New Roman"/>
          <w:sz w:val="24"/>
          <w:szCs w:val="24"/>
        </w:rPr>
        <w:t xml:space="preserve">Both raw and stored water exceed limits in E the underground source is already contaminated, requiring treatment before use (Khan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2017; </w:t>
      </w:r>
      <w:proofErr w:type="spellStart"/>
      <w:r w:rsidRPr="00EC1064">
        <w:rPr>
          <w:rFonts w:ascii="Times New Roman" w:hAnsi="Times New Roman" w:cs="Times New Roman"/>
          <w:sz w:val="24"/>
          <w:szCs w:val="24"/>
        </w:rPr>
        <w:t>Khanal</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2024).</w:t>
      </w:r>
    </w:p>
    <w:p w14:paraId="77F69BDE" w14:textId="77777777" w:rsidR="00E24A98" w:rsidRPr="00EC1064" w:rsidRDefault="00E24A98" w:rsidP="00E24A98">
      <w:pPr>
        <w:spacing w:line="360" w:lineRule="auto"/>
        <w:jc w:val="both"/>
        <w:rPr>
          <w:rFonts w:ascii="Times New Roman" w:hAnsi="Times New Roman" w:cs="Times New Roman"/>
          <w:sz w:val="24"/>
          <w:szCs w:val="24"/>
        </w:rPr>
      </w:pPr>
      <w:r w:rsidRPr="00EC1064">
        <w:rPr>
          <w:rFonts w:ascii="Times New Roman" w:hAnsi="Times New Roman" w:cs="Times New Roman"/>
          <w:sz w:val="24"/>
          <w:szCs w:val="24"/>
        </w:rPr>
        <w:lastRenderedPageBreak/>
        <w:t>Chronic exposure to nitrite above WHO limits can cause health issues, particularly in infants (methemoglobinemia) and may have synergistic effects with other contaminants (</w:t>
      </w:r>
      <w:proofErr w:type="spellStart"/>
      <w:r w:rsidRPr="00EC1064">
        <w:rPr>
          <w:rFonts w:ascii="Times New Roman" w:hAnsi="Times New Roman" w:cs="Times New Roman"/>
          <w:sz w:val="24"/>
          <w:szCs w:val="24"/>
        </w:rPr>
        <w:t>Wasana</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2017).</w:t>
      </w:r>
    </w:p>
    <w:p w14:paraId="4AC69AAB" w14:textId="77777777" w:rsidR="00E24A98" w:rsidRDefault="00E24A98" w:rsidP="00E24A98">
      <w:pPr>
        <w:spacing w:line="360" w:lineRule="auto"/>
        <w:jc w:val="both"/>
        <w:rPr>
          <w:rFonts w:ascii="Times New Roman" w:hAnsi="Times New Roman" w:cs="Times New Roman"/>
          <w:sz w:val="24"/>
          <w:szCs w:val="24"/>
        </w:rPr>
      </w:pPr>
      <w:r w:rsidRPr="00EC1064">
        <w:rPr>
          <w:rFonts w:ascii="Times New Roman" w:hAnsi="Times New Roman" w:cs="Times New Roman"/>
          <w:sz w:val="24"/>
          <w:szCs w:val="24"/>
        </w:rPr>
        <w:t xml:space="preserve">Regular cleaning of storage containers, minimizing storage time, and treating contaminated sources are essential to reduce risk (Shields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2015; Bae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2019; </w:t>
      </w:r>
      <w:proofErr w:type="spellStart"/>
      <w:r w:rsidRPr="00EC1064">
        <w:rPr>
          <w:rFonts w:ascii="Times New Roman" w:hAnsi="Times New Roman" w:cs="Times New Roman"/>
          <w:sz w:val="24"/>
          <w:szCs w:val="24"/>
        </w:rPr>
        <w:t>Feleke</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2018; </w:t>
      </w:r>
      <w:proofErr w:type="spellStart"/>
      <w:r w:rsidRPr="00EC1064">
        <w:rPr>
          <w:rFonts w:ascii="Times New Roman" w:hAnsi="Times New Roman" w:cs="Times New Roman"/>
          <w:sz w:val="24"/>
          <w:szCs w:val="24"/>
        </w:rPr>
        <w:t>Khanal</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2024).</w:t>
      </w:r>
    </w:p>
    <w:p w14:paraId="40287840" w14:textId="77777777" w:rsidR="00E24A98" w:rsidRPr="00EC1064" w:rsidRDefault="00E24A98" w:rsidP="00E24A98">
      <w:pPr>
        <w:spacing w:after="0" w:line="360" w:lineRule="auto"/>
        <w:jc w:val="both"/>
        <w:rPr>
          <w:rFonts w:ascii="Times New Roman" w:hAnsi="Times New Roman" w:cs="Times New Roman"/>
          <w:b/>
          <w:sz w:val="24"/>
          <w:szCs w:val="24"/>
        </w:rPr>
      </w:pPr>
      <w:r w:rsidRPr="00EC1064">
        <w:rPr>
          <w:rFonts w:ascii="Times New Roman" w:hAnsi="Times New Roman" w:cs="Times New Roman"/>
          <w:b/>
          <w:sz w:val="24"/>
          <w:szCs w:val="24"/>
        </w:rPr>
        <w:t xml:space="preserve">4.2.9 </w:t>
      </w:r>
      <w:r>
        <w:rPr>
          <w:rFonts w:ascii="Times New Roman" w:hAnsi="Times New Roman" w:cs="Times New Roman"/>
          <w:b/>
          <w:sz w:val="24"/>
          <w:szCs w:val="24"/>
        </w:rPr>
        <w:tab/>
      </w:r>
      <w:r w:rsidRPr="00EC1064">
        <w:rPr>
          <w:rFonts w:ascii="Times New Roman" w:hAnsi="Times New Roman" w:cs="Times New Roman"/>
          <w:b/>
          <w:sz w:val="24"/>
          <w:szCs w:val="24"/>
        </w:rPr>
        <w:t xml:space="preserve">Comparative </w:t>
      </w:r>
      <w:r>
        <w:rPr>
          <w:rFonts w:ascii="Times New Roman" w:hAnsi="Times New Roman" w:cs="Times New Roman"/>
          <w:b/>
          <w:sz w:val="24"/>
          <w:szCs w:val="24"/>
        </w:rPr>
        <w:t>a</w:t>
      </w:r>
      <w:r w:rsidRPr="00EC1064">
        <w:rPr>
          <w:rFonts w:ascii="Times New Roman" w:hAnsi="Times New Roman" w:cs="Times New Roman"/>
          <w:b/>
          <w:sz w:val="24"/>
          <w:szCs w:val="24"/>
        </w:rPr>
        <w:t xml:space="preserve">nalysis of </w:t>
      </w:r>
      <w:r>
        <w:rPr>
          <w:rFonts w:ascii="Times New Roman" w:hAnsi="Times New Roman" w:cs="Times New Roman"/>
          <w:b/>
          <w:sz w:val="24"/>
          <w:szCs w:val="24"/>
        </w:rPr>
        <w:t>r</w:t>
      </w:r>
      <w:r w:rsidRPr="00EC1064">
        <w:rPr>
          <w:rFonts w:ascii="Times New Roman" w:hAnsi="Times New Roman" w:cs="Times New Roman"/>
          <w:b/>
          <w:sz w:val="24"/>
          <w:szCs w:val="24"/>
        </w:rPr>
        <w:t xml:space="preserve">aw and </w:t>
      </w:r>
      <w:r>
        <w:rPr>
          <w:rFonts w:ascii="Times New Roman" w:hAnsi="Times New Roman" w:cs="Times New Roman"/>
          <w:b/>
          <w:sz w:val="24"/>
          <w:szCs w:val="24"/>
        </w:rPr>
        <w:t>s</w:t>
      </w:r>
      <w:r w:rsidRPr="00EC1064">
        <w:rPr>
          <w:rFonts w:ascii="Times New Roman" w:hAnsi="Times New Roman" w:cs="Times New Roman"/>
          <w:b/>
          <w:sz w:val="24"/>
          <w:szCs w:val="24"/>
        </w:rPr>
        <w:t xml:space="preserve">tored </w:t>
      </w:r>
      <w:r>
        <w:rPr>
          <w:rFonts w:ascii="Times New Roman" w:hAnsi="Times New Roman" w:cs="Times New Roman"/>
          <w:b/>
          <w:sz w:val="24"/>
          <w:szCs w:val="24"/>
        </w:rPr>
        <w:t>w</w:t>
      </w:r>
      <w:r w:rsidRPr="00EC1064">
        <w:rPr>
          <w:rFonts w:ascii="Times New Roman" w:hAnsi="Times New Roman" w:cs="Times New Roman"/>
          <w:b/>
          <w:sz w:val="24"/>
          <w:szCs w:val="24"/>
        </w:rPr>
        <w:t xml:space="preserve">ater </w:t>
      </w:r>
      <w:r>
        <w:rPr>
          <w:rFonts w:ascii="Times New Roman" w:hAnsi="Times New Roman" w:cs="Times New Roman"/>
          <w:b/>
          <w:sz w:val="24"/>
          <w:szCs w:val="24"/>
        </w:rPr>
        <w:t>t</w:t>
      </w:r>
      <w:r w:rsidRPr="00EC1064">
        <w:rPr>
          <w:rFonts w:ascii="Times New Roman" w:hAnsi="Times New Roman" w:cs="Times New Roman"/>
          <w:b/>
          <w:sz w:val="24"/>
          <w:szCs w:val="24"/>
        </w:rPr>
        <w:t xml:space="preserve">otal </w:t>
      </w:r>
      <w:r>
        <w:rPr>
          <w:rFonts w:ascii="Times New Roman" w:hAnsi="Times New Roman" w:cs="Times New Roman"/>
          <w:b/>
          <w:sz w:val="24"/>
          <w:szCs w:val="24"/>
        </w:rPr>
        <w:t>h</w:t>
      </w:r>
      <w:r w:rsidRPr="00EC1064">
        <w:rPr>
          <w:rFonts w:ascii="Times New Roman" w:hAnsi="Times New Roman" w:cs="Times New Roman"/>
          <w:b/>
          <w:sz w:val="24"/>
          <w:szCs w:val="24"/>
        </w:rPr>
        <w:t>ardness</w:t>
      </w:r>
    </w:p>
    <w:p w14:paraId="6B99F8D4" w14:textId="77777777" w:rsidR="00E24A98" w:rsidRPr="00EC1064" w:rsidRDefault="00E24A98" w:rsidP="00E24A98">
      <w:pPr>
        <w:spacing w:line="360" w:lineRule="auto"/>
        <w:ind w:firstLine="720"/>
        <w:jc w:val="both"/>
        <w:rPr>
          <w:rFonts w:ascii="Times New Roman" w:hAnsi="Times New Roman" w:cs="Times New Roman"/>
          <w:sz w:val="24"/>
          <w:szCs w:val="24"/>
        </w:rPr>
      </w:pPr>
      <w:r w:rsidRPr="00EC1064">
        <w:rPr>
          <w:rFonts w:ascii="Times New Roman" w:hAnsi="Times New Roman" w:cs="Times New Roman"/>
          <w:sz w:val="24"/>
          <w:szCs w:val="24"/>
        </w:rPr>
        <w:t xml:space="preserve">Table 4.1 and figure 4. Shows all measured values for both raw (A2–E2) and stored (A1–E1) water are below the WHO permissible limit of 100 mg/L. Stored water generally shows lower hardness than its raw counterpart in each pair, indicating some reduction during storage or treatment. The reduction in hardness from raw to stored water is consistent across all locations, with the largest drop seen in E1/E2 (98.9 mg/L to 98.9 mg/L, no change), and the smallest in A1/A2 (28 mg/L to 10.4 mg/L). Storage can sometimes introduce or concentrate contaminants, especially if containers are not regularly cleaned or are exposed to environmental sources (Bae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2019; </w:t>
      </w:r>
      <w:proofErr w:type="spellStart"/>
      <w:r w:rsidRPr="00EC1064">
        <w:rPr>
          <w:rFonts w:ascii="Times New Roman" w:hAnsi="Times New Roman" w:cs="Times New Roman"/>
          <w:sz w:val="24"/>
          <w:szCs w:val="24"/>
        </w:rPr>
        <w:t>Binibor</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2025).</w:t>
      </w:r>
    </w:p>
    <w:p w14:paraId="0CEBC518" w14:textId="77777777" w:rsidR="00E24A98" w:rsidRPr="00EC1064" w:rsidRDefault="00E24A98" w:rsidP="00E24A98">
      <w:pPr>
        <w:spacing w:line="360" w:lineRule="auto"/>
        <w:jc w:val="both"/>
        <w:rPr>
          <w:rFonts w:ascii="Times New Roman" w:hAnsi="Times New Roman" w:cs="Times New Roman"/>
          <w:sz w:val="24"/>
          <w:szCs w:val="24"/>
        </w:rPr>
      </w:pPr>
      <w:r w:rsidRPr="00EC1064">
        <w:rPr>
          <w:rFonts w:ascii="Times New Roman" w:hAnsi="Times New Roman" w:cs="Times New Roman"/>
          <w:sz w:val="24"/>
          <w:szCs w:val="24"/>
        </w:rPr>
        <w:t xml:space="preserve">Research consistently shows that water quality often deteriorates during storage, with increased risk of microbial contamination, even if chemical parameters like hardness remain within safe limits. Stored water is more likely to exceed WHO guidelines for microbial safety, especially if storage containers are not regularly cleaned or if water is stored for more than three days (Shields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2015; Bae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2019; </w:t>
      </w:r>
      <w:proofErr w:type="spellStart"/>
      <w:r w:rsidRPr="00EC1064">
        <w:rPr>
          <w:rFonts w:ascii="Times New Roman" w:hAnsi="Times New Roman" w:cs="Times New Roman"/>
          <w:sz w:val="24"/>
          <w:szCs w:val="24"/>
        </w:rPr>
        <w:t>Feleke</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w:t>
      </w:r>
      <w:r w:rsidRPr="00EC1064">
        <w:rPr>
          <w:rFonts w:ascii="Times New Roman" w:hAnsi="Times New Roman" w:cs="Times New Roman"/>
          <w:sz w:val="24"/>
          <w:szCs w:val="24"/>
        </w:rPr>
        <w:t xml:space="preserve">l., 2018; </w:t>
      </w:r>
      <w:proofErr w:type="spellStart"/>
      <w:r w:rsidRPr="00EC1064">
        <w:rPr>
          <w:rFonts w:ascii="Times New Roman" w:hAnsi="Times New Roman" w:cs="Times New Roman"/>
          <w:sz w:val="24"/>
          <w:szCs w:val="24"/>
        </w:rPr>
        <w:t>Khanal</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2024).</w:t>
      </w:r>
    </w:p>
    <w:p w14:paraId="4BF4E8BC" w14:textId="77777777" w:rsidR="00E24A98" w:rsidRDefault="00E24A98" w:rsidP="00E24A98">
      <w:pPr>
        <w:spacing w:line="360" w:lineRule="auto"/>
        <w:jc w:val="both"/>
        <w:rPr>
          <w:rFonts w:ascii="Times New Roman" w:hAnsi="Times New Roman" w:cs="Times New Roman"/>
          <w:sz w:val="24"/>
          <w:szCs w:val="24"/>
        </w:rPr>
      </w:pPr>
      <w:r w:rsidRPr="00EC1064">
        <w:rPr>
          <w:rFonts w:ascii="Times New Roman" w:hAnsi="Times New Roman" w:cs="Times New Roman"/>
          <w:sz w:val="24"/>
          <w:szCs w:val="24"/>
        </w:rPr>
        <w:t>The type of storage container can influence contamination risk. Plastic and clay containers can promote bacterial growth, while aluminum may introduce chemical contaminants (</w:t>
      </w:r>
      <w:proofErr w:type="spellStart"/>
      <w:r w:rsidRPr="00EC1064">
        <w:rPr>
          <w:rFonts w:ascii="Times New Roman" w:hAnsi="Times New Roman" w:cs="Times New Roman"/>
          <w:sz w:val="24"/>
          <w:szCs w:val="24"/>
        </w:rPr>
        <w:t>Binibor</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2025). Total hardness in water samples is within WHO limits, synergistic effects with other contaminants (e.g., heavy metals, fluoride) can still pose health risks, even at permissible levels (</w:t>
      </w:r>
      <w:proofErr w:type="spellStart"/>
      <w:r w:rsidRPr="00EC1064">
        <w:rPr>
          <w:rFonts w:ascii="Times New Roman" w:hAnsi="Times New Roman" w:cs="Times New Roman"/>
          <w:sz w:val="24"/>
          <w:szCs w:val="24"/>
        </w:rPr>
        <w:t>Wasana</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2017). Microbial contamination remains the primary concern for stored water, often leading to waterborne diseases (Shields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w:t>
      </w:r>
      <w:r w:rsidRPr="00EC1064">
        <w:rPr>
          <w:rFonts w:ascii="Times New Roman" w:hAnsi="Times New Roman" w:cs="Times New Roman"/>
          <w:sz w:val="24"/>
          <w:szCs w:val="24"/>
        </w:rPr>
        <w:lastRenderedPageBreak/>
        <w:t xml:space="preserve">2015; Khan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2017; </w:t>
      </w:r>
      <w:proofErr w:type="spellStart"/>
      <w:r w:rsidRPr="00EC1064">
        <w:rPr>
          <w:rFonts w:ascii="Times New Roman" w:hAnsi="Times New Roman" w:cs="Times New Roman"/>
          <w:sz w:val="24"/>
          <w:szCs w:val="24"/>
        </w:rPr>
        <w:t>Feleke</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2018; </w:t>
      </w:r>
      <w:proofErr w:type="spellStart"/>
      <w:r w:rsidRPr="00EC1064">
        <w:rPr>
          <w:rFonts w:ascii="Times New Roman" w:hAnsi="Times New Roman" w:cs="Times New Roman"/>
          <w:sz w:val="24"/>
          <w:szCs w:val="24"/>
        </w:rPr>
        <w:t>Khanal</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 xml:space="preserve">et </w:t>
      </w:r>
      <w:r w:rsidRPr="00EC1064">
        <w:rPr>
          <w:rFonts w:ascii="Times New Roman" w:hAnsi="Times New Roman" w:cs="Times New Roman"/>
          <w:sz w:val="24"/>
          <w:szCs w:val="24"/>
        </w:rPr>
        <w:t xml:space="preserve">al., 2024). Regular cleaning of storage containers, minimizing storage time, and using improved water sources (e.g., piped water) reduce contamination risk (Shields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2015; Bae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2019; </w:t>
      </w:r>
      <w:proofErr w:type="spellStart"/>
      <w:r w:rsidRPr="00EC1064">
        <w:rPr>
          <w:rFonts w:ascii="Times New Roman" w:hAnsi="Times New Roman" w:cs="Times New Roman"/>
          <w:sz w:val="24"/>
          <w:szCs w:val="24"/>
        </w:rPr>
        <w:t>Feleke</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2018; </w:t>
      </w:r>
      <w:proofErr w:type="spellStart"/>
      <w:r w:rsidRPr="00EC1064">
        <w:rPr>
          <w:rFonts w:ascii="Times New Roman" w:hAnsi="Times New Roman" w:cs="Times New Roman"/>
          <w:sz w:val="24"/>
          <w:szCs w:val="24"/>
        </w:rPr>
        <w:t>Binibor</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2025; </w:t>
      </w:r>
      <w:proofErr w:type="spellStart"/>
      <w:r w:rsidRPr="00EC1064">
        <w:rPr>
          <w:rFonts w:ascii="Times New Roman" w:hAnsi="Times New Roman" w:cs="Times New Roman"/>
          <w:sz w:val="24"/>
          <w:szCs w:val="24"/>
        </w:rPr>
        <w:t>Khanal</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2024).</w:t>
      </w:r>
    </w:p>
    <w:p w14:paraId="0D9144EC" w14:textId="77777777" w:rsidR="00E24A98" w:rsidRPr="00EC1064" w:rsidRDefault="00E24A98" w:rsidP="00E24A98">
      <w:pPr>
        <w:spacing w:line="360" w:lineRule="auto"/>
        <w:jc w:val="both"/>
        <w:rPr>
          <w:rFonts w:ascii="Times New Roman" w:hAnsi="Times New Roman" w:cs="Times New Roman"/>
          <w:b/>
          <w:sz w:val="24"/>
          <w:szCs w:val="24"/>
        </w:rPr>
      </w:pPr>
      <w:r w:rsidRPr="00EC1064">
        <w:rPr>
          <w:rFonts w:ascii="Times New Roman" w:hAnsi="Times New Roman" w:cs="Times New Roman"/>
          <w:b/>
          <w:sz w:val="24"/>
          <w:szCs w:val="24"/>
        </w:rPr>
        <w:t xml:space="preserve">4.2.10 Comparative </w:t>
      </w:r>
      <w:r>
        <w:rPr>
          <w:rFonts w:ascii="Times New Roman" w:hAnsi="Times New Roman" w:cs="Times New Roman"/>
          <w:b/>
          <w:sz w:val="24"/>
          <w:szCs w:val="24"/>
        </w:rPr>
        <w:t>a</w:t>
      </w:r>
      <w:r w:rsidRPr="00EC1064">
        <w:rPr>
          <w:rFonts w:ascii="Times New Roman" w:hAnsi="Times New Roman" w:cs="Times New Roman"/>
          <w:b/>
          <w:sz w:val="24"/>
          <w:szCs w:val="24"/>
        </w:rPr>
        <w:t xml:space="preserve">nalysis of </w:t>
      </w:r>
      <w:r>
        <w:rPr>
          <w:rFonts w:ascii="Times New Roman" w:hAnsi="Times New Roman" w:cs="Times New Roman"/>
          <w:b/>
          <w:sz w:val="24"/>
          <w:szCs w:val="24"/>
        </w:rPr>
        <w:t>r</w:t>
      </w:r>
      <w:r w:rsidRPr="00EC1064">
        <w:rPr>
          <w:rFonts w:ascii="Times New Roman" w:hAnsi="Times New Roman" w:cs="Times New Roman"/>
          <w:b/>
          <w:sz w:val="24"/>
          <w:szCs w:val="24"/>
        </w:rPr>
        <w:t xml:space="preserve">aw and </w:t>
      </w:r>
      <w:r>
        <w:rPr>
          <w:rFonts w:ascii="Times New Roman" w:hAnsi="Times New Roman" w:cs="Times New Roman"/>
          <w:b/>
          <w:sz w:val="24"/>
          <w:szCs w:val="24"/>
        </w:rPr>
        <w:t>s</w:t>
      </w:r>
      <w:r w:rsidRPr="00EC1064">
        <w:rPr>
          <w:rFonts w:ascii="Times New Roman" w:hAnsi="Times New Roman" w:cs="Times New Roman"/>
          <w:b/>
          <w:sz w:val="24"/>
          <w:szCs w:val="24"/>
        </w:rPr>
        <w:t xml:space="preserve">tored </w:t>
      </w:r>
      <w:r>
        <w:rPr>
          <w:rFonts w:ascii="Times New Roman" w:hAnsi="Times New Roman" w:cs="Times New Roman"/>
          <w:b/>
          <w:sz w:val="24"/>
          <w:szCs w:val="24"/>
        </w:rPr>
        <w:t>w</w:t>
      </w:r>
      <w:r w:rsidRPr="00EC1064">
        <w:rPr>
          <w:rFonts w:ascii="Times New Roman" w:hAnsi="Times New Roman" w:cs="Times New Roman"/>
          <w:b/>
          <w:sz w:val="24"/>
          <w:szCs w:val="24"/>
        </w:rPr>
        <w:t>ater coliforms</w:t>
      </w:r>
    </w:p>
    <w:p w14:paraId="190DD64C" w14:textId="77777777" w:rsidR="00E24A98" w:rsidRPr="00EC1064" w:rsidRDefault="00E24A98" w:rsidP="00E24A98">
      <w:pPr>
        <w:spacing w:line="360" w:lineRule="auto"/>
        <w:ind w:firstLine="720"/>
        <w:jc w:val="both"/>
        <w:rPr>
          <w:rFonts w:ascii="Times New Roman" w:hAnsi="Times New Roman" w:cs="Times New Roman"/>
          <w:sz w:val="24"/>
          <w:szCs w:val="24"/>
        </w:rPr>
      </w:pPr>
      <w:r w:rsidRPr="00EC1064">
        <w:rPr>
          <w:rFonts w:ascii="Times New Roman" w:hAnsi="Times New Roman" w:cs="Times New Roman"/>
          <w:sz w:val="24"/>
          <w:szCs w:val="24"/>
        </w:rPr>
        <w:t xml:space="preserve">Table 4.1 and figure 4. Shows all samples, both raw and stored, exceed the WHO standard of zero coliforms. Stored water consistently has higher coliform counts than its raw counterpart, indicating increased contamination during storage. The increase is especially dramatic in C, D, and E, where counts are in the hundreds to thousands, posing a severe health risk. Research shows that water quality often worsens after storage, with a higher percentage of stored water samples failing to meet microbial safety standards compared to source water (Shields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2015; Bae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2019; </w:t>
      </w:r>
      <w:proofErr w:type="spellStart"/>
      <w:r w:rsidRPr="00EC1064">
        <w:rPr>
          <w:rFonts w:ascii="Times New Roman" w:hAnsi="Times New Roman" w:cs="Times New Roman"/>
          <w:sz w:val="24"/>
          <w:szCs w:val="24"/>
        </w:rPr>
        <w:t>Feleke</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2018; </w:t>
      </w:r>
      <w:proofErr w:type="spellStart"/>
      <w:r w:rsidRPr="00EC1064">
        <w:rPr>
          <w:rFonts w:ascii="Times New Roman" w:hAnsi="Times New Roman" w:cs="Times New Roman"/>
          <w:sz w:val="24"/>
          <w:szCs w:val="24"/>
        </w:rPr>
        <w:t>Khanal</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2024). Poor hygiene, unclean containers, and longer storage times contribute to microbial growth and biofilm formation, further increasing health risks (Bae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2019; </w:t>
      </w:r>
      <w:proofErr w:type="spellStart"/>
      <w:r w:rsidRPr="00EC1064">
        <w:rPr>
          <w:rFonts w:ascii="Times New Roman" w:hAnsi="Times New Roman" w:cs="Times New Roman"/>
          <w:sz w:val="24"/>
          <w:szCs w:val="24"/>
        </w:rPr>
        <w:t>Feleke</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2018; </w:t>
      </w:r>
      <w:proofErr w:type="spellStart"/>
      <w:r w:rsidRPr="00EC1064">
        <w:rPr>
          <w:rFonts w:ascii="Times New Roman" w:hAnsi="Times New Roman" w:cs="Times New Roman"/>
          <w:sz w:val="24"/>
          <w:szCs w:val="24"/>
        </w:rPr>
        <w:t>Khanal</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2024). High coliform counts are linked to outbreaks of waterborne diseases such as diarrhea, cholera, and typhoid, especially in children (Khan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2017; </w:t>
      </w:r>
      <w:proofErr w:type="spellStart"/>
      <w:r w:rsidRPr="00EC1064">
        <w:rPr>
          <w:rFonts w:ascii="Times New Roman" w:hAnsi="Times New Roman" w:cs="Times New Roman"/>
          <w:sz w:val="24"/>
          <w:szCs w:val="24"/>
        </w:rPr>
        <w:t>Feleke</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2018; </w:t>
      </w:r>
      <w:proofErr w:type="spellStart"/>
      <w:r w:rsidRPr="00EC1064">
        <w:rPr>
          <w:rFonts w:ascii="Times New Roman" w:hAnsi="Times New Roman" w:cs="Times New Roman"/>
          <w:sz w:val="24"/>
          <w:szCs w:val="24"/>
        </w:rPr>
        <w:t>Khanal</w:t>
      </w:r>
      <w:proofErr w:type="spellEnd"/>
      <w:r w:rsidRPr="00EC1064">
        <w:rPr>
          <w:rFonts w:ascii="Times New Roman" w:hAnsi="Times New Roman" w:cs="Times New Roman"/>
          <w:sz w:val="24"/>
          <w:szCs w:val="24"/>
        </w:rPr>
        <w:t xml:space="preserve">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2024).</w:t>
      </w:r>
    </w:p>
    <w:p w14:paraId="42E2DCCE" w14:textId="77777777" w:rsidR="00E24A98" w:rsidRPr="00EC1064" w:rsidRDefault="00E24A98" w:rsidP="00E24A98">
      <w:pPr>
        <w:spacing w:line="360" w:lineRule="auto"/>
        <w:jc w:val="both"/>
        <w:rPr>
          <w:rFonts w:ascii="Times New Roman" w:hAnsi="Times New Roman" w:cs="Times New Roman"/>
          <w:b/>
          <w:sz w:val="24"/>
          <w:szCs w:val="24"/>
        </w:rPr>
      </w:pPr>
      <w:r w:rsidRPr="00EC1064">
        <w:rPr>
          <w:rFonts w:ascii="Times New Roman" w:hAnsi="Times New Roman" w:cs="Times New Roman"/>
          <w:b/>
          <w:sz w:val="24"/>
          <w:szCs w:val="24"/>
        </w:rPr>
        <w:t xml:space="preserve">4.2.11 Comparative </w:t>
      </w:r>
      <w:r>
        <w:rPr>
          <w:rFonts w:ascii="Times New Roman" w:hAnsi="Times New Roman" w:cs="Times New Roman"/>
          <w:b/>
          <w:sz w:val="24"/>
          <w:szCs w:val="24"/>
        </w:rPr>
        <w:t>a</w:t>
      </w:r>
      <w:r w:rsidRPr="00EC1064">
        <w:rPr>
          <w:rFonts w:ascii="Times New Roman" w:hAnsi="Times New Roman" w:cs="Times New Roman"/>
          <w:b/>
          <w:sz w:val="24"/>
          <w:szCs w:val="24"/>
        </w:rPr>
        <w:t xml:space="preserve">nalysis of </w:t>
      </w:r>
      <w:r>
        <w:rPr>
          <w:rFonts w:ascii="Times New Roman" w:hAnsi="Times New Roman" w:cs="Times New Roman"/>
          <w:b/>
          <w:sz w:val="24"/>
          <w:szCs w:val="24"/>
        </w:rPr>
        <w:t>r</w:t>
      </w:r>
      <w:r w:rsidRPr="00EC1064">
        <w:rPr>
          <w:rFonts w:ascii="Times New Roman" w:hAnsi="Times New Roman" w:cs="Times New Roman"/>
          <w:b/>
          <w:sz w:val="24"/>
          <w:szCs w:val="24"/>
        </w:rPr>
        <w:t xml:space="preserve">aw and </w:t>
      </w:r>
      <w:r>
        <w:rPr>
          <w:rFonts w:ascii="Times New Roman" w:hAnsi="Times New Roman" w:cs="Times New Roman"/>
          <w:b/>
          <w:sz w:val="24"/>
          <w:szCs w:val="24"/>
        </w:rPr>
        <w:t>s</w:t>
      </w:r>
      <w:r w:rsidRPr="00EC1064">
        <w:rPr>
          <w:rFonts w:ascii="Times New Roman" w:hAnsi="Times New Roman" w:cs="Times New Roman"/>
          <w:b/>
          <w:sz w:val="24"/>
          <w:szCs w:val="24"/>
        </w:rPr>
        <w:t xml:space="preserve">tored </w:t>
      </w:r>
      <w:r>
        <w:rPr>
          <w:rFonts w:ascii="Times New Roman" w:hAnsi="Times New Roman" w:cs="Times New Roman"/>
          <w:b/>
          <w:sz w:val="24"/>
          <w:szCs w:val="24"/>
        </w:rPr>
        <w:t>w</w:t>
      </w:r>
      <w:r w:rsidRPr="00EC1064">
        <w:rPr>
          <w:rFonts w:ascii="Times New Roman" w:hAnsi="Times New Roman" w:cs="Times New Roman"/>
          <w:b/>
          <w:sz w:val="24"/>
          <w:szCs w:val="24"/>
        </w:rPr>
        <w:t>ater E. coli</w:t>
      </w:r>
    </w:p>
    <w:p w14:paraId="143D9159" w14:textId="77777777" w:rsidR="00E24A98" w:rsidRPr="00EC1064" w:rsidRDefault="00E24A98" w:rsidP="00E24A98">
      <w:pPr>
        <w:spacing w:after="0" w:line="360" w:lineRule="auto"/>
        <w:ind w:firstLine="720"/>
        <w:jc w:val="both"/>
        <w:rPr>
          <w:rFonts w:ascii="Times New Roman" w:hAnsi="Times New Roman" w:cs="Times New Roman"/>
          <w:sz w:val="24"/>
          <w:szCs w:val="24"/>
        </w:rPr>
      </w:pPr>
      <w:r w:rsidRPr="00EC1064">
        <w:rPr>
          <w:rFonts w:ascii="Times New Roman" w:hAnsi="Times New Roman" w:cs="Times New Roman"/>
          <w:sz w:val="24"/>
          <w:szCs w:val="24"/>
        </w:rPr>
        <w:t xml:space="preserve">E. coli is a direct indicator of fecal contamination and poses a significant health risk if present in drinking water. According to WHO standards, no E. coli should be detectable in 100 ml of water. Both stored (A1, B1) and raw (A2, B2) water for locations A and B show "ND" (not detected), indicating compliance with WHO standards and low immediate risk. However, for locations C, D, and E, both raw and stored water samples contain E. coli far above the permissible level, with stored water (C1: 54, D1: 87, E1: 92 per 100 ml) and raw water (C2: 34, D2: 120, E2: 343 per 100 ml) all indicating severe contamination. Table 4.1 shows </w:t>
      </w:r>
      <w:proofErr w:type="gramStart"/>
      <w:r w:rsidRPr="00EC1064">
        <w:rPr>
          <w:rFonts w:ascii="Times New Roman" w:hAnsi="Times New Roman" w:cs="Times New Roman"/>
          <w:sz w:val="24"/>
          <w:szCs w:val="24"/>
        </w:rPr>
        <w:t>that  stored</w:t>
      </w:r>
      <w:proofErr w:type="gramEnd"/>
      <w:r w:rsidRPr="00EC1064">
        <w:rPr>
          <w:rFonts w:ascii="Times New Roman" w:hAnsi="Times New Roman" w:cs="Times New Roman"/>
          <w:sz w:val="24"/>
          <w:szCs w:val="24"/>
        </w:rPr>
        <w:t xml:space="preserve"> water has higher E. coli counts than its raw counterpart, except for D and E where raw water is even more contaminated. This pattern is consistent with research </w:t>
      </w:r>
      <w:r w:rsidRPr="00EC1064">
        <w:rPr>
          <w:rFonts w:ascii="Times New Roman" w:hAnsi="Times New Roman" w:cs="Times New Roman"/>
          <w:sz w:val="24"/>
          <w:szCs w:val="24"/>
        </w:rPr>
        <w:lastRenderedPageBreak/>
        <w:t xml:space="preserve">showing that water quality often deteriorates during storage due to poor hygiene, unclean containers, and environmental exposure, increasing the risk of waterborne diseases (Shields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2015; Khan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2017; Morgan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2021). The presence of E. coli at these levels is associated with outbreaks of diarrhea, cholera, and other serious illnesses, especially in children (Khan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2017; Morgan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2021). Even when source water is relatively clean, improper storage can introduce or amplify contamination, highlighting the need for both source protection and safe storage practices (Shields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2015; Morgan </w:t>
      </w:r>
      <w:r w:rsidRPr="00EC1064">
        <w:rPr>
          <w:rFonts w:ascii="Times New Roman" w:hAnsi="Times New Roman" w:cs="Times New Roman"/>
          <w:i/>
          <w:iCs/>
          <w:sz w:val="24"/>
          <w:szCs w:val="24"/>
        </w:rPr>
        <w:t>et al</w:t>
      </w:r>
      <w:r w:rsidRPr="00EC1064">
        <w:rPr>
          <w:rFonts w:ascii="Times New Roman" w:hAnsi="Times New Roman" w:cs="Times New Roman"/>
          <w:sz w:val="24"/>
          <w:szCs w:val="24"/>
        </w:rPr>
        <w:t xml:space="preserve">., 2021). </w:t>
      </w:r>
    </w:p>
    <w:p w14:paraId="18FDB3E3" w14:textId="77777777" w:rsidR="00E24A98" w:rsidRDefault="00E24A98" w:rsidP="00E24A98">
      <w:pPr>
        <w:spacing w:line="360" w:lineRule="auto"/>
        <w:jc w:val="both"/>
        <w:rPr>
          <w:rFonts w:ascii="Times New Roman" w:hAnsi="Times New Roman" w:cs="Times New Roman"/>
        </w:rPr>
      </w:pPr>
    </w:p>
    <w:p w14:paraId="57EAD9EA" w14:textId="77777777" w:rsidR="00E24A98" w:rsidRDefault="00E24A98" w:rsidP="00E24A98">
      <w:pPr>
        <w:rPr>
          <w:rFonts w:ascii="Times New Roman" w:hAnsi="Times New Roman" w:cs="Times New Roman"/>
        </w:rPr>
      </w:pPr>
      <w:r>
        <w:rPr>
          <w:rFonts w:ascii="Times New Roman" w:hAnsi="Times New Roman" w:cs="Times New Roman"/>
          <w:noProof/>
        </w:rPr>
        <w:drawing>
          <wp:inline distT="0" distB="0" distL="0" distR="0" wp14:anchorId="6748C335" wp14:editId="6D75C049">
            <wp:extent cx="4587240" cy="1531620"/>
            <wp:effectExtent l="0" t="0" r="0" b="0"/>
            <wp:docPr id="1" name="Pictur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B6C6AA"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Figure 4.1 Contamination risk of groundwater and stored drinking water  </w:t>
      </w:r>
    </w:p>
    <w:p w14:paraId="69F04DBC"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                   Sources in </w:t>
      </w:r>
      <w:proofErr w:type="spellStart"/>
      <w:r>
        <w:rPr>
          <w:rFonts w:ascii="Times New Roman" w:hAnsi="Times New Roman" w:cs="Times New Roman"/>
        </w:rPr>
        <w:t>Eleko</w:t>
      </w:r>
      <w:proofErr w:type="spellEnd"/>
      <w:r>
        <w:rPr>
          <w:rFonts w:ascii="Times New Roman" w:hAnsi="Times New Roman" w:cs="Times New Roman"/>
        </w:rPr>
        <w:t xml:space="preserve"> (</w:t>
      </w:r>
      <w:proofErr w:type="spellStart"/>
      <w:r>
        <w:rPr>
          <w:rFonts w:ascii="Times New Roman" w:hAnsi="Times New Roman" w:cs="Times New Roman"/>
        </w:rPr>
        <w:t>Colour</w:t>
      </w:r>
      <w:proofErr w:type="spellEnd"/>
      <w:r>
        <w:rPr>
          <w:rFonts w:ascii="Times New Roman" w:hAnsi="Times New Roman" w:cs="Times New Roman"/>
        </w:rPr>
        <w:t xml:space="preserve"> Units)</w:t>
      </w:r>
    </w:p>
    <w:p w14:paraId="42E3074E" w14:textId="77777777" w:rsidR="00E24A98" w:rsidRDefault="00E24A98" w:rsidP="00E24A98">
      <w:pPr>
        <w:spacing w:after="0"/>
        <w:rPr>
          <w:rFonts w:ascii="Times New Roman" w:hAnsi="Times New Roman" w:cs="Times New Roman"/>
        </w:rPr>
      </w:pPr>
      <w:r>
        <w:rPr>
          <w:rFonts w:ascii="Times New Roman" w:hAnsi="Times New Roman" w:cs="Times New Roman"/>
          <w:noProof/>
        </w:rPr>
        <w:drawing>
          <wp:inline distT="0" distB="0" distL="0" distR="0" wp14:anchorId="595EB045" wp14:editId="209D3BBB">
            <wp:extent cx="4206240" cy="1539240"/>
            <wp:effectExtent l="0" t="0" r="0" b="0"/>
            <wp:docPr id="2" name="Pictur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9C054B"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Figure 4.2 Contamination risk of groundwater and stored drinking water  </w:t>
      </w:r>
    </w:p>
    <w:p w14:paraId="6E83CC6F"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                   Sources in </w:t>
      </w:r>
      <w:proofErr w:type="spellStart"/>
      <w:r>
        <w:rPr>
          <w:rFonts w:ascii="Times New Roman" w:hAnsi="Times New Roman" w:cs="Times New Roman"/>
        </w:rPr>
        <w:t>Eleko</w:t>
      </w:r>
      <w:proofErr w:type="spellEnd"/>
      <w:r>
        <w:rPr>
          <w:rFonts w:ascii="Times New Roman" w:hAnsi="Times New Roman" w:cs="Times New Roman"/>
        </w:rPr>
        <w:t xml:space="preserve"> (</w:t>
      </w:r>
      <w:r>
        <w:rPr>
          <w:rFonts w:ascii="Times New Roman" w:hAnsi="Times New Roman" w:cs="Times New Roman"/>
          <w:i/>
          <w:iCs/>
        </w:rPr>
        <w:t>Turbidity</w:t>
      </w:r>
      <w:r>
        <w:rPr>
          <w:rFonts w:ascii="Times New Roman" w:hAnsi="Times New Roman" w:cs="Times New Roman"/>
        </w:rPr>
        <w:t xml:space="preserve"> N.T.U)</w:t>
      </w:r>
    </w:p>
    <w:p w14:paraId="5146B562" w14:textId="77777777" w:rsidR="00E24A98" w:rsidRDefault="00E24A98" w:rsidP="00E24A98">
      <w:pPr>
        <w:rPr>
          <w:rFonts w:ascii="Times New Roman" w:hAnsi="Times New Roman" w:cs="Times New Roman"/>
        </w:rPr>
      </w:pPr>
      <w:r>
        <w:rPr>
          <w:rFonts w:ascii="Times New Roman" w:hAnsi="Times New Roman" w:cs="Times New Roman"/>
          <w:noProof/>
        </w:rPr>
        <w:lastRenderedPageBreak/>
        <w:drawing>
          <wp:inline distT="0" distB="0" distL="0" distR="0" wp14:anchorId="4B0947A7" wp14:editId="3E0EBFE3">
            <wp:extent cx="3977640" cy="2034540"/>
            <wp:effectExtent l="0" t="0" r="0" b="0"/>
            <wp:docPr id="3" name="Pictur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A96292"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Figure 4.3 Contamination risk of groundwater and stored drinking water  </w:t>
      </w:r>
    </w:p>
    <w:p w14:paraId="1D373915" w14:textId="77777777" w:rsidR="00E24A98" w:rsidRDefault="00E24A98" w:rsidP="00E24A98">
      <w:pPr>
        <w:spacing w:after="0"/>
        <w:rPr>
          <w:rFonts w:ascii="Times New Roman" w:hAnsi="Times New Roman" w:cs="Times New Roman"/>
          <w:i/>
          <w:iCs/>
        </w:rPr>
      </w:pPr>
      <w:r>
        <w:rPr>
          <w:rFonts w:ascii="Times New Roman" w:hAnsi="Times New Roman" w:cs="Times New Roman"/>
        </w:rPr>
        <w:t xml:space="preserve">                   Sources in </w:t>
      </w:r>
      <w:proofErr w:type="spellStart"/>
      <w:r>
        <w:rPr>
          <w:rFonts w:ascii="Times New Roman" w:hAnsi="Times New Roman" w:cs="Times New Roman"/>
        </w:rPr>
        <w:t>Eleko</w:t>
      </w:r>
      <w:proofErr w:type="spellEnd"/>
      <w:r>
        <w:rPr>
          <w:rFonts w:ascii="Times New Roman" w:hAnsi="Times New Roman" w:cs="Times New Roman"/>
        </w:rPr>
        <w:t xml:space="preserve"> (TDS)</w:t>
      </w:r>
    </w:p>
    <w:p w14:paraId="6A959D63" w14:textId="77777777" w:rsidR="00E24A98" w:rsidRDefault="00E24A98" w:rsidP="00E24A98">
      <w:pPr>
        <w:rPr>
          <w:rFonts w:ascii="Times New Roman" w:hAnsi="Times New Roman" w:cs="Times New Roman"/>
        </w:rPr>
      </w:pPr>
    </w:p>
    <w:p w14:paraId="08C3D91A" w14:textId="77777777" w:rsidR="00E24A98" w:rsidRDefault="00E24A98" w:rsidP="00E24A98">
      <w:pPr>
        <w:rPr>
          <w:rFonts w:ascii="Times New Roman" w:hAnsi="Times New Roman" w:cs="Times New Roman"/>
        </w:rPr>
      </w:pPr>
    </w:p>
    <w:p w14:paraId="5C6C70C4" w14:textId="77777777" w:rsidR="00E24A98" w:rsidRDefault="00E24A98" w:rsidP="00E24A98">
      <w:pPr>
        <w:rPr>
          <w:rFonts w:ascii="Times New Roman" w:hAnsi="Times New Roman" w:cs="Times New Roman"/>
        </w:rPr>
      </w:pPr>
    </w:p>
    <w:p w14:paraId="472F037E" w14:textId="77777777" w:rsidR="00E24A98" w:rsidRDefault="00E24A98" w:rsidP="00E24A98">
      <w:pPr>
        <w:rPr>
          <w:rFonts w:ascii="Times New Roman" w:hAnsi="Times New Roman" w:cs="Times New Roman"/>
        </w:rPr>
      </w:pPr>
      <w:r>
        <w:rPr>
          <w:rFonts w:ascii="Times New Roman" w:hAnsi="Times New Roman" w:cs="Times New Roman"/>
          <w:noProof/>
        </w:rPr>
        <w:drawing>
          <wp:inline distT="0" distB="0" distL="0" distR="0" wp14:anchorId="56E448B8" wp14:editId="0EC6B235">
            <wp:extent cx="4015740" cy="2606040"/>
            <wp:effectExtent l="0" t="0" r="0" b="0"/>
            <wp:docPr id="4" name="Pictur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A5CF03"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Figure 4.4 Contamination risk of ground water and stored drinking water  </w:t>
      </w:r>
    </w:p>
    <w:p w14:paraId="0103A8EB"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                   Sources in </w:t>
      </w:r>
      <w:proofErr w:type="spellStart"/>
      <w:r>
        <w:rPr>
          <w:rFonts w:ascii="Times New Roman" w:hAnsi="Times New Roman" w:cs="Times New Roman"/>
        </w:rPr>
        <w:t>Eleko</w:t>
      </w:r>
      <w:proofErr w:type="spellEnd"/>
      <w:r>
        <w:rPr>
          <w:rFonts w:ascii="Times New Roman" w:hAnsi="Times New Roman" w:cs="Times New Roman"/>
        </w:rPr>
        <w:t xml:space="preserve"> (Electrical Conductivity)</w:t>
      </w:r>
    </w:p>
    <w:p w14:paraId="0473F88C" w14:textId="77777777" w:rsidR="00E24A98" w:rsidRDefault="00E24A98" w:rsidP="00E24A98">
      <w:pPr>
        <w:rPr>
          <w:rFonts w:ascii="Times New Roman" w:hAnsi="Times New Roman" w:cs="Times New Roman"/>
        </w:rPr>
      </w:pPr>
      <w:r>
        <w:rPr>
          <w:rFonts w:ascii="Times New Roman" w:hAnsi="Times New Roman" w:cs="Times New Roman"/>
          <w:noProof/>
        </w:rPr>
        <w:lastRenderedPageBreak/>
        <w:drawing>
          <wp:inline distT="0" distB="0" distL="0" distR="0" wp14:anchorId="77AF5C4A" wp14:editId="1D747633">
            <wp:extent cx="4091940" cy="1752600"/>
            <wp:effectExtent l="0" t="0" r="0" b="0"/>
            <wp:docPr id="5" name="Pictur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12B6AC"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Figure 4.5 Contamination risk of groundwater and stored drinking water  </w:t>
      </w:r>
    </w:p>
    <w:p w14:paraId="18F6E971"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                   Sources in </w:t>
      </w:r>
      <w:proofErr w:type="spellStart"/>
      <w:r>
        <w:rPr>
          <w:rFonts w:ascii="Times New Roman" w:hAnsi="Times New Roman" w:cs="Times New Roman"/>
        </w:rPr>
        <w:t>Eleko</w:t>
      </w:r>
      <w:proofErr w:type="spellEnd"/>
      <w:r>
        <w:rPr>
          <w:rFonts w:ascii="Times New Roman" w:hAnsi="Times New Roman" w:cs="Times New Roman"/>
        </w:rPr>
        <w:t xml:space="preserve"> (Iron mg/l)</w:t>
      </w:r>
    </w:p>
    <w:p w14:paraId="53665F81" w14:textId="77777777" w:rsidR="00E24A98" w:rsidRDefault="00E24A98" w:rsidP="00E24A98">
      <w:pPr>
        <w:rPr>
          <w:rFonts w:ascii="Times New Roman" w:hAnsi="Times New Roman" w:cs="Times New Roman"/>
        </w:rPr>
      </w:pPr>
      <w:r>
        <w:rPr>
          <w:rFonts w:ascii="Times New Roman" w:hAnsi="Times New Roman" w:cs="Times New Roman"/>
          <w:noProof/>
        </w:rPr>
        <w:drawing>
          <wp:inline distT="0" distB="0" distL="0" distR="0" wp14:anchorId="17E74AFC" wp14:editId="1F3471D4">
            <wp:extent cx="4434840" cy="1577340"/>
            <wp:effectExtent l="0" t="0" r="0" b="0"/>
            <wp:docPr id="6" name="Pictur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96AAE55"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Figure 4.6 Contamination risk of groundwater and stored drinking water  </w:t>
      </w:r>
    </w:p>
    <w:p w14:paraId="2CAEBDE2"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                   Sources in </w:t>
      </w:r>
      <w:proofErr w:type="spellStart"/>
      <w:r>
        <w:rPr>
          <w:rFonts w:ascii="Times New Roman" w:hAnsi="Times New Roman" w:cs="Times New Roman"/>
        </w:rPr>
        <w:t>Eleko</w:t>
      </w:r>
      <w:proofErr w:type="spellEnd"/>
      <w:r>
        <w:rPr>
          <w:rFonts w:ascii="Times New Roman" w:hAnsi="Times New Roman" w:cs="Times New Roman"/>
        </w:rPr>
        <w:t xml:space="preserve"> (Manganese mg/l)</w:t>
      </w:r>
    </w:p>
    <w:p w14:paraId="46B75A1F" w14:textId="77777777" w:rsidR="00E24A98" w:rsidRDefault="00E24A98" w:rsidP="00E24A98">
      <w:pPr>
        <w:rPr>
          <w:rFonts w:ascii="Times New Roman" w:hAnsi="Times New Roman" w:cs="Times New Roman"/>
        </w:rPr>
      </w:pPr>
      <w:r>
        <w:rPr>
          <w:rFonts w:ascii="Times New Roman" w:hAnsi="Times New Roman" w:cs="Times New Roman"/>
          <w:noProof/>
        </w:rPr>
        <w:drawing>
          <wp:inline distT="0" distB="0" distL="0" distR="0" wp14:anchorId="39FF820C" wp14:editId="1A2CCA66">
            <wp:extent cx="4533900" cy="1554480"/>
            <wp:effectExtent l="0" t="0" r="0" b="0"/>
            <wp:docPr id="7" name="Pictur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093AFF"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Figure 4.7 Contamination risk of groundwater and stored drinking water  </w:t>
      </w:r>
    </w:p>
    <w:p w14:paraId="1428F30D"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                   Sources in </w:t>
      </w:r>
      <w:proofErr w:type="spellStart"/>
      <w:r>
        <w:rPr>
          <w:rFonts w:ascii="Times New Roman" w:hAnsi="Times New Roman" w:cs="Times New Roman"/>
        </w:rPr>
        <w:t>Eleko</w:t>
      </w:r>
      <w:proofErr w:type="spellEnd"/>
      <w:r>
        <w:rPr>
          <w:rFonts w:ascii="Times New Roman" w:hAnsi="Times New Roman" w:cs="Times New Roman"/>
        </w:rPr>
        <w:t xml:space="preserve"> (Nitrate mg/l)</w:t>
      </w:r>
    </w:p>
    <w:p w14:paraId="0200E5DD" w14:textId="77777777" w:rsidR="00E24A98" w:rsidRDefault="00E24A98" w:rsidP="00E24A98">
      <w:pPr>
        <w:rPr>
          <w:rFonts w:ascii="Times New Roman" w:hAnsi="Times New Roman" w:cs="Times New Roman"/>
        </w:rPr>
      </w:pPr>
      <w:r>
        <w:rPr>
          <w:rFonts w:ascii="Times New Roman" w:hAnsi="Times New Roman" w:cs="Times New Roman"/>
          <w:noProof/>
        </w:rPr>
        <w:drawing>
          <wp:inline distT="0" distB="0" distL="0" distR="0" wp14:anchorId="435D5BD5" wp14:editId="6F98DDBB">
            <wp:extent cx="4328160" cy="1234440"/>
            <wp:effectExtent l="0" t="0" r="0" b="0"/>
            <wp:docPr id="8" name="Pictur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7EF2DF" w14:textId="77777777" w:rsidR="00E24A98" w:rsidRDefault="00E24A98" w:rsidP="00E24A98">
      <w:pPr>
        <w:spacing w:after="0"/>
        <w:rPr>
          <w:rFonts w:ascii="Times New Roman" w:hAnsi="Times New Roman" w:cs="Times New Roman"/>
        </w:rPr>
      </w:pPr>
      <w:r>
        <w:rPr>
          <w:rFonts w:ascii="Times New Roman" w:hAnsi="Times New Roman" w:cs="Times New Roman"/>
        </w:rPr>
        <w:lastRenderedPageBreak/>
        <w:t xml:space="preserve">Figure 4.8 Contamination risk of groundwater and stored drinking water  </w:t>
      </w:r>
    </w:p>
    <w:p w14:paraId="5C385FEE"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                   Sources in </w:t>
      </w:r>
      <w:proofErr w:type="spellStart"/>
      <w:r>
        <w:rPr>
          <w:rFonts w:ascii="Times New Roman" w:hAnsi="Times New Roman" w:cs="Times New Roman"/>
        </w:rPr>
        <w:t>Eleko</w:t>
      </w:r>
      <w:proofErr w:type="spellEnd"/>
      <w:r>
        <w:rPr>
          <w:rFonts w:ascii="Times New Roman" w:hAnsi="Times New Roman" w:cs="Times New Roman"/>
        </w:rPr>
        <w:t xml:space="preserve"> (</w:t>
      </w:r>
      <w:proofErr w:type="gramStart"/>
      <w:r>
        <w:rPr>
          <w:rFonts w:ascii="Times New Roman" w:hAnsi="Times New Roman" w:cs="Times New Roman"/>
        </w:rPr>
        <w:t>Nitrite )</w:t>
      </w:r>
      <w:proofErr w:type="gramEnd"/>
    </w:p>
    <w:p w14:paraId="79C5153C" w14:textId="77777777" w:rsidR="00E24A98" w:rsidRDefault="00E24A98" w:rsidP="00E24A98">
      <w:pPr>
        <w:rPr>
          <w:rFonts w:ascii="Times New Roman" w:hAnsi="Times New Roman" w:cs="Times New Roman"/>
        </w:rPr>
      </w:pPr>
      <w:r>
        <w:rPr>
          <w:rFonts w:ascii="Times New Roman" w:hAnsi="Times New Roman" w:cs="Times New Roman"/>
          <w:noProof/>
        </w:rPr>
        <w:drawing>
          <wp:inline distT="0" distB="0" distL="0" distR="0" wp14:anchorId="567F4997" wp14:editId="6C370D08">
            <wp:extent cx="4130040" cy="2286000"/>
            <wp:effectExtent l="0" t="0" r="0" b="0"/>
            <wp:docPr id="9" name="Pictur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CC8E98"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Figure 4.9 Contamination risk of groundwater and stored drinking water  </w:t>
      </w:r>
    </w:p>
    <w:p w14:paraId="7A8710FE"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                   Sources in </w:t>
      </w:r>
      <w:proofErr w:type="spellStart"/>
      <w:r>
        <w:rPr>
          <w:rFonts w:ascii="Times New Roman" w:hAnsi="Times New Roman" w:cs="Times New Roman"/>
        </w:rPr>
        <w:t>Eleko</w:t>
      </w:r>
      <w:proofErr w:type="spellEnd"/>
      <w:r>
        <w:rPr>
          <w:rFonts w:ascii="Times New Roman" w:hAnsi="Times New Roman" w:cs="Times New Roman"/>
        </w:rPr>
        <w:t xml:space="preserve"> (Total </w:t>
      </w:r>
      <w:proofErr w:type="gramStart"/>
      <w:r>
        <w:rPr>
          <w:rFonts w:ascii="Times New Roman" w:hAnsi="Times New Roman" w:cs="Times New Roman"/>
        </w:rPr>
        <w:t>Hardness )</w:t>
      </w:r>
      <w:proofErr w:type="gramEnd"/>
    </w:p>
    <w:p w14:paraId="2AA3CDD2" w14:textId="77777777" w:rsidR="00E24A98" w:rsidRDefault="00E24A98" w:rsidP="00E24A98">
      <w:pPr>
        <w:rPr>
          <w:rFonts w:ascii="Times New Roman" w:hAnsi="Times New Roman" w:cs="Times New Roman"/>
        </w:rPr>
      </w:pPr>
      <w:r>
        <w:rPr>
          <w:rFonts w:ascii="Times New Roman" w:hAnsi="Times New Roman" w:cs="Times New Roman"/>
          <w:noProof/>
        </w:rPr>
        <w:drawing>
          <wp:inline distT="0" distB="0" distL="0" distR="0" wp14:anchorId="16FBCA52" wp14:editId="548D5A2B">
            <wp:extent cx="4229100" cy="2308860"/>
            <wp:effectExtent l="0" t="0" r="0" b="0"/>
            <wp:docPr id="10" name="Pictur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91BBA58"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Figure 4.10 Contamination risk of groundwater and stored drinking water  </w:t>
      </w:r>
    </w:p>
    <w:p w14:paraId="67C89FA1"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                   Sources in </w:t>
      </w:r>
      <w:proofErr w:type="spellStart"/>
      <w:r>
        <w:rPr>
          <w:rFonts w:ascii="Times New Roman" w:hAnsi="Times New Roman" w:cs="Times New Roman"/>
        </w:rPr>
        <w:t>Eleko</w:t>
      </w:r>
      <w:proofErr w:type="spellEnd"/>
      <w:r>
        <w:rPr>
          <w:rFonts w:ascii="Times New Roman" w:hAnsi="Times New Roman" w:cs="Times New Roman"/>
        </w:rPr>
        <w:t xml:space="preserve"> (Coliform counts/ 100ml)</w:t>
      </w:r>
    </w:p>
    <w:p w14:paraId="16A0BF47" w14:textId="77777777" w:rsidR="00E24A98" w:rsidRDefault="00E24A98" w:rsidP="00E24A98">
      <w:pPr>
        <w:rPr>
          <w:rFonts w:ascii="Times New Roman" w:hAnsi="Times New Roman" w:cs="Times New Roman"/>
        </w:rPr>
      </w:pPr>
      <w:r>
        <w:rPr>
          <w:rFonts w:ascii="Times New Roman" w:hAnsi="Times New Roman" w:cs="Times New Roman"/>
          <w:noProof/>
        </w:rPr>
        <w:lastRenderedPageBreak/>
        <w:drawing>
          <wp:inline distT="0" distB="0" distL="0" distR="0" wp14:anchorId="4DC90E2B" wp14:editId="35316CB3">
            <wp:extent cx="4389120" cy="2476500"/>
            <wp:effectExtent l="0" t="0" r="0" b="0"/>
            <wp:docPr id="11" name="Pictur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FD6CDD4"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Figure 4.11 Contamination risk of groundwater and stored drinking water  </w:t>
      </w:r>
    </w:p>
    <w:p w14:paraId="5EA2F8FC" w14:textId="77777777" w:rsidR="00E24A98" w:rsidRDefault="00E24A98" w:rsidP="00E24A98">
      <w:pPr>
        <w:spacing w:after="0"/>
        <w:rPr>
          <w:rFonts w:ascii="Times New Roman" w:hAnsi="Times New Roman" w:cs="Times New Roman"/>
        </w:rPr>
      </w:pPr>
      <w:r>
        <w:rPr>
          <w:rFonts w:ascii="Times New Roman" w:hAnsi="Times New Roman" w:cs="Times New Roman"/>
        </w:rPr>
        <w:t xml:space="preserve">                   Sources in </w:t>
      </w:r>
      <w:proofErr w:type="spellStart"/>
      <w:r>
        <w:rPr>
          <w:rFonts w:ascii="Times New Roman" w:hAnsi="Times New Roman" w:cs="Times New Roman"/>
        </w:rPr>
        <w:t>Eleko</w:t>
      </w:r>
      <w:proofErr w:type="spellEnd"/>
      <w:r>
        <w:rPr>
          <w:rFonts w:ascii="Times New Roman" w:hAnsi="Times New Roman" w:cs="Times New Roman"/>
        </w:rPr>
        <w:t xml:space="preserve"> (Total via plate count du/ml)</w:t>
      </w:r>
    </w:p>
    <w:p w14:paraId="2D36B384" w14:textId="77777777" w:rsidR="00E24A98" w:rsidRDefault="00E24A98" w:rsidP="00E24A98">
      <w:pPr>
        <w:rPr>
          <w:rFonts w:ascii="Times New Roman" w:hAnsi="Times New Roman" w:cs="Times New Roman"/>
        </w:rPr>
      </w:pPr>
      <w:r>
        <w:rPr>
          <w:rFonts w:ascii="Times New Roman" w:hAnsi="Times New Roman" w:cs="Times New Roman"/>
          <w:noProof/>
        </w:rPr>
        <w:drawing>
          <wp:inline distT="0" distB="0" distL="0" distR="0" wp14:anchorId="4423EA24" wp14:editId="30DA3C1F">
            <wp:extent cx="4053840" cy="2788920"/>
            <wp:effectExtent l="0" t="0" r="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918BDF" w14:textId="77777777" w:rsidR="00E24A98" w:rsidRDefault="00E24A98" w:rsidP="00E24A98">
      <w:pPr>
        <w:spacing w:after="0"/>
        <w:rPr>
          <w:rFonts w:ascii="Times New Roman" w:hAnsi="Times New Roman" w:cs="Times New Roman"/>
        </w:rPr>
      </w:pPr>
      <w:r>
        <w:rPr>
          <w:rFonts w:ascii="Times New Roman" w:hAnsi="Times New Roman" w:cs="Times New Roman"/>
        </w:rPr>
        <w:t>Figure 4.12 Contamination risk of groundwater and stored drinking water)</w:t>
      </w:r>
    </w:p>
    <w:p w14:paraId="38AFB757" w14:textId="77777777" w:rsidR="00E24A98" w:rsidRDefault="00E24A98" w:rsidP="00E24A98">
      <w:pPr>
        <w:jc w:val="center"/>
        <w:rPr>
          <w:rFonts w:ascii="Times New Roman" w:hAnsi="Times New Roman" w:cs="Times New Roman"/>
          <w:b/>
          <w:bCs/>
          <w:sz w:val="24"/>
          <w:szCs w:val="24"/>
        </w:rPr>
      </w:pPr>
    </w:p>
    <w:p w14:paraId="48194977" w14:textId="77777777" w:rsidR="00E24A98" w:rsidRDefault="00E24A98" w:rsidP="00E24A98">
      <w:pPr>
        <w:jc w:val="center"/>
        <w:rPr>
          <w:rFonts w:ascii="Times New Roman" w:hAnsi="Times New Roman" w:cs="Times New Roman"/>
          <w:b/>
          <w:bCs/>
          <w:sz w:val="24"/>
          <w:szCs w:val="24"/>
        </w:rPr>
      </w:pPr>
    </w:p>
    <w:p w14:paraId="0D24314D" w14:textId="77777777" w:rsidR="00E24A98" w:rsidRDefault="00E24A98" w:rsidP="00E24A98">
      <w:pPr>
        <w:jc w:val="center"/>
        <w:rPr>
          <w:rFonts w:ascii="Times New Roman" w:hAnsi="Times New Roman" w:cs="Times New Roman"/>
          <w:b/>
          <w:bCs/>
          <w:sz w:val="24"/>
          <w:szCs w:val="24"/>
        </w:rPr>
      </w:pPr>
    </w:p>
    <w:p w14:paraId="40840CFF" w14:textId="77777777" w:rsidR="00E24A98" w:rsidRDefault="00E24A98" w:rsidP="00E24A98">
      <w:pPr>
        <w:jc w:val="center"/>
        <w:rPr>
          <w:rFonts w:ascii="Times New Roman" w:hAnsi="Times New Roman" w:cs="Times New Roman"/>
          <w:b/>
          <w:bCs/>
          <w:sz w:val="24"/>
          <w:szCs w:val="24"/>
        </w:rPr>
      </w:pPr>
    </w:p>
    <w:p w14:paraId="24F36B0E" w14:textId="77777777" w:rsidR="00E24A98" w:rsidRDefault="00E24A98" w:rsidP="00E24A98">
      <w:pPr>
        <w:jc w:val="center"/>
        <w:rPr>
          <w:rFonts w:ascii="Times New Roman" w:hAnsi="Times New Roman" w:cs="Times New Roman"/>
          <w:b/>
          <w:bCs/>
          <w:sz w:val="24"/>
          <w:szCs w:val="24"/>
        </w:rPr>
      </w:pPr>
    </w:p>
    <w:p w14:paraId="295EB873" w14:textId="77777777" w:rsidR="00E24A98" w:rsidRDefault="00E24A98" w:rsidP="00E24A98">
      <w:pPr>
        <w:rPr>
          <w:rFonts w:ascii="Times New Roman" w:hAnsi="Times New Roman" w:cs="Times New Roman"/>
          <w:b/>
          <w:bCs/>
          <w:sz w:val="24"/>
          <w:szCs w:val="24"/>
        </w:rPr>
      </w:pPr>
    </w:p>
    <w:p w14:paraId="31D6EEBE" w14:textId="77777777" w:rsidR="00E24A98" w:rsidRPr="003B2F4E" w:rsidRDefault="00E24A98" w:rsidP="00E24A98">
      <w:pPr>
        <w:jc w:val="center"/>
        <w:rPr>
          <w:rFonts w:ascii="Times New Roman" w:hAnsi="Times New Roman" w:cs="Times New Roman"/>
          <w:sz w:val="24"/>
          <w:szCs w:val="24"/>
        </w:rPr>
      </w:pPr>
      <w:r w:rsidRPr="003B2F4E">
        <w:rPr>
          <w:rFonts w:ascii="Times New Roman" w:hAnsi="Times New Roman" w:cs="Times New Roman"/>
          <w:b/>
          <w:bCs/>
          <w:sz w:val="24"/>
          <w:szCs w:val="24"/>
        </w:rPr>
        <w:lastRenderedPageBreak/>
        <w:t>CHAPTER FIVE</w:t>
      </w:r>
    </w:p>
    <w:p w14:paraId="1D91B622" w14:textId="77777777" w:rsidR="00E24A98" w:rsidRPr="003B2F4E" w:rsidRDefault="00E24A98" w:rsidP="00E24A98">
      <w:pPr>
        <w:spacing w:after="0" w:line="480" w:lineRule="auto"/>
        <w:jc w:val="center"/>
        <w:rPr>
          <w:rFonts w:ascii="Times New Roman" w:hAnsi="Times New Roman" w:cs="Times New Roman"/>
          <w:b/>
          <w:bCs/>
          <w:sz w:val="24"/>
          <w:szCs w:val="24"/>
        </w:rPr>
      </w:pPr>
      <w:r w:rsidRPr="003B2F4E">
        <w:rPr>
          <w:rFonts w:ascii="Times New Roman" w:hAnsi="Times New Roman" w:cs="Times New Roman"/>
          <w:b/>
          <w:bCs/>
          <w:sz w:val="24"/>
          <w:szCs w:val="24"/>
        </w:rPr>
        <w:t>CONCLUSION AND RECOMMENDATIONS</w:t>
      </w:r>
    </w:p>
    <w:p w14:paraId="7A04F849" w14:textId="77777777" w:rsidR="00E24A98" w:rsidRPr="003B2F4E" w:rsidRDefault="00E24A98" w:rsidP="00E24A98">
      <w:pPr>
        <w:spacing w:after="0" w:line="480" w:lineRule="auto"/>
        <w:jc w:val="both"/>
        <w:rPr>
          <w:rFonts w:ascii="Times New Roman" w:hAnsi="Times New Roman" w:cs="Times New Roman"/>
          <w:b/>
          <w:bCs/>
          <w:sz w:val="24"/>
          <w:szCs w:val="24"/>
        </w:rPr>
      </w:pPr>
      <w:r w:rsidRPr="003B2F4E">
        <w:rPr>
          <w:rFonts w:ascii="Times New Roman" w:hAnsi="Times New Roman" w:cs="Times New Roman"/>
          <w:b/>
          <w:bCs/>
          <w:sz w:val="24"/>
          <w:szCs w:val="24"/>
        </w:rPr>
        <w:t xml:space="preserve">5.1 </w:t>
      </w:r>
      <w:r w:rsidRPr="003B2F4E">
        <w:rPr>
          <w:rFonts w:ascii="Times New Roman" w:hAnsi="Times New Roman" w:cs="Times New Roman"/>
          <w:b/>
          <w:bCs/>
          <w:sz w:val="24"/>
          <w:szCs w:val="24"/>
        </w:rPr>
        <w:tab/>
        <w:t>Conclusion</w:t>
      </w:r>
    </w:p>
    <w:p w14:paraId="2BB602BB" w14:textId="77777777" w:rsidR="00E24A98" w:rsidRPr="003B2F4E" w:rsidRDefault="00E24A98" w:rsidP="00E24A98">
      <w:pPr>
        <w:spacing w:after="0" w:line="360" w:lineRule="auto"/>
        <w:ind w:firstLine="720"/>
        <w:jc w:val="both"/>
        <w:rPr>
          <w:rFonts w:ascii="Times New Roman" w:hAnsi="Times New Roman" w:cs="Times New Roman"/>
          <w:sz w:val="24"/>
          <w:szCs w:val="24"/>
        </w:rPr>
      </w:pPr>
      <w:r w:rsidRPr="003B2F4E">
        <w:rPr>
          <w:rFonts w:ascii="Times New Roman" w:hAnsi="Times New Roman" w:cs="Times New Roman"/>
          <w:sz w:val="24"/>
          <w:szCs w:val="24"/>
        </w:rPr>
        <w:t xml:space="preserve">In conclusion, the water quality assessment reveals that while some chemical parameters (such as total hardness and nitrite in certain locations) are within WHO permissible limits, there is widespread and severe microbial contamination, particularly with coliforms and E. coli, in both raw and stored water samples. Stored water often shows higher contamination than raw water, indicating that poor storage practices significantly increase health risks. This level of contamination poses a serious threat of waterborne diseases and highlights the urgent need for intervention. </w:t>
      </w:r>
    </w:p>
    <w:p w14:paraId="00937D4E" w14:textId="77777777" w:rsidR="00E24A98" w:rsidRPr="003B2F4E" w:rsidRDefault="00E24A98" w:rsidP="00E24A98">
      <w:pPr>
        <w:spacing w:after="0" w:line="360" w:lineRule="auto"/>
        <w:jc w:val="both"/>
        <w:rPr>
          <w:rFonts w:ascii="Times New Roman" w:hAnsi="Times New Roman" w:cs="Times New Roman"/>
          <w:b/>
          <w:bCs/>
          <w:sz w:val="24"/>
          <w:szCs w:val="24"/>
        </w:rPr>
      </w:pPr>
      <w:r w:rsidRPr="003B2F4E">
        <w:rPr>
          <w:rFonts w:ascii="Times New Roman" w:hAnsi="Times New Roman" w:cs="Times New Roman"/>
          <w:b/>
          <w:sz w:val="24"/>
          <w:szCs w:val="24"/>
        </w:rPr>
        <w:t>5.2</w:t>
      </w:r>
      <w:r w:rsidRPr="003B2F4E">
        <w:rPr>
          <w:rFonts w:ascii="Times New Roman" w:hAnsi="Times New Roman" w:cs="Times New Roman"/>
          <w:sz w:val="24"/>
          <w:szCs w:val="24"/>
        </w:rPr>
        <w:t xml:space="preserve"> </w:t>
      </w:r>
      <w:r w:rsidRPr="003B2F4E">
        <w:rPr>
          <w:rFonts w:ascii="Times New Roman" w:hAnsi="Times New Roman" w:cs="Times New Roman"/>
          <w:sz w:val="24"/>
          <w:szCs w:val="24"/>
        </w:rPr>
        <w:tab/>
      </w:r>
      <w:r w:rsidRPr="003B2F4E">
        <w:rPr>
          <w:rFonts w:ascii="Times New Roman" w:hAnsi="Times New Roman" w:cs="Times New Roman"/>
          <w:b/>
          <w:bCs/>
          <w:sz w:val="24"/>
          <w:szCs w:val="24"/>
        </w:rPr>
        <w:t>Recommendations</w:t>
      </w:r>
    </w:p>
    <w:p w14:paraId="353AC3BF" w14:textId="77777777" w:rsidR="00E24A98" w:rsidRPr="003B2F4E" w:rsidRDefault="00E24A98" w:rsidP="00E24A98">
      <w:pPr>
        <w:spacing w:after="0" w:line="360" w:lineRule="auto"/>
        <w:ind w:firstLine="720"/>
        <w:jc w:val="both"/>
        <w:rPr>
          <w:rFonts w:ascii="Times New Roman" w:hAnsi="Times New Roman" w:cs="Times New Roman"/>
          <w:sz w:val="24"/>
          <w:szCs w:val="24"/>
        </w:rPr>
      </w:pPr>
      <w:r w:rsidRPr="003B2F4E">
        <w:rPr>
          <w:rFonts w:ascii="Times New Roman" w:hAnsi="Times New Roman" w:cs="Times New Roman"/>
          <w:sz w:val="24"/>
          <w:szCs w:val="24"/>
        </w:rPr>
        <w:t>To maintain and improve the groundwater (wells and boreholes) with household-stored water, the following recommendations were made to implementing these measures will help reduce contamination risks, improve water safety, and protect public health in affected communities.</w:t>
      </w:r>
    </w:p>
    <w:p w14:paraId="2A7448E3" w14:textId="77777777" w:rsidR="00E24A98" w:rsidRPr="003B2F4E" w:rsidRDefault="00E24A98" w:rsidP="00E24A98">
      <w:pPr>
        <w:spacing w:after="0" w:line="360" w:lineRule="auto"/>
        <w:jc w:val="both"/>
        <w:rPr>
          <w:rFonts w:ascii="Times New Roman" w:hAnsi="Times New Roman" w:cs="Times New Roman"/>
          <w:sz w:val="24"/>
          <w:szCs w:val="24"/>
        </w:rPr>
      </w:pPr>
      <w:r w:rsidRPr="003B2F4E">
        <w:rPr>
          <w:rFonts w:ascii="Times New Roman" w:hAnsi="Times New Roman" w:cs="Times New Roman"/>
          <w:sz w:val="24"/>
          <w:szCs w:val="24"/>
        </w:rPr>
        <w:t>1. Prioritize the consistent supply of treated, safe water to communities, minimizing reliance on untreated underground sources.</w:t>
      </w:r>
    </w:p>
    <w:p w14:paraId="4A1CEAEB" w14:textId="77777777" w:rsidR="00E24A98" w:rsidRPr="003B2F4E" w:rsidRDefault="00E24A98" w:rsidP="00E24A98">
      <w:pPr>
        <w:spacing w:after="0" w:line="360" w:lineRule="auto"/>
        <w:jc w:val="both"/>
        <w:rPr>
          <w:rFonts w:ascii="Times New Roman" w:hAnsi="Times New Roman" w:cs="Times New Roman"/>
          <w:sz w:val="24"/>
          <w:szCs w:val="24"/>
        </w:rPr>
      </w:pPr>
      <w:r w:rsidRPr="003B2F4E">
        <w:rPr>
          <w:rFonts w:ascii="Times New Roman" w:hAnsi="Times New Roman" w:cs="Times New Roman"/>
          <w:sz w:val="24"/>
          <w:szCs w:val="24"/>
        </w:rPr>
        <w:t>2. Educate residents on proper water collection, transportation, and storage hygiene, including regular cleaning of storage containers.</w:t>
      </w:r>
    </w:p>
    <w:p w14:paraId="526D0F47" w14:textId="77777777" w:rsidR="00E24A98" w:rsidRPr="003B2F4E" w:rsidRDefault="00E24A98" w:rsidP="00E24A98">
      <w:pPr>
        <w:spacing w:after="0" w:line="360" w:lineRule="auto"/>
        <w:jc w:val="both"/>
        <w:rPr>
          <w:rFonts w:ascii="Times New Roman" w:hAnsi="Times New Roman" w:cs="Times New Roman"/>
          <w:sz w:val="24"/>
          <w:szCs w:val="24"/>
        </w:rPr>
      </w:pPr>
      <w:r w:rsidRPr="003B2F4E">
        <w:rPr>
          <w:rFonts w:ascii="Times New Roman" w:hAnsi="Times New Roman" w:cs="Times New Roman"/>
          <w:sz w:val="24"/>
          <w:szCs w:val="24"/>
        </w:rPr>
        <w:t xml:space="preserve">3. Implement point-of-use water treatment methods (e.g., boiling, chlorination, filtration) at the household level, especially where microbial contamination is detected.  </w:t>
      </w:r>
    </w:p>
    <w:p w14:paraId="3CEFE71E" w14:textId="77777777" w:rsidR="00E24A98" w:rsidRPr="003B2F4E" w:rsidRDefault="00E24A98" w:rsidP="00E24A98">
      <w:pPr>
        <w:spacing w:after="0" w:line="360" w:lineRule="auto"/>
        <w:jc w:val="both"/>
        <w:rPr>
          <w:rFonts w:ascii="Times New Roman" w:hAnsi="Times New Roman" w:cs="Times New Roman"/>
          <w:sz w:val="24"/>
          <w:szCs w:val="24"/>
        </w:rPr>
      </w:pPr>
      <w:r w:rsidRPr="003B2F4E">
        <w:rPr>
          <w:rFonts w:ascii="Times New Roman" w:hAnsi="Times New Roman" w:cs="Times New Roman"/>
          <w:sz w:val="24"/>
          <w:szCs w:val="24"/>
        </w:rPr>
        <w:t xml:space="preserve">4. Regularly monitor both source and stored water for microbial and chemical contaminants to ensure ongoing safety.  </w:t>
      </w:r>
    </w:p>
    <w:p w14:paraId="5A8238F2" w14:textId="77777777" w:rsidR="00E24A98" w:rsidRPr="003B2F4E" w:rsidRDefault="00E24A98" w:rsidP="00E24A98">
      <w:pPr>
        <w:spacing w:after="0" w:line="360" w:lineRule="auto"/>
        <w:jc w:val="both"/>
        <w:rPr>
          <w:rFonts w:ascii="Times New Roman" w:hAnsi="Times New Roman" w:cs="Times New Roman"/>
          <w:sz w:val="24"/>
          <w:szCs w:val="24"/>
        </w:rPr>
      </w:pPr>
      <w:r w:rsidRPr="003B2F4E">
        <w:rPr>
          <w:rFonts w:ascii="Times New Roman" w:hAnsi="Times New Roman" w:cs="Times New Roman"/>
          <w:sz w:val="24"/>
          <w:szCs w:val="24"/>
        </w:rPr>
        <w:t xml:space="preserve">5. Address infrastructure gaps to reduce water supply interruptions, which often force communities to store water for longer periods, increasing contamination risk.  </w:t>
      </w:r>
    </w:p>
    <w:p w14:paraId="50CF8DF4" w14:textId="77777777" w:rsidR="00E24A98" w:rsidRPr="003B2F4E" w:rsidRDefault="00E24A98" w:rsidP="00E24A98">
      <w:pPr>
        <w:spacing w:after="0" w:line="360" w:lineRule="auto"/>
        <w:jc w:val="both"/>
        <w:rPr>
          <w:rFonts w:ascii="Times New Roman" w:hAnsi="Times New Roman" w:cs="Times New Roman"/>
          <w:sz w:val="24"/>
          <w:szCs w:val="24"/>
        </w:rPr>
      </w:pPr>
      <w:r w:rsidRPr="003B2F4E">
        <w:rPr>
          <w:rFonts w:ascii="Times New Roman" w:hAnsi="Times New Roman" w:cs="Times New Roman"/>
          <w:sz w:val="24"/>
          <w:szCs w:val="24"/>
        </w:rPr>
        <w:t xml:space="preserve">6. Encourage the use of improved water sources and discourage the use of highly contaminated sources unless adequately treated.  </w:t>
      </w:r>
    </w:p>
    <w:p w14:paraId="4585B503" w14:textId="77777777" w:rsidR="00E24A98" w:rsidRPr="003B2F4E" w:rsidRDefault="00E24A98" w:rsidP="00E24A98">
      <w:pPr>
        <w:spacing w:after="0" w:line="360" w:lineRule="auto"/>
        <w:jc w:val="both"/>
        <w:rPr>
          <w:rFonts w:ascii="Times New Roman" w:hAnsi="Times New Roman" w:cs="Times New Roman"/>
          <w:sz w:val="24"/>
          <w:szCs w:val="24"/>
        </w:rPr>
      </w:pPr>
      <w:r w:rsidRPr="003B2F4E">
        <w:rPr>
          <w:rFonts w:ascii="Times New Roman" w:hAnsi="Times New Roman" w:cs="Times New Roman"/>
          <w:sz w:val="24"/>
          <w:szCs w:val="24"/>
        </w:rPr>
        <w:lastRenderedPageBreak/>
        <w:t>7. Foster community engagement and cross-sector collaboration to sustain water quality improvements and public health outcomes.</w:t>
      </w:r>
    </w:p>
    <w:p w14:paraId="357E1918" w14:textId="77777777" w:rsidR="00E24A98" w:rsidRDefault="00E24A98" w:rsidP="00E24A98">
      <w:pPr>
        <w:spacing w:line="360" w:lineRule="auto"/>
        <w:jc w:val="center"/>
        <w:rPr>
          <w:rFonts w:ascii="Times New Roman" w:hAnsi="Times New Roman" w:cs="Times New Roman"/>
          <w:b/>
          <w:sz w:val="24"/>
          <w:szCs w:val="24"/>
        </w:rPr>
      </w:pPr>
    </w:p>
    <w:p w14:paraId="419581DD" w14:textId="77777777" w:rsidR="00E24A98" w:rsidRDefault="00E24A98" w:rsidP="00E24A98">
      <w:pPr>
        <w:spacing w:line="360" w:lineRule="auto"/>
        <w:jc w:val="center"/>
        <w:rPr>
          <w:rFonts w:ascii="Times New Roman" w:hAnsi="Times New Roman" w:cs="Times New Roman"/>
          <w:b/>
          <w:sz w:val="24"/>
          <w:szCs w:val="24"/>
        </w:rPr>
      </w:pPr>
    </w:p>
    <w:p w14:paraId="1FA3D474" w14:textId="77777777" w:rsidR="00E24A98" w:rsidRDefault="00E24A98" w:rsidP="00E24A98">
      <w:pPr>
        <w:spacing w:line="360" w:lineRule="auto"/>
        <w:jc w:val="center"/>
        <w:rPr>
          <w:rFonts w:ascii="Times New Roman" w:hAnsi="Times New Roman" w:cs="Times New Roman"/>
          <w:b/>
          <w:sz w:val="24"/>
          <w:szCs w:val="24"/>
        </w:rPr>
      </w:pPr>
    </w:p>
    <w:p w14:paraId="6B1A1F75" w14:textId="77777777" w:rsidR="00E24A98" w:rsidRDefault="00E24A98" w:rsidP="00E24A98">
      <w:pPr>
        <w:spacing w:line="360" w:lineRule="auto"/>
        <w:jc w:val="center"/>
        <w:rPr>
          <w:rFonts w:ascii="Times New Roman" w:hAnsi="Times New Roman" w:cs="Times New Roman"/>
          <w:b/>
          <w:sz w:val="24"/>
          <w:szCs w:val="24"/>
        </w:rPr>
      </w:pPr>
    </w:p>
    <w:p w14:paraId="6435C9FB" w14:textId="77777777" w:rsidR="00E24A98" w:rsidRDefault="00E24A98" w:rsidP="00E24A98">
      <w:pPr>
        <w:spacing w:line="360" w:lineRule="auto"/>
        <w:jc w:val="center"/>
        <w:rPr>
          <w:rFonts w:ascii="Times New Roman" w:hAnsi="Times New Roman" w:cs="Times New Roman"/>
          <w:b/>
          <w:sz w:val="24"/>
          <w:szCs w:val="24"/>
        </w:rPr>
      </w:pPr>
    </w:p>
    <w:p w14:paraId="7E929366" w14:textId="77777777" w:rsidR="00E24A98" w:rsidRDefault="00E24A98" w:rsidP="00E24A98">
      <w:pPr>
        <w:spacing w:line="360" w:lineRule="auto"/>
        <w:jc w:val="center"/>
        <w:rPr>
          <w:rFonts w:ascii="Times New Roman" w:hAnsi="Times New Roman" w:cs="Times New Roman"/>
          <w:b/>
          <w:sz w:val="24"/>
          <w:szCs w:val="24"/>
        </w:rPr>
      </w:pPr>
    </w:p>
    <w:p w14:paraId="582D9B80" w14:textId="77777777" w:rsidR="00E24A98" w:rsidRDefault="00E24A98" w:rsidP="00E24A98">
      <w:pPr>
        <w:spacing w:line="360" w:lineRule="auto"/>
        <w:jc w:val="center"/>
        <w:rPr>
          <w:rFonts w:ascii="Times New Roman" w:hAnsi="Times New Roman" w:cs="Times New Roman"/>
          <w:b/>
          <w:sz w:val="24"/>
          <w:szCs w:val="24"/>
        </w:rPr>
      </w:pPr>
    </w:p>
    <w:p w14:paraId="68B3699F" w14:textId="77777777" w:rsidR="00E24A98" w:rsidRDefault="00E24A98" w:rsidP="00E24A98">
      <w:pPr>
        <w:spacing w:line="360" w:lineRule="auto"/>
        <w:jc w:val="center"/>
        <w:rPr>
          <w:rFonts w:ascii="Times New Roman" w:hAnsi="Times New Roman" w:cs="Times New Roman"/>
          <w:b/>
          <w:sz w:val="24"/>
          <w:szCs w:val="24"/>
        </w:rPr>
      </w:pPr>
    </w:p>
    <w:p w14:paraId="45E7D6B9" w14:textId="77777777" w:rsidR="00E24A98" w:rsidRDefault="00E24A98" w:rsidP="00E24A98">
      <w:pPr>
        <w:spacing w:line="360" w:lineRule="auto"/>
        <w:jc w:val="center"/>
        <w:rPr>
          <w:rFonts w:ascii="Times New Roman" w:hAnsi="Times New Roman" w:cs="Times New Roman"/>
          <w:b/>
          <w:sz w:val="24"/>
          <w:szCs w:val="24"/>
        </w:rPr>
      </w:pPr>
    </w:p>
    <w:p w14:paraId="6A254881" w14:textId="77777777" w:rsidR="00E24A98" w:rsidRDefault="00E24A98" w:rsidP="00E24A98">
      <w:pPr>
        <w:spacing w:line="360" w:lineRule="auto"/>
        <w:jc w:val="center"/>
        <w:rPr>
          <w:rFonts w:ascii="Times New Roman" w:hAnsi="Times New Roman" w:cs="Times New Roman"/>
          <w:b/>
          <w:sz w:val="24"/>
          <w:szCs w:val="24"/>
        </w:rPr>
      </w:pPr>
    </w:p>
    <w:p w14:paraId="335B59C7" w14:textId="77777777" w:rsidR="00E24A98" w:rsidRDefault="00E24A98" w:rsidP="00E24A98">
      <w:pPr>
        <w:spacing w:line="360" w:lineRule="auto"/>
        <w:jc w:val="center"/>
        <w:rPr>
          <w:rFonts w:ascii="Times New Roman" w:hAnsi="Times New Roman" w:cs="Times New Roman"/>
          <w:b/>
          <w:sz w:val="24"/>
          <w:szCs w:val="24"/>
        </w:rPr>
      </w:pPr>
    </w:p>
    <w:p w14:paraId="528FE3C2" w14:textId="77777777" w:rsidR="00E24A98" w:rsidRDefault="00E24A98" w:rsidP="00E24A98">
      <w:pPr>
        <w:spacing w:line="360" w:lineRule="auto"/>
        <w:jc w:val="center"/>
        <w:rPr>
          <w:rFonts w:ascii="Times New Roman" w:hAnsi="Times New Roman" w:cs="Times New Roman"/>
          <w:b/>
          <w:sz w:val="24"/>
          <w:szCs w:val="24"/>
        </w:rPr>
      </w:pPr>
    </w:p>
    <w:p w14:paraId="752179B7" w14:textId="77777777" w:rsidR="00E24A98" w:rsidRDefault="00E24A98" w:rsidP="00E24A98">
      <w:pPr>
        <w:spacing w:line="360" w:lineRule="auto"/>
        <w:jc w:val="center"/>
        <w:rPr>
          <w:rFonts w:ascii="Times New Roman" w:hAnsi="Times New Roman" w:cs="Times New Roman"/>
          <w:b/>
          <w:sz w:val="24"/>
          <w:szCs w:val="24"/>
        </w:rPr>
      </w:pPr>
    </w:p>
    <w:p w14:paraId="2047656E" w14:textId="77777777" w:rsidR="00E24A98" w:rsidRDefault="00E24A98" w:rsidP="00E24A98">
      <w:pPr>
        <w:spacing w:line="360" w:lineRule="auto"/>
        <w:jc w:val="center"/>
        <w:rPr>
          <w:rFonts w:ascii="Times New Roman" w:hAnsi="Times New Roman" w:cs="Times New Roman"/>
          <w:b/>
          <w:sz w:val="24"/>
          <w:szCs w:val="24"/>
        </w:rPr>
      </w:pPr>
    </w:p>
    <w:p w14:paraId="6E0B01DA" w14:textId="77777777" w:rsidR="00E24A98" w:rsidRDefault="00E24A98" w:rsidP="00E24A98">
      <w:pPr>
        <w:spacing w:line="360" w:lineRule="auto"/>
        <w:jc w:val="center"/>
        <w:rPr>
          <w:rFonts w:ascii="Times New Roman" w:hAnsi="Times New Roman" w:cs="Times New Roman"/>
          <w:b/>
          <w:sz w:val="24"/>
          <w:szCs w:val="24"/>
        </w:rPr>
      </w:pPr>
    </w:p>
    <w:p w14:paraId="375300AE" w14:textId="77777777" w:rsidR="00E24A98" w:rsidRDefault="00E24A98" w:rsidP="00E24A98">
      <w:pPr>
        <w:spacing w:line="360" w:lineRule="auto"/>
        <w:jc w:val="center"/>
        <w:rPr>
          <w:rFonts w:ascii="Times New Roman" w:hAnsi="Times New Roman" w:cs="Times New Roman"/>
          <w:b/>
          <w:sz w:val="24"/>
          <w:szCs w:val="24"/>
        </w:rPr>
      </w:pPr>
    </w:p>
    <w:p w14:paraId="064DF00D" w14:textId="77777777" w:rsidR="00E24A98" w:rsidRDefault="00E24A98" w:rsidP="00E24A98">
      <w:pPr>
        <w:spacing w:line="360" w:lineRule="auto"/>
        <w:jc w:val="center"/>
        <w:rPr>
          <w:rFonts w:ascii="Times New Roman" w:hAnsi="Times New Roman" w:cs="Times New Roman"/>
          <w:b/>
          <w:sz w:val="24"/>
          <w:szCs w:val="24"/>
        </w:rPr>
      </w:pPr>
    </w:p>
    <w:p w14:paraId="76FED838" w14:textId="77777777" w:rsidR="00E24A98" w:rsidRDefault="00E24A98" w:rsidP="00E24A98">
      <w:pPr>
        <w:spacing w:line="360" w:lineRule="auto"/>
        <w:jc w:val="center"/>
        <w:rPr>
          <w:rFonts w:ascii="Times New Roman" w:hAnsi="Times New Roman" w:cs="Times New Roman"/>
          <w:b/>
          <w:sz w:val="24"/>
          <w:szCs w:val="24"/>
        </w:rPr>
      </w:pPr>
    </w:p>
    <w:p w14:paraId="29B9D0B6" w14:textId="77777777" w:rsidR="00E24A98" w:rsidRDefault="00E24A98" w:rsidP="00E24A98">
      <w:pPr>
        <w:spacing w:line="360" w:lineRule="auto"/>
        <w:jc w:val="center"/>
        <w:rPr>
          <w:rFonts w:ascii="Times New Roman" w:hAnsi="Times New Roman" w:cs="Times New Roman"/>
          <w:b/>
          <w:sz w:val="24"/>
          <w:szCs w:val="24"/>
        </w:rPr>
      </w:pPr>
    </w:p>
    <w:p w14:paraId="58888D0A" w14:textId="77777777" w:rsidR="00E24A98" w:rsidRDefault="00E24A98" w:rsidP="00E24A98">
      <w:pPr>
        <w:spacing w:line="360" w:lineRule="auto"/>
        <w:jc w:val="center"/>
        <w:rPr>
          <w:rFonts w:ascii="Times New Roman" w:hAnsi="Times New Roman" w:cs="Times New Roman"/>
          <w:b/>
          <w:sz w:val="24"/>
          <w:szCs w:val="24"/>
        </w:rPr>
      </w:pPr>
    </w:p>
    <w:p w14:paraId="099797F2" w14:textId="77777777" w:rsidR="00E24A98" w:rsidRPr="003B2F4E" w:rsidRDefault="00E24A98" w:rsidP="00E24A98">
      <w:pPr>
        <w:spacing w:line="360" w:lineRule="auto"/>
        <w:jc w:val="center"/>
        <w:rPr>
          <w:rFonts w:ascii="Times New Roman" w:hAnsi="Times New Roman" w:cs="Times New Roman"/>
          <w:b/>
          <w:sz w:val="24"/>
          <w:szCs w:val="24"/>
        </w:rPr>
      </w:pPr>
      <w:r w:rsidRPr="003B2F4E">
        <w:rPr>
          <w:rFonts w:ascii="Times New Roman" w:hAnsi="Times New Roman" w:cs="Times New Roman"/>
          <w:b/>
          <w:sz w:val="24"/>
          <w:szCs w:val="24"/>
        </w:rPr>
        <w:lastRenderedPageBreak/>
        <w:t>REFERENCES</w:t>
      </w:r>
    </w:p>
    <w:p w14:paraId="17ACD431" w14:textId="77777777" w:rsidR="00E24A98" w:rsidRPr="003B2F4E" w:rsidRDefault="00E24A98" w:rsidP="00E24A98">
      <w:pPr>
        <w:spacing w:line="360" w:lineRule="auto"/>
        <w:ind w:left="567" w:hanging="567"/>
        <w:jc w:val="both"/>
        <w:rPr>
          <w:rFonts w:ascii="Times New Roman" w:hAnsi="Times New Roman" w:cs="Times New Roman"/>
          <w:sz w:val="24"/>
          <w:szCs w:val="24"/>
        </w:rPr>
      </w:pPr>
      <w:r w:rsidRPr="003B2F4E">
        <w:rPr>
          <w:rFonts w:ascii="Times New Roman" w:hAnsi="Times New Roman" w:cs="Times New Roman"/>
          <w:sz w:val="24"/>
          <w:szCs w:val="24"/>
        </w:rPr>
        <w:t>American Public Health Association. (2017). Standard Methods for the Examination of Water and Wastewater. 23rd ed. Washington, DC: APHA.</w:t>
      </w:r>
    </w:p>
    <w:p w14:paraId="5C5514E5" w14:textId="77777777" w:rsidR="00E24A98" w:rsidRPr="003B2F4E" w:rsidRDefault="00E24A98" w:rsidP="00E24A98">
      <w:pPr>
        <w:spacing w:line="240" w:lineRule="auto"/>
        <w:ind w:left="567" w:hanging="567"/>
        <w:jc w:val="both"/>
        <w:rPr>
          <w:rFonts w:ascii="Times New Roman" w:hAnsi="Times New Roman" w:cs="Times New Roman"/>
          <w:sz w:val="24"/>
          <w:szCs w:val="24"/>
        </w:rPr>
      </w:pPr>
      <w:r w:rsidRPr="003B2F4E">
        <w:rPr>
          <w:rFonts w:ascii="Times New Roman" w:hAnsi="Times New Roman" w:cs="Times New Roman"/>
          <w:sz w:val="24"/>
          <w:szCs w:val="24"/>
        </w:rPr>
        <w:t>APHA (2017). Standard Methods for the Examination of Water and Wastewater. American Public Health Association.</w:t>
      </w:r>
    </w:p>
    <w:p w14:paraId="470F7EC4" w14:textId="77777777" w:rsidR="00E24A98" w:rsidRPr="003B2F4E" w:rsidRDefault="00E24A98" w:rsidP="00E24A98">
      <w:pPr>
        <w:spacing w:line="240" w:lineRule="auto"/>
        <w:ind w:left="567" w:hanging="567"/>
        <w:jc w:val="both"/>
        <w:rPr>
          <w:rFonts w:ascii="Times New Roman" w:hAnsi="Times New Roman" w:cs="Times New Roman"/>
          <w:sz w:val="24"/>
          <w:szCs w:val="24"/>
        </w:rPr>
      </w:pPr>
      <w:r w:rsidRPr="003B2F4E">
        <w:rPr>
          <w:rFonts w:ascii="Times New Roman" w:hAnsi="Times New Roman" w:cs="Times New Roman"/>
          <w:sz w:val="24"/>
          <w:szCs w:val="24"/>
        </w:rPr>
        <w:t>APHA (2017). Standard Methods for the Examination of Water and Wastewater. American Public Health Association.</w:t>
      </w:r>
    </w:p>
    <w:p w14:paraId="387EFC6C" w14:textId="77777777" w:rsidR="00E24A98" w:rsidRPr="003B2F4E" w:rsidRDefault="00E24A98" w:rsidP="00E24A98">
      <w:pPr>
        <w:ind w:left="567" w:hanging="567"/>
        <w:rPr>
          <w:rFonts w:ascii="Times New Roman" w:hAnsi="Times New Roman" w:cs="Times New Roman"/>
          <w:sz w:val="24"/>
          <w:szCs w:val="24"/>
        </w:rPr>
      </w:pPr>
      <w:r w:rsidRPr="003B2F4E">
        <w:rPr>
          <w:rFonts w:ascii="Times New Roman" w:hAnsi="Times New Roman" w:cs="Times New Roman"/>
          <w:sz w:val="24"/>
          <w:szCs w:val="24"/>
        </w:rPr>
        <w:t xml:space="preserve">Bae, S., Lyons, C., </w:t>
      </w:r>
      <w:r>
        <w:rPr>
          <w:rFonts w:ascii="Times New Roman" w:hAnsi="Times New Roman" w:cs="Times New Roman"/>
          <w:sz w:val="24"/>
          <w:szCs w:val="24"/>
        </w:rPr>
        <w:t>and</w:t>
      </w:r>
      <w:r w:rsidRPr="003B2F4E">
        <w:rPr>
          <w:rFonts w:ascii="Times New Roman" w:hAnsi="Times New Roman" w:cs="Times New Roman"/>
          <w:sz w:val="24"/>
          <w:szCs w:val="24"/>
        </w:rPr>
        <w:t xml:space="preserve"> Onstad, N. (2019). A culture-dependent and metagenomic approach of household drinking water from the source to point of use in a developing country. Water Research X, 2. https://doi.org/10.1016/j.wroa.2019.100026</w:t>
      </w:r>
    </w:p>
    <w:p w14:paraId="7AA67F31" w14:textId="77777777" w:rsidR="00E24A98" w:rsidRPr="003B2F4E" w:rsidRDefault="00E24A98" w:rsidP="00E24A98">
      <w:pPr>
        <w:ind w:left="567" w:hanging="567"/>
        <w:rPr>
          <w:rFonts w:ascii="Times New Roman" w:hAnsi="Times New Roman" w:cs="Times New Roman"/>
          <w:sz w:val="24"/>
          <w:szCs w:val="24"/>
        </w:rPr>
      </w:pPr>
      <w:proofErr w:type="spellStart"/>
      <w:r w:rsidRPr="003B2F4E">
        <w:rPr>
          <w:rFonts w:ascii="Times New Roman" w:hAnsi="Times New Roman" w:cs="Times New Roman"/>
          <w:sz w:val="24"/>
          <w:szCs w:val="24"/>
        </w:rPr>
        <w:t>Binibor</w:t>
      </w:r>
      <w:proofErr w:type="spellEnd"/>
      <w:r w:rsidRPr="003B2F4E">
        <w:rPr>
          <w:rFonts w:ascii="Times New Roman" w:hAnsi="Times New Roman" w:cs="Times New Roman"/>
          <w:sz w:val="24"/>
          <w:szCs w:val="24"/>
        </w:rPr>
        <w:t xml:space="preserve">, P., Nwachukwu, N., </w:t>
      </w:r>
      <w:proofErr w:type="spellStart"/>
      <w:r w:rsidRPr="003B2F4E">
        <w:rPr>
          <w:rFonts w:ascii="Times New Roman" w:hAnsi="Times New Roman" w:cs="Times New Roman"/>
          <w:sz w:val="24"/>
          <w:szCs w:val="24"/>
        </w:rPr>
        <w:t>Ndulue</w:t>
      </w:r>
      <w:proofErr w:type="spellEnd"/>
      <w:r w:rsidRPr="003B2F4E">
        <w:rPr>
          <w:rFonts w:ascii="Times New Roman" w:hAnsi="Times New Roman" w:cs="Times New Roman"/>
          <w:sz w:val="24"/>
          <w:szCs w:val="24"/>
        </w:rPr>
        <w:t xml:space="preserve">, G., </w:t>
      </w:r>
      <w:proofErr w:type="spellStart"/>
      <w:r w:rsidRPr="003B2F4E">
        <w:rPr>
          <w:rFonts w:ascii="Times New Roman" w:hAnsi="Times New Roman" w:cs="Times New Roman"/>
          <w:sz w:val="24"/>
          <w:szCs w:val="24"/>
        </w:rPr>
        <w:t>Ndukwe</w:t>
      </w:r>
      <w:proofErr w:type="spellEnd"/>
      <w:r w:rsidRPr="003B2F4E">
        <w:rPr>
          <w:rFonts w:ascii="Times New Roman" w:hAnsi="Times New Roman" w:cs="Times New Roman"/>
          <w:sz w:val="24"/>
          <w:szCs w:val="24"/>
        </w:rPr>
        <w:t xml:space="preserve">, D., </w:t>
      </w:r>
      <w:proofErr w:type="spellStart"/>
      <w:r w:rsidRPr="003B2F4E">
        <w:rPr>
          <w:rFonts w:ascii="Times New Roman" w:hAnsi="Times New Roman" w:cs="Times New Roman"/>
          <w:sz w:val="24"/>
          <w:szCs w:val="24"/>
        </w:rPr>
        <w:t>Ngwu</w:t>
      </w:r>
      <w:proofErr w:type="spellEnd"/>
      <w:r w:rsidRPr="003B2F4E">
        <w:rPr>
          <w:rFonts w:ascii="Times New Roman" w:hAnsi="Times New Roman" w:cs="Times New Roman"/>
          <w:sz w:val="24"/>
          <w:szCs w:val="24"/>
        </w:rPr>
        <w:t>, A.,</w:t>
      </w:r>
      <w:r>
        <w:rPr>
          <w:rFonts w:ascii="Times New Roman" w:hAnsi="Times New Roman" w:cs="Times New Roman"/>
          <w:sz w:val="24"/>
          <w:szCs w:val="24"/>
        </w:rPr>
        <w:t xml:space="preserve"> and</w:t>
      </w:r>
      <w:r w:rsidRPr="003B2F4E">
        <w:rPr>
          <w:rFonts w:ascii="Times New Roman" w:hAnsi="Times New Roman" w:cs="Times New Roman"/>
          <w:sz w:val="24"/>
          <w:szCs w:val="24"/>
        </w:rPr>
        <w:t xml:space="preserve"> Usman, O. (2025). Investigating the effect of storage materials on the quality of potable water. European Journal of Sustainable Development Research. </w:t>
      </w:r>
      <w:hyperlink r:id="rId23" w:history="1">
        <w:r w:rsidRPr="003B2F4E">
          <w:rPr>
            <w:rStyle w:val="Hyperlink"/>
            <w:rFonts w:ascii="Times New Roman" w:hAnsi="Times New Roman" w:cs="Times New Roman"/>
            <w:sz w:val="24"/>
            <w:szCs w:val="24"/>
          </w:rPr>
          <w:t>https://doi.org/10.29333/ejosdr/16355</w:t>
        </w:r>
      </w:hyperlink>
    </w:p>
    <w:p w14:paraId="606A7156" w14:textId="77777777" w:rsidR="00E24A98" w:rsidRPr="003B2F4E" w:rsidRDefault="00E24A98" w:rsidP="00E24A98">
      <w:pPr>
        <w:spacing w:line="240" w:lineRule="auto"/>
        <w:ind w:left="567" w:hanging="567"/>
        <w:jc w:val="both"/>
        <w:rPr>
          <w:rFonts w:ascii="Times New Roman" w:hAnsi="Times New Roman" w:cs="Times New Roman"/>
          <w:sz w:val="24"/>
          <w:szCs w:val="24"/>
        </w:rPr>
      </w:pPr>
      <w:r w:rsidRPr="003B2F4E">
        <w:rPr>
          <w:rFonts w:ascii="Times New Roman" w:hAnsi="Times New Roman" w:cs="Times New Roman"/>
          <w:sz w:val="24"/>
          <w:szCs w:val="24"/>
        </w:rPr>
        <w:t xml:space="preserve">Call, D. R., </w:t>
      </w:r>
      <w:proofErr w:type="spellStart"/>
      <w:r w:rsidRPr="003B2F4E">
        <w:rPr>
          <w:rFonts w:ascii="Times New Roman" w:hAnsi="Times New Roman" w:cs="Times New Roman"/>
          <w:sz w:val="24"/>
          <w:szCs w:val="24"/>
        </w:rPr>
        <w:t>Borucki</w:t>
      </w:r>
      <w:proofErr w:type="spellEnd"/>
      <w:r w:rsidRPr="003B2F4E">
        <w:rPr>
          <w:rFonts w:ascii="Times New Roman" w:hAnsi="Times New Roman" w:cs="Times New Roman"/>
          <w:sz w:val="24"/>
          <w:szCs w:val="24"/>
        </w:rPr>
        <w:t xml:space="preserve">, M. K., </w:t>
      </w:r>
      <w:r>
        <w:rPr>
          <w:rFonts w:ascii="Times New Roman" w:hAnsi="Times New Roman" w:cs="Times New Roman"/>
          <w:sz w:val="24"/>
          <w:szCs w:val="24"/>
        </w:rPr>
        <w:t>and</w:t>
      </w:r>
      <w:r w:rsidRPr="003B2F4E">
        <w:rPr>
          <w:rFonts w:ascii="Times New Roman" w:hAnsi="Times New Roman" w:cs="Times New Roman"/>
          <w:sz w:val="24"/>
          <w:szCs w:val="24"/>
        </w:rPr>
        <w:t xml:space="preserve"> Loge, F. J. (2003). Detection of bacterial pathogens in environmental samples using DNA microarrays. Journal of Microbiological Methods, 53(2), 235-243.</w:t>
      </w:r>
    </w:p>
    <w:p w14:paraId="6E8AD7DE" w14:textId="77777777" w:rsidR="00E24A98" w:rsidRPr="003B2F4E" w:rsidRDefault="00E24A98" w:rsidP="00E24A98">
      <w:pPr>
        <w:spacing w:line="240" w:lineRule="auto"/>
        <w:ind w:left="567" w:hanging="567"/>
        <w:jc w:val="both"/>
        <w:rPr>
          <w:rFonts w:ascii="Times New Roman" w:hAnsi="Times New Roman" w:cs="Times New Roman"/>
          <w:sz w:val="24"/>
          <w:szCs w:val="24"/>
        </w:rPr>
      </w:pPr>
      <w:r w:rsidRPr="003B2F4E">
        <w:rPr>
          <w:rFonts w:ascii="Times New Roman" w:hAnsi="Times New Roman" w:cs="Times New Roman"/>
          <w:sz w:val="24"/>
          <w:szCs w:val="24"/>
        </w:rPr>
        <w:t>CDC (2020). Waterborne Illnesses. Centers for Disease Control and Prevention.</w:t>
      </w:r>
    </w:p>
    <w:p w14:paraId="5F884181" w14:textId="77777777" w:rsidR="00E24A98" w:rsidRPr="003B2F4E" w:rsidRDefault="00E24A98" w:rsidP="00E24A98">
      <w:pPr>
        <w:spacing w:line="240" w:lineRule="auto"/>
        <w:ind w:left="567" w:hanging="567"/>
        <w:jc w:val="both"/>
        <w:rPr>
          <w:rFonts w:ascii="Times New Roman" w:hAnsi="Times New Roman" w:cs="Times New Roman"/>
          <w:sz w:val="24"/>
          <w:szCs w:val="24"/>
        </w:rPr>
      </w:pPr>
      <w:r w:rsidRPr="003B2F4E">
        <w:rPr>
          <w:rFonts w:ascii="Times New Roman" w:hAnsi="Times New Roman" w:cs="Times New Roman"/>
          <w:sz w:val="24"/>
          <w:szCs w:val="24"/>
        </w:rPr>
        <w:t>EPA (2012). Drinking Water Standards and Health Advisories. United States Environmental Protection Agency.</w:t>
      </w:r>
    </w:p>
    <w:p w14:paraId="0945D466" w14:textId="77777777" w:rsidR="00E24A98" w:rsidRPr="003B2F4E" w:rsidRDefault="00E24A98" w:rsidP="00E24A98">
      <w:pPr>
        <w:ind w:left="567" w:hanging="567"/>
        <w:rPr>
          <w:rFonts w:ascii="Times New Roman" w:hAnsi="Times New Roman" w:cs="Times New Roman"/>
          <w:sz w:val="24"/>
          <w:szCs w:val="24"/>
        </w:rPr>
      </w:pPr>
      <w:proofErr w:type="spellStart"/>
      <w:r w:rsidRPr="003B2F4E">
        <w:rPr>
          <w:rFonts w:ascii="Times New Roman" w:hAnsi="Times New Roman" w:cs="Times New Roman"/>
          <w:sz w:val="24"/>
          <w:szCs w:val="24"/>
        </w:rPr>
        <w:t>Feleke</w:t>
      </w:r>
      <w:proofErr w:type="spellEnd"/>
      <w:r w:rsidRPr="003B2F4E">
        <w:rPr>
          <w:rFonts w:ascii="Times New Roman" w:hAnsi="Times New Roman" w:cs="Times New Roman"/>
          <w:sz w:val="24"/>
          <w:szCs w:val="24"/>
        </w:rPr>
        <w:t xml:space="preserve">, H., Medhin, G., </w:t>
      </w:r>
      <w:proofErr w:type="spellStart"/>
      <w:r w:rsidRPr="003B2F4E">
        <w:rPr>
          <w:rFonts w:ascii="Times New Roman" w:hAnsi="Times New Roman" w:cs="Times New Roman"/>
          <w:sz w:val="24"/>
          <w:szCs w:val="24"/>
        </w:rPr>
        <w:t>Kloos</w:t>
      </w:r>
      <w:proofErr w:type="spellEnd"/>
      <w:r w:rsidRPr="003B2F4E">
        <w:rPr>
          <w:rFonts w:ascii="Times New Roman" w:hAnsi="Times New Roman" w:cs="Times New Roman"/>
          <w:sz w:val="24"/>
          <w:szCs w:val="24"/>
        </w:rPr>
        <w:t xml:space="preserve">, H., </w:t>
      </w:r>
      <w:proofErr w:type="spellStart"/>
      <w:r w:rsidRPr="003B2F4E">
        <w:rPr>
          <w:rFonts w:ascii="Times New Roman" w:hAnsi="Times New Roman" w:cs="Times New Roman"/>
          <w:sz w:val="24"/>
          <w:szCs w:val="24"/>
        </w:rPr>
        <w:t>Gangathulasi</w:t>
      </w:r>
      <w:proofErr w:type="spellEnd"/>
      <w:r w:rsidRPr="003B2F4E">
        <w:rPr>
          <w:rFonts w:ascii="Times New Roman" w:hAnsi="Times New Roman" w:cs="Times New Roman"/>
          <w:sz w:val="24"/>
          <w:szCs w:val="24"/>
        </w:rPr>
        <w:t xml:space="preserve">, J., </w:t>
      </w:r>
      <w:r>
        <w:rPr>
          <w:rFonts w:ascii="Times New Roman" w:hAnsi="Times New Roman" w:cs="Times New Roman"/>
          <w:sz w:val="24"/>
          <w:szCs w:val="24"/>
        </w:rPr>
        <w:t>and</w:t>
      </w:r>
      <w:r w:rsidRPr="003B2F4E">
        <w:rPr>
          <w:rFonts w:ascii="Times New Roman" w:hAnsi="Times New Roman" w:cs="Times New Roman"/>
          <w:sz w:val="24"/>
          <w:szCs w:val="24"/>
        </w:rPr>
        <w:t xml:space="preserve"> </w:t>
      </w:r>
      <w:proofErr w:type="spellStart"/>
      <w:r w:rsidRPr="003B2F4E">
        <w:rPr>
          <w:rFonts w:ascii="Times New Roman" w:hAnsi="Times New Roman" w:cs="Times New Roman"/>
          <w:sz w:val="24"/>
          <w:szCs w:val="24"/>
        </w:rPr>
        <w:t>Asrat</w:t>
      </w:r>
      <w:proofErr w:type="spellEnd"/>
      <w:r w:rsidRPr="003B2F4E">
        <w:rPr>
          <w:rFonts w:ascii="Times New Roman" w:hAnsi="Times New Roman" w:cs="Times New Roman"/>
          <w:sz w:val="24"/>
          <w:szCs w:val="24"/>
        </w:rPr>
        <w:t xml:space="preserve">, D. (2018). Household-stored drinking water quality among households of under-five children with and without acute diarrhea in towns of </w:t>
      </w:r>
      <w:proofErr w:type="spellStart"/>
      <w:r w:rsidRPr="003B2F4E">
        <w:rPr>
          <w:rFonts w:ascii="Times New Roman" w:hAnsi="Times New Roman" w:cs="Times New Roman"/>
          <w:sz w:val="24"/>
          <w:szCs w:val="24"/>
        </w:rPr>
        <w:t>Wegera</w:t>
      </w:r>
      <w:proofErr w:type="spellEnd"/>
      <w:r w:rsidRPr="003B2F4E">
        <w:rPr>
          <w:rFonts w:ascii="Times New Roman" w:hAnsi="Times New Roman" w:cs="Times New Roman"/>
          <w:sz w:val="24"/>
          <w:szCs w:val="24"/>
        </w:rPr>
        <w:t xml:space="preserve"> District, in North Gondar, Northwest Ethiopia. Environmental Monitoring and Assessment, 190. https://doi.org/10.1007/s10661-018-7033-4</w:t>
      </w:r>
    </w:p>
    <w:p w14:paraId="56F1FB0F" w14:textId="77777777" w:rsidR="00E24A98" w:rsidRPr="003B2F4E" w:rsidRDefault="00E24A98" w:rsidP="00E24A98">
      <w:pPr>
        <w:spacing w:line="360" w:lineRule="auto"/>
        <w:ind w:left="567" w:hanging="567"/>
        <w:jc w:val="both"/>
        <w:rPr>
          <w:rFonts w:ascii="Times New Roman" w:hAnsi="Times New Roman" w:cs="Times New Roman"/>
          <w:sz w:val="24"/>
          <w:szCs w:val="24"/>
        </w:rPr>
      </w:pPr>
      <w:r w:rsidRPr="003B2F4E">
        <w:rPr>
          <w:rFonts w:ascii="Times New Roman" w:hAnsi="Times New Roman" w:cs="Times New Roman"/>
          <w:sz w:val="24"/>
          <w:szCs w:val="24"/>
        </w:rPr>
        <w:t>IARC (2019). Pseudomonas spp. International Agency for Research on Cancer.</w:t>
      </w:r>
    </w:p>
    <w:p w14:paraId="1C395C85" w14:textId="77777777" w:rsidR="00E24A98" w:rsidRPr="003B2F4E" w:rsidRDefault="00E24A98" w:rsidP="00E24A98">
      <w:pPr>
        <w:spacing w:line="240" w:lineRule="auto"/>
        <w:ind w:left="567" w:hanging="567"/>
        <w:jc w:val="both"/>
        <w:rPr>
          <w:rFonts w:ascii="Times New Roman" w:hAnsi="Times New Roman" w:cs="Times New Roman"/>
          <w:sz w:val="24"/>
          <w:szCs w:val="24"/>
        </w:rPr>
      </w:pPr>
      <w:r w:rsidRPr="003B2F4E">
        <w:rPr>
          <w:rFonts w:ascii="Times New Roman" w:hAnsi="Times New Roman" w:cs="Times New Roman"/>
          <w:sz w:val="24"/>
          <w:szCs w:val="24"/>
        </w:rPr>
        <w:t xml:space="preserve">Khan, K., Lu, Y., Saeed, M., Sher, H., Khan, H., Ali, J., Wang, P., </w:t>
      </w:r>
      <w:proofErr w:type="spellStart"/>
      <w:r w:rsidRPr="003B2F4E">
        <w:rPr>
          <w:rFonts w:ascii="Times New Roman" w:hAnsi="Times New Roman" w:cs="Times New Roman"/>
          <w:sz w:val="24"/>
          <w:szCs w:val="24"/>
        </w:rPr>
        <w:t>Uwizeyimana</w:t>
      </w:r>
      <w:proofErr w:type="spellEnd"/>
      <w:r w:rsidRPr="003B2F4E">
        <w:rPr>
          <w:rFonts w:ascii="Times New Roman" w:hAnsi="Times New Roman" w:cs="Times New Roman"/>
          <w:sz w:val="24"/>
          <w:szCs w:val="24"/>
        </w:rPr>
        <w:t xml:space="preserve">, H., </w:t>
      </w:r>
      <w:proofErr w:type="spellStart"/>
      <w:r w:rsidRPr="003B2F4E">
        <w:rPr>
          <w:rFonts w:ascii="Times New Roman" w:hAnsi="Times New Roman" w:cs="Times New Roman"/>
          <w:sz w:val="24"/>
          <w:szCs w:val="24"/>
        </w:rPr>
        <w:t>Baninla</w:t>
      </w:r>
      <w:proofErr w:type="spellEnd"/>
      <w:r w:rsidRPr="003B2F4E">
        <w:rPr>
          <w:rFonts w:ascii="Times New Roman" w:hAnsi="Times New Roman" w:cs="Times New Roman"/>
          <w:sz w:val="24"/>
          <w:szCs w:val="24"/>
        </w:rPr>
        <w:t xml:space="preserve">, Y., Li, Q., Liu, Z., Nawab, J., Zhou, Y., </w:t>
      </w:r>
      <w:proofErr w:type="spellStart"/>
      <w:r w:rsidRPr="003B2F4E">
        <w:rPr>
          <w:rFonts w:ascii="Times New Roman" w:hAnsi="Times New Roman" w:cs="Times New Roman"/>
          <w:sz w:val="24"/>
          <w:szCs w:val="24"/>
        </w:rPr>
        <w:t>Su</w:t>
      </w:r>
      <w:proofErr w:type="spellEnd"/>
      <w:r w:rsidRPr="003B2F4E">
        <w:rPr>
          <w:rFonts w:ascii="Times New Roman" w:hAnsi="Times New Roman" w:cs="Times New Roman"/>
          <w:sz w:val="24"/>
          <w:szCs w:val="24"/>
        </w:rPr>
        <w:t xml:space="preserve">, C., </w:t>
      </w:r>
      <w:r>
        <w:rPr>
          <w:rFonts w:ascii="Times New Roman" w:hAnsi="Times New Roman" w:cs="Times New Roman"/>
          <w:sz w:val="24"/>
          <w:szCs w:val="24"/>
        </w:rPr>
        <w:t>and</w:t>
      </w:r>
      <w:r w:rsidRPr="003B2F4E">
        <w:rPr>
          <w:rFonts w:ascii="Times New Roman" w:hAnsi="Times New Roman" w:cs="Times New Roman"/>
          <w:sz w:val="24"/>
          <w:szCs w:val="24"/>
        </w:rPr>
        <w:t xml:space="preserve"> Liang, R. (2017). Prevalent fecal contamination in drinking water resources and potential health risks in Swat, </w:t>
      </w:r>
      <w:proofErr w:type="gramStart"/>
      <w:r w:rsidRPr="003B2F4E">
        <w:rPr>
          <w:rFonts w:ascii="Times New Roman" w:hAnsi="Times New Roman" w:cs="Times New Roman"/>
          <w:sz w:val="24"/>
          <w:szCs w:val="24"/>
        </w:rPr>
        <w:t>Pakistan..</w:t>
      </w:r>
      <w:proofErr w:type="gramEnd"/>
      <w:r w:rsidRPr="003B2F4E">
        <w:rPr>
          <w:rFonts w:ascii="Times New Roman" w:hAnsi="Times New Roman" w:cs="Times New Roman"/>
          <w:sz w:val="24"/>
          <w:szCs w:val="24"/>
        </w:rPr>
        <w:t xml:space="preserve"> Journal of environmental sciences, 72, 1-12. https://doi.org/10.1016/j.jes.2017.12.008</w:t>
      </w:r>
    </w:p>
    <w:p w14:paraId="5F9F2DA3" w14:textId="77777777" w:rsidR="00E24A98" w:rsidRPr="003B2F4E" w:rsidRDefault="00E24A98" w:rsidP="00E24A98">
      <w:pPr>
        <w:spacing w:line="240" w:lineRule="auto"/>
        <w:ind w:left="567" w:hanging="567"/>
        <w:jc w:val="both"/>
        <w:rPr>
          <w:rFonts w:ascii="Times New Roman" w:hAnsi="Times New Roman" w:cs="Times New Roman"/>
          <w:sz w:val="24"/>
          <w:szCs w:val="24"/>
        </w:rPr>
      </w:pPr>
      <w:proofErr w:type="spellStart"/>
      <w:r w:rsidRPr="003B2F4E">
        <w:rPr>
          <w:rFonts w:ascii="Times New Roman" w:hAnsi="Times New Roman" w:cs="Times New Roman"/>
          <w:sz w:val="24"/>
          <w:szCs w:val="24"/>
        </w:rPr>
        <w:t>Khanal</w:t>
      </w:r>
      <w:proofErr w:type="spellEnd"/>
      <w:r w:rsidRPr="003B2F4E">
        <w:rPr>
          <w:rFonts w:ascii="Times New Roman" w:hAnsi="Times New Roman" w:cs="Times New Roman"/>
          <w:sz w:val="24"/>
          <w:szCs w:val="24"/>
        </w:rPr>
        <w:t xml:space="preserve">, A., </w:t>
      </w:r>
      <w:proofErr w:type="spellStart"/>
      <w:r w:rsidRPr="003B2F4E">
        <w:rPr>
          <w:rFonts w:ascii="Times New Roman" w:hAnsi="Times New Roman" w:cs="Times New Roman"/>
          <w:sz w:val="24"/>
          <w:szCs w:val="24"/>
        </w:rPr>
        <w:t>Timilsina</w:t>
      </w:r>
      <w:proofErr w:type="spellEnd"/>
      <w:r w:rsidRPr="003B2F4E">
        <w:rPr>
          <w:rFonts w:ascii="Times New Roman" w:hAnsi="Times New Roman" w:cs="Times New Roman"/>
          <w:sz w:val="24"/>
          <w:szCs w:val="24"/>
        </w:rPr>
        <w:t xml:space="preserve">, R., Sharma, B., Pokharel, B., </w:t>
      </w:r>
      <w:r>
        <w:rPr>
          <w:rFonts w:ascii="Times New Roman" w:hAnsi="Times New Roman" w:cs="Times New Roman"/>
          <w:sz w:val="24"/>
          <w:szCs w:val="24"/>
        </w:rPr>
        <w:t>and</w:t>
      </w:r>
      <w:r w:rsidRPr="003B2F4E">
        <w:rPr>
          <w:rFonts w:ascii="Times New Roman" w:hAnsi="Times New Roman" w:cs="Times New Roman"/>
          <w:sz w:val="24"/>
          <w:szCs w:val="24"/>
        </w:rPr>
        <w:t xml:space="preserve"> </w:t>
      </w:r>
      <w:proofErr w:type="spellStart"/>
      <w:r w:rsidRPr="003B2F4E">
        <w:rPr>
          <w:rFonts w:ascii="Times New Roman" w:hAnsi="Times New Roman" w:cs="Times New Roman"/>
          <w:sz w:val="24"/>
          <w:szCs w:val="24"/>
        </w:rPr>
        <w:t>Aryal</w:t>
      </w:r>
      <w:proofErr w:type="spellEnd"/>
      <w:r w:rsidRPr="003B2F4E">
        <w:rPr>
          <w:rFonts w:ascii="Times New Roman" w:hAnsi="Times New Roman" w:cs="Times New Roman"/>
          <w:sz w:val="24"/>
          <w:szCs w:val="24"/>
        </w:rPr>
        <w:t xml:space="preserve">, R. (2024). Contaminated water and an indication of risk: examining microbial contamination in the water used </w:t>
      </w:r>
      <w:r w:rsidRPr="003B2F4E">
        <w:rPr>
          <w:rFonts w:ascii="Times New Roman" w:hAnsi="Times New Roman" w:cs="Times New Roman"/>
          <w:sz w:val="24"/>
          <w:szCs w:val="24"/>
        </w:rPr>
        <w:lastRenderedPageBreak/>
        <w:t xml:space="preserve">by consumers and commercial growers in fresh produce systems in </w:t>
      </w:r>
      <w:proofErr w:type="gramStart"/>
      <w:r w:rsidRPr="003B2F4E">
        <w:rPr>
          <w:rFonts w:ascii="Times New Roman" w:hAnsi="Times New Roman" w:cs="Times New Roman"/>
          <w:sz w:val="24"/>
          <w:szCs w:val="24"/>
        </w:rPr>
        <w:t>Nepal..</w:t>
      </w:r>
      <w:proofErr w:type="gramEnd"/>
      <w:r w:rsidRPr="003B2F4E">
        <w:rPr>
          <w:rFonts w:ascii="Times New Roman" w:hAnsi="Times New Roman" w:cs="Times New Roman"/>
          <w:sz w:val="24"/>
          <w:szCs w:val="24"/>
        </w:rPr>
        <w:t xml:space="preserve"> Journal of food protection, 100228. https://doi.org/10.1016/j.jfp.2024.100228</w:t>
      </w:r>
    </w:p>
    <w:p w14:paraId="78A69F74" w14:textId="77777777" w:rsidR="00E24A98" w:rsidRPr="003B2F4E" w:rsidRDefault="00E24A98" w:rsidP="00E24A98">
      <w:pPr>
        <w:spacing w:line="240" w:lineRule="auto"/>
        <w:ind w:left="567" w:hanging="567"/>
        <w:jc w:val="both"/>
        <w:rPr>
          <w:rFonts w:ascii="Times New Roman" w:hAnsi="Times New Roman" w:cs="Times New Roman"/>
          <w:sz w:val="24"/>
          <w:szCs w:val="24"/>
        </w:rPr>
      </w:pPr>
      <w:r w:rsidRPr="003B2F4E">
        <w:rPr>
          <w:rFonts w:ascii="Times New Roman" w:hAnsi="Times New Roman" w:cs="Times New Roman"/>
          <w:sz w:val="24"/>
          <w:szCs w:val="24"/>
        </w:rPr>
        <w:t xml:space="preserve">Liu, L., Li, Y., </w:t>
      </w:r>
      <w:r>
        <w:rPr>
          <w:rFonts w:ascii="Times New Roman" w:hAnsi="Times New Roman" w:cs="Times New Roman"/>
          <w:sz w:val="24"/>
          <w:szCs w:val="24"/>
        </w:rPr>
        <w:t>and</w:t>
      </w:r>
      <w:r w:rsidRPr="003B2F4E">
        <w:rPr>
          <w:rFonts w:ascii="Times New Roman" w:hAnsi="Times New Roman" w:cs="Times New Roman"/>
          <w:sz w:val="24"/>
          <w:szCs w:val="24"/>
        </w:rPr>
        <w:t xml:space="preserve"> Li, S. (2012). Identification of bacterial communities in drinking water distribution systems using 16S rRNA gene sequencing. Water Research, 46(19), 6311-6321.</w:t>
      </w:r>
    </w:p>
    <w:p w14:paraId="2B400BCB" w14:textId="77777777" w:rsidR="00E24A98" w:rsidRPr="003B2F4E" w:rsidRDefault="00E24A98" w:rsidP="00E24A98">
      <w:pPr>
        <w:spacing w:line="240" w:lineRule="auto"/>
        <w:ind w:left="567" w:hanging="567"/>
        <w:jc w:val="both"/>
        <w:rPr>
          <w:sz w:val="24"/>
          <w:szCs w:val="24"/>
        </w:rPr>
      </w:pPr>
      <w:r w:rsidRPr="003B2F4E">
        <w:rPr>
          <w:rFonts w:ascii="Times New Roman" w:hAnsi="Times New Roman" w:cs="Times New Roman"/>
          <w:sz w:val="24"/>
          <w:szCs w:val="24"/>
        </w:rPr>
        <w:t xml:space="preserve">Morgan, C., Bowling, J., Bartram, J., </w:t>
      </w:r>
      <w:r>
        <w:rPr>
          <w:rFonts w:ascii="Times New Roman" w:hAnsi="Times New Roman" w:cs="Times New Roman"/>
          <w:sz w:val="24"/>
          <w:szCs w:val="24"/>
        </w:rPr>
        <w:t>and</w:t>
      </w:r>
      <w:r w:rsidRPr="003B2F4E">
        <w:rPr>
          <w:rFonts w:ascii="Times New Roman" w:hAnsi="Times New Roman" w:cs="Times New Roman"/>
          <w:sz w:val="24"/>
          <w:szCs w:val="24"/>
        </w:rPr>
        <w:t xml:space="preserve"> </w:t>
      </w:r>
      <w:proofErr w:type="spellStart"/>
      <w:r w:rsidRPr="003B2F4E">
        <w:rPr>
          <w:rFonts w:ascii="Times New Roman" w:hAnsi="Times New Roman" w:cs="Times New Roman"/>
          <w:sz w:val="24"/>
          <w:szCs w:val="24"/>
        </w:rPr>
        <w:t>Kayser</w:t>
      </w:r>
      <w:proofErr w:type="spellEnd"/>
      <w:r w:rsidRPr="003B2F4E">
        <w:rPr>
          <w:rFonts w:ascii="Times New Roman" w:hAnsi="Times New Roman" w:cs="Times New Roman"/>
          <w:sz w:val="24"/>
          <w:szCs w:val="24"/>
        </w:rPr>
        <w:t xml:space="preserve">, G. (2021). Attributes of drinking water, sanitation, and hygiene associated with microbiological water quality of stored drinking water in rural schools in Mozambique and </w:t>
      </w:r>
      <w:proofErr w:type="gramStart"/>
      <w:r w:rsidRPr="003B2F4E">
        <w:rPr>
          <w:rFonts w:ascii="Times New Roman" w:hAnsi="Times New Roman" w:cs="Times New Roman"/>
          <w:sz w:val="24"/>
          <w:szCs w:val="24"/>
        </w:rPr>
        <w:t>Uganda..</w:t>
      </w:r>
      <w:proofErr w:type="gramEnd"/>
      <w:r w:rsidRPr="003B2F4E">
        <w:rPr>
          <w:rFonts w:ascii="Times New Roman" w:hAnsi="Times New Roman" w:cs="Times New Roman"/>
          <w:sz w:val="24"/>
          <w:szCs w:val="24"/>
        </w:rPr>
        <w:t xml:space="preserve"> International journal of hygiene and environmental health, 236 </w:t>
      </w:r>
      <w:hyperlink r:id="rId24" w:history="1">
        <w:r w:rsidRPr="003B2F4E">
          <w:rPr>
            <w:rStyle w:val="Hyperlink"/>
            <w:rFonts w:ascii="Times New Roman" w:hAnsi="Times New Roman" w:cs="Times New Roman"/>
            <w:sz w:val="24"/>
            <w:szCs w:val="24"/>
          </w:rPr>
          <w:t>https://doi.org/10.1016/j.ijheh.2021.113804</w:t>
        </w:r>
      </w:hyperlink>
    </w:p>
    <w:p w14:paraId="53113EE4" w14:textId="77777777" w:rsidR="00E24A98" w:rsidRPr="003B2F4E" w:rsidRDefault="00E24A98" w:rsidP="00E24A98">
      <w:pPr>
        <w:ind w:left="567" w:hanging="567"/>
        <w:rPr>
          <w:rFonts w:ascii="Times New Roman" w:hAnsi="Times New Roman" w:cs="Times New Roman"/>
          <w:sz w:val="24"/>
          <w:szCs w:val="24"/>
        </w:rPr>
      </w:pPr>
      <w:r w:rsidRPr="003B2F4E">
        <w:rPr>
          <w:rFonts w:ascii="Times New Roman" w:hAnsi="Times New Roman" w:cs="Times New Roman"/>
          <w:sz w:val="24"/>
          <w:szCs w:val="24"/>
        </w:rPr>
        <w:t xml:space="preserve">Shields, K., Bain, R., Cronk, R., Wright, J., </w:t>
      </w:r>
      <w:r>
        <w:rPr>
          <w:rFonts w:ascii="Times New Roman" w:hAnsi="Times New Roman" w:cs="Times New Roman"/>
          <w:sz w:val="24"/>
          <w:szCs w:val="24"/>
        </w:rPr>
        <w:t>and</w:t>
      </w:r>
      <w:r w:rsidRPr="003B2F4E">
        <w:rPr>
          <w:rFonts w:ascii="Times New Roman" w:hAnsi="Times New Roman" w:cs="Times New Roman"/>
          <w:sz w:val="24"/>
          <w:szCs w:val="24"/>
        </w:rPr>
        <w:t xml:space="preserve"> Bartram, J. (2015). Association of Supply Type with Fecal Contamination of Source Water and Household Stored Drinking Water in Developing Countries: A Bivariate Meta-analysis. Environmental Health Perspectives, 123, 1222 - 1231. https://doi.org/10.1289/ehp.1409002</w:t>
      </w:r>
    </w:p>
    <w:p w14:paraId="57A689FE" w14:textId="77777777" w:rsidR="00E24A98" w:rsidRPr="003B2F4E" w:rsidRDefault="00E24A98" w:rsidP="00E24A98">
      <w:pPr>
        <w:spacing w:line="240" w:lineRule="auto"/>
        <w:ind w:left="567" w:hanging="567"/>
        <w:jc w:val="both"/>
        <w:rPr>
          <w:rFonts w:ascii="Times New Roman" w:hAnsi="Times New Roman" w:cs="Times New Roman"/>
          <w:sz w:val="24"/>
          <w:szCs w:val="24"/>
        </w:rPr>
      </w:pPr>
      <w:r w:rsidRPr="003B2F4E">
        <w:rPr>
          <w:rFonts w:ascii="Times New Roman" w:hAnsi="Times New Roman" w:cs="Times New Roman"/>
          <w:sz w:val="24"/>
          <w:szCs w:val="24"/>
        </w:rPr>
        <w:t>Suzuki, M., et al. (2017). Rapid detection of bacterial contamination in drinking water using PCR. Journal of Water and Health, 15(3), 533-542.</w:t>
      </w:r>
    </w:p>
    <w:p w14:paraId="2B08B4F5" w14:textId="77777777" w:rsidR="00E24A98" w:rsidRPr="003B2F4E" w:rsidRDefault="00E24A98" w:rsidP="00E24A98">
      <w:pPr>
        <w:spacing w:line="360" w:lineRule="auto"/>
        <w:ind w:left="567" w:hanging="567"/>
        <w:jc w:val="both"/>
        <w:rPr>
          <w:rFonts w:ascii="Times New Roman" w:hAnsi="Times New Roman" w:cs="Times New Roman"/>
          <w:sz w:val="24"/>
          <w:szCs w:val="24"/>
        </w:rPr>
      </w:pPr>
      <w:r w:rsidRPr="003B2F4E">
        <w:rPr>
          <w:rFonts w:ascii="Times New Roman" w:hAnsi="Times New Roman" w:cs="Times New Roman"/>
          <w:sz w:val="24"/>
          <w:szCs w:val="24"/>
        </w:rPr>
        <w:t>USEPA. (2022). Drinking Water and Ground Water Statistics for 2022. EPA 816-R-23-002. U.S. Environmental Protection Agency, Office of Water.</w:t>
      </w:r>
    </w:p>
    <w:p w14:paraId="0812F320" w14:textId="77777777" w:rsidR="00E24A98" w:rsidRPr="003B2F4E" w:rsidRDefault="00E24A98" w:rsidP="00E24A98">
      <w:pPr>
        <w:spacing w:line="240" w:lineRule="auto"/>
        <w:ind w:left="567" w:hanging="567"/>
        <w:jc w:val="both"/>
        <w:rPr>
          <w:rFonts w:ascii="Times New Roman" w:hAnsi="Times New Roman" w:cs="Times New Roman"/>
          <w:sz w:val="24"/>
          <w:szCs w:val="24"/>
        </w:rPr>
      </w:pPr>
      <w:proofErr w:type="spellStart"/>
      <w:r w:rsidRPr="003B2F4E">
        <w:rPr>
          <w:rFonts w:ascii="Times New Roman" w:hAnsi="Times New Roman" w:cs="Times New Roman"/>
          <w:sz w:val="24"/>
          <w:szCs w:val="24"/>
        </w:rPr>
        <w:t>Wasana</w:t>
      </w:r>
      <w:proofErr w:type="spellEnd"/>
      <w:r w:rsidRPr="003B2F4E">
        <w:rPr>
          <w:rFonts w:ascii="Times New Roman" w:hAnsi="Times New Roman" w:cs="Times New Roman"/>
          <w:sz w:val="24"/>
          <w:szCs w:val="24"/>
        </w:rPr>
        <w:t xml:space="preserve">, H., </w:t>
      </w:r>
      <w:proofErr w:type="spellStart"/>
      <w:r w:rsidRPr="003B2F4E">
        <w:rPr>
          <w:rFonts w:ascii="Times New Roman" w:hAnsi="Times New Roman" w:cs="Times New Roman"/>
          <w:sz w:val="24"/>
          <w:szCs w:val="24"/>
        </w:rPr>
        <w:t>Perera</w:t>
      </w:r>
      <w:proofErr w:type="spellEnd"/>
      <w:r w:rsidRPr="003B2F4E">
        <w:rPr>
          <w:rFonts w:ascii="Times New Roman" w:hAnsi="Times New Roman" w:cs="Times New Roman"/>
          <w:sz w:val="24"/>
          <w:szCs w:val="24"/>
        </w:rPr>
        <w:t xml:space="preserve">, G., Gunawardena, P., Fernando, P., </w:t>
      </w:r>
      <w:r>
        <w:rPr>
          <w:rFonts w:ascii="Times New Roman" w:hAnsi="Times New Roman" w:cs="Times New Roman"/>
          <w:sz w:val="24"/>
          <w:szCs w:val="24"/>
        </w:rPr>
        <w:t>and</w:t>
      </w:r>
      <w:r w:rsidRPr="003B2F4E">
        <w:rPr>
          <w:rFonts w:ascii="Times New Roman" w:hAnsi="Times New Roman" w:cs="Times New Roman"/>
          <w:sz w:val="24"/>
          <w:szCs w:val="24"/>
        </w:rPr>
        <w:t xml:space="preserve"> Bandara, J. (2017). WHO water quality standards Vs Synergic effect(s) of fluoride, heavy metals and hardness drinking water on kidney tissues. Scientific Reports</w:t>
      </w:r>
      <w:hyperlink r:id="rId25" w:history="1">
        <w:r w:rsidRPr="003B2F4E">
          <w:rPr>
            <w:rStyle w:val="Hyperlink"/>
            <w:rFonts w:ascii="Times New Roman" w:hAnsi="Times New Roman" w:cs="Times New Roman"/>
            <w:sz w:val="24"/>
            <w:szCs w:val="24"/>
          </w:rPr>
          <w:t>https://doi.org/10.1038/srep42516</w:t>
        </w:r>
      </w:hyperlink>
      <w:r w:rsidRPr="003B2F4E">
        <w:rPr>
          <w:rFonts w:ascii="Times New Roman" w:hAnsi="Times New Roman" w:cs="Times New Roman"/>
          <w:sz w:val="24"/>
          <w:szCs w:val="24"/>
        </w:rPr>
        <w:t xml:space="preserve"> </w:t>
      </w:r>
    </w:p>
    <w:p w14:paraId="5A05B71D" w14:textId="77777777" w:rsidR="00E24A98" w:rsidRPr="003B2F4E" w:rsidRDefault="00E24A98" w:rsidP="00E24A98">
      <w:pPr>
        <w:spacing w:line="360" w:lineRule="auto"/>
        <w:ind w:left="567" w:hanging="567"/>
        <w:jc w:val="both"/>
        <w:rPr>
          <w:rFonts w:ascii="Times New Roman" w:hAnsi="Times New Roman" w:cs="Times New Roman"/>
          <w:sz w:val="24"/>
          <w:szCs w:val="24"/>
        </w:rPr>
      </w:pPr>
      <w:r w:rsidRPr="003B2F4E">
        <w:rPr>
          <w:rFonts w:ascii="Times New Roman" w:hAnsi="Times New Roman" w:cs="Times New Roman"/>
          <w:sz w:val="24"/>
          <w:szCs w:val="24"/>
        </w:rPr>
        <w:t>WHO (2011</w:t>
      </w:r>
      <w:proofErr w:type="gramStart"/>
      <w:r w:rsidRPr="003B2F4E">
        <w:rPr>
          <w:rFonts w:ascii="Times New Roman" w:hAnsi="Times New Roman" w:cs="Times New Roman"/>
          <w:sz w:val="24"/>
          <w:szCs w:val="24"/>
        </w:rPr>
        <w:t>).</w:t>
      </w:r>
      <w:proofErr w:type="gramEnd"/>
      <w:r w:rsidRPr="003B2F4E">
        <w:rPr>
          <w:rFonts w:ascii="Times New Roman" w:hAnsi="Times New Roman" w:cs="Times New Roman"/>
          <w:sz w:val="24"/>
          <w:szCs w:val="24"/>
        </w:rPr>
        <w:t xml:space="preserve"> Guidelines for Drinking-Water Quality. World Health Organization.</w:t>
      </w:r>
    </w:p>
    <w:p w14:paraId="284EBEFC" w14:textId="77777777" w:rsidR="00E24A98" w:rsidRPr="003B2F4E" w:rsidRDefault="00E24A98" w:rsidP="00E24A98">
      <w:pPr>
        <w:ind w:left="567" w:hanging="567"/>
        <w:jc w:val="both"/>
        <w:rPr>
          <w:rFonts w:ascii="Times New Roman" w:hAnsi="Times New Roman" w:cs="Times New Roman"/>
          <w:sz w:val="24"/>
          <w:szCs w:val="24"/>
        </w:rPr>
      </w:pPr>
      <w:r w:rsidRPr="003B2F4E">
        <w:rPr>
          <w:rFonts w:ascii="Times New Roman" w:hAnsi="Times New Roman" w:cs="Times New Roman"/>
          <w:sz w:val="24"/>
          <w:szCs w:val="24"/>
        </w:rPr>
        <w:t>World Health Organization (2017): water quality and health - review of turbidity: Information for regulators and water suppliers (WHO/FWC/WSH/17.01) Technical Brief.</w:t>
      </w:r>
    </w:p>
    <w:p w14:paraId="70018F27" w14:textId="77777777" w:rsidR="00E24A98" w:rsidRPr="003B2F4E" w:rsidRDefault="00E24A98" w:rsidP="00E24A98">
      <w:pPr>
        <w:ind w:left="567" w:hanging="567"/>
        <w:jc w:val="both"/>
        <w:rPr>
          <w:rFonts w:ascii="Times New Roman" w:hAnsi="Times New Roman" w:cs="Times New Roman"/>
          <w:sz w:val="24"/>
          <w:szCs w:val="24"/>
        </w:rPr>
      </w:pPr>
      <w:r w:rsidRPr="003B2F4E">
        <w:rPr>
          <w:rFonts w:ascii="Times New Roman" w:hAnsi="Times New Roman" w:cs="Times New Roman"/>
          <w:sz w:val="24"/>
          <w:szCs w:val="24"/>
        </w:rPr>
        <w:t>World Health Organization (</w:t>
      </w:r>
      <w:proofErr w:type="gramStart"/>
      <w:r w:rsidRPr="003B2F4E">
        <w:rPr>
          <w:rFonts w:ascii="Times New Roman" w:hAnsi="Times New Roman" w:cs="Times New Roman"/>
          <w:sz w:val="24"/>
          <w:szCs w:val="24"/>
        </w:rPr>
        <w:t>2017)</w:t>
      </w:r>
      <w:r w:rsidRPr="003B2F4E">
        <w:rPr>
          <w:rFonts w:ascii="Times New Roman" w:hAnsi="Times New Roman" w:cs="Times New Roman"/>
          <w:bCs/>
          <w:sz w:val="24"/>
          <w:szCs w:val="24"/>
        </w:rPr>
        <w:t>WHO</w:t>
      </w:r>
      <w:proofErr w:type="gramEnd"/>
      <w:r w:rsidRPr="003B2F4E">
        <w:rPr>
          <w:rFonts w:ascii="Times New Roman" w:hAnsi="Times New Roman" w:cs="Times New Roman"/>
          <w:bCs/>
          <w:sz w:val="24"/>
          <w:szCs w:val="24"/>
        </w:rPr>
        <w:t xml:space="preserve"> Guidelines for Drinking Water Quality, 4th</w:t>
      </w:r>
      <w:r w:rsidRPr="003B2F4E">
        <w:rPr>
          <w:rFonts w:ascii="Times New Roman" w:hAnsi="Times New Roman" w:cs="Times New Roman"/>
          <w:b/>
          <w:bCs/>
          <w:sz w:val="24"/>
          <w:szCs w:val="24"/>
        </w:rPr>
        <w:t xml:space="preserve"> </w:t>
      </w:r>
      <w:r w:rsidRPr="003B2F4E">
        <w:rPr>
          <w:rFonts w:ascii="Times New Roman" w:hAnsi="Times New Roman" w:cs="Times New Roman"/>
          <w:bCs/>
          <w:sz w:val="24"/>
          <w:szCs w:val="24"/>
        </w:rPr>
        <w:t>Edition, 2017</w:t>
      </w:r>
      <w:r w:rsidRPr="003B2F4E">
        <w:rPr>
          <w:rFonts w:ascii="Times New Roman" w:hAnsi="Times New Roman" w:cs="Times New Roman"/>
          <w:b/>
          <w:bCs/>
          <w:sz w:val="24"/>
          <w:szCs w:val="24"/>
        </w:rPr>
        <w:t xml:space="preserve">, </w:t>
      </w:r>
      <w:r w:rsidRPr="003B2F4E">
        <w:rPr>
          <w:rFonts w:ascii="Times New Roman" w:hAnsi="Times New Roman" w:cs="Times New Roman"/>
          <w:sz w:val="24"/>
          <w:szCs w:val="24"/>
        </w:rPr>
        <w:t>Electrical conductivity related to taste and dissolved salts, with recommended guideline values for health and palatability.</w:t>
      </w:r>
    </w:p>
    <w:p w14:paraId="06DDC18F" w14:textId="77777777" w:rsidR="00E24A98" w:rsidRPr="003B2F4E" w:rsidRDefault="00E24A98" w:rsidP="00E24A98">
      <w:pPr>
        <w:spacing w:line="360" w:lineRule="auto"/>
        <w:ind w:left="567" w:hanging="567"/>
        <w:jc w:val="both"/>
        <w:rPr>
          <w:rFonts w:ascii="Times New Roman" w:hAnsi="Times New Roman" w:cs="Times New Roman"/>
          <w:sz w:val="24"/>
          <w:szCs w:val="24"/>
        </w:rPr>
      </w:pPr>
      <w:r w:rsidRPr="003B2F4E">
        <w:rPr>
          <w:rFonts w:ascii="Times New Roman" w:hAnsi="Times New Roman" w:cs="Times New Roman"/>
          <w:sz w:val="24"/>
          <w:szCs w:val="24"/>
        </w:rPr>
        <w:t>World Health Organization. (2017). Guidelines for drinking-water quality, 4th edition, incorporating the 1st addendum. World Health Organization.</w:t>
      </w:r>
    </w:p>
    <w:p w14:paraId="04573E21" w14:textId="77777777" w:rsidR="00E24A98" w:rsidRPr="003B2F4E" w:rsidRDefault="00E24A98" w:rsidP="00E24A98">
      <w:pPr>
        <w:ind w:left="567" w:hanging="567"/>
        <w:rPr>
          <w:sz w:val="24"/>
          <w:szCs w:val="24"/>
        </w:rPr>
      </w:pPr>
    </w:p>
    <w:p w14:paraId="21F72DCA" w14:textId="77777777" w:rsidR="00E24A98" w:rsidRPr="003B2F4E" w:rsidRDefault="00E24A98" w:rsidP="00E24A98">
      <w:pPr>
        <w:rPr>
          <w:sz w:val="24"/>
          <w:szCs w:val="24"/>
        </w:rPr>
      </w:pPr>
    </w:p>
    <w:p w14:paraId="26C375C9" w14:textId="77777777" w:rsidR="00F74338" w:rsidRDefault="00F74338" w:rsidP="00E24A98">
      <w:pPr>
        <w:spacing w:line="360" w:lineRule="auto"/>
        <w:jc w:val="center"/>
      </w:pPr>
    </w:p>
    <w:sectPr w:rsidR="00F74338" w:rsidSect="00426114">
      <w:pgSz w:w="12240" w:h="15840"/>
      <w:pgMar w:top="1440" w:right="1440" w:bottom="1440" w:left="1985" w:header="708" w:footer="183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01EA" w14:textId="77777777" w:rsidR="00E27D2A" w:rsidRDefault="00E27D2A" w:rsidP="00F74338">
      <w:pPr>
        <w:spacing w:after="0" w:line="240" w:lineRule="auto"/>
      </w:pPr>
      <w:r>
        <w:separator/>
      </w:r>
    </w:p>
  </w:endnote>
  <w:endnote w:type="continuationSeparator" w:id="0">
    <w:p w14:paraId="3C76AD67" w14:textId="77777777" w:rsidR="00E27D2A" w:rsidRDefault="00E27D2A" w:rsidP="00F7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986594"/>
      <w:docPartObj>
        <w:docPartGallery w:val="Page Numbers (Bottom of Page)"/>
        <w:docPartUnique/>
      </w:docPartObj>
    </w:sdtPr>
    <w:sdtEndPr/>
    <w:sdtContent>
      <w:p w14:paraId="2C50FD0E" w14:textId="77777777" w:rsidR="00F02C36" w:rsidRDefault="00E27D2A">
        <w:pPr>
          <w:pStyle w:val="Footer"/>
          <w:jc w:val="center"/>
        </w:pPr>
        <w:r>
          <w:fldChar w:fldCharType="begin"/>
        </w:r>
        <w:r>
          <w:instrText xml:space="preserve"> PAGE   \* MERGEFORMAT </w:instrText>
        </w:r>
        <w:r>
          <w:fldChar w:fldCharType="separate"/>
        </w:r>
        <w:r w:rsidR="00745A11">
          <w:rPr>
            <w:noProof/>
          </w:rPr>
          <w:t>iv</w:t>
        </w:r>
        <w:r>
          <w:rPr>
            <w:noProof/>
          </w:rPr>
          <w:fldChar w:fldCharType="end"/>
        </w:r>
      </w:p>
    </w:sdtContent>
  </w:sdt>
  <w:p w14:paraId="3A08BFAD" w14:textId="77777777" w:rsidR="00F02C36" w:rsidRDefault="00F02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CB76" w14:textId="77777777" w:rsidR="00E27D2A" w:rsidRDefault="00E27D2A" w:rsidP="00F74338">
      <w:pPr>
        <w:spacing w:after="0" w:line="240" w:lineRule="auto"/>
      </w:pPr>
      <w:r>
        <w:separator/>
      </w:r>
    </w:p>
  </w:footnote>
  <w:footnote w:type="continuationSeparator" w:id="0">
    <w:p w14:paraId="519C3EE6" w14:textId="77777777" w:rsidR="00E27D2A" w:rsidRDefault="00E27D2A" w:rsidP="00F74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39F3"/>
    <w:multiLevelType w:val="hybridMultilevel"/>
    <w:tmpl w:val="9F783D56"/>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E2B2BAD"/>
    <w:multiLevelType w:val="hybridMultilevel"/>
    <w:tmpl w:val="B6403ACC"/>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F184784"/>
    <w:multiLevelType w:val="hybridMultilevel"/>
    <w:tmpl w:val="93942862"/>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535545A"/>
    <w:multiLevelType w:val="hybridMultilevel"/>
    <w:tmpl w:val="798C5248"/>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77A5892"/>
    <w:multiLevelType w:val="hybridMultilevel"/>
    <w:tmpl w:val="49083F36"/>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B1A5ED7"/>
    <w:multiLevelType w:val="hybridMultilevel"/>
    <w:tmpl w:val="630C6258"/>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D1562D3"/>
    <w:multiLevelType w:val="hybridMultilevel"/>
    <w:tmpl w:val="ED16F6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789D"/>
    <w:multiLevelType w:val="hybridMultilevel"/>
    <w:tmpl w:val="C2083CD8"/>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E3E7470"/>
    <w:multiLevelType w:val="hybridMultilevel"/>
    <w:tmpl w:val="9B9C3820"/>
    <w:lvl w:ilvl="0" w:tplc="0409001B">
      <w:start w:val="1"/>
      <w:numFmt w:val="lowerRoman"/>
      <w:lvlText w:val="%1."/>
      <w:lvlJc w:val="right"/>
      <w:pPr>
        <w:ind w:left="644"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22F0DA6"/>
    <w:multiLevelType w:val="hybridMultilevel"/>
    <w:tmpl w:val="992CA65A"/>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5A6137E"/>
    <w:multiLevelType w:val="hybridMultilevel"/>
    <w:tmpl w:val="FABE04CC"/>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A59555A"/>
    <w:multiLevelType w:val="hybridMultilevel"/>
    <w:tmpl w:val="26C81288"/>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1402BAE"/>
    <w:multiLevelType w:val="hybridMultilevel"/>
    <w:tmpl w:val="FA9012E8"/>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5FE2153"/>
    <w:multiLevelType w:val="hybridMultilevel"/>
    <w:tmpl w:val="46E2CBAE"/>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ADE1865"/>
    <w:multiLevelType w:val="hybridMultilevel"/>
    <w:tmpl w:val="14E27C68"/>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99F154B"/>
    <w:multiLevelType w:val="multilevel"/>
    <w:tmpl w:val="2B12B4A2"/>
    <w:lvl w:ilvl="0">
      <w:start w:val="3"/>
      <w:numFmt w:val="decimal"/>
      <w:lvlText w:val="%1"/>
      <w:lvlJc w:val="left"/>
      <w:pPr>
        <w:ind w:left="720" w:hanging="720"/>
      </w:pPr>
    </w:lvl>
    <w:lvl w:ilvl="1">
      <w:start w:val="4"/>
      <w:numFmt w:val="decimal"/>
      <w:lvlText w:val="%1.%2"/>
      <w:lvlJc w:val="left"/>
      <w:pPr>
        <w:ind w:left="715" w:hanging="720"/>
      </w:pPr>
    </w:lvl>
    <w:lvl w:ilvl="2">
      <w:start w:val="4"/>
      <w:numFmt w:val="decimal"/>
      <w:lvlText w:val="%1.%2.%3"/>
      <w:lvlJc w:val="left"/>
      <w:pPr>
        <w:ind w:left="710" w:hanging="720"/>
      </w:pPr>
    </w:lvl>
    <w:lvl w:ilvl="3">
      <w:start w:val="4"/>
      <w:numFmt w:val="decimal"/>
      <w:lvlText w:val="%1.%2.%3.%4"/>
      <w:lvlJc w:val="left"/>
      <w:pPr>
        <w:ind w:left="705" w:hanging="720"/>
      </w:pPr>
    </w:lvl>
    <w:lvl w:ilvl="4">
      <w:start w:val="1"/>
      <w:numFmt w:val="decimal"/>
      <w:lvlText w:val="%1.%2.%3.%4.%5"/>
      <w:lvlJc w:val="left"/>
      <w:pPr>
        <w:ind w:left="1060" w:hanging="1080"/>
      </w:pPr>
    </w:lvl>
    <w:lvl w:ilvl="5">
      <w:start w:val="1"/>
      <w:numFmt w:val="decimal"/>
      <w:lvlText w:val="%1.%2.%3.%4.%5.%6"/>
      <w:lvlJc w:val="left"/>
      <w:pPr>
        <w:ind w:left="1415" w:hanging="1440"/>
      </w:pPr>
    </w:lvl>
    <w:lvl w:ilvl="6">
      <w:start w:val="1"/>
      <w:numFmt w:val="decimal"/>
      <w:lvlText w:val="%1.%2.%3.%4.%5.%6.%7"/>
      <w:lvlJc w:val="left"/>
      <w:pPr>
        <w:ind w:left="1410" w:hanging="1440"/>
      </w:pPr>
    </w:lvl>
    <w:lvl w:ilvl="7">
      <w:start w:val="1"/>
      <w:numFmt w:val="decimal"/>
      <w:lvlText w:val="%1.%2.%3.%4.%5.%6.%7.%8"/>
      <w:lvlJc w:val="left"/>
      <w:pPr>
        <w:ind w:left="1765" w:hanging="1800"/>
      </w:pPr>
    </w:lvl>
    <w:lvl w:ilvl="8">
      <w:start w:val="1"/>
      <w:numFmt w:val="decimal"/>
      <w:lvlText w:val="%1.%2.%3.%4.%5.%6.%7.%8.%9"/>
      <w:lvlJc w:val="left"/>
      <w:pPr>
        <w:ind w:left="1760" w:hanging="1800"/>
      </w:pPr>
    </w:lvl>
  </w:abstractNum>
  <w:abstractNum w:abstractNumId="16" w15:restartNumberingAfterBreak="0">
    <w:nsid w:val="4E445074"/>
    <w:multiLevelType w:val="hybridMultilevel"/>
    <w:tmpl w:val="7E5E4912"/>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2A971F1"/>
    <w:multiLevelType w:val="hybridMultilevel"/>
    <w:tmpl w:val="D6005DFA"/>
    <w:lvl w:ilvl="0" w:tplc="0409001B">
      <w:start w:val="1"/>
      <w:numFmt w:val="lowerRoman"/>
      <w:lvlText w:val="%1."/>
      <w:lvlJc w:val="righ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 w15:restartNumberingAfterBreak="0">
    <w:nsid w:val="53257220"/>
    <w:multiLevelType w:val="hybridMultilevel"/>
    <w:tmpl w:val="0414F6AE"/>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7116966"/>
    <w:multiLevelType w:val="multilevel"/>
    <w:tmpl w:val="522CD4F8"/>
    <w:lvl w:ilvl="0">
      <w:start w:val="1"/>
      <w:numFmt w:val="upperRoman"/>
      <w:lvlText w:val="%1."/>
      <w:lvlJc w:val="right"/>
      <w:pPr>
        <w:ind w:left="1080" w:hanging="360"/>
      </w:pPr>
    </w:lvl>
    <w:lvl w:ilvl="1">
      <w:start w:val="4"/>
      <w:numFmt w:val="decimal"/>
      <w:isLgl/>
      <w:lvlText w:val="%1.%2"/>
      <w:lvlJc w:val="left"/>
      <w:pPr>
        <w:ind w:left="1112" w:hanging="392"/>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20" w15:restartNumberingAfterBreak="0">
    <w:nsid w:val="5EE96AF2"/>
    <w:multiLevelType w:val="hybridMultilevel"/>
    <w:tmpl w:val="43405EDA"/>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3F73B98"/>
    <w:multiLevelType w:val="hybridMultilevel"/>
    <w:tmpl w:val="C946209E"/>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43F18A4"/>
    <w:multiLevelType w:val="hybridMultilevel"/>
    <w:tmpl w:val="D38400D8"/>
    <w:lvl w:ilvl="0" w:tplc="0409001B">
      <w:start w:val="1"/>
      <w:numFmt w:val="lowerRoman"/>
      <w:lvlText w:val="%1."/>
      <w:lvlJc w:val="righ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6F27926"/>
    <w:multiLevelType w:val="hybridMultilevel"/>
    <w:tmpl w:val="CE985B02"/>
    <w:lvl w:ilvl="0" w:tplc="04090013">
      <w:start w:val="1"/>
      <w:numFmt w:val="upperRoman"/>
      <w:lvlText w:val="%1."/>
      <w:lvlJc w:val="righ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7DC73FE"/>
    <w:multiLevelType w:val="hybridMultilevel"/>
    <w:tmpl w:val="6076E8AC"/>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3"/>
    </w:lvlOverride>
    <w:lvlOverride w:ilvl="1">
      <w:startOverride w:val="4"/>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8"/>
  </w:num>
  <w:num w:numId="8">
    <w:abstractNumId w:val="13"/>
  </w:num>
  <w:num w:numId="9">
    <w:abstractNumId w:val="16"/>
  </w:num>
  <w:num w:numId="10">
    <w:abstractNumId w:val="4"/>
  </w:num>
  <w:num w:numId="11">
    <w:abstractNumId w:val="7"/>
  </w:num>
  <w:num w:numId="12">
    <w:abstractNumId w:val="5"/>
  </w:num>
  <w:num w:numId="13">
    <w:abstractNumId w:val="21"/>
  </w:num>
  <w:num w:numId="14">
    <w:abstractNumId w:val="0"/>
  </w:num>
  <w:num w:numId="15">
    <w:abstractNumId w:val="2"/>
  </w:num>
  <w:num w:numId="16">
    <w:abstractNumId w:val="12"/>
  </w:num>
  <w:num w:numId="17">
    <w:abstractNumId w:val="20"/>
  </w:num>
  <w:num w:numId="18">
    <w:abstractNumId w:val="14"/>
  </w:num>
  <w:num w:numId="19">
    <w:abstractNumId w:val="9"/>
  </w:num>
  <w:num w:numId="20">
    <w:abstractNumId w:val="10"/>
  </w:num>
  <w:num w:numId="21">
    <w:abstractNumId w:val="24"/>
  </w:num>
  <w:num w:numId="22">
    <w:abstractNumId w:val="8"/>
  </w:num>
  <w:num w:numId="23">
    <w:abstractNumId w:val="3"/>
  </w:num>
  <w:num w:numId="24">
    <w:abstractNumId w:val="11"/>
  </w:num>
  <w:num w:numId="2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4338"/>
    <w:rsid w:val="00022DA5"/>
    <w:rsid w:val="00064718"/>
    <w:rsid w:val="00091951"/>
    <w:rsid w:val="000B43E6"/>
    <w:rsid w:val="000C3404"/>
    <w:rsid w:val="000D0A4A"/>
    <w:rsid w:val="000E5E08"/>
    <w:rsid w:val="000F0599"/>
    <w:rsid w:val="00136CBE"/>
    <w:rsid w:val="00172749"/>
    <w:rsid w:val="00183225"/>
    <w:rsid w:val="0019254C"/>
    <w:rsid w:val="001B620B"/>
    <w:rsid w:val="001C5CF2"/>
    <w:rsid w:val="00245137"/>
    <w:rsid w:val="00283272"/>
    <w:rsid w:val="002F57A1"/>
    <w:rsid w:val="003D4832"/>
    <w:rsid w:val="003E4228"/>
    <w:rsid w:val="003F24E1"/>
    <w:rsid w:val="00426114"/>
    <w:rsid w:val="004E2CBC"/>
    <w:rsid w:val="00645C05"/>
    <w:rsid w:val="0065365A"/>
    <w:rsid w:val="006835FC"/>
    <w:rsid w:val="006B573F"/>
    <w:rsid w:val="00745A11"/>
    <w:rsid w:val="00750C02"/>
    <w:rsid w:val="007629AF"/>
    <w:rsid w:val="007A316D"/>
    <w:rsid w:val="00821004"/>
    <w:rsid w:val="00874406"/>
    <w:rsid w:val="008B68F6"/>
    <w:rsid w:val="008F13B8"/>
    <w:rsid w:val="009279DB"/>
    <w:rsid w:val="0099237E"/>
    <w:rsid w:val="00994C78"/>
    <w:rsid w:val="009B1BA2"/>
    <w:rsid w:val="009C5B62"/>
    <w:rsid w:val="009C72CE"/>
    <w:rsid w:val="00A522AE"/>
    <w:rsid w:val="00BB28A9"/>
    <w:rsid w:val="00BE609B"/>
    <w:rsid w:val="00C26A3C"/>
    <w:rsid w:val="00C705ED"/>
    <w:rsid w:val="00C82319"/>
    <w:rsid w:val="00C9683A"/>
    <w:rsid w:val="00CF0AD6"/>
    <w:rsid w:val="00D955E0"/>
    <w:rsid w:val="00E01090"/>
    <w:rsid w:val="00E24A98"/>
    <w:rsid w:val="00E27D2A"/>
    <w:rsid w:val="00E44A0A"/>
    <w:rsid w:val="00E70D59"/>
    <w:rsid w:val="00EA0684"/>
    <w:rsid w:val="00EC1064"/>
    <w:rsid w:val="00ED1024"/>
    <w:rsid w:val="00EF1494"/>
    <w:rsid w:val="00F02C36"/>
    <w:rsid w:val="00F74338"/>
    <w:rsid w:val="00FD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F313"/>
  <w15:docId w15:val="{7A5450E1-E38D-4587-A82D-99ABF0BC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338"/>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338"/>
    <w:rPr>
      <w:color w:val="0000FF" w:themeColor="hyperlink"/>
      <w:u w:val="single"/>
    </w:rPr>
  </w:style>
  <w:style w:type="paragraph" w:styleId="NormalWeb">
    <w:name w:val="Normal (Web)"/>
    <w:basedOn w:val="Normal"/>
    <w:uiPriority w:val="99"/>
    <w:unhideWhenUsed/>
    <w:rsid w:val="00F74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F74338"/>
    <w:rPr>
      <w:sz w:val="20"/>
      <w:szCs w:val="20"/>
    </w:rPr>
  </w:style>
  <w:style w:type="paragraph" w:styleId="CommentText">
    <w:name w:val="annotation text"/>
    <w:basedOn w:val="Normal"/>
    <w:link w:val="CommentTextChar"/>
    <w:uiPriority w:val="99"/>
    <w:semiHidden/>
    <w:unhideWhenUsed/>
    <w:rsid w:val="00F74338"/>
    <w:pPr>
      <w:spacing w:after="200" w:line="240" w:lineRule="auto"/>
    </w:pPr>
    <w:rPr>
      <w:sz w:val="20"/>
      <w:szCs w:val="20"/>
    </w:rPr>
  </w:style>
  <w:style w:type="paragraph" w:styleId="Header">
    <w:name w:val="header"/>
    <w:basedOn w:val="Normal"/>
    <w:link w:val="HeaderChar"/>
    <w:uiPriority w:val="99"/>
    <w:semiHidden/>
    <w:unhideWhenUsed/>
    <w:rsid w:val="00F743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4338"/>
  </w:style>
  <w:style w:type="paragraph" w:styleId="Footer">
    <w:name w:val="footer"/>
    <w:basedOn w:val="Normal"/>
    <w:link w:val="FooterChar"/>
    <w:uiPriority w:val="99"/>
    <w:unhideWhenUsed/>
    <w:rsid w:val="00F74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338"/>
  </w:style>
  <w:style w:type="paragraph" w:styleId="BalloonText">
    <w:name w:val="Balloon Text"/>
    <w:basedOn w:val="Normal"/>
    <w:link w:val="BalloonTextChar"/>
    <w:uiPriority w:val="99"/>
    <w:semiHidden/>
    <w:unhideWhenUsed/>
    <w:rsid w:val="00F74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38"/>
    <w:rPr>
      <w:rFonts w:ascii="Segoe UI" w:hAnsi="Segoe UI" w:cs="Segoe UI"/>
      <w:sz w:val="18"/>
      <w:szCs w:val="18"/>
    </w:rPr>
  </w:style>
  <w:style w:type="paragraph" w:styleId="ListParagraph">
    <w:name w:val="List Paragraph"/>
    <w:basedOn w:val="Normal"/>
    <w:uiPriority w:val="34"/>
    <w:qFormat/>
    <w:rsid w:val="00F74338"/>
    <w:pPr>
      <w:ind w:left="720"/>
      <w:contextualSpacing/>
    </w:pPr>
  </w:style>
  <w:style w:type="character" w:styleId="Strong">
    <w:name w:val="Strong"/>
    <w:basedOn w:val="DefaultParagraphFont"/>
    <w:uiPriority w:val="22"/>
    <w:qFormat/>
    <w:rsid w:val="00F74338"/>
    <w:rPr>
      <w:b/>
      <w:bCs/>
    </w:rPr>
  </w:style>
  <w:style w:type="character" w:styleId="Emphasis">
    <w:name w:val="Emphasis"/>
    <w:basedOn w:val="DefaultParagraphFont"/>
    <w:uiPriority w:val="20"/>
    <w:qFormat/>
    <w:rsid w:val="00F74338"/>
    <w:rPr>
      <w:i/>
      <w:iCs/>
    </w:rPr>
  </w:style>
  <w:style w:type="paragraph" w:styleId="NoSpacing">
    <w:name w:val="No Spacing"/>
    <w:uiPriority w:val="1"/>
    <w:qFormat/>
    <w:rsid w:val="008F13B8"/>
    <w:pPr>
      <w:spacing w:after="0" w:line="240" w:lineRule="auto"/>
    </w:pPr>
  </w:style>
  <w:style w:type="character" w:customStyle="1" w:styleId="CommentTextChar1">
    <w:name w:val="Comment Text Char1"/>
    <w:basedOn w:val="DefaultParagraphFont"/>
    <w:uiPriority w:val="99"/>
    <w:semiHidden/>
    <w:rsid w:val="00E24A9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0965">
      <w:bodyDiv w:val="1"/>
      <w:marLeft w:val="0"/>
      <w:marRight w:val="0"/>
      <w:marTop w:val="0"/>
      <w:marBottom w:val="0"/>
      <w:divBdr>
        <w:top w:val="none" w:sz="0" w:space="0" w:color="auto"/>
        <w:left w:val="none" w:sz="0" w:space="0" w:color="auto"/>
        <w:bottom w:val="none" w:sz="0" w:space="0" w:color="auto"/>
        <w:right w:val="none" w:sz="0" w:space="0" w:color="auto"/>
      </w:divBdr>
    </w:div>
    <w:div w:id="1402219769">
      <w:bodyDiv w:val="1"/>
      <w:marLeft w:val="0"/>
      <w:marRight w:val="0"/>
      <w:marTop w:val="0"/>
      <w:marBottom w:val="0"/>
      <w:divBdr>
        <w:top w:val="none" w:sz="0" w:space="0" w:color="auto"/>
        <w:left w:val="none" w:sz="0" w:space="0" w:color="auto"/>
        <w:bottom w:val="none" w:sz="0" w:space="0" w:color="auto"/>
        <w:right w:val="none" w:sz="0" w:space="0" w:color="auto"/>
      </w:divBdr>
    </w:div>
    <w:div w:id="18327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11.xml"/><Relationship Id="rId7" Type="http://schemas.openxmlformats.org/officeDocument/2006/relationships/image" Target="media/image1.jpg"/><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doi.org/10.1038/srep42516" TargetMode="Externa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16/j.ijheh.2021.113804" TargetMode="Externa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doi.org/10.29333/ejosdr/16355" TargetMode="External"/><Relationship Id="rId10" Type="http://schemas.openxmlformats.org/officeDocument/2006/relationships/hyperlink" Target="http://www.goggle,com" TargetMode="External"/><Relationship Id="rId19" Type="http://schemas.openxmlformats.org/officeDocument/2006/relationships/chart" Target="charts/chart9.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3"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4"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5"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5"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6"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7"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8"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9"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0"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550154721826519E-2"/>
          <c:y val="1.819004442795016E-2"/>
          <c:w val="0.8207754483819506"/>
          <c:h val="0.88802348695990252"/>
        </c:manualLayout>
      </c:layout>
      <c:barChart>
        <c:barDir val="col"/>
        <c:grouping val="clustered"/>
        <c:varyColors val="0"/>
        <c:ser>
          <c:idx val="0"/>
          <c:order val="0"/>
          <c:tx>
            <c:strRef>
              <c:f>Sheet1!$B$2</c:f>
              <c:strCache>
                <c:ptCount val="1"/>
                <c:pt idx="0">
                  <c:v>Colour units</c:v>
                </c:pt>
              </c:strCache>
            </c:strRef>
          </c:tx>
          <c:spPr>
            <a:solidFill>
              <a:schemeClr val="accent1"/>
            </a:solidFill>
            <a:ln>
              <a:noFill/>
            </a:ln>
            <a:effectLst/>
          </c:spPr>
          <c:invertIfNegative val="0"/>
          <c:cat>
            <c:strRef>
              <c:f>Sheet1!$C$1:$M$1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Sheet1!$C$2:$M$2</c:f>
              <c:numCache>
                <c:formatCode>General</c:formatCode>
                <c:ptCount val="11"/>
                <c:pt idx="0">
                  <c:v>42</c:v>
                </c:pt>
                <c:pt idx="1">
                  <c:v>39.800000000000004</c:v>
                </c:pt>
                <c:pt idx="2">
                  <c:v>17</c:v>
                </c:pt>
                <c:pt idx="3">
                  <c:v>15.5</c:v>
                </c:pt>
                <c:pt idx="4">
                  <c:v>12</c:v>
                </c:pt>
                <c:pt idx="5">
                  <c:v>63.4</c:v>
                </c:pt>
                <c:pt idx="6">
                  <c:v>49</c:v>
                </c:pt>
                <c:pt idx="7">
                  <c:v>48.6</c:v>
                </c:pt>
                <c:pt idx="8">
                  <c:v>61</c:v>
                </c:pt>
                <c:pt idx="9">
                  <c:v>61</c:v>
                </c:pt>
                <c:pt idx="10">
                  <c:v>15</c:v>
                </c:pt>
              </c:numCache>
            </c:numRef>
          </c:val>
          <c:extLst>
            <c:ext xmlns:c16="http://schemas.microsoft.com/office/drawing/2014/chart" uri="{C3380CC4-5D6E-409C-BE32-E72D297353CC}">
              <c16:uniqueId val="{00000000-C0E9-441B-9DA5-D5455C8C1E91}"/>
            </c:ext>
          </c:extLst>
        </c:ser>
        <c:dLbls>
          <c:showLegendKey val="0"/>
          <c:showVal val="0"/>
          <c:showCatName val="0"/>
          <c:showSerName val="0"/>
          <c:showPercent val="0"/>
          <c:showBubbleSize val="0"/>
        </c:dLbls>
        <c:gapWidth val="300"/>
        <c:axId val="95556352"/>
        <c:axId val="95559040"/>
      </c:barChart>
      <c:catAx>
        <c:axId val="95556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59040"/>
        <c:crosses val="autoZero"/>
        <c:auto val="1"/>
        <c:lblAlgn val="ctr"/>
        <c:lblOffset val="100"/>
        <c:noMultiLvlLbl val="0"/>
      </c:catAx>
      <c:valAx>
        <c:axId val="95559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563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rgbClr val="EDC5DA">
          <a:alpha val="96863"/>
        </a:srgb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Coliform counts / 100ml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9</c:v>
                </c:pt>
                <c:pt idx="1">
                  <c:v>4</c:v>
                </c:pt>
                <c:pt idx="2">
                  <c:v>15</c:v>
                </c:pt>
                <c:pt idx="3">
                  <c:v>8</c:v>
                </c:pt>
                <c:pt idx="4">
                  <c:v>1450</c:v>
                </c:pt>
                <c:pt idx="5">
                  <c:v>408</c:v>
                </c:pt>
                <c:pt idx="6">
                  <c:v>598</c:v>
                </c:pt>
                <c:pt idx="7">
                  <c:v>516</c:v>
                </c:pt>
                <c:pt idx="8">
                  <c:v>984</c:v>
                </c:pt>
                <c:pt idx="9">
                  <c:v>874</c:v>
                </c:pt>
                <c:pt idx="10">
                  <c:v>0</c:v>
                </c:pt>
              </c:numCache>
            </c:numRef>
          </c:val>
          <c:extLst>
            <c:ext xmlns:c16="http://schemas.microsoft.com/office/drawing/2014/chart" uri="{C3380CC4-5D6E-409C-BE32-E72D297353CC}">
              <c16:uniqueId val="{00000000-3501-4AB6-B53B-A6C841012113}"/>
            </c:ext>
          </c:extLst>
        </c:ser>
        <c:dLbls>
          <c:showLegendKey val="0"/>
          <c:showVal val="0"/>
          <c:showCatName val="0"/>
          <c:showSerName val="0"/>
          <c:showPercent val="0"/>
          <c:showBubbleSize val="0"/>
        </c:dLbls>
        <c:gapWidth val="300"/>
        <c:axId val="96176384"/>
        <c:axId val="96203136"/>
      </c:barChart>
      <c:catAx>
        <c:axId val="9617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03136"/>
        <c:crosses val="autoZero"/>
        <c:auto val="1"/>
        <c:lblAlgn val="ctr"/>
        <c:lblOffset val="100"/>
        <c:noMultiLvlLbl val="0"/>
      </c:catAx>
      <c:valAx>
        <c:axId val="962031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1763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viable plate  count cfu/ 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52</c:v>
                </c:pt>
                <c:pt idx="1">
                  <c:v>28</c:v>
                </c:pt>
                <c:pt idx="2">
                  <c:v>68</c:v>
                </c:pt>
                <c:pt idx="3">
                  <c:v>76</c:v>
                </c:pt>
                <c:pt idx="4">
                  <c:v>3508</c:v>
                </c:pt>
                <c:pt idx="5">
                  <c:v>2918</c:v>
                </c:pt>
                <c:pt idx="6">
                  <c:v>2482</c:v>
                </c:pt>
                <c:pt idx="7">
                  <c:v>3714</c:v>
                </c:pt>
                <c:pt idx="8">
                  <c:v>4817</c:v>
                </c:pt>
                <c:pt idx="9">
                  <c:v>4802</c:v>
                </c:pt>
                <c:pt idx="10">
                  <c:v>100</c:v>
                </c:pt>
              </c:numCache>
            </c:numRef>
          </c:val>
          <c:extLst>
            <c:ext xmlns:c16="http://schemas.microsoft.com/office/drawing/2014/chart" uri="{C3380CC4-5D6E-409C-BE32-E72D297353CC}">
              <c16:uniqueId val="{00000000-83A8-4627-9B64-5C5E24898C8C}"/>
            </c:ext>
          </c:extLst>
        </c:ser>
        <c:dLbls>
          <c:showLegendKey val="0"/>
          <c:showVal val="0"/>
          <c:showCatName val="0"/>
          <c:showSerName val="0"/>
          <c:showPercent val="0"/>
          <c:showBubbleSize val="0"/>
        </c:dLbls>
        <c:gapWidth val="300"/>
        <c:axId val="111153152"/>
        <c:axId val="111155072"/>
      </c:barChart>
      <c:catAx>
        <c:axId val="111153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5072"/>
        <c:crosses val="autoZero"/>
        <c:auto val="1"/>
        <c:lblAlgn val="ctr"/>
        <c:lblOffset val="100"/>
        <c:noMultiLvlLbl val="0"/>
      </c:catAx>
      <c:valAx>
        <c:axId val="111155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3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Sheet1!$A$2:$E$2</c:f>
              <c:strCache>
                <c:ptCount val="5"/>
                <c:pt idx="0">
                  <c:v>E.coli/ 100ml</c:v>
                </c:pt>
                <c:pt idx="1">
                  <c:v>ND</c:v>
                </c:pt>
                <c:pt idx="2">
                  <c:v>ND</c:v>
                </c:pt>
                <c:pt idx="3">
                  <c:v>ND</c:v>
                </c:pt>
                <c:pt idx="4">
                  <c:v>ND</c:v>
                </c:pt>
              </c:strCache>
            </c:strRef>
          </c:tx>
          <c:spPr>
            <a:solidFill>
              <a:schemeClr val="accent1"/>
            </a:solidFill>
            <a:ln>
              <a:noFill/>
            </a:ln>
            <a:effectLst/>
          </c:spPr>
          <c:invertIfNegative val="0"/>
          <c:cat>
            <c:strRef>
              <c:f>Sheet1!$F$1:$L$1</c:f>
              <c:strCache>
                <c:ptCount val="7"/>
                <c:pt idx="0">
                  <c:v>C1</c:v>
                </c:pt>
                <c:pt idx="1">
                  <c:v>C2</c:v>
                </c:pt>
                <c:pt idx="2">
                  <c:v>D1</c:v>
                </c:pt>
                <c:pt idx="3">
                  <c:v>D2</c:v>
                </c:pt>
                <c:pt idx="4">
                  <c:v>E1</c:v>
                </c:pt>
                <c:pt idx="5">
                  <c:v>E2</c:v>
                </c:pt>
                <c:pt idx="6">
                  <c:v>W.H.O</c:v>
                </c:pt>
              </c:strCache>
            </c:strRef>
          </c:cat>
          <c:val>
            <c:numRef>
              <c:f>Sheet1!$F$2:$L$2</c:f>
              <c:numCache>
                <c:formatCode>General</c:formatCode>
                <c:ptCount val="7"/>
                <c:pt idx="0">
                  <c:v>54</c:v>
                </c:pt>
                <c:pt idx="1">
                  <c:v>34</c:v>
                </c:pt>
                <c:pt idx="2">
                  <c:v>87</c:v>
                </c:pt>
                <c:pt idx="3">
                  <c:v>120</c:v>
                </c:pt>
                <c:pt idx="4">
                  <c:v>92</c:v>
                </c:pt>
                <c:pt idx="5">
                  <c:v>343</c:v>
                </c:pt>
                <c:pt idx="6">
                  <c:v>0</c:v>
                </c:pt>
              </c:numCache>
            </c:numRef>
          </c:val>
          <c:extLst>
            <c:ext xmlns:c16="http://schemas.microsoft.com/office/drawing/2014/chart" uri="{C3380CC4-5D6E-409C-BE32-E72D297353CC}">
              <c16:uniqueId val="{00000000-1C2B-442A-880F-CB7BFFE5E732}"/>
            </c:ext>
          </c:extLst>
        </c:ser>
        <c:dLbls>
          <c:showLegendKey val="0"/>
          <c:showVal val="0"/>
          <c:showCatName val="0"/>
          <c:showSerName val="0"/>
          <c:showPercent val="0"/>
          <c:showBubbleSize val="0"/>
        </c:dLbls>
        <c:gapWidth val="300"/>
        <c:axId val="136254976"/>
        <c:axId val="136256896"/>
      </c:barChart>
      <c:catAx>
        <c:axId val="136254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56896"/>
        <c:crosses val="autoZero"/>
        <c:auto val="1"/>
        <c:lblAlgn val="ctr"/>
        <c:lblOffset val="100"/>
        <c:noMultiLvlLbl val="0"/>
      </c:catAx>
      <c:valAx>
        <c:axId val="136256896"/>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549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Turbidity N.T.U</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25</c:v>
                </c:pt>
                <c:pt idx="1">
                  <c:v>62</c:v>
                </c:pt>
                <c:pt idx="2">
                  <c:v>9</c:v>
                </c:pt>
                <c:pt idx="3">
                  <c:v>48</c:v>
                </c:pt>
                <c:pt idx="4">
                  <c:v>8.5</c:v>
                </c:pt>
                <c:pt idx="5">
                  <c:v>92</c:v>
                </c:pt>
                <c:pt idx="6">
                  <c:v>21</c:v>
                </c:pt>
                <c:pt idx="7">
                  <c:v>67</c:v>
                </c:pt>
                <c:pt idx="8">
                  <c:v>20</c:v>
                </c:pt>
                <c:pt idx="9">
                  <c:v>20</c:v>
                </c:pt>
                <c:pt idx="10">
                  <c:v>5</c:v>
                </c:pt>
              </c:numCache>
            </c:numRef>
          </c:val>
          <c:extLst>
            <c:ext xmlns:c16="http://schemas.microsoft.com/office/drawing/2014/chart" uri="{C3380CC4-5D6E-409C-BE32-E72D297353CC}">
              <c16:uniqueId val="{00000000-E340-4CF1-8C39-B13D3EE7023C}"/>
            </c:ext>
          </c:extLst>
        </c:ser>
        <c:dLbls>
          <c:showLegendKey val="0"/>
          <c:showVal val="0"/>
          <c:showCatName val="0"/>
          <c:showSerName val="0"/>
          <c:showPercent val="0"/>
          <c:showBubbleSize val="0"/>
        </c:dLbls>
        <c:gapWidth val="300"/>
        <c:axId val="100385152"/>
        <c:axId val="111157248"/>
      </c:barChart>
      <c:catAx>
        <c:axId val="100385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7248"/>
        <c:crosses val="autoZero"/>
        <c:auto val="1"/>
        <c:lblAlgn val="ctr"/>
        <c:lblOffset val="100"/>
        <c:noMultiLvlLbl val="0"/>
      </c:catAx>
      <c:valAx>
        <c:axId val="111157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85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TDS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680</c:v>
                </c:pt>
                <c:pt idx="1">
                  <c:v>65</c:v>
                </c:pt>
                <c:pt idx="2">
                  <c:v>980</c:v>
                </c:pt>
                <c:pt idx="3">
                  <c:v>104.1</c:v>
                </c:pt>
                <c:pt idx="4">
                  <c:v>790</c:v>
                </c:pt>
                <c:pt idx="5">
                  <c:v>159</c:v>
                </c:pt>
                <c:pt idx="6">
                  <c:v>879</c:v>
                </c:pt>
                <c:pt idx="7">
                  <c:v>78</c:v>
                </c:pt>
                <c:pt idx="8">
                  <c:v>710.5</c:v>
                </c:pt>
                <c:pt idx="9">
                  <c:v>710.5</c:v>
                </c:pt>
                <c:pt idx="10">
                  <c:v>500</c:v>
                </c:pt>
              </c:numCache>
            </c:numRef>
          </c:val>
          <c:extLst>
            <c:ext xmlns:c16="http://schemas.microsoft.com/office/drawing/2014/chart" uri="{C3380CC4-5D6E-409C-BE32-E72D297353CC}">
              <c16:uniqueId val="{00000000-0410-44DF-AE47-FC248DE0DE1E}"/>
            </c:ext>
          </c:extLst>
        </c:ser>
        <c:dLbls>
          <c:showLegendKey val="0"/>
          <c:showVal val="0"/>
          <c:showCatName val="0"/>
          <c:showSerName val="0"/>
          <c:showPercent val="0"/>
          <c:showBubbleSize val="0"/>
        </c:dLbls>
        <c:gapWidth val="300"/>
        <c:axId val="113405312"/>
        <c:axId val="115917952"/>
      </c:barChart>
      <c:catAx>
        <c:axId val="113405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917952"/>
        <c:crosses val="autoZero"/>
        <c:auto val="1"/>
        <c:lblAlgn val="ctr"/>
        <c:lblOffset val="100"/>
        <c:noMultiLvlLbl val="0"/>
      </c:catAx>
      <c:valAx>
        <c:axId val="115917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405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Electrical Cond.</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1176</c:v>
                </c:pt>
                <c:pt idx="1">
                  <c:v>118.6</c:v>
                </c:pt>
                <c:pt idx="2">
                  <c:v>1850</c:v>
                </c:pt>
                <c:pt idx="3">
                  <c:v>246.2</c:v>
                </c:pt>
                <c:pt idx="4">
                  <c:v>1568</c:v>
                </c:pt>
                <c:pt idx="5">
                  <c:v>346</c:v>
                </c:pt>
                <c:pt idx="6">
                  <c:v>1758</c:v>
                </c:pt>
                <c:pt idx="7">
                  <c:v>150.80000000000001</c:v>
                </c:pt>
                <c:pt idx="8">
                  <c:v>1419</c:v>
                </c:pt>
                <c:pt idx="9">
                  <c:v>1419</c:v>
                </c:pt>
                <c:pt idx="10">
                  <c:v>1000</c:v>
                </c:pt>
              </c:numCache>
            </c:numRef>
          </c:val>
          <c:extLst>
            <c:ext xmlns:c16="http://schemas.microsoft.com/office/drawing/2014/chart" uri="{C3380CC4-5D6E-409C-BE32-E72D297353CC}">
              <c16:uniqueId val="{00000000-EC8A-4712-8EC1-1B4B9F3C20B4}"/>
            </c:ext>
          </c:extLst>
        </c:ser>
        <c:dLbls>
          <c:showLegendKey val="0"/>
          <c:showVal val="0"/>
          <c:showCatName val="0"/>
          <c:showSerName val="0"/>
          <c:showPercent val="0"/>
          <c:showBubbleSize val="0"/>
        </c:dLbls>
        <c:gapWidth val="300"/>
        <c:axId val="128486784"/>
        <c:axId val="128502400"/>
      </c:barChart>
      <c:catAx>
        <c:axId val="12848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02400"/>
        <c:crosses val="autoZero"/>
        <c:auto val="1"/>
        <c:lblAlgn val="ctr"/>
        <c:lblOffset val="100"/>
        <c:noMultiLvlLbl val="0"/>
      </c:catAx>
      <c:valAx>
        <c:axId val="128502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86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Iron Fe3+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0.05</c:v>
                </c:pt>
                <c:pt idx="1">
                  <c:v>1.0000000000000005E-2</c:v>
                </c:pt>
                <c:pt idx="2">
                  <c:v>0.05</c:v>
                </c:pt>
                <c:pt idx="3">
                  <c:v>0.62000000000000188</c:v>
                </c:pt>
                <c:pt idx="4">
                  <c:v>2.0000000000000011E-2</c:v>
                </c:pt>
                <c:pt idx="5">
                  <c:v>0</c:v>
                </c:pt>
                <c:pt idx="6">
                  <c:v>0</c:v>
                </c:pt>
                <c:pt idx="7">
                  <c:v>0.750000000000002</c:v>
                </c:pt>
                <c:pt idx="8">
                  <c:v>0.36000000000000032</c:v>
                </c:pt>
                <c:pt idx="9">
                  <c:v>0.36000000000000032</c:v>
                </c:pt>
                <c:pt idx="10">
                  <c:v>0.30000000000000032</c:v>
                </c:pt>
              </c:numCache>
            </c:numRef>
          </c:val>
          <c:extLst>
            <c:ext xmlns:c16="http://schemas.microsoft.com/office/drawing/2014/chart" uri="{C3380CC4-5D6E-409C-BE32-E72D297353CC}">
              <c16:uniqueId val="{00000000-25C5-457B-9938-BA4E6D35E464}"/>
            </c:ext>
          </c:extLst>
        </c:ser>
        <c:dLbls>
          <c:showLegendKey val="0"/>
          <c:showVal val="0"/>
          <c:showCatName val="0"/>
          <c:showSerName val="0"/>
          <c:showPercent val="0"/>
          <c:showBubbleSize val="0"/>
        </c:dLbls>
        <c:gapWidth val="300"/>
        <c:axId val="194669184"/>
        <c:axId val="210048128"/>
      </c:barChart>
      <c:catAx>
        <c:axId val="194669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048128"/>
        <c:crosses val="autoZero"/>
        <c:auto val="1"/>
        <c:lblAlgn val="ctr"/>
        <c:lblOffset val="100"/>
        <c:noMultiLvlLbl val="0"/>
      </c:catAx>
      <c:valAx>
        <c:axId val="2100481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69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Sheet1!$A$2:$C$2</c:f>
              <c:strCache>
                <c:ptCount val="3"/>
                <c:pt idx="0">
                  <c:v>Manganese Mn2+  mg/l</c:v>
                </c:pt>
                <c:pt idx="1">
                  <c:v>ND</c:v>
                </c:pt>
                <c:pt idx="2">
                  <c:v>ND</c:v>
                </c:pt>
              </c:strCache>
            </c:strRef>
          </c:tx>
          <c:spPr>
            <a:solidFill>
              <a:schemeClr val="accent1"/>
            </a:solidFill>
            <a:ln>
              <a:noFill/>
            </a:ln>
            <a:effectLst/>
          </c:spPr>
          <c:invertIfNegative val="0"/>
          <c:cat>
            <c:strRef>
              <c:f>Sheet1!$D$1:$L$1</c:f>
              <c:strCache>
                <c:ptCount val="9"/>
                <c:pt idx="0">
                  <c:v>B1</c:v>
                </c:pt>
                <c:pt idx="1">
                  <c:v>B2</c:v>
                </c:pt>
                <c:pt idx="2">
                  <c:v>C1</c:v>
                </c:pt>
                <c:pt idx="3">
                  <c:v>C2</c:v>
                </c:pt>
                <c:pt idx="4">
                  <c:v>D1</c:v>
                </c:pt>
                <c:pt idx="5">
                  <c:v>D2</c:v>
                </c:pt>
                <c:pt idx="6">
                  <c:v>E1</c:v>
                </c:pt>
                <c:pt idx="7">
                  <c:v>E2</c:v>
                </c:pt>
                <c:pt idx="8">
                  <c:v>W.H.O</c:v>
                </c:pt>
              </c:strCache>
            </c:strRef>
          </c:cat>
          <c:val>
            <c:numRef>
              <c:f>Sheet1!$D$2:$L$2</c:f>
              <c:numCache>
                <c:formatCode>General</c:formatCode>
                <c:ptCount val="9"/>
                <c:pt idx="0">
                  <c:v>0.1</c:v>
                </c:pt>
                <c:pt idx="1">
                  <c:v>0.70000000000000062</c:v>
                </c:pt>
                <c:pt idx="2">
                  <c:v>0.1</c:v>
                </c:pt>
                <c:pt idx="3">
                  <c:v>0.60000000000000064</c:v>
                </c:pt>
                <c:pt idx="4">
                  <c:v>0</c:v>
                </c:pt>
                <c:pt idx="5">
                  <c:v>0</c:v>
                </c:pt>
                <c:pt idx="6">
                  <c:v>0.30000000000000032</c:v>
                </c:pt>
                <c:pt idx="7">
                  <c:v>0.30000000000000032</c:v>
                </c:pt>
                <c:pt idx="8">
                  <c:v>0.1</c:v>
                </c:pt>
              </c:numCache>
            </c:numRef>
          </c:val>
          <c:extLst>
            <c:ext xmlns:c16="http://schemas.microsoft.com/office/drawing/2014/chart" uri="{C3380CC4-5D6E-409C-BE32-E72D297353CC}">
              <c16:uniqueId val="{00000000-1290-4FE7-BC1D-2DA3D92FC86E}"/>
            </c:ext>
          </c:extLst>
        </c:ser>
        <c:dLbls>
          <c:showLegendKey val="0"/>
          <c:showVal val="0"/>
          <c:showCatName val="0"/>
          <c:showSerName val="0"/>
          <c:showPercent val="0"/>
          <c:showBubbleSize val="0"/>
        </c:dLbls>
        <c:gapWidth val="300"/>
        <c:axId val="444919808"/>
        <c:axId val="444921728"/>
      </c:barChart>
      <c:catAx>
        <c:axId val="444919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21728"/>
        <c:crosses val="autoZero"/>
        <c:auto val="1"/>
        <c:lblAlgn val="ctr"/>
        <c:lblOffset val="100"/>
        <c:noMultiLvlLbl val="0"/>
      </c:catAx>
      <c:valAx>
        <c:axId val="444921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19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Sheet1!$A$2:$D$2</c:f>
              <c:strCache>
                <c:ptCount val="4"/>
                <c:pt idx="0">
                  <c:v>Nitrate mg/l</c:v>
                </c:pt>
                <c:pt idx="1">
                  <c:v>ND</c:v>
                </c:pt>
                <c:pt idx="2">
                  <c:v>ND</c:v>
                </c:pt>
                <c:pt idx="3">
                  <c:v>ND</c:v>
                </c:pt>
              </c:strCache>
            </c:strRef>
          </c:tx>
          <c:spPr>
            <a:solidFill>
              <a:schemeClr val="accent1"/>
            </a:solidFill>
            <a:ln>
              <a:noFill/>
            </a:ln>
            <a:effectLst/>
          </c:spPr>
          <c:invertIfNegative val="0"/>
          <c:cat>
            <c:strRef>
              <c:f>Sheet1!$E$1:$L$1</c:f>
              <c:strCache>
                <c:ptCount val="8"/>
                <c:pt idx="0">
                  <c:v>B2</c:v>
                </c:pt>
                <c:pt idx="1">
                  <c:v>C1</c:v>
                </c:pt>
                <c:pt idx="2">
                  <c:v>C2</c:v>
                </c:pt>
                <c:pt idx="3">
                  <c:v>D1</c:v>
                </c:pt>
                <c:pt idx="4">
                  <c:v>D2</c:v>
                </c:pt>
                <c:pt idx="5">
                  <c:v>E1</c:v>
                </c:pt>
                <c:pt idx="6">
                  <c:v>E2</c:v>
                </c:pt>
                <c:pt idx="7">
                  <c:v>W.H.O</c:v>
                </c:pt>
              </c:strCache>
            </c:strRef>
          </c:cat>
          <c:val>
            <c:numRef>
              <c:f>Sheet1!$E$2:$L$2</c:f>
              <c:numCache>
                <c:formatCode>General</c:formatCode>
                <c:ptCount val="8"/>
                <c:pt idx="0">
                  <c:v>18.399999999999999</c:v>
                </c:pt>
                <c:pt idx="1">
                  <c:v>24.1</c:v>
                </c:pt>
                <c:pt idx="2">
                  <c:v>9.57</c:v>
                </c:pt>
                <c:pt idx="3">
                  <c:v>23.43</c:v>
                </c:pt>
                <c:pt idx="4">
                  <c:v>3.3</c:v>
                </c:pt>
                <c:pt idx="5">
                  <c:v>18.600000000000001</c:v>
                </c:pt>
                <c:pt idx="6">
                  <c:v>18.600000000000001</c:v>
                </c:pt>
                <c:pt idx="7">
                  <c:v>50</c:v>
                </c:pt>
              </c:numCache>
            </c:numRef>
          </c:val>
          <c:extLst>
            <c:ext xmlns:c16="http://schemas.microsoft.com/office/drawing/2014/chart" uri="{C3380CC4-5D6E-409C-BE32-E72D297353CC}">
              <c16:uniqueId val="{00000000-1D33-4DAC-97A3-E75221740ADD}"/>
            </c:ext>
          </c:extLst>
        </c:ser>
        <c:dLbls>
          <c:showLegendKey val="0"/>
          <c:showVal val="0"/>
          <c:showCatName val="0"/>
          <c:showSerName val="0"/>
          <c:showPercent val="0"/>
          <c:showBubbleSize val="0"/>
        </c:dLbls>
        <c:gapWidth val="300"/>
        <c:axId val="688956160"/>
        <c:axId val="688958464"/>
      </c:barChart>
      <c:catAx>
        <c:axId val="68895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958464"/>
        <c:crosses val="autoZero"/>
        <c:auto val="1"/>
        <c:lblAlgn val="ctr"/>
        <c:lblOffset val="100"/>
        <c:noMultiLvlLbl val="0"/>
      </c:catAx>
      <c:valAx>
        <c:axId val="688958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9561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Nitrite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8.0000000000000043E-2</c:v>
                </c:pt>
                <c:pt idx="1">
                  <c:v>6.0000000000000032E-2</c:v>
                </c:pt>
                <c:pt idx="2">
                  <c:v>0.14000000000000001</c:v>
                </c:pt>
                <c:pt idx="3">
                  <c:v>8.0000000000000043E-2</c:v>
                </c:pt>
                <c:pt idx="4">
                  <c:v>0.22</c:v>
                </c:pt>
                <c:pt idx="5">
                  <c:v>1.0000000000000005E-2</c:v>
                </c:pt>
                <c:pt idx="6">
                  <c:v>0.41000000000000031</c:v>
                </c:pt>
                <c:pt idx="7">
                  <c:v>8.0000000000000043E-2</c:v>
                </c:pt>
                <c:pt idx="8">
                  <c:v>0.51</c:v>
                </c:pt>
                <c:pt idx="9">
                  <c:v>0.51</c:v>
                </c:pt>
                <c:pt idx="10">
                  <c:v>0.2</c:v>
                </c:pt>
              </c:numCache>
            </c:numRef>
          </c:val>
          <c:extLst>
            <c:ext xmlns:c16="http://schemas.microsoft.com/office/drawing/2014/chart" uri="{C3380CC4-5D6E-409C-BE32-E72D297353CC}">
              <c16:uniqueId val="{00000000-2284-4298-B011-4D42E20DD9FB}"/>
            </c:ext>
          </c:extLst>
        </c:ser>
        <c:dLbls>
          <c:showLegendKey val="0"/>
          <c:showVal val="0"/>
          <c:showCatName val="0"/>
          <c:showSerName val="0"/>
          <c:showPercent val="0"/>
          <c:showBubbleSize val="0"/>
        </c:dLbls>
        <c:gapWidth val="300"/>
        <c:axId val="693908224"/>
        <c:axId val="793884928"/>
      </c:barChart>
      <c:catAx>
        <c:axId val="69390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884928"/>
        <c:crosses val="autoZero"/>
        <c:auto val="1"/>
        <c:lblAlgn val="ctr"/>
        <c:lblOffset val="100"/>
        <c:noMultiLvlLbl val="0"/>
      </c:catAx>
      <c:valAx>
        <c:axId val="793884928"/>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908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hardness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28</c:v>
                </c:pt>
                <c:pt idx="1">
                  <c:v>10.4</c:v>
                </c:pt>
                <c:pt idx="2">
                  <c:v>42</c:v>
                </c:pt>
                <c:pt idx="3">
                  <c:v>18.7</c:v>
                </c:pt>
                <c:pt idx="4">
                  <c:v>54</c:v>
                </c:pt>
                <c:pt idx="5">
                  <c:v>35.6</c:v>
                </c:pt>
                <c:pt idx="6">
                  <c:v>78</c:v>
                </c:pt>
                <c:pt idx="7">
                  <c:v>49.7</c:v>
                </c:pt>
                <c:pt idx="8">
                  <c:v>98.9</c:v>
                </c:pt>
                <c:pt idx="9">
                  <c:v>98.9</c:v>
                </c:pt>
                <c:pt idx="10">
                  <c:v>100</c:v>
                </c:pt>
              </c:numCache>
            </c:numRef>
          </c:val>
          <c:extLst>
            <c:ext xmlns:c16="http://schemas.microsoft.com/office/drawing/2014/chart" uri="{C3380CC4-5D6E-409C-BE32-E72D297353CC}">
              <c16:uniqueId val="{00000000-F797-419A-BDCE-410EB06420A5}"/>
            </c:ext>
          </c:extLst>
        </c:ser>
        <c:dLbls>
          <c:showLegendKey val="0"/>
          <c:showVal val="0"/>
          <c:showCatName val="0"/>
          <c:showSerName val="0"/>
          <c:showPercent val="0"/>
          <c:showBubbleSize val="0"/>
        </c:dLbls>
        <c:gapWidth val="300"/>
        <c:axId val="94806784"/>
        <c:axId val="94808704"/>
      </c:barChart>
      <c:catAx>
        <c:axId val="9480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08704"/>
        <c:crosses val="autoZero"/>
        <c:auto val="1"/>
        <c:lblAlgn val="ctr"/>
        <c:lblOffset val="100"/>
        <c:noMultiLvlLbl val="0"/>
      </c:catAx>
      <c:valAx>
        <c:axId val="94808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06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49</Pages>
  <Words>9391</Words>
  <Characters>53535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Taofeek Mustapha</cp:lastModifiedBy>
  <cp:revision>35</cp:revision>
  <cp:lastPrinted>2025-07-29T14:26:00Z</cp:lastPrinted>
  <dcterms:created xsi:type="dcterms:W3CDTF">2025-07-22T14:34:00Z</dcterms:created>
  <dcterms:modified xsi:type="dcterms:W3CDTF">2025-09-07T17:31:00Z</dcterms:modified>
</cp:coreProperties>
</file>