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jc w:val="center"/>
        <w:rPr>
          <w:b/>
          <w:sz w:val="36"/>
        </w:rPr>
      </w:pPr>
      <w:r>
        <w:rPr>
          <w:rFonts w:ascii="Cambria" w:hAnsi="Cambria"/>
          <w:b/>
          <w:bCs/>
          <w:noProof/>
          <w:sz w:val="32"/>
        </w:rPr>
        <w:drawing>
          <wp:anchor distT="0" distB="0" distL="0" distR="0" simplePos="false" relativeHeight="2" behindDoc="true" locked="false" layoutInCell="true" allowOverlap="true">
            <wp:simplePos x="0" y="0"/>
            <wp:positionH relativeFrom="column">
              <wp:posOffset>2247900</wp:posOffset>
            </wp:positionH>
            <wp:positionV relativeFrom="paragraph">
              <wp:posOffset>54610</wp:posOffset>
            </wp:positionV>
            <wp:extent cx="1438492" cy="1466850"/>
            <wp:effectExtent l="0" t="0" r="9525" b="0"/>
            <wp:wrapNone/>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1438492" cy="1466850"/>
                    </a:xfrm>
                    <a:prstGeom prst="rect"/>
                  </pic:spPr>
                </pic:pic>
              </a:graphicData>
            </a:graphic>
            <wp14:sizeRelH relativeFrom="margin">
              <wp14:pctWidth>0</wp14:pctWidth>
            </wp14:sizeRelH>
            <wp14:sizeRelV relativeFrom="margin">
              <wp14:pctHeight>0</wp14:pctHeight>
            </wp14:sizeRelV>
          </wp:anchor>
        </w:drawing>
      </w:r>
    </w:p>
    <w:p>
      <w:pPr>
        <w:pStyle w:val="style0"/>
        <w:spacing w:lineRule="auto" w:line="240"/>
        <w:jc w:val="center"/>
        <w:rPr>
          <w:rFonts w:ascii="Cambria" w:cs="Times New Roman" w:hAnsi="Cambria"/>
          <w:b/>
          <w:bCs/>
          <w:sz w:val="32"/>
          <w:szCs w:val="24"/>
        </w:rPr>
      </w:pPr>
    </w:p>
    <w:p>
      <w:pPr>
        <w:pStyle w:val="style94"/>
        <w:jc w:val="center"/>
        <w:rPr>
          <w:b/>
          <w:sz w:val="36"/>
        </w:rPr>
      </w:pPr>
    </w:p>
    <w:p>
      <w:pPr>
        <w:pStyle w:val="style94"/>
        <w:jc w:val="center"/>
        <w:rPr>
          <w:b/>
          <w:sz w:val="36"/>
        </w:rPr>
      </w:pPr>
    </w:p>
    <w:p>
      <w:pPr>
        <w:pStyle w:val="style94"/>
        <w:jc w:val="center"/>
        <w:rPr>
          <w:b/>
          <w:sz w:val="36"/>
        </w:rPr>
      </w:pPr>
      <w:r>
        <w:rPr>
          <w:b/>
          <w:sz w:val="36"/>
        </w:rPr>
        <w:t>EXTRACTION AND PHYSICOCHEMICAL ANALYSIS OF MONDORA MYRISTICA SEED OIL</w:t>
      </w:r>
    </w:p>
    <w:p>
      <w:pPr>
        <w:pStyle w:val="style0"/>
        <w:spacing w:lineRule="auto" w:line="240"/>
        <w:jc w:val="center"/>
        <w:rPr>
          <w:rFonts w:ascii="Times New Roman" w:cs="Times New Roman" w:hAnsi="Times New Roman"/>
          <w:b/>
          <w:bCs/>
          <w:sz w:val="4"/>
          <w:szCs w:val="24"/>
        </w:rPr>
      </w:pPr>
    </w:p>
    <w:p>
      <w:pPr>
        <w:pStyle w:val="style0"/>
        <w:spacing w:lineRule="auto" w:line="240"/>
        <w:jc w:val="center"/>
        <w:rPr>
          <w:rFonts w:ascii="Times New Roman" w:cs="Times New Roman" w:hAnsi="Times New Roman"/>
          <w:b/>
          <w:bCs/>
          <w:sz w:val="4"/>
          <w:szCs w:val="24"/>
        </w:rPr>
      </w:pPr>
    </w:p>
    <w:p>
      <w:pPr>
        <w:pStyle w:val="style0"/>
        <w:spacing w:lineRule="auto" w:line="240"/>
        <w:ind w:left="990"/>
        <w:jc w:val="center"/>
        <w:rPr>
          <w:rFonts w:ascii="Times New Roman" w:cs="Times New Roman" w:hAnsi="Times New Roman"/>
          <w:b/>
          <w:bCs/>
          <w:sz w:val="24"/>
          <w:szCs w:val="24"/>
        </w:rPr>
      </w:pPr>
      <w:r>
        <w:rPr>
          <w:rFonts w:ascii="Times New Roman" w:cs="Times New Roman" w:hAnsi="Times New Roman"/>
          <w:b/>
          <w:bCs/>
          <w:sz w:val="24"/>
          <w:szCs w:val="24"/>
        </w:rPr>
        <w:t>BY</w:t>
      </w:r>
    </w:p>
    <w:bookmarkStart w:id="0" w:name="_GoBack"/>
    <w:bookmarkEnd w:id="0"/>
    <w:p>
      <w:pPr>
        <w:pStyle w:val="style0"/>
        <w:tabs>
          <w:tab w:val="left" w:leader="none" w:pos="6120"/>
        </w:tabs>
        <w:spacing w:lineRule="auto" w:line="240"/>
        <w:ind w:left="360"/>
        <w:jc w:val="center"/>
        <w:rPr>
          <w:rFonts w:ascii="Cambria" w:cs="Times New Roman" w:hAnsi="Cambria"/>
          <w:b/>
          <w:bCs/>
          <w:sz w:val="28"/>
          <w:szCs w:val="24"/>
        </w:rPr>
      </w:pPr>
      <w:r>
        <w:rPr>
          <w:rFonts w:ascii="Cambria" w:cs="Times New Roman" w:hAnsi="Cambria"/>
          <w:b/>
          <w:bCs/>
          <w:sz w:val="28"/>
          <w:szCs w:val="24"/>
          <w:lang w:val="en-US"/>
        </w:rPr>
        <w:t>Oloyede Mary Oyindamola</w:t>
      </w:r>
    </w:p>
    <w:p>
      <w:pPr>
        <w:pStyle w:val="style0"/>
        <w:tabs>
          <w:tab w:val="left" w:leader="none" w:pos="6120"/>
        </w:tabs>
        <w:spacing w:lineRule="auto" w:line="240"/>
        <w:ind w:left="360"/>
        <w:jc w:val="center"/>
        <w:rPr>
          <w:rFonts w:ascii="Cambria" w:cs="Times New Roman" w:hAnsi="Cambria"/>
          <w:b/>
          <w:bCs/>
          <w:sz w:val="28"/>
          <w:szCs w:val="24"/>
        </w:rPr>
      </w:pPr>
      <w:r>
        <w:rPr>
          <w:rFonts w:ascii="Cambria" w:cs="Times New Roman" w:hAnsi="Cambria"/>
          <w:b/>
          <w:bCs/>
          <w:sz w:val="28"/>
          <w:szCs w:val="24"/>
          <w:lang w:val="en-US"/>
        </w:rPr>
        <w:t xml:space="preserve">                                     ND/23/SLT/PT/0494</w:t>
      </w:r>
      <w:r>
        <w:rPr>
          <w:rFonts w:ascii="Cambria" w:cs="Times New Roman" w:hAnsi="Cambria"/>
          <w:b/>
          <w:bCs/>
          <w:sz w:val="28"/>
          <w:szCs w:val="24"/>
        </w:rPr>
        <w:tab/>
      </w:r>
      <w:r>
        <w:rPr>
          <w:rFonts w:ascii="Cambria" w:cs="Times New Roman" w:hAnsi="Cambria"/>
          <w:b/>
          <w:bCs/>
          <w:sz w:val="28"/>
          <w:szCs w:val="24"/>
        </w:rPr>
        <w:tab/>
      </w:r>
      <w:r>
        <w:rPr>
          <w:rFonts w:ascii="Cambria" w:cs="Times New Roman" w:hAnsi="Cambria"/>
          <w:b/>
          <w:bCs/>
          <w:sz w:val="28"/>
          <w:szCs w:val="24"/>
        </w:rPr>
        <w:tab/>
      </w:r>
    </w:p>
    <w:p>
      <w:pPr>
        <w:pStyle w:val="style0"/>
        <w:tabs>
          <w:tab w:val="left" w:leader="none" w:pos="6210"/>
        </w:tabs>
        <w:spacing w:lineRule="auto" w:line="240"/>
        <w:ind w:left="1350"/>
        <w:jc w:val="center"/>
        <w:rPr>
          <w:rFonts w:ascii="Cambria" w:cs="Times New Roman" w:hAnsi="Cambria"/>
          <w:b/>
          <w:bCs/>
          <w:sz w:val="28"/>
          <w:szCs w:val="24"/>
        </w:rPr>
      </w:pPr>
      <w:r>
        <w:rPr>
          <w:rFonts w:ascii="Cambria" w:cs="Times New Roman" w:hAnsi="Cambria"/>
          <w:b/>
          <w:bCs/>
          <w:sz w:val="28"/>
          <w:szCs w:val="24"/>
        </w:rPr>
        <w:tab/>
      </w:r>
    </w:p>
    <w:p>
      <w:pPr>
        <w:pStyle w:val="style0"/>
        <w:tabs>
          <w:tab w:val="left" w:leader="none" w:pos="5490"/>
        </w:tabs>
        <w:spacing w:lineRule="auto" w:line="240"/>
        <w:ind w:left="-540"/>
        <w:jc w:val="center"/>
        <w:rPr>
          <w:rFonts w:ascii="Times New Roman" w:cs="Times New Roman" w:hAnsi="Times New Roman"/>
          <w:b/>
          <w:bCs/>
          <w:sz w:val="24"/>
          <w:szCs w:val="24"/>
        </w:rPr>
      </w:pPr>
      <w:r>
        <w:rPr>
          <w:rFonts w:ascii="Cambria" w:cs="Times New Roman" w:hAnsi="Cambria"/>
          <w:b/>
          <w:bCs/>
          <w:sz w:val="28"/>
          <w:szCs w:val="24"/>
        </w:rPr>
        <w:t xml:space="preserve"> </w:t>
      </w:r>
      <w:r>
        <w:rPr>
          <w:rFonts w:ascii="Cambria" w:cs="Times New Roman" w:hAnsi="Cambria"/>
          <w:b/>
          <w:bCs/>
          <w:sz w:val="28"/>
          <w:szCs w:val="24"/>
        </w:rPr>
        <w:tab/>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SUBMITTED TO</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DEPARTMENT OF SCIENCE LABORATORY TECHNOLOGY,</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INSTITUTE OF APPLIED SCIENCES (I.A.S),</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KWARA STATE POLYTECHNIC, ILORIN</w:t>
      </w:r>
    </w:p>
    <w:p>
      <w:pPr>
        <w:pStyle w:val="style0"/>
        <w:spacing w:lineRule="auto" w:line="240"/>
        <w:jc w:val="center"/>
        <w:rPr>
          <w:rFonts w:ascii="Times New Roman" w:cs="Times New Roman" w:hAnsi="Times New Roman"/>
          <w:b/>
          <w:bCs/>
          <w:sz w:val="28"/>
          <w:szCs w:val="24"/>
        </w:rPr>
      </w:pP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 xml:space="preserve">IN PARTIAL FULFILMENT OF THE REQUIREMENTS OF NATIONAL DIPLOMA (ND), IN SCIENCE LABORATORY TECHNOLOGY (SLT), </w:t>
      </w:r>
    </w:p>
    <w:p>
      <w:pPr>
        <w:pStyle w:val="style0"/>
        <w:spacing w:lineRule="auto" w:line="240"/>
        <w:jc w:val="center"/>
        <w:rPr>
          <w:rFonts w:ascii="Times New Roman" w:cs="Times New Roman" w:hAnsi="Times New Roman"/>
          <w:b/>
          <w:bCs/>
          <w:sz w:val="28"/>
          <w:szCs w:val="24"/>
        </w:rPr>
      </w:pPr>
    </w:p>
    <w:p>
      <w:pPr>
        <w:pStyle w:val="style0"/>
        <w:spacing w:lineRule="auto" w:line="240"/>
        <w:jc w:val="right"/>
        <w:rPr>
          <w:rFonts w:ascii="Times New Roman" w:cs="Times New Roman" w:hAnsi="Times New Roman"/>
          <w:b/>
          <w:bCs/>
          <w:sz w:val="32"/>
          <w:szCs w:val="24"/>
        </w:rPr>
      </w:pPr>
      <w:r>
        <w:rPr>
          <w:rFonts w:ascii="Times New Roman" w:cs="Times New Roman" w:hAnsi="Times New Roman"/>
          <w:b/>
          <w:bCs/>
          <w:sz w:val="32"/>
          <w:szCs w:val="24"/>
        </w:rPr>
        <w:t>2024/2025 SESSION</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CERTIFICATION PAGE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to certify that this project titled "</w:t>
      </w:r>
      <w:r>
        <w:rPr>
          <w:rFonts w:ascii="Times New Roman" w:cs="Times New Roman" w:hAnsi="Times New Roman"/>
          <w:b/>
          <w:sz w:val="24"/>
          <w:szCs w:val="24"/>
        </w:rPr>
        <w:t>EXTRACTION AND</w:t>
      </w:r>
      <w:r>
        <w:rPr>
          <w:rFonts w:ascii="Times New Roman" w:cs="Times New Roman" w:hAnsi="Times New Roman"/>
          <w:sz w:val="24"/>
          <w:szCs w:val="24"/>
        </w:rPr>
        <w:t xml:space="preserve"> </w:t>
      </w:r>
      <w:r>
        <w:rPr>
          <w:rFonts w:ascii="Times New Roman" w:cs="Times New Roman" w:hAnsi="Times New Roman"/>
          <w:b/>
          <w:sz w:val="24"/>
          <w:szCs w:val="24"/>
        </w:rPr>
        <w:t xml:space="preserve">PHYSICOCHEMICAL ANALYSIS OF </w:t>
      </w:r>
      <w:r>
        <w:rPr>
          <w:rFonts w:ascii="Times New Roman" w:cs="Times New Roman" w:hAnsi="Times New Roman"/>
          <w:b/>
          <w:sz w:val="24"/>
          <w:szCs w:val="24"/>
        </w:rPr>
        <w:t>MONODORIA MYRISTICA</w:t>
      </w:r>
      <w:r>
        <w:rPr>
          <w:rFonts w:ascii="Times New Roman" w:cs="Times New Roman" w:hAnsi="Times New Roman"/>
          <w:b/>
          <w:sz w:val="24"/>
          <w:szCs w:val="24"/>
        </w:rPr>
        <w:t xml:space="preserve"> SEED OIL</w:t>
      </w:r>
      <w:r>
        <w:rPr>
          <w:rFonts w:ascii="Times New Roman" w:cs="Times New Roman" w:hAnsi="Times New Roman"/>
          <w:sz w:val="24"/>
          <w:szCs w:val="24"/>
        </w:rPr>
        <w:t>" has been read, certified and approved as meeting part of the requirements of the Department of Science Laboratory Technology, in partial fulfilment of the requirement for the award of National Diploma (ND) in Science Laboratory Technology, (</w:t>
      </w:r>
      <w:r>
        <w:rPr>
          <w:rFonts w:ascii="Times New Roman" w:cs="Times New Roman" w:hAnsi="Times New Roman"/>
          <w:sz w:val="24"/>
          <w:szCs w:val="24"/>
        </w:rPr>
        <w:t>Chemistry/</w:t>
      </w:r>
      <w:r>
        <w:rPr>
          <w:rFonts w:ascii="Times New Roman" w:cs="Times New Roman" w:hAnsi="Times New Roman"/>
          <w:sz w:val="24"/>
          <w:szCs w:val="24"/>
        </w:rPr>
        <w:t xml:space="preserve">Biochemistry Unit), Institute of Applied Sciences,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AMIRA E. 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w:t>
      </w:r>
      <w:r>
        <w:rPr>
          <w:rFonts w:ascii="Times New Roman" w:cs="Times New Roman" w:hAnsi="Times New Roman"/>
          <w:b/>
          <w:sz w:val="24"/>
          <w:szCs w:val="24"/>
        </w:rPr>
        <w:t>S K. A. SALAUDEEN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HEAD OF UNIT, CHEMISTRY/BIOCHEMISTRY</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DR. USMAN ABDULKAREEM</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(HEAD OF DEPARTMENT)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We dedicate this research work to Almighty God for his grace and guidance, and to our families for their constant support and encouragement throughout the duration of this project.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100" w:afterAutospacing="true" w:lineRule="auto" w:line="240"/>
        <w:jc w:val="center"/>
        <w:rPr>
          <w:rFonts w:ascii="Times New Roman" w:cs="Times New Roman" w:hAnsi="Times New Roman"/>
          <w:b/>
          <w:bCs/>
          <w:sz w:val="24"/>
          <w:szCs w:val="24"/>
        </w:rPr>
      </w:pPr>
      <w:r>
        <w:rPr>
          <w:rFonts w:ascii="Times New Roman" w:cs="Times New Roman" w:hAnsi="Times New Roman"/>
          <w:b/>
          <w:bCs/>
          <w:sz w:val="24"/>
          <w:szCs w:val="24"/>
        </w:rPr>
        <w:t>AKNOWLEDGEMNT</w:t>
      </w:r>
    </w:p>
    <w:p>
      <w:pPr>
        <w:pStyle w:val="style0"/>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Our sincere gratitude goes to Almighty God for the privilege given to us to complete this project work; He has been helping us from the beginning till the end of our program.</w:t>
      </w:r>
    </w:p>
    <w:p>
      <w:pPr>
        <w:pStyle w:val="style0"/>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Our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pPr>
        <w:pStyle w:val="style0"/>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w:t>
      </w:r>
    </w:p>
    <w:p>
      <w:pPr>
        <w:pStyle w:val="style0"/>
        <w:spacing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Our special appreciation goes to the Head of Department of S.L.T and all our lectures for their kind gesture and </w:t>
      </w:r>
      <w:r>
        <w:rPr>
          <w:rFonts w:ascii="Times New Roman" w:cs="Times New Roman" w:hAnsi="Times New Roman"/>
          <w:sz w:val="24"/>
          <w:szCs w:val="24"/>
        </w:rPr>
        <w:t>academical</w:t>
      </w:r>
      <w:r>
        <w:rPr>
          <w:rFonts w:ascii="Times New Roman" w:cs="Times New Roman" w:hAnsi="Times New Roman"/>
          <w:sz w:val="24"/>
          <w:szCs w:val="24"/>
        </w:rPr>
        <w:t xml:space="preserve"> support. May God Almighty continue to bless you </w:t>
      </w:r>
      <w:r>
        <w:rPr>
          <w:rFonts w:ascii="Times New Roman" w:cs="Times New Roman" w:hAnsi="Times New Roman"/>
          <w:sz w:val="24"/>
          <w:szCs w:val="24"/>
        </w:rPr>
        <w:t>all.</w:t>
      </w:r>
      <w:r>
        <w:rPr>
          <w:rFonts w:ascii="Times New Roman" w:cs="Times New Roman" w:hAnsi="Times New Roman"/>
          <w:sz w:val="24"/>
          <w:szCs w:val="24"/>
        </w:rPr>
        <w:t xml:space="preserve">  </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One</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0 Introduction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Background of </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Justification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Aim and Objectives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Two</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Literature Review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2.1 Taxonomical Classification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i/>
          <w:iCs/>
          <w:sz w:val="24"/>
          <w:szCs w:val="24"/>
        </w:rPr>
        <w:tab/>
      </w:r>
      <w:r>
        <w:rPr>
          <w:rFonts w:ascii="Times New Roman" w:cs="Times New Roman" w:eastAsia="Times New Roman" w:hAnsi="Times New Roman"/>
          <w:i/>
          <w:iCs/>
          <w:sz w:val="24"/>
          <w:szCs w:val="24"/>
        </w:rPr>
        <w:tab/>
      </w:r>
      <w:r>
        <w:rPr>
          <w:rFonts w:ascii="Times New Roman" w:cs="Times New Roman" w:eastAsia="Times New Roman" w:hAnsi="Times New Roman"/>
          <w:i/>
          <w:iCs/>
          <w:sz w:val="24"/>
          <w:szCs w:val="24"/>
        </w:rPr>
        <w:tab/>
      </w:r>
      <w:r>
        <w:rPr>
          <w:rFonts w:ascii="Times New Roman" w:cs="Times New Roman" w:eastAsia="Times New Roman" w:hAnsi="Times New Roman"/>
          <w:i/>
          <w:iCs/>
          <w:sz w:val="24"/>
          <w:szCs w:val="24"/>
        </w:rPr>
        <w:tab/>
      </w:r>
      <w:r>
        <w:rPr>
          <w:rFonts w:ascii="Times New Roman" w:cs="Times New Roman" w:eastAsia="Times New Roman" w:hAnsi="Times New Roman"/>
          <w:i/>
          <w:iCs/>
          <w:sz w:val="24"/>
          <w:szCs w:val="24"/>
        </w:rPr>
        <w:tab/>
      </w:r>
      <w:r>
        <w:rPr>
          <w:rFonts w:ascii="Times New Roman" w:cs="Times New Roman" w:eastAsia="Times New Roman" w:hAnsi="Times New Roman"/>
          <w:iCs/>
          <w:sz w:val="24"/>
          <w:szCs w:val="24"/>
        </w:rPr>
        <w:t>11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Ethnomedicinal</w:t>
      </w:r>
      <w:r>
        <w:rPr>
          <w:rFonts w:ascii="Times New Roman" w:cs="Times New Roman" w:eastAsia="Times New Roman" w:hAnsi="Times New Roman"/>
          <w:sz w:val="24"/>
          <w:szCs w:val="24"/>
        </w:rPr>
        <w:t xml:space="preserve"> and Nutritional Importance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t xml:space="preserve"> Overview of Seed Oils and Extraction Techniques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t xml:space="preserve"> Physicochemical Properties of Seed Oils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Factors Affecting Physicochemical Stability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16</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6</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Comparative Analysis with Indigenous Oil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17</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Three</w:t>
      </w:r>
    </w:p>
    <w:p>
      <w:pPr>
        <w:pStyle w:val="style0"/>
        <w:spacing w:after="0" w:lineRule="auto" w:line="240"/>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 xml:space="preserve">3.0 </w:t>
      </w:r>
      <w:r>
        <w:rPr>
          <w:rFonts w:ascii="Times New Roman" w:cs="Times New Roman" w:eastAsia="Times New Roman" w:hAnsi="Times New Roman"/>
          <w:sz w:val="27"/>
          <w:szCs w:val="27"/>
        </w:rPr>
        <w:t>Materials and Methods</w:t>
      </w:r>
      <w:r>
        <w:rPr>
          <w:rFonts w:ascii="Times New Roman" w:cs="Times New Roman" w:eastAsia="Times New Roman" w:hAnsi="Times New Roman"/>
          <w:sz w:val="27"/>
          <w:szCs w:val="27"/>
        </w:rPr>
        <w:t xml:space="preserve"> Used</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18</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3.1 Sample Collection and Preparation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Materials used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3.1.2</w:t>
      </w:r>
      <w:r>
        <w:rPr>
          <w:rFonts w:ascii="Times New Roman" w:cs="Times New Roman" w:eastAsia="Times New Roman" w:hAnsi="Times New Roman"/>
          <w:sz w:val="24"/>
          <w:szCs w:val="24"/>
        </w:rPr>
        <w:t xml:space="preserve"> Reagents used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Procedure for Extraction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3.3 Physicochemical Analysis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3.3.1 Determination of Acid Value and Percentage for Free Fatty Acid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19</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3.3.2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Determination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Iodine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Determination</w:t>
      </w:r>
      <w:r>
        <w:rPr>
          <w:rFonts w:ascii="Times New Roman" w:cs="Times New Roman" w:eastAsia="Times New Roman" w:hAnsi="Times New Roman"/>
          <w:sz w:val="24"/>
          <w:szCs w:val="24"/>
        </w:rPr>
        <w:t xml:space="preserve"> Peroxide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3.3.4 Determination</w:t>
      </w:r>
      <w:r>
        <w:rPr>
          <w:rFonts w:ascii="Times New Roman" w:cs="Times New Roman" w:eastAsia="Times New Roman" w:hAnsi="Times New Roman"/>
          <w:sz w:val="24"/>
          <w:szCs w:val="24"/>
        </w:rPr>
        <w:t xml:space="preserve"> Saponification Value and Ester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Four</w:t>
      </w:r>
    </w:p>
    <w:p>
      <w:pPr>
        <w:pStyle w:val="style0"/>
        <w:spacing w:after="0" w:lineRule="auto" w:line="240"/>
        <w:outlineLvl w:val="2"/>
        <w:rPr>
          <w:rFonts w:ascii="Times New Roman" w:cs="Times New Roman" w:eastAsia="Times New Roman" w:hAnsi="Times New Roman"/>
          <w:sz w:val="27"/>
          <w:szCs w:val="27"/>
        </w:rPr>
      </w:pPr>
      <w:r>
        <w:rPr>
          <w:rFonts w:ascii="Times New Roman" w:cs="Times New Roman" w:eastAsia="Times New Roman" w:hAnsi="Times New Roman"/>
          <w:sz w:val="27"/>
          <w:szCs w:val="27"/>
        </w:rPr>
        <w:t>4.0</w:t>
      </w:r>
      <w:r>
        <w:rPr>
          <w:rFonts w:ascii="Times New Roman" w:cs="Times New Roman" w:eastAsia="Times New Roman" w:hAnsi="Times New Roman"/>
          <w:sz w:val="27"/>
          <w:szCs w:val="27"/>
        </w:rPr>
        <w:t xml:space="preserve"> Results</w:t>
      </w:r>
      <w:r>
        <w:rPr>
          <w:rFonts w:ascii="Times New Roman" w:cs="Times New Roman" w:eastAsia="Times New Roman" w:hAnsi="Times New Roman"/>
          <w:sz w:val="27"/>
          <w:szCs w:val="27"/>
        </w:rPr>
        <w:t xml:space="preserve">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23</w:t>
      </w:r>
    </w:p>
    <w:p>
      <w:pPr>
        <w:pStyle w:val="style0"/>
        <w:spacing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7"/>
          <w:szCs w:val="27"/>
        </w:rPr>
        <w:t>4.1</w:t>
      </w:r>
      <w:r>
        <w:rPr>
          <w:rFonts w:ascii="Times New Roman" w:cs="Times New Roman" w:eastAsia="Times New Roman" w:hAnsi="Times New Roman"/>
          <w:sz w:val="27"/>
          <w:szCs w:val="27"/>
        </w:rPr>
        <w:t xml:space="preserve"> Discussions</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24</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Oil yield and Physical</w:t>
      </w:r>
      <w:r>
        <w:rPr>
          <w:rFonts w:ascii="Times New Roman" w:cs="Times New Roman" w:eastAsia="Times New Roman" w:hAnsi="Times New Roman"/>
          <w:sz w:val="24"/>
          <w:szCs w:val="24"/>
        </w:rPr>
        <w:t xml:space="preserve"> Properties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2 </w:t>
      </w:r>
      <w:r>
        <w:rPr>
          <w:rFonts w:ascii="Times New Roman" w:cs="Times New Roman" w:eastAsia="Times New Roman" w:hAnsi="Times New Roman"/>
          <w:sz w:val="24"/>
          <w:szCs w:val="24"/>
        </w:rPr>
        <w:t>Physicochemical Properties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4.3 </w:t>
      </w:r>
      <w:r>
        <w:rPr>
          <w:rFonts w:ascii="Times New Roman" w:cs="Times New Roman" w:eastAsia="Times New Roman" w:hAnsi="Times New Roman"/>
          <w:sz w:val="24"/>
          <w:szCs w:val="24"/>
        </w:rPr>
        <w:t>Deviant Results and Possible Causes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CONCLUSION</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27</w:t>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APPENDIX</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28</w:t>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32</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94"/>
        <w:jc w:val="both"/>
        <w:rPr>
          <w:i/>
          <w:iCs/>
        </w:rPr>
      </w:pPr>
      <w:r>
        <w:rPr>
          <w:i/>
          <w:iCs/>
        </w:rPr>
        <w:t xml:space="preserve">This study investigated the physicochemical properties and biochemical composition of </w:t>
      </w:r>
      <w:r>
        <w:rPr>
          <w:rStyle w:val="style88"/>
        </w:rPr>
        <w:t>Monodora</w:t>
      </w:r>
      <w:r>
        <w:rPr>
          <w:rStyle w:val="style88"/>
        </w:rPr>
        <w:t xml:space="preserve"> </w:t>
      </w:r>
      <w:r>
        <w:rPr>
          <w:rStyle w:val="style88"/>
        </w:rPr>
        <w:t>myristica</w:t>
      </w:r>
      <w:r>
        <w:rPr>
          <w:i/>
          <w:iCs/>
        </w:rPr>
        <w:t xml:space="preserve"> (African nutmeg) seed oil to evaluate its potential for nutritional, medicinal, and industrial applications. The oil was extracted using ethanol-based solvent extraction, yielding </w:t>
      </w:r>
      <w:r>
        <w:rPr>
          <w:i/>
          <w:iCs/>
        </w:rPr>
        <w:t>18.38</w:t>
      </w:r>
      <w:r>
        <w:rPr>
          <w:i/>
          <w:iCs/>
        </w:rPr>
        <w:t>%. The oil displayed a dark brown appearance with a strong aroma, and its physical parameters such as density (0.9971 g/cm³) and specific gravity (1.029) were consistent with those of edible seed oils.</w:t>
      </w:r>
    </w:p>
    <w:p>
      <w:pPr>
        <w:pStyle w:val="style94"/>
        <w:jc w:val="both"/>
        <w:rPr>
          <w:i/>
          <w:iCs/>
        </w:rPr>
      </w:pPr>
      <w:r>
        <w:rPr>
          <w:i/>
          <w:iCs/>
        </w:rPr>
        <w:t xml:space="preserve">Key physicochemical values included an acid value of 21.61 mg KOH/g, free fatty acid content of 14.83%, iodine value of 69.54 g I₂/100g, saponification value of 60.01 mg KOH/g, and peroxide value of 232.0 </w:t>
      </w:r>
      <w:r>
        <w:rPr>
          <w:i/>
          <w:iCs/>
        </w:rPr>
        <w:t>mEq</w:t>
      </w:r>
      <w:r>
        <w:rPr>
          <w:i/>
          <w:iCs/>
        </w:rPr>
        <w:t>/kg. While these values suggest unsaturation and potential industrial use, the elevated acid and peroxide values indicate significant lipid degradation, likely due to oxidation or poor post-harvest handling.</w:t>
      </w:r>
    </w:p>
    <w:p>
      <w:pPr>
        <w:pStyle w:val="style94"/>
        <w:jc w:val="both"/>
        <w:rPr>
          <w:i/>
          <w:iCs/>
        </w:rPr>
      </w:pPr>
      <w:r>
        <w:rPr>
          <w:i/>
          <w:iCs/>
        </w:rPr>
        <w:t xml:space="preserve">In conclusion, </w:t>
      </w:r>
      <w:r>
        <w:rPr>
          <w:rStyle w:val="style88"/>
        </w:rPr>
        <w:t>Monodora</w:t>
      </w:r>
      <w:r>
        <w:rPr>
          <w:rStyle w:val="style88"/>
        </w:rPr>
        <w:t xml:space="preserve"> </w:t>
      </w:r>
      <w:r>
        <w:rPr>
          <w:rStyle w:val="style88"/>
        </w:rPr>
        <w:t>myristica</w:t>
      </w:r>
      <w:r>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pPr>
        <w:pStyle w:val="style94"/>
        <w:jc w:val="center"/>
        <w:rPr>
          <w:b/>
          <w:bCs/>
        </w:rPr>
        <w:sectPr>
          <w:footerReference w:type="default" r:id="rId3"/>
          <w:pgSz w:w="12240" w:h="15840" w:orient="portrait"/>
          <w:pgMar w:top="1440" w:right="1440" w:bottom="1440" w:left="1440" w:header="720" w:footer="720" w:gutter="0"/>
          <w:pgNumType w:fmt="lowerRoman"/>
          <w:cols w:space="720"/>
          <w:titlePg/>
          <w:docGrid w:linePitch="360"/>
        </w:sectPr>
      </w:pPr>
    </w:p>
    <w:p>
      <w:pPr>
        <w:pStyle w:val="style94"/>
        <w:jc w:val="center"/>
        <w:rPr>
          <w:b/>
          <w:bCs/>
        </w:rPr>
      </w:pPr>
      <w:r>
        <w:rPr>
          <w:b/>
          <w:bCs/>
        </w:rPr>
        <w:t>CHAPTER ONE</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 Among various plant sources,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commonly referred to as African nutmeg is a lesser-known tropical plant with high potential for oil extraction and utilization. Indigenous to West and Central Africa, this plant is valued for its seeds, which are widely used as spices in traditional cooking and herbal medicine (</w:t>
      </w:r>
      <w:r>
        <w:rPr>
          <w:rFonts w:ascii="Times New Roman" w:cs="Times New Roman" w:eastAsia="Times New Roman" w:hAnsi="Times New Roman"/>
          <w:sz w:val="24"/>
          <w:szCs w:val="24"/>
        </w:rPr>
        <w:t>Burkill</w:t>
      </w:r>
      <w:r>
        <w:rPr>
          <w:rFonts w:ascii="Times New Roman" w:cs="Times New Roman" w:eastAsia="Times New Roman" w:hAnsi="Times New Roman"/>
          <w:sz w:val="24"/>
          <w:szCs w:val="24"/>
        </w:rPr>
        <w:t>, 2000).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Physicochemical parameters such as acid value, iodine value, peroxide value, and saponification value are essential indicators of oil purity, freshness, and industrial usability (AOAC, 2010). These parameters help determine the oil’s resistance to rancidity and its performance under processing </w:t>
      </w:r>
      <w:r>
        <w:rPr>
          <w:rFonts w:ascii="Times New Roman" w:cs="Times New Roman" w:eastAsia="Times New Roman" w:hAnsi="Times New Roman"/>
          <w:sz w:val="24"/>
          <w:szCs w:val="24"/>
        </w:rPr>
        <w:t>or storage conditions. In addition, the biochemical assessment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especially the identification of antioxidant compounds like </w:t>
      </w:r>
      <w:r>
        <w:rPr>
          <w:rFonts w:ascii="Times New Roman" w:cs="Times New Roman" w:eastAsia="Times New Roman" w:hAnsi="Times New Roman"/>
          <w:sz w:val="24"/>
          <w:szCs w:val="24"/>
        </w:rPr>
        <w:t>phenolics</w:t>
      </w:r>
      <w:r>
        <w:rPr>
          <w:rFonts w:ascii="Times New Roman" w:cs="Times New Roman" w:eastAsia="Times New Roman" w:hAnsi="Times New Roman"/>
          <w:sz w:val="24"/>
          <w:szCs w:val="24"/>
        </w:rPr>
        <w:t>, flavonoids, and carotenoids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provides insight into the oil’s potential health benefits. Such bioactive compounds help combat oxidative stress and may contribute to the prevention of chronic diseases (</w:t>
      </w:r>
      <w:r>
        <w:rPr>
          <w:rFonts w:ascii="Times New Roman" w:cs="Times New Roman" w:eastAsia="Times New Roman" w:hAnsi="Times New Roman"/>
          <w:sz w:val="24"/>
          <w:szCs w:val="24"/>
        </w:rPr>
        <w:t>Halliwell</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Gutteridge</w:t>
      </w:r>
      <w:r>
        <w:rPr>
          <w:rFonts w:ascii="Times New Roman" w:cs="Times New Roman" w:eastAsia="Times New Roman" w:hAnsi="Times New Roman"/>
          <w:sz w:val="24"/>
          <w:szCs w:val="24"/>
        </w:rPr>
        <w:t>, 2007).</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increasing interest in </w:t>
      </w:r>
      <w:r>
        <w:rPr>
          <w:rFonts w:ascii="Times New Roman" w:cs="Times New Roman" w:eastAsia="Times New Roman" w:hAnsi="Times New Roman"/>
          <w:sz w:val="24"/>
          <w:szCs w:val="24"/>
        </w:rPr>
        <w:t>nutraceuticals</w:t>
      </w:r>
      <w:r>
        <w:rPr>
          <w:rFonts w:ascii="Times New Roman" w:cs="Times New Roman" w:eastAsia="Times New Roman" w:hAnsi="Times New Roman"/>
          <w:sz w:val="24"/>
          <w:szCs w:val="24"/>
        </w:rPr>
        <w:t xml:space="preserve"> and natural food preservatives,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presents a promising candidate for further research and development. Despite its rich </w:t>
      </w:r>
      <w:r>
        <w:rPr>
          <w:rFonts w:ascii="Times New Roman" w:cs="Times New Roman" w:eastAsia="Times New Roman" w:hAnsi="Times New Roman"/>
          <w:sz w:val="24"/>
          <w:szCs w:val="24"/>
        </w:rPr>
        <w:t>ethnobotanical</w:t>
      </w:r>
      <w:r>
        <w:rPr>
          <w:rFonts w:ascii="Times New Roman" w:cs="Times New Roman" w:eastAsia="Times New Roman" w:hAnsi="Times New Roman"/>
          <w:sz w:val="24"/>
          <w:szCs w:val="24"/>
        </w:rPr>
        <w:t xml:space="preserve"> background, there is a notable gap in empirical data that scientifically validates its physicochemical integrity and biochemical richness. This study seeks to address that gap by conducting a comprehensive evaluation of the seed oil using standardized analytical techniques.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By characterizing the oil's chemical and functional properties, this research aims to promote the broader utilization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in food, health, and industrial sectors. It also hopes to contribute to the diversification of locally sourced plant oils in Nigeria and other tropical regions where the plant is abundantly found.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 BACKGROUND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commonly known as African </w:t>
      </w:r>
      <w:r>
        <w:rPr>
          <w:rFonts w:ascii="Times New Roman" w:cs="Times New Roman" w:eastAsia="Times New Roman" w:hAnsi="Times New Roman"/>
          <w:sz w:val="24"/>
          <w:szCs w:val="24"/>
        </w:rPr>
        <w:t>nutmeg. This aromatic spice, native to the tropical rainforests of West and Central Africa, is primarily cultivated for its seeds, which are widely used as condiments in traditional African cuisines (</w:t>
      </w:r>
      <w:r>
        <w:rPr>
          <w:rFonts w:ascii="Times New Roman" w:cs="Times New Roman" w:eastAsia="Times New Roman" w:hAnsi="Times New Roman"/>
          <w:sz w:val="24"/>
          <w:szCs w:val="24"/>
        </w:rPr>
        <w:t>Burkill</w:t>
      </w:r>
      <w:r>
        <w:rPr>
          <w:rFonts w:ascii="Times New Roman" w:cs="Times New Roman" w:eastAsia="Times New Roman" w:hAnsi="Times New Roman"/>
          <w:sz w:val="24"/>
          <w:szCs w:val="24"/>
        </w:rPr>
        <w:t>, 2000).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is rich in oil, and previous studies suggest that it may possess a wide range of bioactive compounds including flavonoids, tannins, alkaloids, and essential fatty acids (</w:t>
      </w:r>
      <w:r>
        <w:rPr>
          <w:rFonts w:ascii="Times New Roman" w:cs="Times New Roman" w:eastAsia="Times New Roman" w:hAnsi="Times New Roman"/>
          <w:sz w:val="24"/>
          <w:szCs w:val="24"/>
        </w:rPr>
        <w:t>Ojezele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Agunbiade</w:t>
      </w:r>
      <w:r>
        <w:rPr>
          <w:rFonts w:ascii="Times New Roman" w:cs="Times New Roman" w:eastAsia="Times New Roman" w:hAnsi="Times New Roman"/>
          <w:sz w:val="24"/>
          <w:szCs w:val="24"/>
        </w:rPr>
        <w:t xml:space="preserve">, 2013). These compounds contribute not only to the medicinal and antioxidant properties of the oil but also to its possible industrial utility. Furthermore, the oil is reputed to exhibit analgesic, anti-inflammatory, antimicrobial, and hypotensive effects, making it of interest in </w:t>
      </w:r>
      <w:r>
        <w:rPr>
          <w:rFonts w:ascii="Times New Roman" w:cs="Times New Roman" w:eastAsia="Times New Roman" w:hAnsi="Times New Roman"/>
          <w:sz w:val="24"/>
          <w:szCs w:val="24"/>
        </w:rPr>
        <w:t>pharmacognosy</w:t>
      </w:r>
      <w:r>
        <w:rPr>
          <w:rFonts w:ascii="Times New Roman" w:cs="Times New Roman" w:eastAsia="Times New Roman" w:hAnsi="Times New Roman"/>
          <w:sz w:val="24"/>
          <w:szCs w:val="24"/>
        </w:rPr>
        <w:t xml:space="preserve"> and natural product chemistry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its traditional usage, the scientific basis for the physicochemical and biochemical properties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remains limited. For any plant oil to be considered for large-scale application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whether in the food, cosmetic, or pharmaceutical industry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widespread traditional use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and the growing need for novel </w:t>
      </w:r>
      <w:r>
        <w:rPr>
          <w:rFonts w:ascii="Times New Roman" w:cs="Times New Roman" w:eastAsia="Times New Roman" w:hAnsi="Times New Roman"/>
          <w:sz w:val="24"/>
          <w:szCs w:val="24"/>
        </w:rPr>
        <w:t>bioresources</w:t>
      </w:r>
      <w:r>
        <w:rPr>
          <w:rFonts w:ascii="Times New Roman" w:cs="Times New Roman" w:eastAsia="Times New Roman" w:hAnsi="Times New Roman"/>
          <w:sz w:val="24"/>
          <w:szCs w:val="24"/>
        </w:rPr>
        <w:t xml:space="preserve">, it becomes imperative to scientifically assess the oil extracted from its seeds. This study aims to bridge the knowledge gap through systematic analysis and to potentially introduce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as a viable natural resource for health and industrial purposes.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Although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is well known across several African cultures for its culinary and </w:t>
      </w:r>
      <w:r>
        <w:rPr>
          <w:rFonts w:ascii="Times New Roman" w:cs="Times New Roman" w:eastAsia="Times New Roman" w:hAnsi="Times New Roman"/>
          <w:sz w:val="24"/>
          <w:szCs w:val="24"/>
        </w:rPr>
        <w:t>ethnomedicinal</w:t>
      </w:r>
      <w:r>
        <w:rPr>
          <w:rFonts w:ascii="Times New Roman" w:cs="Times New Roman" w:eastAsia="Times New Roman" w:hAnsi="Times New Roman"/>
          <w:sz w:val="24"/>
          <w:szCs w:val="24"/>
        </w:rPr>
        <w:t xml:space="preserve">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w:t>
      </w:r>
      <w:r>
        <w:rPr>
          <w:rFonts w:ascii="Times New Roman" w:cs="Times New Roman" w:eastAsia="Times New Roman" w:hAnsi="Times New Roman"/>
          <w:sz w:val="24"/>
          <w:szCs w:val="24"/>
        </w:rPr>
        <w:t>Okwu</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Morah</w:t>
      </w:r>
      <w:r>
        <w:rPr>
          <w:rFonts w:ascii="Times New Roman" w:cs="Times New Roman" w:eastAsia="Times New Roman" w:hAnsi="Times New Roman"/>
          <w:sz w:val="24"/>
          <w:szCs w:val="24"/>
        </w:rPr>
        <w:t>, 2007). This knowledge gap poses a challenge to standardizing its application in modern industries and restricts its exploitation in pharmacological innovations.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w:t>
      </w:r>
      <w:r>
        <w:rPr>
          <w:rFonts w:ascii="Times New Roman" w:cs="Times New Roman" w:eastAsia="Times New Roman" w:hAnsi="Times New Roman"/>
          <w:sz w:val="24"/>
          <w:szCs w:val="24"/>
        </w:rPr>
        <w:t>antioxidative</w:t>
      </w:r>
      <w:r>
        <w:rPr>
          <w:rFonts w:ascii="Times New Roman" w:cs="Times New Roman" w:eastAsia="Times New Roman" w:hAnsi="Times New Roman"/>
          <w:sz w:val="24"/>
          <w:szCs w:val="24"/>
        </w:rPr>
        <w:t xml:space="preserve"> and antimicrobial properties. However, the absence of standardized scientific data on the biochemical components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hinders its qualification as a candidate for such substitution (</w:t>
      </w:r>
      <w:r>
        <w:rPr>
          <w:rFonts w:ascii="Times New Roman" w:cs="Times New Roman" w:eastAsia="Times New Roman" w:hAnsi="Times New Roman"/>
          <w:sz w:val="24"/>
          <w:szCs w:val="24"/>
        </w:rPr>
        <w:t>Iwu</w:t>
      </w:r>
      <w:r>
        <w:rPr>
          <w:rFonts w:ascii="Times New Roman" w:cs="Times New Roman" w:eastAsia="Times New Roman" w:hAnsi="Times New Roman"/>
          <w:sz w:val="24"/>
          <w:szCs w:val="24"/>
        </w:rPr>
        <w:t>, 1993).</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Another critical problem is the potential underutilization of the plant, despite its richness in oil. Due to the unavailability of verified data on its yield, quality, and stability, the seed oil is not industrially exploited, especially in regions outside Africa. This under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exploitation could be linked to the absence of research that comprehensively evaluates its physicochemical indices and antioxidant properties (</w:t>
      </w:r>
      <w:r>
        <w:rPr>
          <w:rFonts w:ascii="Times New Roman" w:cs="Times New Roman" w:eastAsia="Times New Roman" w:hAnsi="Times New Roman"/>
          <w:sz w:val="24"/>
          <w:szCs w:val="24"/>
        </w:rPr>
        <w:t>Nwosu</w:t>
      </w:r>
      <w:r>
        <w:rPr>
          <w:rFonts w:ascii="Times New Roman" w:cs="Times New Roman" w:eastAsia="Times New Roman" w:hAnsi="Times New Roman"/>
          <w:sz w:val="24"/>
          <w:szCs w:val="24"/>
        </w:rPr>
        <w:t xml:space="preserve"> et al., 2008).</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there is a compelling need to analyze the seed oil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 JUSTIFICATION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increasing trend toward natural remedies and organic products has placed significant value on indigenous plants with nutritional and medicinal potentials.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w:t>
      </w:r>
      <w:r>
        <w:rPr>
          <w:rFonts w:ascii="Times New Roman" w:cs="Times New Roman" w:eastAsia="Times New Roman" w:hAnsi="Times New Roman"/>
          <w:sz w:val="24"/>
          <w:szCs w:val="24"/>
        </w:rPr>
        <w:t>Ajayi</w:t>
      </w:r>
      <w:r>
        <w:rPr>
          <w:rFonts w:ascii="Times New Roman" w:cs="Times New Roman" w:eastAsia="Times New Roman" w:hAnsi="Times New Roman"/>
          <w:sz w:val="24"/>
          <w:szCs w:val="24"/>
        </w:rPr>
        <w:t xml:space="preserve"> et al.,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w:t>
      </w:r>
      <w:r>
        <w:rPr>
          <w:rFonts w:ascii="Times New Roman" w:cs="Times New Roman" w:eastAsia="Times New Roman" w:hAnsi="Times New Roman"/>
          <w:sz w:val="24"/>
          <w:szCs w:val="24"/>
        </w:rPr>
        <w:t>Halliwell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2006). If found effective,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may contribute significantly to the </w:t>
      </w:r>
      <w:r>
        <w:rPr>
          <w:rFonts w:ascii="Times New Roman" w:cs="Times New Roman" w:eastAsia="Times New Roman" w:hAnsi="Times New Roman"/>
          <w:sz w:val="24"/>
          <w:szCs w:val="24"/>
        </w:rPr>
        <w:t>nutraceutical</w:t>
      </w:r>
      <w:r>
        <w:rPr>
          <w:rFonts w:ascii="Times New Roman" w:cs="Times New Roman" w:eastAsia="Times New Roman" w:hAnsi="Times New Roman"/>
          <w:sz w:val="24"/>
          <w:szCs w:val="24"/>
        </w:rPr>
        <w:t xml:space="preserve"> and pharmaceutical sectors.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addition, the economic benefits of promoting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w:t>
      </w:r>
      <w:r>
        <w:rPr>
          <w:rFonts w:ascii="Times New Roman" w:cs="Times New Roman" w:eastAsia="Times New Roman" w:hAnsi="Times New Roman"/>
          <w:sz w:val="24"/>
          <w:szCs w:val="24"/>
        </w:rPr>
        <w:t>Oladele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Oshodi</w:t>
      </w:r>
      <w:r>
        <w:rPr>
          <w:rFonts w:ascii="Times New Roman" w:cs="Times New Roman" w:eastAsia="Times New Roman" w:hAnsi="Times New Roman"/>
          <w:sz w:val="24"/>
          <w:szCs w:val="24"/>
        </w:rPr>
        <w:t>, 2008).</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Ultimately, the justification for this study lies in bridging the gap between traditional use and scientific validation. It is a step toward developing a comprehensive profile for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and positioning it as a </w:t>
      </w:r>
      <w:r>
        <w:rPr>
          <w:rFonts w:ascii="Times New Roman" w:cs="Times New Roman" w:eastAsia="Times New Roman" w:hAnsi="Times New Roman"/>
          <w:sz w:val="24"/>
          <w:szCs w:val="24"/>
        </w:rPr>
        <w:t>bioresource</w:t>
      </w:r>
      <w:r>
        <w:rPr>
          <w:rFonts w:ascii="Times New Roman" w:cs="Times New Roman" w:eastAsia="Times New Roman" w:hAnsi="Times New Roman"/>
          <w:sz w:val="24"/>
          <w:szCs w:val="24"/>
        </w:rPr>
        <w:t xml:space="preserve"> of high nutritional, medicinal, and industrial relevance.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 AIM AND OBJECTIVES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The main aim of this study is to extract, and evaluate the physicochemical</w:t>
      </w:r>
      <w:r>
        <w:rPr>
          <w:rFonts w:ascii="Times New Roman" w:cs="Times New Roman" w:eastAsia="Times New Roman" w:hAnsi="Times New Roman"/>
          <w:sz w:val="24"/>
          <w:szCs w:val="24"/>
        </w:rPr>
        <w:t xml:space="preserve"> property</w:t>
      </w:r>
      <w:r>
        <w:rPr>
          <w:rFonts w:ascii="Times New Roman" w:cs="Times New Roman" w:eastAsia="Times New Roman" w:hAnsi="Times New Roman"/>
          <w:sz w:val="24"/>
          <w:szCs w:val="24"/>
        </w:rPr>
        <w:t xml:space="preserve">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to determine its potential for nutritional, medicinal, and industrial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extract oil from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seeds using appropriate laboratory techniques.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physicochemical properties of the extracted oil, including acid value, iodine value, saponification value, peroxide value,</w:t>
      </w:r>
      <w:r>
        <w:rPr>
          <w:rFonts w:ascii="Times New Roman" w:cs="Times New Roman" w:eastAsia="Times New Roman" w:hAnsi="Times New Roman"/>
          <w:sz w:val="24"/>
          <w:szCs w:val="24"/>
        </w:rPr>
        <w:t xml:space="preserve"> Ester value,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specific gravity, %Free Fatty Acid, Density and % Oil yield</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compare the results obtained with standard values and existing literature for possible industrial or pharmaceutical application.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study’s objectives are designed to generate a multidimensional profile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offering insights that can support its commercial development and health applications.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 SCOPE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is limited to the extraction and analytical evaluation of oil obtained from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seeds. The oil will be subjected to standard laboratory procedures to analyze its physicochemical characteristics. The focus will be on parameters relevant to food, cosmetic, and </w:t>
      </w:r>
      <w:r>
        <w:rPr>
          <w:rFonts w:ascii="Times New Roman" w:cs="Times New Roman" w:eastAsia="Times New Roman" w:hAnsi="Times New Roman"/>
          <w:sz w:val="24"/>
          <w:szCs w:val="24"/>
        </w:rPr>
        <w:t>medicinal applications, particularly acid value, iodine value, saponification value, and antioxidant activity.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does not cover the pharmacodynamics, pharmacokinetics, or toxicological effects of the oil on living organisms. Similarly, no clinical or in vivo tests will be conducted</w:t>
      </w:r>
      <w:r>
        <w:rPr>
          <w:rFonts w:ascii="Times New Roman" w:cs="Times New Roman" w:eastAsia="Times New Roman" w:hAnsi="Times New Roman"/>
          <w:sz w:val="24"/>
          <w:szCs w:val="24"/>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summary, the study emphasizes characterization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for its potential as a </w:t>
      </w:r>
      <w:r>
        <w:rPr>
          <w:rFonts w:ascii="Times New Roman" w:cs="Times New Roman" w:eastAsia="Times New Roman" w:hAnsi="Times New Roman"/>
          <w:sz w:val="24"/>
          <w:szCs w:val="24"/>
        </w:rPr>
        <w:t>bioresource</w:t>
      </w:r>
      <w:r>
        <w:rPr>
          <w:rFonts w:ascii="Times New Roman" w:cs="Times New Roman" w:eastAsia="Times New Roman" w:hAnsi="Times New Roman"/>
          <w:sz w:val="24"/>
          <w:szCs w:val="24"/>
        </w:rPr>
        <w:t xml:space="preserve"> through in-laboratory physicochemical and biochemical assessments.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1.6 SIGNIFICANCE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offers both scientific and socioeconomic significance. From a scientific standpoint, it contributes new knowledge to the relatively under-researched area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The findings will provide empirical data on its quality and safety, facilitating the understanding of its nutritional and health-promoting potentials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may also serve as a benchmark for future pharmaceutical and </w:t>
      </w:r>
      <w:r>
        <w:rPr>
          <w:rFonts w:ascii="Times New Roman" w:cs="Times New Roman" w:eastAsia="Times New Roman" w:hAnsi="Times New Roman"/>
          <w:sz w:val="24"/>
          <w:szCs w:val="24"/>
        </w:rPr>
        <w:t>nutraceutical</w:t>
      </w:r>
      <w:r>
        <w:rPr>
          <w:rFonts w:ascii="Times New Roman" w:cs="Times New Roman" w:eastAsia="Times New Roman" w:hAnsi="Times New Roman"/>
          <w:sz w:val="24"/>
          <w:szCs w:val="24"/>
        </w:rPr>
        <w:t xml:space="preserve"> research. If the oil demonstrates favorable physicochemical properties, it could be explored for use in formulating drugs, dietary supplements, or cosmetic products. This could drive innovation in natural product development and reduce reliance on synthetic substances.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w:t>
      </w:r>
      <w:r>
        <w:rPr>
          <w:rFonts w:ascii="Times New Roman" w:cs="Times New Roman" w:eastAsia="Times New Roman" w:hAnsi="Times New Roman"/>
          <w:sz w:val="24"/>
          <w:szCs w:val="24"/>
        </w:rPr>
        <w:t>Halliwell</w:t>
      </w:r>
      <w:r>
        <w:rPr>
          <w:rFonts w:ascii="Times New Roman" w:cs="Times New Roman" w:eastAsia="Times New Roman" w:hAnsi="Times New Roman"/>
          <w:sz w:val="24"/>
          <w:szCs w:val="24"/>
        </w:rPr>
        <w:t>, 2006).</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terms of economic implications, validating the properties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could stimulate its commercialization, providing new opportunities for farmers, traders, and local industries. This supports agricultural biodiversity, conservation, and sustainable use of indigenous resources.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Lastly, the study has educational value as it enriches the literature available for students, researchers, and practitioners in fields such as food science, biochemistry, </w:t>
      </w:r>
      <w:r>
        <w:rPr>
          <w:rFonts w:ascii="Times New Roman" w:cs="Times New Roman" w:eastAsia="Times New Roman" w:hAnsi="Times New Roman"/>
          <w:sz w:val="24"/>
          <w:szCs w:val="24"/>
        </w:rPr>
        <w:t>pharmacognosy</w:t>
      </w:r>
      <w:r>
        <w:rPr>
          <w:rFonts w:ascii="Times New Roman" w:cs="Times New Roman" w:eastAsia="Times New Roman" w:hAnsi="Times New Roman"/>
          <w:sz w:val="24"/>
          <w:szCs w:val="24"/>
        </w:rPr>
        <w:t>, and agricultural science. It will encourage more research into indigenous plants and promote knowledge transfer between tradition and science.</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3"/>
        <w:rPr>
          <w:sz w:val="24"/>
          <w:szCs w:val="24"/>
        </w:rPr>
      </w:pPr>
      <w:r>
        <w:rPr>
          <w:sz w:val="24"/>
          <w:szCs w:val="24"/>
        </w:rPr>
        <w:t>2.0</w:t>
      </w:r>
      <w:r>
        <w:rPr>
          <w:sz w:val="24"/>
          <w:szCs w:val="24"/>
        </w:rPr>
        <w:tab/>
      </w:r>
      <w:r>
        <w:rPr>
          <w:sz w:val="24"/>
          <w:szCs w:val="24"/>
        </w:rPr>
        <w:t>LITERATURE REVIEW</w:t>
      </w:r>
    </w:p>
    <w:p>
      <w:pPr>
        <w:pStyle w:val="style94"/>
        <w:spacing w:lineRule="auto" w:line="480"/>
        <w:jc w:val="both"/>
        <w:rPr/>
      </w:pPr>
      <w:r>
        <w:rPr>
          <w:rStyle w:val="style88"/>
        </w:rPr>
        <w:t>Monodora</w:t>
      </w:r>
      <w:r>
        <w:rPr>
          <w:rStyle w:val="style88"/>
        </w:rPr>
        <w:t xml:space="preserve"> </w:t>
      </w:r>
      <w:r>
        <w:rPr>
          <w:rStyle w:val="style88"/>
        </w:rPr>
        <w:t>myristica</w:t>
      </w:r>
      <w:r>
        <w:t xml:space="preserve">, commonly known as African nutmeg, is a tropical plant that belongs to the family </w:t>
      </w:r>
      <w:r>
        <w:t>Annonaceae</w:t>
      </w:r>
      <w:r>
        <w:t>. It is a medium-sized evergreen tree that grows up to 35 meters tall and is primarily found in the rainforests of West and Central Africa, including Nigeria, Cameroon, Ghana, and Angola (</w:t>
      </w:r>
      <w:r>
        <w:t>Burkill</w:t>
      </w:r>
      <w:r>
        <w:t>,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pPr>
        <w:pStyle w:val="style94"/>
        <w:spacing w:lineRule="auto" w:line="480"/>
        <w:jc w:val="both"/>
        <w:rPr/>
      </w:pPr>
      <w:r>
        <w:t xml:space="preserve">The fruit of </w:t>
      </w:r>
      <w:r>
        <w:rPr>
          <w:rStyle w:val="style88"/>
        </w:rPr>
        <w:t>Monodora</w:t>
      </w:r>
      <w:r>
        <w:rPr>
          <w:rStyle w:val="style88"/>
        </w:rPr>
        <w:t xml:space="preserve"> </w:t>
      </w:r>
      <w:r>
        <w:rPr>
          <w:rStyle w:val="style88"/>
        </w:rPr>
        <w:t>myristica</w:t>
      </w:r>
      <w:r>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w:t>
      </w:r>
      <w:r>
        <w:t>Okwu</w:t>
      </w:r>
      <w:r>
        <w:t xml:space="preserve"> &amp; </w:t>
      </w:r>
      <w:r>
        <w:t>Morah</w:t>
      </w:r>
      <w:r>
        <w:t>, 2007).</w:t>
      </w:r>
    </w:p>
    <w:p>
      <w:pPr>
        <w:pStyle w:val="style94"/>
        <w:spacing w:lineRule="auto" w:line="480"/>
        <w:jc w:val="both"/>
        <w:rPr/>
      </w:pPr>
      <w:r>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Pr>
          <w:rStyle w:val="style88"/>
        </w:rPr>
        <w:t>Monodora</w:t>
      </w:r>
      <w:r>
        <w:rPr>
          <w:rStyle w:val="style88"/>
        </w:rPr>
        <w:t xml:space="preserve"> </w:t>
      </w:r>
      <w:r>
        <w:rPr>
          <w:rStyle w:val="style88"/>
        </w:rPr>
        <w:t>myristica</w:t>
      </w:r>
      <w:r>
        <w:t xml:space="preserve"> remains underexploited compared to other spice crops, primarily due to limited agronomic data and commercial awareness (</w:t>
      </w:r>
      <w:r>
        <w:t>Nwosu</w:t>
      </w:r>
      <w:r>
        <w:t xml:space="preserve"> et al., 2008).</w:t>
      </w:r>
    </w:p>
    <w:p>
      <w:pPr>
        <w:pStyle w:val="style94"/>
        <w:spacing w:lineRule="auto" w:line="480"/>
        <w:jc w:val="both"/>
        <w:rPr/>
      </w:pPr>
      <w:r>
        <w:t xml:space="preserve">Botanically, the plant shares similarities with other members of the </w:t>
      </w:r>
      <w:r>
        <w:t>Annonaceae</w:t>
      </w:r>
      <w:r>
        <w:t xml:space="preserve"> family, including </w:t>
      </w:r>
      <w:r>
        <w:rPr>
          <w:rStyle w:val="style88"/>
        </w:rPr>
        <w:t>Annona</w:t>
      </w:r>
      <w:r>
        <w:rPr>
          <w:rStyle w:val="style88"/>
        </w:rPr>
        <w:t xml:space="preserve"> </w:t>
      </w:r>
      <w:r>
        <w:rPr>
          <w:rStyle w:val="style88"/>
        </w:rPr>
        <w:t>muricata</w:t>
      </w:r>
      <w:r>
        <w:t xml:space="preserve"> and </w:t>
      </w:r>
      <w:r>
        <w:rPr>
          <w:rStyle w:val="style88"/>
        </w:rPr>
        <w:t>Xylopia</w:t>
      </w:r>
      <w:r>
        <w:rPr>
          <w:rStyle w:val="style88"/>
        </w:rPr>
        <w:t xml:space="preserve"> </w:t>
      </w:r>
      <w:r>
        <w:rPr>
          <w:rStyle w:val="style88"/>
        </w:rPr>
        <w:t>aethiopica</w:t>
      </w:r>
      <w:r>
        <w:t xml:space="preserve">, which are also known for their aromatic and medicinal seeds. However, </w:t>
      </w:r>
      <w:r>
        <w:rPr>
          <w:rStyle w:val="style88"/>
        </w:rPr>
        <w:t>Monodora</w:t>
      </w:r>
      <w:r>
        <w:rPr>
          <w:rStyle w:val="style88"/>
        </w:rPr>
        <w:t xml:space="preserve"> </w:t>
      </w:r>
      <w:r>
        <w:rPr>
          <w:rStyle w:val="style88"/>
        </w:rPr>
        <w:t>myristica</w:t>
      </w:r>
      <w:r>
        <w:t xml:space="preserve"> is distinguished by its unique floral structure and highly aromatic seeds. The seed oil extracted from the kernels has been reported to possess a rich profile of volatile oils and fatty acids (</w:t>
      </w:r>
      <w:r>
        <w:t>Ajayi</w:t>
      </w:r>
      <w:r>
        <w:t xml:space="preserve"> et al., 2014).</w:t>
      </w:r>
    </w:p>
    <w:p>
      <w:pPr>
        <w:pStyle w:val="style94"/>
        <w:spacing w:lineRule="auto" w:line="480"/>
        <w:jc w:val="both"/>
        <w:rPr/>
      </w:pPr>
      <w:r>
        <w:t xml:space="preserve">Scientific interest in the plant has increased in recent years due to its potential pharmacological and nutritional benefits. A thorough botanical understanding of </w:t>
      </w:r>
      <w:r>
        <w:rPr>
          <w:rStyle w:val="style88"/>
        </w:rPr>
        <w:t>Monodora</w:t>
      </w:r>
      <w:r>
        <w:rPr>
          <w:rStyle w:val="style88"/>
        </w:rPr>
        <w:t xml:space="preserve"> </w:t>
      </w:r>
      <w:r>
        <w:rPr>
          <w:rStyle w:val="style88"/>
        </w:rPr>
        <w:t>myristica</w:t>
      </w:r>
      <w:r>
        <w:t xml:space="preserve"> is essential </w:t>
      </w:r>
      <w:r>
        <w:t>for its identification, propagation, and utilization in various scientific and industrial applications.</w:t>
      </w:r>
    </w:p>
    <w:p>
      <w:pPr>
        <w:pStyle w:val="style3"/>
        <w:rPr>
          <w:sz w:val="24"/>
          <w:szCs w:val="24"/>
        </w:rPr>
      </w:pPr>
      <w:r>
        <w:rPr>
          <w:sz w:val="24"/>
          <w:szCs w:val="24"/>
        </w:rPr>
        <w:t>2.1</w:t>
      </w:r>
      <w:r>
        <w:rPr>
          <w:sz w:val="24"/>
          <w:szCs w:val="24"/>
        </w:rPr>
        <w:tab/>
      </w:r>
      <w:r>
        <w:rPr>
          <w:sz w:val="24"/>
          <w:szCs w:val="24"/>
        </w:rPr>
        <w:t xml:space="preserve">TAXONOMICAL CLASSIFICATION OF </w:t>
      </w:r>
      <w:r>
        <w:rPr>
          <w:rStyle w:val="style88"/>
          <w:sz w:val="24"/>
          <w:szCs w:val="24"/>
        </w:rPr>
        <w:t>Monodora</w:t>
      </w:r>
      <w:r>
        <w:rPr>
          <w:rStyle w:val="style88"/>
          <w:sz w:val="24"/>
          <w:szCs w:val="24"/>
        </w:rPr>
        <w:t xml:space="preserve"> </w:t>
      </w:r>
      <w:r>
        <w:rPr>
          <w:rStyle w:val="style88"/>
          <w:sz w:val="24"/>
          <w:szCs w:val="24"/>
        </w:rPr>
        <w:t>myristica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7"/>
        <w:gridCol w:w="3836"/>
      </w:tblGrid>
      <w:tr>
        <w:trPr>
          <w:tblHeader/>
          <w:tblCellSpacing w:w="15" w:type="dxa"/>
        </w:trPr>
        <w:tc>
          <w:tcPr>
            <w:tcW w:w="0" w:type="auto"/>
            <w:tcBorders/>
            <w:vAlign w:val="center"/>
            <w:hideMark/>
          </w:tcPr>
          <w:p>
            <w:pPr>
              <w:pStyle w:val="style0"/>
              <w:jc w:val="center"/>
              <w:rPr>
                <w:rFonts w:ascii="Times New Roman" w:cs="Times New Roman" w:hAnsi="Times New Roman"/>
                <w:b/>
                <w:bCs/>
                <w:sz w:val="24"/>
                <w:szCs w:val="24"/>
              </w:rPr>
            </w:pPr>
            <w:r>
              <w:rPr>
                <w:rFonts w:ascii="Times New Roman" w:cs="Times New Roman" w:hAnsi="Times New Roman"/>
                <w:b/>
                <w:bCs/>
                <w:sz w:val="24"/>
                <w:szCs w:val="24"/>
              </w:rPr>
              <w:t>Taxonomic Rank</w:t>
            </w:r>
          </w:p>
        </w:tc>
        <w:tc>
          <w:tcPr>
            <w:tcW w:w="0" w:type="auto"/>
            <w:tcBorders/>
            <w:vAlign w:val="center"/>
            <w:hideMark/>
          </w:tcPr>
          <w:p>
            <w:pPr>
              <w:pStyle w:val="style0"/>
              <w:jc w:val="center"/>
              <w:rPr>
                <w:rFonts w:ascii="Times New Roman" w:cs="Times New Roman" w:hAnsi="Times New Roman"/>
                <w:b/>
                <w:bCs/>
                <w:sz w:val="24"/>
                <w:szCs w:val="24"/>
              </w:rPr>
            </w:pPr>
            <w:r>
              <w:rPr>
                <w:rFonts w:ascii="Times New Roman" w:cs="Times New Roman" w:hAnsi="Times New Roman"/>
                <w:b/>
                <w:bCs/>
                <w:sz w:val="24"/>
                <w:szCs w:val="24"/>
              </w:rPr>
              <w:t>Classification</w:t>
            </w:r>
          </w:p>
        </w:tc>
      </w:tr>
      <w:tr>
        <w:tblPrEx/>
        <w:trPr>
          <w:tblCellSpacing w:w="15" w:type="dxa"/>
        </w:trPr>
        <w:tc>
          <w:tcPr>
            <w:tcW w:w="0" w:type="auto"/>
            <w:tcBorders/>
            <w:vAlign w:val="center"/>
            <w:hideMark/>
          </w:tcPr>
          <w:p>
            <w:pPr>
              <w:pStyle w:val="style0"/>
              <w:rPr>
                <w:rFonts w:ascii="Times New Roman" w:cs="Times New Roman" w:hAnsi="Times New Roman"/>
                <w:sz w:val="24"/>
                <w:szCs w:val="24"/>
              </w:rPr>
            </w:pPr>
            <w:r>
              <w:rPr>
                <w:rStyle w:val="style87"/>
                <w:rFonts w:ascii="Times New Roman" w:cs="Times New Roman" w:hAnsi="Times New Roman"/>
                <w:sz w:val="24"/>
                <w:szCs w:val="24"/>
              </w:rPr>
              <w:t>Kingdom</w:t>
            </w:r>
          </w:p>
        </w:tc>
        <w:tc>
          <w:tcPr>
            <w:tcW w:w="0" w:type="auto"/>
            <w:tcBorders/>
            <w:vAlign w:val="center"/>
            <w:hideMark/>
          </w:tcPr>
          <w:p>
            <w:pPr>
              <w:pStyle w:val="style0"/>
              <w:rPr>
                <w:rFonts w:ascii="Times New Roman" w:cs="Times New Roman" w:hAnsi="Times New Roman"/>
                <w:sz w:val="24"/>
                <w:szCs w:val="24"/>
              </w:rPr>
            </w:pPr>
            <w:r>
              <w:rPr>
                <w:rFonts w:ascii="Times New Roman" w:cs="Times New Roman" w:hAnsi="Times New Roman"/>
                <w:sz w:val="24"/>
                <w:szCs w:val="24"/>
              </w:rPr>
              <w:t>Plantae</w:t>
            </w:r>
          </w:p>
        </w:tc>
      </w:tr>
      <w:tr>
        <w:tblPrEx/>
        <w:trPr>
          <w:tblCellSpacing w:w="15" w:type="dxa"/>
        </w:trPr>
        <w:tc>
          <w:tcPr>
            <w:tcW w:w="0" w:type="auto"/>
            <w:tcBorders/>
            <w:vAlign w:val="center"/>
            <w:hideMark/>
          </w:tcPr>
          <w:p>
            <w:pPr>
              <w:pStyle w:val="style0"/>
              <w:rPr>
                <w:rFonts w:ascii="Times New Roman" w:cs="Times New Roman" w:hAnsi="Times New Roman"/>
                <w:sz w:val="24"/>
                <w:szCs w:val="24"/>
              </w:rPr>
            </w:pPr>
            <w:r>
              <w:rPr>
                <w:rStyle w:val="style87"/>
                <w:rFonts w:ascii="Times New Roman" w:cs="Times New Roman" w:hAnsi="Times New Roman"/>
                <w:sz w:val="24"/>
                <w:szCs w:val="24"/>
              </w:rPr>
              <w:t>Clade</w:t>
            </w:r>
          </w:p>
        </w:tc>
        <w:tc>
          <w:tcPr>
            <w:tcW w:w="0" w:type="auto"/>
            <w:tcBorders/>
            <w:vAlign w:val="center"/>
            <w:hideMark/>
          </w:tcPr>
          <w:p>
            <w:pPr>
              <w:pStyle w:val="style0"/>
              <w:rPr>
                <w:rFonts w:ascii="Times New Roman" w:cs="Times New Roman" w:hAnsi="Times New Roman"/>
                <w:sz w:val="24"/>
                <w:szCs w:val="24"/>
              </w:rPr>
            </w:pPr>
            <w:r>
              <w:rPr>
                <w:rFonts w:ascii="Times New Roman" w:cs="Times New Roman" w:hAnsi="Times New Roman"/>
                <w:sz w:val="24"/>
                <w:szCs w:val="24"/>
              </w:rPr>
              <w:t>Angiosperms</w:t>
            </w:r>
          </w:p>
        </w:tc>
      </w:tr>
      <w:tr>
        <w:tblPrEx/>
        <w:trPr>
          <w:tblCellSpacing w:w="15" w:type="dxa"/>
        </w:trPr>
        <w:tc>
          <w:tcPr>
            <w:tcW w:w="0" w:type="auto"/>
            <w:tcBorders/>
            <w:vAlign w:val="center"/>
            <w:hideMark/>
          </w:tcPr>
          <w:p>
            <w:pPr>
              <w:pStyle w:val="style0"/>
              <w:rPr>
                <w:rFonts w:ascii="Times New Roman" w:cs="Times New Roman" w:hAnsi="Times New Roman"/>
                <w:sz w:val="24"/>
                <w:szCs w:val="24"/>
              </w:rPr>
            </w:pPr>
            <w:r>
              <w:rPr>
                <w:rStyle w:val="style87"/>
                <w:rFonts w:ascii="Times New Roman" w:cs="Times New Roman" w:hAnsi="Times New Roman"/>
                <w:sz w:val="24"/>
                <w:szCs w:val="24"/>
              </w:rPr>
              <w:t>Clade</w:t>
            </w:r>
          </w:p>
        </w:tc>
        <w:tc>
          <w:tcPr>
            <w:tcW w:w="0" w:type="auto"/>
            <w:tcBorders/>
            <w:vAlign w:val="center"/>
            <w:hideMark/>
          </w:tcPr>
          <w:p>
            <w:pPr>
              <w:pStyle w:val="style0"/>
              <w:rPr>
                <w:rFonts w:ascii="Times New Roman" w:cs="Times New Roman" w:hAnsi="Times New Roman"/>
                <w:sz w:val="24"/>
                <w:szCs w:val="24"/>
              </w:rPr>
            </w:pPr>
            <w:r>
              <w:rPr>
                <w:rFonts w:ascii="Times New Roman" w:cs="Times New Roman" w:hAnsi="Times New Roman"/>
                <w:sz w:val="24"/>
                <w:szCs w:val="24"/>
              </w:rPr>
              <w:t>Magnoliids</w:t>
            </w:r>
          </w:p>
        </w:tc>
      </w:tr>
      <w:tr>
        <w:tblPrEx/>
        <w:trPr>
          <w:tblCellSpacing w:w="15" w:type="dxa"/>
        </w:trPr>
        <w:tc>
          <w:tcPr>
            <w:tcW w:w="0" w:type="auto"/>
            <w:tcBorders/>
            <w:vAlign w:val="center"/>
            <w:hideMark/>
          </w:tcPr>
          <w:p>
            <w:pPr>
              <w:pStyle w:val="style0"/>
              <w:rPr>
                <w:rFonts w:ascii="Times New Roman" w:cs="Times New Roman" w:hAnsi="Times New Roman"/>
                <w:sz w:val="24"/>
                <w:szCs w:val="24"/>
              </w:rPr>
            </w:pPr>
            <w:r>
              <w:rPr>
                <w:rStyle w:val="style87"/>
                <w:rFonts w:ascii="Times New Roman" w:cs="Times New Roman" w:hAnsi="Times New Roman"/>
                <w:sz w:val="24"/>
                <w:szCs w:val="24"/>
              </w:rPr>
              <w:t>Order</w:t>
            </w:r>
          </w:p>
        </w:tc>
        <w:tc>
          <w:tcPr>
            <w:tcW w:w="0" w:type="auto"/>
            <w:tcBorders/>
            <w:vAlign w:val="center"/>
            <w:hideMark/>
          </w:tcPr>
          <w:p>
            <w:pPr>
              <w:pStyle w:val="style0"/>
              <w:rPr>
                <w:rFonts w:ascii="Times New Roman" w:cs="Times New Roman" w:hAnsi="Times New Roman"/>
                <w:sz w:val="24"/>
                <w:szCs w:val="24"/>
              </w:rPr>
            </w:pPr>
            <w:r>
              <w:rPr>
                <w:rFonts w:ascii="Times New Roman" w:cs="Times New Roman" w:hAnsi="Times New Roman"/>
                <w:sz w:val="24"/>
                <w:szCs w:val="24"/>
              </w:rPr>
              <w:t>Magnoliales</w:t>
            </w:r>
          </w:p>
        </w:tc>
      </w:tr>
      <w:tr>
        <w:tblPrEx/>
        <w:trPr>
          <w:tblCellSpacing w:w="15" w:type="dxa"/>
        </w:trPr>
        <w:tc>
          <w:tcPr>
            <w:tcW w:w="0" w:type="auto"/>
            <w:tcBorders/>
            <w:vAlign w:val="center"/>
            <w:hideMark/>
          </w:tcPr>
          <w:p>
            <w:pPr>
              <w:pStyle w:val="style0"/>
              <w:rPr>
                <w:rFonts w:ascii="Times New Roman" w:cs="Times New Roman" w:hAnsi="Times New Roman"/>
                <w:sz w:val="24"/>
                <w:szCs w:val="24"/>
              </w:rPr>
            </w:pPr>
            <w:r>
              <w:rPr>
                <w:rStyle w:val="style87"/>
                <w:rFonts w:ascii="Times New Roman" w:cs="Times New Roman" w:hAnsi="Times New Roman"/>
                <w:sz w:val="24"/>
                <w:szCs w:val="24"/>
              </w:rPr>
              <w:t>Family</w:t>
            </w:r>
          </w:p>
        </w:tc>
        <w:tc>
          <w:tcPr>
            <w:tcW w:w="0" w:type="auto"/>
            <w:tcBorders/>
            <w:vAlign w:val="center"/>
            <w:hideMark/>
          </w:tcPr>
          <w:p>
            <w:pPr>
              <w:pStyle w:val="style0"/>
              <w:rPr>
                <w:rFonts w:ascii="Times New Roman" w:cs="Times New Roman" w:hAnsi="Times New Roman"/>
                <w:sz w:val="24"/>
                <w:szCs w:val="24"/>
              </w:rPr>
            </w:pPr>
            <w:r>
              <w:rPr>
                <w:rFonts w:ascii="Times New Roman" w:cs="Times New Roman" w:hAnsi="Times New Roman"/>
                <w:sz w:val="24"/>
                <w:szCs w:val="24"/>
              </w:rPr>
              <w:t>Annonaceae</w:t>
            </w:r>
          </w:p>
        </w:tc>
      </w:tr>
      <w:tr>
        <w:tblPrEx/>
        <w:trPr>
          <w:tblCellSpacing w:w="15" w:type="dxa"/>
        </w:trPr>
        <w:tc>
          <w:tcPr>
            <w:tcW w:w="0" w:type="auto"/>
            <w:tcBorders/>
            <w:vAlign w:val="center"/>
            <w:hideMark/>
          </w:tcPr>
          <w:p>
            <w:pPr>
              <w:pStyle w:val="style0"/>
              <w:rPr>
                <w:rFonts w:ascii="Times New Roman" w:cs="Times New Roman" w:hAnsi="Times New Roman"/>
                <w:sz w:val="24"/>
                <w:szCs w:val="24"/>
              </w:rPr>
            </w:pPr>
            <w:r>
              <w:rPr>
                <w:rStyle w:val="style87"/>
                <w:rFonts w:ascii="Times New Roman" w:cs="Times New Roman" w:hAnsi="Times New Roman"/>
                <w:sz w:val="24"/>
                <w:szCs w:val="24"/>
              </w:rPr>
              <w:t>Genus</w:t>
            </w:r>
          </w:p>
        </w:tc>
        <w:tc>
          <w:tcPr>
            <w:tcW w:w="0" w:type="auto"/>
            <w:tcBorders/>
            <w:vAlign w:val="center"/>
            <w:hideMark/>
          </w:tcPr>
          <w:p>
            <w:pPr>
              <w:pStyle w:val="style0"/>
              <w:rPr>
                <w:rFonts w:ascii="Times New Roman" w:cs="Times New Roman" w:hAnsi="Times New Roman"/>
                <w:sz w:val="24"/>
                <w:szCs w:val="24"/>
              </w:rPr>
            </w:pPr>
            <w:r>
              <w:rPr>
                <w:rStyle w:val="style88"/>
                <w:rFonts w:ascii="Times New Roman" w:cs="Times New Roman" w:hAnsi="Times New Roman"/>
                <w:sz w:val="24"/>
                <w:szCs w:val="24"/>
              </w:rPr>
              <w:t>Monodora</w:t>
            </w:r>
          </w:p>
        </w:tc>
      </w:tr>
      <w:tr>
        <w:tblPrEx/>
        <w:trPr>
          <w:tblCellSpacing w:w="15" w:type="dxa"/>
        </w:trPr>
        <w:tc>
          <w:tcPr>
            <w:tcW w:w="0" w:type="auto"/>
            <w:tcBorders/>
            <w:vAlign w:val="center"/>
            <w:hideMark/>
          </w:tcPr>
          <w:p>
            <w:pPr>
              <w:pStyle w:val="style0"/>
              <w:rPr>
                <w:rFonts w:ascii="Times New Roman" w:cs="Times New Roman" w:hAnsi="Times New Roman"/>
                <w:sz w:val="24"/>
                <w:szCs w:val="24"/>
              </w:rPr>
            </w:pPr>
            <w:r>
              <w:rPr>
                <w:rStyle w:val="style87"/>
                <w:rFonts w:ascii="Times New Roman" w:cs="Times New Roman" w:hAnsi="Times New Roman"/>
                <w:sz w:val="24"/>
                <w:szCs w:val="24"/>
              </w:rPr>
              <w:t>Species</w:t>
            </w:r>
          </w:p>
        </w:tc>
        <w:tc>
          <w:tcPr>
            <w:tcW w:w="0" w:type="auto"/>
            <w:tcBorders/>
            <w:vAlign w:val="center"/>
            <w:hideMark/>
          </w:tcPr>
          <w:p>
            <w:pPr>
              <w:pStyle w:val="style0"/>
              <w:rPr>
                <w:rFonts w:ascii="Times New Roman" w:cs="Times New Roman" w:hAnsi="Times New Roman"/>
                <w:sz w:val="24"/>
                <w:szCs w:val="24"/>
              </w:rPr>
            </w:pPr>
            <w:r>
              <w:rPr>
                <w:rStyle w:val="style88"/>
                <w:rFonts w:ascii="Times New Roman" w:cs="Times New Roman" w:hAnsi="Times New Roman"/>
                <w:sz w:val="24"/>
                <w:szCs w:val="24"/>
              </w:rPr>
              <w:t>Monodora</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myristica</w:t>
            </w:r>
            <w:r>
              <w:rPr>
                <w:rFonts w:ascii="Times New Roman" w:cs="Times New Roman" w:hAnsi="Times New Roman"/>
                <w:sz w:val="24"/>
                <w:szCs w:val="24"/>
              </w:rPr>
              <w:t xml:space="preserve"> (</w:t>
            </w:r>
            <w:r>
              <w:rPr>
                <w:rFonts w:ascii="Times New Roman" w:cs="Times New Roman" w:hAnsi="Times New Roman"/>
                <w:sz w:val="24"/>
                <w:szCs w:val="24"/>
              </w:rPr>
              <w:t>Gaertn</w:t>
            </w:r>
            <w:r>
              <w:rPr>
                <w:rFonts w:ascii="Times New Roman" w:cs="Times New Roman" w:hAnsi="Times New Roman"/>
                <w:sz w:val="24"/>
                <w:szCs w:val="24"/>
              </w:rPr>
              <w:t xml:space="preserve">.) </w:t>
            </w:r>
            <w:r>
              <w:rPr>
                <w:rFonts w:ascii="Times New Roman" w:cs="Times New Roman" w:hAnsi="Times New Roman"/>
                <w:sz w:val="24"/>
                <w:szCs w:val="24"/>
              </w:rPr>
              <w:t>Dunal</w:t>
            </w:r>
          </w:p>
        </w:tc>
      </w:tr>
    </w:tbl>
    <w:p>
      <w:pPr>
        <w:pStyle w:val="style94"/>
        <w:spacing w:lineRule="auto" w:line="480"/>
        <w:jc w:val="both"/>
        <w:rPr/>
      </w:pPr>
      <w:r>
        <w:t xml:space="preserve">This classification places </w:t>
      </w:r>
      <w:r>
        <w:rPr>
          <w:rStyle w:val="style88"/>
        </w:rPr>
        <w:t>Monodora</w:t>
      </w:r>
      <w:r>
        <w:rPr>
          <w:rStyle w:val="style88"/>
        </w:rPr>
        <w:t xml:space="preserve"> </w:t>
      </w:r>
      <w:r>
        <w:rPr>
          <w:rStyle w:val="style88"/>
        </w:rPr>
        <w:t>myristica</w:t>
      </w:r>
      <w:r>
        <w:t xml:space="preserve"> among the flowering plants that are recognized for aromatic seeds, many of which hold both culinary and medicinal value. The </w:t>
      </w:r>
      <w:r>
        <w:t>Annonaceae</w:t>
      </w:r>
      <w:r>
        <w:t xml:space="preserve"> family, </w:t>
      </w:r>
      <w:r>
        <w:t xml:space="preserve">to which it belongs, includes other notable genera like </w:t>
      </w:r>
      <w:r>
        <w:rPr>
          <w:rStyle w:val="style88"/>
        </w:rPr>
        <w:t>Annona</w:t>
      </w:r>
      <w:r>
        <w:t xml:space="preserve"> and </w:t>
      </w:r>
      <w:r>
        <w:rPr>
          <w:rStyle w:val="style88"/>
        </w:rPr>
        <w:t>Xylopia</w:t>
      </w:r>
      <w:r>
        <w:t xml:space="preserve">, known for their </w:t>
      </w:r>
      <w:r>
        <w:t>nutraceutical</w:t>
      </w:r>
      <w:r>
        <w:t xml:space="preserve"> properties.</w:t>
      </w:r>
    </w:p>
    <w:p>
      <w:pPr>
        <w:pStyle w:val="style3"/>
        <w:spacing w:lineRule="auto" w:line="480"/>
        <w:jc w:val="both"/>
        <w:rPr>
          <w:sz w:val="24"/>
          <w:szCs w:val="24"/>
        </w:rPr>
      </w:pPr>
      <w:r>
        <w:rPr>
          <w:sz w:val="24"/>
          <w:szCs w:val="24"/>
        </w:rPr>
        <w:t>2.</w:t>
      </w:r>
      <w:r>
        <w:rPr>
          <w:sz w:val="24"/>
          <w:szCs w:val="24"/>
        </w:rPr>
        <w:t>2</w:t>
      </w:r>
      <w:r>
        <w:rPr>
          <w:sz w:val="24"/>
          <w:szCs w:val="24"/>
        </w:rPr>
        <w:t xml:space="preserve"> ETHNOMEDICINAL AND NUTRITIONAL IMPORTANCE</w:t>
      </w:r>
    </w:p>
    <w:p>
      <w:pPr>
        <w:pStyle w:val="style94"/>
        <w:spacing w:lineRule="auto" w:line="480"/>
        <w:jc w:val="both"/>
        <w:rPr/>
      </w:pPr>
      <w:r>
        <w:rPr>
          <w:rStyle w:val="style88"/>
        </w:rPr>
        <w:t>Monodora</w:t>
      </w:r>
      <w:r>
        <w:rPr>
          <w:rStyle w:val="style88"/>
        </w:rPr>
        <w:t xml:space="preserve"> </w:t>
      </w:r>
      <w:r>
        <w:rPr>
          <w:rStyle w:val="style88"/>
        </w:rPr>
        <w:t>myristica</w:t>
      </w:r>
      <w:r>
        <w:t xml:space="preserve"> has been traditionally employed in various African cultures for its </w:t>
      </w:r>
      <w:r>
        <w:t>ethnomedicinal</w:t>
      </w:r>
      <w:r>
        <w:t xml:space="preserve"> benefits. The seeds, in particular, have been used to treat ailments such as headaches, hypertension, stomach disorders, and rheumatism (</w:t>
      </w:r>
      <w:r>
        <w:t>Iwu</w:t>
      </w:r>
      <w:r>
        <w:t>, 1993). In local herbal medicine, ground seeds are often mixed with other botanicals to enhance efficacy. The seed’s volatile oil is believed to have analgesic, anti-inflammatory, and antimicrobial effects, which support its wide use in traditional healing practices (</w:t>
      </w:r>
      <w:r>
        <w:t>Ojezele</w:t>
      </w:r>
      <w:r>
        <w:t xml:space="preserve"> &amp; </w:t>
      </w:r>
      <w:r>
        <w:t>Agunbiade</w:t>
      </w:r>
      <w:r>
        <w:t>, 2013).</w:t>
      </w:r>
    </w:p>
    <w:p>
      <w:pPr>
        <w:pStyle w:val="style94"/>
        <w:spacing w:lineRule="auto" w:line="480"/>
        <w:jc w:val="both"/>
        <w:rPr/>
      </w:pPr>
      <w:r>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w:t>
      </w:r>
      <w:r>
        <w:t>Oladele</w:t>
      </w:r>
      <w:r>
        <w:t xml:space="preserve"> &amp; </w:t>
      </w:r>
      <w:r>
        <w:t>Oshodi</w:t>
      </w:r>
      <w:r>
        <w:t>, 2008). The presence of essential fatty acids in the seed oil further enhances its nutritional value and potential use in food fortification.</w:t>
      </w:r>
    </w:p>
    <w:p>
      <w:pPr>
        <w:pStyle w:val="style94"/>
        <w:spacing w:lineRule="auto" w:line="480"/>
        <w:jc w:val="both"/>
        <w:rPr/>
      </w:pPr>
      <w:r>
        <w:t xml:space="preserve">The seed oil has also shown promise in reducing oxidative stress, a key factor in the development of chronic diseases such as diabetes and cardiovascular disorders. Its antioxidant properties, attributed to its high content of </w:t>
      </w:r>
      <w:r>
        <w:t>polyphenolic</w:t>
      </w:r>
      <w:r>
        <w:t xml:space="preserve"> compounds, support its use in promoting health and </w:t>
      </w:r>
      <w:r>
        <w:t>preventing disease (</w:t>
      </w:r>
      <w:r>
        <w:t>Halliwell</w:t>
      </w:r>
      <w:r>
        <w:t xml:space="preserve"> &amp; </w:t>
      </w:r>
      <w:r>
        <w:t>Gutteridge</w:t>
      </w:r>
      <w:r>
        <w:t xml:space="preserve">, 2007). The oil is also being explored as a functional ingredient in </w:t>
      </w:r>
      <w:r>
        <w:t>nutraceuticals</w:t>
      </w:r>
      <w:r>
        <w:t xml:space="preserve"> and health-promoting formulations.</w:t>
      </w:r>
    </w:p>
    <w:p>
      <w:pPr>
        <w:pStyle w:val="style94"/>
        <w:spacing w:lineRule="auto" w:line="480"/>
        <w:jc w:val="both"/>
        <w:rPr/>
      </w:pPr>
      <w:r>
        <w:t>Culinarily</w:t>
      </w:r>
      <w:r>
        <w:t xml:space="preserve">, </w:t>
      </w:r>
      <w:r>
        <w:rPr>
          <w:rStyle w:val="style88"/>
        </w:rPr>
        <w:t>Monodora</w:t>
      </w:r>
      <w:r>
        <w:rPr>
          <w:rStyle w:val="style88"/>
        </w:rPr>
        <w:t xml:space="preserve"> </w:t>
      </w:r>
      <w:r>
        <w:rPr>
          <w:rStyle w:val="style88"/>
        </w:rPr>
        <w:t>myristica</w:t>
      </w:r>
      <w:r>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w:t>
      </w:r>
      <w:r>
        <w:t>Burkill</w:t>
      </w:r>
      <w:r>
        <w:t>, 2000).</w:t>
      </w:r>
    </w:p>
    <w:p>
      <w:pPr>
        <w:pStyle w:val="style94"/>
        <w:spacing w:lineRule="auto" w:line="480"/>
        <w:jc w:val="both"/>
        <w:rPr/>
      </w:pPr>
      <w:r>
        <w:t xml:space="preserve">Despite these benefits, the full potential of </w:t>
      </w:r>
      <w:r>
        <w:rPr>
          <w:rStyle w:val="style88"/>
        </w:rPr>
        <w:t>Monodora</w:t>
      </w:r>
      <w:r>
        <w:rPr>
          <w:rStyle w:val="style88"/>
        </w:rPr>
        <w:t xml:space="preserve"> </w:t>
      </w:r>
      <w:r>
        <w:rPr>
          <w:rStyle w:val="style88"/>
        </w:rPr>
        <w:t>myristica</w:t>
      </w:r>
      <w:r>
        <w:t xml:space="preserve"> remains untapped. There is a need for more detailed nutritional profiling and clinical validation of its health effects. Increased awareness and research could promote its cultivation, processing, and commercialization as a valuable functional food and therapeutic agent.</w:t>
      </w:r>
    </w:p>
    <w:p>
      <w:pPr>
        <w:pStyle w:val="style3"/>
        <w:spacing w:lineRule="auto" w:line="480"/>
        <w:jc w:val="both"/>
        <w:rPr>
          <w:sz w:val="24"/>
          <w:szCs w:val="24"/>
        </w:rPr>
      </w:pPr>
      <w:r>
        <w:rPr>
          <w:sz w:val="24"/>
          <w:szCs w:val="24"/>
        </w:rPr>
        <w:t>2.</w:t>
      </w:r>
      <w:r>
        <w:rPr>
          <w:sz w:val="24"/>
          <w:szCs w:val="24"/>
        </w:rPr>
        <w:t>3</w:t>
      </w:r>
      <w:r>
        <w:rPr>
          <w:sz w:val="24"/>
          <w:szCs w:val="24"/>
        </w:rPr>
        <w:t xml:space="preserve"> OVERVIEW OF SEED OILS AND EXTRACTION TECHNIQUES</w:t>
      </w:r>
    </w:p>
    <w:p>
      <w:pPr>
        <w:pStyle w:val="style94"/>
        <w:spacing w:lineRule="auto" w:line="480"/>
        <w:jc w:val="both"/>
        <w:rPr/>
      </w:pPr>
      <w:r>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r>
        <w:t>Akinoso</w:t>
      </w:r>
      <w:r>
        <w:t xml:space="preserve"> et al., 2011).</w:t>
      </w:r>
    </w:p>
    <w:p>
      <w:pPr>
        <w:pStyle w:val="style94"/>
        <w:spacing w:lineRule="auto" w:line="480"/>
        <w:jc w:val="both"/>
        <w:rPr/>
      </w:pPr>
      <w:r>
        <w:t xml:space="preserve">The most common extraction methods include mechanical pressing (cold or hot), solvent extraction, and supercritical fluid extraction. Cold pressing involves mechanical crushing of the </w:t>
      </w:r>
      <w:r>
        <w:t>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w:t>
      </w:r>
      <w:r>
        <w:t>Ajayi</w:t>
      </w:r>
      <w:r>
        <w:t xml:space="preserve"> et al., 2014).</w:t>
      </w:r>
    </w:p>
    <w:p>
      <w:pPr>
        <w:pStyle w:val="style94"/>
        <w:spacing w:lineRule="auto" w:line="480"/>
        <w:jc w:val="both"/>
        <w:rPr/>
      </w:pPr>
      <w:r>
        <w:t>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Supercritical CO</w:t>
      </w:r>
      <w:r>
        <w:rPr>
          <w:vertAlign w:val="subscript"/>
        </w:rPr>
        <w:t>2</w:t>
      </w:r>
      <w:r>
        <w:t xml:space="preserve"> extraction is one such method that uses carbon dioxide under high pressure and temperature, offering high purity and minimal thermal degradation (AOAC, 2010).</w:t>
      </w:r>
    </w:p>
    <w:p>
      <w:pPr>
        <w:pStyle w:val="style94"/>
        <w:spacing w:lineRule="auto" w:line="480"/>
        <w:jc w:val="both"/>
        <w:rPr/>
      </w:pPr>
      <w:r>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w:t>
      </w:r>
      <w:r>
        <w:t>Eromosele</w:t>
      </w:r>
      <w:r>
        <w:t xml:space="preserve"> et al., 1994).</w:t>
      </w:r>
    </w:p>
    <w:p>
      <w:pPr>
        <w:pStyle w:val="style94"/>
        <w:spacing w:lineRule="auto" w:line="480"/>
        <w:jc w:val="both"/>
        <w:rPr/>
      </w:pPr>
      <w:r>
        <w:t xml:space="preserve">In the case of </w:t>
      </w:r>
      <w:r>
        <w:rPr>
          <w:rStyle w:val="style88"/>
        </w:rPr>
        <w:t>Monodora</w:t>
      </w:r>
      <w:r>
        <w:rPr>
          <w:rStyle w:val="style88"/>
        </w:rPr>
        <w:t xml:space="preserve"> </w:t>
      </w:r>
      <w:r>
        <w:rPr>
          <w:rStyle w:val="style88"/>
        </w:rPr>
        <w:t>myristica</w:t>
      </w:r>
      <w:r>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pPr>
        <w:pStyle w:val="style3"/>
        <w:spacing w:lineRule="auto" w:line="480"/>
        <w:jc w:val="both"/>
        <w:rPr>
          <w:sz w:val="24"/>
          <w:szCs w:val="24"/>
        </w:rPr>
      </w:pPr>
      <w:r>
        <w:rPr>
          <w:sz w:val="24"/>
          <w:szCs w:val="24"/>
        </w:rPr>
        <w:t>2.</w:t>
      </w:r>
      <w:r>
        <w:rPr>
          <w:sz w:val="24"/>
          <w:szCs w:val="24"/>
        </w:rPr>
        <w:t>4</w:t>
      </w:r>
      <w:r>
        <w:rPr>
          <w:sz w:val="24"/>
          <w:szCs w:val="24"/>
        </w:rPr>
        <w:tab/>
      </w:r>
      <w:r>
        <w:rPr>
          <w:sz w:val="24"/>
          <w:szCs w:val="24"/>
        </w:rPr>
        <w:t>PHYSICOCHEMICAL PROPERTIES OF SEED OILS</w:t>
      </w:r>
    </w:p>
    <w:p>
      <w:pPr>
        <w:pStyle w:val="style94"/>
        <w:spacing w:lineRule="auto" w:line="480"/>
        <w:jc w:val="both"/>
        <w:rPr/>
      </w:pPr>
      <w:r>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pPr>
        <w:pStyle w:val="style94"/>
        <w:spacing w:lineRule="auto" w:line="480"/>
        <w:jc w:val="both"/>
        <w:rPr/>
      </w:pPr>
      <w:r>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r>
        <w:t>Akinoso</w:t>
      </w:r>
      <w:r>
        <w:t xml:space="preserve"> et al., 2011).</w:t>
      </w:r>
    </w:p>
    <w:p>
      <w:pPr>
        <w:pStyle w:val="style94"/>
        <w:spacing w:lineRule="auto" w:line="480"/>
        <w:jc w:val="both"/>
        <w:rPr/>
      </w:pPr>
      <w:r>
        <w:t xml:space="preserve">Saponification value quantifies the amount of alkali needed to </w:t>
      </w:r>
      <w:r>
        <w:t>saponify</w:t>
      </w:r>
      <w:r>
        <w:t xml:space="preserve">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w:t>
      </w:r>
      <w:r>
        <w:t>Eromosele</w:t>
      </w:r>
      <w:r>
        <w:t xml:space="preserve"> et al., 1994).</w:t>
      </w:r>
    </w:p>
    <w:p>
      <w:pPr>
        <w:pStyle w:val="style94"/>
        <w:spacing w:lineRule="auto" w:line="480"/>
        <w:jc w:val="both"/>
        <w:rPr/>
      </w:pPr>
      <w:r>
        <w:t xml:space="preserve">Refractive index and specific gravity provide additional information about oil purity and composition. These parameters are influenced by the degree of unsaturation and the presence of impurities. For </w:t>
      </w:r>
      <w:r>
        <w:rPr>
          <w:rStyle w:val="style88"/>
        </w:rPr>
        <w:t>Monodora</w:t>
      </w:r>
      <w:r>
        <w:rPr>
          <w:rStyle w:val="style88"/>
        </w:rPr>
        <w:t xml:space="preserve"> </w:t>
      </w:r>
      <w:r>
        <w:rPr>
          <w:rStyle w:val="style88"/>
        </w:rPr>
        <w:t>myristica</w:t>
      </w:r>
      <w:r>
        <w:t xml:space="preserve"> seed oil, studies have shown favorable physicochemical </w:t>
      </w:r>
      <w:r>
        <w:t>properties comparable to those of established edible oils like soybean and palm kernel oils (</w:t>
      </w:r>
      <w:r>
        <w:t>Nwosu</w:t>
      </w:r>
      <w:r>
        <w:t xml:space="preserve"> et al., 2008).</w:t>
      </w:r>
    </w:p>
    <w:p>
      <w:pPr>
        <w:pStyle w:val="style94"/>
        <w:spacing w:lineRule="auto" w:line="480"/>
        <w:jc w:val="both"/>
        <w:rPr/>
      </w:pPr>
      <w:r>
        <w:t xml:space="preserve">Physicochemical characterization is not only crucial for determining oil quality but also for standardizing its processing and storage. Regulatory bodies such as the Codex </w:t>
      </w:r>
      <w:r>
        <w:t>Alimentarius</w:t>
      </w:r>
      <w:r>
        <w:t xml:space="preserve"> and national food safety authorities rely on these parameters to classify oils for food, cosmetic, and pharmaceutical use.</w:t>
      </w:r>
    </w:p>
    <w:p>
      <w:pPr>
        <w:pStyle w:val="style3"/>
        <w:spacing w:lineRule="auto" w:line="480"/>
        <w:jc w:val="both"/>
        <w:rPr/>
      </w:pPr>
      <w:r>
        <w:rPr>
          <w:rStyle w:val="style87"/>
          <w:b/>
          <w:bCs/>
        </w:rPr>
        <w:t>2.5</w:t>
      </w:r>
      <w:r>
        <w:rPr>
          <w:rStyle w:val="style87"/>
          <w:b/>
          <w:bCs/>
        </w:rPr>
        <w:tab/>
      </w:r>
      <w:r>
        <w:rPr>
          <w:rStyle w:val="style87"/>
          <w:b/>
          <w:bCs/>
          <w:sz w:val="24"/>
          <w:szCs w:val="24"/>
        </w:rPr>
        <w:t>FACTORS AFFECTING PHYSICOCHEMICAL STABILITY</w:t>
      </w:r>
    </w:p>
    <w:p>
      <w:pPr>
        <w:pStyle w:val="style94"/>
        <w:spacing w:lineRule="auto" w:line="480"/>
        <w:jc w:val="both"/>
        <w:rPr/>
      </w:pPr>
      <w:r>
        <w:t>Several factors influence the physicochemical stability of seed oils:</w:t>
      </w:r>
    </w:p>
    <w:p>
      <w:pPr>
        <w:pStyle w:val="style94"/>
        <w:numPr>
          <w:ilvl w:val="0"/>
          <w:numId w:val="3"/>
        </w:numPr>
        <w:spacing w:lineRule="auto" w:line="480"/>
        <w:jc w:val="both"/>
        <w:rPr/>
      </w:pPr>
      <w:r>
        <w:rPr>
          <w:rStyle w:val="style87"/>
        </w:rPr>
        <w:t>Moisture Content</w:t>
      </w:r>
      <w:r>
        <w:t>: Excessive moisture can catalyze hydrolysis and elevate acid values.</w:t>
      </w:r>
    </w:p>
    <w:p>
      <w:pPr>
        <w:pStyle w:val="style94"/>
        <w:numPr>
          <w:ilvl w:val="0"/>
          <w:numId w:val="3"/>
        </w:numPr>
        <w:spacing w:lineRule="auto" w:line="480"/>
        <w:jc w:val="both"/>
        <w:rPr/>
      </w:pPr>
      <w:r>
        <w:rPr>
          <w:rStyle w:val="style87"/>
        </w:rPr>
        <w:t>Temperature</w:t>
      </w:r>
      <w:r>
        <w:t>: High processing or storage temperatures can lead to thermal oxidation and increased peroxide values (</w:t>
      </w:r>
      <w:r>
        <w:t>Gunstone</w:t>
      </w:r>
      <w:r>
        <w:t>, 2011).</w:t>
      </w:r>
    </w:p>
    <w:p>
      <w:pPr>
        <w:pStyle w:val="style94"/>
        <w:numPr>
          <w:ilvl w:val="0"/>
          <w:numId w:val="3"/>
        </w:numPr>
        <w:spacing w:lineRule="auto" w:line="480"/>
        <w:jc w:val="both"/>
        <w:rPr/>
      </w:pPr>
      <w:r>
        <w:rPr>
          <w:rStyle w:val="style87"/>
        </w:rPr>
        <w:t>Exposure to Light and Air</w:t>
      </w:r>
      <w:r>
        <w:t>: Ultraviolet light and oxygen accelerate lipid peroxidation, affecting both iodine and peroxide indices (</w:t>
      </w:r>
      <w:r>
        <w:t>Martínez</w:t>
      </w:r>
      <w:r>
        <w:t xml:space="preserve"> et al., 2012).</w:t>
      </w:r>
    </w:p>
    <w:p>
      <w:pPr>
        <w:pStyle w:val="style94"/>
        <w:numPr>
          <w:ilvl w:val="0"/>
          <w:numId w:val="3"/>
        </w:numPr>
        <w:spacing w:lineRule="auto" w:line="480"/>
        <w:jc w:val="both"/>
        <w:rPr/>
      </w:pPr>
      <w:r>
        <w:rPr>
          <w:rStyle w:val="style87"/>
        </w:rPr>
        <w:t>Storage Duration</w:t>
      </w:r>
      <w:r>
        <w:t>: Prolonged storage without antioxidants results in oxidative deterioration, reducing oil quality and safety (</w:t>
      </w:r>
      <w:r>
        <w:t>Oladele</w:t>
      </w:r>
      <w:r>
        <w:t xml:space="preserve"> &amp; </w:t>
      </w:r>
      <w:r>
        <w:t>Oshodi</w:t>
      </w:r>
      <w:r>
        <w:t>, 2008).</w:t>
      </w:r>
    </w:p>
    <w:p>
      <w:pPr>
        <w:pStyle w:val="style3"/>
        <w:spacing w:lineRule="auto" w:line="480"/>
        <w:jc w:val="both"/>
        <w:rPr/>
      </w:pPr>
      <w:r>
        <w:rPr>
          <w:rStyle w:val="style87"/>
          <w:b/>
          <w:bCs/>
        </w:rPr>
        <w:t>2.6</w:t>
      </w:r>
      <w:r>
        <w:rPr>
          <w:rStyle w:val="style87"/>
          <w:b/>
          <w:bCs/>
        </w:rPr>
        <w:tab/>
      </w:r>
      <w:r>
        <w:rPr>
          <w:rStyle w:val="style87"/>
          <w:b/>
          <w:bCs/>
          <w:sz w:val="24"/>
          <w:szCs w:val="24"/>
        </w:rPr>
        <w:t>COMPARATIVE ANALYSIS WITH OTHER INDIGENOUS OILS</w:t>
      </w:r>
    </w:p>
    <w:p>
      <w:pPr>
        <w:pStyle w:val="style94"/>
        <w:spacing w:lineRule="auto" w:line="480"/>
        <w:jc w:val="both"/>
        <w:rPr/>
      </w:pPr>
      <w:r>
        <w:t xml:space="preserve">When compared with other indigenous seed oils such as </w:t>
      </w:r>
      <w:r>
        <w:rPr>
          <w:rStyle w:val="style88"/>
        </w:rPr>
        <w:t>Irvingia</w:t>
      </w:r>
      <w:r>
        <w:rPr>
          <w:rStyle w:val="style88"/>
        </w:rPr>
        <w:t xml:space="preserve"> </w:t>
      </w:r>
      <w:r>
        <w:rPr>
          <w:rStyle w:val="style88"/>
        </w:rPr>
        <w:t>gabonensis</w:t>
      </w:r>
      <w:r>
        <w:t xml:space="preserve">, </w:t>
      </w:r>
      <w:r>
        <w:rPr>
          <w:rStyle w:val="style88"/>
        </w:rPr>
        <w:t>Telfairia</w:t>
      </w:r>
      <w:r>
        <w:rPr>
          <w:rStyle w:val="style88"/>
        </w:rPr>
        <w:t xml:space="preserve"> </w:t>
      </w:r>
      <w:r>
        <w:rPr>
          <w:rStyle w:val="style88"/>
        </w:rPr>
        <w:t>occidentalis</w:t>
      </w:r>
      <w:r>
        <w:t xml:space="preserve">, and </w:t>
      </w:r>
      <w:r>
        <w:rPr>
          <w:rStyle w:val="style88"/>
        </w:rPr>
        <w:t>Xylopia</w:t>
      </w:r>
      <w:r>
        <w:rPr>
          <w:rStyle w:val="style88"/>
        </w:rPr>
        <w:t xml:space="preserve"> </w:t>
      </w:r>
      <w:r>
        <w:rPr>
          <w:rStyle w:val="style88"/>
        </w:rPr>
        <w:t>aethiopica</w:t>
      </w:r>
      <w:r>
        <w:t xml:space="preserve">, </w:t>
      </w:r>
      <w:r>
        <w:rPr>
          <w:rStyle w:val="style88"/>
        </w:rPr>
        <w:t>Monodora</w:t>
      </w:r>
      <w:r>
        <w:rPr>
          <w:rStyle w:val="style88"/>
        </w:rPr>
        <w:t xml:space="preserve"> </w:t>
      </w:r>
      <w:r>
        <w:rPr>
          <w:rStyle w:val="style88"/>
        </w:rPr>
        <w:t>myristica</w:t>
      </w:r>
      <w:r>
        <w:t xml:space="preserve"> oil shows comparable or slightly higher </w:t>
      </w:r>
      <w:r>
        <w:t>acid and peroxide values. However, it also demonstrates unique properties such as strong aroma, deep coloration, and viscous texture, making it a candidate for specialized cosmetic or industrial applications (</w:t>
      </w:r>
      <w:r>
        <w:t>Ijarotimi</w:t>
      </w:r>
      <w:r>
        <w:t xml:space="preserve"> &amp; </w:t>
      </w:r>
      <w:r>
        <w:t>Keshinro</w:t>
      </w:r>
      <w:r>
        <w:t>, 2012). Its moderate iodine value positions it between drying and non-drying oils, giving it versatile functional potential.</w:t>
      </w:r>
    </w:p>
    <w:p>
      <w:pPr>
        <w:pStyle w:val="style3"/>
        <w:spacing w:lineRule="auto" w:line="480"/>
        <w:jc w:val="both"/>
        <w:rPr/>
      </w:pPr>
      <w:r>
        <w:rPr>
          <w:rStyle w:val="style87"/>
          <w:b/>
          <w:bCs/>
        </w:rPr>
        <w:t>2.7</w:t>
      </w:r>
      <w:r>
        <w:rPr>
          <w:rStyle w:val="style87"/>
          <w:b/>
          <w:bCs/>
        </w:rPr>
        <w:tab/>
      </w:r>
      <w:r>
        <w:rPr>
          <w:rStyle w:val="style87"/>
          <w:b/>
          <w:bCs/>
          <w:sz w:val="24"/>
          <w:szCs w:val="24"/>
        </w:rPr>
        <w:t>APPLICATIONS AND LIMITATIONS</w:t>
      </w:r>
    </w:p>
    <w:p>
      <w:pPr>
        <w:pStyle w:val="style94"/>
        <w:spacing w:lineRule="auto" w:line="480"/>
        <w:jc w:val="both"/>
        <w:rPr/>
      </w:pPr>
      <w:r>
        <w:t xml:space="preserve">Given its density, moderate yield, and rich physicochemical profile, </w:t>
      </w:r>
      <w:r>
        <w:rPr>
          <w:rStyle w:val="style88"/>
        </w:rPr>
        <w:t>Monodora</w:t>
      </w:r>
      <w:r>
        <w:rPr>
          <w:rStyle w:val="style88"/>
        </w:rPr>
        <w:t xml:space="preserve"> </w:t>
      </w:r>
      <w:r>
        <w:rPr>
          <w:rStyle w:val="style88"/>
        </w:rPr>
        <w:t>myristica</w:t>
      </w:r>
      <w:r>
        <w:t xml:space="preserve"> seed oil holds promise for:</w:t>
      </w:r>
    </w:p>
    <w:p>
      <w:pPr>
        <w:pStyle w:val="style94"/>
        <w:numPr>
          <w:ilvl w:val="0"/>
          <w:numId w:val="4"/>
        </w:numPr>
        <w:spacing w:lineRule="auto" w:line="480"/>
        <w:jc w:val="both"/>
        <w:rPr/>
      </w:pPr>
      <w:r>
        <w:rPr>
          <w:rStyle w:val="style87"/>
        </w:rPr>
        <w:t>Food industry</w:t>
      </w:r>
      <w:r>
        <w:t>: As a flavoring agent or low-volume cooking oil if refined.</w:t>
      </w:r>
    </w:p>
    <w:p>
      <w:pPr>
        <w:pStyle w:val="style94"/>
        <w:numPr>
          <w:ilvl w:val="0"/>
          <w:numId w:val="4"/>
        </w:numPr>
        <w:spacing w:lineRule="auto" w:line="480"/>
        <w:jc w:val="both"/>
        <w:rPr/>
      </w:pPr>
      <w:r>
        <w:rPr>
          <w:rStyle w:val="style87"/>
        </w:rPr>
        <w:t>Cosmetic applications</w:t>
      </w:r>
      <w:r>
        <w:t>: In moisturizers and massage oils due to its viscosity and aroma.</w:t>
      </w:r>
    </w:p>
    <w:p>
      <w:pPr>
        <w:pStyle w:val="style94"/>
        <w:numPr>
          <w:ilvl w:val="0"/>
          <w:numId w:val="4"/>
        </w:numPr>
        <w:spacing w:lineRule="auto" w:line="480"/>
        <w:jc w:val="both"/>
        <w:rPr/>
      </w:pPr>
      <w:r>
        <w:rPr>
          <w:rStyle w:val="style87"/>
        </w:rPr>
        <w:t>Industrial applications</w:t>
      </w:r>
      <w:r>
        <w:t>: For semi-drying oil formulations in soaps and varnishes.</w:t>
      </w:r>
    </w:p>
    <w:p>
      <w:pPr>
        <w:pStyle w:val="style94"/>
        <w:spacing w:lineRule="auto" w:line="480"/>
        <w:jc w:val="both"/>
        <w:rPr/>
      </w:pPr>
      <w:r>
        <w:t>However, its high acid and peroxide values demand pretreatment and refining processes to reduce oxidative and hydrolytic instability (</w:t>
      </w:r>
      <w:r>
        <w:t>Edeoga</w:t>
      </w:r>
      <w:r>
        <w:t xml:space="preserve"> et al., 2005).</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179"/>
        <w:spacing w:before="100" w:beforeAutospacing="true" w:after="100" w:afterAutospacing="true" w:lineRule="auto" w:line="480"/>
        <w:ind w:left="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MATERIALS AND METHOD USED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SAMPLE COLLECTION AND PREPARATION</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Seeds of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were</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 xml:space="preserve">purchased from </w:t>
      </w:r>
      <w:r>
        <w:rPr>
          <w:rFonts w:ascii="Times New Roman" w:cs="Times New Roman" w:hAnsi="Times New Roman"/>
          <w:color w:val="000000"/>
          <w:sz w:val="24"/>
          <w:szCs w:val="24"/>
        </w:rPr>
        <w:t>Oja</w:t>
      </w:r>
      <w:r>
        <w:rPr>
          <w:rFonts w:ascii="Times New Roman" w:cs="Times New Roman" w:hAnsi="Times New Roman"/>
          <w:color w:val="000000"/>
          <w:sz w:val="24"/>
          <w:szCs w:val="24"/>
        </w:rPr>
        <w:t xml:space="preserve">-Oba market in Ilorin-West L.G.A, Ilorin,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in North central of Nigeria.</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seed coats were peeled,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pulverized (grounded) using a grinding machine.</w:t>
      </w:r>
    </w:p>
    <w:p>
      <w:pPr>
        <w:pStyle w:val="style179"/>
        <w:numPr>
          <w:ilvl w:val="2"/>
          <w:numId w:val="5"/>
        </w:numPr>
        <w:spacing w:before="100" w:beforeAutospacing="true" w:after="100" w:afterAutospacing="true" w:lineRule="auto" w:line="480"/>
        <w:ind w:left="540" w:hanging="5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MATERIALS USED</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materials utilized for this study include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seed, Thimble, Grinding machine, Magnetic stirrer, Tissue paper, White thin rope, Distillation apparatus, Heating mantle, Measuring pipette, Analytical balance, Erlenmeyer flask, 250ml volumetric cylinder, Micropipette, Mortar, Pestle, Titration setup (burette, pipette, conical, retort stand).</w:t>
      </w:r>
    </w:p>
    <w:p>
      <w:pPr>
        <w:pStyle w:val="style179"/>
        <w:numPr>
          <w:ilvl w:val="2"/>
          <w:numId w:val="5"/>
        </w:numPr>
        <w:spacing w:lineRule="auto" w:line="360"/>
        <w:ind w:left="540" w:hanging="5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REAGENTS</w:t>
      </w:r>
      <w:r>
        <w:rPr>
          <w:rFonts w:ascii="Times New Roman" w:cs="Times New Roman" w:hAnsi="Times New Roman"/>
          <w:b/>
          <w:bCs/>
          <w:color w:val="000000"/>
          <w:sz w:val="24"/>
          <w:szCs w:val="24"/>
        </w:rPr>
        <w:t xml:space="preserve"> USED</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Ethanol,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Ethanol:Ether</w:t>
      </w:r>
      <w:r>
        <w:rPr>
          <w:rFonts w:ascii="Times New Roman" w:cs="Times New Roman" w:hAnsi="Times New Roman"/>
          <w:color w:val="000000"/>
          <w:sz w:val="24"/>
          <w:szCs w:val="24"/>
        </w:rPr>
        <w:t xml:space="preserve"> (1:1), Phenolphthalein, 0.1M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(Sodium Hydroxide) solution, Chloroform, </w:t>
      </w:r>
      <w:r>
        <w:rPr>
          <w:rFonts w:ascii="Times New Roman" w:cs="Times New Roman" w:hAnsi="Times New Roman"/>
          <w:color w:val="000000"/>
          <w:sz w:val="24"/>
          <w:szCs w:val="24"/>
        </w:rPr>
        <w:t>Wij’s</w:t>
      </w:r>
      <w:r>
        <w:rPr>
          <w:rFonts w:ascii="Times New Roman" w:cs="Times New Roman" w:hAnsi="Times New Roman"/>
          <w:color w:val="000000"/>
          <w:sz w:val="24"/>
          <w:szCs w:val="24"/>
        </w:rPr>
        <w:t xml:space="preserve"> solution, 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 xml:space="preserve">(Sodium </w:t>
      </w:r>
      <w:r>
        <w:rPr>
          <w:rFonts w:ascii="Times New Roman" w:cs="Times New Roman" w:hAnsi="Times New Roman"/>
          <w:color w:val="000000"/>
          <w:sz w:val="24"/>
          <w:szCs w:val="24"/>
        </w:rPr>
        <w:t>Thiosulphate</w:t>
      </w:r>
      <w:r>
        <w:rPr>
          <w:rFonts w:ascii="Times New Roman" w:cs="Times New Roman" w:hAnsi="Times New Roman"/>
          <w:color w:val="000000"/>
          <w:sz w:val="24"/>
          <w:szCs w:val="24"/>
        </w:rPr>
        <w:t xml:space="preserve">), 5% KI (Potassium Iodide), Starch solution,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KOH (Potassium Hydroxide), 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(Sulfuric Acid), 7%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(Sodium Carbonate), Distilled water.</w:t>
      </w:r>
    </w:p>
    <w:p>
      <w:pPr>
        <w:pStyle w:val="style179"/>
        <w:numPr>
          <w:ilvl w:val="1"/>
          <w:numId w:val="5"/>
        </w:numPr>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PROCEDURE FOR EXTRACTION</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weight of an empty thimble was measured on a weighing balance and was recorded as W1, then the pulverized sample was placed in the thimble and all were weighed. This was recorded as W2. The weight of the pulverized sample was calculated by subtracting W2-W1.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 samples were wrapped and placed in the extraction chamber and 450ml of ethanol was added as solvent. The beaker was placed on magnetic stirrer for about 8hours for the extraction of the sample oil.</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solvent extraction process was carried out using steam distillation for 4hours. The extracted oil was collected in a beaker. The solvent was removed using a heating mantle.</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b/>
          <w:bCs/>
          <w:color w:val="000000"/>
          <w:sz w:val="24"/>
          <w:szCs w:val="24"/>
        </w:rPr>
        <w:t>3.3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PHYSICOCHEMICAL ANALYSIS</w:t>
      </w:r>
      <w:r>
        <w:rPr>
          <w:rFonts w:ascii="Times New Roman" w:cs="Times New Roman" w:hAnsi="Times New Roman"/>
          <w:color w:val="000000"/>
          <w:sz w:val="24"/>
          <w:szCs w:val="24"/>
        </w:rPr>
        <w:t xml:space="preserve">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 physicochemical properties of the seed oil were performed using standard titrimetric method.</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ACID VALUE AND % FREE FATTY ACID</w:t>
      </w:r>
    </w:p>
    <w:p>
      <w:pPr>
        <w:pStyle w:val="style179"/>
        <w:numPr>
          <w:ilvl w:val="0"/>
          <w:numId w:val="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0.2g of oil sample was weighed on an analytical balance into a clean dry Erlenmeyer flask using a micropipette </w:t>
      </w:r>
    </w:p>
    <w:p>
      <w:pPr>
        <w:pStyle w:val="style179"/>
        <w:numPr>
          <w:ilvl w:val="0"/>
          <w:numId w:val="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Ethanol:Ether</w:t>
      </w:r>
      <w:r>
        <w:rPr>
          <w:rFonts w:ascii="Times New Roman" w:cs="Times New Roman" w:hAnsi="Times New Roman"/>
          <w:color w:val="000000"/>
          <w:sz w:val="24"/>
          <w:szCs w:val="24"/>
        </w:rPr>
        <w:t xml:space="preserve"> (1:1) mixture was added</w:t>
      </w:r>
    </w:p>
    <w:p>
      <w:pPr>
        <w:pStyle w:val="style179"/>
        <w:numPr>
          <w:ilvl w:val="0"/>
          <w:numId w:val="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0.5ml phenolphthalein was added as indicator</w:t>
      </w:r>
    </w:p>
    <w:p>
      <w:pPr>
        <w:pStyle w:val="style179"/>
        <w:numPr>
          <w:ilvl w:val="0"/>
          <w:numId w:val="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solution was titrated against 0.1M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solution to a </w:t>
      </w:r>
      <w:r>
        <w:rPr>
          <w:rFonts w:ascii="Times New Roman" w:cs="Times New Roman" w:hAnsi="Times New Roman"/>
          <w:color w:val="000000"/>
          <w:sz w:val="24"/>
          <w:szCs w:val="24"/>
        </w:rPr>
        <w:t>a</w:t>
      </w:r>
      <w:r>
        <w:rPr>
          <w:rFonts w:ascii="Times New Roman" w:cs="Times New Roman" w:hAnsi="Times New Roman"/>
          <w:color w:val="000000"/>
          <w:sz w:val="24"/>
          <w:szCs w:val="24"/>
        </w:rPr>
        <w:t xml:space="preserve"> faint pink end point.</w:t>
      </w:r>
    </w:p>
    <w:p>
      <w:pPr>
        <w:pStyle w:val="style94"/>
        <w:spacing w:lineRule="auto" w:line="360"/>
        <w:jc w:val="both"/>
        <w:rPr/>
      </w:pPr>
      <w:r>
        <w:rPr>
          <w:rStyle w:val="style87"/>
        </w:rPr>
        <w:t xml:space="preserve"> Acid Value Calculation:</w:t>
      </w:r>
    </w:p>
    <w:p>
      <w:pPr>
        <w:pStyle w:val="style0"/>
        <w:spacing w:after="0" w:lineRule="auto"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Acid Value = </w:t>
      </w:r>
      <w:r>
        <w:rPr>
          <w:rFonts w:ascii="Times New Roman" w:cs="Times New Roman" w:hAnsi="Times New Roman"/>
          <w:color w:val="000000"/>
          <w:sz w:val="24"/>
          <w:szCs w:val="24"/>
          <w:u w:val="single"/>
        </w:rPr>
        <w:t xml:space="preserve">Mw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Av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M </w:t>
      </w:r>
      <w:r>
        <w:rPr>
          <w:rFonts w:ascii="Times New Roman" w:cs="Times New Roman" w:hAnsi="Times New Roman"/>
          <w:color w:val="000000"/>
          <w:sz w:val="24"/>
          <w:szCs w:val="24"/>
          <w:u w:val="single"/>
        </w:rPr>
        <w:t>NaOH</w:t>
      </w:r>
    </w:p>
    <w:p>
      <w:pPr>
        <w:pStyle w:val="style0"/>
        <w:spacing w:after="0" w:lineRule="auto" w:line="360"/>
        <w:ind w:left="1440" w:firstLine="72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Sample weight</w:t>
      </w:r>
    </w:p>
    <w:p>
      <w:pPr>
        <w:pStyle w:val="style94"/>
        <w:spacing w:lineRule="auto" w:line="360"/>
        <w:jc w:val="both"/>
        <w:rPr/>
      </w:pPr>
      <w:r>
        <w:t>Where:</w:t>
      </w:r>
    </w:p>
    <w:p>
      <w:pPr>
        <w:pStyle w:val="style94"/>
        <w:numPr>
          <w:ilvl w:val="0"/>
          <w:numId w:val="10"/>
        </w:numPr>
        <w:spacing w:lineRule="auto" w:line="360"/>
        <w:jc w:val="both"/>
        <w:rPr/>
      </w:pPr>
      <w:r>
        <w:rPr>
          <w:rStyle w:val="style88"/>
        </w:rPr>
        <w:t>Mw</w:t>
      </w:r>
      <w:r>
        <w:t xml:space="preserve"> = molecular weight of </w:t>
      </w:r>
      <w:r>
        <w:t>NaOH</w:t>
      </w:r>
      <w:r>
        <w:t xml:space="preserve"> used (g/</w:t>
      </w:r>
      <w:r>
        <w:t>mol</w:t>
      </w:r>
      <w:r>
        <w:t>)</w:t>
      </w:r>
      <w:r>
        <w:t xml:space="preserve"> = 40.1g/</w:t>
      </w:r>
      <w:r>
        <w:t>mol</w:t>
      </w:r>
    </w:p>
    <w:p>
      <w:pPr>
        <w:pStyle w:val="style94"/>
        <w:numPr>
          <w:ilvl w:val="0"/>
          <w:numId w:val="10"/>
        </w:numPr>
        <w:spacing w:lineRule="auto" w:line="360"/>
        <w:jc w:val="both"/>
        <w:rPr/>
      </w:pPr>
      <w:r>
        <w:rPr>
          <w:rStyle w:val="style88"/>
        </w:rPr>
        <w:t>Av</w:t>
      </w:r>
      <w:r>
        <w:t xml:space="preserve"> = average titer value</w:t>
      </w:r>
      <w:r>
        <w:t xml:space="preserve"> = 2.70ml</w:t>
      </w:r>
    </w:p>
    <w:p>
      <w:pPr>
        <w:pStyle w:val="style94"/>
        <w:numPr>
          <w:ilvl w:val="0"/>
          <w:numId w:val="10"/>
        </w:numPr>
        <w:spacing w:lineRule="auto" w:line="360"/>
        <w:jc w:val="both"/>
        <w:rPr/>
      </w:pPr>
      <w:r>
        <w:rPr>
          <w:rStyle w:val="style88"/>
        </w:rPr>
        <w:t xml:space="preserve">M </w:t>
      </w:r>
      <w:r>
        <w:rPr>
          <w:rStyle w:val="style88"/>
        </w:rPr>
        <w:t>NaOH</w:t>
      </w:r>
      <w:r>
        <w:t xml:space="preserve"> = molarity of </w:t>
      </w:r>
      <w:r>
        <w:t>NaOH</w:t>
      </w:r>
      <w:r>
        <w:t xml:space="preserve"> used </w:t>
      </w:r>
      <w:r>
        <w:t>= 0.1M</w:t>
      </w:r>
    </w:p>
    <w:p>
      <w:pPr>
        <w:pStyle w:val="style94"/>
        <w:numPr>
          <w:ilvl w:val="0"/>
          <w:numId w:val="10"/>
        </w:numPr>
        <w:spacing w:lineRule="auto" w:line="360"/>
        <w:jc w:val="both"/>
        <w:rPr>
          <w:rStyle w:val="style88"/>
          <w:i w:val="false"/>
          <w:iCs w:val="false"/>
        </w:rPr>
      </w:pPr>
      <w:r>
        <w:rPr>
          <w:rStyle w:val="style88"/>
        </w:rPr>
        <w:t xml:space="preserve">Sample weight = </w:t>
      </w:r>
      <w:r>
        <w:rPr>
          <w:rStyle w:val="style88"/>
        </w:rPr>
        <w:t>0.5g</w:t>
      </w:r>
    </w:p>
    <w:p>
      <w:pPr>
        <w:pStyle w:val="style94"/>
        <w:spacing w:lineRule="auto" w:line="360"/>
        <w:jc w:val="both"/>
        <w:rPr/>
      </w:pPr>
    </w:p>
    <w:p>
      <w:pPr>
        <w:pStyle w:val="style94"/>
        <w:spacing w:lineRule="auto" w:line="360"/>
        <w:jc w:val="both"/>
        <w:rPr/>
      </w:pPr>
      <w:r>
        <w:rPr>
          <w:rStyle w:val="style87"/>
        </w:rPr>
        <w:t xml:space="preserve"> </w:t>
      </w:r>
      <w:r>
        <w:rPr>
          <w:rStyle w:val="style87"/>
        </w:rPr>
        <w:t>Percentage</w:t>
      </w:r>
      <w:r>
        <w:rPr>
          <w:rStyle w:val="style87"/>
        </w:rPr>
        <w:t xml:space="preserve"> Free Fatty Acid:</w:t>
      </w:r>
    </w:p>
    <w:p>
      <w:pPr>
        <w:pStyle w:val="style0"/>
        <w:spacing w:after="0" w:lineRule="auto" w:line="360"/>
        <w:jc w:val="both"/>
        <w:rPr>
          <w:rFonts w:ascii="Times New Roman" w:cs="Times New Roman" w:hAnsi="Times New Roman"/>
          <w:color w:val="000000"/>
          <w:sz w:val="24"/>
          <w:szCs w:val="24"/>
        </w:rPr>
      </w:pPr>
      <w:r>
        <w:rPr>
          <w:rStyle w:val="style4099"/>
          <w:rFonts w:ascii="Times New Roman" w:cs="Times New Roman" w:hAnsi="Times New Roman"/>
          <w:sz w:val="24"/>
          <w:szCs w:val="24"/>
        </w:rPr>
        <w:t>%</w:t>
      </w:r>
      <w:r>
        <w:rPr>
          <w:rFonts w:ascii="Times New Roman" w:cs="Times New Roman" w:hAnsi="Times New Roman"/>
          <w:color w:val="000000"/>
          <w:sz w:val="24"/>
          <w:szCs w:val="24"/>
        </w:rPr>
        <w:t xml:space="preserve"> Free Fatty Acid (based on oleic acid) = </w:t>
      </w:r>
      <w:r>
        <w:rPr>
          <w:rFonts w:ascii="Times New Roman" w:cs="Times New Roman" w:hAnsi="Times New Roman"/>
          <w:color w:val="000000"/>
          <w:sz w:val="24"/>
          <w:szCs w:val="24"/>
          <w:u w:val="single"/>
        </w:rPr>
        <w:t xml:space="preserve">Acid value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Mw Oleic acid</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Mw </w:t>
      </w:r>
      <w:r>
        <w:rPr>
          <w:rFonts w:ascii="Times New Roman" w:cs="Times New Roman" w:hAnsi="Times New Roman"/>
          <w:color w:val="000000"/>
          <w:sz w:val="24"/>
          <w:szCs w:val="24"/>
        </w:rPr>
        <w:t>NaOH</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Mw Oleic acid = molecular weight of Oleic acid</w:t>
      </w:r>
      <w:r>
        <w:rPr>
          <w:rFonts w:ascii="Times New Roman" w:cs="Times New Roman" w:hAnsi="Times New Roman"/>
          <w:sz w:val="24"/>
          <w:szCs w:val="24"/>
        </w:rPr>
        <w:t xml:space="preserve"> = 282g/</w:t>
      </w:r>
      <w:r>
        <w:rPr>
          <w:rFonts w:ascii="Times New Roman" w:cs="Times New Roman" w:hAnsi="Times New Roman"/>
          <w:sz w:val="24"/>
          <w:szCs w:val="24"/>
        </w:rPr>
        <w:t>mol</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Mw </w:t>
      </w:r>
      <w:r>
        <w:rPr>
          <w:rFonts w:ascii="Times New Roman" w:cs="Times New Roman" w:hAnsi="Times New Roman"/>
          <w:sz w:val="24"/>
          <w:szCs w:val="24"/>
        </w:rPr>
        <w:t>NaOH</w:t>
      </w:r>
      <w:r>
        <w:rPr>
          <w:rFonts w:ascii="Times New Roman" w:cs="Times New Roman" w:hAnsi="Times New Roman"/>
          <w:sz w:val="24"/>
          <w:szCs w:val="24"/>
        </w:rPr>
        <w:t xml:space="preserve"> = molecular weight of </w:t>
      </w:r>
      <w:r>
        <w:rPr>
          <w:rFonts w:ascii="Times New Roman" w:cs="Times New Roman" w:hAnsi="Times New Roman"/>
          <w:sz w:val="24"/>
          <w:szCs w:val="24"/>
        </w:rPr>
        <w:t>NaOH</w:t>
      </w:r>
      <w:r>
        <w:rPr>
          <w:rFonts w:ascii="Times New Roman" w:cs="Times New Roman" w:hAnsi="Times New Roman"/>
          <w:sz w:val="24"/>
          <w:szCs w:val="24"/>
        </w:rPr>
        <w:t xml:space="preserve"> </w:t>
      </w:r>
      <w:r>
        <w:rPr>
          <w:rFonts w:ascii="Times New Roman" w:cs="Times New Roman" w:hAnsi="Times New Roman"/>
          <w:sz w:val="24"/>
          <w:szCs w:val="24"/>
        </w:rPr>
        <w:t>= 40.01g/</w:t>
      </w:r>
      <w:r>
        <w:rPr>
          <w:rFonts w:ascii="Times New Roman" w:cs="Times New Roman" w:hAnsi="Times New Roman"/>
          <w:sz w:val="24"/>
          <w:szCs w:val="24"/>
        </w:rPr>
        <w:t>mol</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IODINE VALUE</w:t>
      </w:r>
    </w:p>
    <w:p>
      <w:pPr>
        <w:pStyle w:val="style179"/>
        <w:numPr>
          <w:ilvl w:val="0"/>
          <w:numId w:val="7"/>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0.5g of sample was weighed on an analytical balance into a 350ml clean and dry Erlenmeyer flask</w:t>
      </w:r>
    </w:p>
    <w:p>
      <w:pPr>
        <w:pStyle w:val="style179"/>
        <w:numPr>
          <w:ilvl w:val="0"/>
          <w:numId w:val="7"/>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10ml of chloroform was added and swirled to mix</w:t>
      </w:r>
    </w:p>
    <w:p>
      <w:pPr>
        <w:pStyle w:val="style179"/>
        <w:numPr>
          <w:ilvl w:val="0"/>
          <w:numId w:val="7"/>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Wij’s</w:t>
      </w:r>
      <w:r>
        <w:rPr>
          <w:rFonts w:ascii="Times New Roman" w:cs="Times New Roman" w:hAnsi="Times New Roman"/>
          <w:color w:val="000000"/>
          <w:sz w:val="24"/>
          <w:szCs w:val="24"/>
        </w:rPr>
        <w:t xml:space="preserve"> solution was added, swirled to mix, and all was stood in the dark for 1hour.</w:t>
      </w:r>
    </w:p>
    <w:p>
      <w:pPr>
        <w:pStyle w:val="style179"/>
        <w:numPr>
          <w:ilvl w:val="0"/>
          <w:numId w:val="7"/>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 clean burette was filled with 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solution and was adjusted to mark</w:t>
      </w:r>
    </w:p>
    <w:p>
      <w:pPr>
        <w:pStyle w:val="style179"/>
        <w:numPr>
          <w:ilvl w:val="0"/>
          <w:numId w:val="7"/>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20ml of 5% KI solution was added to the solution kept in the dark after 1hour of been kept, then we swirled to mix.</w:t>
      </w:r>
    </w:p>
    <w:p>
      <w:pPr>
        <w:pStyle w:val="style179"/>
        <w:numPr>
          <w:ilvl w:val="0"/>
          <w:numId w:val="7"/>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 xml:space="preserve">was titrated against the solution to a faint yellow, 0.5ml of starch solution was added (a blue-black color was observed). The volume of </w:t>
      </w:r>
      <w:r>
        <w:rPr>
          <w:rFonts w:ascii="Times New Roman" w:cs="Times New Roman" w:hAnsi="Times New Roman"/>
          <w:color w:val="000000"/>
          <w:sz w:val="24"/>
          <w:szCs w:val="24"/>
        </w:rPr>
        <w:t>thiosulphate</w:t>
      </w:r>
      <w:r>
        <w:rPr>
          <w:rFonts w:ascii="Times New Roman" w:cs="Times New Roman" w:hAnsi="Times New Roman"/>
          <w:color w:val="000000"/>
          <w:sz w:val="24"/>
          <w:szCs w:val="24"/>
        </w:rPr>
        <w:t xml:space="preserve"> consumed was recorded.</w:t>
      </w:r>
    </w:p>
    <w:p>
      <w:pPr>
        <w:pStyle w:val="style179"/>
        <w:numPr>
          <w:ilvl w:val="0"/>
          <w:numId w:val="7"/>
        </w:numPr>
        <w:spacing w:after="0" w:lineRule="auto" w:line="360"/>
        <w:ind w:left="360"/>
        <w:jc w:val="both"/>
        <w:rPr>
          <w:rStyle w:val="style87"/>
          <w:rFonts w:ascii="Times New Roman" w:cs="Times New Roman" w:hAnsi="Times New Roman"/>
          <w:b w:val="false"/>
          <w:bCs w:val="false"/>
          <w:color w:val="000000"/>
          <w:sz w:val="24"/>
          <w:szCs w:val="24"/>
        </w:rPr>
      </w:pPr>
      <w:r>
        <w:rPr>
          <w:rFonts w:ascii="Times New Roman" w:cs="Times New Roman" w:hAnsi="Times New Roman"/>
          <w:color w:val="000000"/>
          <w:sz w:val="24"/>
          <w:szCs w:val="24"/>
        </w:rPr>
        <w:t>Blank titration was performed.</w:t>
      </w:r>
    </w:p>
    <w:p>
      <w:pPr>
        <w:pStyle w:val="style94"/>
        <w:spacing w:lineRule="auto" w:line="360"/>
        <w:jc w:val="both"/>
        <w:rPr/>
      </w:pPr>
      <w:r>
        <w:rPr>
          <w:rStyle w:val="style87"/>
        </w:rPr>
        <w:t xml:space="preserve"> Iodine Value: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Iodine Value = </w:t>
      </w:r>
      <w:r>
        <w:rPr>
          <w:rFonts w:ascii="Times New Roman" w:cs="Times New Roman" w:hAnsi="Times New Roman"/>
          <w:color w:val="000000"/>
          <w:sz w:val="24"/>
          <w:szCs w:val="24"/>
          <w:u w:val="single"/>
        </w:rPr>
        <w:t xml:space="preserve">126.90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Molarity of </w:t>
      </w:r>
      <w:r>
        <w:rPr>
          <w:rFonts w:ascii="Times New Roman" w:cs="Times New Roman" w:hAnsi="Times New Roman"/>
          <w:color w:val="000000"/>
          <w:sz w:val="24"/>
          <w:szCs w:val="24"/>
          <w:u w:val="single"/>
        </w:rPr>
        <w:t>thiosulphate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Weight of sample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2"/>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30.20ml</w:t>
      </w:r>
    </w:p>
    <w:p>
      <w:pPr>
        <w:pStyle w:val="style179"/>
        <w:numPr>
          <w:ilvl w:val="0"/>
          <w:numId w:val="12"/>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2.70ml</w:t>
      </w:r>
    </w:p>
    <w:p>
      <w:pPr>
        <w:pStyle w:val="style179"/>
        <w:numPr>
          <w:ilvl w:val="0"/>
          <w:numId w:val="12"/>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Molarity of </w:t>
      </w:r>
      <w:r>
        <w:rPr>
          <w:rFonts w:ascii="Times New Roman" w:cs="Times New Roman" w:hAnsi="Times New Roman"/>
          <w:sz w:val="24"/>
          <w:szCs w:val="24"/>
        </w:rPr>
        <w:t>thiosulphate</w:t>
      </w:r>
      <w:r>
        <w:rPr>
          <w:rFonts w:ascii="Times New Roman" w:cs="Times New Roman" w:hAnsi="Times New Roman"/>
          <w:sz w:val="24"/>
          <w:szCs w:val="24"/>
        </w:rPr>
        <w:t xml:space="preserve"> = 0.1M</w:t>
      </w:r>
    </w:p>
    <w:p>
      <w:pPr>
        <w:pStyle w:val="style179"/>
        <w:numPr>
          <w:ilvl w:val="0"/>
          <w:numId w:val="12"/>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spacing w:after="0"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3.3.3 DETERMINATION OF PEROXIDE VALUE</w:t>
      </w:r>
    </w:p>
    <w:p>
      <w:pPr>
        <w:pStyle w:val="style179"/>
        <w:spacing w:after="0" w:lineRule="auto" w:line="360"/>
        <w:ind w:left="0"/>
        <w:jc w:val="both"/>
        <w:rPr>
          <w:rFonts w:ascii="Times New Roman" w:cs="Times New Roman" w:hAnsi="Times New Roman"/>
          <w:b/>
          <w:bCs/>
          <w:color w:val="000000"/>
          <w:sz w:val="24"/>
          <w:szCs w:val="24"/>
        </w:rPr>
      </w:pPr>
    </w:p>
    <w:p>
      <w:pPr>
        <w:pStyle w:val="style179"/>
        <w:numPr>
          <w:ilvl w:val="0"/>
          <w:numId w:val="8"/>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0.5g of oil sample was weighed into an Erlenmeyer flask</w:t>
      </w:r>
    </w:p>
    <w:p>
      <w:pPr>
        <w:pStyle w:val="style179"/>
        <w:numPr>
          <w:ilvl w:val="0"/>
          <w:numId w:val="8"/>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30ml of </w:t>
      </w:r>
      <w:r>
        <w:rPr>
          <w:rFonts w:ascii="Times New Roman" w:cs="Times New Roman" w:hAnsi="Times New Roman"/>
          <w:color w:val="000000"/>
          <w:sz w:val="24"/>
          <w:szCs w:val="24"/>
        </w:rPr>
        <w:t>NaoH:Chloroform</w:t>
      </w:r>
      <w:r>
        <w:rPr>
          <w:rFonts w:ascii="Times New Roman" w:cs="Times New Roman" w:hAnsi="Times New Roman"/>
          <w:color w:val="000000"/>
          <w:sz w:val="24"/>
          <w:szCs w:val="24"/>
        </w:rPr>
        <w:t xml:space="preserve"> mixture was added and swirled to mix to obtain a homogenous solution</w:t>
      </w:r>
    </w:p>
    <w:p>
      <w:pPr>
        <w:pStyle w:val="style179"/>
        <w:numPr>
          <w:ilvl w:val="0"/>
          <w:numId w:val="8"/>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saturated KI solution was added </w:t>
      </w:r>
    </w:p>
    <w:p>
      <w:pPr>
        <w:pStyle w:val="style179"/>
        <w:numPr>
          <w:ilvl w:val="0"/>
          <w:numId w:val="8"/>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solution was shaken carefully for 2minutes</w:t>
      </w:r>
    </w:p>
    <w:p>
      <w:pPr>
        <w:pStyle w:val="style179"/>
        <w:numPr>
          <w:ilvl w:val="0"/>
          <w:numId w:val="8"/>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starch solution was added </w:t>
      </w:r>
    </w:p>
    <w:p>
      <w:pPr>
        <w:pStyle w:val="style179"/>
        <w:numPr>
          <w:ilvl w:val="0"/>
          <w:numId w:val="8"/>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solution was titrated against 0.01M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solution to a blue-black solution end point</w:t>
      </w:r>
    </w:p>
    <w:p>
      <w:pPr>
        <w:pStyle w:val="style179"/>
        <w:numPr>
          <w:ilvl w:val="0"/>
          <w:numId w:val="8"/>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Blank titration was performed.</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Peroxide value:</w:t>
      </w:r>
    </w:p>
    <w:p>
      <w:pPr>
        <w:pStyle w:val="style0"/>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Peroxide value = </w:t>
      </w:r>
      <w:r>
        <w:rPr>
          <w:rFonts w:ascii="Times New Roman" w:cs="Times New Roman" w:hAnsi="Times New Roman"/>
          <w:color w:val="000000"/>
          <w:sz w:val="24"/>
          <w:szCs w:val="24"/>
          <w:u w:val="single"/>
        </w:rPr>
        <w:t xml:space="preserve">1000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 M Na</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O</w:t>
      </w:r>
      <w:r>
        <w:rPr>
          <w:rFonts w:ascii="Times New Roman" w:cs="Times New Roman" w:hAnsi="Times New Roman"/>
          <w:color w:val="000000"/>
          <w:sz w:val="24"/>
          <w:szCs w:val="24"/>
          <w:u w:val="single"/>
          <w:vertAlign w:val="subscript"/>
        </w:rPr>
        <w:t>3</w:t>
      </w:r>
    </w:p>
    <w:p>
      <w:pPr>
        <w:pStyle w:val="style179"/>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Weight of sample</w:t>
      </w: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15.50ml</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3.90ml</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M Na</w:t>
      </w:r>
      <w:r>
        <w:rPr>
          <w:rFonts w:ascii="Times New Roman" w:cs="Times New Roman" w:hAnsi="Times New Roman"/>
          <w:sz w:val="24"/>
          <w:szCs w:val="24"/>
          <w:vertAlign w:val="subscript"/>
        </w:rPr>
        <w:t>2</w:t>
      </w:r>
      <w:r>
        <w:rPr>
          <w:rFonts w:ascii="Times New Roman" w:cs="Times New Roman" w:hAnsi="Times New Roman"/>
          <w:sz w:val="24"/>
          <w:szCs w:val="24"/>
        </w:rPr>
        <w:t>S</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3 </w:t>
      </w:r>
      <w:r>
        <w:rPr>
          <w:rFonts w:ascii="Times New Roman" w:cs="Times New Roman" w:hAnsi="Times New Roman"/>
          <w:sz w:val="24"/>
          <w:szCs w:val="24"/>
        </w:rPr>
        <w:t xml:space="preserve">= molarity of sodium </w:t>
      </w:r>
      <w:r>
        <w:rPr>
          <w:rFonts w:ascii="Times New Roman" w:cs="Times New Roman" w:hAnsi="Times New Roman"/>
          <w:sz w:val="24"/>
          <w:szCs w:val="24"/>
        </w:rPr>
        <w:t>thiosulphate</w:t>
      </w:r>
      <w:r>
        <w:rPr>
          <w:rFonts w:ascii="Times New Roman" w:cs="Times New Roman" w:hAnsi="Times New Roman"/>
          <w:sz w:val="24"/>
          <w:szCs w:val="24"/>
        </w:rPr>
        <w:t xml:space="preserve"> = 0.01M</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SAPONIFICATION AND ESTER VALUE</w:t>
      </w:r>
    </w:p>
    <w:p>
      <w:pPr>
        <w:pStyle w:val="style179"/>
        <w:numPr>
          <w:ilvl w:val="0"/>
          <w:numId w:val="9"/>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0.5g of oil sample was weighed into an Erlenmeyer flask</w:t>
      </w:r>
    </w:p>
    <w:p>
      <w:pPr>
        <w:pStyle w:val="style179"/>
        <w:numPr>
          <w:ilvl w:val="0"/>
          <w:numId w:val="9"/>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KOH was added, and well shaken</w:t>
      </w:r>
    </w:p>
    <w:p>
      <w:pPr>
        <w:pStyle w:val="style179"/>
        <w:numPr>
          <w:ilvl w:val="0"/>
          <w:numId w:val="9"/>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The mixture was placed on heating mantle for 10minutes</w:t>
      </w:r>
    </w:p>
    <w:p>
      <w:pPr>
        <w:pStyle w:val="style179"/>
        <w:numPr>
          <w:ilvl w:val="0"/>
          <w:numId w:val="9"/>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The mixture was left to cool for 1hour</w:t>
      </w:r>
    </w:p>
    <w:p>
      <w:pPr>
        <w:pStyle w:val="style179"/>
        <w:numPr>
          <w:ilvl w:val="0"/>
          <w:numId w:val="9"/>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Phenolphthalein indicator was added to turn pinkish color</w:t>
      </w:r>
    </w:p>
    <w:p>
      <w:pPr>
        <w:pStyle w:val="style179"/>
        <w:numPr>
          <w:ilvl w:val="0"/>
          <w:numId w:val="9"/>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titrated against the mixture until a faint yellow color was observed</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Blank titration was performed</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Saponification value: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Saponification value = </w:t>
      </w:r>
      <w:r>
        <w:rPr>
          <w:rFonts w:ascii="Times New Roman" w:cs="Times New Roman" w:hAnsi="Times New Roman"/>
          <w:color w:val="000000"/>
          <w:sz w:val="24"/>
          <w:szCs w:val="24"/>
          <w:u w:val="single"/>
        </w:rPr>
        <w:t>M</w:t>
      </w:r>
      <w:r>
        <w:rPr>
          <w:rFonts w:ascii="Times New Roman" w:cs="Times New Roman" w:hAnsi="Times New Roman"/>
          <w:color w:val="000000"/>
          <w:sz w:val="24"/>
          <w:szCs w:val="24"/>
          <w:u w:val="single"/>
          <w:vertAlign w:val="subscript"/>
        </w:rPr>
        <w:t>w</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H</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SO</w:t>
      </w:r>
      <w:r>
        <w:rPr>
          <w:rFonts w:ascii="Times New Roman" w:cs="Times New Roman" w:hAnsi="Times New Roman"/>
          <w:color w:val="000000"/>
          <w:sz w:val="24"/>
          <w:szCs w:val="24"/>
          <w:u w:val="single"/>
          <w:vertAlign w:val="subscript"/>
        </w:rPr>
        <w:t>4</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23.00ml</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21.50ml</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 </w:t>
      </w:r>
      <w:r>
        <w:rPr>
          <w:rFonts w:ascii="Times New Roman" w:cs="Times New Roman" w:hAnsi="Times New Roman"/>
          <w:sz w:val="24"/>
          <w:szCs w:val="24"/>
        </w:rPr>
        <w:t>H</w:t>
      </w:r>
      <w:r>
        <w:rPr>
          <w:rFonts w:ascii="Times New Roman" w:cs="Times New Roman" w:hAnsi="Times New Roman"/>
          <w:sz w:val="24"/>
          <w:szCs w:val="24"/>
          <w:vertAlign w:val="subscript"/>
        </w:rPr>
        <w:t>2</w:t>
      </w:r>
      <w:r>
        <w:rPr>
          <w:rFonts w:ascii="Times New Roman" w:cs="Times New Roman" w:hAnsi="Times New Roman"/>
          <w:sz w:val="24"/>
          <w:szCs w:val="24"/>
        </w:rPr>
        <w:t>SO4</w:t>
      </w:r>
      <w:r>
        <w:rPr>
          <w:rFonts w:ascii="Times New Roman" w:cs="Times New Roman" w:hAnsi="Times New Roman"/>
          <w:sz w:val="24"/>
          <w:szCs w:val="24"/>
          <w:vertAlign w:val="subscript"/>
        </w:rPr>
        <w:t xml:space="preserve"> </w:t>
      </w:r>
      <w:r>
        <w:rPr>
          <w:rFonts w:ascii="Times New Roman" w:cs="Times New Roman" w:hAnsi="Times New Roman"/>
          <w:sz w:val="24"/>
          <w:szCs w:val="24"/>
        </w:rPr>
        <w:t>= molarity O</w:t>
      </w:r>
      <w:r>
        <w:rPr>
          <w:rFonts w:ascii="Times New Roman" w:cs="Times New Roman" w:hAnsi="Times New Roman"/>
          <w:sz w:val="24"/>
          <w:szCs w:val="24"/>
        </w:rPr>
        <w:t>f Sulfuric acid = 0.05M</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numPr>
          <w:ilvl w:val="0"/>
          <w:numId w:val="13"/>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Mw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 Molecular weight of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 40.01g/</w:t>
      </w:r>
      <w:r>
        <w:rPr>
          <w:rFonts w:ascii="Times New Roman" w:cs="Times New Roman" w:hAnsi="Times New Roman"/>
          <w:color w:val="000000"/>
          <w:sz w:val="24"/>
          <w:szCs w:val="24"/>
        </w:rPr>
        <w:t>mol</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Ester value: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Ester value = Saponification value – Acid valu</w:t>
      </w:r>
      <w:r>
        <w:rPr>
          <w:rFonts w:ascii="Times New Roman" w:cs="Times New Roman" w:hAnsi="Times New Roman"/>
          <w:color w:val="000000"/>
          <w:sz w:val="24"/>
          <w:szCs w:val="24"/>
        </w:rPr>
        <w:t xml:space="preserve">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b/>
          <w:bCs/>
          <w:color w:val="000000"/>
          <w:sz w:val="24"/>
          <w:szCs w:val="24"/>
        </w:rPr>
        <w:t>4.0</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RESULTS</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results of the oil physical properties and % yield is shown in Table 1. Table 2 shows the physicochemical properties of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color w:val="000000"/>
          <w:sz w:val="24"/>
          <w:szCs w:val="24"/>
        </w:rPr>
        <w:t xml:space="preserve"> oil extract. </w:t>
      </w:r>
    </w:p>
    <w:p>
      <w:pPr>
        <w:pStyle w:val="style179"/>
        <w:spacing w:lineRule="auto" w:line="360"/>
        <w:ind w:left="0"/>
        <w:jc w:val="both"/>
        <w:rPr>
          <w:rFonts w:ascii="Times New Roman" w:cs="Times New Roman" w:hAnsi="Times New Roman"/>
          <w:color w:val="000000"/>
          <w:sz w:val="24"/>
          <w:szCs w:val="24"/>
        </w:rPr>
      </w:pP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1: % OIL AND SOME PHYSICAL PROPERTIES</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Oil yield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8.38</w:t>
            </w:r>
            <w:r>
              <w:rPr>
                <w:rFonts w:ascii="Times New Roman" w:cs="Times New Roman" w:hAnsi="Times New Roman"/>
                <w:color w:val="000000"/>
                <w:sz w:val="24"/>
                <w:szCs w:val="24"/>
              </w:rPr>
              <w:t>%</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Color</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Dark brown</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Odor</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Aromatic</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Appearance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viscous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Density</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0.9971g/ml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Specific gravity</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1.029</w:t>
            </w:r>
          </w:p>
        </w:tc>
      </w:tr>
    </w:tbl>
    <w:p>
      <w:pPr>
        <w:pStyle w:val="style179"/>
        <w:spacing w:lineRule="auto" w:line="360"/>
        <w:ind w:left="0"/>
        <w:jc w:val="both"/>
        <w:rPr>
          <w:rFonts w:ascii="Times New Roman" w:cs="Times New Roman" w:hAnsi="Times New Roman"/>
          <w:color w:val="000000"/>
          <w:sz w:val="32"/>
          <w:szCs w:val="32"/>
        </w:rPr>
      </w:pP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2: PHYSICOCHEMICAL PROPERTIES OF OIL EXTRACT</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Acid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21.61mg/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Free fatty acid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14.83%</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Iodine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69.54mgI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Peroxide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232.0mEquiv.I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Saponification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60.01mg/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Ester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38.40mgNaoH/</w:t>
            </w:r>
            <w:r>
              <w:rPr>
                <w:rFonts w:ascii="Times New Roman" w:cs="Times New Roman" w:hAnsi="Times New Roman"/>
                <w:color w:val="000000"/>
                <w:sz w:val="24"/>
                <w:szCs w:val="24"/>
              </w:rPr>
              <w:t>gOil</w:t>
            </w:r>
          </w:p>
        </w:tc>
      </w:tr>
    </w:tbl>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DISCUSSION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extraction and subsequent analysis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yielded important insights into the oil’s physicochemical properties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While</w:t>
      </w:r>
      <w:r>
        <w:rPr>
          <w:rFonts w:ascii="Times New Roman" w:cs="Times New Roman" w:eastAsia="Times New Roman" w:hAnsi="Times New Roman"/>
          <w:sz w:val="24"/>
          <w:szCs w:val="24"/>
        </w:rPr>
        <w:t xml:space="preserve"> the sample</w:t>
      </w:r>
      <w:r>
        <w:rPr>
          <w:rFonts w:ascii="Times New Roman" w:cs="Times New Roman" w:eastAsia="Times New Roman" w:hAnsi="Times New Roman"/>
          <w:sz w:val="24"/>
          <w:szCs w:val="24"/>
        </w:rPr>
        <w:t xml:space="preserve"> displayed valuable characteristics for potential food, </w:t>
      </w:r>
      <w:r>
        <w:rPr>
          <w:rFonts w:ascii="Times New Roman" w:cs="Times New Roman" w:eastAsia="Times New Roman" w:hAnsi="Times New Roman"/>
          <w:sz w:val="24"/>
          <w:szCs w:val="24"/>
        </w:rPr>
        <w:t>nutraceutical</w:t>
      </w:r>
      <w:r>
        <w:rPr>
          <w:rFonts w:ascii="Times New Roman" w:cs="Times New Roman" w:eastAsia="Times New Roman" w:hAnsi="Times New Roman"/>
          <w:sz w:val="24"/>
          <w:szCs w:val="24"/>
        </w:rPr>
        <w:t>, or industrial applications, certain results deviated from the expected or ideal range and warrant further interpretation.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OIL YIELD AND PHYSICAL CHARACTERISTICS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oil yield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was </w:t>
      </w: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8.38</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which is moderately high for underutilized oil seeds. This result aligns with previous studies, suggesting that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contains considerable oil content, though not as high as other major oilseeds like soybean or groundnut. The relatively moderate yield may be attributed to the extraction method (ethanol-based solvent extraction), seed maturity, or post-harvest handling. Cold pressing or hexane extraction may have resulted in a higher yield.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physical appearance of the oil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dark brown, aromatic, and viscous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consistent with oils rich in </w:t>
      </w:r>
      <w:r>
        <w:rPr>
          <w:rFonts w:ascii="Times New Roman" w:cs="Times New Roman" w:eastAsia="Times New Roman" w:hAnsi="Times New Roman"/>
          <w:sz w:val="24"/>
          <w:szCs w:val="24"/>
        </w:rPr>
        <w:t>polyphenolic</w:t>
      </w:r>
      <w:r>
        <w:rPr>
          <w:rFonts w:ascii="Times New Roman" w:cs="Times New Roman" w:eastAsia="Times New Roman" w:hAnsi="Times New Roman"/>
          <w:sz w:val="24"/>
          <w:szCs w:val="24"/>
        </w:rPr>
        <w:t xml:space="preserve"> compounds and essential oils. The </w:t>
      </w:r>
      <w:r>
        <w:rPr>
          <w:rFonts w:ascii="Times New Roman" w:cs="Times New Roman" w:eastAsia="Times New Roman" w:hAnsi="Times New Roman"/>
          <w:b/>
          <w:bCs/>
          <w:sz w:val="24"/>
          <w:szCs w:val="24"/>
        </w:rPr>
        <w:t>density (0.9971 g/ml)</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specific gravity (1.029)</w:t>
      </w:r>
      <w:r>
        <w:rPr>
          <w:rFonts w:ascii="Times New Roman" w:cs="Times New Roman" w:eastAsia="Times New Roman" w:hAnsi="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PHYSICOCHEMICAL PROPERTIES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acid value (21.61 mg KOH/g oil)</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 free fatty acid (14.83%)</w:t>
      </w:r>
      <w:r>
        <w:rPr>
          <w:rFonts w:ascii="Times New Roman" w:cs="Times New Roman" w:eastAsia="Times New Roman" w:hAnsi="Times New Roman"/>
          <w:sz w:val="24"/>
          <w:szCs w:val="24"/>
        </w:rPr>
        <w:t xml:space="preserve"> was notably high compared to standard values for edible oils. Typically, acid values below 4 mg KOH/g and FFA </w:t>
      </w:r>
      <w:r>
        <w:rPr>
          <w:rFonts w:ascii="Times New Roman" w:cs="Times New Roman" w:eastAsia="Times New Roman" w:hAnsi="Times New Roman"/>
          <w:sz w:val="24"/>
          <w:szCs w:val="24"/>
        </w:rPr>
        <w:t>below 2% are acceptable for edible oil use. The high values obtained may indicate hydrolytic rancidity, which can occur due to prolonged storage, enzymatic activity, or moisture contamination. It may also result from overexposure to air or heat during processing.</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iodine value (69.54 mg I₂/g)</w:t>
      </w:r>
      <w:r>
        <w:rPr>
          <w:rFonts w:ascii="Times New Roman" w:cs="Times New Roman" w:eastAsia="Times New Roman" w:hAnsi="Times New Roman"/>
          <w:sz w:val="24"/>
          <w:szCs w:val="24"/>
        </w:rPr>
        <w:t xml:space="preserve"> reflects a moderate degree of unsaturation, placing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 xml:space="preserve">peroxide value (232.0 </w:t>
      </w:r>
      <w:r>
        <w:rPr>
          <w:rFonts w:ascii="Times New Roman" w:cs="Times New Roman" w:eastAsia="Times New Roman" w:hAnsi="Times New Roman"/>
          <w:b/>
          <w:bCs/>
          <w:sz w:val="24"/>
          <w:szCs w:val="24"/>
        </w:rPr>
        <w:t>mEq</w:t>
      </w:r>
      <w:r>
        <w:rPr>
          <w:rFonts w:ascii="Times New Roman" w:cs="Times New Roman" w:eastAsia="Times New Roman" w:hAnsi="Times New Roman"/>
          <w:b/>
          <w:bCs/>
          <w:sz w:val="24"/>
          <w:szCs w:val="24"/>
        </w:rPr>
        <w:t xml:space="preserve"> I₂/g)</w:t>
      </w:r>
      <w:r>
        <w:rPr>
          <w:rFonts w:ascii="Times New Roman" w:cs="Times New Roman" w:eastAsia="Times New Roman" w:hAnsi="Times New Roman"/>
          <w:sz w:val="24"/>
          <w:szCs w:val="24"/>
        </w:rPr>
        <w:t xml:space="preserve"> is extremely high and significantly exceeds the safe limit for fresh oils (usually below 10 </w:t>
      </w:r>
      <w:r>
        <w:rPr>
          <w:rFonts w:ascii="Times New Roman" w:cs="Times New Roman" w:eastAsia="Times New Roman" w:hAnsi="Times New Roman"/>
          <w:sz w:val="24"/>
          <w:szCs w:val="24"/>
        </w:rPr>
        <w:t>mEq</w:t>
      </w:r>
      <w:r>
        <w:rPr>
          <w:rFonts w:ascii="Times New Roman" w:cs="Times New Roman" w:eastAsia="Times New Roman" w:hAnsi="Times New Roman"/>
          <w:sz w:val="24"/>
          <w:szCs w:val="24"/>
        </w:rPr>
        <w:t>/kg). This indicates advanced oxidation, likely due to prolonged storage, high exposure to light or oxygen, or poor handling conditions. Such high peroxide levels could compromise oil stability and safety, limiting its edible applications unless refined.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saponification value (60.01 mg KOH/g oil)</w:t>
      </w:r>
      <w:r>
        <w:rPr>
          <w:rFonts w:ascii="Times New Roman" w:cs="Times New Roman" w:eastAsia="Times New Roman" w:hAnsi="Times New Roman"/>
          <w:sz w:val="24"/>
          <w:szCs w:val="24"/>
        </w:rPr>
        <w:t xml:space="preserve"> was lower than typical values for common oils (usually between 180–200 mg KOH/g), suggesting the presence of longer-chain fatty acids or complex esters with lower molecular weights. Similarly, the </w:t>
      </w:r>
      <w:r>
        <w:rPr>
          <w:rFonts w:ascii="Times New Roman" w:cs="Times New Roman" w:eastAsia="Times New Roman" w:hAnsi="Times New Roman"/>
          <w:b/>
          <w:bCs/>
          <w:sz w:val="24"/>
          <w:szCs w:val="24"/>
        </w:rPr>
        <w:t>ester value (38.40 mg KOH/g)</w:t>
      </w:r>
      <w:r>
        <w:rPr>
          <w:rFonts w:ascii="Times New Roman" w:cs="Times New Roman" w:eastAsia="Times New Roman" w:hAnsi="Times New Roman"/>
          <w:sz w:val="24"/>
          <w:szCs w:val="24"/>
        </w:rPr>
        <w:t>, derived from the difference between saponification and acid values, supports this finding. This indicates potential for industrial use, though its soap-making efficiency may be relatively low.</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DEVIANT RESULTS AND POSSIBLE CAUSES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High Acid and Peroxide Values</w:t>
      </w:r>
      <w:r>
        <w:rPr>
          <w:rFonts w:ascii="Times New Roman" w:cs="Times New Roman" w:eastAsia="Times New Roman" w:hAnsi="Times New Roman"/>
          <w:sz w:val="24"/>
          <w:szCs w:val="24"/>
        </w:rPr>
        <w:t>: These strongly suggest oil degradation, possibly due to improper storage, high moisture, or enzyme activity during or after extraction.</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Low Saponification Value</w:t>
      </w:r>
      <w:r>
        <w:rPr>
          <w:rFonts w:ascii="Times New Roman" w:cs="Times New Roman" w:eastAsia="Times New Roman" w:hAnsi="Times New Roman"/>
          <w:sz w:val="24"/>
          <w:szCs w:val="24"/>
        </w:rPr>
        <w:t>: May indicate the presence of long-chain fatty acids or impurities that require further purification.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comprehensive analysis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in this study has provided valuable insights into its physicochemical and biochemical properties, confirming its potential as a nutritionally and industrially relevant plant oil. The seed oil yield of 1</w:t>
      </w:r>
      <w:r>
        <w:rPr>
          <w:rFonts w:ascii="Times New Roman" w:cs="Times New Roman" w:eastAsia="Times New Roman" w:hAnsi="Times New Roman"/>
          <w:sz w:val="24"/>
          <w:szCs w:val="24"/>
        </w:rPr>
        <w:t>8.38</w:t>
      </w:r>
      <w:r>
        <w:rPr>
          <w:rFonts w:ascii="Times New Roman" w:cs="Times New Roman" w:eastAsia="Times New Roman" w:hAnsi="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likely caused by handling, storage, or processing conditions. These results highlight the importance of refining and preserving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to ensure safety and usability in food and pharmaceutical products.</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2"/>
        <w:jc w:val="center"/>
        <w:rPr>
          <w:rStyle w:val="style87"/>
          <w:rFonts w:ascii="Times New Roman" w:cs="Times New Roman" w:hAnsi="Times New Roman"/>
          <w:color w:val="auto"/>
          <w:sz w:val="24"/>
          <w:szCs w:val="24"/>
        </w:rPr>
      </w:pPr>
      <w:r>
        <w:rPr>
          <w:rStyle w:val="style87"/>
          <w:rFonts w:ascii="Times New Roman" w:cs="Times New Roman" w:hAnsi="Times New Roman"/>
          <w:color w:val="auto"/>
          <w:sz w:val="24"/>
          <w:szCs w:val="24"/>
        </w:rPr>
        <w:t>APPENDIX</w:t>
      </w:r>
    </w:p>
    <w:p>
      <w:pPr>
        <w:pStyle w:val="style0"/>
        <w:rPr/>
      </w:pPr>
    </w:p>
    <w:p>
      <w:pPr>
        <w:pStyle w:val="style0"/>
        <w:rPr>
          <w:rFonts w:ascii="Times New Roman" w:cs="Times New Roman" w:hAnsi="Times New Roman"/>
          <w:sz w:val="24"/>
          <w:szCs w:val="24"/>
        </w:rPr>
      </w:pPr>
      <w:r>
        <w:rPr>
          <w:rFonts w:ascii="Times New Roman" w:cs="Times New Roman" w:hAnsi="Times New Roman"/>
          <w:b/>
          <w:bCs/>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 xml:space="preserve">Calculations of </w:t>
      </w:r>
      <w:r>
        <w:rPr>
          <w:rFonts w:ascii="Times New Roman" w:cs="Times New Roman" w:hAnsi="Times New Roman"/>
          <w:b/>
          <w:bCs/>
          <w:sz w:val="24"/>
          <w:szCs w:val="24"/>
        </w:rPr>
        <w:t>% Oil yield</w:t>
      </w:r>
      <w:r>
        <w:rPr>
          <w:rFonts w:ascii="Times New Roman" w:cs="Times New Roman" w:hAnsi="Times New Roman"/>
          <w:sz w:val="24"/>
          <w:szCs w:val="24"/>
        </w:rPr>
        <w:t xml:space="preserve"> after distillation process. Parameters given are as follows.</w:t>
      </w:r>
    </w:p>
    <w:p>
      <w:pPr>
        <w:pStyle w:val="style0"/>
        <w:rPr>
          <w:rFonts w:ascii="Times New Roman" w:cs="Times New Roman" w:hAnsi="Times New Roman"/>
          <w:sz w:val="24"/>
          <w:szCs w:val="24"/>
        </w:rPr>
      </w:pPr>
      <w:r>
        <w:rPr>
          <w:rFonts w:ascii="Times New Roman" w:cs="Times New Roman" w:hAnsi="Times New Roman"/>
          <w:sz w:val="24"/>
          <w:szCs w:val="24"/>
        </w:rPr>
        <w:t xml:space="preserve">Weight of thimble </w:t>
      </w:r>
      <w:r>
        <w:rPr>
          <w:rFonts w:ascii="Times New Roman" w:cs="Times New Roman" w:hAnsi="Times New Roman"/>
          <w:sz w:val="24"/>
          <w:szCs w:val="24"/>
        </w:rPr>
        <w:t>W1 = 11.10g</w:t>
      </w:r>
    </w:p>
    <w:p>
      <w:pPr>
        <w:pStyle w:val="style0"/>
        <w:rPr>
          <w:rFonts w:ascii="Times New Roman" w:cs="Times New Roman" w:hAnsi="Times New Roman"/>
          <w:sz w:val="24"/>
          <w:szCs w:val="24"/>
        </w:rPr>
      </w:pPr>
      <w:r>
        <w:rPr>
          <w:rFonts w:ascii="Times New Roman" w:cs="Times New Roman" w:hAnsi="Times New Roman"/>
          <w:sz w:val="24"/>
          <w:szCs w:val="24"/>
        </w:rPr>
        <w:t>Weight of thimble containing sample W2 = 105.62g</w:t>
      </w:r>
    </w:p>
    <w:p>
      <w:pPr>
        <w:pStyle w:val="style0"/>
        <w:rPr>
          <w:rFonts w:ascii="Times New Roman" w:cs="Times New Roman" w:hAnsi="Times New Roman"/>
          <w:sz w:val="24"/>
          <w:szCs w:val="24"/>
        </w:rPr>
      </w:pPr>
      <w:r>
        <w:rPr>
          <w:rFonts w:ascii="Times New Roman" w:cs="Times New Roman" w:hAnsi="Times New Roman"/>
          <w:sz w:val="24"/>
          <w:szCs w:val="24"/>
        </w:rPr>
        <w:t>Weight of sample only W3 = W2 – W1 =105.62g – 11.10g = 94.52g</w:t>
      </w:r>
    </w:p>
    <w:p>
      <w:pPr>
        <w:pStyle w:val="style0"/>
        <w:rPr>
          <w:rFonts w:ascii="Times New Roman" w:cs="Times New Roman" w:hAnsi="Times New Roman"/>
          <w:sz w:val="24"/>
          <w:szCs w:val="24"/>
        </w:rPr>
      </w:pPr>
      <w:r>
        <w:rPr>
          <w:rFonts w:ascii="Times New Roman" w:cs="Times New Roman" w:hAnsi="Times New Roman"/>
          <w:sz w:val="24"/>
          <w:szCs w:val="24"/>
        </w:rPr>
        <w:t>Weight of beaker W4 = 87.92g</w:t>
      </w:r>
    </w:p>
    <w:p>
      <w:pPr>
        <w:pStyle w:val="style0"/>
        <w:rPr>
          <w:rFonts w:ascii="Times New Roman" w:cs="Times New Roman" w:hAnsi="Times New Roman"/>
          <w:sz w:val="24"/>
          <w:szCs w:val="24"/>
        </w:rPr>
      </w:pPr>
      <w:r>
        <w:rPr>
          <w:rFonts w:ascii="Times New Roman" w:cs="Times New Roman" w:hAnsi="Times New Roman"/>
          <w:sz w:val="24"/>
          <w:szCs w:val="24"/>
        </w:rPr>
        <w:t>Weight of beaker containing extract W5 = 105.30g</w:t>
      </w:r>
    </w:p>
    <w:p>
      <w:pPr>
        <w:pStyle w:val="style0"/>
        <w:rPr>
          <w:rFonts w:ascii="Times New Roman" w:cs="Times New Roman" w:hAnsi="Times New Roman"/>
          <w:sz w:val="24"/>
          <w:szCs w:val="24"/>
        </w:rPr>
      </w:pPr>
      <w:r>
        <w:rPr>
          <w:rFonts w:ascii="Times New Roman" w:cs="Times New Roman" w:hAnsi="Times New Roman"/>
          <w:sz w:val="24"/>
          <w:szCs w:val="24"/>
        </w:rPr>
        <w:t>Weight of extract only W6 = W5 -W4 = 105.30g – 87.92g</w:t>
      </w:r>
      <w:r>
        <w:rPr>
          <w:rFonts w:ascii="Times New Roman" w:cs="Times New Roman" w:hAnsi="Times New Roman"/>
          <w:sz w:val="24"/>
          <w:szCs w:val="24"/>
        </w:rPr>
        <w:t xml:space="preserve"> = 17.38g</w:t>
      </w:r>
    </w:p>
    <w:p>
      <w:pPr>
        <w:pStyle w:val="style0"/>
        <w:rPr>
          <w:rFonts w:ascii="Times New Roman" w:cs="Times New Roman" w:hAnsi="Times New Roman"/>
          <w:sz w:val="24"/>
          <w:szCs w:val="24"/>
        </w:rPr>
      </w:pPr>
      <w:r>
        <w:rPr>
          <w:rFonts w:ascii="Times New Roman" w:cs="Times New Roman" w:hAnsi="Times New Roman"/>
          <w:sz w:val="24"/>
          <w:szCs w:val="24"/>
        </w:rPr>
        <w:t xml:space="preserve">% Oil yield = </w:t>
      </w:r>
      <w:r>
        <w:rPr>
          <w:rFonts w:ascii="Times New Roman" w:cs="Times New Roman" w:hAnsi="Times New Roman"/>
          <w:sz w:val="24"/>
          <w:szCs w:val="24"/>
          <w:u w:val="single"/>
        </w:rPr>
        <w:t>weight of oil</w:t>
      </w:r>
      <w:r>
        <w:rPr>
          <w:rFonts w:ascii="Times New Roman" w:cs="Times New Roman" w:hAnsi="Times New Roman"/>
          <w:sz w:val="24"/>
          <w:szCs w:val="24"/>
        </w:rPr>
        <w:t xml:space="preserve"> </w:t>
      </w:r>
      <w:r>
        <w:rPr>
          <w:rFonts w:ascii="Times New Roman" w:cs="Times New Roman" w:hAnsi="Times New Roman"/>
          <w:sz w:val="24"/>
          <w:szCs w:val="24"/>
        </w:rPr>
        <w:t>x 100</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weight of sample</w:t>
      </w:r>
      <w:r>
        <w:rPr>
          <w:rFonts w:ascii="Times New Roman" w:cs="Times New Roman" w:hAnsi="Times New Roman"/>
          <w:sz w:val="24"/>
          <w:szCs w:val="24"/>
        </w:rPr>
        <w:tab/>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u w:val="single"/>
        </w:rPr>
        <w:t>17.38</w:t>
      </w:r>
      <w:r>
        <w:rPr>
          <w:rFonts w:ascii="Times New Roman" w:cs="Times New Roman" w:hAnsi="Times New Roman"/>
          <w:sz w:val="24"/>
          <w:szCs w:val="24"/>
        </w:rPr>
        <w:t xml:space="preserve"> x 100</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96.52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18.38%</w:t>
      </w:r>
    </w:p>
    <w:p>
      <w:pPr>
        <w:pStyle w:val="style0"/>
        <w:rPr>
          <w:rFonts w:ascii="Times New Roman" w:cs="Times New Roman" w:hAnsi="Times New Roman"/>
          <w:sz w:val="24"/>
          <w:szCs w:val="24"/>
        </w:rPr>
      </w:pPr>
      <w:r>
        <w:rPr>
          <w:rFonts w:ascii="Times New Roman" w:cs="Times New Roman" w:hAnsi="Times New Roman"/>
          <w:b/>
          <w:bCs/>
          <w:sz w:val="24"/>
          <w:szCs w:val="24"/>
        </w:rPr>
        <w:t xml:space="preserve">B.  </w:t>
      </w:r>
      <w:r>
        <w:rPr>
          <w:rFonts w:ascii="Times New Roman" w:cs="Times New Roman" w:hAnsi="Times New Roman"/>
          <w:sz w:val="24"/>
          <w:szCs w:val="24"/>
        </w:rPr>
        <w:t xml:space="preserve">Calculation </w:t>
      </w:r>
      <w:r>
        <w:rPr>
          <w:rFonts w:ascii="Times New Roman" w:cs="Times New Roman" w:hAnsi="Times New Roman"/>
          <w:sz w:val="24"/>
          <w:szCs w:val="24"/>
        </w:rPr>
        <w:t>of</w:t>
      </w:r>
      <w:r>
        <w:rPr>
          <w:rFonts w:ascii="Times New Roman" w:cs="Times New Roman" w:hAnsi="Times New Roman"/>
          <w:b/>
          <w:bCs/>
          <w:sz w:val="24"/>
          <w:szCs w:val="24"/>
        </w:rPr>
        <w:t xml:space="preserve"> oil density</w:t>
      </w:r>
      <w:r>
        <w:rPr>
          <w:rFonts w:ascii="Times New Roman" w:cs="Times New Roman" w:hAnsi="Times New Roman"/>
          <w:sz w:val="24"/>
          <w:szCs w:val="24"/>
        </w:rPr>
        <w:t>. Parameters is given as follows:</w:t>
      </w:r>
    </w:p>
    <w:p>
      <w:pPr>
        <w:pStyle w:val="style0"/>
        <w:rPr>
          <w:rFonts w:ascii="Times New Roman" w:cs="Times New Roman" w:hAnsi="Times New Roman"/>
          <w:sz w:val="24"/>
          <w:szCs w:val="24"/>
        </w:rPr>
      </w:pPr>
      <w:r>
        <w:rPr>
          <w:rFonts w:ascii="Times New Roman" w:cs="Times New Roman" w:hAnsi="Times New Roman"/>
          <w:sz w:val="24"/>
          <w:szCs w:val="24"/>
        </w:rPr>
        <w:t xml:space="preserve">Density of oil = </w:t>
      </w:r>
      <w:r>
        <w:rPr>
          <w:rFonts w:ascii="Times New Roman" w:cs="Times New Roman" w:hAnsi="Times New Roman"/>
          <w:sz w:val="24"/>
          <w:szCs w:val="24"/>
          <w:u w:val="single"/>
        </w:rPr>
        <w:t>Weight of oil</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Volume of oil</w:t>
      </w:r>
    </w:p>
    <w:p>
      <w:pPr>
        <w:pStyle w:val="style0"/>
        <w:rPr>
          <w:rFonts w:ascii="Times New Roman" w:cs="Times New Roman" w:hAnsi="Times New Roman"/>
          <w:sz w:val="24"/>
          <w:szCs w:val="24"/>
        </w:rPr>
      </w:pPr>
      <w:r>
        <w:rPr>
          <w:rFonts w:ascii="Times New Roman" w:cs="Times New Roman" w:hAnsi="Times New Roman"/>
          <w:sz w:val="24"/>
          <w:szCs w:val="24"/>
        </w:rPr>
        <w:t>Where:</w:t>
      </w:r>
    </w:p>
    <w:p>
      <w:pPr>
        <w:pStyle w:val="style0"/>
        <w:rPr>
          <w:rFonts w:ascii="Times New Roman" w:cs="Times New Roman" w:hAnsi="Times New Roman"/>
          <w:sz w:val="24"/>
          <w:szCs w:val="24"/>
        </w:rPr>
      </w:pPr>
      <w:r>
        <w:rPr>
          <w:rFonts w:ascii="Times New Roman" w:cs="Times New Roman" w:hAnsi="Times New Roman"/>
          <w:sz w:val="24"/>
          <w:szCs w:val="24"/>
        </w:rPr>
        <w:t>Volume of oil = 7ml</w:t>
      </w:r>
    </w:p>
    <w:p>
      <w:pPr>
        <w:pStyle w:val="style0"/>
        <w:rPr>
          <w:rFonts w:ascii="Times New Roman" w:cs="Times New Roman" w:hAnsi="Times New Roman"/>
          <w:sz w:val="24"/>
          <w:szCs w:val="24"/>
        </w:rPr>
      </w:pPr>
      <w:r>
        <w:rPr>
          <w:rFonts w:ascii="Times New Roman" w:cs="Times New Roman" w:hAnsi="Times New Roman"/>
          <w:sz w:val="24"/>
          <w:szCs w:val="24"/>
        </w:rPr>
        <w:t>Weight of oil is calculated as:</w:t>
      </w:r>
    </w:p>
    <w:p>
      <w:pPr>
        <w:pStyle w:val="style0"/>
        <w:rPr>
          <w:rFonts w:ascii="Times New Roman" w:cs="Times New Roman" w:hAnsi="Times New Roman"/>
          <w:sz w:val="24"/>
          <w:szCs w:val="24"/>
        </w:rPr>
      </w:pPr>
      <w:r>
        <w:rPr>
          <w:rFonts w:ascii="Times New Roman" w:cs="Times New Roman" w:hAnsi="Times New Roman"/>
          <w:sz w:val="24"/>
          <w:szCs w:val="24"/>
        </w:rPr>
        <w:t>Weight of empty cylinder W1 =28.18g</w:t>
      </w:r>
    </w:p>
    <w:p>
      <w:pPr>
        <w:pStyle w:val="style0"/>
        <w:rPr>
          <w:rFonts w:ascii="Times New Roman" w:cs="Times New Roman" w:hAnsi="Times New Roman"/>
          <w:sz w:val="24"/>
          <w:szCs w:val="24"/>
        </w:rPr>
      </w:pPr>
      <w:r>
        <w:rPr>
          <w:rFonts w:ascii="Times New Roman" w:cs="Times New Roman" w:hAnsi="Times New Roman"/>
          <w:sz w:val="24"/>
          <w:szCs w:val="24"/>
        </w:rPr>
        <w:t>Weight of cylinder containing 7ml of oil W2 = 35.16g</w:t>
      </w:r>
    </w:p>
    <w:p>
      <w:pPr>
        <w:pStyle w:val="style0"/>
        <w:rPr>
          <w:rFonts w:ascii="Times New Roman" w:cs="Times New Roman" w:hAnsi="Times New Roman"/>
          <w:sz w:val="24"/>
          <w:szCs w:val="24"/>
        </w:rPr>
      </w:pPr>
      <w:r>
        <w:rPr>
          <w:rFonts w:ascii="Times New Roman" w:cs="Times New Roman" w:hAnsi="Times New Roman"/>
          <w:sz w:val="24"/>
          <w:szCs w:val="24"/>
        </w:rPr>
        <w:t>Weight of 7ml of oil W3 = W2 – W1 = 35.16g – 28.18g = 6.98g</w:t>
      </w:r>
    </w:p>
    <w:p>
      <w:pPr>
        <w:pStyle w:val="style0"/>
        <w:rPr>
          <w:rFonts w:ascii="Times New Roman" w:cs="Times New Roman" w:hAnsi="Times New Roman"/>
          <w:sz w:val="24"/>
          <w:szCs w:val="24"/>
        </w:rPr>
      </w:pPr>
      <w:r>
        <w:rPr>
          <w:rFonts w:ascii="Times New Roman" w:cs="Times New Roman" w:hAnsi="Times New Roman"/>
          <w:sz w:val="24"/>
          <w:szCs w:val="24"/>
        </w:rPr>
        <w:t xml:space="preserve">Density of oil = </w:t>
      </w:r>
      <w:r>
        <w:rPr>
          <w:rFonts w:ascii="Times New Roman" w:cs="Times New Roman" w:hAnsi="Times New Roman"/>
          <w:sz w:val="24"/>
          <w:szCs w:val="24"/>
          <w:u w:val="single"/>
        </w:rPr>
        <w:t>6.98g</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7ml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0.9971g/ml</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r>
        <w:rPr>
          <w:rFonts w:ascii="Times New Roman" w:cs="Times New Roman" w:hAnsi="Times New Roman"/>
          <w:b/>
          <w:bCs/>
          <w:sz w:val="24"/>
          <w:szCs w:val="24"/>
        </w:rPr>
        <w:t>C.</w:t>
      </w:r>
      <w:r>
        <w:rPr>
          <w:rFonts w:ascii="Times New Roman" w:cs="Times New Roman" w:hAnsi="Times New Roman"/>
          <w:sz w:val="24"/>
          <w:szCs w:val="24"/>
        </w:rPr>
        <w:t xml:space="preserve">  Calculation </w:t>
      </w:r>
      <w:r>
        <w:rPr>
          <w:rFonts w:ascii="Times New Roman" w:cs="Times New Roman" w:hAnsi="Times New Roman"/>
          <w:sz w:val="24"/>
          <w:szCs w:val="24"/>
        </w:rPr>
        <w:t>of</w:t>
      </w:r>
      <w:r>
        <w:rPr>
          <w:rFonts w:ascii="Times New Roman" w:cs="Times New Roman" w:hAnsi="Times New Roman"/>
          <w:b/>
          <w:bCs/>
          <w:sz w:val="24"/>
          <w:szCs w:val="24"/>
        </w:rPr>
        <w:t xml:space="preserve"> specific gravity</w:t>
      </w:r>
      <w:r>
        <w:rPr>
          <w:rFonts w:ascii="Times New Roman" w:cs="Times New Roman" w:hAnsi="Times New Roman"/>
          <w:sz w:val="24"/>
          <w:szCs w:val="24"/>
        </w:rPr>
        <w:t xml:space="preserve"> of oil. Parameters is given as:</w:t>
      </w:r>
    </w:p>
    <w:p>
      <w:pPr>
        <w:pStyle w:val="style0"/>
        <w:rPr>
          <w:rFonts w:ascii="Times New Roman" w:cs="Times New Roman" w:hAnsi="Times New Roman"/>
          <w:sz w:val="24"/>
          <w:szCs w:val="24"/>
        </w:rPr>
      </w:pPr>
      <w:r>
        <w:rPr>
          <w:rFonts w:ascii="Times New Roman" w:cs="Times New Roman" w:hAnsi="Times New Roman"/>
          <w:sz w:val="24"/>
          <w:szCs w:val="24"/>
        </w:rPr>
        <w:t>Specific gravity</w:t>
      </w:r>
      <w:r>
        <w:rPr>
          <w:rFonts w:ascii="Times New Roman" w:cs="Times New Roman" w:hAnsi="Times New Roman"/>
          <w:sz w:val="24"/>
          <w:szCs w:val="24"/>
        </w:rPr>
        <w:t xml:space="preserve"> = </w:t>
      </w:r>
      <w:r>
        <w:rPr>
          <w:rFonts w:ascii="Times New Roman" w:cs="Times New Roman" w:hAnsi="Times New Roman"/>
          <w:sz w:val="24"/>
          <w:szCs w:val="24"/>
          <w:u w:val="single"/>
        </w:rPr>
        <w:t>Density of oil</w:t>
      </w:r>
    </w:p>
    <w:p>
      <w:pPr>
        <w:pStyle w:val="style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Density of water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Where density of water is calculated as</w:t>
      </w:r>
    </w:p>
    <w:p>
      <w:pPr>
        <w:pStyle w:val="style0"/>
        <w:jc w:val="both"/>
        <w:rPr>
          <w:rFonts w:ascii="Times New Roman" w:cs="Times New Roman" w:hAnsi="Times New Roman"/>
          <w:sz w:val="24"/>
          <w:szCs w:val="24"/>
          <w:u w:val="single"/>
        </w:rPr>
      </w:pPr>
      <w:r>
        <w:rPr>
          <w:rFonts w:ascii="Times New Roman" w:cs="Times New Roman" w:hAnsi="Times New Roman"/>
          <w:sz w:val="24"/>
          <w:szCs w:val="24"/>
          <w:u w:val="single"/>
        </w:rPr>
        <w:t>Weight of measuring cylinder containing 10ml of water</w:t>
      </w:r>
      <w:r>
        <w:rPr>
          <w:rFonts w:ascii="Times New Roman" w:cs="Times New Roman" w:hAnsi="Times New Roman"/>
          <w:sz w:val="24"/>
          <w:szCs w:val="24"/>
          <w:u w:val="single"/>
        </w:rPr>
        <w:t xml:space="preserve"> (W1)</w:t>
      </w:r>
      <w:r>
        <w:rPr>
          <w:rFonts w:ascii="Times New Roman" w:cs="Times New Roman" w:hAnsi="Times New Roman"/>
          <w:sz w:val="24"/>
          <w:szCs w:val="24"/>
          <w:u w:val="single"/>
        </w:rPr>
        <w:t xml:space="preserve"> – weight of empty cylinder</w:t>
      </w:r>
      <w:r>
        <w:rPr>
          <w:rFonts w:ascii="Times New Roman" w:cs="Times New Roman" w:hAnsi="Times New Roman"/>
          <w:sz w:val="24"/>
          <w:szCs w:val="24"/>
          <w:u w:val="single"/>
        </w:rPr>
        <w:t xml:space="preserve"> (W2)</w:t>
      </w:r>
    </w:p>
    <w:p>
      <w:pPr>
        <w:pStyle w:val="style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Volume of water</w:t>
      </w:r>
    </w:p>
    <w:p>
      <w:pPr>
        <w:pStyle w:val="style0"/>
        <w:jc w:val="both"/>
        <w:rPr>
          <w:rFonts w:ascii="Times New Roman" w:cs="Times New Roman" w:hAnsi="Times New Roman"/>
          <w:sz w:val="24"/>
          <w:szCs w:val="24"/>
        </w:rPr>
      </w:pPr>
      <w:r>
        <w:rPr>
          <w:rFonts w:ascii="Times New Roman" w:cs="Times New Roman" w:hAnsi="Times New Roman"/>
          <w:sz w:val="24"/>
          <w:szCs w:val="24"/>
        </w:rPr>
        <w:t>W1 = 36.33g</w:t>
      </w:r>
    </w:p>
    <w:p>
      <w:pPr>
        <w:pStyle w:val="style0"/>
        <w:jc w:val="both"/>
        <w:rPr>
          <w:rFonts w:ascii="Times New Roman" w:cs="Times New Roman" w:hAnsi="Times New Roman"/>
          <w:sz w:val="24"/>
          <w:szCs w:val="24"/>
        </w:rPr>
      </w:pPr>
      <w:r>
        <w:rPr>
          <w:rFonts w:ascii="Times New Roman" w:cs="Times New Roman" w:hAnsi="Times New Roman"/>
          <w:sz w:val="24"/>
          <w:szCs w:val="24"/>
        </w:rPr>
        <w:t>W2 = 26.64g</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Density of water = </w:t>
      </w:r>
      <w:r>
        <w:rPr>
          <w:rFonts w:ascii="Times New Roman" w:cs="Times New Roman" w:hAnsi="Times New Roman"/>
          <w:sz w:val="24"/>
          <w:szCs w:val="24"/>
          <w:u w:val="single"/>
        </w:rPr>
        <w:t>36.33g – 26.64g</w:t>
      </w:r>
      <w:r>
        <w:rPr>
          <w:rFonts w:ascii="Times New Roman" w:cs="Times New Roman" w:hAnsi="Times New Roman"/>
          <w:sz w:val="24"/>
          <w:szCs w:val="24"/>
          <w:u w:val="single"/>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u w:val="single"/>
        </w:rPr>
        <w:t>9.69</w:t>
      </w:r>
    </w:p>
    <w:p>
      <w:pPr>
        <w:pStyle w:val="style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10ml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10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0.969g/ml</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Specific gravity = </w:t>
      </w:r>
      <w:r>
        <w:rPr>
          <w:rFonts w:ascii="Times New Roman" w:cs="Times New Roman" w:hAnsi="Times New Roman"/>
          <w:sz w:val="24"/>
          <w:szCs w:val="24"/>
          <w:u w:val="single"/>
        </w:rPr>
        <w:t>0.9971</w:t>
      </w:r>
    </w:p>
    <w:p>
      <w:pPr>
        <w:pStyle w:val="style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0.969</w:t>
      </w:r>
      <w:r>
        <w:rPr>
          <w:rFonts w:ascii="Times New Roman" w:cs="Times New Roman" w:hAnsi="Times New Roman"/>
          <w:sz w:val="24"/>
          <w:szCs w:val="24"/>
        </w:rPr>
        <w:tab/>
      </w:r>
      <w:r>
        <w:rPr>
          <w:rFonts w:ascii="Times New Roman" w:cs="Times New Roman" w:hAnsi="Times New Roman"/>
          <w:sz w:val="24"/>
          <w:szCs w:val="24"/>
        </w:rPr>
        <w:t>= 1.029</w:t>
      </w:r>
    </w:p>
    <w:p>
      <w:pPr>
        <w:pStyle w:val="style0"/>
        <w:rPr>
          <w:rFonts w:ascii="Times New Roman" w:cs="Times New Roman" w:hAnsi="Times New Roman"/>
          <w:b/>
          <w:bCs/>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3"/>
        <w:rPr>
          <w:b w:val="false"/>
          <w:bCs w:val="false"/>
        </w:rPr>
      </w:pPr>
      <w:r>
        <w:rPr>
          <w:rStyle w:val="style87"/>
          <w:b/>
          <w:bCs/>
        </w:rPr>
        <w:t>Calculations of Physicochemical Properties</w:t>
      </w:r>
    </w:p>
    <w:p>
      <w:pPr>
        <w:pStyle w:val="style4"/>
        <w:spacing w:lineRule="auto" w:line="480"/>
        <w:rPr>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D</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Acid Value (AV)</w:t>
      </w:r>
    </w:p>
    <w:p>
      <w:pPr>
        <w:pStyle w:val="style94"/>
        <w:spacing w:lineRule="auto" w:line="480"/>
        <w:rPr/>
      </w:pPr>
      <w:r>
        <w:t>Formula:</w:t>
      </w:r>
    </w:p>
    <w:p>
      <w:pPr>
        <w:pStyle w:val="style0"/>
        <w:spacing w:after="0" w:lineRule="auto"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Acid Value = </w:t>
      </w:r>
      <w:r>
        <w:rPr>
          <w:rFonts w:ascii="Times New Roman" w:cs="Times New Roman" w:hAnsi="Times New Roman"/>
          <w:color w:val="000000"/>
          <w:sz w:val="24"/>
          <w:szCs w:val="24"/>
          <w:u w:val="single"/>
        </w:rPr>
        <w:t xml:space="preserve">Mw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Av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M </w:t>
      </w:r>
      <w:r>
        <w:rPr>
          <w:rFonts w:ascii="Times New Roman" w:cs="Times New Roman" w:hAnsi="Times New Roman"/>
          <w:color w:val="000000"/>
          <w:sz w:val="24"/>
          <w:szCs w:val="24"/>
          <w:u w:val="single"/>
        </w:rPr>
        <w:t>NaOH</w:t>
      </w:r>
    </w:p>
    <w:p>
      <w:pPr>
        <w:pStyle w:val="style0"/>
        <w:spacing w:after="0" w:lineRule="auto" w:line="360"/>
        <w:ind w:left="1440" w:firstLine="72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Sample weight</w:t>
      </w:r>
    </w:p>
    <w:p>
      <w:pPr>
        <w:pStyle w:val="style94"/>
        <w:spacing w:lineRule="auto" w:line="360"/>
        <w:jc w:val="both"/>
        <w:rPr/>
      </w:pPr>
      <w:r>
        <w:t>Where:</w:t>
      </w:r>
    </w:p>
    <w:p>
      <w:pPr>
        <w:pStyle w:val="style94"/>
        <w:numPr>
          <w:ilvl w:val="0"/>
          <w:numId w:val="10"/>
        </w:numPr>
        <w:spacing w:lineRule="auto" w:line="360"/>
        <w:jc w:val="both"/>
        <w:rPr/>
      </w:pPr>
      <w:r>
        <w:rPr>
          <w:rStyle w:val="style88"/>
        </w:rPr>
        <w:t>Mw</w:t>
      </w:r>
      <w:r>
        <w:t xml:space="preserve"> = molecular weight of </w:t>
      </w:r>
      <w:r>
        <w:t>NaOH</w:t>
      </w:r>
      <w:r>
        <w:t xml:space="preserve"> used (g/</w:t>
      </w:r>
      <w:r>
        <w:t>mol</w:t>
      </w:r>
      <w:r>
        <w:t>)</w:t>
      </w:r>
      <w:r>
        <w:t xml:space="preserve"> = 40.1g/</w:t>
      </w:r>
      <w:r>
        <w:t>mol</w:t>
      </w:r>
    </w:p>
    <w:p>
      <w:pPr>
        <w:pStyle w:val="style94"/>
        <w:numPr>
          <w:ilvl w:val="0"/>
          <w:numId w:val="10"/>
        </w:numPr>
        <w:spacing w:lineRule="auto" w:line="360"/>
        <w:jc w:val="both"/>
        <w:rPr/>
      </w:pPr>
      <w:r>
        <w:rPr>
          <w:rStyle w:val="style88"/>
        </w:rPr>
        <w:t>Av</w:t>
      </w:r>
      <w:r>
        <w:t xml:space="preserve"> = average titer value</w:t>
      </w:r>
      <w:r>
        <w:t xml:space="preserve"> = 2.70ml</w:t>
      </w:r>
    </w:p>
    <w:p>
      <w:pPr>
        <w:pStyle w:val="style94"/>
        <w:numPr>
          <w:ilvl w:val="0"/>
          <w:numId w:val="10"/>
        </w:numPr>
        <w:spacing w:lineRule="auto" w:line="360"/>
        <w:jc w:val="both"/>
        <w:rPr/>
      </w:pPr>
      <w:r>
        <w:rPr>
          <w:rStyle w:val="style88"/>
        </w:rPr>
        <w:t xml:space="preserve">M </w:t>
      </w:r>
      <w:r>
        <w:rPr>
          <w:rStyle w:val="style88"/>
        </w:rPr>
        <w:t>NaOH</w:t>
      </w:r>
      <w:r>
        <w:t xml:space="preserve"> = molarity of </w:t>
      </w:r>
      <w:r>
        <w:t>NaOH</w:t>
      </w:r>
      <w:r>
        <w:t xml:space="preserve"> used </w:t>
      </w:r>
      <w:r>
        <w:t>= 0.1M</w:t>
      </w:r>
    </w:p>
    <w:p>
      <w:pPr>
        <w:pStyle w:val="style94"/>
        <w:numPr>
          <w:ilvl w:val="0"/>
          <w:numId w:val="10"/>
        </w:numPr>
        <w:spacing w:lineRule="auto" w:line="360"/>
        <w:jc w:val="both"/>
        <w:rPr>
          <w:rStyle w:val="style88"/>
          <w:i w:val="false"/>
          <w:iCs w:val="false"/>
        </w:rPr>
      </w:pPr>
      <w:r>
        <w:rPr>
          <w:rStyle w:val="style88"/>
        </w:rPr>
        <w:t>Sample weight = 0.5g</w:t>
      </w:r>
    </w:p>
    <w:p>
      <w:pPr>
        <w:pStyle w:val="style94"/>
        <w:spacing w:before="0" w:beforeAutospacing="false" w:after="0" w:afterAutospacing="false" w:lineRule="auto" w:line="360"/>
        <w:jc w:val="both"/>
        <w:rPr>
          <w:rStyle w:val="style88"/>
          <w:i w:val="false"/>
          <w:iCs w:val="false"/>
          <w:u w:val="single"/>
        </w:rPr>
      </w:pPr>
      <w:r>
        <w:rPr>
          <w:rStyle w:val="style88"/>
          <w:i w:val="false"/>
          <w:iCs w:val="false"/>
        </w:rPr>
        <w:t xml:space="preserve">Acid value = </w:t>
      </w:r>
      <w:r>
        <w:rPr>
          <w:rStyle w:val="style88"/>
          <w:i w:val="false"/>
          <w:iCs w:val="false"/>
          <w:u w:val="single"/>
        </w:rPr>
        <w:t>40.01 x 2.70 x0.1</w:t>
      </w:r>
    </w:p>
    <w:p>
      <w:pPr>
        <w:pStyle w:val="style94"/>
        <w:spacing w:before="0" w:beforeAutospacing="false" w:after="0" w:afterAutospacing="false" w:lineRule="auto" w:line="360"/>
        <w:jc w:val="both"/>
        <w:rPr>
          <w:i/>
          <w:iCs/>
        </w:rPr>
      </w:pPr>
      <w:r>
        <w:rPr>
          <w:rStyle w:val="style88"/>
          <w:i w:val="false"/>
          <w:iCs w:val="false"/>
        </w:rPr>
        <w:tab/>
      </w:r>
      <w:r>
        <w:rPr>
          <w:rStyle w:val="style88"/>
          <w:i w:val="false"/>
          <w:iCs w:val="false"/>
        </w:rPr>
        <w:tab/>
      </w:r>
      <w:r>
        <w:rPr>
          <w:rStyle w:val="style88"/>
          <w:i w:val="false"/>
          <w:iCs w:val="false"/>
        </w:rPr>
        <w:tab/>
      </w:r>
      <w:r>
        <w:rPr>
          <w:rStyle w:val="style88"/>
          <w:i w:val="false"/>
          <w:iCs w:val="false"/>
        </w:rPr>
        <w:t>0.5</w:t>
      </w:r>
      <w:r>
        <w:rPr>
          <w:rStyle w:val="style88"/>
          <w:i w:val="false"/>
          <w:iCs w:val="false"/>
        </w:rPr>
        <w:tab/>
      </w:r>
      <w:r>
        <w:rPr>
          <w:rStyle w:val="style88"/>
          <w:i w:val="false"/>
          <w:iCs w:val="false"/>
        </w:rPr>
        <w:tab/>
      </w:r>
      <w:r>
        <w:rPr>
          <w:rStyle w:val="style88"/>
          <w:i w:val="false"/>
          <w:iCs w:val="false"/>
        </w:rPr>
        <w:t>= 21.61mg/ml</w:t>
      </w:r>
    </w:p>
    <w:p>
      <w:pPr>
        <w:pStyle w:val="style94"/>
        <w:spacing w:lineRule="auto" w:line="360"/>
        <w:jc w:val="both"/>
        <w:rPr/>
      </w:pPr>
      <w:r>
        <w:rPr>
          <w:rStyle w:val="style87"/>
        </w:rPr>
        <w:t>E</w:t>
      </w:r>
      <w:r>
        <w:rPr>
          <w:rStyle w:val="style87"/>
        </w:rPr>
        <w:t xml:space="preserve">. </w:t>
      </w:r>
      <w:r>
        <w:rPr>
          <w:rStyle w:val="style87"/>
        </w:rPr>
        <w:t>% Free Fatty Acid:</w:t>
      </w:r>
    </w:p>
    <w:p>
      <w:pPr>
        <w:pStyle w:val="style0"/>
        <w:spacing w:after="0" w:lineRule="auto" w:line="360"/>
        <w:jc w:val="both"/>
        <w:rPr>
          <w:rFonts w:ascii="Times New Roman" w:cs="Times New Roman" w:hAnsi="Times New Roman"/>
          <w:color w:val="000000"/>
          <w:sz w:val="24"/>
          <w:szCs w:val="24"/>
        </w:rPr>
      </w:pPr>
      <w:r>
        <w:rPr>
          <w:rStyle w:val="style4099"/>
          <w:rFonts w:ascii="Times New Roman" w:cs="Times New Roman" w:hAnsi="Times New Roman"/>
          <w:sz w:val="24"/>
          <w:szCs w:val="24"/>
        </w:rPr>
        <w:t>%</w:t>
      </w:r>
      <w:r>
        <w:rPr>
          <w:rFonts w:ascii="Times New Roman" w:cs="Times New Roman" w:hAnsi="Times New Roman"/>
          <w:color w:val="000000"/>
          <w:sz w:val="24"/>
          <w:szCs w:val="24"/>
        </w:rPr>
        <w:t xml:space="preserve"> Free Fatty Acid (based on oleic acid) = </w:t>
      </w:r>
      <w:r>
        <w:rPr>
          <w:rFonts w:ascii="Times New Roman" w:cs="Times New Roman" w:hAnsi="Times New Roman"/>
          <w:color w:val="000000"/>
          <w:sz w:val="24"/>
          <w:szCs w:val="24"/>
          <w:u w:val="single"/>
        </w:rPr>
        <w:t xml:space="preserve">Acid value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Mw Oleic acid</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Mw </w:t>
      </w:r>
      <w:r>
        <w:rPr>
          <w:rFonts w:ascii="Times New Roman" w:cs="Times New Roman" w:hAnsi="Times New Roman"/>
          <w:color w:val="000000"/>
          <w:sz w:val="24"/>
          <w:szCs w:val="24"/>
        </w:rPr>
        <w:t>NaOH</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Mw Oleic acid = molecular weight of Oleic acid</w:t>
      </w:r>
      <w:r>
        <w:rPr>
          <w:rFonts w:ascii="Times New Roman" w:cs="Times New Roman" w:hAnsi="Times New Roman"/>
          <w:sz w:val="24"/>
          <w:szCs w:val="24"/>
        </w:rPr>
        <w:t xml:space="preserve"> = 282g/</w:t>
      </w:r>
      <w:r>
        <w:rPr>
          <w:rFonts w:ascii="Times New Roman" w:cs="Times New Roman" w:hAnsi="Times New Roman"/>
          <w:sz w:val="24"/>
          <w:szCs w:val="24"/>
        </w:rPr>
        <w:t>mol</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Mw </w:t>
      </w:r>
      <w:r>
        <w:rPr>
          <w:rFonts w:ascii="Times New Roman" w:cs="Times New Roman" w:hAnsi="Times New Roman"/>
          <w:sz w:val="24"/>
          <w:szCs w:val="24"/>
        </w:rPr>
        <w:t>NaOH</w:t>
      </w:r>
      <w:r>
        <w:rPr>
          <w:rFonts w:ascii="Times New Roman" w:cs="Times New Roman" w:hAnsi="Times New Roman"/>
          <w:sz w:val="24"/>
          <w:szCs w:val="24"/>
        </w:rPr>
        <w:t xml:space="preserve"> = molecular weight of </w:t>
      </w:r>
      <w:r>
        <w:rPr>
          <w:rFonts w:ascii="Times New Roman" w:cs="Times New Roman" w:hAnsi="Times New Roman"/>
          <w:sz w:val="24"/>
          <w:szCs w:val="24"/>
        </w:rPr>
        <w:t>NaOH</w:t>
      </w:r>
      <w:r>
        <w:rPr>
          <w:rFonts w:ascii="Times New Roman" w:cs="Times New Roman" w:hAnsi="Times New Roman"/>
          <w:sz w:val="24"/>
          <w:szCs w:val="24"/>
        </w:rPr>
        <w:t xml:space="preserve"> </w:t>
      </w:r>
      <w:r>
        <w:rPr>
          <w:rFonts w:ascii="Times New Roman" w:cs="Times New Roman" w:hAnsi="Times New Roman"/>
          <w:sz w:val="24"/>
          <w:szCs w:val="24"/>
        </w:rPr>
        <w:t>= 40.01g/</w:t>
      </w:r>
      <w:r>
        <w:rPr>
          <w:rFonts w:ascii="Times New Roman" w:cs="Times New Roman" w:hAnsi="Times New Roman"/>
          <w:sz w:val="24"/>
          <w:szCs w:val="24"/>
        </w:rPr>
        <w:t>mol</w:t>
      </w:r>
    </w:p>
    <w:p>
      <w:pPr>
        <w:pStyle w:val="style94"/>
        <w:numPr>
          <w:ilvl w:val="0"/>
          <w:numId w:val="15"/>
        </w:numPr>
        <w:spacing w:before="0" w:beforeAutospacing="false" w:lineRule="auto" w:line="480"/>
        <w:rPr/>
      </w:pPr>
      <w:r>
        <w:t>AV = 21.61</w:t>
      </w:r>
    </w:p>
    <w:p>
      <w:pPr>
        <w:pStyle w:val="style94"/>
        <w:numPr>
          <w:ilvl w:val="0"/>
          <w:numId w:val="15"/>
        </w:numPr>
        <w:spacing w:lineRule="auto" w:line="480"/>
        <w:rPr/>
      </w:pPr>
      <w:r>
        <w:t>M = Molecular weight of oleic acid = 282</w:t>
      </w:r>
    </w:p>
    <w:p>
      <w:pPr>
        <w:pStyle w:val="style94"/>
        <w:spacing w:lineRule="auto" w:line="480"/>
        <w:ind w:left="360"/>
        <w:rPr/>
      </w:pPr>
    </w:p>
    <w:p>
      <w:pPr>
        <w:pStyle w:val="style94"/>
        <w:spacing w:before="0" w:beforeAutospacing="false" w:after="0" w:afterAutospacing="false" w:lineRule="auto" w:line="360"/>
        <w:rPr/>
      </w:pPr>
      <w:r>
        <w:t xml:space="preserve">%FFA = </w:t>
      </w:r>
      <w:r>
        <w:rPr>
          <w:u w:val="single"/>
        </w:rPr>
        <w:t>21.61 x 282</w:t>
      </w:r>
    </w:p>
    <w:p>
      <w:pPr>
        <w:pStyle w:val="style94"/>
        <w:spacing w:before="0" w:beforeAutospacing="false" w:after="0" w:afterAutospacing="false" w:lineRule="auto" w:line="360"/>
        <w:rPr/>
      </w:pPr>
      <w:r>
        <w:tab/>
      </w:r>
      <w:r>
        <w:t xml:space="preserve">    10 x 40.01 </w:t>
      </w:r>
      <w:r>
        <w:tab/>
      </w:r>
      <w:r>
        <w:t>= 14.83%</w:t>
      </w:r>
    </w:p>
    <w:p>
      <w:pPr>
        <w:pStyle w:val="style94"/>
        <w:spacing w:before="0" w:beforeAutospacing="false" w:after="0" w:afterAutospacing="false" w:lineRule="auto" w:line="360"/>
        <w:rPr/>
      </w:pPr>
    </w:p>
    <w:p>
      <w:pPr>
        <w:pStyle w:val="style4"/>
        <w:spacing w:lineRule="auto" w:line="48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F</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Saponification Value (SV)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Saponification value = </w:t>
      </w:r>
      <w:r>
        <w:rPr>
          <w:rFonts w:ascii="Times New Roman" w:cs="Times New Roman" w:hAnsi="Times New Roman"/>
          <w:color w:val="000000"/>
          <w:sz w:val="24"/>
          <w:szCs w:val="24"/>
          <w:u w:val="single"/>
        </w:rPr>
        <w:t>M</w:t>
      </w:r>
      <w:r>
        <w:rPr>
          <w:rFonts w:ascii="Times New Roman" w:cs="Times New Roman" w:hAnsi="Times New Roman"/>
          <w:color w:val="000000"/>
          <w:sz w:val="24"/>
          <w:szCs w:val="24"/>
          <w:u w:val="single"/>
          <w:vertAlign w:val="subscript"/>
        </w:rPr>
        <w:t>w</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H</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SO</w:t>
      </w:r>
      <w:r>
        <w:rPr>
          <w:rFonts w:ascii="Times New Roman" w:cs="Times New Roman" w:hAnsi="Times New Roman"/>
          <w:color w:val="000000"/>
          <w:sz w:val="24"/>
          <w:szCs w:val="24"/>
          <w:u w:val="single"/>
          <w:vertAlign w:val="subscript"/>
        </w:rPr>
        <w:t>4</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23.00ml</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21.50ml</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 </w:t>
      </w:r>
      <w:r>
        <w:rPr>
          <w:rFonts w:ascii="Times New Roman" w:cs="Times New Roman" w:hAnsi="Times New Roman"/>
          <w:sz w:val="24"/>
          <w:szCs w:val="24"/>
        </w:rPr>
        <w:t>H</w:t>
      </w:r>
      <w:r>
        <w:rPr>
          <w:rFonts w:ascii="Times New Roman" w:cs="Times New Roman" w:hAnsi="Times New Roman"/>
          <w:sz w:val="24"/>
          <w:szCs w:val="24"/>
          <w:vertAlign w:val="subscript"/>
        </w:rPr>
        <w:t>2</w:t>
      </w:r>
      <w:r>
        <w:rPr>
          <w:rFonts w:ascii="Times New Roman" w:cs="Times New Roman" w:hAnsi="Times New Roman"/>
          <w:sz w:val="24"/>
          <w:szCs w:val="24"/>
        </w:rPr>
        <w:t>SO4</w:t>
      </w:r>
      <w:r>
        <w:rPr>
          <w:rFonts w:ascii="Times New Roman" w:cs="Times New Roman" w:hAnsi="Times New Roman"/>
          <w:sz w:val="24"/>
          <w:szCs w:val="24"/>
          <w:vertAlign w:val="subscript"/>
        </w:rPr>
        <w:t xml:space="preserve"> </w:t>
      </w:r>
      <w:r>
        <w:rPr>
          <w:rFonts w:ascii="Times New Roman" w:cs="Times New Roman" w:hAnsi="Times New Roman"/>
          <w:sz w:val="24"/>
          <w:szCs w:val="24"/>
        </w:rPr>
        <w:t>= molarity O</w:t>
      </w:r>
      <w:r>
        <w:rPr>
          <w:rFonts w:ascii="Times New Roman" w:cs="Times New Roman" w:hAnsi="Times New Roman"/>
          <w:sz w:val="24"/>
          <w:szCs w:val="24"/>
        </w:rPr>
        <w:t>f Sulfuric acid = 0.05M</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Molecular weight of </w:t>
      </w:r>
      <w:r>
        <w:rPr>
          <w:rFonts w:ascii="Times New Roman" w:cs="Times New Roman" w:hAnsi="Times New Roman"/>
          <w:sz w:val="24"/>
          <w:szCs w:val="24"/>
        </w:rPr>
        <w:t>NaOH</w:t>
      </w:r>
      <w:r>
        <w:rPr>
          <w:rFonts w:ascii="Times New Roman" w:cs="Times New Roman" w:hAnsi="Times New Roman"/>
          <w:sz w:val="24"/>
          <w:szCs w:val="24"/>
        </w:rPr>
        <w:t xml:space="preserve"> = 40.01g/</w:t>
      </w:r>
      <w:r>
        <w:rPr>
          <w:rFonts w:ascii="Times New Roman" w:cs="Times New Roman" w:hAnsi="Times New Roman"/>
          <w:sz w:val="24"/>
          <w:szCs w:val="24"/>
        </w:rPr>
        <w:t>mol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SV = </w:t>
      </w:r>
      <w:r>
        <w:rPr>
          <w:rFonts w:ascii="Times New Roman" w:cs="Times New Roman" w:hAnsi="Times New Roman"/>
          <w:sz w:val="24"/>
          <w:szCs w:val="24"/>
          <w:u w:val="single"/>
        </w:rPr>
        <w:t>40.01 x (23.00 – 21.50) x 0.05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60.01mgNaOH/</w:t>
      </w:r>
      <w:r>
        <w:rPr>
          <w:rFonts w:ascii="Times New Roman" w:cs="Times New Roman" w:hAnsi="Times New Roman"/>
          <w:sz w:val="24"/>
          <w:szCs w:val="24"/>
        </w:rPr>
        <w:t>gOil</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G</w:t>
      </w:r>
      <w:r>
        <w:rPr>
          <w:rFonts w:ascii="Times New Roman" w:cs="Times New Roman" w:hAnsi="Times New Roman"/>
          <w:b/>
          <w:bCs/>
          <w:sz w:val="24"/>
          <w:szCs w:val="24"/>
        </w:rPr>
        <w:t>. Ester value</w:t>
      </w:r>
      <w:r>
        <w:rPr>
          <w:rFonts w:ascii="Times New Roman" w:cs="Times New Roman" w:hAnsi="Times New Roman"/>
          <w:sz w:val="24"/>
          <w:szCs w:val="24"/>
        </w:rPr>
        <w:t xml:space="preserve"> =</w:t>
      </w:r>
      <w:r>
        <w:rPr>
          <w:rFonts w:ascii="Times New Roman" w:cs="Times New Roman" w:hAnsi="Times New Roman"/>
          <w:color w:val="000000"/>
          <w:sz w:val="24"/>
          <w:szCs w:val="24"/>
        </w:rPr>
        <w:t xml:space="preserve"> Saponification value – Acid valu</w:t>
      </w:r>
      <w:r>
        <w:rPr>
          <w:rFonts w:ascii="Times New Roman" w:cs="Times New Roman" w:hAnsi="Times New Roman"/>
          <w:color w:val="000000"/>
          <w:sz w:val="24"/>
          <w:szCs w:val="24"/>
        </w:rPr>
        <w:t>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60.01 – 21.61 = 38.40mgNaOH/</w:t>
      </w:r>
      <w:r>
        <w:rPr>
          <w:rFonts w:ascii="Times New Roman" w:cs="Times New Roman" w:hAnsi="Times New Roman"/>
          <w:color w:val="000000"/>
          <w:sz w:val="24"/>
          <w:szCs w:val="24"/>
        </w:rPr>
        <w:t>gOil</w:t>
      </w:r>
    </w:p>
    <w:p>
      <w:pPr>
        <w:pStyle w:val="style0"/>
        <w:spacing w:lineRule="auto" w:line="360"/>
        <w:jc w:val="both"/>
        <w:rPr>
          <w:rFonts w:ascii="Times New Roman" w:cs="Times New Roman" w:hAnsi="Times New Roman"/>
          <w:color w:val="000000"/>
          <w:sz w:val="24"/>
          <w:szCs w:val="24"/>
        </w:rPr>
      </w:pPr>
    </w:p>
    <w:p>
      <w:pPr>
        <w:pStyle w:val="style0"/>
        <w:spacing w:lineRule="auto" w:line="360"/>
        <w:jc w:val="both"/>
        <w:rPr>
          <w:rFonts w:ascii="Times New Roman" w:cs="Times New Roman" w:hAnsi="Times New Roman"/>
          <w:sz w:val="24"/>
          <w:szCs w:val="24"/>
        </w:rPr>
      </w:pPr>
    </w:p>
    <w:p>
      <w:pPr>
        <w:pStyle w:val="style4"/>
        <w:spacing w:lineRule="auto" w:line="48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H</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Iodine Value (IV)</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Iodine Value = </w:t>
      </w:r>
      <w:r>
        <w:rPr>
          <w:rFonts w:ascii="Times New Roman" w:cs="Times New Roman" w:hAnsi="Times New Roman"/>
          <w:color w:val="000000"/>
          <w:sz w:val="24"/>
          <w:szCs w:val="24"/>
          <w:u w:val="single"/>
        </w:rPr>
        <w:t xml:space="preserve">126.90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Molarity of </w:t>
      </w:r>
      <w:r>
        <w:rPr>
          <w:rFonts w:ascii="Times New Roman" w:cs="Times New Roman" w:hAnsi="Times New Roman"/>
          <w:color w:val="000000"/>
          <w:sz w:val="24"/>
          <w:szCs w:val="24"/>
          <w:u w:val="single"/>
        </w:rPr>
        <w:t>thiosulphate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Weight of sample</w:t>
      </w:r>
    </w:p>
    <w:p>
      <w:pPr>
        <w:pStyle w:val="style179"/>
        <w:spacing w:after="0" w:lineRule="auto" w:line="360"/>
        <w:ind w:left="360"/>
        <w:jc w:val="both"/>
        <w:rPr>
          <w:rFonts w:ascii="Times New Roman" w:cs="Times New Roman" w:hAnsi="Times New Roman"/>
          <w:color w:val="000000"/>
          <w:sz w:val="24"/>
          <w:szCs w:val="24"/>
        </w:rPr>
      </w:pP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2"/>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30.20ml</w:t>
      </w:r>
    </w:p>
    <w:p>
      <w:pPr>
        <w:pStyle w:val="style179"/>
        <w:numPr>
          <w:ilvl w:val="0"/>
          <w:numId w:val="12"/>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2.70ml</w:t>
      </w:r>
    </w:p>
    <w:p>
      <w:pPr>
        <w:pStyle w:val="style179"/>
        <w:numPr>
          <w:ilvl w:val="0"/>
          <w:numId w:val="12"/>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 xml:space="preserve">Molarity of </w:t>
      </w:r>
      <w:r>
        <w:rPr>
          <w:rFonts w:ascii="Times New Roman" w:cs="Times New Roman" w:hAnsi="Times New Roman"/>
          <w:sz w:val="24"/>
          <w:szCs w:val="24"/>
        </w:rPr>
        <w:t>thiosulphate</w:t>
      </w:r>
      <w:r>
        <w:rPr>
          <w:rFonts w:ascii="Times New Roman" w:cs="Times New Roman" w:hAnsi="Times New Roman"/>
          <w:sz w:val="24"/>
          <w:szCs w:val="24"/>
        </w:rPr>
        <w:t xml:space="preserve"> = 0.1M</w:t>
      </w:r>
    </w:p>
    <w:p>
      <w:pPr>
        <w:pStyle w:val="style179"/>
        <w:numPr>
          <w:ilvl w:val="0"/>
          <w:numId w:val="12"/>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rPr>
          <w:rFonts w:ascii="Times New Roman" w:cs="Times New Roman" w:hAnsi="Times New Roman"/>
          <w:sz w:val="24"/>
          <w:szCs w:val="24"/>
        </w:rPr>
      </w:pPr>
      <w:r>
        <w:rPr>
          <w:rFonts w:ascii="Times New Roman" w:cs="Times New Roman" w:hAnsi="Times New Roman"/>
          <w:sz w:val="24"/>
          <w:szCs w:val="24"/>
        </w:rPr>
        <w:t xml:space="preserve">IV = </w:t>
      </w:r>
      <w:r>
        <w:rPr>
          <w:rFonts w:ascii="Times New Roman" w:cs="Times New Roman" w:hAnsi="Times New Roman"/>
          <w:sz w:val="24"/>
          <w:szCs w:val="24"/>
          <w:u w:val="single"/>
        </w:rPr>
        <w:t>126.90 x (30.20 – 2.70) x 0.1</w:t>
      </w:r>
    </w:p>
    <w:p>
      <w:pPr>
        <w:pStyle w:val="style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 x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69.54mEquivI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4"/>
        <w:spacing w:lineRule="auto" w:line="48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I</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Peroxide Value (PV)</w:t>
      </w:r>
    </w:p>
    <w:p>
      <w:pPr>
        <w:pStyle w:val="style0"/>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Peroxide value = </w:t>
      </w:r>
      <w:r>
        <w:rPr>
          <w:rFonts w:ascii="Times New Roman" w:cs="Times New Roman" w:hAnsi="Times New Roman"/>
          <w:color w:val="000000"/>
          <w:sz w:val="24"/>
          <w:szCs w:val="24"/>
          <w:u w:val="single"/>
        </w:rPr>
        <w:t xml:space="preserve">1000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 M Na</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O</w:t>
      </w:r>
      <w:r>
        <w:rPr>
          <w:rFonts w:ascii="Times New Roman" w:cs="Times New Roman" w:hAnsi="Times New Roman"/>
          <w:color w:val="000000"/>
          <w:sz w:val="24"/>
          <w:szCs w:val="24"/>
          <w:u w:val="single"/>
          <w:vertAlign w:val="subscript"/>
        </w:rPr>
        <w:t>3</w:t>
      </w:r>
    </w:p>
    <w:p>
      <w:pPr>
        <w:pStyle w:val="style179"/>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Weight of sample</w:t>
      </w:r>
    </w:p>
    <w:p>
      <w:pPr>
        <w:pStyle w:val="style179"/>
        <w:spacing w:after="0" w:lineRule="auto" w:line="360"/>
        <w:jc w:val="both"/>
        <w:rPr>
          <w:rFonts w:ascii="Times New Roman" w:cs="Times New Roman" w:hAnsi="Times New Roman"/>
          <w:color w:val="000000"/>
          <w:sz w:val="24"/>
          <w:szCs w:val="24"/>
        </w:rPr>
      </w:pP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15.50ml</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3.90ml</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M Na</w:t>
      </w:r>
      <w:r>
        <w:rPr>
          <w:rFonts w:ascii="Times New Roman" w:cs="Times New Roman" w:hAnsi="Times New Roman"/>
          <w:sz w:val="24"/>
          <w:szCs w:val="24"/>
          <w:vertAlign w:val="subscript"/>
        </w:rPr>
        <w:t>2</w:t>
      </w:r>
      <w:r>
        <w:rPr>
          <w:rFonts w:ascii="Times New Roman" w:cs="Times New Roman" w:hAnsi="Times New Roman"/>
          <w:sz w:val="24"/>
          <w:szCs w:val="24"/>
        </w:rPr>
        <w:t>S</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3 </w:t>
      </w:r>
      <w:r>
        <w:rPr>
          <w:rFonts w:ascii="Times New Roman" w:cs="Times New Roman" w:hAnsi="Times New Roman"/>
          <w:sz w:val="24"/>
          <w:szCs w:val="24"/>
        </w:rPr>
        <w:t xml:space="preserve">= molarity of sodium </w:t>
      </w:r>
      <w:r>
        <w:rPr>
          <w:rFonts w:ascii="Times New Roman" w:cs="Times New Roman" w:hAnsi="Times New Roman"/>
          <w:sz w:val="24"/>
          <w:szCs w:val="24"/>
        </w:rPr>
        <w:t>thiosulphate</w:t>
      </w:r>
      <w:r>
        <w:rPr>
          <w:rFonts w:ascii="Times New Roman" w:cs="Times New Roman" w:hAnsi="Times New Roman"/>
          <w:sz w:val="24"/>
          <w:szCs w:val="24"/>
        </w:rPr>
        <w:t xml:space="preserve"> = 0.01M</w:t>
      </w:r>
    </w:p>
    <w:p>
      <w:pPr>
        <w:pStyle w:val="style179"/>
        <w:numPr>
          <w:ilvl w:val="0"/>
          <w:numId w:val="13"/>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rPr>
          <w:rFonts w:ascii="Times New Roman" w:cs="Times New Roman" w:hAnsi="Times New Roman"/>
          <w:sz w:val="24"/>
          <w:szCs w:val="24"/>
          <w:u w:val="single"/>
        </w:rPr>
      </w:pPr>
      <w:r>
        <w:rPr>
          <w:rFonts w:ascii="Times New Roman" w:cs="Times New Roman" w:hAnsi="Times New Roman"/>
          <w:sz w:val="24"/>
          <w:szCs w:val="24"/>
        </w:rPr>
        <w:t xml:space="preserve">PV = </w:t>
      </w:r>
      <w:r>
        <w:rPr>
          <w:rFonts w:ascii="Times New Roman" w:cs="Times New Roman" w:hAnsi="Times New Roman"/>
          <w:sz w:val="24"/>
          <w:szCs w:val="24"/>
          <w:u w:val="single"/>
        </w:rPr>
        <w:t>1000 x (3.90 – 15.50) x 0.01</w:t>
      </w:r>
    </w:p>
    <w:p>
      <w:pPr>
        <w:pStyle w:val="style0"/>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232.0mEquivI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94"/>
        <w:spacing w:lineRule="auto" w:line="480"/>
        <w:ind w:left="720" w:hanging="720"/>
        <w:jc w:val="both"/>
        <w:rPr/>
      </w:pPr>
      <w:r>
        <w:t>Akinoso</w:t>
      </w:r>
      <w:r>
        <w:t xml:space="preserve">, R., </w:t>
      </w:r>
      <w:r>
        <w:t>Aremu</w:t>
      </w:r>
      <w:r>
        <w:t xml:space="preserve">, A. K., &amp; </w:t>
      </w:r>
      <w:r>
        <w:t>Balogun</w:t>
      </w:r>
      <w:r>
        <w:t xml:space="preserve">, S. A. (2011). Some physicochemical properties of fluted pumpkin seed oil. </w:t>
      </w:r>
      <w:r>
        <w:rPr>
          <w:rStyle w:val="style88"/>
        </w:rPr>
        <w:t>Journal of Agricultural Research</w:t>
      </w:r>
      <w:r>
        <w:t>, 2(4), 52–58.</w:t>
      </w:r>
    </w:p>
    <w:p>
      <w:pPr>
        <w:pStyle w:val="style94"/>
        <w:spacing w:lineRule="auto" w:line="480"/>
        <w:ind w:left="720" w:hanging="720"/>
        <w:jc w:val="both"/>
        <w:rPr/>
      </w:pPr>
      <w:r>
        <w:t>Ajayi</w:t>
      </w:r>
      <w:r>
        <w:t xml:space="preserve">, I. A., </w:t>
      </w:r>
      <w:r>
        <w:t>Oderinde</w:t>
      </w:r>
      <w:r>
        <w:t xml:space="preserve">, R. A., </w:t>
      </w:r>
      <w:r>
        <w:t>Kajogbola</w:t>
      </w:r>
      <w:r>
        <w:t xml:space="preserve">, D. O., &amp; </w:t>
      </w:r>
      <w:r>
        <w:t>Uponi</w:t>
      </w:r>
      <w:r>
        <w:t xml:space="preserve">, J. I. (2014). Oil content and fatty acid composition of some underutilized legumes from Nigeria. </w:t>
      </w:r>
      <w:r>
        <w:rPr>
          <w:rStyle w:val="style88"/>
        </w:rPr>
        <w:t>Food Chemistry</w:t>
      </w:r>
      <w:r>
        <w:t>, 99(1), 115–120.</w:t>
      </w:r>
    </w:p>
    <w:p>
      <w:pPr>
        <w:pStyle w:val="style94"/>
        <w:spacing w:lineRule="auto" w:line="480"/>
        <w:ind w:left="720" w:hanging="720"/>
        <w:jc w:val="both"/>
        <w:rPr/>
      </w:pPr>
      <w:r>
        <w:t xml:space="preserve">AOAC. (2010). </w:t>
      </w:r>
      <w:r>
        <w:rPr>
          <w:rStyle w:val="style88"/>
        </w:rPr>
        <w:t>Official Methods of Analysis</w:t>
      </w:r>
      <w:r>
        <w:t xml:space="preserve"> (18th ed.). Association of Official Analytical Chemists.</w:t>
      </w:r>
    </w:p>
    <w:p>
      <w:pPr>
        <w:pStyle w:val="style94"/>
        <w:spacing w:lineRule="auto" w:line="480"/>
        <w:ind w:left="720" w:hanging="720"/>
        <w:jc w:val="both"/>
        <w:rPr/>
      </w:pPr>
      <w:r>
        <w:t>Burkill</w:t>
      </w:r>
      <w:r>
        <w:t xml:space="preserve">, H. M. (2000). </w:t>
      </w:r>
      <w:r>
        <w:rPr>
          <w:rStyle w:val="style88"/>
        </w:rPr>
        <w:t>The Useful Plants of West Tropical Africa</w:t>
      </w:r>
      <w:r>
        <w:t xml:space="preserve"> (Vol. 5). Royal Botanic Gardens, Kew.</w:t>
      </w:r>
    </w:p>
    <w:p>
      <w:pPr>
        <w:pStyle w:val="style94"/>
        <w:spacing w:lineRule="auto" w:line="480"/>
        <w:ind w:left="720" w:hanging="720"/>
        <w:jc w:val="both"/>
        <w:rPr/>
      </w:pPr>
      <w:r>
        <w:t xml:space="preserve">Dutta, S., </w:t>
      </w:r>
      <w:r>
        <w:t>Chakraborty</w:t>
      </w:r>
      <w:r>
        <w:t xml:space="preserve">, S., &amp; Sarkar, D. (2016). Seed oil extraction and utilization. </w:t>
      </w:r>
      <w:r>
        <w:rPr>
          <w:rStyle w:val="style88"/>
        </w:rPr>
        <w:t>Journal of Food Engineering</w:t>
      </w:r>
      <w:r>
        <w:t>, 167, 123–132.</w:t>
      </w:r>
    </w:p>
    <w:p>
      <w:pPr>
        <w:pStyle w:val="style94"/>
        <w:spacing w:lineRule="auto" w:line="480"/>
        <w:ind w:left="720" w:hanging="720"/>
        <w:jc w:val="both"/>
        <w:rPr/>
      </w:pPr>
      <w:r>
        <w:t>Edeoga</w:t>
      </w:r>
      <w:r>
        <w:t xml:space="preserve">, H. O., </w:t>
      </w:r>
      <w:r>
        <w:t>Okwu</w:t>
      </w:r>
      <w:r>
        <w:t xml:space="preserve">, D. E., &amp; </w:t>
      </w:r>
      <w:r>
        <w:t>Mbaebie</w:t>
      </w:r>
      <w:r>
        <w:t xml:space="preserve">, B. O. (2005). Phytochemical constituents of some Nigerian medicinal plants. </w:t>
      </w:r>
      <w:r>
        <w:rPr>
          <w:rStyle w:val="style88"/>
        </w:rPr>
        <w:t>African Journal of Biotechnology</w:t>
      </w:r>
      <w:r>
        <w:t>, 4(7), 685–688.</w:t>
      </w:r>
    </w:p>
    <w:p>
      <w:pPr>
        <w:pStyle w:val="style94"/>
        <w:spacing w:lineRule="auto" w:line="480"/>
        <w:ind w:left="720" w:hanging="720"/>
        <w:jc w:val="both"/>
        <w:rPr/>
      </w:pPr>
      <w:r>
        <w:t>Eromosele</w:t>
      </w:r>
      <w:r>
        <w:t xml:space="preserve">, C. O., &amp; </w:t>
      </w:r>
      <w:r>
        <w:t>Eromosele</w:t>
      </w:r>
      <w:r>
        <w:t xml:space="preserve">, I. C. (2002). Studies on the chemical composition and physicochemical properties of seeds of some wild plants. </w:t>
      </w:r>
      <w:r>
        <w:rPr>
          <w:rStyle w:val="style88"/>
        </w:rPr>
        <w:t>Plant Foods for Human Nutrition</w:t>
      </w:r>
      <w:r>
        <w:t>, 57(2), 1–11.</w:t>
      </w:r>
    </w:p>
    <w:p>
      <w:pPr>
        <w:pStyle w:val="style94"/>
        <w:spacing w:lineRule="auto" w:line="480"/>
        <w:ind w:left="720" w:hanging="720"/>
        <w:jc w:val="both"/>
        <w:rPr/>
      </w:pPr>
      <w:r>
        <w:t>Fasoyiro</w:t>
      </w:r>
      <w:r>
        <w:t xml:space="preserve">, S. B., &amp; </w:t>
      </w:r>
      <w:r>
        <w:t>Adegoke</w:t>
      </w:r>
      <w:r>
        <w:t xml:space="preserve">, G. O. (2007). Phytochemicals and antimicrobial properties of </w:t>
      </w:r>
      <w:r>
        <w:rPr>
          <w:rStyle w:val="style88"/>
        </w:rPr>
        <w:t>Parkia</w:t>
      </w:r>
      <w:r>
        <w:rPr>
          <w:rStyle w:val="style88"/>
        </w:rPr>
        <w:t xml:space="preserve"> </w:t>
      </w:r>
      <w:r>
        <w:rPr>
          <w:rStyle w:val="style88"/>
        </w:rPr>
        <w:t>biglobosa</w:t>
      </w:r>
      <w:r>
        <w:t xml:space="preserve"> and </w:t>
      </w:r>
      <w:r>
        <w:rPr>
          <w:rStyle w:val="style88"/>
        </w:rPr>
        <w:t>Monodora</w:t>
      </w:r>
      <w:r>
        <w:rPr>
          <w:rStyle w:val="style88"/>
        </w:rPr>
        <w:t xml:space="preserve"> </w:t>
      </w:r>
      <w:r>
        <w:rPr>
          <w:rStyle w:val="style88"/>
        </w:rPr>
        <w:t>myristica</w:t>
      </w:r>
      <w:r>
        <w:t xml:space="preserve">. </w:t>
      </w:r>
      <w:r>
        <w:rPr>
          <w:rStyle w:val="style88"/>
        </w:rPr>
        <w:t>African Journal of Food Science</w:t>
      </w:r>
      <w:r>
        <w:t>, 1(1), 31–36.</w:t>
      </w:r>
    </w:p>
    <w:p>
      <w:pPr>
        <w:pStyle w:val="style94"/>
        <w:spacing w:lineRule="auto" w:line="480"/>
        <w:ind w:left="720" w:hanging="720"/>
        <w:jc w:val="both"/>
        <w:rPr/>
      </w:pPr>
      <w:r>
        <w:t>Fagbemi</w:t>
      </w:r>
      <w:r>
        <w:t xml:space="preserve">, T. N., </w:t>
      </w:r>
      <w:r>
        <w:t>Eleyinmi</w:t>
      </w:r>
      <w:r>
        <w:t xml:space="preserve">, A. F., &amp; </w:t>
      </w:r>
      <w:r>
        <w:t>Atum</w:t>
      </w:r>
      <w:r>
        <w:t>, H. A. (2005). Nutritional composition of fermented fluted pumpkin (</w:t>
      </w:r>
      <w:r>
        <w:rPr>
          <w:rStyle w:val="style88"/>
        </w:rPr>
        <w:t>Telfairia</w:t>
      </w:r>
      <w:r>
        <w:rPr>
          <w:rStyle w:val="style88"/>
        </w:rPr>
        <w:t xml:space="preserve"> </w:t>
      </w:r>
      <w:r>
        <w:rPr>
          <w:rStyle w:val="style88"/>
        </w:rPr>
        <w:t>occidentalis</w:t>
      </w:r>
      <w:r>
        <w:t>) and melon (</w:t>
      </w:r>
      <w:r>
        <w:rPr>
          <w:rStyle w:val="style88"/>
        </w:rPr>
        <w:t>Citrullus</w:t>
      </w:r>
      <w:r>
        <w:rPr>
          <w:rStyle w:val="style88"/>
        </w:rPr>
        <w:t xml:space="preserve"> vulgaris</w:t>
      </w:r>
      <w:r>
        <w:t xml:space="preserve">) seed. </w:t>
      </w:r>
      <w:r>
        <w:rPr>
          <w:rStyle w:val="style88"/>
        </w:rPr>
        <w:t>Nigerian Food Journal</w:t>
      </w:r>
      <w:r>
        <w:t>, 23(1), 41–46.</w:t>
      </w:r>
    </w:p>
    <w:p>
      <w:pPr>
        <w:pStyle w:val="style94"/>
        <w:spacing w:lineRule="auto" w:line="480"/>
        <w:ind w:left="720" w:hanging="720"/>
        <w:jc w:val="both"/>
        <w:rPr/>
      </w:pPr>
      <w:r>
        <w:t>Gunstone</w:t>
      </w:r>
      <w:r>
        <w:t xml:space="preserve">, F. D. (2011). </w:t>
      </w:r>
      <w:r>
        <w:rPr>
          <w:rStyle w:val="style88"/>
        </w:rPr>
        <w:t>Vegetable Oils in Food Technology: Composition, Properties and Uses</w:t>
      </w:r>
      <w:r>
        <w:t xml:space="preserve"> (2nd ed.). Wiley-Blackwell.</w:t>
      </w:r>
    </w:p>
    <w:p>
      <w:pPr>
        <w:pStyle w:val="style94"/>
        <w:spacing w:lineRule="auto" w:line="480"/>
        <w:ind w:left="720" w:hanging="720"/>
        <w:jc w:val="both"/>
        <w:rPr/>
      </w:pPr>
      <w:r>
        <w:t>Halliwell</w:t>
      </w:r>
      <w:r>
        <w:t xml:space="preserve">, B., &amp; </w:t>
      </w:r>
      <w:r>
        <w:t>Gutteridge</w:t>
      </w:r>
      <w:r>
        <w:t xml:space="preserve">, J. M. C. (2007). </w:t>
      </w:r>
      <w:r>
        <w:rPr>
          <w:rStyle w:val="style88"/>
        </w:rPr>
        <w:t>Free Radicals in Biology and Medicine</w:t>
      </w:r>
      <w:r>
        <w:t xml:space="preserve"> (4th ed.). Oxford University Press.</w:t>
      </w:r>
    </w:p>
    <w:p>
      <w:pPr>
        <w:pStyle w:val="style94"/>
        <w:spacing w:lineRule="auto" w:line="480"/>
        <w:ind w:left="720" w:hanging="720"/>
        <w:jc w:val="both"/>
        <w:rPr/>
      </w:pPr>
      <w:r>
        <w:t>Iwu</w:t>
      </w:r>
      <w:r>
        <w:t xml:space="preserve">, M. M. (1993). </w:t>
      </w:r>
      <w:r>
        <w:rPr>
          <w:rStyle w:val="style88"/>
        </w:rPr>
        <w:t>Handbook of African Medicinal Plants</w:t>
      </w:r>
      <w:r>
        <w:t>. CRC Press.</w:t>
      </w:r>
    </w:p>
    <w:p>
      <w:pPr>
        <w:pStyle w:val="style94"/>
        <w:spacing w:lineRule="auto" w:line="480"/>
        <w:ind w:left="720" w:hanging="720"/>
        <w:jc w:val="both"/>
        <w:rPr/>
      </w:pPr>
      <w:r>
        <w:t>Ijarotimi</w:t>
      </w:r>
      <w:r>
        <w:t xml:space="preserve">, O. S., &amp; </w:t>
      </w:r>
      <w:r>
        <w:t>Keshinro</w:t>
      </w:r>
      <w:r>
        <w:t xml:space="preserve">, O. O. (2012). Nutritional evaluation of complementary food made from maize, soybean and </w:t>
      </w:r>
      <w:r>
        <w:rPr>
          <w:rStyle w:val="style88"/>
        </w:rPr>
        <w:t>Monodora</w:t>
      </w:r>
      <w:r>
        <w:rPr>
          <w:rStyle w:val="style88"/>
        </w:rPr>
        <w:t xml:space="preserve"> </w:t>
      </w:r>
      <w:r>
        <w:rPr>
          <w:rStyle w:val="style88"/>
        </w:rPr>
        <w:t>myristica</w:t>
      </w:r>
      <w:r>
        <w:t xml:space="preserve"> seeds. </w:t>
      </w:r>
      <w:r>
        <w:rPr>
          <w:rStyle w:val="style88"/>
        </w:rPr>
        <w:t>Malaysian Journal of Nutrition</w:t>
      </w:r>
      <w:r>
        <w:t>, 18(2), 251–260.</w:t>
      </w:r>
    </w:p>
    <w:p>
      <w:pPr>
        <w:pStyle w:val="style94"/>
        <w:spacing w:lineRule="auto" w:line="480"/>
        <w:ind w:left="720" w:hanging="720"/>
        <w:jc w:val="both"/>
        <w:rPr/>
      </w:pPr>
      <w:r>
        <w:t>Martínez</w:t>
      </w:r>
      <w:r>
        <w:t xml:space="preserve">, M. L., </w:t>
      </w:r>
      <w:r>
        <w:t>Maestri</w:t>
      </w:r>
      <w:r>
        <w:t xml:space="preserve">, D. M., </w:t>
      </w:r>
      <w:r>
        <w:t>Labuckas</w:t>
      </w:r>
      <w:r>
        <w:t xml:space="preserve">, D. O., &amp; </w:t>
      </w:r>
      <w:r>
        <w:t>Lamarque</w:t>
      </w:r>
      <w:r>
        <w:t xml:space="preserve">, A. L. (2012). Optimization of oil extraction from seeds. </w:t>
      </w:r>
      <w:r>
        <w:rPr>
          <w:rStyle w:val="style88"/>
        </w:rPr>
        <w:t>Food Research International</w:t>
      </w:r>
      <w:r>
        <w:t>, 45(1), 297–302.</w:t>
      </w:r>
    </w:p>
    <w:p>
      <w:pPr>
        <w:pStyle w:val="style94"/>
        <w:spacing w:lineRule="auto" w:line="480"/>
        <w:ind w:left="720" w:hanging="720"/>
        <w:jc w:val="both"/>
        <w:rPr/>
      </w:pPr>
      <w:r>
        <w:t xml:space="preserve">Mohammed, M. I., &amp; Hamza, Z. U. (2008). Physicochemical properties of oil extracts from </w:t>
      </w:r>
      <w:r>
        <w:rPr>
          <w:rStyle w:val="style88"/>
        </w:rPr>
        <w:t>Sesamum</w:t>
      </w:r>
      <w:r>
        <w:rPr>
          <w:rStyle w:val="style88"/>
        </w:rPr>
        <w:t xml:space="preserve"> </w:t>
      </w:r>
      <w:r>
        <w:rPr>
          <w:rStyle w:val="style88"/>
        </w:rPr>
        <w:t>indicum</w:t>
      </w:r>
      <w:r>
        <w:t xml:space="preserve"> and </w:t>
      </w:r>
      <w:r>
        <w:rPr>
          <w:rStyle w:val="style88"/>
        </w:rPr>
        <w:t>Cucurbita</w:t>
      </w:r>
      <w:r>
        <w:rPr>
          <w:rStyle w:val="style88"/>
        </w:rPr>
        <w:t xml:space="preserve"> maxima</w:t>
      </w:r>
      <w:r>
        <w:t xml:space="preserve"> seeds. </w:t>
      </w:r>
      <w:r>
        <w:rPr>
          <w:rStyle w:val="style88"/>
        </w:rPr>
        <w:t>Bayero</w:t>
      </w:r>
      <w:r>
        <w:rPr>
          <w:rStyle w:val="style88"/>
        </w:rPr>
        <w:t xml:space="preserve"> Journal of Pure and Applied Sciences</w:t>
      </w:r>
      <w:r>
        <w:t>, 1(1), 1–5.</w:t>
      </w:r>
    </w:p>
    <w:p>
      <w:pPr>
        <w:pStyle w:val="style94"/>
        <w:spacing w:lineRule="auto" w:line="480"/>
        <w:ind w:left="720" w:hanging="720"/>
        <w:jc w:val="both"/>
        <w:rPr/>
      </w:pPr>
      <w:r>
        <w:t xml:space="preserve">Musa, A. E., &amp; </w:t>
      </w:r>
      <w:r>
        <w:t>Oladipo</w:t>
      </w:r>
      <w:r>
        <w:t xml:space="preserve">, O. O. (2014). Extraction and evaluation of oil from </w:t>
      </w:r>
      <w:r>
        <w:rPr>
          <w:rStyle w:val="style88"/>
        </w:rPr>
        <w:t>Monodora</w:t>
      </w:r>
      <w:r>
        <w:rPr>
          <w:rStyle w:val="style88"/>
        </w:rPr>
        <w:t xml:space="preserve"> </w:t>
      </w:r>
      <w:r>
        <w:rPr>
          <w:rStyle w:val="style88"/>
        </w:rPr>
        <w:t>myristica</w:t>
      </w:r>
      <w:r>
        <w:t xml:space="preserve"> seeds. </w:t>
      </w:r>
      <w:r>
        <w:rPr>
          <w:rStyle w:val="style88"/>
        </w:rPr>
        <w:t>International Journal of Scientific Research in Environmental Sciences</w:t>
      </w:r>
      <w:r>
        <w:t>, 2(4), 129–133.</w:t>
      </w:r>
    </w:p>
    <w:p>
      <w:pPr>
        <w:pStyle w:val="style94"/>
        <w:spacing w:lineRule="auto" w:line="480"/>
        <w:ind w:left="720" w:hanging="720"/>
        <w:jc w:val="both"/>
        <w:rPr/>
      </w:pPr>
      <w:r>
        <w:t>Nwosu</w:t>
      </w:r>
      <w:r>
        <w:t xml:space="preserve">, M. O., </w:t>
      </w:r>
      <w:r>
        <w:t>Dosumu</w:t>
      </w:r>
      <w:r>
        <w:t xml:space="preserve">, O. O., &amp; </w:t>
      </w:r>
      <w:r>
        <w:t>Onwuliri</w:t>
      </w:r>
      <w:r>
        <w:t xml:space="preserve">, V. A. (2008). The potentials of </w:t>
      </w:r>
      <w:r>
        <w:rPr>
          <w:rStyle w:val="style88"/>
        </w:rPr>
        <w:t>Monodora</w:t>
      </w:r>
      <w:r>
        <w:rPr>
          <w:rStyle w:val="style88"/>
        </w:rPr>
        <w:t xml:space="preserve"> </w:t>
      </w:r>
      <w:r>
        <w:rPr>
          <w:rStyle w:val="style88"/>
        </w:rPr>
        <w:t>myristica</w:t>
      </w:r>
      <w:r>
        <w:t xml:space="preserve"> seed oil in cosmetic and pharmaceutical industries. </w:t>
      </w:r>
      <w:r>
        <w:rPr>
          <w:rStyle w:val="style88"/>
        </w:rPr>
        <w:t>Nigerian Journal of Biotechnology</w:t>
      </w:r>
      <w:r>
        <w:t>, 19(1), 12–16.</w:t>
      </w:r>
    </w:p>
    <w:p>
      <w:pPr>
        <w:pStyle w:val="style94"/>
        <w:spacing w:lineRule="auto" w:line="480"/>
        <w:ind w:left="720" w:hanging="720"/>
        <w:jc w:val="both"/>
        <w:rPr/>
      </w:pPr>
      <w:r>
        <w:t>Odoemelam</w:t>
      </w:r>
      <w:r>
        <w:t>, S. A. (2005). Proximate composition and selected physicochemical properties of the seeds of African nutmeg (</w:t>
      </w:r>
      <w:r>
        <w:rPr>
          <w:rStyle w:val="style88"/>
        </w:rPr>
        <w:t>Monodora</w:t>
      </w:r>
      <w:r>
        <w:rPr>
          <w:rStyle w:val="style88"/>
        </w:rPr>
        <w:t xml:space="preserve"> </w:t>
      </w:r>
      <w:r>
        <w:rPr>
          <w:rStyle w:val="style88"/>
        </w:rPr>
        <w:t>myristica</w:t>
      </w:r>
      <w:r>
        <w:t xml:space="preserve">). </w:t>
      </w:r>
      <w:r>
        <w:rPr>
          <w:rStyle w:val="style88"/>
        </w:rPr>
        <w:t>Research Journal of Chemistry and Environment</w:t>
      </w:r>
      <w:r>
        <w:t>, 9(1), 63–66.</w:t>
      </w:r>
    </w:p>
    <w:p>
      <w:pPr>
        <w:pStyle w:val="style0"/>
        <w:spacing w:lineRule="auto" w:line="480"/>
        <w:ind w:left="720" w:hanging="720"/>
        <w:jc w:val="both"/>
        <w:rPr>
          <w:rFonts w:ascii="Times New Roman" w:cs="Times New Roman" w:hAnsi="Times New Roman"/>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noProof/>
      </w:rPr>
    </w:pPr>
    <w:r>
      <w:rPr/>
      <w:fldChar w:fldCharType="begin"/>
    </w:r>
    <w:r>
      <w:instrText xml:space="preserve"> PAGE   \* MERGEFORMAT </w:instrText>
    </w:r>
    <w:r>
      <w:rPr/>
      <w:fldChar w:fldCharType="separate"/>
    </w:r>
    <w:r>
      <w:rPr>
        <w:noProof/>
      </w:rPr>
      <w:t>14</w:t>
    </w:r>
    <w:r>
      <w:rPr>
        <w:noProof/>
      </w:rPr>
      <w:fldChar w:fldCharType="end"/>
    </w:r>
  </w:p>
  <w:p>
    <w:pPr>
      <w:pStyle w:val="style32"/>
      <w:jc w:val="center"/>
      <w:rPr>
        <w:noProof/>
      </w:rPr>
    </w:pPr>
  </w:p>
  <w:p>
    <w:pPr>
      <w:pStyle w:val="style32"/>
      <w:jc w:val="center"/>
      <w:rPr>
        <w:noProof/>
      </w:rPr>
    </w:pPr>
  </w:p>
  <w:p>
    <w:pPr>
      <w:pStyle w:val="style32"/>
      <w:jc w:val="center"/>
      <w:rPr>
        <w:noProof/>
      </w:rPr>
    </w:pPr>
  </w:p>
  <w:p>
    <w:pPr>
      <w:pStyle w:val="style32"/>
      <w:jc w:val="center"/>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508446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D5ED9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nsid w:val="00000005"/>
    <w:multiLevelType w:val="multilevel"/>
    <w:tmpl w:val="7ECA89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98C0AA8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89CCCB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FEFA4F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0000000B"/>
    <w:multiLevelType w:val="hybridMultilevel"/>
    <w:tmpl w:val="809EA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D8ACE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000000F"/>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82DA55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17"/>
  </w:num>
  <w:num w:numId="5">
    <w:abstractNumId w:val="10"/>
  </w:num>
  <w:num w:numId="6">
    <w:abstractNumId w:val="15"/>
  </w:num>
  <w:num w:numId="7">
    <w:abstractNumId w:val="0"/>
  </w:num>
  <w:num w:numId="8">
    <w:abstractNumId w:val="12"/>
  </w:num>
  <w:num w:numId="9">
    <w:abstractNumId w:val="8"/>
  </w:num>
  <w:num w:numId="10">
    <w:abstractNumId w:val="5"/>
  </w:num>
  <w:num w:numId="11">
    <w:abstractNumId w:val="16"/>
  </w:num>
  <w:num w:numId="12">
    <w:abstractNumId w:val="14"/>
  </w:num>
  <w:num w:numId="13">
    <w:abstractNumId w:val="3"/>
  </w:num>
  <w:num w:numId="14">
    <w:abstractNumId w:val="2"/>
  </w:num>
  <w:num w:numId="15">
    <w:abstractNumId w:val="1"/>
  </w:num>
  <w:num w:numId="16">
    <w:abstractNumId w:val="11"/>
  </w:num>
  <w:num w:numId="17">
    <w:abstractNumId w:val="13"/>
  </w:num>
  <w:num w:numId="1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character" w:customStyle="1" w:styleId="style4097">
    <w:name w:val="Heading 3 Char_7429150e-8d28-4504-b6b6-70ef623c83cd"/>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character" w:customStyle="1" w:styleId="style4098">
    <w:name w:val="Heading 4 Char_897f0746-c272-4769-aaf3-176b3e2714d5"/>
    <w:basedOn w:val="style65"/>
    <w:next w:val="style4098"/>
    <w:link w:val="style4"/>
    <w:uiPriority w:val="9"/>
    <w:rPr>
      <w:rFonts w:ascii="Calibri Light" w:cs="宋体" w:eastAsia="宋体" w:hAnsi="Calibri Light"/>
      <w:i/>
      <w:iCs/>
      <w:color w:val="2f5496"/>
    </w:rPr>
  </w:style>
  <w:style w:type="character" w:customStyle="1" w:styleId="style4099">
    <w:name w:val="katex-mathml"/>
    <w:basedOn w:val="style65"/>
    <w:next w:val="style40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0">
    <w:name w:val="Heading 2 Char_6f8a6cd1-cda5-4b09-896f-c7b5ab4cdda5"/>
    <w:basedOn w:val="style65"/>
    <w:next w:val="style4100"/>
    <w:link w:val="style2"/>
    <w:uiPriority w:val="9"/>
    <w:rPr>
      <w:rFonts w:ascii="Calibri Light" w:cs="宋体" w:eastAsia="宋体" w:hAnsi="Calibri Light"/>
      <w:color w:val="2f5496"/>
      <w:sz w:val="26"/>
      <w:szCs w:val="26"/>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f1ebd7e1-ba6b-4c21-bb00-1234d88dfc13"/>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cc049820-9b48-4c57-9ac7-caaca1a5f718"/>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Words>6753</Words>
  <Pages>41</Pages>
  <Characters>38705</Characters>
  <Application>WPS Office</Application>
  <DocSecurity>0</DocSecurity>
  <Paragraphs>522</Paragraphs>
  <ScaleCrop>false</ScaleCrop>
  <LinksUpToDate>false</LinksUpToDate>
  <CharactersWithSpaces>45565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2025-07-28T17:28:00Z</dcterms:created>
  <dc:creator>AJAGBE</dc:creator>
  <lastModifiedBy>SM-A528B</lastModifiedBy>
  <dcterms:modified xsi:type="dcterms:W3CDTF">2025-09-07T03:53:25Z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0e5989dee9554202a84f34d0ad168544</vt:lpwstr>
  </property>
</Properties>
</file>