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AD" w:rsidRPr="00A449C9" w:rsidRDefault="00DF7AAD" w:rsidP="00DF7AAD">
      <w:pPr>
        <w:jc w:val="center"/>
        <w:rPr>
          <w:rFonts w:ascii="Book Antiqua" w:hAnsi="Book Antiqua"/>
          <w:b/>
          <w:sz w:val="32"/>
          <w:szCs w:val="24"/>
        </w:rPr>
      </w:pPr>
      <w:r w:rsidRPr="00A449C9">
        <w:rPr>
          <w:rFonts w:ascii="Book Antiqua" w:hAnsi="Book Antiqua"/>
          <w:b/>
          <w:sz w:val="32"/>
          <w:szCs w:val="24"/>
        </w:rPr>
        <w:t>THE EFFECT OF TAXATION POLICIES ON THE PROPERTY MARKET TRANSACTION</w:t>
      </w:r>
    </w:p>
    <w:p w:rsidR="00DF7AAD" w:rsidRPr="00A449C9" w:rsidRDefault="00DF7AAD" w:rsidP="00DF7AAD">
      <w:pPr>
        <w:jc w:val="center"/>
        <w:rPr>
          <w:rFonts w:ascii="Book Antiqua" w:hAnsi="Book Antiqua"/>
          <w:b/>
          <w:sz w:val="26"/>
          <w:szCs w:val="24"/>
        </w:rPr>
      </w:pPr>
      <w:r w:rsidRPr="00A449C9">
        <w:rPr>
          <w:rFonts w:ascii="Book Antiqua" w:hAnsi="Book Antiqua"/>
          <w:b/>
          <w:sz w:val="26"/>
          <w:szCs w:val="24"/>
        </w:rPr>
        <w:t>(A CASE STUDY OF ILORIN WEST LOCAL GOVERNMENT)</w:t>
      </w:r>
    </w:p>
    <w:p w:rsidR="00AB4C6E" w:rsidRPr="00A449C9" w:rsidRDefault="00AB4C6E" w:rsidP="00DF7AAD">
      <w:pPr>
        <w:jc w:val="center"/>
        <w:rPr>
          <w:rFonts w:ascii="Book Antiqua" w:hAnsi="Book Antiqua"/>
          <w:b/>
          <w:sz w:val="26"/>
          <w:szCs w:val="24"/>
        </w:rPr>
      </w:pPr>
      <w:bookmarkStart w:id="0" w:name="_GoBack"/>
      <w:bookmarkEnd w:id="0"/>
    </w:p>
    <w:p w:rsidR="00AB4C6E" w:rsidRPr="00A449C9" w:rsidRDefault="00AB4C6E" w:rsidP="00DF7AAD">
      <w:pPr>
        <w:jc w:val="center"/>
        <w:rPr>
          <w:rFonts w:ascii="Book Antiqua" w:hAnsi="Book Antiqua"/>
          <w:b/>
          <w:sz w:val="26"/>
          <w:szCs w:val="24"/>
        </w:rPr>
      </w:pPr>
    </w:p>
    <w:p w:rsidR="00AB4C6E" w:rsidRDefault="00AB4C6E" w:rsidP="00DF7AAD">
      <w:pPr>
        <w:jc w:val="center"/>
        <w:rPr>
          <w:rFonts w:ascii="Book Antiqua" w:hAnsi="Book Antiqua"/>
          <w:b/>
          <w:sz w:val="28"/>
          <w:szCs w:val="24"/>
        </w:rPr>
      </w:pPr>
    </w:p>
    <w:p w:rsidR="00A449C9" w:rsidRPr="00A449C9" w:rsidRDefault="00916AB7" w:rsidP="00DF7AAD">
      <w:pPr>
        <w:jc w:val="center"/>
        <w:rPr>
          <w:rFonts w:ascii="Book Antiqua" w:hAnsi="Book Antiqua"/>
          <w:b/>
          <w:sz w:val="28"/>
          <w:szCs w:val="24"/>
        </w:rPr>
      </w:pPr>
      <w:r>
        <w:rPr>
          <w:rFonts w:ascii="Book Antiqua" w:hAnsi="Book Antiqua"/>
          <w:b/>
          <w:sz w:val="28"/>
          <w:szCs w:val="24"/>
        </w:rPr>
        <w:t>By;</w:t>
      </w:r>
    </w:p>
    <w:p w:rsidR="00AB4C6E" w:rsidRPr="00A449C9" w:rsidRDefault="00AB4C6E" w:rsidP="00DF7AAD">
      <w:pPr>
        <w:jc w:val="center"/>
        <w:rPr>
          <w:rFonts w:ascii="Book Antiqua" w:hAnsi="Book Antiqua"/>
          <w:b/>
          <w:sz w:val="28"/>
          <w:szCs w:val="24"/>
        </w:rPr>
      </w:pPr>
    </w:p>
    <w:p w:rsidR="00AB4C6E" w:rsidRPr="00A449C9" w:rsidRDefault="00AB4C6E" w:rsidP="00DF7AAD">
      <w:pPr>
        <w:jc w:val="center"/>
        <w:rPr>
          <w:rFonts w:ascii="Book Antiqua" w:hAnsi="Book Antiqua"/>
          <w:b/>
          <w:sz w:val="28"/>
          <w:szCs w:val="24"/>
        </w:rPr>
      </w:pPr>
      <w:r w:rsidRPr="00A449C9">
        <w:rPr>
          <w:rFonts w:ascii="Book Antiqua" w:hAnsi="Book Antiqua"/>
          <w:b/>
          <w:sz w:val="28"/>
          <w:szCs w:val="24"/>
        </w:rPr>
        <w:t>ABDULRAHMAN TAOFEEQ OLAYINKA</w:t>
      </w:r>
    </w:p>
    <w:p w:rsidR="00AB4C6E" w:rsidRPr="00A449C9" w:rsidRDefault="00AB4C6E" w:rsidP="00DF7AAD">
      <w:pPr>
        <w:jc w:val="center"/>
        <w:rPr>
          <w:rFonts w:ascii="Book Antiqua" w:hAnsi="Book Antiqua"/>
          <w:b/>
          <w:sz w:val="28"/>
          <w:szCs w:val="24"/>
        </w:rPr>
      </w:pPr>
      <w:r w:rsidRPr="00A449C9">
        <w:rPr>
          <w:rFonts w:ascii="Book Antiqua" w:hAnsi="Book Antiqua"/>
          <w:b/>
          <w:sz w:val="28"/>
          <w:szCs w:val="24"/>
        </w:rPr>
        <w:t>HND/23/ETM/FT/0012</w:t>
      </w:r>
    </w:p>
    <w:p w:rsidR="00AB4C6E" w:rsidRDefault="00AB4C6E" w:rsidP="00DF7AAD">
      <w:pPr>
        <w:jc w:val="center"/>
        <w:rPr>
          <w:rFonts w:ascii="Times New Roman" w:hAnsi="Times New Roman"/>
          <w:b/>
          <w:sz w:val="26"/>
          <w:szCs w:val="24"/>
        </w:rPr>
      </w:pPr>
    </w:p>
    <w:p w:rsidR="00AB4C6E" w:rsidRDefault="00AB4C6E" w:rsidP="00DF7AAD">
      <w:pPr>
        <w:jc w:val="center"/>
        <w:rPr>
          <w:rFonts w:ascii="Times New Roman" w:hAnsi="Times New Roman"/>
          <w:b/>
          <w:sz w:val="26"/>
          <w:szCs w:val="24"/>
        </w:rPr>
      </w:pPr>
    </w:p>
    <w:p w:rsidR="00AB4C6E" w:rsidRPr="00A449C9" w:rsidRDefault="00AB4C6E" w:rsidP="00DF7AAD">
      <w:pPr>
        <w:jc w:val="center"/>
        <w:rPr>
          <w:rFonts w:ascii="Times New Roman" w:hAnsi="Times New Roman"/>
          <w:sz w:val="26"/>
          <w:szCs w:val="24"/>
        </w:rPr>
      </w:pPr>
    </w:p>
    <w:p w:rsidR="00AB4C6E" w:rsidRPr="00A449C9" w:rsidRDefault="00AB4C6E" w:rsidP="00AB4C6E">
      <w:pPr>
        <w:jc w:val="center"/>
        <w:rPr>
          <w:rFonts w:ascii="Book Antiqua" w:hAnsi="Book Antiqua" w:cs="Times New Roman"/>
          <w:b/>
          <w:sz w:val="26"/>
          <w:szCs w:val="26"/>
        </w:rPr>
      </w:pPr>
      <w:r w:rsidRPr="00A449C9">
        <w:rPr>
          <w:rFonts w:ascii="Book Antiqua" w:hAnsi="Book Antiqua" w:cs="Times New Roman"/>
          <w:b/>
          <w:sz w:val="26"/>
          <w:szCs w:val="26"/>
        </w:rPr>
        <w:t xml:space="preserve">THE RESEARCH PROJECT SUBMITTED TO </w:t>
      </w:r>
    </w:p>
    <w:p w:rsidR="00AB4C6E" w:rsidRPr="00A449C9" w:rsidRDefault="00AB4C6E" w:rsidP="00AB4C6E">
      <w:pPr>
        <w:jc w:val="center"/>
        <w:rPr>
          <w:rFonts w:ascii="Book Antiqua" w:hAnsi="Book Antiqua" w:cs="Times New Roman"/>
          <w:b/>
          <w:sz w:val="26"/>
          <w:szCs w:val="26"/>
        </w:rPr>
      </w:pPr>
      <w:r w:rsidRPr="00A449C9">
        <w:rPr>
          <w:rFonts w:ascii="Book Antiqua" w:hAnsi="Book Antiqua" w:cs="Times New Roman"/>
          <w:b/>
          <w:sz w:val="26"/>
          <w:szCs w:val="26"/>
        </w:rPr>
        <w:t>THE DEPARTMENT OF ESTATE MANAGEMENT</w:t>
      </w:r>
      <w:r w:rsidR="00726A1D">
        <w:rPr>
          <w:rFonts w:ascii="Book Antiqua" w:hAnsi="Book Antiqua" w:cs="Times New Roman"/>
          <w:b/>
          <w:sz w:val="26"/>
          <w:szCs w:val="26"/>
        </w:rPr>
        <w:t xml:space="preserve"> &amp; VALUATION</w:t>
      </w:r>
      <w:r w:rsidRPr="00A449C9">
        <w:rPr>
          <w:rFonts w:ascii="Book Antiqua" w:hAnsi="Book Antiqua" w:cs="Times New Roman"/>
          <w:b/>
          <w:sz w:val="26"/>
          <w:szCs w:val="26"/>
        </w:rPr>
        <w:t>, INSTITUTE OF ENVIRONMENTAL STUDIES</w:t>
      </w:r>
    </w:p>
    <w:p w:rsidR="00AB4C6E" w:rsidRPr="00A449C9" w:rsidRDefault="00AB4C6E" w:rsidP="00AB4C6E">
      <w:pPr>
        <w:pStyle w:val="ListParagraph"/>
        <w:spacing w:after="0" w:line="240" w:lineRule="auto"/>
        <w:ind w:left="0"/>
        <w:jc w:val="center"/>
        <w:rPr>
          <w:rFonts w:ascii="Book Antiqua" w:hAnsi="Book Antiqua" w:cs="Times New Roman"/>
          <w:b/>
          <w:sz w:val="26"/>
          <w:szCs w:val="26"/>
        </w:rPr>
      </w:pPr>
      <w:r w:rsidRPr="00A449C9">
        <w:rPr>
          <w:rFonts w:ascii="Book Antiqua" w:hAnsi="Book Antiqua" w:cs="Times New Roman"/>
          <w:b/>
          <w:sz w:val="26"/>
          <w:szCs w:val="26"/>
        </w:rPr>
        <w:t>KWARA STATE POLYTECHNIC, ILORIN</w:t>
      </w:r>
    </w:p>
    <w:p w:rsidR="00AB4C6E" w:rsidRPr="00A449C9" w:rsidRDefault="00AB4C6E" w:rsidP="00AB4C6E">
      <w:pPr>
        <w:pStyle w:val="ListParagraph"/>
        <w:spacing w:after="0" w:line="240" w:lineRule="auto"/>
        <w:ind w:left="0"/>
        <w:jc w:val="center"/>
        <w:rPr>
          <w:rFonts w:ascii="Book Antiqua" w:hAnsi="Book Antiqua" w:cs="Times New Roman"/>
          <w:b/>
          <w:sz w:val="26"/>
          <w:szCs w:val="26"/>
        </w:rPr>
      </w:pPr>
    </w:p>
    <w:p w:rsidR="00AB4C6E" w:rsidRPr="00A449C9" w:rsidRDefault="00AB4C6E" w:rsidP="00AB4C6E">
      <w:pPr>
        <w:pStyle w:val="ListParagraph"/>
        <w:spacing w:after="0" w:line="240" w:lineRule="auto"/>
        <w:ind w:left="0"/>
        <w:jc w:val="center"/>
        <w:rPr>
          <w:rFonts w:ascii="Book Antiqua" w:hAnsi="Book Antiqua" w:cs="Times New Roman"/>
          <w:b/>
          <w:sz w:val="26"/>
          <w:szCs w:val="26"/>
        </w:rPr>
      </w:pPr>
    </w:p>
    <w:p w:rsidR="00AB4C6E" w:rsidRPr="00A449C9" w:rsidRDefault="00AB4C6E" w:rsidP="00AB4C6E">
      <w:pPr>
        <w:pStyle w:val="ListParagraph"/>
        <w:spacing w:after="0" w:line="240" w:lineRule="auto"/>
        <w:ind w:left="0"/>
        <w:jc w:val="center"/>
        <w:rPr>
          <w:rFonts w:ascii="Book Antiqua" w:hAnsi="Book Antiqua" w:cs="Times New Roman"/>
          <w:b/>
          <w:sz w:val="26"/>
          <w:szCs w:val="26"/>
        </w:rPr>
      </w:pPr>
      <w:r w:rsidRPr="00A449C9">
        <w:rPr>
          <w:rFonts w:ascii="Book Antiqua" w:hAnsi="Book Antiqua" w:cs="Times New Roman"/>
          <w:b/>
          <w:sz w:val="26"/>
          <w:szCs w:val="26"/>
        </w:rPr>
        <w:t>IN PARTIAL FULFILLMENT OF THE REQUIREMENT FOR THE AWARD OF HIGHER NATIONAL DIPLOMA (HND) IN</w:t>
      </w:r>
    </w:p>
    <w:p w:rsidR="00AB4C6E" w:rsidRDefault="00AB4C6E" w:rsidP="00AB4C6E">
      <w:pPr>
        <w:jc w:val="center"/>
        <w:rPr>
          <w:rFonts w:ascii="Book Antiqua" w:hAnsi="Book Antiqua" w:cs="Times New Roman"/>
          <w:b/>
          <w:sz w:val="26"/>
          <w:szCs w:val="26"/>
        </w:rPr>
      </w:pPr>
      <w:r w:rsidRPr="00A449C9">
        <w:rPr>
          <w:rFonts w:ascii="Book Antiqua" w:hAnsi="Book Antiqua" w:cs="Times New Roman"/>
          <w:b/>
          <w:sz w:val="26"/>
          <w:szCs w:val="26"/>
        </w:rPr>
        <w:t>ESTATE MANAGEMENT</w:t>
      </w:r>
      <w:r w:rsidR="00726A1D">
        <w:rPr>
          <w:rFonts w:ascii="Book Antiqua" w:hAnsi="Book Antiqua" w:cs="Times New Roman"/>
          <w:b/>
          <w:sz w:val="26"/>
          <w:szCs w:val="26"/>
        </w:rPr>
        <w:t xml:space="preserve"> &amp; VALUATION</w:t>
      </w:r>
      <w:r w:rsidR="00F15365">
        <w:rPr>
          <w:rFonts w:ascii="Book Antiqua" w:hAnsi="Book Antiqua" w:cs="Times New Roman"/>
          <w:b/>
          <w:sz w:val="26"/>
          <w:szCs w:val="26"/>
        </w:rPr>
        <w:t xml:space="preserve"> </w:t>
      </w:r>
    </w:p>
    <w:p w:rsidR="00F15365" w:rsidRDefault="00F15365" w:rsidP="00AB4C6E">
      <w:pPr>
        <w:jc w:val="center"/>
        <w:rPr>
          <w:rFonts w:ascii="Book Antiqua" w:hAnsi="Book Antiqua" w:cs="Times New Roman"/>
          <w:b/>
          <w:sz w:val="26"/>
          <w:szCs w:val="26"/>
        </w:rPr>
      </w:pPr>
    </w:p>
    <w:p w:rsidR="00F15365" w:rsidRDefault="00F15365" w:rsidP="00AB4C6E">
      <w:pPr>
        <w:jc w:val="center"/>
        <w:rPr>
          <w:rFonts w:ascii="Book Antiqua" w:hAnsi="Book Antiqua" w:cs="Times New Roman"/>
          <w:b/>
          <w:sz w:val="26"/>
          <w:szCs w:val="26"/>
        </w:rPr>
      </w:pPr>
    </w:p>
    <w:p w:rsidR="00F15365" w:rsidRDefault="00F15365" w:rsidP="00F15365">
      <w:pPr>
        <w:jc w:val="right"/>
        <w:rPr>
          <w:rFonts w:ascii="Book Antiqua" w:hAnsi="Book Antiqua" w:cs="Times New Roman"/>
          <w:sz w:val="26"/>
          <w:szCs w:val="26"/>
        </w:rPr>
      </w:pPr>
      <w:r w:rsidRPr="00F15365">
        <w:rPr>
          <w:rFonts w:ascii="Book Antiqua" w:hAnsi="Book Antiqua" w:cs="Times New Roman"/>
          <w:sz w:val="26"/>
          <w:szCs w:val="26"/>
        </w:rPr>
        <w:t>July, 2025</w:t>
      </w:r>
    </w:p>
    <w:p w:rsidR="00F15365" w:rsidRDefault="00F15365" w:rsidP="00F15365">
      <w:pPr>
        <w:spacing w:line="360" w:lineRule="auto"/>
        <w:jc w:val="center"/>
        <w:rPr>
          <w:rFonts w:ascii="Times New Roman" w:hAnsi="Times New Roman"/>
          <w:b/>
          <w:bCs/>
          <w:sz w:val="24"/>
          <w:szCs w:val="24"/>
        </w:rPr>
      </w:pPr>
    </w:p>
    <w:p w:rsidR="00F15365" w:rsidRDefault="00F15365" w:rsidP="00F15365">
      <w:pPr>
        <w:spacing w:line="360" w:lineRule="auto"/>
        <w:jc w:val="center"/>
        <w:rPr>
          <w:rFonts w:ascii="Times New Roman" w:hAnsi="Times New Roman"/>
          <w:b/>
          <w:bCs/>
          <w:sz w:val="24"/>
          <w:szCs w:val="24"/>
        </w:rPr>
      </w:pPr>
    </w:p>
    <w:p w:rsidR="00F15365" w:rsidRDefault="00F15365" w:rsidP="00F15365">
      <w:pPr>
        <w:spacing w:line="360" w:lineRule="auto"/>
        <w:jc w:val="center"/>
        <w:rPr>
          <w:rFonts w:ascii="Times New Roman" w:hAnsi="Times New Roman"/>
          <w:b/>
          <w:bCs/>
          <w:sz w:val="24"/>
          <w:szCs w:val="24"/>
        </w:rPr>
      </w:pPr>
    </w:p>
    <w:p w:rsidR="00F15365" w:rsidRPr="00D448BA" w:rsidRDefault="00F15365" w:rsidP="00F15365">
      <w:pPr>
        <w:spacing w:line="360" w:lineRule="auto"/>
        <w:jc w:val="center"/>
        <w:rPr>
          <w:rFonts w:ascii="Times New Roman" w:hAnsi="Times New Roman"/>
          <w:b/>
          <w:bCs/>
          <w:sz w:val="24"/>
          <w:szCs w:val="24"/>
        </w:rPr>
      </w:pPr>
      <w:r w:rsidRPr="00D448BA">
        <w:rPr>
          <w:rFonts w:ascii="Times New Roman" w:hAnsi="Times New Roman"/>
          <w:b/>
          <w:bCs/>
          <w:sz w:val="24"/>
          <w:szCs w:val="24"/>
        </w:rPr>
        <w:lastRenderedPageBreak/>
        <w:t>CERTIFICATION</w:t>
      </w:r>
    </w:p>
    <w:p w:rsidR="00F15365" w:rsidRPr="00D448BA" w:rsidRDefault="00F15365" w:rsidP="00F15365">
      <w:pPr>
        <w:spacing w:after="0" w:line="360" w:lineRule="auto"/>
        <w:jc w:val="both"/>
        <w:rPr>
          <w:rFonts w:ascii="Times New Roman" w:hAnsi="Times New Roman"/>
          <w:b/>
          <w:sz w:val="24"/>
          <w:szCs w:val="24"/>
        </w:rPr>
      </w:pPr>
      <w:r w:rsidRPr="00D448BA">
        <w:rPr>
          <w:rFonts w:ascii="Times New Roman" w:hAnsi="Times New Roman"/>
          <w:sz w:val="24"/>
          <w:szCs w:val="24"/>
        </w:rPr>
        <w:t xml:space="preserve">This is to certify that this project is an original work carried out by </w:t>
      </w:r>
      <w:r w:rsidRPr="00F15365">
        <w:rPr>
          <w:rFonts w:ascii="Times New Roman" w:hAnsi="Times New Roman"/>
          <w:b/>
          <w:sz w:val="24"/>
          <w:szCs w:val="24"/>
        </w:rPr>
        <w:t>ABDULRAHMAN TAOFEEQ OLAYINKA</w:t>
      </w:r>
      <w:r>
        <w:rPr>
          <w:rFonts w:ascii="Times New Roman" w:hAnsi="Times New Roman"/>
          <w:b/>
          <w:sz w:val="24"/>
          <w:szCs w:val="24"/>
        </w:rPr>
        <w:t xml:space="preserve"> with Matric No. HND/23/ETM/FT/012</w:t>
      </w:r>
      <w:r w:rsidRPr="00D448BA">
        <w:rPr>
          <w:rFonts w:ascii="Times New Roman" w:hAnsi="Times New Roman"/>
          <w:b/>
          <w:sz w:val="24"/>
          <w:szCs w:val="24"/>
        </w:rPr>
        <w:t xml:space="preserve"> </w:t>
      </w:r>
      <w:r w:rsidRPr="00D448BA">
        <w:rPr>
          <w:rFonts w:ascii="Times New Roman" w:hAnsi="Times New Roman"/>
          <w:sz w:val="24"/>
          <w:szCs w:val="24"/>
        </w:rPr>
        <w:t>of Estate Management Department and has been prepared in accordance with the regulations governing the preparation and presentation of project in Kwara State Polytechnic, Ilorin.</w:t>
      </w:r>
    </w:p>
    <w:p w:rsidR="00F15365" w:rsidRDefault="00F15365" w:rsidP="00F15365">
      <w:pPr>
        <w:spacing w:line="360" w:lineRule="auto"/>
        <w:ind w:firstLine="720"/>
        <w:jc w:val="both"/>
        <w:rPr>
          <w:rFonts w:ascii="Times New Roman" w:hAnsi="Times New Roman"/>
          <w:sz w:val="24"/>
          <w:szCs w:val="24"/>
        </w:rPr>
      </w:pPr>
    </w:p>
    <w:p w:rsidR="00F15365" w:rsidRPr="00D448BA" w:rsidRDefault="00F15365" w:rsidP="00F15365">
      <w:pPr>
        <w:spacing w:line="360" w:lineRule="auto"/>
        <w:ind w:firstLine="720"/>
        <w:jc w:val="both"/>
        <w:rPr>
          <w:rFonts w:ascii="Times New Roman" w:hAnsi="Times New Roman"/>
          <w:sz w:val="24"/>
          <w:szCs w:val="24"/>
        </w:rPr>
      </w:pPr>
    </w:p>
    <w:p w:rsidR="00F15365" w:rsidRPr="00D448BA" w:rsidRDefault="00F15365" w:rsidP="00F15365">
      <w:pPr>
        <w:spacing w:after="0" w:line="360" w:lineRule="auto"/>
        <w:jc w:val="both"/>
        <w:rPr>
          <w:rFonts w:ascii="Times New Roman" w:hAnsi="Times New Roman"/>
          <w:b/>
          <w:sz w:val="24"/>
          <w:szCs w:val="24"/>
        </w:rPr>
      </w:pPr>
      <w:r w:rsidRPr="00D448BA">
        <w:rPr>
          <w:rFonts w:ascii="Times New Roman" w:hAnsi="Times New Roman"/>
          <w:b/>
          <w:sz w:val="24"/>
          <w:szCs w:val="24"/>
        </w:rPr>
        <w:t>___________________</w:t>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sz w:val="24"/>
          <w:szCs w:val="24"/>
        </w:rPr>
        <w:tab/>
      </w:r>
      <w:r>
        <w:rPr>
          <w:rFonts w:ascii="Times New Roman" w:hAnsi="Times New Roman"/>
          <w:sz w:val="24"/>
          <w:szCs w:val="24"/>
        </w:rPr>
        <w:t xml:space="preserve">     </w:t>
      </w:r>
      <w:r w:rsidRPr="00D448BA">
        <w:rPr>
          <w:rFonts w:ascii="Times New Roman" w:hAnsi="Times New Roman"/>
          <w:b/>
          <w:sz w:val="24"/>
          <w:szCs w:val="24"/>
        </w:rPr>
        <w:t xml:space="preserve">  _________________</w:t>
      </w:r>
    </w:p>
    <w:p w:rsidR="00F15365" w:rsidRPr="00D448BA" w:rsidRDefault="00C44125" w:rsidP="00F15365">
      <w:pPr>
        <w:spacing w:after="0" w:line="360" w:lineRule="auto"/>
        <w:jc w:val="both"/>
        <w:rPr>
          <w:rFonts w:ascii="Times New Roman" w:hAnsi="Times New Roman"/>
          <w:sz w:val="24"/>
          <w:szCs w:val="24"/>
        </w:rPr>
      </w:pPr>
      <w:r w:rsidRPr="00C44125">
        <w:rPr>
          <w:rFonts w:ascii="Times New Roman" w:hAnsi="Times New Roman"/>
          <w:b/>
          <w:sz w:val="20"/>
          <w:szCs w:val="24"/>
        </w:rPr>
        <w:t>MR A.K IMAM</w:t>
      </w:r>
      <w:r w:rsidR="00F15365" w:rsidRPr="00D448BA">
        <w:rPr>
          <w:rFonts w:ascii="Times New Roman" w:hAnsi="Times New Roman"/>
          <w:b/>
          <w:sz w:val="24"/>
          <w:szCs w:val="24"/>
        </w:rPr>
        <w:tab/>
      </w:r>
      <w:r w:rsidR="00F15365" w:rsidRPr="00D448BA">
        <w:rPr>
          <w:rFonts w:ascii="Times New Roman" w:hAnsi="Times New Roman"/>
          <w:sz w:val="24"/>
          <w:szCs w:val="24"/>
        </w:rPr>
        <w:tab/>
      </w:r>
      <w:r w:rsidR="00F1536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15365">
        <w:rPr>
          <w:rFonts w:ascii="Times New Roman" w:hAnsi="Times New Roman"/>
          <w:sz w:val="24"/>
          <w:szCs w:val="24"/>
        </w:rPr>
        <w:t xml:space="preserve"> </w:t>
      </w:r>
      <w:r w:rsidR="00F15365" w:rsidRPr="00D448BA">
        <w:rPr>
          <w:rFonts w:ascii="Times New Roman" w:hAnsi="Times New Roman"/>
          <w:sz w:val="24"/>
          <w:szCs w:val="24"/>
        </w:rPr>
        <w:t xml:space="preserve"> </w:t>
      </w:r>
      <w:r w:rsidR="00F15365" w:rsidRPr="00D448BA">
        <w:rPr>
          <w:rFonts w:ascii="Times New Roman" w:hAnsi="Times New Roman"/>
          <w:b/>
          <w:sz w:val="24"/>
          <w:szCs w:val="24"/>
        </w:rPr>
        <w:t>DATE</w:t>
      </w:r>
    </w:p>
    <w:p w:rsidR="00F15365" w:rsidRPr="00D448BA" w:rsidRDefault="00F15365" w:rsidP="00F15365">
      <w:pPr>
        <w:spacing w:after="0" w:line="360" w:lineRule="auto"/>
        <w:jc w:val="both"/>
        <w:rPr>
          <w:rFonts w:ascii="Times New Roman" w:hAnsi="Times New Roman"/>
          <w:b/>
          <w:i/>
          <w:sz w:val="24"/>
          <w:szCs w:val="24"/>
        </w:rPr>
      </w:pPr>
      <w:r w:rsidRPr="00D448BA">
        <w:rPr>
          <w:rFonts w:ascii="Times New Roman" w:hAnsi="Times New Roman"/>
          <w:b/>
          <w:i/>
          <w:sz w:val="24"/>
          <w:szCs w:val="24"/>
        </w:rPr>
        <w:t>Project Supervisor</w:t>
      </w:r>
    </w:p>
    <w:p w:rsidR="00F15365" w:rsidRPr="00D448BA" w:rsidRDefault="00F15365" w:rsidP="00F15365">
      <w:pPr>
        <w:spacing w:after="0" w:line="360" w:lineRule="auto"/>
        <w:jc w:val="both"/>
        <w:rPr>
          <w:rFonts w:ascii="Times New Roman" w:hAnsi="Times New Roman"/>
          <w:sz w:val="24"/>
          <w:szCs w:val="24"/>
        </w:rPr>
      </w:pPr>
    </w:p>
    <w:p w:rsidR="00F15365" w:rsidRPr="0079172D" w:rsidRDefault="00F15365" w:rsidP="00F15365">
      <w:pPr>
        <w:spacing w:after="0"/>
        <w:rPr>
          <w:rFonts w:ascii="Bookman Old Style" w:hAnsi="Bookman Old Style"/>
          <w:sz w:val="24"/>
          <w:szCs w:val="24"/>
        </w:rPr>
      </w:pPr>
    </w:p>
    <w:p w:rsidR="00F15365" w:rsidRPr="0079172D" w:rsidRDefault="00F15365" w:rsidP="00F15365">
      <w:pPr>
        <w:rPr>
          <w:rFonts w:ascii="Bookman Old Style" w:hAnsi="Bookman Old Style"/>
          <w:b/>
          <w:sz w:val="24"/>
          <w:szCs w:val="24"/>
        </w:rPr>
      </w:pPr>
      <w:r>
        <w:rPr>
          <w:rFonts w:ascii="Bookman Old Style" w:hAnsi="Bookman Old Style"/>
          <w:noProof/>
          <w:sz w:val="24"/>
          <w:szCs w:val="24"/>
        </w:rPr>
        <mc:AlternateContent>
          <mc:Choice Requires="wps">
            <w:drawing>
              <wp:anchor distT="0" distB="0" distL="114300" distR="114300" simplePos="0" relativeHeight="251659264" behindDoc="0" locked="0" layoutInCell="1" allowOverlap="1">
                <wp:simplePos x="0" y="0"/>
                <wp:positionH relativeFrom="column">
                  <wp:posOffset>3829050</wp:posOffset>
                </wp:positionH>
                <wp:positionV relativeFrom="paragraph">
                  <wp:posOffset>257175</wp:posOffset>
                </wp:positionV>
                <wp:extent cx="1781175" cy="0"/>
                <wp:effectExtent l="11430" t="11430" r="17145"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A05C3" id="_x0000_t32" coordsize="21600,21600" o:spt="32" o:oned="t" path="m,l21600,21600e" filled="f">
                <v:path arrowok="t" fillok="f" o:connecttype="none"/>
                <o:lock v:ext="edit" shapetype="t"/>
              </v:shapetype>
              <v:shape id="Straight Arrow Connector 6" o:spid="_x0000_s1026" type="#_x0000_t32" style="position:absolute;margin-left:301.5pt;margin-top:20.25pt;width:14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" strokeweight="1.5pt"/>
            </w:pict>
          </mc:Fallback>
        </mc:AlternateContent>
      </w:r>
      <w:r>
        <w:rPr>
          <w:rFonts w:ascii="Bookman Old Style" w:hAnsi="Bookman Old Style"/>
          <w:noProof/>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200025</wp:posOffset>
                </wp:positionV>
                <wp:extent cx="2352675" cy="0"/>
                <wp:effectExtent l="11430" t="11430" r="17145" b="1714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EAC6C" id="Straight Arrow Connector 5" o:spid="_x0000_s1026" type="#_x0000_t32" style="position:absolute;margin-left:.75pt;margin-top:15.75pt;width:18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06JQIAAEs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" strokeweight="1.5pt"/>
            </w:pict>
          </mc:Fallback>
        </mc:AlternateConten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
    <w:p w:rsidR="00F15365" w:rsidRPr="0079172D" w:rsidRDefault="00F15365" w:rsidP="00F15365">
      <w:pPr>
        <w:spacing w:line="240" w:lineRule="auto"/>
        <w:rPr>
          <w:rFonts w:ascii="Bookman Old Style" w:hAnsi="Bookman Old Style"/>
          <w:sz w:val="24"/>
          <w:szCs w:val="24"/>
        </w:rPr>
      </w:pPr>
      <w:r w:rsidRPr="001C2D6A">
        <w:rPr>
          <w:rFonts w:ascii="Bookman Old Style" w:hAnsi="Bookman Old Style"/>
          <w:b/>
          <w:sz w:val="20"/>
          <w:szCs w:val="24"/>
        </w:rPr>
        <w:t>ESV. DR (MRS) UWEAZUOKE NGOZI IFEAYI (FNIVS, RSV)</w:t>
      </w:r>
      <w:r w:rsidRPr="0079172D">
        <w:rPr>
          <w:rFonts w:ascii="Bookman Old Style" w:hAnsi="Bookman Old Style"/>
          <w:b/>
          <w:sz w:val="24"/>
          <w:szCs w:val="24"/>
        </w:rPr>
        <w:tab/>
      </w:r>
      <w:r>
        <w:rPr>
          <w:rFonts w:ascii="Bookman Old Style" w:hAnsi="Bookman Old Style"/>
          <w:b/>
          <w:sz w:val="24"/>
          <w:szCs w:val="24"/>
        </w:rPr>
        <w:t xml:space="preserve">        </w:t>
      </w:r>
      <w:r w:rsidRPr="0079172D">
        <w:rPr>
          <w:rFonts w:ascii="Bookman Old Style" w:hAnsi="Bookman Old Style"/>
          <w:b/>
          <w:sz w:val="24"/>
          <w:szCs w:val="24"/>
        </w:rPr>
        <w:t>DATE</w:t>
      </w:r>
    </w:p>
    <w:p w:rsidR="00F15365" w:rsidRPr="0079172D" w:rsidRDefault="00F15365" w:rsidP="00F15365">
      <w:pPr>
        <w:spacing w:after="0" w:line="240" w:lineRule="auto"/>
        <w:rPr>
          <w:rFonts w:ascii="Bookman Old Style" w:hAnsi="Bookman Old Style"/>
          <w:sz w:val="24"/>
          <w:szCs w:val="24"/>
        </w:rPr>
      </w:pPr>
      <w:r w:rsidRPr="0079172D">
        <w:rPr>
          <w:rFonts w:ascii="Bookman Old Style" w:hAnsi="Bookman Old Style"/>
          <w:sz w:val="24"/>
          <w:szCs w:val="24"/>
        </w:rPr>
        <w:t>(Project Coordinator)</w:t>
      </w:r>
    </w:p>
    <w:p w:rsidR="00F15365" w:rsidRPr="0079172D" w:rsidRDefault="00F15365" w:rsidP="00F15365">
      <w:pPr>
        <w:spacing w:after="0"/>
        <w:rPr>
          <w:rFonts w:ascii="Bookman Old Style" w:hAnsi="Bookman Old Style"/>
          <w:sz w:val="24"/>
          <w:szCs w:val="24"/>
        </w:rPr>
      </w:pPr>
    </w:p>
    <w:p w:rsidR="00F15365" w:rsidRPr="0079172D" w:rsidRDefault="00F15365" w:rsidP="00F15365">
      <w:pPr>
        <w:spacing w:after="0"/>
        <w:rPr>
          <w:rFonts w:ascii="Bookman Old Style" w:hAnsi="Bookman Old Style"/>
          <w:sz w:val="24"/>
          <w:szCs w:val="24"/>
        </w:rPr>
      </w:pPr>
    </w:p>
    <w:p w:rsidR="00F15365" w:rsidRPr="0079172D" w:rsidRDefault="00F15365" w:rsidP="00F15365">
      <w:pPr>
        <w:rPr>
          <w:rFonts w:ascii="Bookman Old Style" w:hAnsi="Bookman Old Style"/>
          <w:b/>
          <w:sz w:val="24"/>
          <w:szCs w:val="24"/>
        </w:rPr>
      </w:pPr>
      <w:r>
        <w:rPr>
          <w:rFonts w:ascii="Bookman Old Style" w:hAnsi="Bookman Old Style"/>
          <w:noProof/>
          <w:sz w:val="24"/>
          <w:szCs w:val="24"/>
        </w:rPr>
        <mc:AlternateContent>
          <mc:Choice Requires="wps">
            <w:drawing>
              <wp:anchor distT="0" distB="0" distL="114300" distR="114300" simplePos="0" relativeHeight="251661312" behindDoc="0" locked="0" layoutInCell="1" allowOverlap="1">
                <wp:simplePos x="0" y="0"/>
                <wp:positionH relativeFrom="column">
                  <wp:posOffset>3990975</wp:posOffset>
                </wp:positionH>
                <wp:positionV relativeFrom="paragraph">
                  <wp:posOffset>231775</wp:posOffset>
                </wp:positionV>
                <wp:extent cx="1781175" cy="0"/>
                <wp:effectExtent l="11430" t="11430" r="17145" b="1714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C11A5" id="Straight Arrow Connector 4" o:spid="_x0000_s1026" type="#_x0000_t32" style="position:absolute;margin-left:314.25pt;margin-top:18.25pt;width:14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" strokeweight="1.5pt"/>
            </w:pict>
          </mc:Fallback>
        </mc:AlternateContent>
      </w:r>
      <w:r>
        <w:rPr>
          <w:rFonts w:ascii="Bookman Old Style" w:hAnsi="Bookman Old Style"/>
          <w:noProof/>
          <w:sz w:val="24"/>
          <w:szCs w:val="24"/>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146050</wp:posOffset>
                </wp:positionV>
                <wp:extent cx="2352675" cy="0"/>
                <wp:effectExtent l="11430" t="11430" r="17145" b="1714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EB690" id="Straight Arrow Connector 3" o:spid="_x0000_s1026" type="#_x0000_t32" style="position:absolute;margin-left:4.5pt;margin-top:11.5pt;width:18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22JgIAAEs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" strokeweight="1.5pt"/>
            </w:pict>
          </mc:Fallback>
        </mc:AlternateContent>
      </w:r>
    </w:p>
    <w:p w:rsidR="00F15365" w:rsidRPr="0079172D" w:rsidRDefault="00C44125" w:rsidP="00F15365">
      <w:pPr>
        <w:rPr>
          <w:rFonts w:ascii="Bookman Old Style" w:hAnsi="Bookman Old Style"/>
          <w:b/>
          <w:sz w:val="24"/>
          <w:szCs w:val="24"/>
        </w:rPr>
      </w:pPr>
      <w:r w:rsidRPr="00C44125">
        <w:rPr>
          <w:rFonts w:ascii="Bookman Old Style" w:hAnsi="Bookman Old Style"/>
          <w:b/>
          <w:sz w:val="20"/>
          <w:szCs w:val="24"/>
        </w:rPr>
        <w:t>ESV. ABDULKAREEM RASHEEDAT A ( ANIVS.RSV)</w:t>
      </w:r>
      <w:r w:rsidR="00F15365" w:rsidRPr="001C2D6A">
        <w:rPr>
          <w:rFonts w:ascii="Bookman Old Style" w:hAnsi="Bookman Old Style"/>
          <w:b/>
          <w:sz w:val="20"/>
          <w:szCs w:val="24"/>
        </w:rPr>
        <w:t xml:space="preserve"> </w:t>
      </w:r>
      <w:r w:rsidR="00F15365">
        <w:rPr>
          <w:rFonts w:ascii="Bookman Old Style" w:hAnsi="Bookman Old Style"/>
          <w:b/>
          <w:sz w:val="24"/>
          <w:szCs w:val="24"/>
        </w:rPr>
        <w:t xml:space="preserve">       </w:t>
      </w:r>
      <w:r>
        <w:rPr>
          <w:rFonts w:ascii="Bookman Old Style" w:hAnsi="Bookman Old Style"/>
          <w:b/>
          <w:sz w:val="24"/>
          <w:szCs w:val="24"/>
        </w:rPr>
        <w:tab/>
      </w:r>
      <w:r>
        <w:rPr>
          <w:rFonts w:ascii="Bookman Old Style" w:hAnsi="Bookman Old Style"/>
          <w:b/>
          <w:sz w:val="24"/>
          <w:szCs w:val="24"/>
        </w:rPr>
        <w:tab/>
      </w:r>
      <w:r w:rsidR="00F15365" w:rsidRPr="0079172D">
        <w:rPr>
          <w:rFonts w:ascii="Bookman Old Style" w:hAnsi="Bookman Old Style"/>
          <w:b/>
          <w:sz w:val="24"/>
          <w:szCs w:val="24"/>
        </w:rPr>
        <w:t>DATE</w:t>
      </w:r>
    </w:p>
    <w:p w:rsidR="00F15365" w:rsidRPr="0079172D" w:rsidRDefault="00F15365" w:rsidP="00F15365">
      <w:pPr>
        <w:spacing w:after="0"/>
        <w:rPr>
          <w:rFonts w:ascii="Bookman Old Style" w:hAnsi="Bookman Old Style"/>
          <w:sz w:val="24"/>
          <w:szCs w:val="24"/>
        </w:rPr>
      </w:pPr>
      <w:r w:rsidRPr="0079172D">
        <w:rPr>
          <w:rFonts w:ascii="Bookman Old Style" w:hAnsi="Bookman Old Style"/>
          <w:sz w:val="24"/>
          <w:szCs w:val="24"/>
        </w:rPr>
        <w:t>(Head of Department)</w:t>
      </w:r>
    </w:p>
    <w:p w:rsidR="00F15365" w:rsidRDefault="00F15365" w:rsidP="00F15365">
      <w:pPr>
        <w:spacing w:after="0" w:line="360" w:lineRule="auto"/>
        <w:jc w:val="both"/>
        <w:rPr>
          <w:rFonts w:ascii="Times New Roman" w:hAnsi="Times New Roman"/>
          <w:sz w:val="24"/>
          <w:szCs w:val="24"/>
        </w:rPr>
      </w:pPr>
    </w:p>
    <w:p w:rsidR="00F15365" w:rsidRDefault="00F15365" w:rsidP="00F15365">
      <w:pPr>
        <w:spacing w:after="0" w:line="360" w:lineRule="auto"/>
        <w:jc w:val="both"/>
        <w:rPr>
          <w:rFonts w:ascii="Times New Roman" w:hAnsi="Times New Roman"/>
          <w:sz w:val="24"/>
          <w:szCs w:val="24"/>
        </w:rPr>
      </w:pPr>
    </w:p>
    <w:p w:rsidR="00F15365" w:rsidRDefault="00F15365" w:rsidP="00F15365">
      <w:pPr>
        <w:spacing w:after="0" w:line="360" w:lineRule="auto"/>
        <w:jc w:val="both"/>
        <w:rPr>
          <w:rFonts w:ascii="Times New Roman" w:hAnsi="Times New Roman"/>
          <w:sz w:val="24"/>
          <w:szCs w:val="24"/>
        </w:rPr>
      </w:pPr>
    </w:p>
    <w:p w:rsidR="00F15365" w:rsidRDefault="00F15365" w:rsidP="00F15365">
      <w:pPr>
        <w:spacing w:after="0" w:line="360" w:lineRule="auto"/>
        <w:jc w:val="both"/>
        <w:rPr>
          <w:rFonts w:ascii="Times New Roman" w:hAnsi="Times New Roman"/>
          <w:sz w:val="24"/>
          <w:szCs w:val="24"/>
        </w:rPr>
      </w:pPr>
    </w:p>
    <w:p w:rsidR="00F15365" w:rsidRPr="00D448BA" w:rsidRDefault="00F15365" w:rsidP="00F15365">
      <w:pPr>
        <w:spacing w:after="0" w:line="360" w:lineRule="auto"/>
        <w:jc w:val="both"/>
        <w:rPr>
          <w:rFonts w:ascii="Times New Roman" w:hAnsi="Times New Roman"/>
          <w:b/>
          <w:sz w:val="24"/>
          <w:szCs w:val="24"/>
        </w:rPr>
      </w:pPr>
      <w:r w:rsidRPr="00D448BA">
        <w:rPr>
          <w:rFonts w:ascii="Times New Roman" w:hAnsi="Times New Roman"/>
          <w:b/>
          <w:sz w:val="24"/>
          <w:szCs w:val="24"/>
        </w:rPr>
        <w:t>_______________</w:t>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sz w:val="24"/>
          <w:szCs w:val="24"/>
        </w:rPr>
        <w:tab/>
      </w:r>
      <w:r w:rsidRPr="00D448BA">
        <w:rPr>
          <w:rFonts w:ascii="Times New Roman" w:hAnsi="Times New Roman"/>
          <w:b/>
          <w:sz w:val="24"/>
          <w:szCs w:val="24"/>
        </w:rPr>
        <w:t xml:space="preserve">              </w:t>
      </w:r>
      <w:r w:rsidRPr="00D448BA">
        <w:rPr>
          <w:rFonts w:ascii="Times New Roman" w:hAnsi="Times New Roman"/>
          <w:b/>
          <w:sz w:val="24"/>
          <w:szCs w:val="24"/>
        </w:rPr>
        <w:tab/>
      </w:r>
      <w:r>
        <w:rPr>
          <w:rFonts w:ascii="Times New Roman" w:hAnsi="Times New Roman"/>
          <w:b/>
          <w:sz w:val="24"/>
          <w:szCs w:val="24"/>
        </w:rPr>
        <w:t xml:space="preserve">      </w:t>
      </w:r>
      <w:r w:rsidRPr="00D448BA">
        <w:rPr>
          <w:rFonts w:ascii="Times New Roman" w:hAnsi="Times New Roman"/>
          <w:b/>
          <w:sz w:val="24"/>
          <w:szCs w:val="24"/>
        </w:rPr>
        <w:t xml:space="preserve">  _________________</w:t>
      </w:r>
    </w:p>
    <w:p w:rsidR="00F15365" w:rsidRPr="00D448BA" w:rsidRDefault="00F15365" w:rsidP="00F15365">
      <w:pPr>
        <w:spacing w:after="0" w:line="360" w:lineRule="auto"/>
        <w:jc w:val="both"/>
        <w:rPr>
          <w:rFonts w:ascii="Times New Roman" w:hAnsi="Times New Roman"/>
          <w:b/>
          <w:sz w:val="24"/>
          <w:szCs w:val="24"/>
        </w:rPr>
      </w:pPr>
      <w:r w:rsidRPr="006A2FE6">
        <w:rPr>
          <w:rFonts w:ascii="Times New Roman" w:hAnsi="Times New Roman"/>
          <w:sz w:val="24"/>
          <w:szCs w:val="24"/>
        </w:rPr>
        <w:t>(External Examiner)</w:t>
      </w:r>
      <w:r>
        <w:rPr>
          <w:rFonts w:ascii="Times New Roman" w:hAnsi="Times New Roman"/>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448BA">
        <w:rPr>
          <w:rFonts w:ascii="Times New Roman" w:hAnsi="Times New Roman"/>
          <w:b/>
          <w:sz w:val="24"/>
          <w:szCs w:val="24"/>
        </w:rPr>
        <w:t xml:space="preserve">    </w:t>
      </w:r>
      <w:r>
        <w:rPr>
          <w:rFonts w:ascii="Times New Roman" w:hAnsi="Times New Roman"/>
          <w:b/>
          <w:sz w:val="24"/>
          <w:szCs w:val="24"/>
        </w:rPr>
        <w:t xml:space="preserve">       </w:t>
      </w:r>
      <w:r w:rsidRPr="00D448BA">
        <w:rPr>
          <w:rFonts w:ascii="Times New Roman" w:hAnsi="Times New Roman"/>
          <w:b/>
          <w:sz w:val="24"/>
          <w:szCs w:val="24"/>
        </w:rPr>
        <w:t xml:space="preserve">     </w:t>
      </w:r>
      <w:r>
        <w:rPr>
          <w:rFonts w:ascii="Times New Roman" w:hAnsi="Times New Roman"/>
          <w:b/>
          <w:sz w:val="24"/>
          <w:szCs w:val="24"/>
        </w:rPr>
        <w:t xml:space="preserve">                       </w:t>
      </w:r>
      <w:r w:rsidRPr="00D448BA">
        <w:rPr>
          <w:rFonts w:ascii="Times New Roman" w:hAnsi="Times New Roman"/>
          <w:b/>
          <w:sz w:val="24"/>
          <w:szCs w:val="24"/>
        </w:rPr>
        <w:t xml:space="preserve">   DATE</w:t>
      </w:r>
    </w:p>
    <w:p w:rsidR="00F15365" w:rsidRPr="00D448BA" w:rsidRDefault="00F15365" w:rsidP="00F15365">
      <w:pPr>
        <w:tabs>
          <w:tab w:val="left" w:pos="3227"/>
        </w:tabs>
        <w:spacing w:after="0" w:line="360" w:lineRule="auto"/>
        <w:jc w:val="both"/>
        <w:rPr>
          <w:rFonts w:ascii="Times New Roman" w:hAnsi="Times New Roman"/>
          <w:b/>
          <w:i/>
          <w:sz w:val="24"/>
          <w:szCs w:val="24"/>
        </w:rPr>
      </w:pPr>
      <w:r w:rsidRPr="00D448BA">
        <w:rPr>
          <w:rFonts w:ascii="Times New Roman" w:hAnsi="Times New Roman"/>
          <w:b/>
          <w:i/>
          <w:sz w:val="24"/>
          <w:szCs w:val="24"/>
        </w:rPr>
        <w:tab/>
      </w:r>
    </w:p>
    <w:p w:rsidR="00F15365" w:rsidRPr="00D448BA" w:rsidRDefault="00F15365" w:rsidP="00F15365">
      <w:pPr>
        <w:spacing w:after="0" w:line="360" w:lineRule="auto"/>
        <w:jc w:val="both"/>
        <w:rPr>
          <w:rFonts w:ascii="Times New Roman" w:hAnsi="Times New Roman"/>
          <w:sz w:val="24"/>
          <w:szCs w:val="24"/>
        </w:rPr>
      </w:pPr>
    </w:p>
    <w:p w:rsidR="00F15365" w:rsidRPr="00D448BA" w:rsidRDefault="00F15365" w:rsidP="00F15365">
      <w:pPr>
        <w:spacing w:line="360" w:lineRule="auto"/>
        <w:jc w:val="center"/>
        <w:rPr>
          <w:rFonts w:ascii="Times New Roman" w:hAnsi="Times New Roman"/>
          <w:b/>
          <w:sz w:val="24"/>
          <w:szCs w:val="24"/>
        </w:rPr>
      </w:pPr>
    </w:p>
    <w:p w:rsidR="00F15365" w:rsidRPr="00D448BA" w:rsidRDefault="00F15365" w:rsidP="00F15365">
      <w:pPr>
        <w:spacing w:line="360" w:lineRule="auto"/>
        <w:jc w:val="center"/>
        <w:rPr>
          <w:rFonts w:ascii="Times New Roman" w:hAnsi="Times New Roman"/>
          <w:b/>
          <w:sz w:val="24"/>
          <w:szCs w:val="24"/>
        </w:rPr>
      </w:pPr>
    </w:p>
    <w:p w:rsidR="00F15365" w:rsidRPr="00D448BA" w:rsidRDefault="00F15365" w:rsidP="00F15365">
      <w:pPr>
        <w:spacing w:line="360" w:lineRule="auto"/>
        <w:jc w:val="center"/>
        <w:rPr>
          <w:rFonts w:ascii="Times New Roman" w:hAnsi="Times New Roman"/>
          <w:sz w:val="24"/>
          <w:szCs w:val="24"/>
        </w:rPr>
      </w:pPr>
      <w:r w:rsidRPr="00D448BA">
        <w:rPr>
          <w:rFonts w:ascii="Times New Roman" w:hAnsi="Times New Roman"/>
          <w:b/>
          <w:bCs/>
          <w:sz w:val="24"/>
          <w:szCs w:val="24"/>
        </w:rPr>
        <w:br w:type="page"/>
      </w:r>
      <w:r w:rsidRPr="00D448BA">
        <w:rPr>
          <w:rFonts w:ascii="Times New Roman" w:hAnsi="Times New Roman"/>
          <w:b/>
          <w:bCs/>
          <w:sz w:val="24"/>
          <w:szCs w:val="24"/>
        </w:rPr>
        <w:lastRenderedPageBreak/>
        <w:t>DEDICATION</w:t>
      </w:r>
    </w:p>
    <w:p w:rsidR="00C44125" w:rsidRPr="00C44125" w:rsidRDefault="00C44125" w:rsidP="00C44125">
      <w:pPr>
        <w:spacing w:line="360" w:lineRule="auto"/>
        <w:jc w:val="both"/>
        <w:rPr>
          <w:rFonts w:ascii="Times New Roman" w:hAnsi="Times New Roman"/>
          <w:sz w:val="24"/>
          <w:szCs w:val="24"/>
        </w:rPr>
      </w:pPr>
      <w:r>
        <w:rPr>
          <w:rFonts w:ascii="Times New Roman" w:hAnsi="Times New Roman"/>
          <w:sz w:val="24"/>
          <w:szCs w:val="24"/>
        </w:rPr>
        <w:t xml:space="preserve"> </w:t>
      </w:r>
      <w:r w:rsidRPr="00C44125">
        <w:rPr>
          <w:rFonts w:ascii="Times New Roman" w:hAnsi="Times New Roman"/>
          <w:sz w:val="24"/>
          <w:szCs w:val="24"/>
        </w:rPr>
        <w:t xml:space="preserve">This project is dedicated to the Almighty ALLAH in His Hemisphere, the great programmer of the programmes and master of the universe, for His bounty blessing and mercy bestowed on me throughout this programme. </w:t>
      </w:r>
    </w:p>
    <w:p w:rsidR="00F15365" w:rsidRPr="00D448BA" w:rsidRDefault="00C44125" w:rsidP="00C44125">
      <w:pPr>
        <w:spacing w:line="360" w:lineRule="auto"/>
        <w:jc w:val="center"/>
        <w:rPr>
          <w:rFonts w:ascii="Times New Roman" w:hAnsi="Times New Roman"/>
          <w:sz w:val="24"/>
          <w:szCs w:val="24"/>
        </w:rPr>
      </w:pPr>
      <w:r w:rsidRPr="00C44125">
        <w:rPr>
          <w:rFonts w:ascii="Times New Roman" w:hAnsi="Times New Roman"/>
          <w:sz w:val="24"/>
          <w:szCs w:val="24"/>
        </w:rPr>
        <w:t>It is also dedicated to my lovely parents Mr and Mrs Abdulrahman for their love and perennial advice when he was alive, may His soul rest in perfect peace</w:t>
      </w:r>
      <w:r w:rsidR="00F15365" w:rsidRPr="00D448BA">
        <w:rPr>
          <w:rFonts w:ascii="Times New Roman" w:hAnsi="Times New Roman"/>
          <w:sz w:val="24"/>
          <w:szCs w:val="24"/>
        </w:rPr>
        <w:br w:type="page"/>
      </w:r>
      <w:r w:rsidR="00F15365" w:rsidRPr="00D448BA">
        <w:rPr>
          <w:rFonts w:ascii="Times New Roman" w:hAnsi="Times New Roman"/>
          <w:b/>
          <w:sz w:val="24"/>
          <w:szCs w:val="24"/>
        </w:rPr>
        <w:lastRenderedPageBreak/>
        <w:t>ACKNOWLEDGEMENT</w:t>
      </w:r>
      <w:r w:rsidR="00F15365">
        <w:rPr>
          <w:rFonts w:ascii="Times New Roman" w:hAnsi="Times New Roman"/>
          <w:b/>
          <w:sz w:val="24"/>
          <w:szCs w:val="24"/>
        </w:rPr>
        <w:t>S</w:t>
      </w:r>
    </w:p>
    <w:p w:rsidR="00F15365" w:rsidRPr="00F15365" w:rsidRDefault="00F15365" w:rsidP="00F15365">
      <w:pPr>
        <w:spacing w:line="360" w:lineRule="auto"/>
        <w:jc w:val="center"/>
        <w:rPr>
          <w:rFonts w:ascii="Times New Roman" w:hAnsi="Times New Roman"/>
          <w:sz w:val="24"/>
          <w:szCs w:val="24"/>
        </w:rPr>
      </w:pPr>
    </w:p>
    <w:p w:rsidR="00F15365" w:rsidRPr="00F15365" w:rsidRDefault="00F15365" w:rsidP="00C44125">
      <w:pPr>
        <w:spacing w:after="0" w:line="480" w:lineRule="auto"/>
        <w:jc w:val="both"/>
        <w:rPr>
          <w:rFonts w:ascii="Times New Roman" w:hAnsi="Times New Roman"/>
          <w:sz w:val="24"/>
          <w:szCs w:val="24"/>
        </w:rPr>
      </w:pPr>
      <w:r w:rsidRPr="00F15365">
        <w:rPr>
          <w:rFonts w:ascii="Times New Roman" w:hAnsi="Times New Roman"/>
          <w:sz w:val="24"/>
          <w:szCs w:val="24"/>
        </w:rPr>
        <w:t xml:space="preserve">  My appreciation goes to the Almighty Allah for His love, mercy and protection all through my life span, which cover the period of my </w:t>
      </w:r>
      <w:r w:rsidR="00C44125">
        <w:rPr>
          <w:rFonts w:ascii="Times New Roman" w:hAnsi="Times New Roman"/>
          <w:sz w:val="24"/>
          <w:szCs w:val="24"/>
        </w:rPr>
        <w:t>academic pursuit especially in K</w:t>
      </w:r>
      <w:r w:rsidRPr="00F15365">
        <w:rPr>
          <w:rFonts w:ascii="Times New Roman" w:hAnsi="Times New Roman"/>
          <w:sz w:val="24"/>
          <w:szCs w:val="24"/>
        </w:rPr>
        <w:t xml:space="preserve">wara state polytechnic, </w:t>
      </w:r>
      <w:r w:rsidR="00C44125" w:rsidRPr="00F15365">
        <w:rPr>
          <w:rFonts w:ascii="Times New Roman" w:hAnsi="Times New Roman"/>
          <w:sz w:val="24"/>
          <w:szCs w:val="24"/>
        </w:rPr>
        <w:t>Ilorin</w:t>
      </w:r>
      <w:r w:rsidRPr="00F15365">
        <w:rPr>
          <w:rFonts w:ascii="Times New Roman" w:hAnsi="Times New Roman"/>
          <w:sz w:val="24"/>
          <w:szCs w:val="24"/>
        </w:rPr>
        <w:t>. The God Almighty Allah who is the alpha and omega the beg</w:t>
      </w:r>
      <w:r w:rsidR="00C44125">
        <w:rPr>
          <w:rFonts w:ascii="Times New Roman" w:hAnsi="Times New Roman"/>
          <w:sz w:val="24"/>
          <w:szCs w:val="24"/>
        </w:rPr>
        <w:t xml:space="preserve">inning </w:t>
      </w:r>
      <w:r w:rsidRPr="00F15365">
        <w:rPr>
          <w:rFonts w:ascii="Times New Roman" w:hAnsi="Times New Roman"/>
          <w:sz w:val="24"/>
          <w:szCs w:val="24"/>
        </w:rPr>
        <w:t xml:space="preserve">and the end, started with me in the course of this programme and end with me, despite all   odd his with me throughout. I give Him all Glory and adoration. </w:t>
      </w:r>
    </w:p>
    <w:p w:rsidR="00F15365" w:rsidRPr="00F15365" w:rsidRDefault="00F15365" w:rsidP="00C44125">
      <w:pPr>
        <w:spacing w:after="0" w:line="480" w:lineRule="auto"/>
        <w:jc w:val="both"/>
        <w:rPr>
          <w:rFonts w:ascii="Times New Roman" w:hAnsi="Times New Roman"/>
          <w:sz w:val="24"/>
          <w:szCs w:val="24"/>
        </w:rPr>
      </w:pPr>
      <w:r w:rsidRPr="00F15365">
        <w:rPr>
          <w:rFonts w:ascii="Times New Roman" w:hAnsi="Times New Roman"/>
          <w:sz w:val="24"/>
          <w:szCs w:val="24"/>
        </w:rPr>
        <w:t xml:space="preserve">     With sincere gratitude, to my incomparable supervisor, MR A.K IMAM for his moral and support throughout the beginning of this project till the end, I pray God will help you in all activities of your lives (Amen)</w:t>
      </w:r>
    </w:p>
    <w:p w:rsidR="00F15365" w:rsidRPr="00F15365" w:rsidRDefault="00F15365" w:rsidP="00C44125">
      <w:pPr>
        <w:spacing w:after="0" w:line="480" w:lineRule="auto"/>
        <w:jc w:val="both"/>
        <w:rPr>
          <w:rFonts w:ascii="Times New Roman" w:hAnsi="Times New Roman"/>
          <w:sz w:val="24"/>
          <w:szCs w:val="24"/>
        </w:rPr>
      </w:pPr>
      <w:r w:rsidRPr="00F15365">
        <w:rPr>
          <w:rFonts w:ascii="Times New Roman" w:hAnsi="Times New Roman"/>
          <w:sz w:val="24"/>
          <w:szCs w:val="24"/>
        </w:rPr>
        <w:t xml:space="preserve">      My appreciation goes to my amiable Head of Department ESV. ABDULKAREEM RASHEEDAT A ( ANIVS.RSV) appreciate Her for imparting so much to my life.</w:t>
      </w:r>
    </w:p>
    <w:p w:rsidR="00F15365" w:rsidRPr="00F15365" w:rsidRDefault="00F15365" w:rsidP="00C44125">
      <w:pPr>
        <w:spacing w:after="0" w:line="480" w:lineRule="auto"/>
        <w:jc w:val="both"/>
        <w:rPr>
          <w:rFonts w:ascii="Times New Roman" w:hAnsi="Times New Roman"/>
          <w:sz w:val="24"/>
          <w:szCs w:val="24"/>
        </w:rPr>
      </w:pPr>
      <w:r w:rsidRPr="00F15365">
        <w:rPr>
          <w:rFonts w:ascii="Times New Roman" w:hAnsi="Times New Roman"/>
          <w:sz w:val="24"/>
          <w:szCs w:val="24"/>
        </w:rPr>
        <w:t>Also to all my lecturers at the Department of Estate Management end Valuation, ESV  ABEL AFOLAYAN (FNIVS), ESV.DR  Ngozi, U I. ESV. OLAWALE OLADOJA, ESV.LAWAL SIMIAT, ESV.RASHEEDAT ABDULKAREEM, MR MUHAMMED S AKEWULA, MR ABDULMUMEENI.</w:t>
      </w:r>
      <w:r w:rsidR="00C44125">
        <w:rPr>
          <w:rFonts w:ascii="Times New Roman" w:hAnsi="Times New Roman"/>
          <w:sz w:val="24"/>
          <w:szCs w:val="24"/>
        </w:rPr>
        <w:t xml:space="preserve"> </w:t>
      </w:r>
      <w:r w:rsidRPr="00F15365">
        <w:rPr>
          <w:rFonts w:ascii="Times New Roman" w:hAnsi="Times New Roman"/>
          <w:sz w:val="24"/>
          <w:szCs w:val="24"/>
        </w:rPr>
        <w:t xml:space="preserve">and other non academic staff may Almighty Allah with you all. </w:t>
      </w:r>
    </w:p>
    <w:p w:rsidR="00F15365" w:rsidRDefault="00F15365" w:rsidP="00C44125">
      <w:pPr>
        <w:spacing w:after="0" w:line="480" w:lineRule="auto"/>
        <w:jc w:val="both"/>
        <w:rPr>
          <w:rFonts w:ascii="Times New Roman" w:hAnsi="Times New Roman"/>
          <w:sz w:val="24"/>
          <w:szCs w:val="24"/>
        </w:rPr>
      </w:pPr>
      <w:r w:rsidRPr="00F15365">
        <w:rPr>
          <w:rFonts w:ascii="Times New Roman" w:hAnsi="Times New Roman"/>
          <w:sz w:val="24"/>
          <w:szCs w:val="24"/>
        </w:rPr>
        <w:t>Also to my parents Mr and Mrs Abdulrahman also my lovely sister, brother and friends those who supported me one way and the others</w:t>
      </w:r>
    </w:p>
    <w:p w:rsidR="00EE055E" w:rsidRPr="00EE055E" w:rsidRDefault="00F15365" w:rsidP="00EE055E">
      <w:pPr>
        <w:spacing w:line="480" w:lineRule="auto"/>
        <w:jc w:val="center"/>
        <w:rPr>
          <w:rFonts w:ascii="Times New Roman" w:hAnsi="Times New Roman" w:cs="Times New Roman"/>
          <w:sz w:val="24"/>
          <w:szCs w:val="24"/>
        </w:rPr>
      </w:pPr>
      <w:r>
        <w:rPr>
          <w:rFonts w:ascii="Times New Roman" w:hAnsi="Times New Roman"/>
          <w:sz w:val="24"/>
          <w:szCs w:val="24"/>
        </w:rPr>
        <w:br w:type="page"/>
      </w:r>
      <w:r w:rsidR="00EE055E" w:rsidRPr="00EE055E">
        <w:rPr>
          <w:rFonts w:ascii="Times New Roman" w:hAnsi="Times New Roman" w:cs="Times New Roman"/>
          <w:b/>
          <w:sz w:val="24"/>
          <w:szCs w:val="24"/>
        </w:rPr>
        <w:lastRenderedPageBreak/>
        <w:t>ABSTRACT</w:t>
      </w:r>
    </w:p>
    <w:p w:rsidR="00EE055E" w:rsidRDefault="00A27FC6" w:rsidP="008108B8">
      <w:pPr>
        <w:spacing w:after="0" w:line="360" w:lineRule="auto"/>
        <w:jc w:val="both"/>
        <w:rPr>
          <w:rFonts w:ascii="Times New Roman" w:hAnsi="Times New Roman"/>
          <w:b/>
          <w:sz w:val="24"/>
          <w:szCs w:val="24"/>
        </w:rPr>
      </w:pPr>
      <w:r w:rsidRPr="00A27FC6">
        <w:rPr>
          <w:rFonts w:ascii="Times New Roman" w:hAnsi="Times New Roman" w:cs="Times New Roman"/>
          <w:sz w:val="24"/>
          <w:szCs w:val="24"/>
        </w:rPr>
        <w:t xml:space="preserve">Taxes imposed on property in the country are characterised by intricate and complex interactions of both traditional, colonial, and modern-day circumstances, and the revenue generated from these taxes is often an important source of finance for the government. In most developing countries, these taxes have led to multiple taxation due to complex, diverse, inadequate, and imperfect information. Thus, this study aims to assess the various property taxes in practice and their impact on real estate investment in </w:t>
      </w:r>
      <w:r>
        <w:rPr>
          <w:rFonts w:ascii="Times New Roman" w:hAnsi="Times New Roman" w:cs="Times New Roman"/>
          <w:sz w:val="24"/>
          <w:szCs w:val="24"/>
        </w:rPr>
        <w:t>Ilorin West</w:t>
      </w:r>
      <w:r w:rsidRPr="00A27FC6">
        <w:rPr>
          <w:rFonts w:ascii="Times New Roman" w:hAnsi="Times New Roman" w:cs="Times New Roman"/>
          <w:sz w:val="24"/>
          <w:szCs w:val="24"/>
        </w:rPr>
        <w:t xml:space="preserve">, </w:t>
      </w:r>
      <w:r>
        <w:rPr>
          <w:rFonts w:ascii="Times New Roman" w:hAnsi="Times New Roman" w:cs="Times New Roman"/>
          <w:sz w:val="24"/>
          <w:szCs w:val="24"/>
        </w:rPr>
        <w:t>Kwara state</w:t>
      </w:r>
      <w:r w:rsidRPr="00A27FC6">
        <w:rPr>
          <w:rFonts w:ascii="Times New Roman" w:hAnsi="Times New Roman" w:cs="Times New Roman"/>
          <w:sz w:val="24"/>
          <w:szCs w:val="24"/>
        </w:rPr>
        <w:t>. The objectives pursued include identifying the various property taxes along with their administering agencies and assessing the impact of these taxes on property investm</w:t>
      </w:r>
      <w:r>
        <w:rPr>
          <w:rFonts w:ascii="Times New Roman" w:hAnsi="Times New Roman" w:cs="Times New Roman"/>
          <w:sz w:val="24"/>
          <w:szCs w:val="24"/>
        </w:rPr>
        <w:t>ent. The researchers targeted 100</w:t>
      </w:r>
      <w:r w:rsidRPr="00A27FC6">
        <w:rPr>
          <w:rFonts w:ascii="Times New Roman" w:hAnsi="Times New Roman" w:cs="Times New Roman"/>
          <w:sz w:val="24"/>
          <w:szCs w:val="24"/>
        </w:rPr>
        <w:t xml:space="preserve"> respondents from an estimated population of one million five hundred in the </w:t>
      </w:r>
      <w:r>
        <w:rPr>
          <w:rFonts w:ascii="Times New Roman" w:hAnsi="Times New Roman" w:cs="Times New Roman"/>
          <w:sz w:val="24"/>
          <w:szCs w:val="24"/>
        </w:rPr>
        <w:t>Ilorin</w:t>
      </w:r>
      <w:r>
        <w:rPr>
          <w:rFonts w:ascii="Times New Roman" w:hAnsi="Times New Roman" w:cs="Times New Roman"/>
          <w:sz w:val="24"/>
          <w:szCs w:val="24"/>
        </w:rPr>
        <w:t xml:space="preserve"> West</w:t>
      </w:r>
      <w:r w:rsidRPr="00A27FC6">
        <w:rPr>
          <w:rFonts w:ascii="Times New Roman" w:hAnsi="Times New Roman" w:cs="Times New Roman"/>
          <w:sz w:val="24"/>
          <w:szCs w:val="24"/>
        </w:rPr>
        <w:t xml:space="preserve">, </w:t>
      </w:r>
      <w:r>
        <w:rPr>
          <w:rFonts w:ascii="Times New Roman" w:hAnsi="Times New Roman" w:cs="Times New Roman"/>
          <w:sz w:val="24"/>
          <w:szCs w:val="24"/>
        </w:rPr>
        <w:t>Kwara state</w:t>
      </w:r>
      <w:r>
        <w:rPr>
          <w:rFonts w:ascii="Times New Roman" w:hAnsi="Times New Roman" w:cs="Times New Roman"/>
          <w:sz w:val="24"/>
          <w:szCs w:val="24"/>
        </w:rPr>
        <w:t>, and successfully recovered 86</w:t>
      </w:r>
      <w:r w:rsidRPr="00A27FC6">
        <w:rPr>
          <w:rFonts w:ascii="Times New Roman" w:hAnsi="Times New Roman" w:cs="Times New Roman"/>
          <w:sz w:val="24"/>
          <w:szCs w:val="24"/>
        </w:rPr>
        <w:t xml:space="preserve"> responses through simple random sampling based on the survey conducted among residents. A questionnaire was used to gather the views of </w:t>
      </w:r>
      <w:r w:rsidRPr="00A27FC6">
        <w:rPr>
          <w:rFonts w:ascii="Times New Roman" w:hAnsi="Times New Roman" w:cs="Times New Roman"/>
          <w:sz w:val="24"/>
          <w:szCs w:val="24"/>
        </w:rPr>
        <w:t>effect of taxation policies on the property market transactions</w:t>
      </w:r>
      <w:r w:rsidRPr="00A27FC6">
        <w:rPr>
          <w:rFonts w:ascii="Times New Roman" w:hAnsi="Times New Roman" w:cs="Times New Roman"/>
          <w:sz w:val="24"/>
          <w:szCs w:val="24"/>
        </w:rPr>
        <w:t xml:space="preserve">, and the collected data was analysed descriptively. The results revealed that almost all taxpayers in </w:t>
      </w:r>
      <w:r>
        <w:rPr>
          <w:rFonts w:ascii="Times New Roman" w:hAnsi="Times New Roman" w:cs="Times New Roman"/>
          <w:sz w:val="24"/>
          <w:szCs w:val="24"/>
        </w:rPr>
        <w:t>Ilorin West</w:t>
      </w:r>
      <w:r w:rsidRPr="00A27FC6">
        <w:rPr>
          <w:rFonts w:ascii="Times New Roman" w:hAnsi="Times New Roman" w:cs="Times New Roman"/>
          <w:sz w:val="24"/>
          <w:szCs w:val="24"/>
        </w:rPr>
        <w:t xml:space="preserve">, </w:t>
      </w:r>
      <w:r>
        <w:rPr>
          <w:rFonts w:ascii="Times New Roman" w:hAnsi="Times New Roman" w:cs="Times New Roman"/>
          <w:sz w:val="24"/>
          <w:szCs w:val="24"/>
        </w:rPr>
        <w:t>Kwara state</w:t>
      </w:r>
      <w:r w:rsidRPr="00A27FC6">
        <w:rPr>
          <w:rFonts w:ascii="Times New Roman" w:hAnsi="Times New Roman" w:cs="Times New Roman"/>
          <w:sz w:val="24"/>
          <w:szCs w:val="24"/>
        </w:rPr>
        <w:t xml:space="preserve"> </w:t>
      </w:r>
      <w:r w:rsidRPr="00A27FC6">
        <w:rPr>
          <w:rFonts w:ascii="Times New Roman" w:hAnsi="Times New Roman" w:cs="Times New Roman"/>
          <w:sz w:val="24"/>
          <w:szCs w:val="24"/>
        </w:rPr>
        <w:t>pay taxes to the government consistently and to more than two agencies. Furthermore, all tiers of government have their own forms of taxes collected, which have a direct effect on investment. It is therefore recommended, among other measures, that tax collection should be clearly defined and streamlined with respect to which tier of government is responsible for collecting specific taxes on property occupation. This could help reduce, if not eliminate, the issue of taxing the same property multiple times.</w:t>
      </w:r>
      <w:r w:rsidR="00EE055E">
        <w:rPr>
          <w:rFonts w:ascii="Times New Roman" w:hAnsi="Times New Roman"/>
          <w:b/>
          <w:sz w:val="24"/>
          <w:szCs w:val="24"/>
        </w:rPr>
        <w:br w:type="page"/>
      </w:r>
    </w:p>
    <w:p w:rsidR="00F15365" w:rsidRPr="00D448BA" w:rsidRDefault="00F15365" w:rsidP="00F15365">
      <w:pPr>
        <w:spacing w:line="360" w:lineRule="auto"/>
        <w:jc w:val="center"/>
        <w:rPr>
          <w:rFonts w:ascii="Times New Roman" w:hAnsi="Times New Roman"/>
          <w:b/>
          <w:sz w:val="24"/>
          <w:szCs w:val="24"/>
        </w:rPr>
      </w:pPr>
      <w:r w:rsidRPr="00D448BA">
        <w:rPr>
          <w:rFonts w:ascii="Times New Roman" w:hAnsi="Times New Roman"/>
          <w:b/>
          <w:sz w:val="24"/>
          <w:szCs w:val="24"/>
        </w:rPr>
        <w:lastRenderedPageBreak/>
        <w:t>TABLE OF CONTENTS</w:t>
      </w:r>
    </w:p>
    <w:p w:rsidR="00F15365" w:rsidRPr="00D448BA" w:rsidRDefault="00F15365" w:rsidP="00F15365">
      <w:pPr>
        <w:pStyle w:val="TOC2"/>
        <w:spacing w:line="360" w:lineRule="auto"/>
        <w:ind w:left="0" w:firstLine="0"/>
      </w:pPr>
      <w:r>
        <w:t>Title page……………………</w:t>
      </w:r>
      <w:r w:rsidRPr="00D448BA">
        <w:t>……………………………………….......................i</w:t>
      </w:r>
    </w:p>
    <w:p w:rsidR="00F15365" w:rsidRPr="00D448BA" w:rsidRDefault="00F15365" w:rsidP="00F15365">
      <w:pPr>
        <w:pStyle w:val="TOC2"/>
        <w:spacing w:line="360" w:lineRule="auto"/>
        <w:ind w:left="0" w:firstLine="0"/>
      </w:pPr>
      <w:hyperlink w:anchor="_TOC_250060" w:history="1">
        <w:r w:rsidRPr="00D448BA">
          <w:t>Certification</w:t>
        </w:r>
      </w:hyperlink>
      <w:r>
        <w:t>…………………</w:t>
      </w:r>
      <w:r w:rsidRPr="00D448BA">
        <w:t>…………………………………………..................ii</w:t>
      </w:r>
    </w:p>
    <w:p w:rsidR="00F15365" w:rsidRPr="00D448BA" w:rsidRDefault="00F15365" w:rsidP="00F15365">
      <w:pPr>
        <w:pStyle w:val="TOC2"/>
        <w:spacing w:line="360" w:lineRule="auto"/>
        <w:ind w:left="0" w:firstLine="0"/>
      </w:pPr>
      <w:hyperlink w:anchor="_TOC_250058" w:history="1">
        <w:r w:rsidRPr="00D448BA">
          <w:t>Dedication</w:t>
        </w:r>
      </w:hyperlink>
      <w:r>
        <w:t>……………………..</w:t>
      </w:r>
      <w:r w:rsidRPr="00D448BA">
        <w:t>…………………………………….....................iii</w:t>
      </w:r>
    </w:p>
    <w:p w:rsidR="00F15365" w:rsidRPr="00D448BA" w:rsidRDefault="00F15365" w:rsidP="00F15365">
      <w:pPr>
        <w:pStyle w:val="TOC2"/>
        <w:spacing w:line="360" w:lineRule="auto"/>
        <w:ind w:left="0" w:firstLine="0"/>
      </w:pPr>
      <w:hyperlink w:anchor="_TOC_250059" w:history="1">
        <w:r w:rsidRPr="00D448BA">
          <w:t>Acknowledgement</w:t>
        </w:r>
      </w:hyperlink>
      <w:r>
        <w:t>s………….</w:t>
      </w:r>
      <w:r w:rsidRPr="00D448BA">
        <w:t>………………………………………………........iv</w:t>
      </w:r>
    </w:p>
    <w:p w:rsidR="00F15365" w:rsidRPr="00D448BA" w:rsidRDefault="00F15365" w:rsidP="00F15365">
      <w:pPr>
        <w:pStyle w:val="TOC2"/>
        <w:spacing w:line="360" w:lineRule="auto"/>
        <w:ind w:left="0" w:firstLine="0"/>
      </w:pPr>
      <w:hyperlink w:anchor="_TOC_250057" w:history="1">
        <w:r w:rsidRPr="00D448BA">
          <w:t>Table</w:t>
        </w:r>
        <w:r>
          <w:t xml:space="preserve"> </w:t>
        </w:r>
        <w:r w:rsidRPr="00D448BA">
          <w:t>of</w:t>
        </w:r>
        <w:r>
          <w:t xml:space="preserve"> </w:t>
        </w:r>
        <w:r w:rsidRPr="00D448BA">
          <w:t>Contents</w:t>
        </w:r>
      </w:hyperlink>
      <w:r>
        <w:t>……………………</w:t>
      </w:r>
      <w:r w:rsidRPr="00D448BA">
        <w:t>……………………………………............v</w:t>
      </w:r>
    </w:p>
    <w:p w:rsidR="00F15365" w:rsidRPr="00D448BA" w:rsidRDefault="00F15365" w:rsidP="00F15365">
      <w:pPr>
        <w:pStyle w:val="TOC2"/>
        <w:spacing w:line="360" w:lineRule="auto"/>
        <w:ind w:left="0" w:firstLine="0"/>
      </w:pPr>
      <w:hyperlink w:anchor="_TOC_250054" w:history="1">
        <w:r>
          <w:t>Abstract……………………………</w:t>
        </w:r>
        <w:r w:rsidRPr="00D448BA">
          <w:t>……………………………...........</w:t>
        </w:r>
      </w:hyperlink>
      <w:r w:rsidRPr="00D448BA">
        <w:t>..……….x</w:t>
      </w:r>
    </w:p>
    <w:p w:rsidR="00F15365" w:rsidRDefault="00F15365" w:rsidP="00F15365">
      <w:pPr>
        <w:pStyle w:val="TOC1"/>
        <w:rPr>
          <w:b/>
          <w:sz w:val="24"/>
          <w:szCs w:val="24"/>
        </w:rPr>
      </w:pPr>
    </w:p>
    <w:p w:rsidR="00F15365" w:rsidRPr="00D448BA" w:rsidRDefault="00F15365" w:rsidP="00F15365">
      <w:pPr>
        <w:pStyle w:val="TOC1"/>
        <w:rPr>
          <w:b/>
          <w:sz w:val="24"/>
          <w:szCs w:val="24"/>
        </w:rPr>
      </w:pPr>
      <w:r w:rsidRPr="00D448BA">
        <w:rPr>
          <w:b/>
          <w:sz w:val="24"/>
          <w:szCs w:val="24"/>
        </w:rPr>
        <w:t xml:space="preserve">CHAPTER ONE </w:t>
      </w:r>
    </w:p>
    <w:p w:rsidR="00F15365" w:rsidRPr="00D448BA" w:rsidRDefault="00F15365" w:rsidP="00F15365">
      <w:pPr>
        <w:pStyle w:val="TOC1"/>
        <w:rPr>
          <w:b/>
          <w:sz w:val="24"/>
          <w:szCs w:val="24"/>
        </w:rPr>
      </w:pPr>
      <w:r w:rsidRPr="00D448BA">
        <w:rPr>
          <w:b/>
          <w:sz w:val="24"/>
          <w:szCs w:val="24"/>
        </w:rPr>
        <w:t>INTRODUCTION</w:t>
      </w:r>
      <w:r>
        <w:rPr>
          <w:b/>
          <w:sz w:val="24"/>
          <w:szCs w:val="24"/>
        </w:rPr>
        <w:t xml:space="preserve"> </w:t>
      </w:r>
      <w:r>
        <w:rPr>
          <w:bCs/>
          <w:sz w:val="24"/>
          <w:szCs w:val="24"/>
        </w:rPr>
        <w:t>…………………………………………………………...1-10</w:t>
      </w:r>
    </w:p>
    <w:p w:rsidR="00F15365" w:rsidRPr="00DA4B56" w:rsidRDefault="00F15365" w:rsidP="00F15365">
      <w:pPr>
        <w:pStyle w:val="ListParagraph"/>
        <w:numPr>
          <w:ilvl w:val="1"/>
          <w:numId w:val="33"/>
        </w:numPr>
        <w:spacing w:line="480" w:lineRule="auto"/>
        <w:ind w:left="360"/>
        <w:jc w:val="both"/>
        <w:rPr>
          <w:rFonts w:ascii="Times New Roman" w:eastAsia="Times New Roman" w:hAnsi="Times New Roman" w:cs="Times New Roman"/>
          <w:bCs/>
          <w:sz w:val="24"/>
          <w:szCs w:val="24"/>
        </w:rPr>
      </w:pPr>
      <w:r w:rsidRPr="00DA4B56">
        <w:rPr>
          <w:rFonts w:ascii="Times New Roman" w:eastAsia="Times New Roman" w:hAnsi="Times New Roman" w:cs="Times New Roman"/>
          <w:bCs/>
          <w:sz w:val="24"/>
          <w:szCs w:val="24"/>
        </w:rPr>
        <w:t>Background of the Study…………………………………………………….1</w:t>
      </w:r>
    </w:p>
    <w:p w:rsidR="00F15365" w:rsidRPr="00DA4B56" w:rsidRDefault="00F15365" w:rsidP="00F15365">
      <w:pPr>
        <w:pStyle w:val="ListParagraph"/>
        <w:numPr>
          <w:ilvl w:val="1"/>
          <w:numId w:val="33"/>
        </w:numPr>
        <w:spacing w:line="480" w:lineRule="auto"/>
        <w:ind w:left="270"/>
        <w:jc w:val="both"/>
        <w:rPr>
          <w:rFonts w:ascii="Times New Roman" w:eastAsia="Times New Roman" w:hAnsi="Times New Roman" w:cs="Times New Roman"/>
          <w:bCs/>
          <w:sz w:val="24"/>
          <w:szCs w:val="24"/>
        </w:rPr>
      </w:pPr>
      <w:r w:rsidRPr="00DA4B56">
        <w:rPr>
          <w:rFonts w:ascii="Times New Roman" w:eastAsia="Times New Roman" w:hAnsi="Times New Roman" w:cs="Times New Roman"/>
          <w:bCs/>
          <w:sz w:val="24"/>
          <w:szCs w:val="24"/>
        </w:rPr>
        <w:t xml:space="preserve">Statement of the </w:t>
      </w:r>
      <w:r>
        <w:rPr>
          <w:rFonts w:ascii="Times New Roman" w:eastAsia="Times New Roman" w:hAnsi="Times New Roman" w:cs="Times New Roman"/>
          <w:bCs/>
          <w:sz w:val="24"/>
          <w:szCs w:val="24"/>
        </w:rPr>
        <w:t>Research Problem…………………………………………...</w:t>
      </w:r>
      <w:r w:rsidR="00EF0C1C">
        <w:rPr>
          <w:rFonts w:ascii="Times New Roman" w:eastAsia="Times New Roman" w:hAnsi="Times New Roman" w:cs="Times New Roman"/>
          <w:bCs/>
          <w:sz w:val="24"/>
          <w:szCs w:val="24"/>
        </w:rPr>
        <w:t>2</w:t>
      </w:r>
    </w:p>
    <w:p w:rsidR="00F15365" w:rsidRDefault="00F15365" w:rsidP="00F15365">
      <w:pPr>
        <w:pStyle w:val="ListParagraph"/>
        <w:numPr>
          <w:ilvl w:val="1"/>
          <w:numId w:val="33"/>
        </w:numPr>
        <w:spacing w:line="480" w:lineRule="auto"/>
        <w:ind w:left="270"/>
        <w:jc w:val="both"/>
        <w:rPr>
          <w:rFonts w:ascii="Times New Roman" w:eastAsia="Times New Roman" w:hAnsi="Times New Roman" w:cs="Times New Roman"/>
          <w:bCs/>
          <w:sz w:val="24"/>
          <w:szCs w:val="24"/>
        </w:rPr>
      </w:pPr>
      <w:r w:rsidRPr="00DA4B56">
        <w:rPr>
          <w:rFonts w:ascii="Times New Roman" w:eastAsia="Times New Roman" w:hAnsi="Times New Roman" w:cs="Times New Roman"/>
          <w:bCs/>
          <w:sz w:val="24"/>
          <w:szCs w:val="24"/>
        </w:rPr>
        <w:t xml:space="preserve">Research </w:t>
      </w:r>
      <w:r>
        <w:rPr>
          <w:rFonts w:ascii="Times New Roman" w:eastAsia="Times New Roman" w:hAnsi="Times New Roman" w:cs="Times New Roman"/>
          <w:bCs/>
          <w:sz w:val="24"/>
          <w:szCs w:val="24"/>
        </w:rPr>
        <w:t>Questions……………………………………………………………</w:t>
      </w:r>
      <w:r w:rsidR="00EF0C1C">
        <w:rPr>
          <w:rFonts w:ascii="Times New Roman" w:eastAsia="Times New Roman" w:hAnsi="Times New Roman" w:cs="Times New Roman"/>
          <w:bCs/>
          <w:sz w:val="24"/>
          <w:szCs w:val="24"/>
        </w:rPr>
        <w:t>3</w:t>
      </w:r>
    </w:p>
    <w:p w:rsidR="00F15365" w:rsidRPr="00DA4B56" w:rsidRDefault="00F15365" w:rsidP="00F15365">
      <w:pPr>
        <w:pStyle w:val="ListParagraph"/>
        <w:numPr>
          <w:ilvl w:val="1"/>
          <w:numId w:val="33"/>
        </w:numPr>
        <w:spacing w:line="480" w:lineRule="auto"/>
        <w:ind w:left="270"/>
        <w:jc w:val="both"/>
        <w:rPr>
          <w:rFonts w:ascii="Times New Roman" w:eastAsia="Times New Roman" w:hAnsi="Times New Roman" w:cs="Times New Roman"/>
          <w:bCs/>
          <w:sz w:val="24"/>
          <w:szCs w:val="24"/>
        </w:rPr>
      </w:pPr>
      <w:r w:rsidRPr="00DA4B56">
        <w:rPr>
          <w:rFonts w:ascii="Times New Roman" w:eastAsia="Times New Roman" w:hAnsi="Times New Roman" w:cs="Times New Roman"/>
          <w:sz w:val="24"/>
          <w:szCs w:val="24"/>
        </w:rPr>
        <w:t>Research hypothesis……………………</w:t>
      </w:r>
      <w:r>
        <w:rPr>
          <w:rFonts w:ascii="Times New Roman" w:eastAsia="Times New Roman" w:hAnsi="Times New Roman" w:cs="Times New Roman"/>
          <w:sz w:val="24"/>
          <w:szCs w:val="24"/>
        </w:rPr>
        <w:t>…….</w:t>
      </w:r>
      <w:r w:rsidRPr="00DA4B56">
        <w:rPr>
          <w:rFonts w:ascii="Times New Roman" w:eastAsia="Times New Roman" w:hAnsi="Times New Roman" w:cs="Times New Roman"/>
          <w:sz w:val="24"/>
          <w:szCs w:val="24"/>
        </w:rPr>
        <w:t>………………………………..4</w:t>
      </w:r>
    </w:p>
    <w:p w:rsidR="00F15365" w:rsidRPr="00DA4B56" w:rsidRDefault="00F15365" w:rsidP="00F15365">
      <w:pPr>
        <w:pStyle w:val="ListParagraph"/>
        <w:numPr>
          <w:ilvl w:val="1"/>
          <w:numId w:val="33"/>
        </w:numPr>
        <w:spacing w:line="480" w:lineRule="auto"/>
        <w:ind w:left="360"/>
        <w:jc w:val="both"/>
        <w:rPr>
          <w:rFonts w:ascii="Times New Roman" w:eastAsia="Times New Roman" w:hAnsi="Times New Roman" w:cs="Times New Roman"/>
          <w:sz w:val="24"/>
          <w:szCs w:val="24"/>
        </w:rPr>
      </w:pPr>
      <w:r w:rsidRPr="00DA4B56">
        <w:rPr>
          <w:rFonts w:ascii="Times New Roman" w:eastAsia="Times New Roman" w:hAnsi="Times New Roman" w:cs="Times New Roman"/>
          <w:bCs/>
          <w:sz w:val="24"/>
          <w:szCs w:val="24"/>
        </w:rPr>
        <w:t>Aims and Objectives of the Stud</w:t>
      </w:r>
      <w:r w:rsidRPr="00DA4B56">
        <w:rPr>
          <w:rFonts w:ascii="Times New Roman" w:eastAsia="Times New Roman" w:hAnsi="Times New Roman" w:cs="Times New Roman"/>
          <w:sz w:val="24"/>
          <w:szCs w:val="24"/>
        </w:rPr>
        <w:t>y</w:t>
      </w:r>
      <w:r>
        <w:rPr>
          <w:rFonts w:ascii="Times New Roman" w:eastAsia="Times New Roman" w:hAnsi="Times New Roman" w:cs="Times New Roman"/>
          <w:sz w:val="24"/>
          <w:szCs w:val="24"/>
        </w:rPr>
        <w:t>…….……………………..………………</w:t>
      </w:r>
      <w:r w:rsidR="00EF0C1C">
        <w:rPr>
          <w:rFonts w:ascii="Times New Roman" w:eastAsia="Times New Roman" w:hAnsi="Times New Roman" w:cs="Times New Roman"/>
          <w:sz w:val="24"/>
          <w:szCs w:val="24"/>
        </w:rPr>
        <w:t>4</w:t>
      </w:r>
    </w:p>
    <w:p w:rsidR="00F15365" w:rsidRPr="00DA4B56" w:rsidRDefault="00F15365" w:rsidP="00F15365">
      <w:pPr>
        <w:pStyle w:val="ListParagraph"/>
        <w:numPr>
          <w:ilvl w:val="1"/>
          <w:numId w:val="33"/>
        </w:numPr>
        <w:spacing w:line="480" w:lineRule="auto"/>
        <w:ind w:left="0" w:firstLine="0"/>
        <w:jc w:val="both"/>
        <w:rPr>
          <w:rFonts w:ascii="Times New Roman" w:eastAsia="Times New Roman" w:hAnsi="Times New Roman" w:cs="Times New Roman"/>
          <w:sz w:val="24"/>
          <w:szCs w:val="24"/>
        </w:rPr>
      </w:pPr>
      <w:r w:rsidRPr="00DA4B56">
        <w:rPr>
          <w:rFonts w:ascii="Times New Roman" w:eastAsia="Times New Roman" w:hAnsi="Times New Roman" w:cs="Times New Roman"/>
          <w:bCs/>
          <w:sz w:val="24"/>
          <w:szCs w:val="24"/>
        </w:rPr>
        <w:t xml:space="preserve">Justification of the </w:t>
      </w:r>
      <w:r>
        <w:rPr>
          <w:rFonts w:ascii="Times New Roman" w:eastAsia="Times New Roman" w:hAnsi="Times New Roman" w:cs="Times New Roman"/>
          <w:bCs/>
          <w:sz w:val="24"/>
          <w:szCs w:val="24"/>
        </w:rPr>
        <w:t>Study…………………………………………………</w:t>
      </w:r>
      <w:r w:rsidR="00EF0C1C">
        <w:rPr>
          <w:rFonts w:ascii="Times New Roman" w:eastAsia="Times New Roman" w:hAnsi="Times New Roman" w:cs="Times New Roman"/>
          <w:bCs/>
          <w:sz w:val="24"/>
          <w:szCs w:val="24"/>
        </w:rPr>
        <w:t>4</w:t>
      </w:r>
    </w:p>
    <w:p w:rsidR="00F15365" w:rsidRPr="00DA4B56" w:rsidRDefault="00F15365" w:rsidP="00F15365">
      <w:pPr>
        <w:pStyle w:val="ListParagraph"/>
        <w:numPr>
          <w:ilvl w:val="1"/>
          <w:numId w:val="33"/>
        </w:numPr>
        <w:spacing w:line="480" w:lineRule="auto"/>
        <w:ind w:left="360"/>
        <w:jc w:val="both"/>
        <w:rPr>
          <w:rFonts w:ascii="Times New Roman" w:eastAsia="Times New Roman" w:hAnsi="Times New Roman" w:cs="Times New Roman"/>
          <w:sz w:val="24"/>
          <w:szCs w:val="24"/>
        </w:rPr>
      </w:pPr>
      <w:r w:rsidRPr="00DA4B56">
        <w:rPr>
          <w:rFonts w:ascii="Times New Roman" w:eastAsia="Times New Roman" w:hAnsi="Times New Roman" w:cs="Times New Roman"/>
          <w:bCs/>
          <w:sz w:val="24"/>
          <w:szCs w:val="24"/>
        </w:rPr>
        <w:t>Scope of the Study</w:t>
      </w:r>
      <w:r>
        <w:rPr>
          <w:rFonts w:ascii="Times New Roman" w:eastAsia="Times New Roman" w:hAnsi="Times New Roman" w:cs="Times New Roman"/>
          <w:bCs/>
          <w:sz w:val="24"/>
          <w:szCs w:val="24"/>
        </w:rPr>
        <w:t>……………………………………………………………</w:t>
      </w:r>
      <w:r w:rsidR="00EF0C1C">
        <w:rPr>
          <w:rFonts w:ascii="Times New Roman" w:eastAsia="Times New Roman" w:hAnsi="Times New Roman" w:cs="Times New Roman"/>
          <w:bCs/>
          <w:sz w:val="24"/>
          <w:szCs w:val="24"/>
        </w:rPr>
        <w:t>5</w:t>
      </w:r>
    </w:p>
    <w:p w:rsidR="00F15365" w:rsidRPr="00DA4B56" w:rsidRDefault="00F15365" w:rsidP="00F15365">
      <w:pPr>
        <w:pStyle w:val="ListParagraph"/>
        <w:numPr>
          <w:ilvl w:val="1"/>
          <w:numId w:val="33"/>
        </w:numPr>
        <w:spacing w:after="0" w:line="480" w:lineRule="auto"/>
        <w:ind w:left="360"/>
        <w:jc w:val="both"/>
        <w:rPr>
          <w:rFonts w:ascii="Times New Roman" w:hAnsi="Times New Roman" w:cs="Times New Roman"/>
          <w:sz w:val="24"/>
          <w:szCs w:val="24"/>
        </w:rPr>
      </w:pPr>
      <w:r w:rsidRPr="00DA4B56">
        <w:rPr>
          <w:rFonts w:ascii="Times New Roman" w:hAnsi="Times New Roman" w:cs="Times New Roman"/>
          <w:sz w:val="24"/>
          <w:szCs w:val="24"/>
        </w:rPr>
        <w:t>Study area (Geographical Area of the Study)</w:t>
      </w:r>
      <w:r>
        <w:rPr>
          <w:rFonts w:ascii="Times New Roman" w:hAnsi="Times New Roman" w:cs="Times New Roman"/>
          <w:sz w:val="24"/>
          <w:szCs w:val="24"/>
        </w:rPr>
        <w:t>…………………………………</w:t>
      </w:r>
      <w:r w:rsidR="00EF0C1C">
        <w:rPr>
          <w:rFonts w:ascii="Times New Roman" w:hAnsi="Times New Roman" w:cs="Times New Roman"/>
          <w:sz w:val="24"/>
          <w:szCs w:val="24"/>
        </w:rPr>
        <w:t>6</w:t>
      </w:r>
    </w:p>
    <w:p w:rsidR="00F15365" w:rsidRPr="00DA4B56" w:rsidRDefault="00F15365" w:rsidP="00F15365">
      <w:pPr>
        <w:pStyle w:val="ListParagraph"/>
        <w:numPr>
          <w:ilvl w:val="1"/>
          <w:numId w:val="33"/>
        </w:numPr>
        <w:spacing w:after="0" w:line="480" w:lineRule="auto"/>
        <w:ind w:left="360"/>
        <w:jc w:val="both"/>
        <w:rPr>
          <w:rFonts w:ascii="Times New Roman" w:hAnsi="Times New Roman" w:cs="Times New Roman"/>
          <w:sz w:val="24"/>
          <w:szCs w:val="24"/>
        </w:rPr>
      </w:pPr>
      <w:r w:rsidRPr="00DA4B56">
        <w:rPr>
          <w:rFonts w:ascii="Times New Roman" w:hAnsi="Times New Roman" w:cs="Times New Roman"/>
          <w:sz w:val="24"/>
          <w:szCs w:val="24"/>
        </w:rPr>
        <w:t>Definition of</w:t>
      </w:r>
      <w:r>
        <w:rPr>
          <w:rFonts w:ascii="Times New Roman" w:hAnsi="Times New Roman" w:cs="Times New Roman"/>
          <w:sz w:val="24"/>
          <w:szCs w:val="24"/>
        </w:rPr>
        <w:t xml:space="preserve"> Term……………………………………………………………</w:t>
      </w:r>
      <w:r w:rsidR="007A7A96">
        <w:rPr>
          <w:rFonts w:ascii="Times New Roman" w:hAnsi="Times New Roman" w:cs="Times New Roman"/>
          <w:sz w:val="24"/>
          <w:szCs w:val="24"/>
        </w:rPr>
        <w:t>9</w:t>
      </w:r>
    </w:p>
    <w:p w:rsidR="004939BA" w:rsidRDefault="004939BA" w:rsidP="00F15365">
      <w:pPr>
        <w:tabs>
          <w:tab w:val="left" w:pos="0"/>
        </w:tabs>
        <w:spacing w:after="0" w:line="360" w:lineRule="auto"/>
        <w:rPr>
          <w:rFonts w:ascii="Times New Roman" w:hAnsi="Times New Roman"/>
          <w:b/>
          <w:sz w:val="24"/>
          <w:szCs w:val="24"/>
        </w:rPr>
      </w:pPr>
    </w:p>
    <w:p w:rsidR="00F15365" w:rsidRPr="00D448BA" w:rsidRDefault="00F15365" w:rsidP="00F15365">
      <w:pPr>
        <w:tabs>
          <w:tab w:val="left" w:pos="0"/>
        </w:tabs>
        <w:spacing w:after="0" w:line="360" w:lineRule="auto"/>
        <w:rPr>
          <w:rFonts w:ascii="Times New Roman" w:hAnsi="Times New Roman"/>
          <w:b/>
          <w:sz w:val="24"/>
          <w:szCs w:val="24"/>
        </w:rPr>
      </w:pPr>
      <w:r w:rsidRPr="00D448BA">
        <w:rPr>
          <w:rFonts w:ascii="Times New Roman" w:hAnsi="Times New Roman"/>
          <w:b/>
          <w:sz w:val="24"/>
          <w:szCs w:val="24"/>
        </w:rPr>
        <w:t>CHAPTER TWO</w:t>
      </w:r>
    </w:p>
    <w:p w:rsidR="00F15365" w:rsidRPr="00626CAD" w:rsidRDefault="00F15365" w:rsidP="00F15365">
      <w:pPr>
        <w:tabs>
          <w:tab w:val="left" w:pos="0"/>
        </w:tabs>
        <w:spacing w:after="0" w:line="360" w:lineRule="auto"/>
        <w:rPr>
          <w:rFonts w:ascii="Times New Roman" w:hAnsi="Times New Roman" w:cs="Times New Roman"/>
          <w:b/>
          <w:sz w:val="24"/>
          <w:szCs w:val="24"/>
        </w:rPr>
      </w:pPr>
      <w:r w:rsidRPr="00D448BA">
        <w:rPr>
          <w:rFonts w:ascii="Times New Roman" w:hAnsi="Times New Roman"/>
          <w:b/>
          <w:sz w:val="24"/>
          <w:szCs w:val="24"/>
        </w:rPr>
        <w:t>LITERATURE REVIEW</w:t>
      </w:r>
      <w:r w:rsidR="0021298F">
        <w:rPr>
          <w:rFonts w:ascii="Times New Roman" w:eastAsia="Times New Roman" w:hAnsi="Times New Roman" w:cs="Times New Roman"/>
          <w:bCs/>
          <w:sz w:val="24"/>
          <w:szCs w:val="24"/>
        </w:rPr>
        <w:t>………………………………………………………10</w:t>
      </w:r>
      <w:r w:rsidR="00E36CBA">
        <w:rPr>
          <w:rFonts w:ascii="Times New Roman" w:eastAsia="Times New Roman" w:hAnsi="Times New Roman" w:cs="Times New Roman"/>
          <w:bCs/>
          <w:sz w:val="24"/>
          <w:szCs w:val="24"/>
        </w:rPr>
        <w:t>-23</w:t>
      </w:r>
    </w:p>
    <w:p w:rsidR="00F15365" w:rsidRPr="00DA4B56" w:rsidRDefault="00F15365" w:rsidP="00F15365">
      <w:pPr>
        <w:spacing w:line="360" w:lineRule="auto"/>
        <w:jc w:val="both"/>
        <w:rPr>
          <w:rFonts w:ascii="Times New Roman" w:hAnsi="Times New Roman" w:cs="Times New Roman"/>
          <w:sz w:val="24"/>
          <w:szCs w:val="24"/>
        </w:rPr>
      </w:pPr>
      <w:r w:rsidRPr="00DA4B56">
        <w:rPr>
          <w:rFonts w:ascii="Times New Roman" w:hAnsi="Times New Roman" w:cs="Times New Roman"/>
          <w:sz w:val="24"/>
          <w:szCs w:val="24"/>
        </w:rPr>
        <w:t>2.1</w:t>
      </w:r>
      <w:r w:rsidRPr="00DA4B56">
        <w:rPr>
          <w:rFonts w:ascii="Times New Roman" w:hAnsi="Times New Roman" w:cs="Times New Roman"/>
          <w:sz w:val="24"/>
          <w:szCs w:val="24"/>
        </w:rPr>
        <w:tab/>
      </w:r>
      <w:r w:rsidR="0021298F">
        <w:rPr>
          <w:rFonts w:ascii="Times New Roman" w:hAnsi="Times New Roman" w:cs="Times New Roman"/>
          <w:sz w:val="24"/>
          <w:szCs w:val="24"/>
        </w:rPr>
        <w:t>Introduction………………………</w:t>
      </w:r>
      <w:r>
        <w:rPr>
          <w:rFonts w:ascii="Times New Roman" w:hAnsi="Times New Roman" w:cs="Times New Roman"/>
          <w:sz w:val="24"/>
          <w:szCs w:val="24"/>
        </w:rPr>
        <w:t>…………………………………………</w:t>
      </w:r>
      <w:r w:rsidR="0021298F">
        <w:rPr>
          <w:rFonts w:ascii="Times New Roman" w:hAnsi="Times New Roman" w:cs="Times New Roman"/>
          <w:sz w:val="24"/>
          <w:szCs w:val="24"/>
        </w:rPr>
        <w:t>10</w:t>
      </w:r>
    </w:p>
    <w:p w:rsidR="0021298F" w:rsidRPr="0021298F" w:rsidRDefault="0021298F" w:rsidP="0021298F">
      <w:pPr>
        <w:spacing w:line="360" w:lineRule="auto"/>
        <w:jc w:val="both"/>
        <w:rPr>
          <w:rFonts w:ascii="Times New Roman" w:hAnsi="Times New Roman" w:cs="Times New Roman"/>
          <w:sz w:val="24"/>
          <w:szCs w:val="24"/>
        </w:rPr>
      </w:pPr>
      <w:r w:rsidRPr="0021298F">
        <w:rPr>
          <w:rFonts w:ascii="Times New Roman" w:hAnsi="Times New Roman" w:cs="Times New Roman"/>
          <w:sz w:val="24"/>
          <w:szCs w:val="24"/>
        </w:rPr>
        <w:t>2.2</w:t>
      </w:r>
      <w:r w:rsidRPr="0021298F">
        <w:rPr>
          <w:rFonts w:ascii="Times New Roman" w:hAnsi="Times New Roman" w:cs="Times New Roman"/>
          <w:sz w:val="24"/>
          <w:szCs w:val="24"/>
        </w:rPr>
        <w:tab/>
        <w:t>Theoretical Review</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10</w:t>
      </w:r>
    </w:p>
    <w:p w:rsidR="0021298F" w:rsidRDefault="0021298F" w:rsidP="0021298F">
      <w:pPr>
        <w:spacing w:line="360" w:lineRule="auto"/>
        <w:jc w:val="both"/>
        <w:rPr>
          <w:rFonts w:ascii="Times New Roman" w:hAnsi="Times New Roman" w:cs="Times New Roman"/>
          <w:sz w:val="24"/>
          <w:szCs w:val="24"/>
        </w:rPr>
      </w:pPr>
      <w:r w:rsidRPr="0021298F">
        <w:rPr>
          <w:rFonts w:ascii="Times New Roman" w:hAnsi="Times New Roman" w:cs="Times New Roman"/>
          <w:sz w:val="24"/>
          <w:szCs w:val="24"/>
        </w:rPr>
        <w:t>2.2.1</w:t>
      </w:r>
      <w:r w:rsidRPr="0021298F">
        <w:rPr>
          <w:rFonts w:ascii="Times New Roman" w:hAnsi="Times New Roman" w:cs="Times New Roman"/>
          <w:sz w:val="24"/>
          <w:szCs w:val="24"/>
        </w:rPr>
        <w:tab/>
        <w:t>Economic Rent Theory</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10</w:t>
      </w:r>
    </w:p>
    <w:p w:rsidR="006A20E0" w:rsidRDefault="006A20E0" w:rsidP="0021298F">
      <w:pPr>
        <w:spacing w:line="360" w:lineRule="auto"/>
        <w:jc w:val="both"/>
        <w:rPr>
          <w:rFonts w:ascii="Times New Roman" w:hAnsi="Times New Roman" w:cs="Times New Roman"/>
          <w:sz w:val="24"/>
          <w:szCs w:val="24"/>
        </w:rPr>
      </w:pPr>
      <w:r w:rsidRPr="006A20E0">
        <w:rPr>
          <w:rFonts w:ascii="Times New Roman" w:hAnsi="Times New Roman" w:cs="Times New Roman"/>
          <w:sz w:val="24"/>
          <w:szCs w:val="24"/>
        </w:rPr>
        <w:t>2.2.2</w:t>
      </w:r>
      <w:r w:rsidRPr="006A20E0">
        <w:rPr>
          <w:rFonts w:ascii="Times New Roman" w:hAnsi="Times New Roman" w:cs="Times New Roman"/>
          <w:sz w:val="24"/>
          <w:szCs w:val="24"/>
        </w:rPr>
        <w:tab/>
        <w:t>Tax Capitalization Theory</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12</w:t>
      </w:r>
    </w:p>
    <w:p w:rsidR="006A20E0" w:rsidRDefault="006A20E0" w:rsidP="0021298F">
      <w:pPr>
        <w:spacing w:line="360" w:lineRule="auto"/>
        <w:jc w:val="both"/>
        <w:rPr>
          <w:rFonts w:ascii="Times New Roman" w:hAnsi="Times New Roman" w:cs="Times New Roman"/>
          <w:sz w:val="24"/>
          <w:szCs w:val="24"/>
        </w:rPr>
      </w:pPr>
      <w:r w:rsidRPr="006A20E0">
        <w:rPr>
          <w:rFonts w:ascii="Times New Roman" w:hAnsi="Times New Roman" w:cs="Times New Roman"/>
          <w:sz w:val="24"/>
          <w:szCs w:val="24"/>
        </w:rPr>
        <w:lastRenderedPageBreak/>
        <w:t>2.2.3</w:t>
      </w:r>
      <w:r w:rsidRPr="006A20E0">
        <w:rPr>
          <w:rFonts w:ascii="Times New Roman" w:hAnsi="Times New Roman" w:cs="Times New Roman"/>
          <w:sz w:val="24"/>
          <w:szCs w:val="24"/>
        </w:rPr>
        <w:tab/>
        <w:t>The Pittsburg Theory</w:t>
      </w:r>
      <w:r>
        <w:rPr>
          <w:rFonts w:ascii="Times New Roman" w:hAnsi="Times New Roman" w:cs="Times New Roman"/>
          <w:sz w:val="24"/>
          <w:szCs w:val="24"/>
        </w:rPr>
        <w:t>…..………………….………</w:t>
      </w:r>
      <w:r w:rsidR="00D72AFF">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14</w:t>
      </w:r>
    </w:p>
    <w:p w:rsidR="009D654F" w:rsidRPr="009D654F" w:rsidRDefault="009D654F" w:rsidP="009D654F">
      <w:pPr>
        <w:spacing w:line="360" w:lineRule="auto"/>
        <w:jc w:val="both"/>
        <w:rPr>
          <w:rFonts w:ascii="Times New Roman" w:hAnsi="Times New Roman" w:cs="Times New Roman"/>
          <w:sz w:val="24"/>
          <w:szCs w:val="24"/>
        </w:rPr>
      </w:pPr>
      <w:r w:rsidRPr="009D654F">
        <w:rPr>
          <w:rFonts w:ascii="Times New Roman" w:hAnsi="Times New Roman" w:cs="Times New Roman"/>
          <w:sz w:val="24"/>
          <w:szCs w:val="24"/>
        </w:rPr>
        <w:t>2.3</w:t>
      </w:r>
      <w:r w:rsidRPr="009D654F">
        <w:rPr>
          <w:rFonts w:ascii="Times New Roman" w:hAnsi="Times New Roman" w:cs="Times New Roman"/>
          <w:sz w:val="24"/>
          <w:szCs w:val="24"/>
        </w:rPr>
        <w:tab/>
        <w:t xml:space="preserve"> Economies </w:t>
      </w:r>
      <w:r>
        <w:rPr>
          <w:rFonts w:ascii="Times New Roman" w:hAnsi="Times New Roman" w:cs="Times New Roman"/>
          <w:sz w:val="24"/>
          <w:szCs w:val="24"/>
        </w:rPr>
        <w:t>of</w:t>
      </w:r>
      <w:r w:rsidRPr="009D654F">
        <w:rPr>
          <w:rFonts w:ascii="Times New Roman" w:hAnsi="Times New Roman" w:cs="Times New Roman"/>
          <w:sz w:val="24"/>
          <w:szCs w:val="24"/>
        </w:rPr>
        <w:t xml:space="preserve"> Property Transaction Taxes </w:t>
      </w:r>
      <w:r w:rsidR="00D72AFF">
        <w:rPr>
          <w:rFonts w:ascii="Times New Roman" w:hAnsi="Times New Roman" w:cs="Times New Roman"/>
          <w:sz w:val="24"/>
          <w:szCs w:val="24"/>
        </w:rPr>
        <w:t>…..………………….</w:t>
      </w:r>
      <w:r w:rsidR="00D72AFF">
        <w:rPr>
          <w:rFonts w:ascii="Times New Roman" w:hAnsi="Times New Roman" w:cs="Times New Roman"/>
          <w:sz w:val="24"/>
          <w:szCs w:val="24"/>
        </w:rPr>
        <w:t>…….…</w:t>
      </w:r>
      <w:r w:rsidR="00D72AFF">
        <w:rPr>
          <w:rFonts w:ascii="Times New Roman" w:hAnsi="Times New Roman" w:cs="Times New Roman"/>
          <w:sz w:val="24"/>
          <w:szCs w:val="24"/>
        </w:rPr>
        <w:t>…</w:t>
      </w:r>
      <w:r w:rsidR="00A86DB3">
        <w:rPr>
          <w:rFonts w:ascii="Times New Roman" w:hAnsi="Times New Roman" w:cs="Times New Roman"/>
          <w:sz w:val="24"/>
          <w:szCs w:val="24"/>
        </w:rPr>
        <w:t>17</w:t>
      </w:r>
    </w:p>
    <w:p w:rsidR="009D654F" w:rsidRDefault="009D654F" w:rsidP="009D654F">
      <w:pPr>
        <w:spacing w:line="360" w:lineRule="auto"/>
        <w:jc w:val="both"/>
        <w:rPr>
          <w:rFonts w:ascii="Times New Roman" w:hAnsi="Times New Roman" w:cs="Times New Roman"/>
          <w:sz w:val="24"/>
          <w:szCs w:val="24"/>
        </w:rPr>
      </w:pPr>
      <w:r w:rsidRPr="009D654F">
        <w:rPr>
          <w:rFonts w:ascii="Times New Roman" w:hAnsi="Times New Roman" w:cs="Times New Roman"/>
          <w:sz w:val="24"/>
          <w:szCs w:val="24"/>
        </w:rPr>
        <w:t>2.3.1</w:t>
      </w:r>
      <w:r w:rsidRPr="009D654F">
        <w:rPr>
          <w:rFonts w:ascii="Times New Roman" w:hAnsi="Times New Roman" w:cs="Times New Roman"/>
          <w:sz w:val="24"/>
          <w:szCs w:val="24"/>
        </w:rPr>
        <w:tab/>
        <w:t xml:space="preserve">Transaction Volume </w:t>
      </w:r>
      <w:r>
        <w:rPr>
          <w:rFonts w:ascii="Times New Roman" w:hAnsi="Times New Roman" w:cs="Times New Roman"/>
          <w:sz w:val="24"/>
          <w:szCs w:val="24"/>
        </w:rPr>
        <w:t>and</w:t>
      </w:r>
      <w:r w:rsidRPr="009D654F">
        <w:rPr>
          <w:rFonts w:ascii="Times New Roman" w:hAnsi="Times New Roman" w:cs="Times New Roman"/>
          <w:sz w:val="24"/>
          <w:szCs w:val="24"/>
        </w:rPr>
        <w:t xml:space="preserve"> Mobility</w:t>
      </w:r>
      <w:r w:rsidR="00D72AFF">
        <w:rPr>
          <w:rFonts w:ascii="Times New Roman" w:hAnsi="Times New Roman" w:cs="Times New Roman"/>
          <w:sz w:val="24"/>
          <w:szCs w:val="24"/>
        </w:rPr>
        <w:t>…..………………….…………</w:t>
      </w:r>
      <w:r w:rsidR="00D72AFF">
        <w:rPr>
          <w:rFonts w:ascii="Times New Roman" w:hAnsi="Times New Roman" w:cs="Times New Roman"/>
          <w:sz w:val="24"/>
          <w:szCs w:val="24"/>
        </w:rPr>
        <w:t>…</w:t>
      </w:r>
      <w:r w:rsidR="00D72AFF">
        <w:rPr>
          <w:rFonts w:ascii="Times New Roman" w:hAnsi="Times New Roman" w:cs="Times New Roman"/>
          <w:sz w:val="24"/>
          <w:szCs w:val="24"/>
        </w:rPr>
        <w:t>………</w:t>
      </w:r>
      <w:r w:rsidR="00A86DB3">
        <w:rPr>
          <w:rFonts w:ascii="Times New Roman" w:hAnsi="Times New Roman" w:cs="Times New Roman"/>
          <w:sz w:val="24"/>
          <w:szCs w:val="24"/>
        </w:rPr>
        <w:t>17</w:t>
      </w:r>
    </w:p>
    <w:p w:rsidR="005E7D1E" w:rsidRPr="005E7D1E" w:rsidRDefault="005E7D1E" w:rsidP="005E7D1E">
      <w:pPr>
        <w:spacing w:line="360" w:lineRule="auto"/>
        <w:jc w:val="both"/>
        <w:rPr>
          <w:rFonts w:ascii="Times New Roman" w:hAnsi="Times New Roman" w:cs="Times New Roman"/>
          <w:sz w:val="24"/>
          <w:szCs w:val="24"/>
        </w:rPr>
      </w:pPr>
      <w:r w:rsidRPr="005E7D1E">
        <w:rPr>
          <w:rFonts w:ascii="Times New Roman" w:hAnsi="Times New Roman" w:cs="Times New Roman"/>
          <w:sz w:val="24"/>
          <w:szCs w:val="24"/>
        </w:rPr>
        <w:t>2.4</w:t>
      </w:r>
      <w:r w:rsidRPr="005E7D1E">
        <w:rPr>
          <w:rFonts w:ascii="Times New Roman" w:hAnsi="Times New Roman" w:cs="Times New Roman"/>
          <w:sz w:val="24"/>
          <w:szCs w:val="24"/>
        </w:rPr>
        <w:tab/>
        <w:t xml:space="preserve">Historical Basis of Taxation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20</w:t>
      </w:r>
    </w:p>
    <w:p w:rsidR="005E7D1E" w:rsidRPr="00DA4B56" w:rsidRDefault="005E7D1E" w:rsidP="005E7D1E">
      <w:pPr>
        <w:spacing w:line="360" w:lineRule="auto"/>
        <w:jc w:val="both"/>
        <w:rPr>
          <w:rFonts w:ascii="Times New Roman" w:hAnsi="Times New Roman" w:cs="Times New Roman"/>
          <w:sz w:val="24"/>
          <w:szCs w:val="24"/>
        </w:rPr>
      </w:pPr>
      <w:r w:rsidRPr="005E7D1E">
        <w:rPr>
          <w:rFonts w:ascii="Times New Roman" w:hAnsi="Times New Roman" w:cs="Times New Roman"/>
          <w:sz w:val="24"/>
          <w:szCs w:val="24"/>
        </w:rPr>
        <w:t>2.4.1</w:t>
      </w:r>
      <w:r w:rsidRPr="005E7D1E">
        <w:rPr>
          <w:rFonts w:ascii="Times New Roman" w:hAnsi="Times New Roman" w:cs="Times New Roman"/>
          <w:sz w:val="24"/>
          <w:szCs w:val="24"/>
        </w:rPr>
        <w:tab/>
        <w:t>Real Estate Market and Taxation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20</w:t>
      </w:r>
    </w:p>
    <w:p w:rsidR="00E36CBA" w:rsidRPr="00DA4B56" w:rsidRDefault="00E36CBA" w:rsidP="00E36CBA">
      <w:pPr>
        <w:spacing w:line="360" w:lineRule="auto"/>
        <w:jc w:val="both"/>
        <w:rPr>
          <w:rFonts w:ascii="Times New Roman" w:hAnsi="Times New Roman" w:cs="Times New Roman"/>
          <w:sz w:val="24"/>
          <w:szCs w:val="24"/>
        </w:rPr>
      </w:pPr>
      <w:r w:rsidRPr="00E36CBA">
        <w:rPr>
          <w:rFonts w:ascii="Times New Roman" w:hAnsi="Times New Roman" w:cs="Times New Roman"/>
          <w:sz w:val="24"/>
          <w:szCs w:val="24"/>
        </w:rPr>
        <w:t>2.5</w:t>
      </w:r>
      <w:r w:rsidRPr="00E36CBA">
        <w:rPr>
          <w:rFonts w:ascii="Times New Roman" w:hAnsi="Times New Roman" w:cs="Times New Roman"/>
          <w:sz w:val="24"/>
          <w:szCs w:val="24"/>
        </w:rPr>
        <w:tab/>
        <w:t>Tax System</w:t>
      </w:r>
      <w:r>
        <w:rPr>
          <w:rFonts w:ascii="Times New Roman" w:hAnsi="Times New Roman" w:cs="Times New Roman"/>
          <w:sz w:val="24"/>
          <w:szCs w:val="24"/>
        </w:rPr>
        <w:t>…..………………….………..……………</w:t>
      </w:r>
      <w:r>
        <w:rPr>
          <w:rFonts w:ascii="Times New Roman" w:hAnsi="Times New Roman" w:cs="Times New Roman"/>
          <w:sz w:val="24"/>
          <w:szCs w:val="24"/>
        </w:rPr>
        <w:t>……………………...21</w:t>
      </w:r>
    </w:p>
    <w:p w:rsidR="00E36CBA" w:rsidRPr="00DA4B56" w:rsidRDefault="00E36CBA" w:rsidP="00E36CBA">
      <w:pPr>
        <w:spacing w:line="360" w:lineRule="auto"/>
        <w:jc w:val="both"/>
        <w:rPr>
          <w:rFonts w:ascii="Times New Roman" w:hAnsi="Times New Roman" w:cs="Times New Roman"/>
          <w:sz w:val="24"/>
          <w:szCs w:val="24"/>
        </w:rPr>
      </w:pPr>
      <w:r w:rsidRPr="00E36CBA">
        <w:rPr>
          <w:rFonts w:ascii="Times New Roman" w:hAnsi="Times New Roman" w:cs="Times New Roman"/>
          <w:sz w:val="24"/>
          <w:szCs w:val="24"/>
        </w:rPr>
        <w:t>2.5.1</w:t>
      </w:r>
      <w:r w:rsidRPr="00E36CBA">
        <w:rPr>
          <w:rFonts w:ascii="Times New Roman" w:hAnsi="Times New Roman" w:cs="Times New Roman"/>
          <w:sz w:val="24"/>
          <w:szCs w:val="24"/>
        </w:rPr>
        <w:tab/>
        <w:t xml:space="preserve">Multiple Taxation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23</w:t>
      </w:r>
    </w:p>
    <w:p w:rsidR="00F15365" w:rsidRPr="00D448BA" w:rsidRDefault="00F15365" w:rsidP="00F15365">
      <w:pPr>
        <w:pStyle w:val="ListParagraph"/>
        <w:spacing w:line="360" w:lineRule="auto"/>
        <w:ind w:left="0"/>
        <w:rPr>
          <w:rFonts w:ascii="Times New Roman" w:hAnsi="Times New Roman"/>
          <w:b/>
          <w:sz w:val="24"/>
          <w:szCs w:val="24"/>
        </w:rPr>
      </w:pPr>
      <w:r w:rsidRPr="00D448BA">
        <w:rPr>
          <w:rFonts w:ascii="Times New Roman" w:hAnsi="Times New Roman"/>
          <w:b/>
          <w:sz w:val="24"/>
          <w:szCs w:val="24"/>
        </w:rPr>
        <w:t>CHAPTER THREE</w:t>
      </w:r>
    </w:p>
    <w:p w:rsidR="00F15365" w:rsidRPr="00D448BA" w:rsidRDefault="00F15365" w:rsidP="00F15365">
      <w:pPr>
        <w:pStyle w:val="ListParagraph"/>
        <w:spacing w:line="360" w:lineRule="auto"/>
        <w:ind w:left="0"/>
        <w:rPr>
          <w:rFonts w:ascii="Times New Roman" w:hAnsi="Times New Roman"/>
          <w:b/>
          <w:sz w:val="24"/>
          <w:szCs w:val="24"/>
        </w:rPr>
      </w:pPr>
      <w:r w:rsidRPr="00D448BA">
        <w:rPr>
          <w:rFonts w:ascii="Times New Roman" w:hAnsi="Times New Roman"/>
          <w:b/>
          <w:sz w:val="24"/>
          <w:szCs w:val="24"/>
        </w:rPr>
        <w:t>RESEARCH</w:t>
      </w:r>
      <w:r>
        <w:rPr>
          <w:rFonts w:ascii="Times New Roman" w:hAnsi="Times New Roman"/>
          <w:b/>
          <w:sz w:val="24"/>
          <w:szCs w:val="24"/>
        </w:rPr>
        <w:t xml:space="preserve"> </w:t>
      </w:r>
      <w:r w:rsidRPr="00D448BA">
        <w:rPr>
          <w:rFonts w:ascii="Times New Roman" w:hAnsi="Times New Roman"/>
          <w:b/>
          <w:sz w:val="24"/>
          <w:szCs w:val="24"/>
        </w:rPr>
        <w:t>METHODOLOGY</w:t>
      </w:r>
      <w:r w:rsidR="008A684E">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w:t>
      </w:r>
      <w:r w:rsidR="008A684E">
        <w:rPr>
          <w:rFonts w:ascii="Times New Roman" w:eastAsia="Times New Roman" w:hAnsi="Times New Roman" w:cs="Times New Roman"/>
          <w:bCs/>
          <w:sz w:val="24"/>
          <w:szCs w:val="24"/>
        </w:rPr>
        <w:t>28</w:t>
      </w:r>
    </w:p>
    <w:p w:rsidR="00F15365" w:rsidRPr="00D448BA" w:rsidRDefault="00F15365" w:rsidP="00F15365">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sidRPr="00D448BA">
        <w:rPr>
          <w:rFonts w:ascii="Times New Roman" w:hAnsi="Times New Roman"/>
          <w:sz w:val="24"/>
          <w:szCs w:val="24"/>
        </w:rPr>
        <w:t>…….……….……….….…….……….……….……….….…..</w:t>
      </w:r>
      <w:r w:rsidR="008A684E">
        <w:rPr>
          <w:rFonts w:ascii="Times New Roman" w:hAnsi="Times New Roman"/>
          <w:sz w:val="24"/>
          <w:szCs w:val="24"/>
        </w:rPr>
        <w:t>25</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3.2</w:t>
      </w:r>
      <w:r w:rsidRPr="00D448BA">
        <w:rPr>
          <w:rFonts w:ascii="Times New Roman" w:hAnsi="Times New Roman"/>
          <w:sz w:val="24"/>
          <w:szCs w:val="24"/>
        </w:rPr>
        <w:tab/>
        <w:t>Research Design…………</w:t>
      </w:r>
      <w:r>
        <w:rPr>
          <w:rFonts w:ascii="Times New Roman" w:hAnsi="Times New Roman"/>
          <w:sz w:val="24"/>
          <w:szCs w:val="24"/>
        </w:rPr>
        <w:t>…..……...</w:t>
      </w:r>
      <w:r w:rsidR="008A684E">
        <w:rPr>
          <w:rFonts w:ascii="Times New Roman" w:hAnsi="Times New Roman"/>
          <w:sz w:val="24"/>
          <w:szCs w:val="24"/>
        </w:rPr>
        <w:t>..……….……….……….……………..25</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w:t>
      </w:r>
      <w:r>
        <w:rPr>
          <w:rFonts w:ascii="Times New Roman" w:hAnsi="Times New Roman"/>
          <w:sz w:val="24"/>
          <w:szCs w:val="24"/>
        </w:rPr>
        <w:t>3</w:t>
      </w:r>
      <w:r>
        <w:rPr>
          <w:rFonts w:ascii="Times New Roman" w:hAnsi="Times New Roman"/>
          <w:sz w:val="24"/>
          <w:szCs w:val="24"/>
        </w:rPr>
        <w:tab/>
        <w:t>Source of data ………….……….……</w:t>
      </w:r>
      <w:r w:rsidRPr="00D448BA">
        <w:rPr>
          <w:rFonts w:ascii="Times New Roman" w:hAnsi="Times New Roman"/>
          <w:sz w:val="24"/>
          <w:szCs w:val="24"/>
        </w:rPr>
        <w:t>…….……….……</w:t>
      </w:r>
      <w:r w:rsidR="008A684E">
        <w:rPr>
          <w:rFonts w:ascii="Times New Roman" w:hAnsi="Times New Roman"/>
          <w:sz w:val="24"/>
          <w:szCs w:val="24"/>
        </w:rPr>
        <w:t>….……………..…25</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3.3.1</w:t>
      </w:r>
      <w:r w:rsidRPr="00D448BA">
        <w:rPr>
          <w:rFonts w:ascii="Times New Roman" w:hAnsi="Times New Roman"/>
          <w:sz w:val="24"/>
          <w:szCs w:val="24"/>
        </w:rPr>
        <w:tab/>
        <w:t>P</w:t>
      </w:r>
      <w:r>
        <w:rPr>
          <w:rFonts w:ascii="Times New Roman" w:hAnsi="Times New Roman"/>
          <w:sz w:val="24"/>
          <w:szCs w:val="24"/>
        </w:rPr>
        <w:t>rimary data………….……….………..……….…</w:t>
      </w:r>
      <w:r w:rsidR="008A684E">
        <w:rPr>
          <w:rFonts w:ascii="Times New Roman" w:hAnsi="Times New Roman"/>
          <w:sz w:val="24"/>
          <w:szCs w:val="24"/>
        </w:rPr>
        <w:t>.……….………..……….26</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3.3.2</w:t>
      </w:r>
      <w:r w:rsidRPr="00D448BA">
        <w:rPr>
          <w:rFonts w:ascii="Times New Roman" w:hAnsi="Times New Roman"/>
          <w:sz w:val="24"/>
          <w:szCs w:val="24"/>
        </w:rPr>
        <w:tab/>
        <w:t>Secondary</w:t>
      </w:r>
      <w:r>
        <w:rPr>
          <w:rFonts w:ascii="Times New Roman" w:hAnsi="Times New Roman"/>
          <w:sz w:val="24"/>
          <w:szCs w:val="24"/>
        </w:rPr>
        <w:t xml:space="preserve"> data………….……….…….….……….……….……</w:t>
      </w:r>
      <w:r w:rsidR="008A684E">
        <w:rPr>
          <w:rFonts w:ascii="Times New Roman" w:hAnsi="Times New Roman"/>
          <w:sz w:val="24"/>
          <w:szCs w:val="24"/>
        </w:rPr>
        <w:t>……………26</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3.4</w:t>
      </w:r>
      <w:r w:rsidRPr="00D448BA">
        <w:rPr>
          <w:rFonts w:ascii="Times New Roman" w:hAnsi="Times New Roman"/>
          <w:sz w:val="24"/>
          <w:szCs w:val="24"/>
        </w:rPr>
        <w:tab/>
        <w:t>Population of s</w:t>
      </w:r>
      <w:r>
        <w:rPr>
          <w:rFonts w:ascii="Times New Roman" w:hAnsi="Times New Roman"/>
          <w:sz w:val="24"/>
          <w:szCs w:val="24"/>
        </w:rPr>
        <w:t>tudy………….……….………………….……….………</w:t>
      </w:r>
      <w:r w:rsidR="008A684E">
        <w:rPr>
          <w:rFonts w:ascii="Times New Roman" w:hAnsi="Times New Roman"/>
          <w:sz w:val="24"/>
          <w:szCs w:val="24"/>
        </w:rPr>
        <w:t>..</w:t>
      </w:r>
      <w:r>
        <w:rPr>
          <w:rFonts w:ascii="Times New Roman" w:hAnsi="Times New Roman"/>
          <w:sz w:val="24"/>
          <w:szCs w:val="24"/>
        </w:rPr>
        <w:t>.</w:t>
      </w:r>
      <w:r w:rsidR="008A684E">
        <w:rPr>
          <w:rFonts w:ascii="Times New Roman" w:hAnsi="Times New Roman"/>
          <w:sz w:val="24"/>
          <w:szCs w:val="24"/>
        </w:rPr>
        <w:t>…26</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3.5</w:t>
      </w:r>
      <w:r w:rsidRPr="00D448BA">
        <w:rPr>
          <w:rFonts w:ascii="Times New Roman" w:hAnsi="Times New Roman"/>
          <w:sz w:val="24"/>
          <w:szCs w:val="24"/>
        </w:rPr>
        <w:tab/>
        <w:t xml:space="preserve"> Instrumentation of data</w:t>
      </w:r>
      <w:r>
        <w:rPr>
          <w:rFonts w:ascii="Times New Roman" w:hAnsi="Times New Roman"/>
          <w:sz w:val="24"/>
          <w:szCs w:val="24"/>
        </w:rPr>
        <w:t xml:space="preserve"> collection …….……….……….……….……</w:t>
      </w:r>
      <w:r w:rsidR="008A684E">
        <w:rPr>
          <w:rFonts w:ascii="Times New Roman" w:hAnsi="Times New Roman"/>
          <w:sz w:val="24"/>
          <w:szCs w:val="24"/>
        </w:rPr>
        <w:t>..</w:t>
      </w:r>
      <w:r>
        <w:rPr>
          <w:rFonts w:ascii="Times New Roman" w:hAnsi="Times New Roman"/>
          <w:sz w:val="24"/>
          <w:szCs w:val="24"/>
        </w:rPr>
        <w:t>…….</w:t>
      </w:r>
      <w:r w:rsidR="008A684E">
        <w:rPr>
          <w:rFonts w:ascii="Times New Roman" w:hAnsi="Times New Roman"/>
          <w:sz w:val="24"/>
          <w:szCs w:val="24"/>
        </w:rPr>
        <w:t>27</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3.6</w:t>
      </w:r>
      <w:r w:rsidRPr="00D448BA">
        <w:rPr>
          <w:rFonts w:ascii="Times New Roman" w:hAnsi="Times New Roman"/>
          <w:sz w:val="24"/>
          <w:szCs w:val="24"/>
        </w:rPr>
        <w:tab/>
        <w:t>Method of data c</w:t>
      </w:r>
      <w:r>
        <w:rPr>
          <w:rFonts w:ascii="Times New Roman" w:hAnsi="Times New Roman"/>
          <w:sz w:val="24"/>
          <w:szCs w:val="24"/>
        </w:rPr>
        <w:t>ollection…………………….……….……….……</w:t>
      </w:r>
      <w:r w:rsidR="008A684E">
        <w:rPr>
          <w:rFonts w:ascii="Times New Roman" w:hAnsi="Times New Roman"/>
          <w:sz w:val="24"/>
          <w:szCs w:val="24"/>
        </w:rPr>
        <w:t>.</w:t>
      </w:r>
      <w:r>
        <w:rPr>
          <w:rFonts w:ascii="Times New Roman" w:hAnsi="Times New Roman"/>
          <w:sz w:val="24"/>
          <w:szCs w:val="24"/>
        </w:rPr>
        <w:t>..</w:t>
      </w:r>
      <w:r w:rsidR="008A684E">
        <w:rPr>
          <w:rFonts w:ascii="Times New Roman" w:hAnsi="Times New Roman"/>
          <w:sz w:val="24"/>
          <w:szCs w:val="24"/>
        </w:rPr>
        <w:t>………27</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3.7</w:t>
      </w:r>
      <w:r w:rsidRPr="00D448BA">
        <w:rPr>
          <w:rFonts w:ascii="Times New Roman" w:hAnsi="Times New Roman"/>
          <w:sz w:val="24"/>
          <w:szCs w:val="24"/>
        </w:rPr>
        <w:tab/>
        <w:t>Sa</w:t>
      </w:r>
      <w:r>
        <w:rPr>
          <w:rFonts w:ascii="Times New Roman" w:hAnsi="Times New Roman"/>
          <w:sz w:val="24"/>
          <w:szCs w:val="24"/>
        </w:rPr>
        <w:t>mpling frame………………….……….……….</w:t>
      </w:r>
      <w:r w:rsidR="008A684E">
        <w:rPr>
          <w:rFonts w:ascii="Times New Roman" w:hAnsi="Times New Roman"/>
          <w:sz w:val="24"/>
          <w:szCs w:val="24"/>
        </w:rPr>
        <w:t>……….………….…….....27</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lang w:val="en-GB"/>
        </w:rPr>
        <w:t>3.8</w:t>
      </w:r>
      <w:r w:rsidRPr="00D448BA">
        <w:rPr>
          <w:rFonts w:ascii="Times New Roman" w:hAnsi="Times New Roman"/>
          <w:sz w:val="24"/>
          <w:szCs w:val="24"/>
          <w:lang w:val="en-GB"/>
        </w:rPr>
        <w:tab/>
      </w:r>
      <w:r w:rsidRPr="00D448BA">
        <w:rPr>
          <w:rFonts w:ascii="Times New Roman" w:hAnsi="Times New Roman"/>
          <w:sz w:val="24"/>
          <w:szCs w:val="24"/>
        </w:rPr>
        <w:t>Sampl</w:t>
      </w:r>
      <w:r>
        <w:rPr>
          <w:rFonts w:ascii="Times New Roman" w:hAnsi="Times New Roman"/>
          <w:sz w:val="24"/>
          <w:szCs w:val="24"/>
        </w:rPr>
        <w:t>e size…………….……….……….……….………………</w:t>
      </w:r>
      <w:r w:rsidR="008A684E">
        <w:rPr>
          <w:rFonts w:ascii="Times New Roman" w:hAnsi="Times New Roman"/>
          <w:sz w:val="24"/>
          <w:szCs w:val="24"/>
        </w:rPr>
        <w:t>…</w:t>
      </w:r>
      <w:r>
        <w:rPr>
          <w:rFonts w:ascii="Times New Roman" w:hAnsi="Times New Roman"/>
          <w:sz w:val="24"/>
          <w:szCs w:val="24"/>
        </w:rPr>
        <w:t>…………</w:t>
      </w:r>
      <w:r w:rsidR="008A684E">
        <w:rPr>
          <w:rFonts w:ascii="Times New Roman" w:hAnsi="Times New Roman"/>
          <w:sz w:val="24"/>
          <w:szCs w:val="24"/>
        </w:rPr>
        <w:t>28</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3.9</w:t>
      </w:r>
      <w:r w:rsidRPr="00D448BA">
        <w:rPr>
          <w:rFonts w:ascii="Times New Roman" w:hAnsi="Times New Roman"/>
          <w:sz w:val="24"/>
          <w:szCs w:val="24"/>
        </w:rPr>
        <w:tab/>
        <w:t>Sam</w:t>
      </w:r>
      <w:r>
        <w:rPr>
          <w:rFonts w:ascii="Times New Roman" w:hAnsi="Times New Roman"/>
          <w:sz w:val="24"/>
          <w:szCs w:val="24"/>
        </w:rPr>
        <w:t>plingtechnique………….……….……….……….……….………</w:t>
      </w:r>
      <w:r w:rsidR="008A684E">
        <w:rPr>
          <w:rFonts w:ascii="Times New Roman" w:hAnsi="Times New Roman"/>
          <w:sz w:val="24"/>
          <w:szCs w:val="24"/>
        </w:rPr>
        <w:t>…</w:t>
      </w:r>
      <w:r>
        <w:rPr>
          <w:rFonts w:ascii="Times New Roman" w:hAnsi="Times New Roman"/>
          <w:sz w:val="24"/>
          <w:szCs w:val="24"/>
        </w:rPr>
        <w:t>……</w:t>
      </w:r>
      <w:r w:rsidR="008A684E">
        <w:rPr>
          <w:rFonts w:ascii="Times New Roman" w:hAnsi="Times New Roman"/>
          <w:sz w:val="24"/>
          <w:szCs w:val="24"/>
        </w:rPr>
        <w:t>28</w:t>
      </w:r>
    </w:p>
    <w:p w:rsidR="00F15365" w:rsidRPr="00D448BA" w:rsidRDefault="00F15365" w:rsidP="00F15365">
      <w:pPr>
        <w:spacing w:after="0" w:line="360" w:lineRule="auto"/>
        <w:jc w:val="both"/>
        <w:rPr>
          <w:rFonts w:ascii="Times New Roman" w:hAnsi="Times New Roman"/>
          <w:sz w:val="24"/>
          <w:szCs w:val="24"/>
        </w:rPr>
      </w:pPr>
      <w:r w:rsidRPr="00D448BA">
        <w:rPr>
          <w:rFonts w:ascii="Times New Roman" w:hAnsi="Times New Roman"/>
          <w:sz w:val="24"/>
          <w:szCs w:val="24"/>
        </w:rPr>
        <w:t>3.10</w:t>
      </w:r>
      <w:r w:rsidRPr="00D448BA">
        <w:rPr>
          <w:rFonts w:ascii="Times New Roman" w:hAnsi="Times New Roman"/>
          <w:sz w:val="24"/>
          <w:szCs w:val="24"/>
        </w:rPr>
        <w:tab/>
        <w:t>Method of Data Analysis………….……….……….……….…….……</w:t>
      </w:r>
      <w:r w:rsidR="008A684E">
        <w:rPr>
          <w:rFonts w:ascii="Times New Roman" w:hAnsi="Times New Roman"/>
          <w:sz w:val="24"/>
          <w:szCs w:val="24"/>
        </w:rPr>
        <w:t>……..28</w:t>
      </w:r>
    </w:p>
    <w:p w:rsidR="00F15365" w:rsidRPr="00D448BA" w:rsidRDefault="00F15365" w:rsidP="00F15365">
      <w:pPr>
        <w:spacing w:after="0" w:line="360" w:lineRule="auto"/>
        <w:rPr>
          <w:rFonts w:ascii="Times New Roman" w:hAnsi="Times New Roman"/>
          <w:b/>
          <w:sz w:val="24"/>
          <w:szCs w:val="24"/>
        </w:rPr>
      </w:pPr>
      <w:r w:rsidRPr="00D448BA">
        <w:rPr>
          <w:rFonts w:ascii="Times New Roman" w:hAnsi="Times New Roman"/>
          <w:b/>
          <w:sz w:val="24"/>
          <w:szCs w:val="24"/>
        </w:rPr>
        <w:t>CHAPTER FOUR</w:t>
      </w:r>
    </w:p>
    <w:p w:rsidR="00F15365" w:rsidRDefault="00F15365" w:rsidP="00F15365">
      <w:pPr>
        <w:spacing w:after="0" w:line="360" w:lineRule="auto"/>
        <w:rPr>
          <w:rFonts w:ascii="Times New Roman" w:hAnsi="Times New Roman"/>
          <w:b/>
          <w:sz w:val="24"/>
          <w:szCs w:val="24"/>
        </w:rPr>
      </w:pPr>
      <w:r w:rsidRPr="00D448BA">
        <w:rPr>
          <w:rFonts w:ascii="Times New Roman" w:hAnsi="Times New Roman"/>
          <w:b/>
          <w:sz w:val="24"/>
          <w:szCs w:val="24"/>
        </w:rPr>
        <w:t>DATA PRESENTATION, ANALYSIS AND DICUSSION</w:t>
      </w:r>
      <w:r>
        <w:rPr>
          <w:rFonts w:ascii="Times New Roman" w:hAnsi="Times New Roman"/>
          <w:b/>
          <w:sz w:val="24"/>
          <w:szCs w:val="24"/>
        </w:rPr>
        <w:t xml:space="preserve"> </w:t>
      </w:r>
      <w:r w:rsidRPr="00D448BA">
        <w:rPr>
          <w:rFonts w:ascii="Times New Roman" w:hAnsi="Times New Roman"/>
          <w:b/>
          <w:sz w:val="24"/>
          <w:szCs w:val="24"/>
        </w:rPr>
        <w:t>OF</w:t>
      </w:r>
      <w:r>
        <w:rPr>
          <w:rFonts w:ascii="Times New Roman" w:hAnsi="Times New Roman"/>
          <w:b/>
          <w:sz w:val="24"/>
          <w:szCs w:val="24"/>
        </w:rPr>
        <w:t xml:space="preserve"> </w:t>
      </w:r>
      <w:r w:rsidRPr="00D448BA">
        <w:rPr>
          <w:rFonts w:ascii="Times New Roman" w:hAnsi="Times New Roman"/>
          <w:b/>
          <w:sz w:val="24"/>
          <w:szCs w:val="24"/>
        </w:rPr>
        <w:t>RESULTS</w:t>
      </w:r>
      <w:r w:rsidR="008A684E">
        <w:rPr>
          <w:rFonts w:ascii="Times New Roman" w:hAnsi="Times New Roman"/>
          <w:b/>
          <w:sz w:val="24"/>
          <w:szCs w:val="24"/>
        </w:rPr>
        <w:t xml:space="preserve">   29-35</w:t>
      </w:r>
    </w:p>
    <w:p w:rsidR="00230F4A" w:rsidRPr="00230F4A" w:rsidRDefault="00230F4A" w:rsidP="00230F4A">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sidRPr="00D448BA">
        <w:rPr>
          <w:rFonts w:ascii="Times New Roman" w:hAnsi="Times New Roman"/>
          <w:bCs/>
          <w:sz w:val="24"/>
          <w:szCs w:val="24"/>
        </w:rPr>
        <w:t>…</w:t>
      </w:r>
      <w:r>
        <w:rPr>
          <w:rFonts w:ascii="Times New Roman" w:hAnsi="Times New Roman"/>
          <w:sz w:val="24"/>
          <w:szCs w:val="24"/>
        </w:rPr>
        <w:t>……..…….……….……….……….……….</w:t>
      </w:r>
      <w:r w:rsidRPr="00D448BA">
        <w:rPr>
          <w:rFonts w:ascii="Times New Roman" w:hAnsi="Times New Roman"/>
          <w:bCs/>
          <w:sz w:val="24"/>
          <w:szCs w:val="24"/>
        </w:rPr>
        <w:t>……</w:t>
      </w:r>
      <w:r>
        <w:rPr>
          <w:rFonts w:ascii="Times New Roman" w:hAnsi="Times New Roman"/>
          <w:bCs/>
          <w:sz w:val="24"/>
          <w:szCs w:val="24"/>
        </w:rPr>
        <w:t>……………</w:t>
      </w:r>
      <w:r w:rsidRPr="00230F4A">
        <w:rPr>
          <w:rFonts w:ascii="Times New Roman" w:hAnsi="Times New Roman"/>
          <w:sz w:val="24"/>
          <w:szCs w:val="24"/>
        </w:rPr>
        <w:t>29</w:t>
      </w:r>
    </w:p>
    <w:p w:rsidR="00230F4A" w:rsidRDefault="00230F4A" w:rsidP="00230F4A">
      <w:pPr>
        <w:spacing w:after="0" w:line="360" w:lineRule="auto"/>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Response Rate</w:t>
      </w:r>
      <w:r w:rsidRPr="00D448BA">
        <w:rPr>
          <w:rFonts w:ascii="Times New Roman" w:hAnsi="Times New Roman"/>
          <w:bCs/>
          <w:sz w:val="24"/>
          <w:szCs w:val="24"/>
        </w:rPr>
        <w:t>…</w:t>
      </w:r>
      <w:r>
        <w:rPr>
          <w:rFonts w:ascii="Times New Roman" w:hAnsi="Times New Roman"/>
          <w:sz w:val="24"/>
          <w:szCs w:val="24"/>
        </w:rPr>
        <w:t>……..…….……….……….……….……….</w:t>
      </w:r>
      <w:r w:rsidRPr="00D448BA">
        <w:rPr>
          <w:rFonts w:ascii="Times New Roman" w:hAnsi="Times New Roman"/>
          <w:bCs/>
          <w:sz w:val="24"/>
          <w:szCs w:val="24"/>
        </w:rPr>
        <w:t>……</w:t>
      </w:r>
      <w:r>
        <w:rPr>
          <w:rFonts w:ascii="Times New Roman" w:hAnsi="Times New Roman"/>
          <w:bCs/>
          <w:sz w:val="24"/>
          <w:szCs w:val="24"/>
        </w:rPr>
        <w:t>…………</w:t>
      </w:r>
      <w:r w:rsidRPr="00230F4A">
        <w:rPr>
          <w:rFonts w:ascii="Times New Roman" w:hAnsi="Times New Roman"/>
          <w:sz w:val="24"/>
          <w:szCs w:val="24"/>
        </w:rPr>
        <w:t>29</w:t>
      </w:r>
    </w:p>
    <w:p w:rsidR="002C7127" w:rsidRPr="002C7127" w:rsidRDefault="002C7127" w:rsidP="002C7127">
      <w:pPr>
        <w:spacing w:after="0" w:line="360" w:lineRule="auto"/>
        <w:rPr>
          <w:rFonts w:ascii="Times New Roman" w:hAnsi="Times New Roman"/>
          <w:sz w:val="24"/>
          <w:szCs w:val="24"/>
        </w:rPr>
      </w:pPr>
      <w:r w:rsidRPr="002C7127">
        <w:rPr>
          <w:rFonts w:ascii="Times New Roman" w:hAnsi="Times New Roman"/>
          <w:sz w:val="24"/>
          <w:szCs w:val="24"/>
        </w:rPr>
        <w:t xml:space="preserve">4.3 </w:t>
      </w:r>
      <w:r>
        <w:rPr>
          <w:rFonts w:ascii="Times New Roman" w:hAnsi="Times New Roman"/>
          <w:sz w:val="24"/>
          <w:szCs w:val="24"/>
        </w:rPr>
        <w:tab/>
      </w:r>
      <w:r w:rsidRPr="002C7127">
        <w:rPr>
          <w:rFonts w:ascii="Times New Roman" w:hAnsi="Times New Roman"/>
          <w:sz w:val="24"/>
          <w:szCs w:val="24"/>
        </w:rPr>
        <w:t xml:space="preserve">Demographic Information </w:t>
      </w:r>
      <w:r>
        <w:rPr>
          <w:rFonts w:ascii="Times New Roman" w:hAnsi="Times New Roman"/>
          <w:sz w:val="24"/>
          <w:szCs w:val="24"/>
        </w:rPr>
        <w:t>of</w:t>
      </w:r>
      <w:r w:rsidRPr="002C7127">
        <w:rPr>
          <w:rFonts w:ascii="Times New Roman" w:hAnsi="Times New Roman"/>
          <w:sz w:val="24"/>
          <w:szCs w:val="24"/>
        </w:rPr>
        <w:t xml:space="preserve"> Respondents </w:t>
      </w:r>
      <w:r w:rsidRPr="00D448BA">
        <w:rPr>
          <w:rFonts w:ascii="Times New Roman" w:hAnsi="Times New Roman"/>
          <w:bCs/>
          <w:sz w:val="24"/>
          <w:szCs w:val="24"/>
        </w:rPr>
        <w:t>…</w:t>
      </w:r>
      <w:r>
        <w:rPr>
          <w:rFonts w:ascii="Times New Roman" w:hAnsi="Times New Roman"/>
          <w:sz w:val="24"/>
          <w:szCs w:val="24"/>
        </w:rPr>
        <w:t>……..…….……….……….….</w:t>
      </w:r>
      <w:r w:rsidRPr="002C7127">
        <w:rPr>
          <w:rFonts w:ascii="Times New Roman" w:hAnsi="Times New Roman"/>
          <w:sz w:val="24"/>
          <w:szCs w:val="24"/>
        </w:rPr>
        <w:t>30</w:t>
      </w:r>
    </w:p>
    <w:p w:rsidR="002C7127" w:rsidRDefault="002C7127" w:rsidP="002C7127">
      <w:pPr>
        <w:spacing w:after="0" w:line="360" w:lineRule="auto"/>
        <w:rPr>
          <w:rFonts w:ascii="Times New Roman" w:hAnsi="Times New Roman"/>
          <w:sz w:val="24"/>
          <w:szCs w:val="24"/>
        </w:rPr>
      </w:pPr>
      <w:r w:rsidRPr="002C7127">
        <w:rPr>
          <w:rFonts w:ascii="Times New Roman" w:hAnsi="Times New Roman"/>
          <w:sz w:val="24"/>
          <w:szCs w:val="24"/>
        </w:rPr>
        <w:t xml:space="preserve">4.4 </w:t>
      </w:r>
      <w:r>
        <w:rPr>
          <w:rFonts w:ascii="Times New Roman" w:hAnsi="Times New Roman"/>
          <w:sz w:val="24"/>
          <w:szCs w:val="24"/>
        </w:rPr>
        <w:tab/>
      </w:r>
      <w:r w:rsidRPr="002C7127">
        <w:rPr>
          <w:rFonts w:ascii="Times New Roman" w:hAnsi="Times New Roman"/>
          <w:sz w:val="24"/>
          <w:szCs w:val="24"/>
        </w:rPr>
        <w:t xml:space="preserve">Awareness </w:t>
      </w:r>
      <w:r>
        <w:rPr>
          <w:rFonts w:ascii="Times New Roman" w:hAnsi="Times New Roman"/>
          <w:sz w:val="24"/>
          <w:szCs w:val="24"/>
        </w:rPr>
        <w:t>of</w:t>
      </w:r>
      <w:r w:rsidRPr="002C7127">
        <w:rPr>
          <w:rFonts w:ascii="Times New Roman" w:hAnsi="Times New Roman"/>
          <w:sz w:val="24"/>
          <w:szCs w:val="24"/>
        </w:rPr>
        <w:t xml:space="preserve"> Taxation Policies </w:t>
      </w:r>
      <w:r w:rsidRPr="00D448BA">
        <w:rPr>
          <w:rFonts w:ascii="Times New Roman" w:hAnsi="Times New Roman"/>
          <w:bCs/>
          <w:sz w:val="24"/>
          <w:szCs w:val="24"/>
        </w:rPr>
        <w:t>…</w:t>
      </w:r>
      <w:r>
        <w:rPr>
          <w:rFonts w:ascii="Times New Roman" w:hAnsi="Times New Roman"/>
          <w:sz w:val="24"/>
          <w:szCs w:val="24"/>
        </w:rPr>
        <w:t>……..…….………</w:t>
      </w:r>
      <w:r w:rsidR="00F52947">
        <w:rPr>
          <w:rFonts w:ascii="Times New Roman" w:hAnsi="Times New Roman"/>
          <w:sz w:val="24"/>
          <w:szCs w:val="24"/>
        </w:rPr>
        <w:t>...</w:t>
      </w:r>
      <w:r>
        <w:rPr>
          <w:rFonts w:ascii="Times New Roman" w:hAnsi="Times New Roman"/>
          <w:sz w:val="24"/>
          <w:szCs w:val="24"/>
        </w:rPr>
        <w:t>…….</w:t>
      </w:r>
      <w:r w:rsidRPr="00D448BA">
        <w:rPr>
          <w:rFonts w:ascii="Times New Roman" w:hAnsi="Times New Roman"/>
          <w:bCs/>
          <w:sz w:val="24"/>
          <w:szCs w:val="24"/>
        </w:rPr>
        <w:t>……</w:t>
      </w:r>
      <w:r>
        <w:rPr>
          <w:rFonts w:ascii="Times New Roman" w:hAnsi="Times New Roman"/>
          <w:bCs/>
          <w:sz w:val="24"/>
          <w:szCs w:val="24"/>
        </w:rPr>
        <w:t>…………</w:t>
      </w:r>
      <w:r w:rsidRPr="002C7127">
        <w:rPr>
          <w:rFonts w:ascii="Times New Roman" w:hAnsi="Times New Roman"/>
          <w:sz w:val="24"/>
          <w:szCs w:val="24"/>
        </w:rPr>
        <w:t>32</w:t>
      </w:r>
    </w:p>
    <w:p w:rsidR="00B07749" w:rsidRPr="00B07749" w:rsidRDefault="00B07749" w:rsidP="00B07749">
      <w:pPr>
        <w:spacing w:after="0" w:line="360" w:lineRule="auto"/>
        <w:jc w:val="both"/>
        <w:rPr>
          <w:rFonts w:ascii="Times New Roman" w:eastAsia="Times New Roman" w:hAnsi="Times New Roman" w:cs="Times New Roman"/>
          <w:sz w:val="24"/>
          <w:szCs w:val="24"/>
        </w:rPr>
      </w:pPr>
      <w:r w:rsidRPr="00B07749">
        <w:rPr>
          <w:rFonts w:ascii="Times New Roman" w:eastAsia="Times New Roman" w:hAnsi="Times New Roman" w:cs="Times New Roman"/>
          <w:sz w:val="24"/>
          <w:szCs w:val="24"/>
        </w:rPr>
        <w:lastRenderedPageBreak/>
        <w:t xml:space="preserve">4.5 </w:t>
      </w:r>
      <w:r>
        <w:rPr>
          <w:rFonts w:ascii="Times New Roman" w:eastAsia="Times New Roman" w:hAnsi="Times New Roman" w:cs="Times New Roman"/>
          <w:sz w:val="24"/>
          <w:szCs w:val="24"/>
        </w:rPr>
        <w:tab/>
      </w:r>
      <w:r w:rsidRPr="00B07749">
        <w:rPr>
          <w:rFonts w:ascii="Times New Roman" w:eastAsia="Times New Roman" w:hAnsi="Times New Roman" w:cs="Times New Roman"/>
          <w:sz w:val="24"/>
          <w:szCs w:val="24"/>
        </w:rPr>
        <w:t>Prevale</w:t>
      </w:r>
      <w:r>
        <w:rPr>
          <w:rFonts w:ascii="Times New Roman" w:eastAsia="Times New Roman" w:hAnsi="Times New Roman" w:cs="Times New Roman"/>
          <w:sz w:val="24"/>
          <w:szCs w:val="24"/>
        </w:rPr>
        <w:t>nt Property Market Transactions</w:t>
      </w:r>
      <w:r w:rsidRPr="00D448BA">
        <w:rPr>
          <w:rFonts w:ascii="Times New Roman" w:hAnsi="Times New Roman"/>
          <w:bCs/>
          <w:sz w:val="24"/>
          <w:szCs w:val="24"/>
        </w:rPr>
        <w:t>…</w:t>
      </w:r>
      <w:r>
        <w:rPr>
          <w:rFonts w:ascii="Times New Roman" w:hAnsi="Times New Roman"/>
          <w:sz w:val="24"/>
          <w:szCs w:val="24"/>
        </w:rPr>
        <w:t>……..…….………...…….</w:t>
      </w:r>
      <w:r w:rsidRPr="00D448BA">
        <w:rPr>
          <w:rFonts w:ascii="Times New Roman" w:hAnsi="Times New Roman"/>
          <w:bCs/>
          <w:sz w:val="24"/>
          <w:szCs w:val="24"/>
        </w:rPr>
        <w:t>……</w:t>
      </w:r>
      <w:r>
        <w:rPr>
          <w:rFonts w:ascii="Times New Roman" w:hAnsi="Times New Roman"/>
          <w:bCs/>
          <w:sz w:val="24"/>
          <w:szCs w:val="24"/>
        </w:rPr>
        <w:t>…</w:t>
      </w:r>
      <w:r w:rsidRPr="00B07749">
        <w:rPr>
          <w:rFonts w:ascii="Times New Roman" w:eastAsia="Times New Roman" w:hAnsi="Times New Roman" w:cs="Times New Roman"/>
          <w:sz w:val="24"/>
          <w:szCs w:val="24"/>
        </w:rPr>
        <w:t>33</w:t>
      </w:r>
    </w:p>
    <w:p w:rsidR="00B07749" w:rsidRPr="00B07749" w:rsidRDefault="00B07749" w:rsidP="00B07749">
      <w:pPr>
        <w:spacing w:after="0" w:line="360" w:lineRule="auto"/>
        <w:jc w:val="both"/>
        <w:rPr>
          <w:rFonts w:ascii="Times New Roman" w:eastAsia="Times New Roman" w:hAnsi="Times New Roman" w:cs="Times New Roman"/>
          <w:sz w:val="24"/>
          <w:szCs w:val="24"/>
        </w:rPr>
      </w:pPr>
      <w:r w:rsidRPr="00B07749">
        <w:rPr>
          <w:rFonts w:ascii="Times New Roman" w:eastAsia="Times New Roman" w:hAnsi="Times New Roman" w:cs="Times New Roman"/>
          <w:sz w:val="24"/>
          <w:szCs w:val="24"/>
        </w:rPr>
        <w:t xml:space="preserve">4.6 </w:t>
      </w:r>
      <w:r>
        <w:rPr>
          <w:rFonts w:ascii="Times New Roman" w:eastAsia="Times New Roman" w:hAnsi="Times New Roman" w:cs="Times New Roman"/>
          <w:sz w:val="24"/>
          <w:szCs w:val="24"/>
        </w:rPr>
        <w:tab/>
      </w:r>
      <w:r w:rsidRPr="00B07749">
        <w:rPr>
          <w:rFonts w:ascii="Times New Roman" w:eastAsia="Times New Roman" w:hAnsi="Times New Roman" w:cs="Times New Roman"/>
          <w:sz w:val="24"/>
          <w:szCs w:val="24"/>
        </w:rPr>
        <w:t>Perceived Impact of Taxation Policies on Property M</w:t>
      </w:r>
      <w:r>
        <w:rPr>
          <w:rFonts w:ascii="Times New Roman" w:eastAsia="Times New Roman" w:hAnsi="Times New Roman" w:cs="Times New Roman"/>
          <w:sz w:val="24"/>
          <w:szCs w:val="24"/>
        </w:rPr>
        <w:t>arket</w:t>
      </w:r>
      <w:r w:rsidRPr="00D448BA">
        <w:rPr>
          <w:rFonts w:ascii="Times New Roman" w:hAnsi="Times New Roman"/>
          <w:bCs/>
          <w:sz w:val="24"/>
          <w:szCs w:val="24"/>
        </w:rPr>
        <w:t>…</w:t>
      </w:r>
      <w:r>
        <w:rPr>
          <w:rFonts w:ascii="Times New Roman" w:hAnsi="Times New Roman"/>
          <w:sz w:val="24"/>
          <w:szCs w:val="24"/>
        </w:rPr>
        <w:t>……..…….…..</w:t>
      </w:r>
      <w:r w:rsidRPr="00B07749">
        <w:rPr>
          <w:rFonts w:ascii="Times New Roman" w:eastAsia="Times New Roman" w:hAnsi="Times New Roman" w:cs="Times New Roman"/>
          <w:sz w:val="24"/>
          <w:szCs w:val="24"/>
        </w:rPr>
        <w:t>33</w:t>
      </w:r>
    </w:p>
    <w:p w:rsidR="00734F2A" w:rsidRPr="00734F2A" w:rsidRDefault="00734F2A" w:rsidP="00850313">
      <w:pPr>
        <w:spacing w:after="0" w:line="480" w:lineRule="auto"/>
        <w:jc w:val="both"/>
        <w:rPr>
          <w:rFonts w:ascii="Times New Roman" w:eastAsia="Times New Roman" w:hAnsi="Times New Roman" w:cs="Times New Roman"/>
          <w:sz w:val="24"/>
          <w:szCs w:val="24"/>
        </w:rPr>
      </w:pPr>
      <w:r w:rsidRPr="00734F2A">
        <w:rPr>
          <w:rFonts w:ascii="Times New Roman" w:eastAsia="Times New Roman" w:hAnsi="Times New Roman" w:cs="Times New Roman"/>
          <w:sz w:val="24"/>
          <w:szCs w:val="24"/>
        </w:rPr>
        <w:t xml:space="preserve">4.7 </w:t>
      </w:r>
      <w:r w:rsidR="00850313">
        <w:rPr>
          <w:rFonts w:ascii="Times New Roman" w:eastAsia="Times New Roman" w:hAnsi="Times New Roman" w:cs="Times New Roman"/>
          <w:sz w:val="24"/>
          <w:szCs w:val="24"/>
        </w:rPr>
        <w:tab/>
      </w:r>
      <w:r w:rsidRPr="00734F2A">
        <w:rPr>
          <w:rFonts w:ascii="Times New Roman" w:eastAsia="Times New Roman" w:hAnsi="Times New Roman" w:cs="Times New Roman"/>
          <w:sz w:val="24"/>
          <w:szCs w:val="24"/>
        </w:rPr>
        <w:t>Attitude Towards Taxation Policies</w:t>
      </w:r>
      <w:r w:rsidRPr="00D448BA">
        <w:rPr>
          <w:rFonts w:ascii="Times New Roman" w:hAnsi="Times New Roman"/>
          <w:bCs/>
          <w:sz w:val="24"/>
          <w:szCs w:val="24"/>
        </w:rPr>
        <w:t>…</w:t>
      </w:r>
      <w:r>
        <w:rPr>
          <w:rFonts w:ascii="Times New Roman" w:hAnsi="Times New Roman"/>
          <w:sz w:val="24"/>
          <w:szCs w:val="24"/>
        </w:rPr>
        <w:t>……..…….………...…….</w:t>
      </w:r>
      <w:r w:rsidRPr="00D448BA">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sidR="00850313">
        <w:rPr>
          <w:rFonts w:ascii="Times New Roman" w:hAnsi="Times New Roman"/>
          <w:bCs/>
          <w:sz w:val="24"/>
          <w:szCs w:val="24"/>
        </w:rPr>
        <w:t>.</w:t>
      </w:r>
      <w:r w:rsidRPr="00734F2A">
        <w:rPr>
          <w:rFonts w:ascii="Times New Roman" w:eastAsia="Times New Roman" w:hAnsi="Times New Roman" w:cs="Times New Roman"/>
          <w:sz w:val="24"/>
          <w:szCs w:val="24"/>
        </w:rPr>
        <w:t xml:space="preserve"> 34</w:t>
      </w:r>
    </w:p>
    <w:p w:rsidR="00CC4454" w:rsidRDefault="00734F2A" w:rsidP="00CC4454">
      <w:pPr>
        <w:spacing w:after="0" w:line="480" w:lineRule="auto"/>
        <w:ind w:left="720" w:hanging="720"/>
        <w:jc w:val="both"/>
        <w:rPr>
          <w:rFonts w:ascii="Times New Roman" w:eastAsia="Times New Roman" w:hAnsi="Times New Roman" w:cs="Times New Roman"/>
          <w:sz w:val="24"/>
          <w:szCs w:val="24"/>
        </w:rPr>
      </w:pPr>
      <w:r w:rsidRPr="00734F2A">
        <w:rPr>
          <w:rFonts w:ascii="Times New Roman" w:eastAsia="Times New Roman" w:hAnsi="Times New Roman" w:cs="Times New Roman"/>
          <w:sz w:val="24"/>
          <w:szCs w:val="24"/>
        </w:rPr>
        <w:t xml:space="preserve">4.8 </w:t>
      </w:r>
      <w:r w:rsidR="00850313">
        <w:rPr>
          <w:rFonts w:ascii="Times New Roman" w:eastAsia="Times New Roman" w:hAnsi="Times New Roman" w:cs="Times New Roman"/>
          <w:sz w:val="24"/>
          <w:szCs w:val="24"/>
        </w:rPr>
        <w:tab/>
      </w:r>
      <w:r w:rsidRPr="00734F2A">
        <w:rPr>
          <w:rFonts w:ascii="Times New Roman" w:eastAsia="Times New Roman" w:hAnsi="Times New Roman" w:cs="Times New Roman"/>
          <w:sz w:val="24"/>
          <w:szCs w:val="24"/>
        </w:rPr>
        <w:t xml:space="preserve">Suggestions From Respondents Suggested The Following Measures To </w:t>
      </w:r>
    </w:p>
    <w:p w:rsidR="00734F2A" w:rsidRPr="00734F2A" w:rsidRDefault="00734F2A" w:rsidP="00CC4454">
      <w:pPr>
        <w:spacing w:after="0" w:line="480" w:lineRule="auto"/>
        <w:ind w:left="720"/>
        <w:jc w:val="both"/>
        <w:rPr>
          <w:rFonts w:ascii="Times New Roman" w:eastAsia="Times New Roman" w:hAnsi="Times New Roman" w:cs="Times New Roman"/>
          <w:sz w:val="24"/>
          <w:szCs w:val="24"/>
        </w:rPr>
      </w:pPr>
      <w:r w:rsidRPr="00734F2A">
        <w:rPr>
          <w:rFonts w:ascii="Times New Roman" w:eastAsia="Times New Roman" w:hAnsi="Times New Roman" w:cs="Times New Roman"/>
          <w:sz w:val="24"/>
          <w:szCs w:val="24"/>
        </w:rPr>
        <w:t>Improve The Effectiveness Of Taxation Policies</w:t>
      </w:r>
      <w:r w:rsidRPr="00D448BA">
        <w:rPr>
          <w:rFonts w:ascii="Times New Roman" w:hAnsi="Times New Roman"/>
          <w:bCs/>
          <w:sz w:val="24"/>
          <w:szCs w:val="24"/>
        </w:rPr>
        <w:t>…</w:t>
      </w:r>
      <w:r>
        <w:rPr>
          <w:rFonts w:ascii="Times New Roman" w:hAnsi="Times New Roman"/>
          <w:sz w:val="24"/>
          <w:szCs w:val="24"/>
        </w:rPr>
        <w:t>……</w:t>
      </w:r>
      <w:r w:rsidR="00CC4454">
        <w:rPr>
          <w:rFonts w:ascii="Times New Roman" w:hAnsi="Times New Roman"/>
          <w:sz w:val="24"/>
          <w:szCs w:val="24"/>
        </w:rPr>
        <w:t>……</w:t>
      </w:r>
      <w:r>
        <w:rPr>
          <w:rFonts w:ascii="Times New Roman" w:hAnsi="Times New Roman"/>
          <w:sz w:val="24"/>
          <w:szCs w:val="24"/>
        </w:rPr>
        <w:t>..…….……</w:t>
      </w:r>
      <w:r>
        <w:rPr>
          <w:rFonts w:ascii="Times New Roman" w:hAnsi="Times New Roman"/>
          <w:bCs/>
          <w:sz w:val="24"/>
          <w:szCs w:val="24"/>
        </w:rPr>
        <w:t>…</w:t>
      </w:r>
      <w:r w:rsidRPr="00734F2A">
        <w:rPr>
          <w:rFonts w:ascii="Times New Roman" w:eastAsia="Times New Roman" w:hAnsi="Times New Roman" w:cs="Times New Roman"/>
          <w:sz w:val="24"/>
          <w:szCs w:val="24"/>
        </w:rPr>
        <w:t xml:space="preserve"> 35</w:t>
      </w:r>
    </w:p>
    <w:p w:rsidR="00B07749" w:rsidRPr="00230F4A" w:rsidRDefault="00B07749" w:rsidP="002C7127">
      <w:pPr>
        <w:spacing w:after="0" w:line="360" w:lineRule="auto"/>
        <w:rPr>
          <w:rFonts w:ascii="Times New Roman" w:hAnsi="Times New Roman"/>
          <w:sz w:val="24"/>
          <w:szCs w:val="24"/>
        </w:rPr>
      </w:pPr>
    </w:p>
    <w:p w:rsidR="00F15365" w:rsidRPr="00D448BA" w:rsidRDefault="00F15365" w:rsidP="00F15365">
      <w:pPr>
        <w:spacing w:after="0" w:line="360" w:lineRule="auto"/>
        <w:rPr>
          <w:rFonts w:ascii="Times New Roman" w:hAnsi="Times New Roman"/>
          <w:b/>
          <w:sz w:val="24"/>
          <w:szCs w:val="24"/>
        </w:rPr>
      </w:pPr>
      <w:r w:rsidRPr="00D448BA">
        <w:rPr>
          <w:rFonts w:ascii="Times New Roman" w:hAnsi="Times New Roman"/>
          <w:b/>
          <w:sz w:val="24"/>
          <w:szCs w:val="24"/>
        </w:rPr>
        <w:t>CHAPTER FIVE</w:t>
      </w:r>
    </w:p>
    <w:p w:rsidR="00F15365" w:rsidRPr="00D448BA" w:rsidRDefault="00F15365" w:rsidP="00F15365">
      <w:pPr>
        <w:pStyle w:val="TOC1"/>
        <w:rPr>
          <w:b/>
          <w:sz w:val="24"/>
          <w:szCs w:val="24"/>
        </w:rPr>
      </w:pPr>
      <w:r w:rsidRPr="00D448BA">
        <w:rPr>
          <w:b/>
          <w:sz w:val="24"/>
          <w:szCs w:val="24"/>
        </w:rPr>
        <w:t>SUMMARY</w:t>
      </w:r>
      <w:r>
        <w:rPr>
          <w:b/>
          <w:sz w:val="24"/>
          <w:szCs w:val="24"/>
        </w:rPr>
        <w:t xml:space="preserve"> OF FINDINGS</w:t>
      </w:r>
      <w:r w:rsidRPr="00D448BA">
        <w:rPr>
          <w:b/>
          <w:sz w:val="24"/>
          <w:szCs w:val="24"/>
        </w:rPr>
        <w:t>, CONCLUSIONAND RECOMMENDATIONS</w:t>
      </w:r>
      <w:r w:rsidR="00850313">
        <w:rPr>
          <w:b/>
          <w:sz w:val="24"/>
          <w:szCs w:val="24"/>
        </w:rPr>
        <w:t>36-38</w:t>
      </w:r>
    </w:p>
    <w:p w:rsidR="00F15365" w:rsidRPr="00D448BA" w:rsidRDefault="00F15365" w:rsidP="00F15365">
      <w:pPr>
        <w:pStyle w:val="TOC1"/>
        <w:rPr>
          <w:bCs/>
          <w:sz w:val="24"/>
          <w:szCs w:val="24"/>
        </w:rPr>
      </w:pPr>
      <w:r w:rsidRPr="00D448BA">
        <w:rPr>
          <w:bCs/>
          <w:sz w:val="24"/>
          <w:szCs w:val="24"/>
        </w:rPr>
        <w:t>5.1</w:t>
      </w:r>
      <w:r w:rsidRPr="00D448BA">
        <w:rPr>
          <w:bCs/>
          <w:sz w:val="24"/>
          <w:szCs w:val="24"/>
        </w:rPr>
        <w:tab/>
        <w:t>Summary of findings…</w:t>
      </w:r>
      <w:r>
        <w:rPr>
          <w:sz w:val="24"/>
          <w:szCs w:val="24"/>
        </w:rPr>
        <w:t>……….…</w:t>
      </w:r>
      <w:r w:rsidRPr="00D448BA">
        <w:rPr>
          <w:sz w:val="24"/>
          <w:szCs w:val="24"/>
        </w:rPr>
        <w:t>….……….……….……….……….…</w:t>
      </w:r>
      <w:r w:rsidR="00850313">
        <w:rPr>
          <w:bCs/>
          <w:sz w:val="24"/>
          <w:szCs w:val="24"/>
        </w:rPr>
        <w:t>…36</w:t>
      </w:r>
    </w:p>
    <w:p w:rsidR="00F15365" w:rsidRPr="00D448BA" w:rsidRDefault="00F15365" w:rsidP="00F15365">
      <w:pPr>
        <w:spacing w:line="360" w:lineRule="auto"/>
        <w:rPr>
          <w:rFonts w:ascii="Times New Roman" w:hAnsi="Times New Roman"/>
          <w:bCs/>
          <w:sz w:val="24"/>
          <w:szCs w:val="24"/>
        </w:rPr>
      </w:pPr>
      <w:r w:rsidRPr="00D448BA">
        <w:rPr>
          <w:rFonts w:ascii="Times New Roman" w:hAnsi="Times New Roman"/>
          <w:bCs/>
          <w:sz w:val="24"/>
          <w:szCs w:val="24"/>
        </w:rPr>
        <w:t>5.2</w:t>
      </w:r>
      <w:r w:rsidRPr="00D448BA">
        <w:rPr>
          <w:rFonts w:ascii="Times New Roman" w:hAnsi="Times New Roman"/>
          <w:bCs/>
          <w:sz w:val="24"/>
          <w:szCs w:val="24"/>
        </w:rPr>
        <w:tab/>
        <w:t>Conclusion………</w:t>
      </w:r>
      <w:r>
        <w:rPr>
          <w:rFonts w:ascii="Times New Roman" w:hAnsi="Times New Roman"/>
          <w:sz w:val="24"/>
          <w:szCs w:val="24"/>
        </w:rPr>
        <w:t>……</w:t>
      </w:r>
      <w:r w:rsidRPr="00D448BA">
        <w:rPr>
          <w:rFonts w:ascii="Times New Roman" w:hAnsi="Times New Roman"/>
          <w:sz w:val="24"/>
          <w:szCs w:val="24"/>
        </w:rPr>
        <w:t>.……….……….……….……….……….………...</w:t>
      </w:r>
      <w:r w:rsidR="00850313">
        <w:rPr>
          <w:rFonts w:ascii="Times New Roman" w:hAnsi="Times New Roman"/>
          <w:bCs/>
          <w:sz w:val="24"/>
          <w:szCs w:val="24"/>
        </w:rPr>
        <w:t>.37</w:t>
      </w:r>
    </w:p>
    <w:p w:rsidR="00F15365" w:rsidRPr="00D448BA" w:rsidRDefault="00F15365" w:rsidP="00F15365">
      <w:pPr>
        <w:spacing w:line="360" w:lineRule="auto"/>
        <w:rPr>
          <w:rFonts w:ascii="Times New Roman" w:hAnsi="Times New Roman"/>
          <w:sz w:val="24"/>
          <w:szCs w:val="24"/>
          <w:lang w:bidi="en-US"/>
        </w:rPr>
      </w:pPr>
      <w:r>
        <w:rPr>
          <w:rFonts w:ascii="Times New Roman" w:hAnsi="Times New Roman"/>
          <w:bCs/>
          <w:sz w:val="24"/>
          <w:szCs w:val="24"/>
        </w:rPr>
        <w:t>5.3</w:t>
      </w:r>
      <w:r>
        <w:rPr>
          <w:rFonts w:ascii="Times New Roman" w:hAnsi="Times New Roman"/>
          <w:bCs/>
          <w:sz w:val="24"/>
          <w:szCs w:val="24"/>
        </w:rPr>
        <w:tab/>
        <w:t>Recommendations</w:t>
      </w:r>
      <w:r>
        <w:rPr>
          <w:rFonts w:ascii="Times New Roman" w:hAnsi="Times New Roman"/>
          <w:sz w:val="24"/>
          <w:szCs w:val="24"/>
        </w:rPr>
        <w:t>…….</w:t>
      </w:r>
      <w:r w:rsidRPr="00D448BA">
        <w:rPr>
          <w:rFonts w:ascii="Times New Roman" w:hAnsi="Times New Roman"/>
          <w:sz w:val="24"/>
          <w:szCs w:val="24"/>
        </w:rPr>
        <w:t>…….……….……….……….……</w:t>
      </w:r>
      <w:r>
        <w:rPr>
          <w:rFonts w:ascii="Times New Roman" w:hAnsi="Times New Roman"/>
          <w:bCs/>
          <w:sz w:val="24"/>
          <w:szCs w:val="24"/>
        </w:rPr>
        <w:t>……………….</w:t>
      </w:r>
      <w:r w:rsidR="00850313">
        <w:rPr>
          <w:rFonts w:ascii="Times New Roman" w:hAnsi="Times New Roman"/>
          <w:bCs/>
          <w:sz w:val="24"/>
          <w:szCs w:val="24"/>
        </w:rPr>
        <w:t>38</w:t>
      </w:r>
    </w:p>
    <w:p w:rsidR="00F15365" w:rsidRPr="00D448BA" w:rsidRDefault="00F15365" w:rsidP="00F15365">
      <w:pPr>
        <w:spacing w:after="0" w:line="360" w:lineRule="auto"/>
        <w:jc w:val="both"/>
        <w:rPr>
          <w:rFonts w:ascii="Times New Roman" w:hAnsi="Times New Roman"/>
          <w:sz w:val="24"/>
          <w:szCs w:val="24"/>
          <w:lang w:bidi="en-US"/>
        </w:rPr>
      </w:pPr>
      <w:r w:rsidRPr="00D448BA">
        <w:rPr>
          <w:rFonts w:ascii="Times New Roman" w:hAnsi="Times New Roman"/>
          <w:sz w:val="24"/>
          <w:szCs w:val="24"/>
          <w:lang w:bidi="en-US"/>
        </w:rPr>
        <w:t>References</w:t>
      </w:r>
    </w:p>
    <w:p w:rsidR="00AB4C6E" w:rsidRPr="00A449C9" w:rsidRDefault="00F15365" w:rsidP="00F15365">
      <w:pPr>
        <w:spacing w:line="360" w:lineRule="auto"/>
        <w:rPr>
          <w:rFonts w:ascii="Book Antiqua" w:hAnsi="Book Antiqua" w:cs="Times New Roman"/>
          <w:b/>
          <w:sz w:val="26"/>
          <w:szCs w:val="26"/>
        </w:rPr>
      </w:pPr>
      <w:r>
        <w:rPr>
          <w:rFonts w:ascii="Times New Roman" w:hAnsi="Times New Roman"/>
          <w:sz w:val="24"/>
          <w:szCs w:val="24"/>
          <w:lang w:bidi="en-US"/>
        </w:rPr>
        <w:t>Appendix</w:t>
      </w:r>
      <w:r w:rsidRPr="00D448BA">
        <w:rPr>
          <w:rFonts w:ascii="Times New Roman" w:hAnsi="Times New Roman"/>
          <w:sz w:val="24"/>
          <w:szCs w:val="24"/>
          <w:lang w:bidi="en-US"/>
        </w:rPr>
        <w:br w:type="page"/>
      </w:r>
    </w:p>
    <w:p w:rsidR="00A449C9" w:rsidRDefault="00A449C9" w:rsidP="00DF7AAD">
      <w:pPr>
        <w:jc w:val="center"/>
        <w:rPr>
          <w:rFonts w:ascii="Book Antiqua" w:hAnsi="Book Antiqua"/>
          <w:b/>
          <w:sz w:val="26"/>
          <w:szCs w:val="24"/>
        </w:rPr>
        <w:sectPr w:rsidR="00A449C9" w:rsidSect="00A449C9">
          <w:footerReference w:type="default" r:id="rId7"/>
          <w:pgSz w:w="12240" w:h="15840"/>
          <w:pgMar w:top="1440" w:right="1440" w:bottom="1440" w:left="1440" w:header="720" w:footer="720" w:gutter="0"/>
          <w:pgNumType w:fmt="lowerRoman"/>
          <w:cols w:space="720"/>
          <w:docGrid w:linePitch="360"/>
        </w:sectPr>
      </w:pPr>
    </w:p>
    <w:p w:rsidR="009539C4" w:rsidRPr="00F12937" w:rsidRDefault="009539C4" w:rsidP="009539C4">
      <w:pPr>
        <w:spacing w:before="360" w:after="360" w:line="480" w:lineRule="auto"/>
        <w:jc w:val="center"/>
        <w:rPr>
          <w:rFonts w:ascii="Times New Roman" w:eastAsia="Times New Roman" w:hAnsi="Times New Roman" w:cs="Times New Roman"/>
          <w:b/>
          <w:color w:val="333333"/>
          <w:sz w:val="28"/>
          <w:szCs w:val="24"/>
        </w:rPr>
      </w:pPr>
      <w:r w:rsidRPr="00F12937">
        <w:rPr>
          <w:rFonts w:ascii="Times New Roman" w:eastAsia="Times New Roman" w:hAnsi="Times New Roman" w:cs="Times New Roman"/>
          <w:b/>
          <w:color w:val="333333"/>
          <w:sz w:val="28"/>
          <w:szCs w:val="24"/>
        </w:rPr>
        <w:lastRenderedPageBreak/>
        <w:t>CHAPTER ONE</w:t>
      </w: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1.0       INTRODUCTION</w:t>
      </w: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1.1       BACKGROUND TO THE STUDY</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Property market which can otherwise be called real estate market is defined as any medium where “bundle or clusters of right” are being exchanged. It could also be a system of transaction between land owners, land users and estate agents. It is the sum total of all other smaller and longer markets operating in different types of interest in land. (Olajide, 2022). Real estate transaction can be regarded as the next significant aspect of national development as it forms the physical structure of a nation which the extend and standard of a nation’s development is based (kuya, 2023).prior to the emergency of modern urban development, the traditional African society has been used to the system of ten payment, except that the mode varies from time to time. (Kuya, 2023).</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 xml:space="preserve">Taxation generally is one of the principle fiscal tools often used by the government at all levels (local, state and national). This government taxing power also provides one of the principal sources of revenue for the finance of public functions. Land and man-made improvements on it has always been subjected to various types of taxes chief of which are tenement rate, capital transfer tax, capital gain tax, probate fee, withholding tax among others(Adegoke, 2023). In its first form, contribution of labor was regarded as “sweat tax” while compulsory contributions from farm produce based on the value of land was regarded as “property  tax” and these taxes are used for the maintenance of markets, roads, chiefs palaces, and other public places. Taxes are now in monetary form and can be collected and used for the provision and maintenance of public goods and services. The taxation of land and buildings has undoubtedly been a good source of income </w:t>
      </w:r>
      <w:r w:rsidRPr="00606248">
        <w:rPr>
          <w:rFonts w:ascii="Times New Roman" w:hAnsi="Times New Roman"/>
          <w:sz w:val="24"/>
          <w:szCs w:val="24"/>
        </w:rPr>
        <w:lastRenderedPageBreak/>
        <w:t>which federal, state and local government in Nigeria and other countries have tried to explore over the years.</w:t>
      </w:r>
    </w:p>
    <w:p w:rsidR="00D475C7"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Different laws and decrees have been used in the past to back up the legal collection of different taxes on landed property. The focus of this research therefore is to examine these taxation policies (laws and decrees) as it affects transactions on land and landed properties. </w:t>
      </w:r>
    </w:p>
    <w:p w:rsidR="00D475C7" w:rsidRPr="007D1D2D" w:rsidRDefault="00D475C7" w:rsidP="00DF7AAD">
      <w:pPr>
        <w:spacing w:line="480" w:lineRule="auto"/>
        <w:jc w:val="both"/>
        <w:rPr>
          <w:rFonts w:ascii="Times New Roman" w:hAnsi="Times New Roman"/>
          <w:sz w:val="24"/>
          <w:szCs w:val="24"/>
        </w:rPr>
      </w:pPr>
      <w:r w:rsidRPr="007D1D2D">
        <w:rPr>
          <w:rFonts w:ascii="Times New Roman" w:hAnsi="Times New Roman"/>
          <w:sz w:val="24"/>
          <w:szCs w:val="24"/>
        </w:rPr>
        <w:t>For this purpose, the taxes applied to transfers, income and ownership, which are differentiated in relation to the subjective requirements of the operator and the objective requirements of the asset, are examined. A model of investor behavior will then be defined by a financial equation that identifies the ratio between income and the value of real estate as the internal rate of return. This rate constitutes a minimum threshold that, if exceeded, determines the convenience of the real estate investment in comparison with alternative investments whose profit is known</w:t>
      </w:r>
      <w:r>
        <w:rPr>
          <w:rFonts w:ascii="Times New Roman" w:hAnsi="Times New Roman"/>
          <w:sz w:val="24"/>
          <w:szCs w:val="24"/>
        </w:rPr>
        <w:t xml:space="preserve"> (Bimonte, and Stabile, </w:t>
      </w:r>
      <w:r w:rsidRPr="007D1D2D">
        <w:rPr>
          <w:rFonts w:ascii="Times New Roman" w:hAnsi="Times New Roman"/>
          <w:sz w:val="24"/>
          <w:szCs w:val="24"/>
        </w:rPr>
        <w:t>2020).</w:t>
      </w:r>
    </w:p>
    <w:p w:rsidR="00D475C7" w:rsidRPr="007D1D2D" w:rsidRDefault="00D475C7" w:rsidP="00DF7AAD">
      <w:pPr>
        <w:spacing w:line="480" w:lineRule="auto"/>
        <w:jc w:val="both"/>
        <w:rPr>
          <w:rFonts w:ascii="Times New Roman" w:hAnsi="Times New Roman"/>
          <w:sz w:val="24"/>
          <w:szCs w:val="24"/>
        </w:rPr>
      </w:pPr>
      <w:r w:rsidRPr="007D1D2D">
        <w:rPr>
          <w:rFonts w:ascii="Times New Roman" w:hAnsi="Times New Roman"/>
          <w:sz w:val="24"/>
          <w:szCs w:val="24"/>
        </w:rPr>
        <w:t>Changes in this threshold produced by changes in taxes are able to highlight the influence of the current tax regime on the demand for real estate. For the development of the model, exemplary cases of real estate transfers are therefore constructed.</w:t>
      </w:r>
    </w:p>
    <w:p w:rsidR="004939BA" w:rsidRDefault="004939BA" w:rsidP="00DF7AAD">
      <w:pPr>
        <w:spacing w:line="480" w:lineRule="auto"/>
        <w:jc w:val="both"/>
        <w:rPr>
          <w:rFonts w:ascii="Times New Roman" w:hAnsi="Times New Roman"/>
          <w:b/>
          <w:sz w:val="24"/>
          <w:szCs w:val="24"/>
        </w:rPr>
      </w:pP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1.2 STATEMENTS OF THE PROBLEM</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The market mechanism of landed property ensures the allocation of land to users and uses. There is the need to introduce orderliness and ensure that publicly desirable uses, which would have been otherwise hedged out by competitions, are able to secure site. These and other factors make the intervention by government in the land allocation mechanism imperative.</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lastRenderedPageBreak/>
        <w:t>Government at all levels over the years have been attempt to regulate property market in different ways such as Land use zoning, sub-division regulation, building codes, power of eminent Domain police power measures and the power of taxation. The problem therefore is that there is no certainty as to what extent does taxation policies affect property market. Required to finance the deficit, Home price and rents on the other</w:t>
      </w:r>
      <w:r>
        <w:rPr>
          <w:rFonts w:ascii="Times New Roman" w:hAnsi="Times New Roman"/>
          <w:sz w:val="24"/>
          <w:szCs w:val="24"/>
        </w:rPr>
        <w:t xml:space="preserve"> hand, have grown ahead </w:t>
      </w:r>
      <w:r w:rsidRPr="00606248">
        <w:rPr>
          <w:rFonts w:ascii="Times New Roman" w:hAnsi="Times New Roman"/>
          <w:sz w:val="24"/>
          <w:szCs w:val="24"/>
        </w:rPr>
        <w:t xml:space="preserve">of general inflation making matters worse the composition of </w:t>
      </w:r>
      <w:r>
        <w:rPr>
          <w:rFonts w:ascii="Times New Roman" w:hAnsi="Times New Roman"/>
          <w:sz w:val="24"/>
          <w:szCs w:val="24"/>
        </w:rPr>
        <w:t>homes for sale and rent on t</w:t>
      </w:r>
      <w:r w:rsidRPr="00606248">
        <w:rPr>
          <w:rFonts w:ascii="Times New Roman" w:hAnsi="Times New Roman"/>
          <w:sz w:val="24"/>
          <w:szCs w:val="24"/>
        </w:rPr>
        <w:t>he market has been inexorably shifting towards very expensive homes.</w:t>
      </w:r>
    </w:p>
    <w:p w:rsidR="00D475C7" w:rsidRPr="00606248" w:rsidRDefault="00D475C7" w:rsidP="00DF7AAD">
      <w:pPr>
        <w:spacing w:line="480" w:lineRule="auto"/>
        <w:jc w:val="both"/>
        <w:rPr>
          <w:rFonts w:ascii="Times New Roman" w:hAnsi="Times New Roman"/>
          <w:sz w:val="24"/>
          <w:szCs w:val="24"/>
        </w:rPr>
      </w:pPr>
      <w:r>
        <w:rPr>
          <w:rFonts w:ascii="Times New Roman" w:hAnsi="Times New Roman"/>
          <w:sz w:val="24"/>
          <w:szCs w:val="24"/>
        </w:rPr>
        <w:t> </w:t>
      </w:r>
      <w:r w:rsidRPr="00606248">
        <w:rPr>
          <w:rFonts w:ascii="Times New Roman" w:hAnsi="Times New Roman"/>
          <w:sz w:val="24"/>
          <w:szCs w:val="24"/>
        </w:rPr>
        <w:t>Also Kabir and Bustani (2022) stated that current scheme include</w:t>
      </w:r>
      <w:r>
        <w:rPr>
          <w:rFonts w:ascii="Times New Roman" w:hAnsi="Times New Roman"/>
          <w:sz w:val="24"/>
          <w:szCs w:val="24"/>
        </w:rPr>
        <w:t xml:space="preserve"> a “site &amp; Service” that </w:t>
      </w:r>
      <w:r w:rsidRPr="00606248">
        <w:rPr>
          <w:rFonts w:ascii="Times New Roman" w:hAnsi="Times New Roman"/>
          <w:sz w:val="24"/>
          <w:szCs w:val="24"/>
        </w:rPr>
        <w:t xml:space="preserve">provides low-income beneficiaries with serviced plots including </w:t>
      </w:r>
      <w:r>
        <w:rPr>
          <w:rFonts w:ascii="Times New Roman" w:hAnsi="Times New Roman"/>
          <w:sz w:val="24"/>
          <w:szCs w:val="24"/>
        </w:rPr>
        <w:t xml:space="preserve">tenure Security and help </w:t>
      </w:r>
      <w:r w:rsidRPr="00606248">
        <w:rPr>
          <w:rFonts w:ascii="Times New Roman" w:hAnsi="Times New Roman"/>
          <w:sz w:val="24"/>
          <w:szCs w:val="24"/>
        </w:rPr>
        <w:t>to build their own houses and the second approach helped house-owners in existing     squatter area obtain tenure to their land and to improve their dwelling. In spite of the fact that they may help to improve tenure security, these initiate target pop</w:t>
      </w:r>
      <w:r>
        <w:rPr>
          <w:rFonts w:ascii="Times New Roman" w:hAnsi="Times New Roman"/>
          <w:sz w:val="24"/>
          <w:szCs w:val="24"/>
        </w:rPr>
        <w:t xml:space="preserve">ulation low-income </w:t>
      </w:r>
      <w:r w:rsidRPr="00606248">
        <w:rPr>
          <w:rFonts w:ascii="Times New Roman" w:hAnsi="Times New Roman"/>
          <w:sz w:val="24"/>
          <w:szCs w:val="24"/>
        </w:rPr>
        <w:t>earners usually does not benefit from them. Hence, this study is necessi</w:t>
      </w:r>
      <w:r>
        <w:rPr>
          <w:rFonts w:ascii="Times New Roman" w:hAnsi="Times New Roman"/>
          <w:sz w:val="24"/>
          <w:szCs w:val="24"/>
        </w:rPr>
        <w:t xml:space="preserve">tated to assess the </w:t>
      </w:r>
      <w:r w:rsidRPr="00606248">
        <w:rPr>
          <w:rFonts w:ascii="Times New Roman" w:hAnsi="Times New Roman"/>
          <w:sz w:val="24"/>
          <w:szCs w:val="24"/>
        </w:rPr>
        <w:t>effect of taxation policies on the property market operation in Ilorin West, K</w:t>
      </w:r>
      <w:r>
        <w:rPr>
          <w:rFonts w:ascii="Times New Roman" w:hAnsi="Times New Roman"/>
          <w:sz w:val="24"/>
          <w:szCs w:val="24"/>
        </w:rPr>
        <w:t xml:space="preserve">wara State with the </w:t>
      </w:r>
      <w:r w:rsidRPr="00606248">
        <w:rPr>
          <w:rFonts w:ascii="Times New Roman" w:hAnsi="Times New Roman"/>
          <w:sz w:val="24"/>
          <w:szCs w:val="24"/>
        </w:rPr>
        <w:t>view of point out the impact of these policies in the area to serve as a guideline blue-print   and working document for other areas.</w:t>
      </w: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1.3 RESEARCH QUESTION</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This research therefore is intended to answer the following questions;</w:t>
      </w:r>
    </w:p>
    <w:p w:rsidR="00D475C7" w:rsidRPr="00606248" w:rsidRDefault="00D475C7" w:rsidP="00DF7AAD">
      <w:pPr>
        <w:numPr>
          <w:ilvl w:val="0"/>
          <w:numId w:val="23"/>
        </w:numPr>
        <w:spacing w:after="200" w:line="480" w:lineRule="auto"/>
        <w:jc w:val="both"/>
        <w:rPr>
          <w:rFonts w:ascii="Times New Roman" w:hAnsi="Times New Roman"/>
          <w:sz w:val="24"/>
          <w:szCs w:val="24"/>
        </w:rPr>
      </w:pPr>
      <w:r w:rsidRPr="00606248">
        <w:rPr>
          <w:rFonts w:ascii="Times New Roman" w:hAnsi="Times New Roman"/>
          <w:sz w:val="24"/>
          <w:szCs w:val="24"/>
        </w:rPr>
        <w:t>What are the various Taxation policies of government that impinges on property market in Ilorin West, Kwara State?</w:t>
      </w:r>
    </w:p>
    <w:p w:rsidR="00D475C7" w:rsidRDefault="00D475C7" w:rsidP="00DF7AAD">
      <w:pPr>
        <w:numPr>
          <w:ilvl w:val="0"/>
          <w:numId w:val="23"/>
        </w:numPr>
        <w:spacing w:after="200" w:line="480" w:lineRule="auto"/>
        <w:jc w:val="both"/>
        <w:rPr>
          <w:rFonts w:ascii="Times New Roman" w:hAnsi="Times New Roman"/>
          <w:sz w:val="24"/>
          <w:szCs w:val="24"/>
        </w:rPr>
      </w:pPr>
      <w:r>
        <w:rPr>
          <w:rFonts w:ascii="Times New Roman" w:hAnsi="Times New Roman"/>
          <w:sz w:val="24"/>
          <w:szCs w:val="24"/>
        </w:rPr>
        <w:t>How t</w:t>
      </w:r>
      <w:r w:rsidRPr="00606248">
        <w:rPr>
          <w:rFonts w:ascii="Times New Roman" w:hAnsi="Times New Roman"/>
          <w:sz w:val="24"/>
          <w:szCs w:val="24"/>
        </w:rPr>
        <w:t>o identify the property market transactions that are prevalent in the study area</w:t>
      </w:r>
      <w:r>
        <w:rPr>
          <w:rFonts w:ascii="Times New Roman" w:hAnsi="Times New Roman"/>
          <w:sz w:val="24"/>
          <w:szCs w:val="24"/>
        </w:rPr>
        <w:t>?</w:t>
      </w:r>
      <w:r w:rsidRPr="00606248">
        <w:rPr>
          <w:rFonts w:ascii="Times New Roman" w:hAnsi="Times New Roman"/>
          <w:sz w:val="24"/>
          <w:szCs w:val="24"/>
        </w:rPr>
        <w:t xml:space="preserve"> </w:t>
      </w:r>
    </w:p>
    <w:p w:rsidR="00D475C7" w:rsidRPr="00606248" w:rsidRDefault="00D475C7" w:rsidP="00DF7AAD">
      <w:pPr>
        <w:numPr>
          <w:ilvl w:val="0"/>
          <w:numId w:val="23"/>
        </w:numPr>
        <w:spacing w:after="200" w:line="480" w:lineRule="auto"/>
        <w:jc w:val="both"/>
        <w:rPr>
          <w:rFonts w:ascii="Times New Roman" w:hAnsi="Times New Roman"/>
          <w:sz w:val="24"/>
          <w:szCs w:val="24"/>
        </w:rPr>
      </w:pPr>
      <w:r w:rsidRPr="00606248">
        <w:rPr>
          <w:rFonts w:ascii="Times New Roman" w:hAnsi="Times New Roman"/>
          <w:sz w:val="24"/>
          <w:szCs w:val="24"/>
        </w:rPr>
        <w:t>What are the impact of these policies on the property mark</w:t>
      </w:r>
      <w:r>
        <w:rPr>
          <w:rFonts w:ascii="Times New Roman" w:hAnsi="Times New Roman"/>
          <w:sz w:val="24"/>
          <w:szCs w:val="24"/>
        </w:rPr>
        <w:t>et transactions?</w:t>
      </w:r>
    </w:p>
    <w:p w:rsidR="00D475C7"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lastRenderedPageBreak/>
        <w:t>1.4 RESEARCH HYPOTHESIS</w:t>
      </w:r>
    </w:p>
    <w:p w:rsidR="00D475C7" w:rsidRPr="00606248" w:rsidRDefault="00D475C7" w:rsidP="00DF7AAD">
      <w:pPr>
        <w:spacing w:line="480" w:lineRule="auto"/>
        <w:jc w:val="both"/>
        <w:rPr>
          <w:rFonts w:ascii="Times New Roman" w:hAnsi="Times New Roman"/>
          <w:sz w:val="24"/>
          <w:szCs w:val="24"/>
        </w:rPr>
      </w:pPr>
      <w:r>
        <w:rPr>
          <w:rFonts w:ascii="Times New Roman" w:hAnsi="Times New Roman"/>
          <w:sz w:val="24"/>
          <w:szCs w:val="24"/>
        </w:rPr>
        <w:t>Hi:</w:t>
      </w:r>
      <w:r>
        <w:rPr>
          <w:rFonts w:ascii="Times New Roman" w:hAnsi="Times New Roman"/>
          <w:sz w:val="24"/>
          <w:szCs w:val="24"/>
        </w:rPr>
        <w:tab/>
      </w:r>
      <w:r w:rsidRPr="00606248">
        <w:rPr>
          <w:rFonts w:ascii="Times New Roman" w:hAnsi="Times New Roman"/>
          <w:sz w:val="24"/>
          <w:szCs w:val="24"/>
        </w:rPr>
        <w:t>Various taxation policies of government policies in Ilorin West, Kwara State.</w:t>
      </w:r>
    </w:p>
    <w:p w:rsidR="00D475C7" w:rsidRPr="00606248" w:rsidRDefault="00D475C7" w:rsidP="00DF7AAD">
      <w:pPr>
        <w:spacing w:line="48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rPr>
        <w:tab/>
      </w:r>
      <w:r w:rsidRPr="00606248">
        <w:rPr>
          <w:rFonts w:ascii="Times New Roman" w:hAnsi="Times New Roman"/>
          <w:sz w:val="24"/>
          <w:szCs w:val="24"/>
        </w:rPr>
        <w:t xml:space="preserve">Various taxation </w:t>
      </w:r>
      <w:r>
        <w:rPr>
          <w:rFonts w:ascii="Times New Roman" w:hAnsi="Times New Roman"/>
          <w:sz w:val="24"/>
          <w:szCs w:val="24"/>
        </w:rPr>
        <w:t xml:space="preserve">has no </w:t>
      </w:r>
      <w:r w:rsidRPr="00606248">
        <w:rPr>
          <w:rFonts w:ascii="Times New Roman" w:hAnsi="Times New Roman"/>
          <w:sz w:val="24"/>
          <w:szCs w:val="24"/>
        </w:rPr>
        <w:t>policies of government policies in Ilorin West, Kwara State.</w:t>
      </w:r>
    </w:p>
    <w:p w:rsidR="00D475C7" w:rsidRPr="00606248" w:rsidRDefault="00D475C7" w:rsidP="00DF7AAD">
      <w:pPr>
        <w:spacing w:line="480" w:lineRule="auto"/>
        <w:jc w:val="both"/>
        <w:rPr>
          <w:rFonts w:ascii="Times New Roman" w:hAnsi="Times New Roman"/>
          <w:sz w:val="24"/>
          <w:szCs w:val="24"/>
        </w:rPr>
      </w:pPr>
      <w:r>
        <w:rPr>
          <w:rFonts w:ascii="Times New Roman" w:eastAsia="Times New Roman" w:hAnsi="Times New Roman"/>
          <w:sz w:val="24"/>
          <w:szCs w:val="24"/>
        </w:rPr>
        <w:t xml:space="preserve">Hi:       </w:t>
      </w:r>
      <w:r>
        <w:rPr>
          <w:rFonts w:ascii="Times New Roman" w:hAnsi="Times New Roman"/>
          <w:sz w:val="24"/>
          <w:szCs w:val="24"/>
        </w:rPr>
        <w:t>T</w:t>
      </w:r>
      <w:r w:rsidRPr="00606248">
        <w:rPr>
          <w:rFonts w:ascii="Times New Roman" w:hAnsi="Times New Roman"/>
          <w:sz w:val="24"/>
          <w:szCs w:val="24"/>
        </w:rPr>
        <w:t>he property market transactions that are prevalent in the study area.</w:t>
      </w:r>
    </w:p>
    <w:p w:rsidR="00D475C7" w:rsidRPr="00606248" w:rsidRDefault="00D475C7" w:rsidP="00DF7AAD">
      <w:pPr>
        <w:spacing w:line="480" w:lineRule="auto"/>
        <w:jc w:val="both"/>
        <w:rPr>
          <w:rFonts w:ascii="Times New Roman" w:hAnsi="Times New Roman"/>
          <w:b/>
          <w:sz w:val="24"/>
          <w:szCs w:val="24"/>
        </w:rPr>
      </w:pPr>
      <w:r>
        <w:rPr>
          <w:rFonts w:ascii="Times New Roman" w:eastAsia="Times New Roman" w:hAnsi="Times New Roman"/>
          <w:sz w:val="24"/>
          <w:szCs w:val="24"/>
        </w:rPr>
        <w:t xml:space="preserve">Ho: </w:t>
      </w:r>
      <w:r>
        <w:rPr>
          <w:rFonts w:ascii="Times New Roman" w:eastAsia="Times New Roman" w:hAnsi="Times New Roman"/>
          <w:sz w:val="24"/>
          <w:szCs w:val="24"/>
        </w:rPr>
        <w:tab/>
      </w:r>
      <w:r>
        <w:rPr>
          <w:rFonts w:ascii="Times New Roman" w:hAnsi="Times New Roman"/>
          <w:sz w:val="24"/>
          <w:szCs w:val="24"/>
        </w:rPr>
        <w:t>T</w:t>
      </w:r>
      <w:r w:rsidRPr="00606248">
        <w:rPr>
          <w:rFonts w:ascii="Times New Roman" w:hAnsi="Times New Roman"/>
          <w:sz w:val="24"/>
          <w:szCs w:val="24"/>
        </w:rPr>
        <w:t>he property market</w:t>
      </w:r>
      <w:r w:rsidR="00B63569">
        <w:rPr>
          <w:rFonts w:ascii="Times New Roman" w:hAnsi="Times New Roman"/>
          <w:sz w:val="24"/>
          <w:szCs w:val="24"/>
        </w:rPr>
        <w:t xml:space="preserve"> has no</w:t>
      </w:r>
      <w:r w:rsidRPr="00606248">
        <w:rPr>
          <w:rFonts w:ascii="Times New Roman" w:hAnsi="Times New Roman"/>
          <w:sz w:val="24"/>
          <w:szCs w:val="24"/>
        </w:rPr>
        <w:t xml:space="preserve"> transactions that are prevalent in the study area.</w:t>
      </w: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1.5 AIM AND OBJECTIVES</w:t>
      </w:r>
    </w:p>
    <w:p w:rsidR="00D475C7" w:rsidRPr="00606248" w:rsidRDefault="00DF7AAD" w:rsidP="00DF7AAD">
      <w:pPr>
        <w:spacing w:line="480" w:lineRule="auto"/>
        <w:jc w:val="both"/>
        <w:rPr>
          <w:rFonts w:ascii="Times New Roman" w:hAnsi="Times New Roman"/>
          <w:sz w:val="24"/>
          <w:szCs w:val="24"/>
        </w:rPr>
      </w:pPr>
      <w:r>
        <w:rPr>
          <w:rFonts w:ascii="Times New Roman" w:hAnsi="Times New Roman"/>
          <w:sz w:val="24"/>
          <w:szCs w:val="24"/>
        </w:rPr>
        <w:t> </w:t>
      </w:r>
      <w:r w:rsidR="00D475C7" w:rsidRPr="00606248">
        <w:rPr>
          <w:rFonts w:ascii="Times New Roman" w:hAnsi="Times New Roman"/>
          <w:sz w:val="24"/>
          <w:szCs w:val="24"/>
        </w:rPr>
        <w:t>The aim of this research work is to assess the effect of taxation policies on the property     market transaction in Ilorin West, Kwara State.</w:t>
      </w:r>
    </w:p>
    <w:p w:rsidR="00D475C7" w:rsidRPr="00606248"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            To achieve the above stated aim, the following objectives are set:</w:t>
      </w:r>
    </w:p>
    <w:p w:rsidR="00D475C7" w:rsidRPr="00606248" w:rsidRDefault="00D475C7" w:rsidP="00DF7AAD">
      <w:pPr>
        <w:numPr>
          <w:ilvl w:val="0"/>
          <w:numId w:val="22"/>
        </w:numPr>
        <w:spacing w:after="200" w:line="480" w:lineRule="auto"/>
        <w:jc w:val="both"/>
        <w:rPr>
          <w:rFonts w:ascii="Times New Roman" w:hAnsi="Times New Roman"/>
          <w:sz w:val="24"/>
          <w:szCs w:val="24"/>
        </w:rPr>
      </w:pPr>
      <w:r w:rsidRPr="00606248">
        <w:rPr>
          <w:rFonts w:ascii="Times New Roman" w:hAnsi="Times New Roman"/>
          <w:sz w:val="24"/>
          <w:szCs w:val="24"/>
        </w:rPr>
        <w:t>To identify the various taxation policies of government policies in Ilorin West, Kwara State.</w:t>
      </w:r>
    </w:p>
    <w:p w:rsidR="00D475C7" w:rsidRPr="00606248" w:rsidRDefault="00D475C7" w:rsidP="00DF7AAD">
      <w:pPr>
        <w:numPr>
          <w:ilvl w:val="0"/>
          <w:numId w:val="22"/>
        </w:numPr>
        <w:spacing w:after="200" w:line="480" w:lineRule="auto"/>
        <w:jc w:val="both"/>
        <w:rPr>
          <w:rFonts w:ascii="Times New Roman" w:hAnsi="Times New Roman"/>
          <w:sz w:val="24"/>
          <w:szCs w:val="24"/>
        </w:rPr>
      </w:pPr>
      <w:r w:rsidRPr="00606248">
        <w:rPr>
          <w:rFonts w:ascii="Times New Roman" w:hAnsi="Times New Roman"/>
          <w:sz w:val="24"/>
          <w:szCs w:val="24"/>
        </w:rPr>
        <w:t xml:space="preserve">To </w:t>
      </w:r>
      <w:r>
        <w:rPr>
          <w:rFonts w:ascii="Times New Roman" w:hAnsi="Times New Roman"/>
          <w:sz w:val="24"/>
          <w:szCs w:val="24"/>
        </w:rPr>
        <w:t>examine</w:t>
      </w:r>
      <w:r w:rsidRPr="00606248">
        <w:rPr>
          <w:rFonts w:ascii="Times New Roman" w:hAnsi="Times New Roman"/>
          <w:sz w:val="24"/>
          <w:szCs w:val="24"/>
        </w:rPr>
        <w:t xml:space="preserve"> the property market transactions that are prevalent in the study area.</w:t>
      </w:r>
    </w:p>
    <w:p w:rsidR="00D475C7" w:rsidRPr="00606248" w:rsidRDefault="00D475C7" w:rsidP="00DF7AAD">
      <w:pPr>
        <w:numPr>
          <w:ilvl w:val="0"/>
          <w:numId w:val="22"/>
        </w:numPr>
        <w:spacing w:after="200" w:line="480" w:lineRule="auto"/>
        <w:jc w:val="both"/>
        <w:rPr>
          <w:rFonts w:ascii="Times New Roman" w:hAnsi="Times New Roman"/>
          <w:sz w:val="24"/>
          <w:szCs w:val="24"/>
        </w:rPr>
      </w:pPr>
      <w:r w:rsidRPr="00606248">
        <w:rPr>
          <w:rFonts w:ascii="Times New Roman" w:hAnsi="Times New Roman"/>
          <w:sz w:val="24"/>
          <w:szCs w:val="24"/>
        </w:rPr>
        <w:t>To assess the impact of these policies on the property market transactions.</w:t>
      </w: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1.6      JUSTIFICATION OF THE STUDY</w:t>
      </w:r>
    </w:p>
    <w:p w:rsidR="00D475C7" w:rsidRPr="00606248" w:rsidRDefault="00DF7AAD" w:rsidP="00DF7AAD">
      <w:pPr>
        <w:spacing w:line="480" w:lineRule="auto"/>
        <w:jc w:val="both"/>
        <w:rPr>
          <w:rFonts w:ascii="Times New Roman" w:hAnsi="Times New Roman"/>
          <w:sz w:val="24"/>
          <w:szCs w:val="24"/>
        </w:rPr>
      </w:pPr>
      <w:r>
        <w:rPr>
          <w:rFonts w:ascii="Times New Roman" w:hAnsi="Times New Roman"/>
          <w:sz w:val="24"/>
          <w:szCs w:val="24"/>
        </w:rPr>
        <w:t> </w:t>
      </w:r>
      <w:r w:rsidR="00D475C7" w:rsidRPr="00606248">
        <w:rPr>
          <w:rFonts w:ascii="Times New Roman" w:hAnsi="Times New Roman"/>
          <w:sz w:val="24"/>
          <w:szCs w:val="24"/>
        </w:rPr>
        <w:t>The study covers the effects of taxation policies on the property market transactions. The potential findings of this study will be</w:t>
      </w:r>
      <w:r w:rsidR="00D475C7">
        <w:rPr>
          <w:rFonts w:ascii="Times New Roman" w:hAnsi="Times New Roman"/>
          <w:sz w:val="24"/>
          <w:szCs w:val="24"/>
        </w:rPr>
        <w:t xml:space="preserve"> benefit</w:t>
      </w:r>
      <w:r w:rsidR="00D475C7" w:rsidRPr="00606248">
        <w:rPr>
          <w:rFonts w:ascii="Times New Roman" w:hAnsi="Times New Roman"/>
          <w:sz w:val="24"/>
          <w:szCs w:val="24"/>
        </w:rPr>
        <w:t xml:space="preserve"> in the following ways:</w:t>
      </w:r>
    </w:p>
    <w:p w:rsidR="00D475C7" w:rsidRPr="00606248" w:rsidRDefault="00D475C7" w:rsidP="00DF7AAD">
      <w:pPr>
        <w:numPr>
          <w:ilvl w:val="0"/>
          <w:numId w:val="24"/>
        </w:numPr>
        <w:spacing w:after="200" w:line="480" w:lineRule="auto"/>
        <w:jc w:val="both"/>
        <w:rPr>
          <w:rFonts w:ascii="Times New Roman" w:hAnsi="Times New Roman"/>
          <w:sz w:val="24"/>
          <w:szCs w:val="24"/>
        </w:rPr>
      </w:pPr>
      <w:r w:rsidRPr="00606248">
        <w:rPr>
          <w:rFonts w:ascii="Times New Roman" w:hAnsi="Times New Roman"/>
          <w:sz w:val="24"/>
          <w:szCs w:val="24"/>
        </w:rPr>
        <w:t>To the public authorities, it will guide in making appropriate regulations on taxation especially as it affect real property transactions.</w:t>
      </w:r>
    </w:p>
    <w:p w:rsidR="00D475C7" w:rsidRDefault="00D475C7" w:rsidP="00DF7AAD">
      <w:pPr>
        <w:numPr>
          <w:ilvl w:val="0"/>
          <w:numId w:val="24"/>
        </w:numPr>
        <w:spacing w:after="200" w:line="480" w:lineRule="auto"/>
        <w:jc w:val="both"/>
        <w:rPr>
          <w:rFonts w:ascii="Times New Roman" w:hAnsi="Times New Roman"/>
          <w:sz w:val="24"/>
          <w:szCs w:val="24"/>
        </w:rPr>
      </w:pPr>
      <w:r w:rsidRPr="00606248">
        <w:rPr>
          <w:rFonts w:ascii="Times New Roman" w:hAnsi="Times New Roman"/>
          <w:sz w:val="24"/>
          <w:szCs w:val="24"/>
        </w:rPr>
        <w:lastRenderedPageBreak/>
        <w:t>To property developers, it will assist them in following appropriate policies to guide their mode of investment and transaction in real property.</w:t>
      </w:r>
    </w:p>
    <w:p w:rsidR="00D475C7" w:rsidRPr="00606248" w:rsidRDefault="00D475C7" w:rsidP="00DF7AAD">
      <w:pPr>
        <w:numPr>
          <w:ilvl w:val="0"/>
          <w:numId w:val="24"/>
        </w:numPr>
        <w:spacing w:after="200" w:line="480" w:lineRule="auto"/>
        <w:jc w:val="both"/>
        <w:rPr>
          <w:rFonts w:ascii="Times New Roman" w:hAnsi="Times New Roman"/>
          <w:sz w:val="24"/>
          <w:szCs w:val="24"/>
        </w:rPr>
      </w:pPr>
      <w:r w:rsidRPr="00606248">
        <w:rPr>
          <w:rFonts w:ascii="Times New Roman" w:hAnsi="Times New Roman"/>
          <w:sz w:val="24"/>
          <w:szCs w:val="24"/>
        </w:rPr>
        <w:t>The study will also serve as a reference materials for others and researches alike who         may wants to carry out further studies on the subject.</w:t>
      </w:r>
    </w:p>
    <w:p w:rsidR="00D475C7" w:rsidRDefault="00D475C7" w:rsidP="00DF7AAD">
      <w:pPr>
        <w:spacing w:line="480" w:lineRule="auto"/>
        <w:jc w:val="both"/>
        <w:rPr>
          <w:rFonts w:ascii="Times New Roman" w:hAnsi="Times New Roman"/>
          <w:b/>
          <w:sz w:val="24"/>
          <w:szCs w:val="24"/>
        </w:rPr>
      </w:pP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1.7    SCOPE</w:t>
      </w:r>
      <w:r>
        <w:rPr>
          <w:rFonts w:ascii="Times New Roman" w:hAnsi="Times New Roman"/>
          <w:b/>
          <w:sz w:val="24"/>
          <w:szCs w:val="24"/>
        </w:rPr>
        <w:t xml:space="preserve"> AND LIMITATION</w:t>
      </w:r>
      <w:r w:rsidRPr="00606248">
        <w:rPr>
          <w:rFonts w:ascii="Times New Roman" w:hAnsi="Times New Roman"/>
          <w:b/>
          <w:sz w:val="24"/>
          <w:szCs w:val="24"/>
        </w:rPr>
        <w:t xml:space="preserve"> OF THE STUDY</w:t>
      </w:r>
    </w:p>
    <w:p w:rsidR="00D475C7" w:rsidRDefault="00D475C7" w:rsidP="00DF7AAD">
      <w:pPr>
        <w:spacing w:line="480" w:lineRule="auto"/>
        <w:jc w:val="both"/>
        <w:rPr>
          <w:rFonts w:ascii="Times New Roman" w:hAnsi="Times New Roman"/>
          <w:sz w:val="24"/>
          <w:szCs w:val="24"/>
        </w:rPr>
      </w:pPr>
      <w:r w:rsidRPr="00606248">
        <w:rPr>
          <w:rFonts w:ascii="Times New Roman" w:hAnsi="Times New Roman"/>
          <w:sz w:val="24"/>
          <w:szCs w:val="24"/>
        </w:rPr>
        <w:t>         The scope of this study is limited to effect of taxatio</w:t>
      </w:r>
      <w:r>
        <w:rPr>
          <w:rFonts w:ascii="Times New Roman" w:hAnsi="Times New Roman"/>
          <w:sz w:val="24"/>
          <w:szCs w:val="24"/>
        </w:rPr>
        <w:t xml:space="preserve">n policies on property market </w:t>
      </w:r>
      <w:r w:rsidRPr="00606248">
        <w:rPr>
          <w:rFonts w:ascii="Times New Roman" w:hAnsi="Times New Roman"/>
          <w:sz w:val="24"/>
          <w:szCs w:val="24"/>
        </w:rPr>
        <w:t xml:space="preserve"> transaction in Kwara State.</w:t>
      </w:r>
    </w:p>
    <w:p w:rsidR="00D475C7" w:rsidRDefault="00D475C7" w:rsidP="00DF7AAD">
      <w:pPr>
        <w:spacing w:line="480" w:lineRule="auto"/>
        <w:jc w:val="both"/>
        <w:rPr>
          <w:rFonts w:ascii="Times New Roman" w:hAnsi="Times New Roman"/>
          <w:sz w:val="24"/>
          <w:szCs w:val="24"/>
        </w:rPr>
      </w:pPr>
      <w:r w:rsidRPr="0015744E">
        <w:rPr>
          <w:rFonts w:ascii="Times New Roman" w:hAnsi="Times New Roman"/>
          <w:sz w:val="24"/>
          <w:szCs w:val="24"/>
        </w:rPr>
        <w:t>The present research analyzed the effects of taxation on the investment demand of urban properties</w:t>
      </w:r>
      <w:r>
        <w:rPr>
          <w:rFonts w:ascii="Times New Roman" w:hAnsi="Times New Roman"/>
          <w:sz w:val="24"/>
          <w:szCs w:val="24"/>
        </w:rPr>
        <w:t xml:space="preserve"> </w:t>
      </w:r>
      <w:r w:rsidRPr="0015744E">
        <w:rPr>
          <w:rFonts w:ascii="Times New Roman" w:hAnsi="Times New Roman"/>
          <w:sz w:val="24"/>
          <w:szCs w:val="24"/>
        </w:rPr>
        <w:t>destined for residence in the Italian real estate market. For this purpose, a model of investor behavior</w:t>
      </w:r>
      <w:r>
        <w:rPr>
          <w:rFonts w:ascii="Times New Roman" w:hAnsi="Times New Roman"/>
          <w:sz w:val="24"/>
          <w:szCs w:val="24"/>
        </w:rPr>
        <w:t xml:space="preserve"> </w:t>
      </w:r>
      <w:r w:rsidRPr="0015744E">
        <w:rPr>
          <w:rFonts w:ascii="Times New Roman" w:hAnsi="Times New Roman"/>
          <w:sz w:val="24"/>
          <w:szCs w:val="24"/>
        </w:rPr>
        <w:t>expressed through financial inequality has been defined. With the modification of the parameters</w:t>
      </w:r>
      <w:r>
        <w:rPr>
          <w:rFonts w:ascii="Times New Roman" w:hAnsi="Times New Roman"/>
          <w:sz w:val="24"/>
          <w:szCs w:val="24"/>
        </w:rPr>
        <w:t xml:space="preserve"> </w:t>
      </w:r>
      <w:r w:rsidRPr="0015744E">
        <w:rPr>
          <w:rFonts w:ascii="Times New Roman" w:hAnsi="Times New Roman"/>
          <w:sz w:val="24"/>
          <w:szCs w:val="24"/>
        </w:rPr>
        <w:t>that define the inequality, the model has been adapted to the characters of the parties involved in the</w:t>
      </w:r>
      <w:r>
        <w:rPr>
          <w:rFonts w:ascii="Times New Roman" w:hAnsi="Times New Roman"/>
          <w:sz w:val="24"/>
          <w:szCs w:val="24"/>
        </w:rPr>
        <w:t xml:space="preserve"> </w:t>
      </w:r>
      <w:r w:rsidRPr="0015744E">
        <w:rPr>
          <w:rFonts w:ascii="Times New Roman" w:hAnsi="Times New Roman"/>
          <w:sz w:val="24"/>
          <w:szCs w:val="24"/>
        </w:rPr>
        <w:t>buying of real estate. The model has been applied to some cases constructed as extremes of the range</w:t>
      </w:r>
      <w:r>
        <w:rPr>
          <w:rFonts w:ascii="Times New Roman" w:hAnsi="Times New Roman"/>
          <w:sz w:val="24"/>
          <w:szCs w:val="24"/>
        </w:rPr>
        <w:t xml:space="preserve"> </w:t>
      </w:r>
      <w:r w:rsidRPr="0015744E">
        <w:rPr>
          <w:rFonts w:ascii="Times New Roman" w:hAnsi="Times New Roman"/>
          <w:sz w:val="24"/>
          <w:szCs w:val="24"/>
        </w:rPr>
        <w:t>of combinations of the different elements that characterize real estate investment.</w:t>
      </w:r>
    </w:p>
    <w:p w:rsidR="00D475C7"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 xml:space="preserve">1.8    </w:t>
      </w:r>
      <w:r w:rsidRPr="00626CAD">
        <w:rPr>
          <w:rFonts w:ascii="Times New Roman" w:hAnsi="Times New Roman"/>
          <w:b/>
          <w:sz w:val="24"/>
          <w:szCs w:val="24"/>
        </w:rPr>
        <w:t>STUDY AREA (GEOGRAPHICAL AREA OF THE STUDY)</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r w:rsidRPr="00916AB7">
        <w:rPr>
          <w:rFonts w:ascii="Times New Roman" w:eastAsia="Times New Roman" w:hAnsi="Times New Roman"/>
          <w:b/>
          <w:bCs/>
          <w:sz w:val="24"/>
          <w:szCs w:val="24"/>
        </w:rPr>
        <w:t>Ilorin</w:t>
      </w:r>
      <w:r w:rsidRPr="00916AB7">
        <w:rPr>
          <w:rFonts w:ascii="Times New Roman" w:eastAsia="Times New Roman" w:hAnsi="Times New Roman"/>
          <w:sz w:val="24"/>
          <w:szCs w:val="24"/>
        </w:rPr>
        <w:t>, city, traditional emirate, and capital of </w:t>
      </w:r>
      <w:hyperlink r:id="rId8" w:history="1">
        <w:r w:rsidRPr="00916AB7">
          <w:rPr>
            <w:rStyle w:val="Hyperlink"/>
            <w:color w:val="auto"/>
            <w:sz w:val="24"/>
            <w:szCs w:val="24"/>
            <w:u w:val="none"/>
          </w:rPr>
          <w:t>Kwara</w:t>
        </w:r>
      </w:hyperlink>
      <w:r w:rsidRPr="00916AB7">
        <w:rPr>
          <w:rFonts w:ascii="Times New Roman" w:eastAsia="Times New Roman" w:hAnsi="Times New Roman"/>
          <w:sz w:val="24"/>
          <w:szCs w:val="24"/>
        </w:rPr>
        <w:t> state, western </w:t>
      </w:r>
      <w:hyperlink r:id="rId9" w:history="1">
        <w:r w:rsidRPr="00916AB7">
          <w:rPr>
            <w:rStyle w:val="Hyperlink"/>
            <w:color w:val="auto"/>
            <w:sz w:val="24"/>
            <w:szCs w:val="24"/>
            <w:u w:val="none"/>
          </w:rPr>
          <w:t>Nigeria</w:t>
        </w:r>
      </w:hyperlink>
      <w:r w:rsidRPr="00916AB7">
        <w:rPr>
          <w:rFonts w:ascii="Times New Roman" w:eastAsia="Times New Roman" w:hAnsi="Times New Roman"/>
          <w:sz w:val="24"/>
          <w:szCs w:val="24"/>
        </w:rPr>
        <w:t>. It is located on the Awun River, a minor tributary of the </w:t>
      </w:r>
      <w:hyperlink r:id="rId10" w:history="1">
        <w:r w:rsidRPr="00916AB7">
          <w:rPr>
            <w:rStyle w:val="Hyperlink"/>
            <w:color w:val="auto"/>
            <w:sz w:val="24"/>
            <w:szCs w:val="24"/>
            <w:u w:val="none"/>
          </w:rPr>
          <w:t>Niger</w:t>
        </w:r>
      </w:hyperlink>
      <w:r w:rsidRPr="00916AB7">
        <w:rPr>
          <w:rFonts w:ascii="Times New Roman" w:eastAsia="Times New Roman" w:hAnsi="Times New Roman"/>
          <w:sz w:val="24"/>
          <w:szCs w:val="24"/>
        </w:rPr>
        <w:t>. Founded in the late 18th century by </w:t>
      </w:r>
      <w:hyperlink r:id="rId11" w:history="1">
        <w:r w:rsidRPr="00916AB7">
          <w:rPr>
            <w:rStyle w:val="Hyperlink"/>
            <w:color w:val="auto"/>
            <w:sz w:val="24"/>
            <w:szCs w:val="24"/>
            <w:u w:val="none"/>
          </w:rPr>
          <w:t>Yoruba</w:t>
        </w:r>
      </w:hyperlink>
      <w:r w:rsidRPr="00916AB7">
        <w:rPr>
          <w:rFonts w:ascii="Times New Roman" w:eastAsia="Times New Roman" w:hAnsi="Times New Roman"/>
          <w:sz w:val="24"/>
          <w:szCs w:val="24"/>
        </w:rPr>
        <w:t> people, it became the capital of a kingdom that was a vassal state of the </w:t>
      </w:r>
      <w:hyperlink r:id="rId12" w:history="1">
        <w:r w:rsidRPr="00916AB7">
          <w:rPr>
            <w:rStyle w:val="Hyperlink"/>
            <w:color w:val="auto"/>
            <w:sz w:val="24"/>
            <w:szCs w:val="24"/>
            <w:u w:val="none"/>
          </w:rPr>
          <w:t>Oyo empire</w:t>
        </w:r>
      </w:hyperlink>
      <w:r w:rsidRPr="00916AB7">
        <w:rPr>
          <w:rFonts w:ascii="Times New Roman" w:eastAsia="Times New Roman" w:hAnsi="Times New Roman"/>
          <w:sz w:val="24"/>
          <w:szCs w:val="24"/>
        </w:rPr>
        <w:t>. Oyo’s commander at Ilorin, Kakanfo (Field Marshal) Afonja, led a rebellion in 1817 that destroyed the unity of the empire. He was aided by MallamAlimi (a </w:t>
      </w:r>
      <w:hyperlink r:id="rId13" w:history="1">
        <w:r w:rsidRPr="00916AB7">
          <w:rPr>
            <w:rStyle w:val="Hyperlink"/>
            <w:color w:val="auto"/>
            <w:sz w:val="24"/>
            <w:szCs w:val="24"/>
            <w:u w:val="none"/>
          </w:rPr>
          <w:t>Fulani</w:t>
        </w:r>
      </w:hyperlink>
      <w:r w:rsidRPr="00916AB7">
        <w:rPr>
          <w:rFonts w:ascii="Times New Roman" w:eastAsia="Times New Roman" w:hAnsi="Times New Roman"/>
          <w:sz w:val="24"/>
          <w:szCs w:val="24"/>
        </w:rPr>
        <w:t xml:space="preserve"> from Sokoto), by Fulani warriors and slaves, and </w:t>
      </w:r>
      <w:r w:rsidRPr="00916AB7">
        <w:rPr>
          <w:rFonts w:ascii="Times New Roman" w:eastAsia="Times New Roman" w:hAnsi="Times New Roman"/>
          <w:sz w:val="24"/>
          <w:szCs w:val="24"/>
        </w:rPr>
        <w:lastRenderedPageBreak/>
        <w:t>by </w:t>
      </w:r>
      <w:hyperlink r:id="rId14" w:history="1">
        <w:r w:rsidRPr="00916AB7">
          <w:rPr>
            <w:rStyle w:val="Hyperlink"/>
            <w:color w:val="auto"/>
            <w:sz w:val="24"/>
            <w:szCs w:val="24"/>
            <w:u w:val="none"/>
          </w:rPr>
          <w:t>Hausa</w:t>
        </w:r>
      </w:hyperlink>
      <w:r w:rsidRPr="00916AB7">
        <w:rPr>
          <w:rFonts w:ascii="Times New Roman" w:eastAsia="Times New Roman" w:hAnsi="Times New Roman"/>
          <w:sz w:val="24"/>
          <w:szCs w:val="24"/>
        </w:rPr>
        <w:t> slaves. Afonja was increasingly dominated by the Muslim Fulani, and, upon his assassination, Alimi’s son, Abd al-Salam (Abdul Salami), became emir of Ilorin and pledged </w:t>
      </w:r>
      <w:hyperlink r:id="rId15" w:history="1">
        <w:r w:rsidRPr="00916AB7">
          <w:rPr>
            <w:rStyle w:val="Hyperlink"/>
            <w:color w:val="auto"/>
            <w:sz w:val="24"/>
            <w:szCs w:val="24"/>
            <w:u w:val="none"/>
          </w:rPr>
          <w:t>allegiance</w:t>
        </w:r>
      </w:hyperlink>
      <w:r w:rsidRPr="00916AB7">
        <w:rPr>
          <w:rFonts w:ascii="Times New Roman" w:eastAsia="Times New Roman" w:hAnsi="Times New Roman"/>
          <w:sz w:val="24"/>
          <w:szCs w:val="24"/>
        </w:rPr>
        <w:t> (</w:t>
      </w:r>
      <w:r w:rsidRPr="00916AB7">
        <w:rPr>
          <w:rFonts w:ascii="Times New Roman" w:eastAsia="Times New Roman" w:hAnsi="Times New Roman"/>
          <w:i/>
          <w:iCs/>
          <w:sz w:val="24"/>
          <w:szCs w:val="24"/>
        </w:rPr>
        <w:t>c.</w:t>
      </w:r>
      <w:r w:rsidRPr="00916AB7">
        <w:rPr>
          <w:rFonts w:ascii="Times New Roman" w:eastAsia="Times New Roman" w:hAnsi="Times New Roman"/>
          <w:sz w:val="24"/>
          <w:szCs w:val="24"/>
        </w:rPr>
        <w:t> 1829) to the </w:t>
      </w:r>
      <w:hyperlink r:id="rId16" w:history="1">
        <w:r w:rsidRPr="00916AB7">
          <w:rPr>
            <w:rStyle w:val="Hyperlink"/>
            <w:color w:val="auto"/>
            <w:sz w:val="24"/>
            <w:szCs w:val="24"/>
            <w:u w:val="none"/>
          </w:rPr>
          <w:t>Sokoto</w:t>
        </w:r>
      </w:hyperlink>
      <w:r w:rsidRPr="00916AB7">
        <w:rPr>
          <w:rFonts w:ascii="Times New Roman" w:eastAsia="Times New Roman" w:hAnsi="Times New Roman"/>
          <w:sz w:val="24"/>
          <w:szCs w:val="24"/>
        </w:rPr>
        <w:t> caliphate. As a Muslim emirate, Ilorin subjugated several towns in Yorubaland and destroyed the Oyo capital, Oyo Ile (Old Oyo, or Katunga), 40 miles (64 km) northwest, in 1837. Abd al-Salam conducted a </w:t>
      </w:r>
      <w:hyperlink r:id="rId17" w:history="1">
        <w:r w:rsidRPr="00916AB7">
          <w:rPr>
            <w:rStyle w:val="Hyperlink"/>
            <w:color w:val="auto"/>
            <w:sz w:val="24"/>
            <w:szCs w:val="24"/>
            <w:u w:val="none"/>
          </w:rPr>
          <w:t>jihad</w:t>
        </w:r>
      </w:hyperlink>
      <w:r w:rsidRPr="00916AB7">
        <w:rPr>
          <w:rFonts w:ascii="Times New Roman" w:eastAsia="Times New Roman" w:hAnsi="Times New Roman"/>
          <w:sz w:val="24"/>
          <w:szCs w:val="24"/>
        </w:rPr>
        <w:t> toward the sea and was only stopped by the Ibadan victory over his cavalrymen at </w:t>
      </w:r>
      <w:hyperlink r:id="rId18" w:history="1">
        <w:r w:rsidRPr="00916AB7">
          <w:rPr>
            <w:rStyle w:val="Hyperlink"/>
            <w:color w:val="auto"/>
            <w:sz w:val="24"/>
            <w:szCs w:val="24"/>
            <w:u w:val="none"/>
          </w:rPr>
          <w:t>Oshogbo</w:t>
        </w:r>
      </w:hyperlink>
      <w:r w:rsidRPr="00916AB7">
        <w:rPr>
          <w:rFonts w:ascii="Times New Roman" w:eastAsia="Times New Roman" w:hAnsi="Times New Roman"/>
          <w:sz w:val="24"/>
          <w:szCs w:val="24"/>
        </w:rPr>
        <w:t> in 1840.</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r w:rsidRPr="00916AB7">
        <w:rPr>
          <w:rFonts w:ascii="Times New Roman" w:eastAsia="Times New Roman" w:hAnsi="Times New Roman"/>
          <w:sz w:val="24"/>
          <w:szCs w:val="24"/>
        </w:rPr>
        <w:t>Throughout the 19th century, Ilorin served as a major trade centre between the Hausa of the north and the Yoruba of the south. It strongly resisted British rule, and not until 1897, when the army of the </w:t>
      </w:r>
      <w:hyperlink r:id="rId19" w:history="1">
        <w:r w:rsidRPr="00916AB7">
          <w:rPr>
            <w:rStyle w:val="Hyperlink"/>
            <w:color w:val="auto"/>
            <w:sz w:val="24"/>
            <w:szCs w:val="24"/>
            <w:u w:val="none"/>
          </w:rPr>
          <w:t>Royal Niger Company</w:t>
        </w:r>
      </w:hyperlink>
      <w:r w:rsidRPr="00916AB7">
        <w:rPr>
          <w:rFonts w:ascii="Times New Roman" w:eastAsia="Times New Roman" w:hAnsi="Times New Roman"/>
          <w:sz w:val="24"/>
          <w:szCs w:val="24"/>
        </w:rPr>
        <w:t> arrived after conquering </w:t>
      </w:r>
      <w:hyperlink r:id="rId20" w:history="1">
        <w:r w:rsidRPr="00916AB7">
          <w:rPr>
            <w:rStyle w:val="Hyperlink"/>
            <w:color w:val="auto"/>
            <w:sz w:val="24"/>
            <w:szCs w:val="24"/>
            <w:u w:val="none"/>
          </w:rPr>
          <w:t>Bida</w:t>
        </w:r>
      </w:hyperlink>
      <w:r w:rsidRPr="00916AB7">
        <w:rPr>
          <w:rFonts w:ascii="Times New Roman" w:eastAsia="Times New Roman" w:hAnsi="Times New Roman"/>
          <w:sz w:val="24"/>
          <w:szCs w:val="24"/>
        </w:rPr>
        <w:t> (106 miles east-northeast), did Ilorin recognize British </w:t>
      </w:r>
      <w:hyperlink r:id="rId21" w:history="1">
        <w:r w:rsidRPr="00916AB7">
          <w:rPr>
            <w:rStyle w:val="Hyperlink"/>
            <w:color w:val="auto"/>
            <w:sz w:val="24"/>
            <w:szCs w:val="24"/>
            <w:u w:val="none"/>
          </w:rPr>
          <w:t>supremacy</w:t>
        </w:r>
      </w:hyperlink>
      <w:r w:rsidRPr="00916AB7">
        <w:rPr>
          <w:rFonts w:ascii="Times New Roman" w:eastAsia="Times New Roman" w:hAnsi="Times New Roman"/>
          <w:sz w:val="24"/>
          <w:szCs w:val="24"/>
        </w:rPr>
        <w:t>. In 1900 Ilorin emirate was the only part of Yorubaland to be included in the Northern Nigeria Protectorate, which, later in the colonial period, developed into the Northern Province and then the </w:t>
      </w:r>
      <w:hyperlink r:id="rId22" w:history="1">
        <w:r w:rsidRPr="00916AB7">
          <w:rPr>
            <w:rStyle w:val="Hyperlink"/>
            <w:color w:val="auto"/>
            <w:sz w:val="24"/>
            <w:szCs w:val="24"/>
            <w:u w:val="none"/>
          </w:rPr>
          <w:t>Northern Region</w:t>
        </w:r>
      </w:hyperlink>
      <w:r w:rsidRPr="00916AB7">
        <w:rPr>
          <w:rFonts w:ascii="Times New Roman" w:eastAsia="Times New Roman" w:hAnsi="Times New Roman"/>
          <w:sz w:val="24"/>
          <w:szCs w:val="24"/>
        </w:rPr>
        <w:t>. With the subdivision of the country’s administrative regions in 1967, Ilorin became part of West Central (later Kwara) state.</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r w:rsidRPr="00916AB7">
        <w:rPr>
          <w:rFonts w:ascii="Times New Roman" w:eastAsia="Times New Roman" w:hAnsi="Times New Roman"/>
          <w:sz w:val="24"/>
          <w:szCs w:val="24"/>
        </w:rPr>
        <w:t>Modern Ilorin is mainly inhabited by Muslim Yoruba people, although its traditional ruler is a Yoruba-speaking Fulani emir. Surrounding the historic central district with its traditional single-story red-mud houses with thatched straw roofs and numerous </w:t>
      </w:r>
      <w:hyperlink r:id="rId23" w:history="1">
        <w:r w:rsidRPr="00916AB7">
          <w:rPr>
            <w:rStyle w:val="Hyperlink"/>
            <w:color w:val="auto"/>
            <w:sz w:val="24"/>
            <w:szCs w:val="24"/>
            <w:u w:val="none"/>
          </w:rPr>
          <w:t>mosques</w:t>
        </w:r>
      </w:hyperlink>
      <w:r w:rsidRPr="00916AB7">
        <w:rPr>
          <w:rFonts w:ascii="Times New Roman" w:eastAsia="Times New Roman" w:hAnsi="Times New Roman"/>
          <w:sz w:val="24"/>
          <w:szCs w:val="24"/>
        </w:rPr>
        <w:t>, all protected by a mud wall, the modern city is an industrial, commercial, and educational centre. It is a major market for locally raised crops (yams, cassava [manioc], corn [maize], sorghum, millet, rice, peppers, peanuts [groundnuts], shea nuts, kola nuts, cotton) and for cattle, hides, and poultry. Local handicrafts include pottery making, wood carving, leather working, cloth </w:t>
      </w:r>
      <w:hyperlink r:id="rId24" w:history="1">
        <w:r w:rsidRPr="00916AB7">
          <w:rPr>
            <w:rStyle w:val="Hyperlink"/>
            <w:color w:val="auto"/>
            <w:sz w:val="24"/>
            <w:szCs w:val="24"/>
            <w:u w:val="none"/>
          </w:rPr>
          <w:t>weaving</w:t>
        </w:r>
      </w:hyperlink>
      <w:r w:rsidRPr="00916AB7">
        <w:rPr>
          <w:rFonts w:ascii="Times New Roman" w:eastAsia="Times New Roman" w:hAnsi="Times New Roman"/>
          <w:sz w:val="24"/>
          <w:szCs w:val="24"/>
        </w:rPr>
        <w:t>, and mat and basket weaving. The growing industrial sector now includes sugar refining, </w:t>
      </w:r>
      <w:hyperlink r:id="rId25" w:history="1">
        <w:r w:rsidRPr="00916AB7">
          <w:rPr>
            <w:rStyle w:val="Hyperlink"/>
            <w:color w:val="auto"/>
            <w:sz w:val="24"/>
            <w:szCs w:val="24"/>
            <w:u w:val="none"/>
          </w:rPr>
          <w:t>food processing</w:t>
        </w:r>
      </w:hyperlink>
      <w:r w:rsidRPr="00916AB7">
        <w:rPr>
          <w:rFonts w:ascii="Times New Roman" w:eastAsia="Times New Roman" w:hAnsi="Times New Roman"/>
          <w:sz w:val="24"/>
          <w:szCs w:val="24"/>
        </w:rPr>
        <w:t>, soft-drink bottling, match and soap manufacturing, and ironworking. There are several banks and insurance companies that serve the city and state.</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r w:rsidRPr="00916AB7">
        <w:rPr>
          <w:rFonts w:ascii="Times New Roman" w:eastAsia="Times New Roman" w:hAnsi="Times New Roman"/>
          <w:sz w:val="24"/>
          <w:szCs w:val="24"/>
        </w:rPr>
        <w:lastRenderedPageBreak/>
        <w:t>The city is the site of the University of Ilorin and Kwara State Polytechnic. The Federal Agricultural and Rural Management Training Institute, which operates a research farm, is located near the city. Teacher-training colleges and a vocational trade school also serve Ilorin. Health services include a number of government, private, and religious hospitals and a </w:t>
      </w:r>
      <w:hyperlink r:id="rId26" w:history="1">
        <w:r w:rsidRPr="00916AB7">
          <w:rPr>
            <w:rStyle w:val="Hyperlink"/>
            <w:color w:val="auto"/>
            <w:sz w:val="24"/>
            <w:szCs w:val="24"/>
            <w:u w:val="none"/>
          </w:rPr>
          <w:t>nursing home</w:t>
        </w:r>
      </w:hyperlink>
      <w:r w:rsidRPr="00916AB7">
        <w:rPr>
          <w:rFonts w:ascii="Times New Roman" w:eastAsia="Times New Roman" w:hAnsi="Times New Roman"/>
          <w:sz w:val="24"/>
          <w:szCs w:val="24"/>
        </w:rPr>
        <w:t> for the elderly.</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r w:rsidRPr="00916AB7">
        <w:rPr>
          <w:rFonts w:ascii="Times New Roman" w:eastAsia="Times New Roman" w:hAnsi="Times New Roman"/>
          <w:sz w:val="24"/>
          <w:szCs w:val="24"/>
        </w:rPr>
        <w:t>Ilorin is served by the railway and highway from </w:t>
      </w:r>
      <w:hyperlink r:id="rId27" w:history="1">
        <w:r w:rsidRPr="00916AB7">
          <w:rPr>
            <w:rStyle w:val="Hyperlink"/>
            <w:color w:val="auto"/>
            <w:sz w:val="24"/>
            <w:szCs w:val="24"/>
            <w:u w:val="none"/>
          </w:rPr>
          <w:t>Lagos</w:t>
        </w:r>
      </w:hyperlink>
      <w:r w:rsidRPr="00916AB7">
        <w:rPr>
          <w:rFonts w:ascii="Times New Roman" w:eastAsia="Times New Roman" w:hAnsi="Times New Roman"/>
          <w:sz w:val="24"/>
          <w:szCs w:val="24"/>
        </w:rPr>
        <w:t> (160 miles south-southwest), via </w:t>
      </w:r>
      <w:hyperlink r:id="rId28" w:history="1">
        <w:r w:rsidRPr="00916AB7">
          <w:rPr>
            <w:rStyle w:val="Hyperlink"/>
            <w:color w:val="auto"/>
            <w:sz w:val="24"/>
            <w:szCs w:val="24"/>
            <w:u w:val="none"/>
          </w:rPr>
          <w:t>Ibadan</w:t>
        </w:r>
      </w:hyperlink>
      <w:r w:rsidRPr="00916AB7">
        <w:rPr>
          <w:rFonts w:ascii="Times New Roman" w:eastAsia="Times New Roman" w:hAnsi="Times New Roman"/>
          <w:sz w:val="24"/>
          <w:szCs w:val="24"/>
        </w:rPr>
        <w:t>, which intersect in the city, and it has an international airport. Pop. (2018 est.) urbanagglom., 960,000.</w:t>
      </w:r>
    </w:p>
    <w:p w:rsidR="00D475C7" w:rsidRPr="00916AB7" w:rsidRDefault="00D475C7" w:rsidP="00DF7AAD">
      <w:pPr>
        <w:shd w:val="clear" w:color="auto" w:fill="FFFFFF"/>
        <w:spacing w:after="0" w:line="480" w:lineRule="auto"/>
        <w:jc w:val="both"/>
        <w:rPr>
          <w:rFonts w:ascii="Times New Roman" w:eastAsia="Times New Roman" w:hAnsi="Times New Roman"/>
          <w:sz w:val="24"/>
          <w:szCs w:val="24"/>
        </w:rPr>
      </w:pPr>
    </w:p>
    <w:p w:rsidR="00D475C7" w:rsidRPr="008F7A64" w:rsidRDefault="00D475C7" w:rsidP="00DF7AAD">
      <w:pPr>
        <w:shd w:val="clear" w:color="auto" w:fill="FFFFFF"/>
        <w:spacing w:after="0" w:line="48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0BBACD77" wp14:editId="18690E12">
            <wp:extent cx="3907155" cy="3324860"/>
            <wp:effectExtent l="19050" t="0" r="0" b="0"/>
            <wp:docPr id="1" name="Picture 2" descr="unil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lorin"/>
                    <pic:cNvPicPr>
                      <a:picLocks noChangeAspect="1" noChangeArrowheads="1"/>
                    </pic:cNvPicPr>
                  </pic:nvPicPr>
                  <pic:blipFill>
                    <a:blip r:embed="rId29"/>
                    <a:srcRect/>
                    <a:stretch>
                      <a:fillRect/>
                    </a:stretch>
                  </pic:blipFill>
                  <pic:spPr bwMode="auto">
                    <a:xfrm>
                      <a:off x="0" y="0"/>
                      <a:ext cx="3907155" cy="3324860"/>
                    </a:xfrm>
                    <a:prstGeom prst="rect">
                      <a:avLst/>
                    </a:prstGeom>
                    <a:noFill/>
                    <a:ln w="9525">
                      <a:noFill/>
                      <a:miter lim="800000"/>
                      <a:headEnd/>
                      <a:tailEnd/>
                    </a:ln>
                  </pic:spPr>
                </pic:pic>
              </a:graphicData>
            </a:graphic>
          </wp:inline>
        </w:drawing>
      </w:r>
    </w:p>
    <w:p w:rsidR="00D475C7" w:rsidRPr="008F7A64" w:rsidRDefault="00D475C7" w:rsidP="00DF7AAD">
      <w:pPr>
        <w:spacing w:after="0" w:line="480" w:lineRule="auto"/>
        <w:jc w:val="both"/>
        <w:rPr>
          <w:rFonts w:ascii="Times New Roman" w:hAnsi="Times New Roman"/>
          <w:b/>
          <w:sz w:val="24"/>
          <w:szCs w:val="24"/>
        </w:rPr>
      </w:pPr>
      <w:r w:rsidRPr="008F7A64">
        <w:rPr>
          <w:rFonts w:ascii="Times New Roman" w:hAnsi="Times New Roman"/>
          <w:b/>
          <w:sz w:val="24"/>
          <w:szCs w:val="24"/>
        </w:rPr>
        <w:t>Map of Nigeria Showing Kwara State</w:t>
      </w:r>
    </w:p>
    <w:p w:rsidR="00D475C7" w:rsidRPr="008F7A64" w:rsidRDefault="00D475C7" w:rsidP="00DF7AAD">
      <w:pPr>
        <w:spacing w:after="0" w:line="480" w:lineRule="auto"/>
        <w:jc w:val="both"/>
        <w:rPr>
          <w:rFonts w:ascii="Times New Roman" w:hAnsi="Times New Roman"/>
          <w:b/>
          <w:sz w:val="24"/>
          <w:szCs w:val="24"/>
        </w:rPr>
      </w:pPr>
    </w:p>
    <w:p w:rsidR="00D475C7" w:rsidRPr="008F7A64" w:rsidRDefault="00D475C7" w:rsidP="00DF7AAD">
      <w:pPr>
        <w:spacing w:after="0" w:line="480" w:lineRule="auto"/>
        <w:jc w:val="both"/>
        <w:rPr>
          <w:rFonts w:ascii="Times New Roman" w:hAnsi="Times New Roman"/>
          <w:b/>
          <w:sz w:val="24"/>
          <w:szCs w:val="24"/>
        </w:rPr>
      </w:pPr>
      <w:r>
        <w:rPr>
          <w:rFonts w:ascii="Times New Roman" w:hAnsi="Times New Roman"/>
          <w:b/>
          <w:noProof/>
          <w:sz w:val="24"/>
          <w:szCs w:val="24"/>
        </w:rPr>
        <w:lastRenderedPageBreak/>
        <w:drawing>
          <wp:inline distT="0" distB="0" distL="0" distR="0" wp14:anchorId="114D9917" wp14:editId="68F6C4F2">
            <wp:extent cx="6186805" cy="3218180"/>
            <wp:effectExtent l="19050" t="0" r="4445" b="0"/>
            <wp:docPr id="2" name="Picture 1" descr="SA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GO"/>
                    <pic:cNvPicPr>
                      <a:picLocks noChangeAspect="1" noChangeArrowheads="1"/>
                    </pic:cNvPicPr>
                  </pic:nvPicPr>
                  <pic:blipFill>
                    <a:blip r:embed="rId30"/>
                    <a:srcRect/>
                    <a:stretch>
                      <a:fillRect/>
                    </a:stretch>
                  </pic:blipFill>
                  <pic:spPr bwMode="auto">
                    <a:xfrm>
                      <a:off x="0" y="0"/>
                      <a:ext cx="6186805" cy="3218180"/>
                    </a:xfrm>
                    <a:prstGeom prst="rect">
                      <a:avLst/>
                    </a:prstGeom>
                    <a:noFill/>
                    <a:ln w="9525">
                      <a:noFill/>
                      <a:miter lim="800000"/>
                      <a:headEnd/>
                      <a:tailEnd/>
                    </a:ln>
                  </pic:spPr>
                </pic:pic>
              </a:graphicData>
            </a:graphic>
          </wp:inline>
        </w:drawing>
      </w:r>
    </w:p>
    <w:p w:rsidR="00D475C7" w:rsidRPr="008F7A64" w:rsidRDefault="00D475C7" w:rsidP="00DF7AAD">
      <w:pPr>
        <w:spacing w:after="0" w:line="480" w:lineRule="auto"/>
        <w:jc w:val="both"/>
        <w:rPr>
          <w:rFonts w:ascii="Times New Roman" w:hAnsi="Times New Roman"/>
          <w:b/>
          <w:sz w:val="24"/>
          <w:szCs w:val="24"/>
        </w:rPr>
      </w:pPr>
      <w:r w:rsidRPr="008F7A64">
        <w:rPr>
          <w:rFonts w:ascii="Times New Roman" w:hAnsi="Times New Roman"/>
          <w:b/>
          <w:sz w:val="24"/>
          <w:szCs w:val="24"/>
        </w:rPr>
        <w:t xml:space="preserve">MAP COVERING </w:t>
      </w:r>
      <w:r>
        <w:rPr>
          <w:rFonts w:ascii="Times New Roman" w:hAnsi="Times New Roman"/>
          <w:b/>
          <w:sz w:val="24"/>
          <w:szCs w:val="24"/>
        </w:rPr>
        <w:t>ILORIN</w:t>
      </w:r>
    </w:p>
    <w:p w:rsidR="00D475C7" w:rsidRDefault="00D475C7" w:rsidP="00DF7AAD">
      <w:pPr>
        <w:spacing w:line="480" w:lineRule="auto"/>
        <w:jc w:val="both"/>
        <w:rPr>
          <w:rFonts w:ascii="Times New Roman" w:hAnsi="Times New Roman"/>
          <w:b/>
          <w:sz w:val="24"/>
          <w:szCs w:val="24"/>
        </w:rPr>
      </w:pPr>
    </w:p>
    <w:p w:rsidR="00D475C7" w:rsidRPr="00606248" w:rsidRDefault="00D475C7" w:rsidP="00DF7AAD">
      <w:pPr>
        <w:spacing w:line="480" w:lineRule="auto"/>
        <w:jc w:val="both"/>
        <w:rPr>
          <w:rFonts w:ascii="Times New Roman" w:hAnsi="Times New Roman"/>
          <w:b/>
          <w:sz w:val="24"/>
          <w:szCs w:val="24"/>
        </w:rPr>
      </w:pPr>
      <w:r w:rsidRPr="00606248">
        <w:rPr>
          <w:rFonts w:ascii="Times New Roman" w:hAnsi="Times New Roman"/>
          <w:b/>
          <w:sz w:val="24"/>
          <w:szCs w:val="24"/>
        </w:rPr>
        <w:t>1.9    DEFINITION OF TERMS</w:t>
      </w:r>
    </w:p>
    <w:p w:rsidR="00D475C7" w:rsidRPr="0006515F" w:rsidRDefault="00D475C7" w:rsidP="0006515F">
      <w:pPr>
        <w:pStyle w:val="ListParagraph"/>
        <w:numPr>
          <w:ilvl w:val="0"/>
          <w:numId w:val="32"/>
        </w:numPr>
        <w:spacing w:line="480" w:lineRule="auto"/>
        <w:jc w:val="both"/>
        <w:rPr>
          <w:rFonts w:ascii="Times New Roman" w:hAnsi="Times New Roman"/>
          <w:sz w:val="24"/>
          <w:szCs w:val="24"/>
        </w:rPr>
      </w:pPr>
      <w:r w:rsidRPr="0006515F">
        <w:rPr>
          <w:rFonts w:ascii="Times New Roman" w:hAnsi="Times New Roman"/>
          <w:b/>
          <w:sz w:val="24"/>
          <w:szCs w:val="24"/>
        </w:rPr>
        <w:t>TAXATION:</w:t>
      </w:r>
      <w:r w:rsidRPr="0006515F">
        <w:rPr>
          <w:rFonts w:ascii="Times New Roman" w:hAnsi="Times New Roman"/>
          <w:sz w:val="24"/>
          <w:szCs w:val="24"/>
        </w:rPr>
        <w:t> Taxation refers to the act of taxing authority actually levying tax. Taxation as a   term, applies to all types of taxes, from income to gift to estate taxes. It is usually referred to as an act; any revenue collected is usually called “taxes”. Taxation is one of       the primary powers of government over the people (Berto, et al., 2020)..</w:t>
      </w:r>
    </w:p>
    <w:p w:rsidR="00D475C7" w:rsidRPr="0006515F" w:rsidRDefault="00D475C7" w:rsidP="0006515F">
      <w:pPr>
        <w:pStyle w:val="ListParagraph"/>
        <w:numPr>
          <w:ilvl w:val="0"/>
          <w:numId w:val="32"/>
        </w:numPr>
        <w:spacing w:line="480" w:lineRule="auto"/>
        <w:jc w:val="both"/>
        <w:rPr>
          <w:rFonts w:ascii="Times New Roman" w:hAnsi="Times New Roman"/>
          <w:sz w:val="24"/>
          <w:szCs w:val="24"/>
        </w:rPr>
      </w:pPr>
      <w:r w:rsidRPr="0006515F">
        <w:rPr>
          <w:rFonts w:ascii="Times New Roman" w:hAnsi="Times New Roman"/>
          <w:b/>
          <w:sz w:val="24"/>
          <w:szCs w:val="24"/>
        </w:rPr>
        <w:t>PROPERTY:</w:t>
      </w:r>
      <w:r w:rsidRPr="0006515F">
        <w:rPr>
          <w:rFonts w:ascii="Times New Roman" w:hAnsi="Times New Roman"/>
          <w:sz w:val="24"/>
          <w:szCs w:val="24"/>
        </w:rPr>
        <w:t xml:space="preserve"> Property is a term describing anything that a person or a business has legal title over, affording owners certain enforceable rights over said items </w:t>
      </w:r>
      <w:r w:rsidRPr="0006515F">
        <w:rPr>
          <w:rFonts w:ascii="Times New Roman" w:hAnsi="Times New Roman"/>
          <w:color w:val="333333"/>
          <w:sz w:val="24"/>
          <w:szCs w:val="24"/>
        </w:rPr>
        <w:t>(Ubong, 2021).</w:t>
      </w:r>
    </w:p>
    <w:p w:rsidR="00D475C7" w:rsidRPr="0006515F" w:rsidRDefault="00D475C7" w:rsidP="0006515F">
      <w:pPr>
        <w:pStyle w:val="ListParagraph"/>
        <w:numPr>
          <w:ilvl w:val="0"/>
          <w:numId w:val="32"/>
        </w:numPr>
        <w:spacing w:line="480" w:lineRule="auto"/>
        <w:jc w:val="both"/>
        <w:rPr>
          <w:rFonts w:ascii="Times New Roman" w:hAnsi="Times New Roman"/>
          <w:sz w:val="24"/>
          <w:szCs w:val="24"/>
        </w:rPr>
      </w:pPr>
      <w:r w:rsidRPr="0006515F">
        <w:rPr>
          <w:rFonts w:ascii="Times New Roman" w:hAnsi="Times New Roman"/>
          <w:sz w:val="24"/>
          <w:szCs w:val="24"/>
        </w:rPr>
        <w:t xml:space="preserve">(encyclopedia) all land, structures, firm attached and integrated equipment   [such as light, Fixtures or a well pump], anything growing on the land, and all “interests” in         the property which may be the right to future ownership (remainder), right to occupy for a period of time [tenancy or life estate] the right to drill for oil, the high to get the </w:t>
      </w:r>
      <w:r w:rsidRPr="0006515F">
        <w:rPr>
          <w:rFonts w:ascii="Times New Roman" w:hAnsi="Times New Roman"/>
          <w:sz w:val="24"/>
          <w:szCs w:val="24"/>
        </w:rPr>
        <w:lastRenderedPageBreak/>
        <w:t>property     back [a version] if it’s no longer used for its current purpose [such as use for a hospital, school or city hail], use of air space [condominium] or an easement across another’s property.</w:t>
      </w:r>
    </w:p>
    <w:p w:rsidR="00D475C7" w:rsidRDefault="00D475C7" w:rsidP="0006515F">
      <w:pPr>
        <w:pStyle w:val="NormalWeb"/>
        <w:numPr>
          <w:ilvl w:val="0"/>
          <w:numId w:val="32"/>
        </w:numPr>
        <w:shd w:val="clear" w:color="auto" w:fill="FFFFFF"/>
        <w:spacing w:before="0" w:beforeAutospacing="0" w:after="0" w:afterAutospacing="0" w:line="480" w:lineRule="auto"/>
        <w:jc w:val="both"/>
      </w:pPr>
      <w:r w:rsidRPr="006E567D">
        <w:rPr>
          <w:b/>
        </w:rPr>
        <w:t>MARKET</w:t>
      </w:r>
      <w:r>
        <w:t>:</w:t>
      </w:r>
      <w:r w:rsidRPr="006E567D">
        <w:t xml:space="preserve"> a means by which the exchange of goods and services takes place as a result of buyers and sellers being in contact with one another, either directly or through mediating agents or institutions. Markets in the most literal and immediate sense are places in which things are bought and sold</w:t>
      </w:r>
      <w:r>
        <w:t xml:space="preserve"> (Berto, et al., 2020)</w:t>
      </w:r>
      <w:r w:rsidRPr="006E567D">
        <w:t>.</w:t>
      </w:r>
    </w:p>
    <w:p w:rsidR="00D475C7" w:rsidRDefault="00D475C7" w:rsidP="0006515F">
      <w:pPr>
        <w:pStyle w:val="NormalWeb"/>
        <w:numPr>
          <w:ilvl w:val="0"/>
          <w:numId w:val="32"/>
        </w:numPr>
        <w:shd w:val="clear" w:color="auto" w:fill="FFFFFF"/>
        <w:spacing w:before="0" w:beforeAutospacing="0" w:after="0" w:afterAutospacing="0" w:line="480" w:lineRule="auto"/>
        <w:jc w:val="both"/>
      </w:pPr>
      <w:r w:rsidRPr="006E567D">
        <w:rPr>
          <w:b/>
        </w:rPr>
        <w:t>POLICY</w:t>
      </w:r>
      <w:r>
        <w:rPr>
          <w:b/>
        </w:rPr>
        <w:t>:</w:t>
      </w:r>
      <w:r w:rsidRPr="006E567D">
        <w:t xml:space="preserve"> is a deliberate system of guidelines to guide decisions and achieve rational outcomes. A policy is a statement of intent and is implemented as a procedure or protocol. Policies are generally adopted by a governance body within an organization. Policies can assist in both subjective and objective decision making</w:t>
      </w:r>
      <w:r>
        <w:t xml:space="preserve"> (Berto, et al., 2020)</w:t>
      </w:r>
      <w:r w:rsidRPr="006E567D">
        <w:t>..</w:t>
      </w:r>
    </w:p>
    <w:p w:rsidR="00D475C7" w:rsidRDefault="00D475C7" w:rsidP="0006515F">
      <w:pPr>
        <w:pStyle w:val="NormalWeb"/>
        <w:numPr>
          <w:ilvl w:val="0"/>
          <w:numId w:val="32"/>
        </w:numPr>
        <w:shd w:val="clear" w:color="auto" w:fill="FFFFFF"/>
        <w:spacing w:before="0" w:beforeAutospacing="0" w:after="0" w:afterAutospacing="0" w:line="480" w:lineRule="auto"/>
        <w:jc w:val="both"/>
      </w:pPr>
      <w:r w:rsidRPr="00362F5F">
        <w:rPr>
          <w:b/>
        </w:rPr>
        <w:t>TRANSACTION</w:t>
      </w:r>
      <w:r>
        <w:rPr>
          <w:b/>
        </w:rPr>
        <w:t xml:space="preserve">: </w:t>
      </w:r>
      <w:r w:rsidRPr="00362F5F">
        <w:t>an occasion when someone buys or sells something, or when money is exchanged or the activity of buying or selling something: a business transaction</w:t>
      </w:r>
      <w:r w:rsidR="0006515F">
        <w:t xml:space="preserve"> </w:t>
      </w:r>
      <w:r w:rsidR="0006515F" w:rsidRPr="00606248">
        <w:t>( Wikipedia, 2013)</w:t>
      </w:r>
      <w:r w:rsidR="0006515F">
        <w:t>.</w:t>
      </w:r>
    </w:p>
    <w:p w:rsidR="00D475C7" w:rsidRDefault="00D475C7" w:rsidP="00DF7AAD">
      <w:pPr>
        <w:pStyle w:val="NormalWeb"/>
        <w:shd w:val="clear" w:color="auto" w:fill="FFFFFF"/>
        <w:spacing w:before="0" w:beforeAutospacing="0" w:after="0" w:afterAutospacing="0" w:line="480" w:lineRule="auto"/>
        <w:jc w:val="both"/>
        <w:rPr>
          <w:b/>
        </w:rPr>
      </w:pPr>
      <w:r>
        <w:br w:type="page"/>
      </w:r>
    </w:p>
    <w:p w:rsidR="00B465B5" w:rsidRPr="001111D5" w:rsidRDefault="00B465B5" w:rsidP="00A449C9">
      <w:pPr>
        <w:spacing w:after="0" w:line="360" w:lineRule="auto"/>
        <w:jc w:val="center"/>
        <w:rPr>
          <w:rFonts w:ascii="Times New Roman" w:hAnsi="Times New Roman" w:cs="Times New Roman"/>
          <w:b/>
          <w:sz w:val="24"/>
          <w:szCs w:val="24"/>
        </w:rPr>
      </w:pPr>
      <w:r w:rsidRPr="001111D5">
        <w:rPr>
          <w:rFonts w:ascii="Times New Roman" w:hAnsi="Times New Roman" w:cs="Times New Roman"/>
          <w:b/>
          <w:sz w:val="24"/>
          <w:szCs w:val="24"/>
        </w:rPr>
        <w:lastRenderedPageBreak/>
        <w:t>CHAPTER TWO</w:t>
      </w:r>
    </w:p>
    <w:p w:rsidR="00B465B5" w:rsidRPr="001111D5" w:rsidRDefault="00B465B5" w:rsidP="00A449C9">
      <w:pPr>
        <w:spacing w:after="0" w:line="360" w:lineRule="auto"/>
        <w:jc w:val="center"/>
        <w:rPr>
          <w:rFonts w:ascii="Times New Roman" w:hAnsi="Times New Roman" w:cs="Times New Roman"/>
          <w:b/>
          <w:sz w:val="24"/>
          <w:szCs w:val="24"/>
        </w:rPr>
      </w:pPr>
      <w:r w:rsidRPr="001111D5">
        <w:rPr>
          <w:rFonts w:ascii="Times New Roman" w:hAnsi="Times New Roman" w:cs="Times New Roman"/>
          <w:b/>
          <w:sz w:val="24"/>
          <w:szCs w:val="24"/>
        </w:rPr>
        <w:t>LITERATURE REVIEW</w:t>
      </w:r>
    </w:p>
    <w:p w:rsidR="00B465B5" w:rsidRPr="00B334BC" w:rsidRDefault="00B465B5" w:rsidP="00B465B5">
      <w:pPr>
        <w:spacing w:before="360" w:after="0" w:line="360" w:lineRule="auto"/>
        <w:jc w:val="both"/>
        <w:rPr>
          <w:rFonts w:ascii="Times New Roman" w:hAnsi="Times New Roman" w:cs="Times New Roman"/>
          <w:b/>
          <w:sz w:val="24"/>
          <w:szCs w:val="24"/>
        </w:rPr>
      </w:pPr>
      <w:r w:rsidRPr="00B334BC">
        <w:rPr>
          <w:rFonts w:ascii="Times New Roman" w:hAnsi="Times New Roman" w:cs="Times New Roman"/>
          <w:b/>
          <w:sz w:val="24"/>
          <w:szCs w:val="24"/>
        </w:rPr>
        <w:t xml:space="preserve">2.1 </w:t>
      </w:r>
      <w:r>
        <w:rPr>
          <w:rFonts w:ascii="Times New Roman" w:hAnsi="Times New Roman" w:cs="Times New Roman"/>
          <w:b/>
          <w:sz w:val="24"/>
          <w:szCs w:val="24"/>
        </w:rPr>
        <w:t>INTRODUCTION</w:t>
      </w:r>
    </w:p>
    <w:p w:rsidR="00B465B5" w:rsidRDefault="00B465B5" w:rsidP="00B465B5">
      <w:pPr>
        <w:spacing w:before="360" w:after="0" w:line="480" w:lineRule="auto"/>
        <w:jc w:val="both"/>
        <w:rPr>
          <w:rFonts w:ascii="Times New Roman" w:hAnsi="Times New Roman" w:cs="Times New Roman"/>
          <w:sz w:val="24"/>
          <w:szCs w:val="24"/>
        </w:rPr>
      </w:pPr>
      <w:r w:rsidRPr="00B334BC">
        <w:rPr>
          <w:rFonts w:ascii="Times New Roman" w:hAnsi="Times New Roman" w:cs="Times New Roman"/>
          <w:sz w:val="24"/>
          <w:szCs w:val="24"/>
        </w:rPr>
        <w:t xml:space="preserve">This chapter provides a discussion of the theoretical and the empirical literature explaining and related to this study. There are four theories that explain the </w:t>
      </w:r>
      <w:r>
        <w:rPr>
          <w:rFonts w:ascii="Times New Roman" w:hAnsi="Times New Roman" w:cs="Times New Roman"/>
          <w:sz w:val="24"/>
          <w:szCs w:val="24"/>
        </w:rPr>
        <w:t>effect of taxation policies on the property market transaction</w:t>
      </w:r>
      <w:r w:rsidRPr="00B334BC">
        <w:rPr>
          <w:rFonts w:ascii="Times New Roman" w:hAnsi="Times New Roman" w:cs="Times New Roman"/>
          <w:sz w:val="24"/>
          <w:szCs w:val="24"/>
        </w:rPr>
        <w:t xml:space="preserve">. These theories are, Economic Rent Theory, Tax Capitalization Theory, and The Pittsburg Theory. The above three theories explains the economic effect of tax on rent, the other theory states the effects of tax reforms and how individuals behave towards the tax reforms. The empirical studies on the effects of tax on residential rental market in different countries show that there is a negative effect on rental rates This chapter also deals with the study of </w:t>
      </w:r>
      <w:r>
        <w:rPr>
          <w:rFonts w:ascii="Times New Roman" w:hAnsi="Times New Roman" w:cs="Times New Roman"/>
          <w:sz w:val="24"/>
          <w:szCs w:val="24"/>
        </w:rPr>
        <w:t>Kwara state, Ilorin west local government</w:t>
      </w:r>
      <w:r w:rsidRPr="00B334BC">
        <w:rPr>
          <w:rFonts w:ascii="Times New Roman" w:hAnsi="Times New Roman" w:cs="Times New Roman"/>
          <w:sz w:val="24"/>
          <w:szCs w:val="24"/>
        </w:rPr>
        <w:t xml:space="preserve"> tax system, revie</w:t>
      </w:r>
      <w:r>
        <w:rPr>
          <w:rFonts w:ascii="Times New Roman" w:hAnsi="Times New Roman" w:cs="Times New Roman"/>
          <w:sz w:val="24"/>
          <w:szCs w:val="24"/>
        </w:rPr>
        <w:t>w of different property taxes</w:t>
      </w:r>
      <w:r w:rsidRPr="00B334BC">
        <w:rPr>
          <w:rFonts w:ascii="Times New Roman" w:hAnsi="Times New Roman" w:cs="Times New Roman"/>
          <w:sz w:val="24"/>
          <w:szCs w:val="24"/>
        </w:rPr>
        <w:t xml:space="preserve">, importance of taxation, implementation of income tax on rental income, legal framework for property taxation and </w:t>
      </w:r>
      <w:r>
        <w:rPr>
          <w:rFonts w:ascii="Times New Roman" w:hAnsi="Times New Roman" w:cs="Times New Roman"/>
          <w:sz w:val="24"/>
          <w:szCs w:val="24"/>
        </w:rPr>
        <w:t>the theoretical best practices.</w:t>
      </w:r>
    </w:p>
    <w:p w:rsidR="00B465B5" w:rsidRDefault="00B465B5" w:rsidP="00B465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424559">
        <w:rPr>
          <w:rFonts w:ascii="Times New Roman" w:hAnsi="Times New Roman" w:cs="Times New Roman"/>
          <w:b/>
          <w:sz w:val="24"/>
          <w:szCs w:val="24"/>
        </w:rPr>
        <w:t xml:space="preserve">THEORETICAL </w:t>
      </w:r>
      <w:r w:rsidRPr="001111D5">
        <w:rPr>
          <w:rFonts w:ascii="Times New Roman" w:hAnsi="Times New Roman" w:cs="Times New Roman"/>
          <w:b/>
          <w:sz w:val="24"/>
          <w:szCs w:val="24"/>
        </w:rPr>
        <w:t>REVIEW</w:t>
      </w:r>
    </w:p>
    <w:p w:rsidR="00B465B5" w:rsidRDefault="00B465B5" w:rsidP="00B465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AF413A">
        <w:rPr>
          <w:rFonts w:ascii="Times New Roman" w:hAnsi="Times New Roman" w:cs="Times New Roman"/>
          <w:b/>
          <w:sz w:val="24"/>
          <w:szCs w:val="24"/>
        </w:rPr>
        <w:t>ECONOMIC RENT THEORY</w:t>
      </w:r>
    </w:p>
    <w:p w:rsidR="00B465B5" w:rsidRPr="00AF413A" w:rsidRDefault="00B465B5" w:rsidP="00B465B5">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AF413A">
        <w:rPr>
          <w:rFonts w:ascii="Times New Roman" w:eastAsia="Times New Roman" w:hAnsi="Times New Roman" w:cs="Times New Roman"/>
          <w:b/>
          <w:bCs/>
          <w:sz w:val="24"/>
          <w:szCs w:val="24"/>
        </w:rPr>
        <w:t>Introduction</w:t>
      </w:r>
    </w:p>
    <w:p w:rsidR="00B465B5" w:rsidRPr="00AF413A" w:rsidRDefault="00B465B5" w:rsidP="00B465B5">
      <w:pPr>
        <w:spacing w:beforeAutospacing="1" w:after="100" w:afterAutospacing="1" w:line="480" w:lineRule="auto"/>
        <w:jc w:val="both"/>
        <w:rPr>
          <w:rFonts w:ascii="Times New Roman" w:eastAsia="Times New Roman" w:hAnsi="Times New Roman" w:cs="Times New Roman"/>
          <w:sz w:val="24"/>
          <w:szCs w:val="24"/>
        </w:rPr>
      </w:pPr>
      <w:r w:rsidRPr="00AF413A">
        <w:rPr>
          <w:rFonts w:ascii="Times New Roman" w:eastAsia="Times New Roman" w:hAnsi="Times New Roman" w:cs="Times New Roman"/>
          <w:sz w:val="24"/>
          <w:szCs w:val="24"/>
        </w:rPr>
        <w:t xml:space="preserve">Economic rent is a foundational concept in economics, particularly in the study of income distribution and the allocation of resources. Originating from classical economic thought, the theory of economic rent primarily deals with the income earned by a factor of production over and above its opportunity cost or transfer earnings. While the theory initially focused on land as a factor of production, modern interpretations have broadened its application to include labor, capital, and even monopolistic privileges. This essay explores the theory of economic rent in detail, </w:t>
      </w:r>
      <w:r w:rsidRPr="00AF413A">
        <w:rPr>
          <w:rFonts w:ascii="Times New Roman" w:eastAsia="Times New Roman" w:hAnsi="Times New Roman" w:cs="Times New Roman"/>
          <w:sz w:val="24"/>
          <w:szCs w:val="24"/>
        </w:rPr>
        <w:lastRenderedPageBreak/>
        <w:t>tracing its historical origins, foundational principles, modern developments, criticisms, and real-world applications</w:t>
      </w:r>
      <w:r>
        <w:rPr>
          <w:rFonts w:ascii="Times New Roman" w:eastAsia="Times New Roman" w:hAnsi="Times New Roman" w:cs="Times New Roman"/>
          <w:sz w:val="24"/>
          <w:szCs w:val="24"/>
        </w:rPr>
        <w:t xml:space="preserve"> (Oates, 2020)</w:t>
      </w:r>
      <w:r w:rsidRPr="00AF413A">
        <w:rPr>
          <w:rFonts w:ascii="Times New Roman" w:eastAsia="Times New Roman" w:hAnsi="Times New Roman" w:cs="Times New Roman"/>
          <w:sz w:val="24"/>
          <w:szCs w:val="24"/>
        </w:rPr>
        <w:t>.</w:t>
      </w:r>
    </w:p>
    <w:p w:rsidR="00B465B5" w:rsidRPr="00AF413A" w:rsidRDefault="00B465B5" w:rsidP="00B465B5">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AF413A">
        <w:rPr>
          <w:rFonts w:ascii="Times New Roman" w:eastAsia="Times New Roman" w:hAnsi="Times New Roman" w:cs="Times New Roman"/>
          <w:b/>
          <w:bCs/>
          <w:sz w:val="24"/>
          <w:szCs w:val="24"/>
        </w:rPr>
        <w:t>Economic Rent</w:t>
      </w:r>
    </w:p>
    <w:p w:rsidR="00B465B5" w:rsidRPr="00AF413A" w:rsidRDefault="00B465B5" w:rsidP="00B465B5">
      <w:pPr>
        <w:spacing w:before="100" w:beforeAutospacing="1" w:after="100" w:afterAutospacing="1" w:line="480" w:lineRule="auto"/>
        <w:jc w:val="both"/>
        <w:rPr>
          <w:rFonts w:ascii="Times New Roman" w:eastAsia="Times New Roman" w:hAnsi="Times New Roman" w:cs="Times New Roman"/>
          <w:sz w:val="24"/>
          <w:szCs w:val="24"/>
        </w:rPr>
      </w:pPr>
      <w:r w:rsidRPr="00AF413A">
        <w:rPr>
          <w:rFonts w:ascii="Times New Roman" w:eastAsia="Times New Roman" w:hAnsi="Times New Roman" w:cs="Times New Roman"/>
          <w:sz w:val="24"/>
          <w:szCs w:val="24"/>
        </w:rPr>
        <w:t>Economic rent refers to the surplus income earned by a factor of production when its supply is fixed or perfectly inelastic. It is the payment received in excess of what is necessary to keep the factor in its current use. In simpler terms, it is any earning over and above the minimum amount required to induce a factor to participate in production. The surplus is not attributed to any additional effort or cost on the part of the owner of the resource, but rather to the scarcity or unique properties of the resource.</w:t>
      </w:r>
    </w:p>
    <w:p w:rsidR="00B465B5" w:rsidRPr="00A449C9" w:rsidRDefault="00B465B5" w:rsidP="00B465B5">
      <w:pPr>
        <w:pStyle w:val="Heading2"/>
        <w:spacing w:line="480" w:lineRule="auto"/>
        <w:jc w:val="both"/>
        <w:rPr>
          <w:b w:val="0"/>
          <w:sz w:val="24"/>
          <w:szCs w:val="24"/>
        </w:rPr>
      </w:pPr>
      <w:r w:rsidRPr="00A449C9">
        <w:rPr>
          <w:rStyle w:val="Strong"/>
          <w:rFonts w:eastAsiaTheme="majorEastAsia"/>
          <w:b/>
          <w:sz w:val="24"/>
          <w:szCs w:val="24"/>
        </w:rPr>
        <w:t>Modern Theory of Economic Rent</w:t>
      </w:r>
    </w:p>
    <w:p w:rsidR="00B465B5" w:rsidRPr="00AF413A" w:rsidRDefault="00B465B5" w:rsidP="00B465B5">
      <w:pPr>
        <w:spacing w:before="100" w:beforeAutospacing="1" w:after="100" w:afterAutospacing="1" w:line="480" w:lineRule="auto"/>
        <w:jc w:val="both"/>
        <w:rPr>
          <w:rFonts w:ascii="Times New Roman" w:hAnsi="Times New Roman" w:cs="Times New Roman"/>
          <w:sz w:val="24"/>
          <w:szCs w:val="24"/>
        </w:rPr>
      </w:pPr>
      <w:r w:rsidRPr="00AF413A">
        <w:rPr>
          <w:rFonts w:ascii="Times New Roman" w:hAnsi="Times New Roman" w:cs="Times New Roman"/>
          <w:sz w:val="24"/>
          <w:szCs w:val="24"/>
        </w:rPr>
        <w:t xml:space="preserve">Modern economists expanded the idea of rent beyond land to include </w:t>
      </w:r>
      <w:r w:rsidRPr="00AF413A">
        <w:rPr>
          <w:rStyle w:val="Strong"/>
          <w:rFonts w:ascii="Times New Roman" w:hAnsi="Times New Roman" w:cs="Times New Roman"/>
        </w:rPr>
        <w:t>any factor of production</w:t>
      </w:r>
      <w:r w:rsidRPr="00AF413A">
        <w:rPr>
          <w:rFonts w:ascii="Times New Roman" w:hAnsi="Times New Roman" w:cs="Times New Roman"/>
          <w:sz w:val="24"/>
          <w:szCs w:val="24"/>
        </w:rPr>
        <w:t xml:space="preserve"> with inelastic supply. The general concept of economic rent now includes payments to labor, capital, and even entrepreneurship, provided these payments exceed the minimum required to keep the factor in its current employment.</w:t>
      </w:r>
    </w:p>
    <w:p w:rsidR="00B465B5" w:rsidRPr="00AF413A" w:rsidRDefault="00B465B5" w:rsidP="00B465B5">
      <w:pPr>
        <w:pStyle w:val="Heading3"/>
        <w:spacing w:line="480" w:lineRule="auto"/>
        <w:jc w:val="both"/>
        <w:rPr>
          <w:rFonts w:ascii="Times New Roman" w:hAnsi="Times New Roman" w:cs="Times New Roman"/>
          <w:color w:val="auto"/>
        </w:rPr>
      </w:pPr>
      <w:r>
        <w:rPr>
          <w:rStyle w:val="Strong"/>
          <w:rFonts w:ascii="Times New Roman" w:hAnsi="Times New Roman" w:cs="Times New Roman"/>
          <w:color w:val="auto"/>
        </w:rPr>
        <w:t>Key Concepts i</w:t>
      </w:r>
      <w:r w:rsidRPr="00AF413A">
        <w:rPr>
          <w:rStyle w:val="Strong"/>
          <w:rFonts w:ascii="Times New Roman" w:hAnsi="Times New Roman" w:cs="Times New Roman"/>
          <w:color w:val="auto"/>
        </w:rPr>
        <w:t>n Modern Economic Rent</w:t>
      </w:r>
    </w:p>
    <w:p w:rsidR="00B465B5" w:rsidRPr="00AF413A" w:rsidRDefault="00B465B5" w:rsidP="00B465B5">
      <w:pPr>
        <w:numPr>
          <w:ilvl w:val="0"/>
          <w:numId w:val="25"/>
        </w:numPr>
        <w:spacing w:before="100" w:beforeAutospacing="1" w:after="100" w:afterAutospacing="1" w:line="480" w:lineRule="auto"/>
        <w:jc w:val="both"/>
        <w:rPr>
          <w:rFonts w:ascii="Times New Roman" w:hAnsi="Times New Roman" w:cs="Times New Roman"/>
          <w:sz w:val="24"/>
          <w:szCs w:val="24"/>
        </w:rPr>
      </w:pPr>
      <w:r w:rsidRPr="00AF413A">
        <w:rPr>
          <w:rStyle w:val="Strong"/>
          <w:rFonts w:ascii="Times New Roman" w:hAnsi="Times New Roman" w:cs="Times New Roman"/>
        </w:rPr>
        <w:t>Transfer Earnings</w:t>
      </w:r>
      <w:r w:rsidRPr="00AF413A">
        <w:rPr>
          <w:rFonts w:ascii="Times New Roman" w:hAnsi="Times New Roman" w:cs="Times New Roman"/>
          <w:sz w:val="24"/>
          <w:szCs w:val="24"/>
        </w:rPr>
        <w:t>: The minimum payment necessary to keep a factor in its current occupation. Any payment above this level is economic rent.</w:t>
      </w:r>
    </w:p>
    <w:p w:rsidR="00B465B5" w:rsidRPr="00AF413A" w:rsidRDefault="00B465B5" w:rsidP="00B465B5">
      <w:pPr>
        <w:numPr>
          <w:ilvl w:val="0"/>
          <w:numId w:val="25"/>
        </w:numPr>
        <w:spacing w:before="100" w:beforeAutospacing="1" w:after="100" w:afterAutospacing="1" w:line="480" w:lineRule="auto"/>
        <w:jc w:val="both"/>
        <w:rPr>
          <w:rFonts w:ascii="Times New Roman" w:hAnsi="Times New Roman" w:cs="Times New Roman"/>
          <w:sz w:val="24"/>
          <w:szCs w:val="24"/>
        </w:rPr>
      </w:pPr>
      <w:r w:rsidRPr="00AF413A">
        <w:rPr>
          <w:rStyle w:val="Strong"/>
          <w:rFonts w:ascii="Times New Roman" w:hAnsi="Times New Roman" w:cs="Times New Roman"/>
        </w:rPr>
        <w:t>Scarcity Rent</w:t>
      </w:r>
      <w:r w:rsidRPr="00AF413A">
        <w:rPr>
          <w:rFonts w:ascii="Times New Roman" w:hAnsi="Times New Roman" w:cs="Times New Roman"/>
          <w:sz w:val="24"/>
          <w:szCs w:val="24"/>
        </w:rPr>
        <w:t>: Arises due to the limited availability of a factor, such as land in urban centers.</w:t>
      </w:r>
    </w:p>
    <w:p w:rsidR="00B465B5" w:rsidRPr="00AF413A" w:rsidRDefault="00B465B5" w:rsidP="00B465B5">
      <w:pPr>
        <w:numPr>
          <w:ilvl w:val="0"/>
          <w:numId w:val="25"/>
        </w:numPr>
        <w:spacing w:before="100" w:beforeAutospacing="1" w:after="100" w:afterAutospacing="1" w:line="480" w:lineRule="auto"/>
        <w:jc w:val="both"/>
        <w:rPr>
          <w:rFonts w:ascii="Times New Roman" w:hAnsi="Times New Roman" w:cs="Times New Roman"/>
          <w:sz w:val="24"/>
          <w:szCs w:val="24"/>
        </w:rPr>
      </w:pPr>
      <w:r w:rsidRPr="00AF413A">
        <w:rPr>
          <w:rStyle w:val="Strong"/>
          <w:rFonts w:ascii="Times New Roman" w:hAnsi="Times New Roman" w:cs="Times New Roman"/>
        </w:rPr>
        <w:t>Differential Rent</w:t>
      </w:r>
      <w:r w:rsidRPr="00AF413A">
        <w:rPr>
          <w:rFonts w:ascii="Times New Roman" w:hAnsi="Times New Roman" w:cs="Times New Roman"/>
          <w:sz w:val="24"/>
          <w:szCs w:val="24"/>
        </w:rPr>
        <w:t>: Due to differences in productivity of resources.</w:t>
      </w:r>
    </w:p>
    <w:p w:rsidR="00B465B5" w:rsidRPr="00AF413A" w:rsidRDefault="00B465B5" w:rsidP="00B465B5">
      <w:pPr>
        <w:numPr>
          <w:ilvl w:val="0"/>
          <w:numId w:val="25"/>
        </w:numPr>
        <w:spacing w:before="100" w:beforeAutospacing="1" w:after="100" w:afterAutospacing="1" w:line="480" w:lineRule="auto"/>
        <w:jc w:val="both"/>
        <w:rPr>
          <w:rFonts w:ascii="Times New Roman" w:hAnsi="Times New Roman" w:cs="Times New Roman"/>
          <w:sz w:val="24"/>
          <w:szCs w:val="24"/>
        </w:rPr>
      </w:pPr>
      <w:r w:rsidRPr="00AF413A">
        <w:rPr>
          <w:rStyle w:val="Strong"/>
          <w:rFonts w:ascii="Times New Roman" w:hAnsi="Times New Roman" w:cs="Times New Roman"/>
        </w:rPr>
        <w:lastRenderedPageBreak/>
        <w:t>Quasi-Rent</w:t>
      </w:r>
      <w:r w:rsidRPr="00AF413A">
        <w:rPr>
          <w:rFonts w:ascii="Times New Roman" w:hAnsi="Times New Roman" w:cs="Times New Roman"/>
          <w:sz w:val="24"/>
          <w:szCs w:val="24"/>
        </w:rPr>
        <w:t>: A short-term surplus earned by man-made factors like machinery before more units can be produced.</w:t>
      </w:r>
    </w:p>
    <w:p w:rsidR="00B465B5" w:rsidRPr="006F349A" w:rsidRDefault="00B465B5" w:rsidP="00B465B5">
      <w:pPr>
        <w:spacing w:before="360"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6F349A">
        <w:rPr>
          <w:rFonts w:ascii="Times New Roman" w:hAnsi="Times New Roman" w:cs="Times New Roman"/>
          <w:b/>
          <w:sz w:val="24"/>
          <w:szCs w:val="24"/>
        </w:rPr>
        <w:t>TAX CAPITALIZATION THEORY</w:t>
      </w:r>
    </w:p>
    <w:p w:rsidR="00B465B5" w:rsidRPr="00A449C9" w:rsidRDefault="00B465B5" w:rsidP="00B465B5">
      <w:pPr>
        <w:pStyle w:val="Heading2"/>
        <w:spacing w:line="480" w:lineRule="auto"/>
        <w:jc w:val="both"/>
        <w:rPr>
          <w:sz w:val="24"/>
          <w:szCs w:val="24"/>
        </w:rPr>
      </w:pPr>
      <w:r w:rsidRPr="00A449C9">
        <w:rPr>
          <w:rStyle w:val="Strong"/>
          <w:rFonts w:eastAsiaTheme="majorEastAsia"/>
          <w:sz w:val="24"/>
          <w:szCs w:val="24"/>
        </w:rPr>
        <w:t>Introduction</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The concept of </w:t>
      </w:r>
      <w:r w:rsidRPr="00A449C9">
        <w:rPr>
          <w:rStyle w:val="Strong"/>
          <w:rFonts w:ascii="Times New Roman" w:hAnsi="Times New Roman" w:cs="Times New Roman"/>
          <w:b w:val="0"/>
        </w:rPr>
        <w:t>Tax Capitalization</w:t>
      </w:r>
      <w:r w:rsidRPr="006F349A">
        <w:rPr>
          <w:rFonts w:ascii="Times New Roman" w:hAnsi="Times New Roman" w:cs="Times New Roman"/>
          <w:sz w:val="24"/>
          <w:szCs w:val="24"/>
        </w:rPr>
        <w:t xml:space="preserve"> is a significant theory in the field of public finance, real estate, and taxation economics. It deals with how taxes, particularly property taxes, affect the value of capital assets such as land and buildings. This theory explains the process by which future tax liabilities are factored into the present value of property, thus influencing buyers' willingness to pay. The implications of this theory are profound, especially in the valuation of real estate and policy formulation related to property taxation. This essay explores the Tax Capitalization Theory in detail, including its definition, historical context, theoretical framework, applications, criticisms, and relevance in modern public finance</w:t>
      </w:r>
      <w:r>
        <w:rPr>
          <w:rFonts w:ascii="Times New Roman" w:hAnsi="Times New Roman" w:cs="Times New Roman"/>
          <w:sz w:val="24"/>
          <w:szCs w:val="24"/>
        </w:rPr>
        <w:t xml:space="preserve"> (</w:t>
      </w:r>
      <w:r>
        <w:rPr>
          <w:rFonts w:ascii="Times New Roman" w:eastAsia="Times New Roman" w:hAnsi="Times New Roman" w:cs="Times New Roman"/>
          <w:sz w:val="24"/>
          <w:szCs w:val="24"/>
        </w:rPr>
        <w:t>Brueckner, 202</w:t>
      </w:r>
      <w:r w:rsidRPr="0091240C">
        <w:rPr>
          <w:rFonts w:ascii="Times New Roman" w:eastAsia="Times New Roman" w:hAnsi="Times New Roman" w:cs="Times New Roman"/>
          <w:sz w:val="24"/>
          <w:szCs w:val="24"/>
        </w:rPr>
        <w:t>2)</w:t>
      </w:r>
      <w:r w:rsidRPr="006F349A">
        <w:rPr>
          <w:rFonts w:ascii="Times New Roman" w:hAnsi="Times New Roman" w:cs="Times New Roman"/>
          <w:sz w:val="24"/>
          <w:szCs w:val="24"/>
        </w:rPr>
        <w:t>.</w:t>
      </w:r>
    </w:p>
    <w:p w:rsidR="00B465B5" w:rsidRPr="00A449C9" w:rsidRDefault="00B465B5" w:rsidP="00B465B5">
      <w:pPr>
        <w:pStyle w:val="Heading2"/>
        <w:spacing w:line="480" w:lineRule="auto"/>
        <w:jc w:val="both"/>
        <w:rPr>
          <w:b w:val="0"/>
          <w:sz w:val="24"/>
          <w:szCs w:val="24"/>
        </w:rPr>
      </w:pPr>
      <w:r w:rsidRPr="00A449C9">
        <w:rPr>
          <w:rStyle w:val="Strong"/>
          <w:rFonts w:eastAsiaTheme="majorEastAsia"/>
          <w:b/>
          <w:sz w:val="24"/>
          <w:szCs w:val="24"/>
        </w:rPr>
        <w:t>Tax Capitalization</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A449C9">
        <w:rPr>
          <w:rStyle w:val="Strong"/>
          <w:rFonts w:ascii="Times New Roman" w:hAnsi="Times New Roman" w:cs="Times New Roman"/>
          <w:b w:val="0"/>
        </w:rPr>
        <w:t>Tax Capitalization</w:t>
      </w:r>
      <w:r w:rsidRPr="006F349A">
        <w:rPr>
          <w:rFonts w:ascii="Times New Roman" w:hAnsi="Times New Roman" w:cs="Times New Roman"/>
          <w:sz w:val="24"/>
          <w:szCs w:val="24"/>
        </w:rPr>
        <w:t xml:space="preserve"> refers to the process by which the </w:t>
      </w:r>
      <w:r w:rsidRPr="00A449C9">
        <w:rPr>
          <w:rStyle w:val="Strong"/>
          <w:rFonts w:ascii="Times New Roman" w:hAnsi="Times New Roman" w:cs="Times New Roman"/>
          <w:b w:val="0"/>
        </w:rPr>
        <w:t>present value of future taxes</w:t>
      </w:r>
      <w:r w:rsidRPr="006F349A">
        <w:rPr>
          <w:rFonts w:ascii="Times New Roman" w:hAnsi="Times New Roman" w:cs="Times New Roman"/>
          <w:sz w:val="24"/>
          <w:szCs w:val="24"/>
        </w:rPr>
        <w:t xml:space="preserve"> on an asset, particularly real estate, is </w:t>
      </w:r>
      <w:r w:rsidRPr="00A449C9">
        <w:rPr>
          <w:rStyle w:val="Strong"/>
          <w:rFonts w:ascii="Times New Roman" w:hAnsi="Times New Roman" w:cs="Times New Roman"/>
          <w:b w:val="0"/>
        </w:rPr>
        <w:t>deducted from its current market value</w:t>
      </w:r>
      <w:r w:rsidRPr="006F349A">
        <w:rPr>
          <w:rFonts w:ascii="Times New Roman" w:hAnsi="Times New Roman" w:cs="Times New Roman"/>
          <w:sz w:val="24"/>
          <w:szCs w:val="24"/>
        </w:rPr>
        <w:t>. In other words, if a property is expected to attract periodic tax payments in the future, a rational buyer will consider these tax burdens in the valuation process and offer a price lower than they otherwise would. As a result, the seller of the property bears the economic burden of the tax, even though they may no longer be responsible for paying it. The buyer, although liable for future taxes, compensates by paying a lower price upfront. “Capitalization is the reduction in the selling price of an asset to reflect the burden of future taxes.” (Musgrave &amp; Musgrave, 20</w:t>
      </w:r>
      <w:r>
        <w:rPr>
          <w:rFonts w:ascii="Times New Roman" w:hAnsi="Times New Roman" w:cs="Times New Roman"/>
          <w:sz w:val="24"/>
          <w:szCs w:val="24"/>
        </w:rPr>
        <w:t>21</w:t>
      </w:r>
      <w:r w:rsidRPr="006F349A">
        <w:rPr>
          <w:rFonts w:ascii="Times New Roman" w:hAnsi="Times New Roman" w:cs="Times New Roman"/>
          <w:sz w:val="24"/>
          <w:szCs w:val="24"/>
        </w:rPr>
        <w:t>).</w:t>
      </w:r>
    </w:p>
    <w:p w:rsidR="00B465B5" w:rsidRPr="00A449C9" w:rsidRDefault="00B465B5" w:rsidP="00B465B5">
      <w:pPr>
        <w:pStyle w:val="Heading2"/>
        <w:spacing w:line="480" w:lineRule="auto"/>
        <w:jc w:val="both"/>
        <w:rPr>
          <w:b w:val="0"/>
          <w:sz w:val="24"/>
          <w:szCs w:val="24"/>
        </w:rPr>
      </w:pPr>
      <w:r w:rsidRPr="00A449C9">
        <w:rPr>
          <w:rStyle w:val="Strong"/>
          <w:rFonts w:eastAsiaTheme="majorEastAsia"/>
          <w:b/>
          <w:sz w:val="24"/>
          <w:szCs w:val="24"/>
        </w:rPr>
        <w:lastRenderedPageBreak/>
        <w:t>Theoretical Framework</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The theory is based on the </w:t>
      </w:r>
      <w:r w:rsidRPr="00A449C9">
        <w:rPr>
          <w:rStyle w:val="Strong"/>
          <w:rFonts w:ascii="Times New Roman" w:hAnsi="Times New Roman" w:cs="Times New Roman"/>
          <w:b w:val="0"/>
        </w:rPr>
        <w:t>time value of money</w:t>
      </w:r>
      <w:r w:rsidRPr="006F349A">
        <w:rPr>
          <w:rFonts w:ascii="Times New Roman" w:hAnsi="Times New Roman" w:cs="Times New Roman"/>
          <w:sz w:val="24"/>
          <w:szCs w:val="24"/>
        </w:rPr>
        <w:t xml:space="preserve"> concept and the economic principle that rational individuals maximize utility and make decisions based on present values.</w:t>
      </w:r>
    </w:p>
    <w:p w:rsidR="00B465B5" w:rsidRPr="006F349A" w:rsidRDefault="00B465B5" w:rsidP="00B465B5">
      <w:pPr>
        <w:pStyle w:val="Heading3"/>
        <w:spacing w:line="480" w:lineRule="auto"/>
        <w:jc w:val="both"/>
        <w:rPr>
          <w:rFonts w:ascii="Times New Roman" w:hAnsi="Times New Roman" w:cs="Times New Roman"/>
          <w:color w:val="auto"/>
        </w:rPr>
      </w:pPr>
      <w:r w:rsidRPr="006F349A">
        <w:rPr>
          <w:rStyle w:val="Strong"/>
          <w:rFonts w:ascii="Times New Roman" w:hAnsi="Times New Roman" w:cs="Times New Roman"/>
          <w:color w:val="auto"/>
        </w:rPr>
        <w:t>Mathematical Expression</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Let’s assume a property yields an annual net income </w:t>
      </w:r>
      <w:r w:rsidRPr="006F349A">
        <w:rPr>
          <w:rStyle w:val="katex-mathml"/>
          <w:rFonts w:ascii="Times New Roman" w:hAnsi="Times New Roman" w:cs="Times New Roman"/>
          <w:i/>
          <w:sz w:val="24"/>
          <w:szCs w:val="24"/>
        </w:rPr>
        <w:t>R</w:t>
      </w:r>
      <w:r w:rsidRPr="006F349A">
        <w:rPr>
          <w:rFonts w:ascii="Times New Roman" w:hAnsi="Times New Roman" w:cs="Times New Roman"/>
          <w:sz w:val="24"/>
          <w:szCs w:val="24"/>
        </w:rPr>
        <w:t xml:space="preserve">, and is taxed annually at amount </w:t>
      </w:r>
      <w:r w:rsidRPr="006F349A">
        <w:rPr>
          <w:rStyle w:val="katex-mathml"/>
          <w:rFonts w:ascii="Times New Roman" w:hAnsi="Times New Roman" w:cs="Times New Roman"/>
          <w:i/>
          <w:sz w:val="24"/>
          <w:szCs w:val="24"/>
        </w:rPr>
        <w:t>T</w:t>
      </w:r>
      <w:r w:rsidRPr="006F349A">
        <w:rPr>
          <w:rFonts w:ascii="Times New Roman" w:hAnsi="Times New Roman" w:cs="Times New Roman"/>
          <w:sz w:val="24"/>
          <w:szCs w:val="24"/>
        </w:rPr>
        <w:t xml:space="preserve">. </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The buyer applies a discount rate </w:t>
      </w:r>
      <w:r w:rsidRPr="006F349A">
        <w:rPr>
          <w:rStyle w:val="katex-mathml"/>
          <w:rFonts w:ascii="Times New Roman" w:hAnsi="Times New Roman" w:cs="Times New Roman"/>
          <w:i/>
          <w:sz w:val="24"/>
          <w:szCs w:val="24"/>
        </w:rPr>
        <w:t>i</w:t>
      </w:r>
      <w:r w:rsidRPr="006F349A">
        <w:rPr>
          <w:rFonts w:ascii="Times New Roman" w:hAnsi="Times New Roman" w:cs="Times New Roman"/>
          <w:sz w:val="24"/>
          <w:szCs w:val="24"/>
        </w:rPr>
        <w:t>. The present value (PV) of the property is calculated as:</w:t>
      </w:r>
    </w:p>
    <w:p w:rsidR="00B465B5" w:rsidRPr="006F349A" w:rsidRDefault="00B465B5" w:rsidP="00B465B5">
      <w:pPr>
        <w:spacing w:before="100" w:beforeAutospacing="1" w:after="100" w:afterAutospacing="1" w:line="480" w:lineRule="auto"/>
        <w:jc w:val="both"/>
        <w:rPr>
          <w:rFonts w:ascii="Times New Roman" w:hAnsi="Times New Roman" w:cs="Times New Roman"/>
          <w:b/>
          <w:sz w:val="24"/>
          <w:szCs w:val="24"/>
        </w:rPr>
      </w:pPr>
      <w:r w:rsidRPr="006F349A">
        <w:rPr>
          <w:rFonts w:ascii="Times New Roman" w:hAnsi="Times New Roman" w:cs="Times New Roman"/>
          <w:sz w:val="24"/>
          <w:szCs w:val="24"/>
        </w:rPr>
        <w:t xml:space="preserve"> </w:t>
      </w:r>
      <m:oMath>
        <m:r>
          <w:rPr>
            <w:rFonts w:ascii="Cambria Math" w:hAnsi="Cambria Math" w:cs="Times New Roman"/>
            <w:sz w:val="24"/>
            <w:szCs w:val="24"/>
          </w:rPr>
          <m:t>PV=</m:t>
        </m:r>
        <m:f>
          <m:fPr>
            <m:ctrlPr>
              <w:rPr>
                <w:rFonts w:ascii="Cambria Math" w:hAnsi="Cambria Math" w:cs="Times New Roman"/>
                <w:sz w:val="24"/>
                <w:szCs w:val="24"/>
              </w:rPr>
            </m:ctrlPr>
          </m:fPr>
          <m:num>
            <m:r>
              <w:rPr>
                <w:rFonts w:ascii="Cambria Math" w:hAnsi="Cambria Math" w:cs="Times New Roman"/>
                <w:sz w:val="24"/>
                <w:szCs w:val="24"/>
              </w:rPr>
              <m:t>R-T</m:t>
            </m:r>
          </m:num>
          <m:den>
            <m:r>
              <w:rPr>
                <w:rFonts w:ascii="Cambria Math" w:hAnsi="Cambria Math" w:cs="Times New Roman"/>
                <w:sz w:val="24"/>
                <w:szCs w:val="24"/>
              </w:rPr>
              <m:t>i</m:t>
            </m:r>
          </m:den>
        </m:f>
      </m:oMath>
    </w:p>
    <w:p w:rsidR="00B465B5" w:rsidRPr="006F349A" w:rsidRDefault="00B465B5" w:rsidP="00B465B5">
      <w:pPr>
        <w:pStyle w:val="Heading3"/>
        <w:spacing w:line="480" w:lineRule="auto"/>
        <w:jc w:val="both"/>
        <w:rPr>
          <w:rFonts w:ascii="Times New Roman" w:hAnsi="Times New Roman" w:cs="Times New Roman"/>
          <w:color w:val="auto"/>
        </w:rPr>
      </w:pPr>
      <w:r w:rsidRPr="006F349A">
        <w:rPr>
          <w:rStyle w:val="Strong"/>
          <w:rFonts w:ascii="Times New Roman" w:hAnsi="Times New Roman" w:cs="Times New Roman"/>
          <w:color w:val="auto"/>
        </w:rPr>
        <w:t>Implications</w:t>
      </w:r>
    </w:p>
    <w:p w:rsidR="00B465B5" w:rsidRPr="006F349A" w:rsidRDefault="00B465B5" w:rsidP="00B465B5">
      <w:pPr>
        <w:numPr>
          <w:ilvl w:val="0"/>
          <w:numId w:val="26"/>
        </w:num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A permanent increase in property taxes reduces property values.</w:t>
      </w:r>
    </w:p>
    <w:p w:rsidR="00B465B5" w:rsidRPr="006F349A" w:rsidRDefault="00B465B5" w:rsidP="00B465B5">
      <w:pPr>
        <w:numPr>
          <w:ilvl w:val="0"/>
          <w:numId w:val="26"/>
        </w:num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Tax burdens are </w:t>
      </w:r>
      <w:r w:rsidRPr="006F349A">
        <w:rPr>
          <w:rStyle w:val="Strong"/>
          <w:rFonts w:ascii="Times New Roman" w:hAnsi="Times New Roman" w:cs="Times New Roman"/>
        </w:rPr>
        <w:t>shifted backward</w:t>
      </w:r>
      <w:r w:rsidRPr="006F349A">
        <w:rPr>
          <w:rFonts w:ascii="Times New Roman" w:hAnsi="Times New Roman" w:cs="Times New Roman"/>
          <w:sz w:val="24"/>
          <w:szCs w:val="24"/>
        </w:rPr>
        <w:t xml:space="preserve"> to the seller, not the buyer.</w:t>
      </w:r>
    </w:p>
    <w:p w:rsidR="00B465B5" w:rsidRPr="006F349A" w:rsidRDefault="00B465B5" w:rsidP="00B465B5">
      <w:pPr>
        <w:numPr>
          <w:ilvl w:val="0"/>
          <w:numId w:val="26"/>
        </w:num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 xml:space="preserve">The buyer gains relief in future taxes through </w:t>
      </w:r>
      <w:r w:rsidRPr="006F349A">
        <w:rPr>
          <w:rStyle w:val="Strong"/>
          <w:rFonts w:ascii="Times New Roman" w:hAnsi="Times New Roman" w:cs="Times New Roman"/>
        </w:rPr>
        <w:t>lower purchase price</w:t>
      </w:r>
      <w:r w:rsidRPr="006F349A">
        <w:rPr>
          <w:rFonts w:ascii="Times New Roman" w:hAnsi="Times New Roman" w:cs="Times New Roman"/>
          <w:b/>
          <w:sz w:val="24"/>
          <w:szCs w:val="24"/>
        </w:rPr>
        <w:t>.</w:t>
      </w:r>
    </w:p>
    <w:p w:rsidR="00B465B5" w:rsidRPr="00A449C9" w:rsidRDefault="00B465B5" w:rsidP="00B465B5">
      <w:pPr>
        <w:pStyle w:val="Heading2"/>
        <w:spacing w:line="480" w:lineRule="auto"/>
        <w:jc w:val="both"/>
        <w:rPr>
          <w:sz w:val="24"/>
          <w:szCs w:val="24"/>
        </w:rPr>
      </w:pPr>
      <w:r w:rsidRPr="00A449C9">
        <w:rPr>
          <w:rStyle w:val="Strong"/>
          <w:rFonts w:eastAsiaTheme="majorEastAsia"/>
          <w:sz w:val="24"/>
          <w:szCs w:val="24"/>
        </w:rPr>
        <w:t>Assumptions of Tax Capitalization Theory</w:t>
      </w:r>
    </w:p>
    <w:p w:rsidR="00B465B5" w:rsidRPr="006F349A" w:rsidRDefault="00B465B5" w:rsidP="00B465B5">
      <w:pPr>
        <w:numPr>
          <w:ilvl w:val="0"/>
          <w:numId w:val="27"/>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Rational Behavior</w:t>
      </w:r>
      <w:r w:rsidRPr="006F349A">
        <w:rPr>
          <w:rFonts w:ascii="Times New Roman" w:hAnsi="Times New Roman" w:cs="Times New Roman"/>
          <w:sz w:val="24"/>
          <w:szCs w:val="24"/>
        </w:rPr>
        <w:t>: Buyers and sellers are rational and fully informed.</w:t>
      </w:r>
    </w:p>
    <w:p w:rsidR="00B465B5" w:rsidRPr="006F349A" w:rsidRDefault="00B465B5" w:rsidP="00B465B5">
      <w:pPr>
        <w:numPr>
          <w:ilvl w:val="0"/>
          <w:numId w:val="27"/>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Perfect Capital Markets</w:t>
      </w:r>
      <w:r w:rsidRPr="006F349A">
        <w:rPr>
          <w:rFonts w:ascii="Times New Roman" w:hAnsi="Times New Roman" w:cs="Times New Roman"/>
          <w:sz w:val="24"/>
          <w:szCs w:val="24"/>
        </w:rPr>
        <w:t>: Capital can move freely without distortion.</w:t>
      </w:r>
    </w:p>
    <w:p w:rsidR="00B465B5" w:rsidRPr="006F349A" w:rsidRDefault="00B465B5" w:rsidP="00B465B5">
      <w:pPr>
        <w:numPr>
          <w:ilvl w:val="0"/>
          <w:numId w:val="27"/>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Stable Tax Policy</w:t>
      </w:r>
      <w:r w:rsidRPr="006F349A">
        <w:rPr>
          <w:rFonts w:ascii="Times New Roman" w:hAnsi="Times New Roman" w:cs="Times New Roman"/>
          <w:sz w:val="24"/>
          <w:szCs w:val="24"/>
        </w:rPr>
        <w:t>: The property tax remains constant or predictable over time.</w:t>
      </w:r>
    </w:p>
    <w:p w:rsidR="00B465B5" w:rsidRPr="006F349A" w:rsidRDefault="00B465B5" w:rsidP="00B465B5">
      <w:pPr>
        <w:numPr>
          <w:ilvl w:val="0"/>
          <w:numId w:val="27"/>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Open Market Transactions</w:t>
      </w:r>
      <w:r w:rsidRPr="006F349A">
        <w:rPr>
          <w:rFonts w:ascii="Times New Roman" w:hAnsi="Times New Roman" w:cs="Times New Roman"/>
          <w:sz w:val="24"/>
          <w:szCs w:val="24"/>
        </w:rPr>
        <w:t>: The market is competitive with free entry and exit.</w:t>
      </w:r>
    </w:p>
    <w:p w:rsidR="00B465B5" w:rsidRPr="006F349A" w:rsidRDefault="00B465B5" w:rsidP="00B465B5">
      <w:pPr>
        <w:numPr>
          <w:ilvl w:val="0"/>
          <w:numId w:val="27"/>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Long-term Ownership Horizon</w:t>
      </w:r>
      <w:r w:rsidRPr="006F349A">
        <w:rPr>
          <w:rFonts w:ascii="Times New Roman" w:hAnsi="Times New Roman" w:cs="Times New Roman"/>
          <w:sz w:val="24"/>
          <w:szCs w:val="24"/>
        </w:rPr>
        <w:t>: The buyer intends to hold the property long enough for future tax liabilities to matter.</w:t>
      </w:r>
    </w:p>
    <w:p w:rsidR="00B465B5" w:rsidRPr="00A449C9" w:rsidRDefault="00B465B5" w:rsidP="00B465B5">
      <w:pPr>
        <w:pStyle w:val="Heading2"/>
        <w:spacing w:line="480" w:lineRule="auto"/>
        <w:jc w:val="both"/>
        <w:rPr>
          <w:b w:val="0"/>
          <w:sz w:val="24"/>
          <w:szCs w:val="24"/>
        </w:rPr>
      </w:pPr>
      <w:r w:rsidRPr="00A449C9">
        <w:rPr>
          <w:rStyle w:val="Strong"/>
          <w:rFonts w:eastAsiaTheme="majorEastAsia"/>
          <w:b/>
          <w:sz w:val="24"/>
          <w:szCs w:val="24"/>
        </w:rPr>
        <w:lastRenderedPageBreak/>
        <w:t>Application of Tax Capitalization in Real Estate</w:t>
      </w:r>
    </w:p>
    <w:p w:rsidR="00B465B5" w:rsidRPr="006F349A" w:rsidRDefault="00B465B5" w:rsidP="00B465B5">
      <w:pPr>
        <w:spacing w:before="100" w:beforeAutospacing="1" w:after="100" w:afterAutospacing="1" w:line="480" w:lineRule="auto"/>
        <w:jc w:val="both"/>
        <w:rPr>
          <w:rFonts w:ascii="Times New Roman" w:hAnsi="Times New Roman" w:cs="Times New Roman"/>
          <w:sz w:val="24"/>
          <w:szCs w:val="24"/>
        </w:rPr>
      </w:pPr>
      <w:r w:rsidRPr="006F349A">
        <w:rPr>
          <w:rFonts w:ascii="Times New Roman" w:hAnsi="Times New Roman" w:cs="Times New Roman"/>
          <w:sz w:val="24"/>
          <w:szCs w:val="24"/>
        </w:rPr>
        <w:t>In the real estate market, especially in urban and developed regions, property taxes play a significant role in determining the value of land and buildings. When a government announces a property tax increase, existing property prices may drop accordingly. Conversely, tax relief or exemption schemes (e.g., for first-time homeowners) may increase the value of properties</w:t>
      </w:r>
      <w:r>
        <w:rPr>
          <w:rFonts w:ascii="Times New Roman" w:hAnsi="Times New Roman" w:cs="Times New Roman"/>
          <w:sz w:val="24"/>
          <w:szCs w:val="24"/>
        </w:rPr>
        <w:t xml:space="preserve"> (</w:t>
      </w:r>
      <w:r w:rsidRPr="0091240C">
        <w:rPr>
          <w:rFonts w:ascii="Times New Roman" w:eastAsia="Times New Roman" w:hAnsi="Times New Roman" w:cs="Times New Roman"/>
          <w:sz w:val="24"/>
          <w:szCs w:val="24"/>
        </w:rPr>
        <w:t>Yinger</w:t>
      </w:r>
      <w:r>
        <w:rPr>
          <w:rFonts w:ascii="Times New Roman" w:eastAsia="Times New Roman" w:hAnsi="Times New Roman" w:cs="Times New Roman"/>
          <w:sz w:val="24"/>
          <w:szCs w:val="24"/>
        </w:rPr>
        <w:t xml:space="preserve"> et al., 2020</w:t>
      </w:r>
      <w:r>
        <w:rPr>
          <w:rFonts w:ascii="Times New Roman" w:hAnsi="Times New Roman" w:cs="Times New Roman"/>
          <w:sz w:val="24"/>
          <w:szCs w:val="24"/>
        </w:rPr>
        <w:t>)</w:t>
      </w:r>
      <w:r w:rsidRPr="006F349A">
        <w:rPr>
          <w:rFonts w:ascii="Times New Roman" w:hAnsi="Times New Roman" w:cs="Times New Roman"/>
          <w:sz w:val="24"/>
          <w:szCs w:val="24"/>
        </w:rPr>
        <w:t>.</w:t>
      </w:r>
    </w:p>
    <w:p w:rsidR="00B465B5" w:rsidRPr="006F349A" w:rsidRDefault="00B465B5" w:rsidP="00B465B5">
      <w:pPr>
        <w:pStyle w:val="Heading3"/>
        <w:spacing w:line="480" w:lineRule="auto"/>
        <w:jc w:val="both"/>
        <w:rPr>
          <w:rFonts w:ascii="Times New Roman" w:hAnsi="Times New Roman" w:cs="Times New Roman"/>
          <w:color w:val="auto"/>
        </w:rPr>
      </w:pPr>
      <w:r w:rsidRPr="006F349A">
        <w:rPr>
          <w:rStyle w:val="Strong"/>
          <w:rFonts w:ascii="Times New Roman" w:hAnsi="Times New Roman" w:cs="Times New Roman"/>
          <w:color w:val="auto"/>
        </w:rPr>
        <w:t>Examples</w:t>
      </w:r>
    </w:p>
    <w:p w:rsidR="00B465B5" w:rsidRPr="006F349A" w:rsidRDefault="00B465B5" w:rsidP="00B465B5">
      <w:pPr>
        <w:numPr>
          <w:ilvl w:val="0"/>
          <w:numId w:val="28"/>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Residential Property</w:t>
      </w:r>
      <w:r w:rsidRPr="006F349A">
        <w:rPr>
          <w:rFonts w:ascii="Times New Roman" w:hAnsi="Times New Roman" w:cs="Times New Roman"/>
          <w:sz w:val="24"/>
          <w:szCs w:val="24"/>
        </w:rPr>
        <w:t>: If a residential neighborhood is rezoned to a higher tax bracket, home values may fall due to anticipated higher property taxes.</w:t>
      </w:r>
    </w:p>
    <w:p w:rsidR="00B465B5" w:rsidRPr="006F349A" w:rsidRDefault="00B465B5" w:rsidP="00B465B5">
      <w:pPr>
        <w:numPr>
          <w:ilvl w:val="0"/>
          <w:numId w:val="28"/>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Agricultural Land</w:t>
      </w:r>
      <w:r w:rsidRPr="006F349A">
        <w:rPr>
          <w:rFonts w:ascii="Times New Roman" w:hAnsi="Times New Roman" w:cs="Times New Roman"/>
          <w:sz w:val="24"/>
          <w:szCs w:val="24"/>
        </w:rPr>
        <w:t>: Tax exemptions or reductions for farmland often raise land values in agricultural zones.</w:t>
      </w:r>
    </w:p>
    <w:p w:rsidR="00B465B5" w:rsidRPr="006F349A" w:rsidRDefault="00B465B5" w:rsidP="00B465B5">
      <w:pPr>
        <w:numPr>
          <w:ilvl w:val="0"/>
          <w:numId w:val="28"/>
        </w:numPr>
        <w:spacing w:before="100" w:beforeAutospacing="1" w:after="100" w:afterAutospacing="1" w:line="480" w:lineRule="auto"/>
        <w:jc w:val="both"/>
        <w:rPr>
          <w:rFonts w:ascii="Times New Roman" w:hAnsi="Times New Roman" w:cs="Times New Roman"/>
          <w:sz w:val="24"/>
          <w:szCs w:val="24"/>
        </w:rPr>
      </w:pPr>
      <w:r w:rsidRPr="006F349A">
        <w:rPr>
          <w:rStyle w:val="Strong"/>
          <w:rFonts w:ascii="Times New Roman" w:hAnsi="Times New Roman" w:cs="Times New Roman"/>
        </w:rPr>
        <w:t>Commercial Property</w:t>
      </w:r>
      <w:r w:rsidRPr="006F349A">
        <w:rPr>
          <w:rFonts w:ascii="Times New Roman" w:hAnsi="Times New Roman" w:cs="Times New Roman"/>
          <w:sz w:val="24"/>
          <w:szCs w:val="24"/>
        </w:rPr>
        <w:t>: Investors apply discounted cash flow methods where tax liabilities are treated as cost deductions.</w:t>
      </w:r>
    </w:p>
    <w:p w:rsidR="00B465B5" w:rsidRPr="00FD1815" w:rsidRDefault="00B465B5" w:rsidP="00B465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FD1815">
        <w:rPr>
          <w:rFonts w:ascii="Times New Roman" w:hAnsi="Times New Roman" w:cs="Times New Roman"/>
          <w:b/>
          <w:sz w:val="24"/>
          <w:szCs w:val="24"/>
        </w:rPr>
        <w:t>THE PITTSBURG THEORY</w:t>
      </w:r>
    </w:p>
    <w:p w:rsidR="00B465B5" w:rsidRPr="00A449C9" w:rsidRDefault="00B465B5" w:rsidP="00B465B5">
      <w:pPr>
        <w:pStyle w:val="Heading2"/>
        <w:spacing w:before="0" w:beforeAutospacing="0" w:line="480" w:lineRule="auto"/>
        <w:jc w:val="both"/>
        <w:rPr>
          <w:b w:val="0"/>
          <w:sz w:val="24"/>
          <w:szCs w:val="24"/>
        </w:rPr>
      </w:pPr>
      <w:r w:rsidRPr="00A449C9">
        <w:rPr>
          <w:rStyle w:val="Strong"/>
          <w:rFonts w:eastAsiaTheme="majorEastAsia"/>
          <w:b/>
          <w:sz w:val="24"/>
          <w:szCs w:val="24"/>
        </w:rPr>
        <w:t>Introduction</w:t>
      </w:r>
    </w:p>
    <w:p w:rsidR="00B465B5" w:rsidRPr="00FD1815" w:rsidRDefault="00B465B5" w:rsidP="00B465B5">
      <w:pPr>
        <w:spacing w:before="100" w:beforeAutospacing="1" w:after="100" w:afterAutospacing="1" w:line="480" w:lineRule="auto"/>
        <w:jc w:val="both"/>
        <w:rPr>
          <w:rFonts w:ascii="Times New Roman" w:hAnsi="Times New Roman" w:cs="Times New Roman"/>
          <w:sz w:val="24"/>
          <w:szCs w:val="24"/>
        </w:rPr>
      </w:pPr>
      <w:r w:rsidRPr="00FD1815">
        <w:rPr>
          <w:rFonts w:ascii="Times New Roman" w:hAnsi="Times New Roman" w:cs="Times New Roman"/>
          <w:sz w:val="24"/>
          <w:szCs w:val="24"/>
        </w:rPr>
        <w:t xml:space="preserve">The </w:t>
      </w:r>
      <w:r w:rsidRPr="00A449C9">
        <w:rPr>
          <w:rStyle w:val="Strong"/>
          <w:rFonts w:ascii="Times New Roman" w:hAnsi="Times New Roman" w:cs="Times New Roman"/>
          <w:b w:val="0"/>
        </w:rPr>
        <w:t>Pittsburgh Theory</w:t>
      </w:r>
      <w:r w:rsidRPr="00A449C9">
        <w:rPr>
          <w:rFonts w:ascii="Times New Roman" w:hAnsi="Times New Roman" w:cs="Times New Roman"/>
          <w:b/>
          <w:sz w:val="24"/>
          <w:szCs w:val="24"/>
        </w:rPr>
        <w:t>,</w:t>
      </w:r>
      <w:r w:rsidRPr="00FD1815">
        <w:rPr>
          <w:rFonts w:ascii="Times New Roman" w:hAnsi="Times New Roman" w:cs="Times New Roman"/>
          <w:sz w:val="24"/>
          <w:szCs w:val="24"/>
        </w:rPr>
        <w:t xml:space="preserve"> also known as the </w:t>
      </w:r>
      <w:r w:rsidRPr="00A449C9">
        <w:rPr>
          <w:rStyle w:val="Strong"/>
          <w:rFonts w:ascii="Times New Roman" w:hAnsi="Times New Roman" w:cs="Times New Roman"/>
          <w:b w:val="0"/>
        </w:rPr>
        <w:t>Pittsburgh Method</w:t>
      </w:r>
      <w:r w:rsidRPr="00FD1815">
        <w:rPr>
          <w:rFonts w:ascii="Times New Roman" w:hAnsi="Times New Roman" w:cs="Times New Roman"/>
          <w:sz w:val="24"/>
          <w:szCs w:val="24"/>
        </w:rPr>
        <w:t xml:space="preserve">, is an approach to property valuation that originated in the United States, specifically from the practices of tax assessors in Pittsburgh, Pennsylvania. It is primarily used in </w:t>
      </w:r>
      <w:r w:rsidRPr="00A449C9">
        <w:rPr>
          <w:rStyle w:val="Strong"/>
          <w:rFonts w:ascii="Times New Roman" w:hAnsi="Times New Roman" w:cs="Times New Roman"/>
          <w:b w:val="0"/>
        </w:rPr>
        <w:t>rating and taxation</w:t>
      </w:r>
      <w:r w:rsidRPr="00FD1815">
        <w:rPr>
          <w:rFonts w:ascii="Times New Roman" w:hAnsi="Times New Roman" w:cs="Times New Roman"/>
          <w:sz w:val="24"/>
          <w:szCs w:val="24"/>
        </w:rPr>
        <w:t xml:space="preserve">, especially for assessing the value of </w:t>
      </w:r>
      <w:r w:rsidRPr="00A449C9">
        <w:rPr>
          <w:rStyle w:val="Strong"/>
          <w:rFonts w:ascii="Times New Roman" w:hAnsi="Times New Roman" w:cs="Times New Roman"/>
          <w:b w:val="0"/>
        </w:rPr>
        <w:t>rental properties</w:t>
      </w:r>
      <w:r w:rsidRPr="00A449C9">
        <w:rPr>
          <w:rFonts w:ascii="Times New Roman" w:hAnsi="Times New Roman" w:cs="Times New Roman"/>
          <w:b/>
          <w:sz w:val="24"/>
          <w:szCs w:val="24"/>
        </w:rPr>
        <w:t xml:space="preserve"> </w:t>
      </w:r>
      <w:r w:rsidRPr="00A449C9">
        <w:rPr>
          <w:rFonts w:ascii="Times New Roman" w:hAnsi="Times New Roman" w:cs="Times New Roman"/>
          <w:sz w:val="24"/>
          <w:szCs w:val="24"/>
        </w:rPr>
        <w:t>and</w:t>
      </w:r>
      <w:r w:rsidRPr="00A449C9">
        <w:rPr>
          <w:rFonts w:ascii="Times New Roman" w:hAnsi="Times New Roman" w:cs="Times New Roman"/>
          <w:b/>
          <w:sz w:val="24"/>
          <w:szCs w:val="24"/>
        </w:rPr>
        <w:t xml:space="preserve"> </w:t>
      </w:r>
      <w:r w:rsidRPr="00A449C9">
        <w:rPr>
          <w:rStyle w:val="Strong"/>
          <w:rFonts w:ascii="Times New Roman" w:hAnsi="Times New Roman" w:cs="Times New Roman"/>
          <w:b w:val="0"/>
        </w:rPr>
        <w:t>tenement buildings</w:t>
      </w:r>
      <w:r w:rsidRPr="00A449C9">
        <w:rPr>
          <w:rFonts w:ascii="Times New Roman" w:hAnsi="Times New Roman" w:cs="Times New Roman"/>
          <w:b/>
          <w:sz w:val="24"/>
          <w:szCs w:val="24"/>
        </w:rPr>
        <w:t>.</w:t>
      </w:r>
      <w:r w:rsidRPr="00FD1815">
        <w:rPr>
          <w:rFonts w:ascii="Times New Roman" w:hAnsi="Times New Roman" w:cs="Times New Roman"/>
          <w:sz w:val="24"/>
          <w:szCs w:val="24"/>
        </w:rPr>
        <w:t xml:space="preserve"> Unlike the traditional methods of valuation which focus on direct comparison, income, or cost approaches, the Pittsburgh Theory emphasizes a </w:t>
      </w:r>
      <w:r w:rsidRPr="00A449C9">
        <w:rPr>
          <w:rStyle w:val="Strong"/>
          <w:rFonts w:ascii="Times New Roman" w:hAnsi="Times New Roman" w:cs="Times New Roman"/>
          <w:b w:val="0"/>
        </w:rPr>
        <w:t>systematic breakdown of rental income</w:t>
      </w:r>
      <w:r w:rsidRPr="00FD1815">
        <w:rPr>
          <w:rFonts w:ascii="Times New Roman" w:hAnsi="Times New Roman" w:cs="Times New Roman"/>
          <w:sz w:val="24"/>
          <w:szCs w:val="24"/>
        </w:rPr>
        <w:t xml:space="preserve"> to arrive at the </w:t>
      </w:r>
      <w:r w:rsidRPr="00A449C9">
        <w:rPr>
          <w:rStyle w:val="Strong"/>
          <w:rFonts w:ascii="Times New Roman" w:hAnsi="Times New Roman" w:cs="Times New Roman"/>
          <w:b w:val="0"/>
        </w:rPr>
        <w:t>rateable value</w:t>
      </w:r>
      <w:r w:rsidRPr="00FD1815">
        <w:rPr>
          <w:rFonts w:ascii="Times New Roman" w:hAnsi="Times New Roman" w:cs="Times New Roman"/>
          <w:sz w:val="24"/>
          <w:szCs w:val="24"/>
        </w:rPr>
        <w:t xml:space="preserve"> or </w:t>
      </w:r>
      <w:r w:rsidRPr="00FD1815">
        <w:rPr>
          <w:rStyle w:val="Strong"/>
          <w:rFonts w:ascii="Times New Roman" w:hAnsi="Times New Roman" w:cs="Times New Roman"/>
        </w:rPr>
        <w:t xml:space="preserve">assessed </w:t>
      </w:r>
      <w:r w:rsidRPr="00A449C9">
        <w:rPr>
          <w:rStyle w:val="Strong"/>
          <w:rFonts w:ascii="Times New Roman" w:hAnsi="Times New Roman" w:cs="Times New Roman"/>
          <w:b w:val="0"/>
        </w:rPr>
        <w:t>value</w:t>
      </w:r>
      <w:r w:rsidRPr="00FD1815">
        <w:rPr>
          <w:rFonts w:ascii="Times New Roman" w:hAnsi="Times New Roman" w:cs="Times New Roman"/>
          <w:sz w:val="24"/>
          <w:szCs w:val="24"/>
        </w:rPr>
        <w:t xml:space="preserve"> of a property. This method has found </w:t>
      </w:r>
      <w:r w:rsidRPr="00FD1815">
        <w:rPr>
          <w:rFonts w:ascii="Times New Roman" w:hAnsi="Times New Roman" w:cs="Times New Roman"/>
          <w:sz w:val="24"/>
          <w:szCs w:val="24"/>
        </w:rPr>
        <w:lastRenderedPageBreak/>
        <w:t>wide applicability in public finance, real estate taxation, and valuation of tenement properties, particularly in developing countries where rental data may be inconsistent, but gross rent is a common and available indicator. This essay explores the origins, structure, methodology, assumptions, advantages, limitations, and real-world applications of the Pittsburgh Theory</w:t>
      </w:r>
      <w:r>
        <w:rPr>
          <w:rFonts w:ascii="Times New Roman" w:hAnsi="Times New Roman" w:cs="Times New Roman"/>
          <w:sz w:val="24"/>
          <w:szCs w:val="24"/>
        </w:rPr>
        <w:t xml:space="preserve"> (</w:t>
      </w:r>
      <w:r>
        <w:rPr>
          <w:rFonts w:ascii="Times New Roman" w:eastAsia="Times New Roman" w:hAnsi="Times New Roman" w:cs="Times New Roman"/>
          <w:sz w:val="24"/>
          <w:szCs w:val="24"/>
        </w:rPr>
        <w:t>Baum, and Crosby, 2022</w:t>
      </w:r>
      <w:r>
        <w:rPr>
          <w:rFonts w:ascii="Times New Roman" w:hAnsi="Times New Roman" w:cs="Times New Roman"/>
          <w:sz w:val="24"/>
          <w:szCs w:val="24"/>
        </w:rPr>
        <w:t>)</w:t>
      </w:r>
      <w:r w:rsidRPr="00FD1815">
        <w:rPr>
          <w:rFonts w:ascii="Times New Roman" w:hAnsi="Times New Roman" w:cs="Times New Roman"/>
          <w:sz w:val="24"/>
          <w:szCs w:val="24"/>
        </w:rPr>
        <w:t>.</w:t>
      </w:r>
    </w:p>
    <w:p w:rsidR="00B465B5" w:rsidRPr="00FD1815" w:rsidRDefault="00B465B5" w:rsidP="00B465B5">
      <w:pPr>
        <w:spacing w:before="100" w:beforeAutospacing="1" w:after="100" w:afterAutospacing="1" w:line="480" w:lineRule="auto"/>
        <w:jc w:val="both"/>
        <w:rPr>
          <w:rFonts w:ascii="Times New Roman" w:eastAsia="Times New Roman" w:hAnsi="Times New Roman" w:cs="Times New Roman"/>
          <w:sz w:val="24"/>
          <w:szCs w:val="24"/>
        </w:rPr>
      </w:pPr>
      <w:r w:rsidRPr="000F2223">
        <w:rPr>
          <w:rFonts w:ascii="Times New Roman" w:eastAsia="Times New Roman" w:hAnsi="Times New Roman" w:cs="Times New Roman"/>
          <w:sz w:val="24"/>
          <w:szCs w:val="24"/>
        </w:rPr>
        <w:t xml:space="preserve">The Pittsburgh Theory was developed in the early 20th century as a </w:t>
      </w:r>
      <w:r w:rsidRPr="00157B76">
        <w:rPr>
          <w:rFonts w:ascii="Times New Roman" w:eastAsia="Times New Roman" w:hAnsi="Times New Roman" w:cs="Times New Roman"/>
          <w:bCs/>
          <w:sz w:val="24"/>
          <w:szCs w:val="24"/>
        </w:rPr>
        <w:t>practical tool</w:t>
      </w:r>
      <w:r w:rsidRPr="000F2223">
        <w:rPr>
          <w:rFonts w:ascii="Times New Roman" w:eastAsia="Times New Roman" w:hAnsi="Times New Roman" w:cs="Times New Roman"/>
          <w:sz w:val="24"/>
          <w:szCs w:val="24"/>
        </w:rPr>
        <w:t xml:space="preserve"> for tax assessors in Pittsburgh to determine the fair value of tenement houses and commercial properties for property taxation purposes. At that time, uniform assessment practices were lacking, and this model was introduced to bring about a more </w:t>
      </w:r>
      <w:r w:rsidRPr="00157B76">
        <w:rPr>
          <w:rFonts w:ascii="Times New Roman" w:eastAsia="Times New Roman" w:hAnsi="Times New Roman" w:cs="Times New Roman"/>
          <w:bCs/>
          <w:sz w:val="24"/>
          <w:szCs w:val="24"/>
        </w:rPr>
        <w:t>standardized, transparent</w:t>
      </w:r>
      <w:r w:rsidRPr="000F2223">
        <w:rPr>
          <w:rFonts w:ascii="Times New Roman" w:eastAsia="Times New Roman" w:hAnsi="Times New Roman" w:cs="Times New Roman"/>
          <w:sz w:val="24"/>
          <w:szCs w:val="24"/>
        </w:rPr>
        <w:t xml:space="preserve">, and </w:t>
      </w:r>
      <w:r w:rsidRPr="00157B76">
        <w:rPr>
          <w:rFonts w:ascii="Times New Roman" w:eastAsia="Times New Roman" w:hAnsi="Times New Roman" w:cs="Times New Roman"/>
          <w:bCs/>
          <w:sz w:val="24"/>
          <w:szCs w:val="24"/>
        </w:rPr>
        <w:t>equitable</w:t>
      </w:r>
      <w:r w:rsidRPr="000F2223">
        <w:rPr>
          <w:rFonts w:ascii="Times New Roman" w:eastAsia="Times New Roman" w:hAnsi="Times New Roman" w:cs="Times New Roman"/>
          <w:sz w:val="24"/>
          <w:szCs w:val="24"/>
        </w:rPr>
        <w:t xml:space="preserve"> approach to valuation.</w:t>
      </w:r>
      <w:r>
        <w:rPr>
          <w:rFonts w:ascii="Times New Roman" w:eastAsia="Times New Roman" w:hAnsi="Times New Roman" w:cs="Times New Roman"/>
          <w:sz w:val="24"/>
          <w:szCs w:val="24"/>
        </w:rPr>
        <w:t xml:space="preserve"> </w:t>
      </w:r>
      <w:r w:rsidRPr="000F2223">
        <w:rPr>
          <w:rFonts w:ascii="Times New Roman" w:eastAsia="Times New Roman" w:hAnsi="Times New Roman" w:cs="Times New Roman"/>
          <w:sz w:val="24"/>
          <w:szCs w:val="24"/>
        </w:rPr>
        <w:t xml:space="preserve">It was subsequently adopted and modified in many jurisdictions, including in the </w:t>
      </w:r>
      <w:r w:rsidRPr="00FD1815">
        <w:rPr>
          <w:rFonts w:ascii="Times New Roman" w:eastAsia="Times New Roman" w:hAnsi="Times New Roman" w:cs="Times New Roman"/>
          <w:bCs/>
          <w:sz w:val="24"/>
          <w:szCs w:val="24"/>
        </w:rPr>
        <w:t>British Commonwealth countries</w:t>
      </w:r>
      <w:r w:rsidRPr="000F2223">
        <w:rPr>
          <w:rFonts w:ascii="Times New Roman" w:eastAsia="Times New Roman" w:hAnsi="Times New Roman" w:cs="Times New Roman"/>
          <w:sz w:val="24"/>
          <w:szCs w:val="24"/>
        </w:rPr>
        <w:t xml:space="preserve"> such as Nigeria, Ghana, and India, where tenement housing and informal rental markets are prevalent. Its enduring appeal lies in its </w:t>
      </w:r>
      <w:r w:rsidRPr="00FD1815">
        <w:rPr>
          <w:rFonts w:ascii="Times New Roman" w:eastAsia="Times New Roman" w:hAnsi="Times New Roman" w:cs="Times New Roman"/>
          <w:bCs/>
          <w:sz w:val="24"/>
          <w:szCs w:val="24"/>
        </w:rPr>
        <w:t>simplicity and adaptability</w:t>
      </w:r>
      <w:r w:rsidRPr="000F2223">
        <w:rPr>
          <w:rFonts w:ascii="Times New Roman" w:eastAsia="Times New Roman" w:hAnsi="Times New Roman" w:cs="Times New Roman"/>
          <w:sz w:val="24"/>
          <w:szCs w:val="24"/>
        </w:rPr>
        <w:t>, especially in economies with less formal property markets</w:t>
      </w:r>
      <w:r>
        <w:rPr>
          <w:rFonts w:ascii="Times New Roman" w:eastAsia="Times New Roman" w:hAnsi="Times New Roman" w:cs="Times New Roman"/>
          <w:sz w:val="24"/>
          <w:szCs w:val="24"/>
        </w:rPr>
        <w:t xml:space="preserve"> (Jagota, 2024)</w:t>
      </w:r>
      <w:r w:rsidRPr="000F2223">
        <w:rPr>
          <w:rFonts w:ascii="Times New Roman" w:eastAsia="Times New Roman" w:hAnsi="Times New Roman" w:cs="Times New Roman"/>
          <w:sz w:val="24"/>
          <w:szCs w:val="24"/>
        </w:rPr>
        <w:t>.</w:t>
      </w:r>
    </w:p>
    <w:p w:rsidR="00A449C9" w:rsidRDefault="00B465B5" w:rsidP="00A449C9">
      <w:pPr>
        <w:pStyle w:val="Heading2"/>
        <w:spacing w:line="480" w:lineRule="auto"/>
        <w:jc w:val="both"/>
        <w:rPr>
          <w:rStyle w:val="Strong"/>
          <w:rFonts w:eastAsiaTheme="majorEastAsia"/>
          <w:b/>
          <w:sz w:val="24"/>
          <w:szCs w:val="24"/>
        </w:rPr>
      </w:pPr>
      <w:r w:rsidRPr="00A449C9">
        <w:rPr>
          <w:rStyle w:val="Strong"/>
          <w:rFonts w:eastAsiaTheme="majorEastAsia"/>
          <w:b/>
          <w:sz w:val="24"/>
          <w:szCs w:val="24"/>
        </w:rPr>
        <w:t>Applications of the Pittsburgh Theory</w:t>
      </w:r>
    </w:p>
    <w:p w:rsidR="00B465B5" w:rsidRPr="00A449C9" w:rsidRDefault="00B465B5" w:rsidP="00A449C9">
      <w:pPr>
        <w:pStyle w:val="Heading2"/>
        <w:spacing w:line="480" w:lineRule="auto"/>
        <w:jc w:val="both"/>
        <w:rPr>
          <w:b w:val="0"/>
          <w:sz w:val="24"/>
          <w:szCs w:val="24"/>
        </w:rPr>
      </w:pPr>
      <w:r w:rsidRPr="00A449C9">
        <w:rPr>
          <w:rStyle w:val="Strong"/>
          <w:sz w:val="24"/>
          <w:szCs w:val="24"/>
        </w:rPr>
        <w:t>Property Rating and Taxation:</w:t>
      </w:r>
      <w:r w:rsidRPr="00A449C9">
        <w:rPr>
          <w:rStyle w:val="Strong"/>
          <w:b/>
          <w:sz w:val="24"/>
          <w:szCs w:val="24"/>
        </w:rPr>
        <w:t xml:space="preserve"> </w:t>
      </w:r>
      <w:r w:rsidRPr="00A449C9">
        <w:rPr>
          <w:b w:val="0"/>
          <w:sz w:val="24"/>
          <w:szCs w:val="24"/>
        </w:rPr>
        <w:t xml:space="preserve">The Pittsburgh Theory is most widely applied in the </w:t>
      </w:r>
      <w:r w:rsidRPr="00A449C9">
        <w:rPr>
          <w:rStyle w:val="Strong"/>
          <w:sz w:val="24"/>
          <w:szCs w:val="24"/>
        </w:rPr>
        <w:t>assessment of rateable value</w:t>
      </w:r>
      <w:r w:rsidRPr="00A449C9">
        <w:rPr>
          <w:b w:val="0"/>
          <w:sz w:val="24"/>
          <w:szCs w:val="24"/>
        </w:rPr>
        <w:t xml:space="preserve"> of tenement and commercial properties. Many local governments and rating authorities use it to calculate property tax liability fairly and uniformly.</w:t>
      </w:r>
    </w:p>
    <w:p w:rsidR="00B465B5" w:rsidRPr="00FD1815" w:rsidRDefault="00B465B5" w:rsidP="00B465B5">
      <w:pPr>
        <w:pStyle w:val="Heading3"/>
        <w:numPr>
          <w:ilvl w:val="1"/>
          <w:numId w:val="29"/>
        </w:numPr>
        <w:spacing w:line="480" w:lineRule="auto"/>
        <w:ind w:left="360"/>
        <w:jc w:val="both"/>
        <w:rPr>
          <w:rFonts w:ascii="Times New Roman" w:hAnsi="Times New Roman" w:cs="Times New Roman"/>
          <w:color w:val="auto"/>
        </w:rPr>
      </w:pPr>
      <w:r w:rsidRPr="00FD1815">
        <w:rPr>
          <w:rStyle w:val="Strong"/>
          <w:rFonts w:ascii="Times New Roman" w:hAnsi="Times New Roman" w:cs="Times New Roman"/>
          <w:color w:val="auto"/>
        </w:rPr>
        <w:lastRenderedPageBreak/>
        <w:t xml:space="preserve">Valuation of Tenement Buildings: </w:t>
      </w:r>
      <w:r w:rsidRPr="00FD1815">
        <w:rPr>
          <w:rFonts w:ascii="Times New Roman" w:hAnsi="Times New Roman" w:cs="Times New Roman"/>
          <w:color w:val="auto"/>
        </w:rPr>
        <w:t xml:space="preserve">In cities with high concentrations of </w:t>
      </w:r>
      <w:r w:rsidRPr="00FD1815">
        <w:rPr>
          <w:rStyle w:val="Strong"/>
          <w:rFonts w:ascii="Times New Roman" w:hAnsi="Times New Roman" w:cs="Times New Roman"/>
          <w:color w:val="auto"/>
        </w:rPr>
        <w:t>multi-tenanted properties</w:t>
      </w:r>
      <w:r w:rsidRPr="00FD1815">
        <w:rPr>
          <w:rFonts w:ascii="Times New Roman" w:hAnsi="Times New Roman" w:cs="Times New Roman"/>
          <w:color w:val="auto"/>
        </w:rPr>
        <w:t xml:space="preserve">, such as Lagos or Ibadan in Nigeria, the Pittsburgh Method is often the </w:t>
      </w:r>
      <w:r w:rsidRPr="00FD1815">
        <w:rPr>
          <w:rStyle w:val="Strong"/>
          <w:rFonts w:ascii="Times New Roman" w:hAnsi="Times New Roman" w:cs="Times New Roman"/>
          <w:color w:val="auto"/>
        </w:rPr>
        <w:t>preferred method</w:t>
      </w:r>
      <w:r w:rsidRPr="00FD1815">
        <w:rPr>
          <w:rFonts w:ascii="Times New Roman" w:hAnsi="Times New Roman" w:cs="Times New Roman"/>
          <w:color w:val="auto"/>
        </w:rPr>
        <w:t xml:space="preserve"> due to the ease of obtaining gross rent figures.</w:t>
      </w:r>
    </w:p>
    <w:p w:rsidR="00B465B5" w:rsidRPr="00FD1815" w:rsidRDefault="00B465B5" w:rsidP="00B465B5">
      <w:pPr>
        <w:pStyle w:val="Heading3"/>
        <w:numPr>
          <w:ilvl w:val="1"/>
          <w:numId w:val="29"/>
        </w:numPr>
        <w:spacing w:line="480" w:lineRule="auto"/>
        <w:ind w:left="360"/>
        <w:jc w:val="both"/>
        <w:rPr>
          <w:rFonts w:ascii="Times New Roman" w:hAnsi="Times New Roman" w:cs="Times New Roman"/>
        </w:rPr>
      </w:pPr>
      <w:r w:rsidRPr="00FD1815">
        <w:rPr>
          <w:rStyle w:val="Strong"/>
          <w:rFonts w:ascii="Times New Roman" w:hAnsi="Times New Roman" w:cs="Times New Roman"/>
          <w:color w:val="auto"/>
        </w:rPr>
        <w:t xml:space="preserve">Informal Real Estate Markets: </w:t>
      </w:r>
      <w:r w:rsidRPr="00FD1815">
        <w:rPr>
          <w:rFonts w:ascii="Times New Roman" w:hAnsi="Times New Roman" w:cs="Times New Roman"/>
          <w:color w:val="auto"/>
        </w:rPr>
        <w:t xml:space="preserve">Where detailed property records and comparable sales data are not readily available, the Pittsburgh approach serves as a practical alternative to the </w:t>
      </w:r>
      <w:r w:rsidRPr="00FD1815">
        <w:rPr>
          <w:rStyle w:val="Strong"/>
          <w:rFonts w:ascii="Times New Roman" w:hAnsi="Times New Roman" w:cs="Times New Roman"/>
          <w:color w:val="auto"/>
        </w:rPr>
        <w:t>Comparative</w:t>
      </w:r>
      <w:r w:rsidRPr="00FD1815">
        <w:rPr>
          <w:rFonts w:ascii="Times New Roman" w:hAnsi="Times New Roman" w:cs="Times New Roman"/>
          <w:color w:val="auto"/>
        </w:rPr>
        <w:t xml:space="preserve"> or </w:t>
      </w:r>
      <w:r w:rsidRPr="00FD1815">
        <w:rPr>
          <w:rStyle w:val="Strong"/>
          <w:rFonts w:ascii="Times New Roman" w:hAnsi="Times New Roman" w:cs="Times New Roman"/>
          <w:color w:val="auto"/>
        </w:rPr>
        <w:t>Investment</w:t>
      </w:r>
      <w:r w:rsidRPr="00FD1815">
        <w:rPr>
          <w:rFonts w:ascii="Times New Roman" w:hAnsi="Times New Roman" w:cs="Times New Roman"/>
          <w:color w:val="auto"/>
        </w:rPr>
        <w:t xml:space="preserve"> methods</w:t>
      </w:r>
      <w:r>
        <w:rPr>
          <w:rFonts w:ascii="Times New Roman" w:hAnsi="Times New Roman" w:cs="Times New Roman"/>
          <w:color w:val="auto"/>
        </w:rPr>
        <w:t xml:space="preserve"> </w:t>
      </w:r>
      <w:r w:rsidRPr="00A24F40">
        <w:rPr>
          <w:rFonts w:ascii="Times New Roman" w:hAnsi="Times New Roman" w:cs="Times New Roman"/>
          <w:color w:val="auto"/>
        </w:rPr>
        <w:t>(</w:t>
      </w:r>
      <w:r w:rsidRPr="00A24F40">
        <w:rPr>
          <w:rFonts w:ascii="Times New Roman" w:eastAsia="Times New Roman" w:hAnsi="Times New Roman" w:cs="Times New Roman"/>
          <w:color w:val="auto"/>
        </w:rPr>
        <w:t>Ogunba, 2023</w:t>
      </w:r>
      <w:r w:rsidRPr="00A24F40">
        <w:rPr>
          <w:rFonts w:ascii="Times New Roman" w:hAnsi="Times New Roman" w:cs="Times New Roman"/>
          <w:color w:val="auto"/>
        </w:rPr>
        <w:t>).</w:t>
      </w:r>
    </w:p>
    <w:p w:rsidR="00B465B5" w:rsidRPr="00FD1815" w:rsidRDefault="00B465B5" w:rsidP="00B465B5">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FD1815">
        <w:rPr>
          <w:rFonts w:ascii="Times New Roman" w:eastAsia="Times New Roman" w:hAnsi="Times New Roman" w:cs="Times New Roman"/>
          <w:b/>
          <w:bCs/>
          <w:sz w:val="24"/>
          <w:szCs w:val="24"/>
        </w:rPr>
        <w:t>Advantages of the Pittsburgh Theory</w:t>
      </w:r>
    </w:p>
    <w:p w:rsidR="00B465B5" w:rsidRPr="00FD1815" w:rsidRDefault="00B465B5" w:rsidP="00B465B5">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Simplicity</w:t>
      </w:r>
      <w:r w:rsidRPr="00FD1815">
        <w:rPr>
          <w:rFonts w:ascii="Times New Roman" w:eastAsia="Times New Roman" w:hAnsi="Times New Roman" w:cs="Times New Roman"/>
          <w:sz w:val="24"/>
          <w:szCs w:val="24"/>
        </w:rPr>
        <w:t>: The method is easy to understand and apply, especially for tax officials and valuers with limited data.</w:t>
      </w:r>
    </w:p>
    <w:p w:rsidR="00B465B5" w:rsidRPr="00FD1815" w:rsidRDefault="00B465B5" w:rsidP="00B465B5">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Standardization</w:t>
      </w:r>
      <w:r w:rsidRPr="00FD1815">
        <w:rPr>
          <w:rFonts w:ascii="Times New Roman" w:eastAsia="Times New Roman" w:hAnsi="Times New Roman" w:cs="Times New Roman"/>
          <w:sz w:val="24"/>
          <w:szCs w:val="24"/>
        </w:rPr>
        <w:t>: Promotes uniformity in valuation, helping reduce disputes over assessment.</w:t>
      </w:r>
    </w:p>
    <w:p w:rsidR="00B465B5" w:rsidRPr="00FD1815" w:rsidRDefault="00B465B5" w:rsidP="00B465B5">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Adaptability</w:t>
      </w:r>
      <w:r w:rsidRPr="00FD1815">
        <w:rPr>
          <w:rFonts w:ascii="Times New Roman" w:eastAsia="Times New Roman" w:hAnsi="Times New Roman" w:cs="Times New Roman"/>
          <w:sz w:val="24"/>
          <w:szCs w:val="24"/>
        </w:rPr>
        <w:t>: Can be adjusted based on local conditions by modifying the deduction percentages.</w:t>
      </w:r>
    </w:p>
    <w:p w:rsidR="00B465B5" w:rsidRPr="00FD1815" w:rsidRDefault="00B465B5" w:rsidP="00B465B5">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Empirical Foundation</w:t>
      </w:r>
      <w:r w:rsidRPr="00FD1815">
        <w:rPr>
          <w:rFonts w:ascii="Times New Roman" w:eastAsia="Times New Roman" w:hAnsi="Times New Roman" w:cs="Times New Roman"/>
          <w:sz w:val="24"/>
          <w:szCs w:val="24"/>
        </w:rPr>
        <w:t>: It is grounded in actual rental income, making it more reflective of the property's earning potential.</w:t>
      </w:r>
    </w:p>
    <w:p w:rsidR="00B465B5" w:rsidRDefault="00B465B5" w:rsidP="00B465B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465B5" w:rsidRPr="00FD1815" w:rsidRDefault="00B465B5" w:rsidP="00B465B5">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FD1815">
        <w:rPr>
          <w:rFonts w:ascii="Times New Roman" w:eastAsia="Times New Roman" w:hAnsi="Times New Roman" w:cs="Times New Roman"/>
          <w:b/>
          <w:bCs/>
          <w:sz w:val="24"/>
          <w:szCs w:val="24"/>
        </w:rPr>
        <w:t>Empirical Use and Relevance</w:t>
      </w:r>
    </w:p>
    <w:p w:rsidR="00B465B5" w:rsidRPr="00FD1815" w:rsidRDefault="00B465B5" w:rsidP="00B465B5">
      <w:p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sz w:val="24"/>
          <w:szCs w:val="24"/>
        </w:rPr>
        <w:t>In practice, the Pittsburgh Method has been adopted in various legal and institutional contexts. For example:</w:t>
      </w:r>
    </w:p>
    <w:p w:rsidR="00B465B5" w:rsidRPr="00FD1815" w:rsidRDefault="00B465B5" w:rsidP="00B465B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lastRenderedPageBreak/>
        <w:t>Nigeria</w:t>
      </w:r>
      <w:r w:rsidRPr="00FD1815">
        <w:rPr>
          <w:rFonts w:ascii="Times New Roman" w:eastAsia="Times New Roman" w:hAnsi="Times New Roman" w:cs="Times New Roman"/>
          <w:sz w:val="24"/>
          <w:szCs w:val="24"/>
        </w:rPr>
        <w:t xml:space="preserve">: The method is widely recognized by rating authorities and appears in valuation textbooks and syllabi of professional bodies like the </w:t>
      </w:r>
      <w:r w:rsidRPr="00FD1815">
        <w:rPr>
          <w:rFonts w:ascii="Times New Roman" w:eastAsia="Times New Roman" w:hAnsi="Times New Roman" w:cs="Times New Roman"/>
          <w:b/>
          <w:bCs/>
          <w:sz w:val="24"/>
          <w:szCs w:val="24"/>
        </w:rPr>
        <w:t>Nigerian Institution of Estate Surveyors and Valuers (NIESV)</w:t>
      </w:r>
      <w:r w:rsidRPr="00FD1815">
        <w:rPr>
          <w:rFonts w:ascii="Times New Roman" w:eastAsia="Times New Roman" w:hAnsi="Times New Roman" w:cs="Times New Roman"/>
          <w:sz w:val="24"/>
          <w:szCs w:val="24"/>
        </w:rPr>
        <w:t>.</w:t>
      </w:r>
    </w:p>
    <w:p w:rsidR="00B465B5" w:rsidRPr="00FD1815" w:rsidRDefault="00B465B5" w:rsidP="00B465B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India</w:t>
      </w:r>
      <w:r w:rsidRPr="00FD1815">
        <w:rPr>
          <w:rFonts w:ascii="Times New Roman" w:eastAsia="Times New Roman" w:hAnsi="Times New Roman" w:cs="Times New Roman"/>
          <w:sz w:val="24"/>
          <w:szCs w:val="24"/>
        </w:rPr>
        <w:t>: Municipalities in cities like Mumbai and Kolkata have used modified Pittsburgh methods in property tax assessment.</w:t>
      </w:r>
    </w:p>
    <w:p w:rsidR="00B465B5" w:rsidRPr="00FD1815" w:rsidRDefault="00B465B5" w:rsidP="00B465B5">
      <w:pPr>
        <w:numPr>
          <w:ilvl w:val="0"/>
          <w:numId w:val="31"/>
        </w:numPr>
        <w:spacing w:before="100" w:beforeAutospacing="1" w:after="100" w:afterAutospacing="1" w:line="480" w:lineRule="auto"/>
        <w:jc w:val="both"/>
        <w:rPr>
          <w:rFonts w:ascii="Times New Roman" w:eastAsia="Times New Roman" w:hAnsi="Times New Roman" w:cs="Times New Roman"/>
          <w:sz w:val="24"/>
          <w:szCs w:val="24"/>
        </w:rPr>
      </w:pPr>
      <w:r w:rsidRPr="00FD1815">
        <w:rPr>
          <w:rFonts w:ascii="Times New Roman" w:eastAsia="Times New Roman" w:hAnsi="Times New Roman" w:cs="Times New Roman"/>
          <w:b/>
          <w:bCs/>
          <w:sz w:val="24"/>
          <w:szCs w:val="24"/>
        </w:rPr>
        <w:t>United States</w:t>
      </w:r>
      <w:r w:rsidRPr="00FD1815">
        <w:rPr>
          <w:rFonts w:ascii="Times New Roman" w:eastAsia="Times New Roman" w:hAnsi="Times New Roman" w:cs="Times New Roman"/>
          <w:sz w:val="24"/>
          <w:szCs w:val="24"/>
        </w:rPr>
        <w:t>: Though largely replaced by more complex models, the method's influence is still observed in older urban taxation systems.</w:t>
      </w:r>
    </w:p>
    <w:p w:rsidR="00B465B5" w:rsidRPr="00411110" w:rsidRDefault="00B465B5" w:rsidP="00B465B5">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B334BC">
        <w:rPr>
          <w:rFonts w:ascii="Times New Roman" w:hAnsi="Times New Roman" w:cs="Times New Roman"/>
          <w:sz w:val="24"/>
          <w:szCs w:val="24"/>
        </w:rPr>
        <w:t xml:space="preserve"> </w:t>
      </w:r>
      <w:r w:rsidRPr="00C56741">
        <w:rPr>
          <w:rFonts w:ascii="Times New Roman" w:hAnsi="Times New Roman" w:cs="Times New Roman"/>
          <w:b/>
          <w:sz w:val="24"/>
          <w:szCs w:val="24"/>
        </w:rPr>
        <w:t xml:space="preserve">ECONOMIES OF PROPERTY TRANSACTION TAXES </w:t>
      </w:r>
    </w:p>
    <w:p w:rsidR="00B465B5" w:rsidRDefault="00B465B5" w:rsidP="00B465B5">
      <w:pPr>
        <w:spacing w:line="480" w:lineRule="auto"/>
        <w:jc w:val="both"/>
        <w:rPr>
          <w:rFonts w:ascii="Times New Roman" w:hAnsi="Times New Roman" w:cs="Times New Roman"/>
          <w:sz w:val="24"/>
          <w:szCs w:val="24"/>
        </w:rPr>
      </w:pPr>
      <w:r w:rsidRPr="00C56741">
        <w:rPr>
          <w:rFonts w:ascii="Times New Roman" w:hAnsi="Times New Roman" w:cs="Times New Roman"/>
          <w:sz w:val="24"/>
          <w:szCs w:val="24"/>
        </w:rPr>
        <w:t>The literature on transaction taxation predominantly focuses on two aspects. Firstly, the impact of taxation on market activity and household mobility. In most cases, the tax is levied on buyers and affects market demand, subsequently influencing transactions and household mobility. Secondly, the effect of tax on property prices and the economic incidence of the tax. Tax incidence refers to the distribution of the tax burden between the buyer and seller (or between employer and employee, or between firms and consumers). The total amount that buyers are willing to pay, including price and stamp duty, should not be affected by the imposition of transaction taxes. Consequently, the price must fall, and the tax burden partial</w:t>
      </w:r>
      <w:r>
        <w:rPr>
          <w:rFonts w:ascii="Times New Roman" w:hAnsi="Times New Roman" w:cs="Times New Roman"/>
          <w:sz w:val="24"/>
          <w:szCs w:val="24"/>
        </w:rPr>
        <w:t>ly falls on the sellers(Adam 202</w:t>
      </w:r>
      <w:r w:rsidRPr="00C56741">
        <w:rPr>
          <w:rFonts w:ascii="Times New Roman" w:hAnsi="Times New Roman" w:cs="Times New Roman"/>
          <w:sz w:val="24"/>
          <w:szCs w:val="24"/>
        </w:rPr>
        <w:t>1).</w:t>
      </w:r>
    </w:p>
    <w:p w:rsidR="00B465B5" w:rsidRPr="00AC36B3" w:rsidRDefault="00B465B5" w:rsidP="00A449C9">
      <w:pPr>
        <w:spacing w:line="480" w:lineRule="auto"/>
        <w:rPr>
          <w:rFonts w:ascii="Times New Roman" w:hAnsi="Times New Roman" w:cs="Times New Roman"/>
          <w:b/>
          <w:sz w:val="24"/>
          <w:szCs w:val="24"/>
        </w:rPr>
      </w:pPr>
      <w:r>
        <w:rPr>
          <w:rFonts w:ascii="Times New Roman" w:hAnsi="Times New Roman" w:cs="Times New Roman"/>
          <w:b/>
          <w:sz w:val="24"/>
          <w:szCs w:val="24"/>
        </w:rPr>
        <w:t>2.3.</w:t>
      </w:r>
      <w:r w:rsidRPr="00AC36B3">
        <w:rPr>
          <w:rFonts w:ascii="Times New Roman" w:hAnsi="Times New Roman" w:cs="Times New Roman"/>
          <w:b/>
          <w:sz w:val="24"/>
          <w:szCs w:val="24"/>
        </w:rPr>
        <w:t>1</w:t>
      </w:r>
      <w:r w:rsidRPr="00AC36B3">
        <w:rPr>
          <w:rFonts w:ascii="Times New Roman" w:hAnsi="Times New Roman" w:cs="Times New Roman"/>
          <w:b/>
          <w:sz w:val="24"/>
          <w:szCs w:val="24"/>
        </w:rPr>
        <w:tab/>
        <w:t>TRANSACTION VOLUME AND MOBILITY</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 xml:space="preserve">The literature generally concurs that imposing taxes on property transactions results in a decrease in sales, while the temporary removal of these taxes leads to an increase in market turnover. </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 xml:space="preserve">Several studies (Besley et al. 2024; Best and Kleven 2021; Hilber and Lyytik¨ainen 2022) have examined transaction taxation on the </w:t>
      </w:r>
      <w:r>
        <w:rPr>
          <w:rFonts w:ascii="Times New Roman" w:hAnsi="Times New Roman" w:cs="Times New Roman"/>
          <w:sz w:val="24"/>
          <w:szCs w:val="24"/>
        </w:rPr>
        <w:t>Nigeria</w:t>
      </w:r>
      <w:r w:rsidRPr="00AC36B3">
        <w:rPr>
          <w:rFonts w:ascii="Times New Roman" w:hAnsi="Times New Roman" w:cs="Times New Roman"/>
          <w:sz w:val="24"/>
          <w:szCs w:val="24"/>
        </w:rPr>
        <w:t xml:space="preserve"> housing market under the old, slab system. The 2020 SDH is not the first time a tax holiday has been introduced in the </w:t>
      </w:r>
      <w:r>
        <w:rPr>
          <w:rFonts w:ascii="Times New Roman" w:hAnsi="Times New Roman" w:cs="Times New Roman"/>
          <w:sz w:val="24"/>
          <w:szCs w:val="24"/>
        </w:rPr>
        <w:t>Nigeria</w:t>
      </w:r>
      <w:r w:rsidRPr="00AC36B3">
        <w:rPr>
          <w:rFonts w:ascii="Times New Roman" w:hAnsi="Times New Roman" w:cs="Times New Roman"/>
          <w:sz w:val="24"/>
          <w:szCs w:val="24"/>
        </w:rPr>
        <w:t xml:space="preserve">. To counteract the adverse </w:t>
      </w:r>
      <w:r w:rsidRPr="00AC36B3">
        <w:rPr>
          <w:rFonts w:ascii="Times New Roman" w:hAnsi="Times New Roman" w:cs="Times New Roman"/>
          <w:sz w:val="24"/>
          <w:szCs w:val="24"/>
        </w:rPr>
        <w:lastRenderedPageBreak/>
        <w:t>effects on housing markets resulting from the Global Financial Crisis, a SDH was introduced in 2008. Best and Kleven (2017) demonstrate that suspending a 1% stamp duty tax rate within a specific price range enhances market activity by 20%; this is followed by a reversal of approximately 8% one year after SDH, suggesting that market participants re-time their transactions. Since the aggregate housing stock cannot respond to tax policy changes in the short run, they interpret this stimulus effect as increasing sales of existing housing stock.</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According to Besley et al. (2024), it led to an 8% increase in the number of sales in the relevant pricing window (influenced by SDH), but it was offset by a significant drop that followed when the SDH ended. This implies that the effect on volumes is a shortterm re-timing of transactions. In March 2021, the government extended the SDH until 30th June. This was followed by a nil rate band of £250,000 per property until the end of September 2021. From 1st October 2021, the tax rates returned to the pre-SDH ones. Examining residential property transaction data in Figure 6, we can observe a spike in June and October 2021 and declines in August, September, and November 2021. This paper does not investigate whether the 2020 SDH is associated with re-timing of transactions that would have occurred anyway or provided an additional boost given the insufficient sample for the post-SDH period in our data.</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Petkova and Weichenrieder (2021)</w:t>
      </w:r>
      <w:r>
        <w:rPr>
          <w:rFonts w:ascii="Times New Roman" w:hAnsi="Times New Roman" w:cs="Times New Roman"/>
          <w:sz w:val="24"/>
          <w:szCs w:val="24"/>
        </w:rPr>
        <w:t xml:space="preserve"> </w:t>
      </w:r>
      <w:r w:rsidRPr="00AC36B3">
        <w:rPr>
          <w:rFonts w:ascii="Times New Roman" w:hAnsi="Times New Roman" w:cs="Times New Roman"/>
          <w:sz w:val="24"/>
          <w:szCs w:val="24"/>
        </w:rPr>
        <w:t xml:space="preserve">examine the </w:t>
      </w:r>
      <w:r>
        <w:rPr>
          <w:rFonts w:ascii="Times New Roman" w:hAnsi="Times New Roman" w:cs="Times New Roman"/>
          <w:sz w:val="24"/>
          <w:szCs w:val="24"/>
        </w:rPr>
        <w:t>Nigeria</w:t>
      </w:r>
      <w:r w:rsidRPr="00AC36B3">
        <w:rPr>
          <w:rFonts w:ascii="Times New Roman" w:hAnsi="Times New Roman" w:cs="Times New Roman"/>
          <w:sz w:val="24"/>
          <w:szCs w:val="24"/>
        </w:rPr>
        <w:t xml:space="preserve"> market to estimate the effect of property transaction taxes on sales volumes. Petkova and Weichenrieder (2021) use annual indices of property transactions to study the effect for single-family homes and apartments separately. They find that the tax significantly affects the number of transactions only for single-family homes. According to Fritzsche and Vandrei (2022), a 1 percentage point increase in the real estate transaction tax reduces single-family house transactions by approximately 7%.</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lastRenderedPageBreak/>
        <w:t xml:space="preserve">Davidoff and Leigh (2023) analyze the effects of transaction tax with a sample of 25,111 observations from </w:t>
      </w:r>
      <w:r>
        <w:rPr>
          <w:rFonts w:ascii="Times New Roman" w:hAnsi="Times New Roman" w:cs="Times New Roman"/>
          <w:sz w:val="24"/>
          <w:szCs w:val="24"/>
        </w:rPr>
        <w:t>Nigeria</w:t>
      </w:r>
      <w:r w:rsidRPr="00AC36B3">
        <w:rPr>
          <w:rFonts w:ascii="Times New Roman" w:hAnsi="Times New Roman" w:cs="Times New Roman"/>
          <w:sz w:val="24"/>
          <w:szCs w:val="24"/>
        </w:rPr>
        <w:t>. They highlight a significant empirical issue in evaluating the effects of taxes on the market in the absence of a quasi-experimental context. Stamp duties are endogenous concerning the purchase price of a home. Therefore, they develop an IV and use a 2SLS method to quantify the effect. In their preferred specification, a 10% increase in stamp duty lowers housing turnover by 3%.</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 xml:space="preserve">Dachis et al. (2022) utilize an unanticipated introduction of land transfer tax in </w:t>
      </w:r>
      <w:r>
        <w:rPr>
          <w:rFonts w:ascii="Times New Roman" w:hAnsi="Times New Roman" w:cs="Times New Roman"/>
          <w:sz w:val="24"/>
          <w:szCs w:val="24"/>
        </w:rPr>
        <w:t>Nigeria</w:t>
      </w:r>
      <w:r w:rsidRPr="00AC36B3">
        <w:rPr>
          <w:rFonts w:ascii="Times New Roman" w:hAnsi="Times New Roman" w:cs="Times New Roman"/>
          <w:sz w:val="24"/>
          <w:szCs w:val="24"/>
        </w:rPr>
        <w:t xml:space="preserve"> to estimate the tax’s effect on transactions using a regression discontinuity model. Comparing the number of sales across the boundary of </w:t>
      </w:r>
      <w:r>
        <w:rPr>
          <w:rFonts w:ascii="Times New Roman" w:hAnsi="Times New Roman" w:cs="Times New Roman"/>
          <w:sz w:val="24"/>
          <w:szCs w:val="24"/>
        </w:rPr>
        <w:t>Nigeria</w:t>
      </w:r>
      <w:r w:rsidRPr="00AC36B3">
        <w:rPr>
          <w:rFonts w:ascii="Times New Roman" w:hAnsi="Times New Roman" w:cs="Times New Roman"/>
          <w:sz w:val="24"/>
          <w:szCs w:val="24"/>
        </w:rPr>
        <w:t>, they find a 1.1% increase in tax causes a 15% decrease in transactions. Using the above econometric strategy requires the sales just outside the boundary of tax change (the control group) to be unaffected by the tax policy introduced in a certain location (the treatment group), but this could be violated if housing sorting occurs from the affected area to the unaffected area. Slemrod et al. (2022) find no evidence of a timing effect in the volume of house sales when studying the notched tax rate changes.</w:t>
      </w:r>
    </w:p>
    <w:p w:rsidR="00B465B5" w:rsidRPr="00AC36B3"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Another strain of research assesses the effect of transaction taxes on household mobility.</w:t>
      </w:r>
    </w:p>
    <w:p w:rsidR="00B465B5" w:rsidRDefault="00B465B5" w:rsidP="00B465B5">
      <w:pPr>
        <w:spacing w:line="480" w:lineRule="auto"/>
        <w:jc w:val="both"/>
        <w:rPr>
          <w:rFonts w:ascii="Times New Roman" w:hAnsi="Times New Roman" w:cs="Times New Roman"/>
          <w:sz w:val="24"/>
          <w:szCs w:val="24"/>
        </w:rPr>
      </w:pPr>
      <w:r w:rsidRPr="00AC36B3">
        <w:rPr>
          <w:rFonts w:ascii="Times New Roman" w:hAnsi="Times New Roman" w:cs="Times New Roman"/>
          <w:sz w:val="24"/>
          <w:szCs w:val="24"/>
        </w:rPr>
        <w:t xml:space="preserve">Hilber and Lyytik¨ainen (2022) find that the tax only has a negative impact on short-distance (10 km or less) moves using </w:t>
      </w:r>
      <w:r>
        <w:rPr>
          <w:rFonts w:ascii="Times New Roman" w:hAnsi="Times New Roman" w:cs="Times New Roman"/>
          <w:sz w:val="24"/>
          <w:szCs w:val="24"/>
        </w:rPr>
        <w:t>Nigeria</w:t>
      </w:r>
      <w:r w:rsidRPr="00AC36B3">
        <w:rPr>
          <w:rFonts w:ascii="Times New Roman" w:hAnsi="Times New Roman" w:cs="Times New Roman"/>
          <w:sz w:val="24"/>
          <w:szCs w:val="24"/>
        </w:rPr>
        <w:t xml:space="preserve"> survey data of around 20,000 households. Using data for the entire Finnish population from 2005 to 2016, Eerola et al. (2021) find negative mobility effects in both short-distance (less than 50 km) and long-distance (more than 50 km) re-locations. Han et al. (2022) show that transaction taxes negatively affect owner-occupiers’ mobility and distort housing tenure choices. The tax falls more heavily on owner-occupiers as they are expected to transact more frequently and are then expected to pay a new transaction tax every time a new property is </w:t>
      </w:r>
      <w:r w:rsidRPr="00AC36B3">
        <w:rPr>
          <w:rFonts w:ascii="Times New Roman" w:hAnsi="Times New Roman" w:cs="Times New Roman"/>
          <w:sz w:val="24"/>
          <w:szCs w:val="24"/>
        </w:rPr>
        <w:lastRenderedPageBreak/>
        <w:t>purchased. This makes existing owner-occupiers more tolerant of poor match quality and decreases the moving rate.</w:t>
      </w:r>
    </w:p>
    <w:p w:rsidR="00B465B5" w:rsidRPr="00B334BC" w:rsidRDefault="00B465B5" w:rsidP="00B465B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B334BC">
        <w:rPr>
          <w:rFonts w:ascii="Times New Roman" w:hAnsi="Times New Roman" w:cs="Times New Roman"/>
          <w:b/>
          <w:sz w:val="24"/>
          <w:szCs w:val="24"/>
        </w:rPr>
        <w:t xml:space="preserve">HISTORICAL BASIS OF TAXATION </w:t>
      </w:r>
    </w:p>
    <w:p w:rsidR="00B465B5" w:rsidRDefault="00B465B5" w:rsidP="00B465B5">
      <w:pPr>
        <w:spacing w:line="480" w:lineRule="auto"/>
        <w:jc w:val="both"/>
        <w:rPr>
          <w:rFonts w:ascii="Times New Roman" w:hAnsi="Times New Roman" w:cs="Times New Roman"/>
          <w:sz w:val="24"/>
          <w:szCs w:val="24"/>
        </w:rPr>
      </w:pPr>
      <w:r w:rsidRPr="00B334BC">
        <w:rPr>
          <w:rFonts w:ascii="Times New Roman" w:hAnsi="Times New Roman" w:cs="Times New Roman"/>
          <w:sz w:val="24"/>
          <w:szCs w:val="24"/>
        </w:rPr>
        <w:t>Taxation has its origin at the beginning of human occupation of this planet, man lived in small roaming bands as food gatherers and families were free from tax. It was when man learned to plant grains that the situation of land ownership developed. The land holders organized themselves into communities in self-defense against predatory animals and other roaming bands. This meant that every family had to make some contribution to support the community effort. This contribution was, in our present understanding of the situation a form of taxation. As agriculture developed, man had more time for arts and crafts, for spiritual awareness, for development of small industries, all which led to transfer of authority in the realm of communal goal to a chief selected by the community. This leader expected remuneration consequently a type of tax was imposed on the members of the community for his support. The early tax payer paid with labour and skills when currency was a scarce commodity. With the advent of years and subsequent growth of communities, there emerged a class of landowners demanding their taxes from the members of the community as witnessed during the times of Jesus Christ, as civilization became more and more complex so did taxes, leading to different forms of taxes, charges, income tax, rates and tithes.</w:t>
      </w:r>
    </w:p>
    <w:p w:rsidR="00B465B5" w:rsidRPr="00B334BC" w:rsidRDefault="00B465B5" w:rsidP="00B465B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REAL ESTATE MARKET AND TAXATION</w:t>
      </w:r>
    </w:p>
    <w:p w:rsidR="00B465B5" w:rsidRDefault="00B465B5" w:rsidP="00B465B5">
      <w:pPr>
        <w:spacing w:line="480" w:lineRule="auto"/>
        <w:jc w:val="both"/>
        <w:rPr>
          <w:rFonts w:ascii="Times New Roman" w:hAnsi="Times New Roman" w:cs="Times New Roman"/>
          <w:sz w:val="24"/>
          <w:szCs w:val="24"/>
        </w:rPr>
      </w:pPr>
      <w:r w:rsidRPr="00B334BC">
        <w:rPr>
          <w:rFonts w:ascii="Times New Roman" w:hAnsi="Times New Roman" w:cs="Times New Roman"/>
          <w:sz w:val="24"/>
          <w:szCs w:val="24"/>
        </w:rPr>
        <w:t>The literature review shows that an increase in property taxes generates a decr</w:t>
      </w:r>
      <w:r>
        <w:rPr>
          <w:rFonts w:ascii="Times New Roman" w:hAnsi="Times New Roman" w:cs="Times New Roman"/>
          <w:sz w:val="24"/>
          <w:szCs w:val="24"/>
        </w:rPr>
        <w:t>ease in the price of houses. H</w:t>
      </w:r>
      <w:r w:rsidRPr="00B334BC">
        <w:rPr>
          <w:rFonts w:ascii="Times New Roman" w:hAnsi="Times New Roman" w:cs="Times New Roman"/>
          <w:sz w:val="24"/>
          <w:szCs w:val="24"/>
        </w:rPr>
        <w:t>owever, it should be specified that the effect of taxation varies according to</w:t>
      </w:r>
      <w:r>
        <w:rPr>
          <w:rFonts w:ascii="Times New Roman" w:hAnsi="Times New Roman" w:cs="Times New Roman"/>
          <w:sz w:val="24"/>
          <w:szCs w:val="24"/>
        </w:rPr>
        <w:t xml:space="preserve"> the local market conditions, to the quality of the home</w:t>
      </w:r>
      <w:r w:rsidRPr="00B334BC">
        <w:rPr>
          <w:rFonts w:ascii="Times New Roman" w:hAnsi="Times New Roman" w:cs="Times New Roman"/>
          <w:sz w:val="24"/>
          <w:szCs w:val="24"/>
        </w:rPr>
        <w:t xml:space="preserve"> and also to the use of the real estate unit—i.e., if it is used as the owner’s home or as an investment. Regarding the latter, it should be clarified that </w:t>
      </w:r>
      <w:r w:rsidRPr="00B334BC">
        <w:rPr>
          <w:rFonts w:ascii="Times New Roman" w:hAnsi="Times New Roman" w:cs="Times New Roman"/>
          <w:sz w:val="24"/>
          <w:szCs w:val="24"/>
        </w:rPr>
        <w:lastRenderedPageBreak/>
        <w:t>the distinction also pertains to the type of taxation. Taxation can affect transfer, ownership or income. Property taxation on secondary homes (income and ownership) has opposite qualitative effects compared to transfer taxa</w:t>
      </w:r>
      <w:r>
        <w:rPr>
          <w:rFonts w:ascii="Times New Roman" w:hAnsi="Times New Roman" w:cs="Times New Roman"/>
          <w:sz w:val="24"/>
          <w:szCs w:val="24"/>
        </w:rPr>
        <w:t>tion on owner-occupied homes</w:t>
      </w:r>
      <w:r w:rsidRPr="00B334BC">
        <w:rPr>
          <w:rFonts w:ascii="Times New Roman" w:hAnsi="Times New Roman" w:cs="Times New Roman"/>
          <w:sz w:val="24"/>
          <w:szCs w:val="24"/>
        </w:rPr>
        <w:t>. In other words, in the first case, taxation is partially capitalized in prices, while in the second case tax</w:t>
      </w:r>
      <w:r>
        <w:rPr>
          <w:rFonts w:ascii="Times New Roman" w:hAnsi="Times New Roman" w:cs="Times New Roman"/>
          <w:sz w:val="24"/>
          <w:szCs w:val="24"/>
        </w:rPr>
        <w:t xml:space="preserve">es are paid by the seller (Fritzsche and Vandrei </w:t>
      </w:r>
      <w:r w:rsidRPr="00AC36B3">
        <w:rPr>
          <w:rFonts w:ascii="Times New Roman" w:hAnsi="Times New Roman" w:cs="Times New Roman"/>
          <w:sz w:val="24"/>
          <w:szCs w:val="24"/>
        </w:rPr>
        <w:t>2022)</w:t>
      </w:r>
      <w:r w:rsidRPr="00B334BC">
        <w:rPr>
          <w:rFonts w:ascii="Times New Roman" w:hAnsi="Times New Roman" w:cs="Times New Roman"/>
          <w:sz w:val="24"/>
          <w:szCs w:val="24"/>
        </w:rPr>
        <w:t>. Transfer transaction has negative consequences on the price of houses, while income tax has</w:t>
      </w:r>
      <w:r>
        <w:rPr>
          <w:rFonts w:ascii="Times New Roman" w:hAnsi="Times New Roman" w:cs="Times New Roman"/>
          <w:sz w:val="24"/>
          <w:szCs w:val="24"/>
        </w:rPr>
        <w:t xml:space="preserve"> a significant positive effect</w:t>
      </w:r>
      <w:r w:rsidRPr="00B334BC">
        <w:rPr>
          <w:rFonts w:ascii="Times New Roman" w:hAnsi="Times New Roman" w:cs="Times New Roman"/>
          <w:sz w:val="24"/>
          <w:szCs w:val="24"/>
        </w:rPr>
        <w:t>. Vendor taxes raise prices</w:t>
      </w:r>
      <w:r>
        <w:rPr>
          <w:rFonts w:ascii="Times New Roman" w:hAnsi="Times New Roman" w:cs="Times New Roman"/>
          <w:sz w:val="24"/>
          <w:szCs w:val="24"/>
        </w:rPr>
        <w:t xml:space="preserve"> and buyer taxes lower them</w:t>
      </w:r>
      <w:r w:rsidRPr="00B334BC">
        <w:rPr>
          <w:rFonts w:ascii="Times New Roman" w:hAnsi="Times New Roman" w:cs="Times New Roman"/>
          <w:sz w:val="24"/>
          <w:szCs w:val="24"/>
        </w:rPr>
        <w:t>. This evidence is consistent with the results of some studies that show that property taxation affects demand but does not disturb the</w:t>
      </w:r>
      <w:r>
        <w:rPr>
          <w:rFonts w:ascii="Times New Roman" w:hAnsi="Times New Roman" w:cs="Times New Roman"/>
          <w:sz w:val="24"/>
          <w:szCs w:val="24"/>
        </w:rPr>
        <w:t xml:space="preserve"> performance of the offer</w:t>
      </w:r>
      <w:r w:rsidRPr="00B334BC">
        <w:rPr>
          <w:rFonts w:ascii="Times New Roman" w:hAnsi="Times New Roman" w:cs="Times New Roman"/>
          <w:sz w:val="24"/>
          <w:szCs w:val="24"/>
        </w:rPr>
        <w:t>. Therefore, in this study, we try to examine the behavior of demand and in particular of that part of the demand that sees the property as a production asset. When the purchase of a property is determined by the desire to obtain a profit (flow of income or capital gain), the determining factors are the ease in repositioning the asset on the market (sale or lease), location, protection against inflation, loan security, capital protection and the</w:t>
      </w:r>
      <w:r>
        <w:rPr>
          <w:rFonts w:ascii="Times New Roman" w:hAnsi="Times New Roman" w:cs="Times New Roman"/>
          <w:sz w:val="24"/>
          <w:szCs w:val="24"/>
        </w:rPr>
        <w:t xml:space="preserve"> weight of the tax system</w:t>
      </w:r>
      <w:r w:rsidRPr="00B334BC">
        <w:rPr>
          <w:rFonts w:ascii="Times New Roman" w:hAnsi="Times New Roman" w:cs="Times New Roman"/>
          <w:sz w:val="24"/>
          <w:szCs w:val="24"/>
        </w:rPr>
        <w:t xml:space="preserve">. This profit can be assessed by analyzing the cash flows generated by the real estate investment during the period in which the property is held. The accumulated rents and the price collected from the sale of the property at the end of the holding period are the incoming flows. Taking into account the volatility of the real estate market and its cyclical trend, the likelihood that the property increases in value compared to its purchase price (a capital gain) can obviously depend on the choice of the duration of the holding period. </w:t>
      </w:r>
    </w:p>
    <w:p w:rsidR="00B465B5" w:rsidRPr="00290B59" w:rsidRDefault="00B465B5" w:rsidP="00B465B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Pr="00290B59">
        <w:rPr>
          <w:rFonts w:ascii="Times New Roman" w:hAnsi="Times New Roman" w:cs="Times New Roman"/>
          <w:b/>
          <w:sz w:val="24"/>
          <w:szCs w:val="24"/>
        </w:rPr>
        <w:t xml:space="preserve">TAX SYSTEM </w:t>
      </w:r>
    </w:p>
    <w:p w:rsidR="00B465B5" w:rsidRPr="00290B59" w:rsidRDefault="00B465B5" w:rsidP="00B465B5">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Arko-Adjei (202</w:t>
      </w:r>
      <w:r w:rsidRPr="00290B59">
        <w:rPr>
          <w:rFonts w:ascii="Times New Roman" w:hAnsi="Times New Roman" w:cs="Times New Roman"/>
          <w:sz w:val="24"/>
          <w:szCs w:val="24"/>
        </w:rPr>
        <w:t xml:space="preserve">1), the tax system encompasses tax administration, collection, and enforcement. Therefore, it should be consistent with the overall economic policy, which may include objectives such as favouring savings over consumption and encouraging private </w:t>
      </w:r>
      <w:r w:rsidRPr="00290B59">
        <w:rPr>
          <w:rFonts w:ascii="Times New Roman" w:hAnsi="Times New Roman" w:cs="Times New Roman"/>
          <w:sz w:val="24"/>
          <w:szCs w:val="24"/>
        </w:rPr>
        <w:lastRenderedPageBreak/>
        <w:t xml:space="preserve">investment. Taxes, regardless of type and administration, should have effects on the payer. The effects of taxation are the changes in the economy consequent upon tax imposition. For an effective </w:t>
      </w:r>
      <w:r>
        <w:rPr>
          <w:rFonts w:ascii="Times New Roman" w:hAnsi="Times New Roman" w:cs="Times New Roman"/>
          <w:sz w:val="24"/>
          <w:szCs w:val="24"/>
        </w:rPr>
        <w:t>tax system, Dye and England (202</w:t>
      </w:r>
      <w:r w:rsidRPr="00290B59">
        <w:rPr>
          <w:rFonts w:ascii="Times New Roman" w:hAnsi="Times New Roman" w:cs="Times New Roman"/>
          <w:sz w:val="24"/>
          <w:szCs w:val="24"/>
        </w:rPr>
        <w:t>0) suggest that before land taxation can be implemented, its proponents need to conduct basic research and that it is important to phase the taxes over several years while offering tax credits to protect property owners, tailored to local conditions. Bere (2021) also observed that an effective and efficient tax administration system is integral to any country’s well-being. The proper amount of tax must be collected promptly, and the enforcement powers of the tax administration must provide an even playing field for businesses by ensuring that all taxpayers meet their tax filing and payment requirements.</w:t>
      </w:r>
    </w:p>
    <w:p w:rsidR="00B465B5" w:rsidRPr="00290B59" w:rsidRDefault="00B465B5" w:rsidP="00B465B5">
      <w:pPr>
        <w:spacing w:line="480" w:lineRule="auto"/>
        <w:jc w:val="both"/>
        <w:rPr>
          <w:rFonts w:ascii="Times New Roman" w:hAnsi="Times New Roman" w:cs="Times New Roman"/>
          <w:sz w:val="24"/>
          <w:szCs w:val="24"/>
        </w:rPr>
      </w:pPr>
      <w:r w:rsidRPr="00290B59">
        <w:rPr>
          <w:rFonts w:ascii="Times New Roman" w:hAnsi="Times New Roman" w:cs="Times New Roman"/>
          <w:sz w:val="24"/>
          <w:szCs w:val="24"/>
        </w:rPr>
        <w:t xml:space="preserve">For efficient tax administration, the three tiers of government are empowered to assess and collect taxes. In that manner, taxes such as company income tax, withholding tax on companies, residents of the federal capital territory, petroleum profit tax, value-added tax, education tax, and capital gains tax on residents of the federal capital territory and corporate bodies accrue to the federal government. Taxes and levies to be collected by the state governments include personal income tax, withholding tax (individuals only), capital gains tax (individuals only), stamp duties on instruments executed by individuals, pools betting and lotteries, gaming and casino taxes, and road taxes. Similarly, taxes and levies collected by local governments include shop and kiosk rates, on- and off-licence fees, naming of street registration fees (excluding any street in the state capital), right of occupancy fees on lands in rural areas (excluding those collectable by federal and state governments), market taxes and levies (excluding any market where state finance is involved), motor park levies, wrong parking charges, and signboard and advertisement permit fees. Although the issue of multiple taxation in Nigeria is created by the constitution of the Federal Republic of Nigeria, state governments are compounding the effect by promulgating various tax laws to </w:t>
      </w:r>
      <w:r w:rsidRPr="00290B59">
        <w:rPr>
          <w:rFonts w:ascii="Times New Roman" w:hAnsi="Times New Roman" w:cs="Times New Roman"/>
          <w:sz w:val="24"/>
          <w:szCs w:val="24"/>
        </w:rPr>
        <w:lastRenderedPageBreak/>
        <w:t>increase the 11 different taxes already allocated to them by federal law (Daniel, Nkup &amp; Wuyokwe, 2020).</w:t>
      </w:r>
    </w:p>
    <w:p w:rsidR="00B465B5" w:rsidRDefault="00B465B5" w:rsidP="00B465B5">
      <w:pPr>
        <w:spacing w:line="480" w:lineRule="auto"/>
        <w:jc w:val="both"/>
        <w:rPr>
          <w:rFonts w:ascii="Times New Roman" w:hAnsi="Times New Roman" w:cs="Times New Roman"/>
          <w:sz w:val="24"/>
          <w:szCs w:val="24"/>
        </w:rPr>
      </w:pPr>
      <w:r w:rsidRPr="00290B59">
        <w:rPr>
          <w:rFonts w:ascii="Times New Roman" w:hAnsi="Times New Roman" w:cs="Times New Roman"/>
          <w:sz w:val="24"/>
          <w:szCs w:val="24"/>
        </w:rPr>
        <w:t>The fairness and accuracy of tax assessments hinge on the quality of property valuation by local assessors. Using data from millions of residential real estate transactions, assessments are typically regressive, with low-priced properties being assessed at a higher value, relative to their actual sale price, than high-priced properties. Within a jurisdiction, homes in the bottom decile of sale price face a tax l</w:t>
      </w:r>
      <w:r>
        <w:rPr>
          <w:rFonts w:ascii="Times New Roman" w:hAnsi="Times New Roman" w:cs="Times New Roman"/>
          <w:sz w:val="24"/>
          <w:szCs w:val="24"/>
        </w:rPr>
        <w:t xml:space="preserve">evel, as a proportion of price, </w:t>
      </w:r>
      <w:r w:rsidRPr="00290B59">
        <w:rPr>
          <w:rFonts w:ascii="Times New Roman" w:hAnsi="Times New Roman" w:cs="Times New Roman"/>
          <w:sz w:val="24"/>
          <w:szCs w:val="24"/>
        </w:rPr>
        <w:t>that is twice as high as that faced by homes in the top decile, on average (Berry, 2021).</w:t>
      </w:r>
    </w:p>
    <w:p w:rsidR="00B465B5" w:rsidRPr="00290B59" w:rsidRDefault="00B465B5" w:rsidP="00B465B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2.5.1</w:t>
      </w:r>
      <w:r>
        <w:rPr>
          <w:rFonts w:ascii="Times New Roman" w:hAnsi="Times New Roman" w:cs="Times New Roman"/>
          <w:b/>
          <w:sz w:val="24"/>
          <w:szCs w:val="24"/>
        </w:rPr>
        <w:tab/>
      </w:r>
      <w:r w:rsidRPr="00290B59">
        <w:rPr>
          <w:rFonts w:ascii="Times New Roman" w:hAnsi="Times New Roman" w:cs="Times New Roman"/>
          <w:b/>
          <w:sz w:val="24"/>
          <w:szCs w:val="24"/>
        </w:rPr>
        <w:t xml:space="preserve">MULTIPLE TAXATION </w:t>
      </w:r>
    </w:p>
    <w:p w:rsidR="00B465B5" w:rsidRPr="00290B59" w:rsidRDefault="00B465B5" w:rsidP="00B465B5">
      <w:pPr>
        <w:spacing w:line="480" w:lineRule="auto"/>
        <w:jc w:val="both"/>
        <w:rPr>
          <w:rFonts w:ascii="Times New Roman" w:hAnsi="Times New Roman" w:cs="Times New Roman"/>
          <w:sz w:val="24"/>
          <w:szCs w:val="24"/>
        </w:rPr>
      </w:pPr>
      <w:r w:rsidRPr="00290B59">
        <w:rPr>
          <w:rFonts w:ascii="Times New Roman" w:hAnsi="Times New Roman" w:cs="Times New Roman"/>
          <w:sz w:val="24"/>
          <w:szCs w:val="24"/>
        </w:rPr>
        <w:t>Multiple taxation is a phenomenon that describes income subjected to tax more than once, often by two or more different authorities, in a way that may be deemed unfair or illegal. Illegality and unfairness distinguish multiple taxation from do</w:t>
      </w:r>
      <w:r>
        <w:rPr>
          <w:rFonts w:ascii="Times New Roman" w:hAnsi="Times New Roman" w:cs="Times New Roman"/>
          <w:sz w:val="24"/>
          <w:szCs w:val="24"/>
        </w:rPr>
        <w:t>uble taxation (Bird &amp; Slack, 202</w:t>
      </w:r>
      <w:r w:rsidRPr="00290B59">
        <w:rPr>
          <w:rFonts w:ascii="Times New Roman" w:hAnsi="Times New Roman" w:cs="Times New Roman"/>
          <w:sz w:val="24"/>
          <w:szCs w:val="24"/>
        </w:rPr>
        <w:t>4). The former often has characteristics of being both unfair and illegal. The multiplicity of taxes implies paying similar taxes on the same or substantially similar tax base. Multiple taxes should be distinguished from numerous taxes, which refer to many but different taxes on different tax bases. Multiple taxation concerning a company or individual is a situation where the same property, profit, or income, which is liable for tax in Nigeria, has been subjected to tax by another tax authority in Nigeria or another country.</w:t>
      </w:r>
    </w:p>
    <w:p w:rsidR="00B465B5" w:rsidRPr="00290B59" w:rsidRDefault="00B465B5" w:rsidP="00B465B5">
      <w:pPr>
        <w:spacing w:line="480" w:lineRule="auto"/>
        <w:jc w:val="both"/>
        <w:rPr>
          <w:rFonts w:ascii="Times New Roman" w:hAnsi="Times New Roman" w:cs="Times New Roman"/>
          <w:sz w:val="24"/>
          <w:szCs w:val="24"/>
        </w:rPr>
      </w:pPr>
      <w:r w:rsidRPr="00290B59">
        <w:rPr>
          <w:rFonts w:ascii="Times New Roman" w:hAnsi="Times New Roman" w:cs="Times New Roman"/>
          <w:sz w:val="24"/>
          <w:szCs w:val="24"/>
        </w:rPr>
        <w:t>The record by Daniel, Nkup &amp; Wuyokwe (2020) confirms that some fees levied during land title applications are also re-levied on individuals who seek building permits. Examples of items that incur multiple fees and charges include building plan approval and infrastr</w:t>
      </w:r>
      <w:r>
        <w:rPr>
          <w:rFonts w:ascii="Times New Roman" w:hAnsi="Times New Roman" w:cs="Times New Roman"/>
          <w:sz w:val="24"/>
          <w:szCs w:val="24"/>
        </w:rPr>
        <w:t>ucture development</w:t>
      </w:r>
      <w:r w:rsidRPr="00290B59">
        <w:rPr>
          <w:rFonts w:ascii="Times New Roman" w:hAnsi="Times New Roman" w:cs="Times New Roman"/>
          <w:sz w:val="24"/>
          <w:szCs w:val="24"/>
        </w:rPr>
        <w:t xml:space="preserve">. Individuals who can navigate the process of seeking a development permit are often required to </w:t>
      </w:r>
      <w:r w:rsidRPr="00290B59">
        <w:rPr>
          <w:rFonts w:ascii="Times New Roman" w:hAnsi="Times New Roman" w:cs="Times New Roman"/>
          <w:sz w:val="24"/>
          <w:szCs w:val="24"/>
        </w:rPr>
        <w:lastRenderedPageBreak/>
        <w:t>pay multiple fees in addition to other charges, such as the Environmental Impact Assessment (EIA), which is conducted only once when applying for a building permit.</w:t>
      </w:r>
    </w:p>
    <w:p w:rsidR="00B465B5" w:rsidRDefault="00B465B5">
      <w:pPr>
        <w:rPr>
          <w:rFonts w:ascii="Times New Roman" w:hAnsi="Times New Roman" w:cs="Times New Roman"/>
          <w:b/>
          <w:sz w:val="28"/>
          <w:szCs w:val="24"/>
        </w:rPr>
      </w:pPr>
      <w:r>
        <w:rPr>
          <w:rFonts w:ascii="Times New Roman" w:hAnsi="Times New Roman" w:cs="Times New Roman"/>
          <w:b/>
          <w:sz w:val="28"/>
          <w:szCs w:val="24"/>
        </w:rPr>
        <w:br w:type="page"/>
      </w:r>
    </w:p>
    <w:p w:rsidR="004B1EBA" w:rsidRPr="00F12937" w:rsidRDefault="004B1EBA" w:rsidP="004B1EBA">
      <w:pPr>
        <w:jc w:val="center"/>
        <w:rPr>
          <w:rFonts w:ascii="Times New Roman" w:hAnsi="Times New Roman" w:cs="Times New Roman"/>
          <w:b/>
          <w:sz w:val="28"/>
          <w:szCs w:val="24"/>
        </w:rPr>
      </w:pPr>
      <w:r w:rsidRPr="00F12937">
        <w:rPr>
          <w:rFonts w:ascii="Times New Roman" w:hAnsi="Times New Roman" w:cs="Times New Roman"/>
          <w:b/>
          <w:sz w:val="28"/>
          <w:szCs w:val="24"/>
        </w:rPr>
        <w:lastRenderedPageBreak/>
        <w:t>CHAPTER THREE</w:t>
      </w:r>
    </w:p>
    <w:p w:rsidR="004B1EBA" w:rsidRPr="00F12937" w:rsidRDefault="004B1EBA" w:rsidP="004B1EBA">
      <w:pPr>
        <w:jc w:val="center"/>
        <w:rPr>
          <w:rFonts w:ascii="Times New Roman" w:hAnsi="Times New Roman" w:cs="Times New Roman"/>
          <w:b/>
          <w:sz w:val="28"/>
          <w:szCs w:val="24"/>
        </w:rPr>
      </w:pPr>
      <w:r w:rsidRPr="00F12937">
        <w:rPr>
          <w:rFonts w:ascii="Times New Roman" w:hAnsi="Times New Roman" w:cs="Times New Roman"/>
          <w:b/>
          <w:sz w:val="28"/>
          <w:szCs w:val="24"/>
        </w:rPr>
        <w:t>RESEARCH METHODOLOGY</w:t>
      </w:r>
    </w:p>
    <w:p w:rsidR="004B1EBA" w:rsidRPr="00E407CA" w:rsidRDefault="004B1EBA" w:rsidP="004B1EBA">
      <w:pPr>
        <w:jc w:val="center"/>
        <w:rPr>
          <w:rFonts w:ascii="Times New Roman" w:hAnsi="Times New Roman" w:cs="Times New Roman"/>
          <w:b/>
          <w:sz w:val="24"/>
          <w:szCs w:val="24"/>
        </w:rPr>
      </w:pPr>
    </w:p>
    <w:p w:rsidR="004B1EBA" w:rsidRDefault="004B1EBA" w:rsidP="004B1EBA">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3.1 INTRODUCTION</w:t>
      </w:r>
    </w:p>
    <w:p w:rsidR="004B1EBA" w:rsidRPr="002E4FBC" w:rsidRDefault="004B1EBA" w:rsidP="004B1EBA">
      <w:pPr>
        <w:pStyle w:val="ListParagraph"/>
        <w:spacing w:after="0" w:line="480" w:lineRule="auto"/>
        <w:ind w:left="0"/>
        <w:jc w:val="both"/>
        <w:rPr>
          <w:rFonts w:ascii="Times New Roman" w:hAnsi="Times New Roman" w:cs="Times New Roman"/>
          <w:sz w:val="24"/>
          <w:szCs w:val="24"/>
        </w:rPr>
      </w:pPr>
      <w:r w:rsidRPr="00E407CA">
        <w:rPr>
          <w:rFonts w:ascii="Times New Roman" w:hAnsi="Times New Roman" w:cs="Times New Roman"/>
          <w:sz w:val="24"/>
          <w:szCs w:val="24"/>
        </w:rPr>
        <w:t>The research methodology is an important aspect of any dissertation as it defines how vital information for the work are gathered and processed. The methods adopted for the execution of this work embraced all known conventional methods and techniques with the intention of obtaining and making valid and reliable conclusion.</w:t>
      </w:r>
      <w:r>
        <w:rPr>
          <w:rFonts w:ascii="Times New Roman" w:hAnsi="Times New Roman" w:cs="Times New Roman"/>
          <w:sz w:val="24"/>
          <w:szCs w:val="24"/>
        </w:rPr>
        <w:t xml:space="preserve"> This chapter consists of the following: </w:t>
      </w:r>
      <w:r w:rsidRPr="002E4FBC">
        <w:rPr>
          <w:rFonts w:ascii="Times New Roman" w:hAnsi="Times New Roman" w:cs="Times New Roman"/>
          <w:sz w:val="24"/>
          <w:szCs w:val="24"/>
        </w:rPr>
        <w:t>The research design, data types and source, instrument of data collection, target population, sample frame, sample size, sampling procedure, and method of data a</w:t>
      </w:r>
      <w:r>
        <w:rPr>
          <w:rFonts w:ascii="Times New Roman" w:hAnsi="Times New Roman" w:cs="Times New Roman"/>
          <w:sz w:val="24"/>
          <w:szCs w:val="24"/>
        </w:rPr>
        <w:t>nalysis.</w:t>
      </w:r>
    </w:p>
    <w:p w:rsidR="004B1EBA" w:rsidRDefault="004B1EBA" w:rsidP="004B1EBA">
      <w:pPr>
        <w:pStyle w:val="ListParagraph"/>
        <w:spacing w:after="0" w:line="480" w:lineRule="auto"/>
        <w:ind w:left="0"/>
        <w:rPr>
          <w:rFonts w:ascii="Times New Roman" w:hAnsi="Times New Roman" w:cs="Times New Roman"/>
          <w:b/>
          <w:sz w:val="24"/>
          <w:szCs w:val="24"/>
        </w:rPr>
      </w:pPr>
    </w:p>
    <w:p w:rsidR="004B1EBA" w:rsidRDefault="004B1EBA" w:rsidP="004B1EBA">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3.2 THE RESEARCH DESIGN </w:t>
      </w:r>
    </w:p>
    <w:p w:rsidR="004B1EBA" w:rsidRPr="008F1151" w:rsidRDefault="004B1EBA" w:rsidP="004B1EBA">
      <w:pPr>
        <w:pStyle w:val="ListParagraph"/>
        <w:spacing w:after="0" w:line="480" w:lineRule="auto"/>
        <w:ind w:left="0"/>
        <w:jc w:val="both"/>
        <w:rPr>
          <w:rFonts w:ascii="Times New Roman" w:hAnsi="Times New Roman" w:cs="Times New Roman"/>
          <w:b/>
          <w:sz w:val="24"/>
          <w:szCs w:val="24"/>
        </w:rPr>
      </w:pPr>
      <w:r w:rsidRPr="008F1151">
        <w:rPr>
          <w:rFonts w:ascii="Times New Roman" w:hAnsi="Times New Roman" w:cs="Times New Roman"/>
          <w:sz w:val="24"/>
          <w:szCs w:val="24"/>
        </w:rPr>
        <w:t>Research design is the path or the research plan that the researcher intends to follow in the conduct of the research. It shows the fundamental components of the research study, that is, the research instruments, population of the study, data collection method, data analysis and presentation, which work together to answer the research questions. Therefore, the research design adopted for the study is the non-experimental research design.</w:t>
      </w:r>
    </w:p>
    <w:p w:rsidR="004B1EBA" w:rsidRDefault="004B1EBA" w:rsidP="004B1EBA">
      <w:pPr>
        <w:pStyle w:val="ListParagraph"/>
        <w:spacing w:after="0" w:line="480" w:lineRule="auto"/>
        <w:ind w:left="0"/>
        <w:rPr>
          <w:rFonts w:ascii="Times New Roman" w:hAnsi="Times New Roman" w:cs="Times New Roman"/>
          <w:b/>
          <w:sz w:val="24"/>
          <w:szCs w:val="24"/>
        </w:rPr>
      </w:pPr>
    </w:p>
    <w:p w:rsidR="004B1EBA" w:rsidRDefault="004B1EBA" w:rsidP="004B1EBA">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3.3 DATA TYPES AND SOURCE</w:t>
      </w:r>
    </w:p>
    <w:p w:rsidR="004B1EBA" w:rsidRPr="00E407CA" w:rsidRDefault="004B1EBA" w:rsidP="004B1EBA">
      <w:pPr>
        <w:pStyle w:val="ListParagraph"/>
        <w:spacing w:after="0" w:line="480" w:lineRule="auto"/>
        <w:ind w:left="0"/>
        <w:jc w:val="both"/>
        <w:rPr>
          <w:rFonts w:ascii="Times New Roman" w:hAnsi="Times New Roman" w:cs="Times New Roman"/>
          <w:sz w:val="24"/>
          <w:szCs w:val="24"/>
        </w:rPr>
      </w:pPr>
      <w:r w:rsidRPr="00E407CA">
        <w:rPr>
          <w:rFonts w:ascii="Times New Roman" w:hAnsi="Times New Roman" w:cs="Times New Roman"/>
          <w:sz w:val="24"/>
          <w:szCs w:val="24"/>
        </w:rPr>
        <w:t>This research is carried out using both primary and secondary data sources obtained from vario</w:t>
      </w:r>
      <w:r>
        <w:rPr>
          <w:rFonts w:ascii="Times New Roman" w:hAnsi="Times New Roman" w:cs="Times New Roman"/>
          <w:sz w:val="24"/>
          <w:szCs w:val="24"/>
        </w:rPr>
        <w:t xml:space="preserve">us </w:t>
      </w:r>
      <w:r w:rsidR="00982DA6" w:rsidRPr="00FA4D27">
        <w:rPr>
          <w:rFonts w:ascii="Times New Roman" w:eastAsia="Times New Roman" w:hAnsi="Times New Roman" w:cs="Times New Roman"/>
          <w:sz w:val="24"/>
          <w:szCs w:val="24"/>
        </w:rPr>
        <w:t>residents, property developers, landlords, estate agents, and other stakeholders in Ilorin West Local Government Area</w:t>
      </w:r>
      <w:r w:rsidRPr="00E407CA">
        <w:rPr>
          <w:rFonts w:ascii="Times New Roman" w:hAnsi="Times New Roman" w:cs="Times New Roman"/>
          <w:sz w:val="24"/>
          <w:szCs w:val="24"/>
        </w:rPr>
        <w:t xml:space="preserve">. </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b/>
          <w:sz w:val="24"/>
          <w:szCs w:val="24"/>
        </w:rPr>
        <w:t>Primary data</w:t>
      </w:r>
      <w:r w:rsidRPr="00E407CA">
        <w:rPr>
          <w:rFonts w:ascii="Times New Roman" w:hAnsi="Times New Roman" w:cs="Times New Roman"/>
          <w:sz w:val="24"/>
          <w:szCs w:val="24"/>
        </w:rPr>
        <w:t xml:space="preserve">: involved the use of questionnaires and direct interviews administered on </w:t>
      </w:r>
      <w:r w:rsidR="00982DA6" w:rsidRPr="00FA4D27">
        <w:rPr>
          <w:rFonts w:ascii="Times New Roman" w:eastAsia="Times New Roman" w:hAnsi="Times New Roman" w:cs="Times New Roman"/>
          <w:sz w:val="24"/>
          <w:szCs w:val="24"/>
        </w:rPr>
        <w:t xml:space="preserve">residents, property developers, landlords, estate agents, and other stakeholders in Ilorin West Local </w:t>
      </w:r>
      <w:r w:rsidR="00982DA6" w:rsidRPr="00FA4D27">
        <w:rPr>
          <w:rFonts w:ascii="Times New Roman" w:eastAsia="Times New Roman" w:hAnsi="Times New Roman" w:cs="Times New Roman"/>
          <w:sz w:val="24"/>
          <w:szCs w:val="24"/>
        </w:rPr>
        <w:lastRenderedPageBreak/>
        <w:t>Government Area</w:t>
      </w:r>
      <w:r w:rsidRPr="00E407CA">
        <w:rPr>
          <w:rFonts w:ascii="Times New Roman" w:hAnsi="Times New Roman" w:cs="Times New Roman"/>
          <w:sz w:val="24"/>
          <w:szCs w:val="24"/>
        </w:rPr>
        <w:t>. The main intention of the questionnaires was for the collection of data on rental value of residential properties as parameters for adjusting the various variables affecting the values particularly in the study area</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b/>
          <w:sz w:val="24"/>
          <w:szCs w:val="24"/>
        </w:rPr>
        <w:t>Secondary data</w:t>
      </w:r>
      <w:r w:rsidRPr="00E407CA">
        <w:rPr>
          <w:rFonts w:ascii="Times New Roman" w:hAnsi="Times New Roman" w:cs="Times New Roman"/>
          <w:sz w:val="24"/>
          <w:szCs w:val="24"/>
        </w:rPr>
        <w:t>: these include the use of processed information in textbooks, journals, periodicals and other related past works. All the past works as related to the topic under study were also used like journal, textbooks, report, magazine, lecture notes and the opinion of previous writers so as to make this dissertation reliable for future reference</w:t>
      </w:r>
    </w:p>
    <w:p w:rsidR="004B1EBA" w:rsidRDefault="004B1EBA" w:rsidP="004B1EBA">
      <w:pPr>
        <w:pStyle w:val="ListParagraph"/>
        <w:spacing w:after="0" w:line="480" w:lineRule="auto"/>
        <w:ind w:left="0"/>
        <w:rPr>
          <w:rFonts w:ascii="Times New Roman" w:hAnsi="Times New Roman" w:cs="Times New Roman"/>
          <w:b/>
          <w:sz w:val="24"/>
          <w:szCs w:val="24"/>
        </w:rPr>
      </w:pPr>
    </w:p>
    <w:p w:rsidR="004B1EBA" w:rsidRDefault="004B1EBA" w:rsidP="004B1EBA">
      <w:pPr>
        <w:pStyle w:val="ListParagraph"/>
        <w:numPr>
          <w:ilvl w:val="1"/>
          <w:numId w:val="16"/>
        </w:numPr>
        <w:spacing w:after="0" w:line="480" w:lineRule="auto"/>
        <w:rPr>
          <w:rFonts w:ascii="Times New Roman" w:hAnsi="Times New Roman" w:cs="Times New Roman"/>
          <w:b/>
          <w:sz w:val="24"/>
          <w:szCs w:val="24"/>
        </w:rPr>
      </w:pPr>
      <w:r>
        <w:rPr>
          <w:rFonts w:ascii="Times New Roman" w:hAnsi="Times New Roman" w:cs="Times New Roman"/>
          <w:b/>
          <w:sz w:val="24"/>
          <w:szCs w:val="24"/>
        </w:rPr>
        <w:t>INSTRUMENT OF DATA COLLECTION</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The research instruments</w:t>
      </w:r>
      <w:r>
        <w:rPr>
          <w:rFonts w:ascii="Times New Roman" w:hAnsi="Times New Roman" w:cs="Times New Roman"/>
          <w:sz w:val="24"/>
          <w:szCs w:val="24"/>
        </w:rPr>
        <w:t xml:space="preserve"> of data collection</w:t>
      </w:r>
      <w:r w:rsidRPr="00E407CA">
        <w:rPr>
          <w:rFonts w:ascii="Times New Roman" w:hAnsi="Times New Roman" w:cs="Times New Roman"/>
          <w:sz w:val="24"/>
          <w:szCs w:val="24"/>
        </w:rPr>
        <w:t xml:space="preserve"> adopted in this course of this project work include the followings:</w:t>
      </w:r>
    </w:p>
    <w:p w:rsidR="004B1EBA" w:rsidRPr="00E407CA" w:rsidRDefault="004B1EBA" w:rsidP="00982DA6">
      <w:pPr>
        <w:pStyle w:val="ListParagraph"/>
        <w:numPr>
          <w:ilvl w:val="0"/>
          <w:numId w:val="17"/>
        </w:numPr>
        <w:spacing w:after="0" w:line="480" w:lineRule="auto"/>
        <w:jc w:val="both"/>
        <w:rPr>
          <w:rFonts w:ascii="Times New Roman" w:hAnsi="Times New Roman" w:cs="Times New Roman"/>
          <w:sz w:val="24"/>
          <w:szCs w:val="24"/>
        </w:rPr>
      </w:pPr>
      <w:r w:rsidRPr="00E407CA">
        <w:rPr>
          <w:rFonts w:ascii="Times New Roman" w:hAnsi="Times New Roman" w:cs="Times New Roman"/>
          <w:sz w:val="24"/>
          <w:szCs w:val="24"/>
        </w:rPr>
        <w:t>Questionnaire</w:t>
      </w:r>
    </w:p>
    <w:p w:rsidR="004B1EBA" w:rsidRPr="00E407CA" w:rsidRDefault="004B1EBA" w:rsidP="00982DA6">
      <w:pPr>
        <w:pStyle w:val="ListParagraph"/>
        <w:numPr>
          <w:ilvl w:val="0"/>
          <w:numId w:val="17"/>
        </w:numPr>
        <w:spacing w:after="0" w:line="480" w:lineRule="auto"/>
        <w:jc w:val="both"/>
        <w:rPr>
          <w:rFonts w:ascii="Times New Roman" w:hAnsi="Times New Roman" w:cs="Times New Roman"/>
          <w:sz w:val="24"/>
          <w:szCs w:val="24"/>
        </w:rPr>
      </w:pPr>
      <w:r w:rsidRPr="00E407CA">
        <w:rPr>
          <w:rFonts w:ascii="Times New Roman" w:hAnsi="Times New Roman" w:cs="Times New Roman"/>
          <w:sz w:val="24"/>
          <w:szCs w:val="24"/>
        </w:rPr>
        <w:t>Physical observation</w:t>
      </w:r>
    </w:p>
    <w:p w:rsidR="004B1EBA" w:rsidRPr="00E407CA" w:rsidRDefault="004B1EBA" w:rsidP="00982DA6">
      <w:pPr>
        <w:pStyle w:val="ListParagraph"/>
        <w:numPr>
          <w:ilvl w:val="0"/>
          <w:numId w:val="17"/>
        </w:numPr>
        <w:spacing w:after="0" w:line="480" w:lineRule="auto"/>
        <w:jc w:val="both"/>
        <w:rPr>
          <w:rFonts w:ascii="Times New Roman" w:hAnsi="Times New Roman" w:cs="Times New Roman"/>
          <w:sz w:val="24"/>
          <w:szCs w:val="24"/>
        </w:rPr>
      </w:pPr>
      <w:r w:rsidRPr="00E407CA">
        <w:rPr>
          <w:rFonts w:ascii="Times New Roman" w:hAnsi="Times New Roman" w:cs="Times New Roman"/>
          <w:sz w:val="24"/>
          <w:szCs w:val="24"/>
        </w:rPr>
        <w:t>Personal interview</w:t>
      </w:r>
    </w:p>
    <w:p w:rsidR="004B1EBA" w:rsidRPr="00E407CA" w:rsidRDefault="004B1EBA" w:rsidP="004B1EBA">
      <w:pPr>
        <w:spacing w:after="0" w:line="480" w:lineRule="auto"/>
        <w:jc w:val="both"/>
        <w:rPr>
          <w:rFonts w:ascii="Times New Roman" w:hAnsi="Times New Roman" w:cs="Times New Roman"/>
          <w:b/>
          <w:sz w:val="24"/>
          <w:szCs w:val="24"/>
        </w:rPr>
      </w:pPr>
      <w:r w:rsidRPr="00E407CA">
        <w:rPr>
          <w:rFonts w:ascii="Times New Roman" w:hAnsi="Times New Roman" w:cs="Times New Roman"/>
          <w:b/>
          <w:sz w:val="24"/>
          <w:szCs w:val="24"/>
        </w:rPr>
        <w:t>QUESTIONNAIRES</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 xml:space="preserve">The questionnaire is an instrument for gathering data. This consists of set of question designed to gather information for analysis, the result of which were used to answer the research questions or used for the test of relevant hypothesis. The questionnaires designed in line with the above principle were used primarily to obtain information from the estate surveyors, Valuers, tenants and landlords in </w:t>
      </w:r>
      <w:r>
        <w:rPr>
          <w:rFonts w:ascii="Times New Roman" w:hAnsi="Times New Roman" w:cs="Times New Roman"/>
          <w:sz w:val="24"/>
          <w:szCs w:val="24"/>
        </w:rPr>
        <w:t>Ilorin West</w:t>
      </w:r>
      <w:r w:rsidRPr="00E407CA">
        <w:rPr>
          <w:rFonts w:ascii="Times New Roman" w:hAnsi="Times New Roman" w:cs="Times New Roman"/>
          <w:sz w:val="24"/>
          <w:szCs w:val="24"/>
        </w:rPr>
        <w:t>, Ilorin.</w:t>
      </w:r>
    </w:p>
    <w:p w:rsidR="004B1EBA" w:rsidRDefault="004B1EBA" w:rsidP="004B1EBA">
      <w:pPr>
        <w:spacing w:after="0" w:line="480" w:lineRule="auto"/>
        <w:jc w:val="both"/>
        <w:rPr>
          <w:rFonts w:ascii="Times New Roman" w:hAnsi="Times New Roman" w:cs="Times New Roman"/>
          <w:b/>
          <w:sz w:val="24"/>
          <w:szCs w:val="24"/>
        </w:rPr>
      </w:pPr>
    </w:p>
    <w:p w:rsidR="004B1EBA" w:rsidRDefault="004B1EBA" w:rsidP="004B1EBA">
      <w:pPr>
        <w:spacing w:after="0" w:line="480" w:lineRule="auto"/>
        <w:jc w:val="both"/>
        <w:rPr>
          <w:rFonts w:ascii="Times New Roman" w:hAnsi="Times New Roman" w:cs="Times New Roman"/>
          <w:b/>
          <w:sz w:val="24"/>
          <w:szCs w:val="24"/>
        </w:rPr>
      </w:pPr>
    </w:p>
    <w:p w:rsidR="00982DA6" w:rsidRDefault="00982DA6" w:rsidP="004B1EBA">
      <w:pPr>
        <w:spacing w:after="0" w:line="480" w:lineRule="auto"/>
        <w:jc w:val="both"/>
        <w:rPr>
          <w:rFonts w:ascii="Times New Roman" w:hAnsi="Times New Roman" w:cs="Times New Roman"/>
          <w:b/>
          <w:sz w:val="24"/>
          <w:szCs w:val="24"/>
        </w:rPr>
      </w:pPr>
    </w:p>
    <w:p w:rsidR="004B1EBA" w:rsidRPr="00E407CA" w:rsidRDefault="004B1EBA" w:rsidP="004B1EBA">
      <w:pPr>
        <w:spacing w:after="0" w:line="480" w:lineRule="auto"/>
        <w:jc w:val="both"/>
        <w:rPr>
          <w:rFonts w:ascii="Times New Roman" w:hAnsi="Times New Roman" w:cs="Times New Roman"/>
          <w:b/>
          <w:sz w:val="24"/>
          <w:szCs w:val="24"/>
        </w:rPr>
      </w:pPr>
      <w:r w:rsidRPr="00E407CA">
        <w:rPr>
          <w:rFonts w:ascii="Times New Roman" w:hAnsi="Times New Roman" w:cs="Times New Roman"/>
          <w:b/>
          <w:sz w:val="24"/>
          <w:szCs w:val="24"/>
        </w:rPr>
        <w:lastRenderedPageBreak/>
        <w:t>PERSONAL INTERVIEW</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Interview was conducted for some selected people including estate surveyors, landlords and tenants. The major need of this interview was to ascertain some facts about the study are. The interview greatly helped the researcher to collect vital data including the historical background of the study.</w:t>
      </w:r>
    </w:p>
    <w:p w:rsidR="004B1EBA" w:rsidRPr="00E407CA" w:rsidRDefault="004B1EBA" w:rsidP="004B1EBA">
      <w:pPr>
        <w:spacing w:after="0" w:line="480" w:lineRule="auto"/>
        <w:jc w:val="both"/>
        <w:rPr>
          <w:rFonts w:ascii="Times New Roman" w:hAnsi="Times New Roman" w:cs="Times New Roman"/>
          <w:b/>
          <w:sz w:val="24"/>
          <w:szCs w:val="24"/>
        </w:rPr>
      </w:pPr>
      <w:r w:rsidRPr="00E407CA">
        <w:rPr>
          <w:rFonts w:ascii="Times New Roman" w:hAnsi="Times New Roman" w:cs="Times New Roman"/>
          <w:b/>
          <w:sz w:val="24"/>
          <w:szCs w:val="24"/>
        </w:rPr>
        <w:t>PHYSICAL OBSERVATION</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This involves sight and seeing and close familiarity with the study area. Observation really helped the researcher to assess the condition of various properties, density, provision of amenities and infrastructure etc.</w:t>
      </w:r>
    </w:p>
    <w:p w:rsidR="004B1EBA" w:rsidRDefault="004B1EBA" w:rsidP="004B1EBA">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3.5 TARGET POPULATION </w:t>
      </w:r>
    </w:p>
    <w:p w:rsidR="000E7C46" w:rsidRPr="000E7C46" w:rsidRDefault="001A27AE" w:rsidP="000E7C46">
      <w:pPr>
        <w:spacing w:line="480" w:lineRule="auto"/>
        <w:jc w:val="both"/>
        <w:rPr>
          <w:rFonts w:ascii="Times New Roman" w:hAnsi="Times New Roman" w:cs="Times New Roman"/>
          <w:sz w:val="24"/>
          <w:szCs w:val="24"/>
        </w:rPr>
      </w:pPr>
      <w:r w:rsidRPr="001A27AE">
        <w:rPr>
          <w:rFonts w:ascii="Times New Roman" w:hAnsi="Times New Roman" w:cs="Times New Roman"/>
          <w:sz w:val="24"/>
          <w:szCs w:val="24"/>
        </w:rPr>
        <w:t xml:space="preserve">The target population is the entire group of individuals or entities to which the researcher intends to generalize the findings of the study. </w:t>
      </w:r>
      <w:r w:rsidR="000E7C46" w:rsidRPr="000E7C46">
        <w:rPr>
          <w:rFonts w:ascii="Times New Roman" w:hAnsi="Times New Roman" w:cs="Times New Roman"/>
          <w:sz w:val="24"/>
          <w:szCs w:val="24"/>
        </w:rPr>
        <w:t>The target population for this study consists of 100 individuals who are relevant to the research topic. These individuals have been carefully selected based on specific criteria aligned with the objectives of the study. They represent the group from which data will be collected and to whom the findings of the research will be generalized.</w:t>
      </w:r>
    </w:p>
    <w:p w:rsidR="004B1EBA" w:rsidRDefault="004B1EBA" w:rsidP="004B1EBA">
      <w:pPr>
        <w:pStyle w:val="ListParagraph"/>
        <w:numPr>
          <w:ilvl w:val="1"/>
          <w:numId w:val="16"/>
        </w:numPr>
        <w:spacing w:after="0" w:line="480" w:lineRule="auto"/>
        <w:rPr>
          <w:rFonts w:ascii="Times New Roman" w:hAnsi="Times New Roman" w:cs="Times New Roman"/>
          <w:b/>
          <w:sz w:val="24"/>
          <w:szCs w:val="24"/>
        </w:rPr>
      </w:pPr>
      <w:r>
        <w:rPr>
          <w:rFonts w:ascii="Times New Roman" w:hAnsi="Times New Roman" w:cs="Times New Roman"/>
          <w:b/>
          <w:sz w:val="24"/>
          <w:szCs w:val="24"/>
        </w:rPr>
        <w:t>SAMPLE FRAME</w:t>
      </w:r>
    </w:p>
    <w:p w:rsidR="004B1EBA" w:rsidRPr="00E407CA" w:rsidRDefault="004B1EBA" w:rsidP="004B1EBA">
      <w:pPr>
        <w:pStyle w:val="ListParagraph"/>
        <w:spacing w:after="0" w:line="480" w:lineRule="auto"/>
        <w:ind w:left="0"/>
        <w:jc w:val="both"/>
        <w:rPr>
          <w:rFonts w:ascii="Times New Roman" w:hAnsi="Times New Roman" w:cs="Times New Roman"/>
          <w:b/>
          <w:sz w:val="24"/>
          <w:szCs w:val="24"/>
        </w:rPr>
      </w:pPr>
      <w:r w:rsidRPr="00E407CA">
        <w:rPr>
          <w:rFonts w:ascii="Times New Roman" w:hAnsi="Times New Roman" w:cs="Times New Roman"/>
          <w:b/>
          <w:sz w:val="24"/>
          <w:szCs w:val="24"/>
        </w:rPr>
        <w:t>SAMPLE FRAME</w:t>
      </w:r>
    </w:p>
    <w:p w:rsidR="00356E2A" w:rsidRDefault="004B1EBA" w:rsidP="00982DA6">
      <w:pPr>
        <w:pStyle w:val="ListParagraph"/>
        <w:spacing w:after="0" w:line="480" w:lineRule="auto"/>
        <w:ind w:left="0" w:firstLine="720"/>
        <w:jc w:val="both"/>
        <w:rPr>
          <w:rFonts w:ascii="Times New Roman" w:eastAsia="Times New Roman" w:hAnsi="Times New Roman" w:cs="Times New Roman"/>
          <w:sz w:val="24"/>
          <w:szCs w:val="24"/>
        </w:rPr>
      </w:pPr>
      <w:r w:rsidRPr="00E407CA">
        <w:rPr>
          <w:rFonts w:ascii="Times New Roman" w:hAnsi="Times New Roman" w:cs="Times New Roman"/>
          <w:sz w:val="24"/>
          <w:szCs w:val="24"/>
        </w:rPr>
        <w:t xml:space="preserve">In order to have a reliable and adequate information for the purpose of this research work, questionnaires were prepared for the </w:t>
      </w:r>
      <w:r w:rsidR="00982DA6" w:rsidRPr="00FA4D27">
        <w:rPr>
          <w:rFonts w:ascii="Times New Roman" w:eastAsia="Times New Roman" w:hAnsi="Times New Roman" w:cs="Times New Roman"/>
          <w:sz w:val="24"/>
          <w:szCs w:val="24"/>
        </w:rPr>
        <w:t>residents, property developers, landlords, and other stakeholders in Ilorin West Local Government Area</w:t>
      </w:r>
      <w:r w:rsidR="00982DA6">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2556"/>
      </w:tblGrid>
      <w:tr w:rsidR="00B7071C" w:rsidRPr="00B7071C" w:rsidTr="00B7071C">
        <w:trPr>
          <w:tblHeade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b/>
                <w:bCs/>
                <w:sz w:val="24"/>
                <w:szCs w:val="24"/>
              </w:rPr>
            </w:pPr>
            <w:r w:rsidRPr="00B7071C">
              <w:rPr>
                <w:rFonts w:ascii="Times New Roman" w:eastAsia="Times New Roman" w:hAnsi="Times New Roman" w:cs="Times New Roman"/>
                <w:b/>
                <w:bCs/>
                <w:sz w:val="24"/>
                <w:szCs w:val="24"/>
              </w:rPr>
              <w:t>Group</w:t>
            </w:r>
          </w:p>
        </w:tc>
        <w:tc>
          <w:tcPr>
            <w:tcW w:w="0" w:type="auto"/>
            <w:vAlign w:val="center"/>
            <w:hideMark/>
          </w:tcPr>
          <w:p w:rsidR="00B7071C" w:rsidRPr="00B7071C" w:rsidRDefault="00B7071C" w:rsidP="00B7071C">
            <w:pPr>
              <w:spacing w:after="0" w:line="480" w:lineRule="auto"/>
              <w:jc w:val="center"/>
              <w:rPr>
                <w:rFonts w:ascii="Times New Roman" w:eastAsia="Times New Roman" w:hAnsi="Times New Roman" w:cs="Times New Roman"/>
                <w:b/>
                <w:bCs/>
                <w:sz w:val="24"/>
                <w:szCs w:val="24"/>
              </w:rPr>
            </w:pPr>
            <w:r w:rsidRPr="00B7071C">
              <w:rPr>
                <w:rFonts w:ascii="Times New Roman" w:eastAsia="Times New Roman" w:hAnsi="Times New Roman" w:cs="Times New Roman"/>
                <w:b/>
                <w:bCs/>
                <w:sz w:val="24"/>
                <w:szCs w:val="24"/>
              </w:rPr>
              <w:t>Number of Respondents</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Tenants</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sz w:val="24"/>
                <w:szCs w:val="24"/>
              </w:rPr>
              <w:t>35</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lastRenderedPageBreak/>
              <w:t>Landlords</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sz w:val="24"/>
                <w:szCs w:val="24"/>
              </w:rPr>
              <w:t>25</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Property Developers</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sz w:val="24"/>
                <w:szCs w:val="24"/>
              </w:rPr>
              <w:t>15</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Government Officials</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sz w:val="24"/>
                <w:szCs w:val="24"/>
              </w:rPr>
              <w:t>10</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Others</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sz w:val="24"/>
                <w:szCs w:val="24"/>
              </w:rPr>
              <w:t>15</w:t>
            </w:r>
          </w:p>
        </w:tc>
      </w:tr>
      <w:tr w:rsidR="00B7071C" w:rsidRPr="00B7071C" w:rsidTr="00B7071C">
        <w:trPr>
          <w:tblCellSpacing w:w="15" w:type="dxa"/>
        </w:trPr>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Total</w:t>
            </w:r>
          </w:p>
        </w:tc>
        <w:tc>
          <w:tcPr>
            <w:tcW w:w="0" w:type="auto"/>
            <w:vAlign w:val="center"/>
            <w:hideMark/>
          </w:tcPr>
          <w:p w:rsidR="00B7071C" w:rsidRPr="00B7071C" w:rsidRDefault="00B7071C" w:rsidP="00B7071C">
            <w:pPr>
              <w:spacing w:after="0" w:line="480" w:lineRule="auto"/>
              <w:rPr>
                <w:rFonts w:ascii="Times New Roman" w:eastAsia="Times New Roman" w:hAnsi="Times New Roman" w:cs="Times New Roman"/>
                <w:sz w:val="24"/>
                <w:szCs w:val="24"/>
              </w:rPr>
            </w:pPr>
            <w:r w:rsidRPr="00B7071C">
              <w:rPr>
                <w:rFonts w:ascii="Times New Roman" w:eastAsia="Times New Roman" w:hAnsi="Times New Roman" w:cs="Times New Roman"/>
                <w:b/>
                <w:bCs/>
                <w:sz w:val="24"/>
                <w:szCs w:val="24"/>
              </w:rPr>
              <w:t>100</w:t>
            </w:r>
          </w:p>
        </w:tc>
      </w:tr>
    </w:tbl>
    <w:p w:rsidR="00356E2A" w:rsidRDefault="00356E2A">
      <w:pPr>
        <w:rPr>
          <w:rFonts w:ascii="Times New Roman" w:hAnsi="Times New Roman" w:cs="Times New Roman"/>
          <w:b/>
          <w:sz w:val="24"/>
          <w:szCs w:val="24"/>
        </w:rPr>
      </w:pPr>
    </w:p>
    <w:p w:rsidR="004B1EBA" w:rsidRDefault="004B1EBA" w:rsidP="004B1EBA">
      <w:pPr>
        <w:pStyle w:val="ListParagraph"/>
        <w:numPr>
          <w:ilvl w:val="1"/>
          <w:numId w:val="16"/>
        </w:numPr>
        <w:spacing w:after="0" w:line="480" w:lineRule="auto"/>
        <w:rPr>
          <w:rFonts w:ascii="Times New Roman" w:hAnsi="Times New Roman" w:cs="Times New Roman"/>
          <w:b/>
          <w:sz w:val="24"/>
          <w:szCs w:val="24"/>
        </w:rPr>
      </w:pPr>
      <w:r>
        <w:rPr>
          <w:rFonts w:ascii="Times New Roman" w:hAnsi="Times New Roman" w:cs="Times New Roman"/>
          <w:b/>
          <w:sz w:val="24"/>
          <w:szCs w:val="24"/>
        </w:rPr>
        <w:t>SAMPLE SIZE</w:t>
      </w:r>
    </w:p>
    <w:p w:rsidR="004B1EBA" w:rsidRPr="008F1151" w:rsidRDefault="004B1EBA" w:rsidP="004B1EBA">
      <w:pPr>
        <w:pStyle w:val="ListParagraph"/>
        <w:ind w:left="405"/>
        <w:rPr>
          <w:rFonts w:ascii="Times New Roman" w:hAnsi="Times New Roman" w:cs="Times New Roman"/>
          <w:b/>
          <w:sz w:val="24"/>
          <w:szCs w:val="24"/>
        </w:rPr>
      </w:pPr>
      <w:r w:rsidRPr="008F1151">
        <w:rPr>
          <w:rFonts w:ascii="Times New Roman" w:hAnsi="Times New Roman" w:cs="Times New Roman"/>
          <w:b/>
          <w:sz w:val="24"/>
          <w:szCs w:val="24"/>
        </w:rPr>
        <w:t>SAMPLE SIZE</w:t>
      </w:r>
    </w:p>
    <w:p w:rsidR="004B1EBA" w:rsidRPr="00E407CA" w:rsidRDefault="00982DA6" w:rsidP="004B1EBA">
      <w:pPr>
        <w:pStyle w:val="ListParagraph"/>
        <w:spacing w:after="0" w:line="480" w:lineRule="auto"/>
        <w:ind w:left="405"/>
        <w:jc w:val="both"/>
        <w:rPr>
          <w:rFonts w:ascii="Times New Roman" w:hAnsi="Times New Roman" w:cs="Times New Roman"/>
          <w:sz w:val="24"/>
          <w:szCs w:val="24"/>
        </w:rPr>
      </w:pPr>
      <w:r>
        <w:rPr>
          <w:rFonts w:ascii="Times New Roman" w:hAnsi="Times New Roman" w:cs="Times New Roman"/>
          <w:sz w:val="24"/>
          <w:szCs w:val="24"/>
        </w:rPr>
        <w:t>Hundred (100</w:t>
      </w:r>
      <w:r w:rsidR="004B1EBA" w:rsidRPr="00E407CA">
        <w:rPr>
          <w:rFonts w:ascii="Times New Roman" w:hAnsi="Times New Roman" w:cs="Times New Roman"/>
          <w:sz w:val="24"/>
          <w:szCs w:val="24"/>
        </w:rPr>
        <w:t xml:space="preserve">) questionnaires were prepared for collection of data and information for the usefulness </w:t>
      </w:r>
      <w:r w:rsidR="004B1EBA">
        <w:rPr>
          <w:rFonts w:ascii="Times New Roman" w:hAnsi="Times New Roman" w:cs="Times New Roman"/>
          <w:sz w:val="24"/>
          <w:szCs w:val="24"/>
        </w:rPr>
        <w:t>of this research work</w:t>
      </w:r>
      <w:r>
        <w:rPr>
          <w:rFonts w:ascii="Times New Roman" w:hAnsi="Times New Roman" w:cs="Times New Roman"/>
          <w:sz w:val="24"/>
          <w:szCs w:val="24"/>
        </w:rPr>
        <w:t>.</w:t>
      </w:r>
      <w:r w:rsidR="004B1EBA">
        <w:rPr>
          <w:rFonts w:ascii="Times New Roman" w:hAnsi="Times New Roman" w:cs="Times New Roman"/>
          <w:sz w:val="24"/>
          <w:szCs w:val="24"/>
        </w:rPr>
        <w:t xml:space="preserve"> </w:t>
      </w:r>
    </w:p>
    <w:p w:rsidR="004B1EBA" w:rsidRDefault="004B1EBA" w:rsidP="004B1EBA">
      <w:pPr>
        <w:pStyle w:val="ListParagraph"/>
        <w:numPr>
          <w:ilvl w:val="1"/>
          <w:numId w:val="16"/>
        </w:numPr>
        <w:spacing w:after="0" w:line="480" w:lineRule="auto"/>
        <w:rPr>
          <w:rFonts w:ascii="Times New Roman" w:hAnsi="Times New Roman" w:cs="Times New Roman"/>
          <w:b/>
          <w:sz w:val="24"/>
          <w:szCs w:val="24"/>
        </w:rPr>
      </w:pPr>
      <w:r>
        <w:rPr>
          <w:rFonts w:ascii="Times New Roman" w:hAnsi="Times New Roman" w:cs="Times New Roman"/>
          <w:b/>
          <w:sz w:val="24"/>
          <w:szCs w:val="24"/>
        </w:rPr>
        <w:t>SAMPLING PROCEDURE</w:t>
      </w:r>
    </w:p>
    <w:p w:rsidR="004B1EB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The adopted sampling techniques for the research work was the distribution of questionnaires and which was conducted through a sampling technique known as random sampling which allows for equal chance of been selected. As a result of this, adequate facts and information were collected in order to be able to present a research work of high quality</w:t>
      </w:r>
    </w:p>
    <w:p w:rsidR="00982DA6" w:rsidRPr="00E407CA" w:rsidRDefault="00982DA6" w:rsidP="004B1EBA">
      <w:pPr>
        <w:pStyle w:val="ListParagraph"/>
        <w:spacing w:after="0" w:line="480" w:lineRule="auto"/>
        <w:ind w:left="0" w:firstLine="720"/>
        <w:jc w:val="both"/>
        <w:rPr>
          <w:rFonts w:ascii="Times New Roman" w:hAnsi="Times New Roman" w:cs="Times New Roman"/>
          <w:sz w:val="24"/>
          <w:szCs w:val="24"/>
        </w:rPr>
      </w:pPr>
    </w:p>
    <w:p w:rsidR="004B1EBA" w:rsidRDefault="004B1EBA" w:rsidP="004B1EBA">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3.9 METHOD OF DATA ANALYSIS </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At the end of the filed survey, all data collected, organized were relevant. Secondary data were also used as supplement.</w:t>
      </w:r>
    </w:p>
    <w:p w:rsidR="004B1EBA" w:rsidRPr="00E407CA" w:rsidRDefault="004B1EBA" w:rsidP="004B1EBA">
      <w:pPr>
        <w:pStyle w:val="ListParagraph"/>
        <w:spacing w:after="0" w:line="480" w:lineRule="auto"/>
        <w:ind w:left="0" w:firstLine="720"/>
        <w:jc w:val="both"/>
        <w:rPr>
          <w:rFonts w:ascii="Times New Roman" w:hAnsi="Times New Roman" w:cs="Times New Roman"/>
          <w:sz w:val="24"/>
          <w:szCs w:val="24"/>
        </w:rPr>
      </w:pPr>
      <w:r w:rsidRPr="00E407CA">
        <w:rPr>
          <w:rFonts w:ascii="Times New Roman" w:hAnsi="Times New Roman" w:cs="Times New Roman"/>
          <w:sz w:val="24"/>
          <w:szCs w:val="24"/>
        </w:rPr>
        <w:t>The data obtained is adequately and used with the aid of simple description and mathematical analysis</w:t>
      </w:r>
      <w:r>
        <w:rPr>
          <w:rFonts w:ascii="Times New Roman" w:hAnsi="Times New Roman" w:cs="Times New Roman"/>
          <w:sz w:val="24"/>
          <w:szCs w:val="24"/>
        </w:rPr>
        <w:t>.</w:t>
      </w:r>
    </w:p>
    <w:p w:rsidR="00116A55" w:rsidRPr="00F12937" w:rsidRDefault="00116A55" w:rsidP="00B465B5">
      <w:pPr>
        <w:spacing w:before="100" w:beforeAutospacing="1" w:after="100" w:afterAutospacing="1" w:line="480" w:lineRule="auto"/>
        <w:jc w:val="center"/>
        <w:rPr>
          <w:rFonts w:ascii="Times New Roman" w:eastAsia="Times New Roman" w:hAnsi="Times New Roman" w:cs="Times New Roman"/>
          <w:b/>
          <w:sz w:val="28"/>
          <w:szCs w:val="24"/>
        </w:rPr>
      </w:pPr>
      <w:r w:rsidRPr="00F12937">
        <w:rPr>
          <w:rFonts w:ascii="Times New Roman" w:eastAsia="Times New Roman" w:hAnsi="Times New Roman" w:cs="Times New Roman"/>
          <w:b/>
          <w:sz w:val="28"/>
          <w:szCs w:val="24"/>
        </w:rPr>
        <w:lastRenderedPageBreak/>
        <w:t>CHAPTER FOUR</w:t>
      </w:r>
      <w:r w:rsidRPr="00F12937">
        <w:rPr>
          <w:rFonts w:ascii="Times New Roman" w:eastAsia="Times New Roman" w:hAnsi="Times New Roman" w:cs="Times New Roman"/>
          <w:b/>
          <w:sz w:val="28"/>
          <w:szCs w:val="24"/>
        </w:rPr>
        <w:br/>
        <w:t>DATA PRESENTATION, ANALYSIS AND INTERPRETATION</w:t>
      </w: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4.1</w:t>
      </w:r>
      <w:r w:rsidRPr="00FA4D27">
        <w:rPr>
          <w:rFonts w:ascii="Times New Roman" w:eastAsia="Times New Roman" w:hAnsi="Times New Roman" w:cs="Times New Roman"/>
          <w:b/>
          <w:sz w:val="24"/>
          <w:szCs w:val="24"/>
        </w:rPr>
        <w:tab/>
        <w:t>INTRODUCTION</w:t>
      </w:r>
      <w:r w:rsidR="00116A55" w:rsidRPr="00FA4D27">
        <w:rPr>
          <w:rFonts w:ascii="Times New Roman" w:eastAsia="Times New Roman" w:hAnsi="Times New Roman" w:cs="Times New Roman"/>
          <w:sz w:val="24"/>
          <w:szCs w:val="24"/>
        </w:rPr>
        <w:br/>
        <w:t>This chapter presents the data collected from the questionnaire administered to residents, property developers, landlords, estate agents, and other stakeholders in Ilorin West Local Government Area. The data is analyzed in relation to the objectives of the study, which are:</w:t>
      </w:r>
    </w:p>
    <w:p w:rsidR="00116A55" w:rsidRPr="00FA4D27" w:rsidRDefault="00116A55" w:rsidP="00B465B5">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 identify the various taxation policies of government in Ilorin West.</w:t>
      </w:r>
    </w:p>
    <w:p w:rsidR="00116A55" w:rsidRPr="00FA4D27" w:rsidRDefault="00116A55" w:rsidP="00B465B5">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 identify the property market transactions that are prevalent in the study area.</w:t>
      </w:r>
    </w:p>
    <w:p w:rsidR="00116A55" w:rsidRPr="00FA4D27" w:rsidRDefault="00116A55" w:rsidP="00B465B5">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 assess the impact of these taxation policies on property market transactions.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Descriptive statistics such as frequency tables and percentages were used in presenting the responses. Charts were also employed for better visualization.</w:t>
      </w:r>
    </w:p>
    <w:p w:rsidR="00FA4D27"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t>4.2 RESPONSE RATE</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Out of 100 copies of the questionnaire distributed, 86 were returned, representing an 86% response rate, which is considered adequate for analysis.</w:t>
      </w:r>
    </w:p>
    <w:p w:rsidR="00F813D2" w:rsidRDefault="00F813D2" w:rsidP="00B465B5">
      <w:pPr>
        <w:spacing w:before="100" w:beforeAutospacing="1" w:after="100" w:afterAutospacing="1" w:line="480" w:lineRule="auto"/>
        <w:jc w:val="both"/>
        <w:rPr>
          <w:rFonts w:ascii="Times New Roman" w:eastAsia="Times New Roman" w:hAnsi="Times New Roman" w:cs="Times New Roman"/>
          <w:b/>
          <w:sz w:val="24"/>
          <w:szCs w:val="24"/>
        </w:rPr>
      </w:pPr>
    </w:p>
    <w:p w:rsidR="00F813D2" w:rsidRDefault="00F813D2" w:rsidP="00B465B5">
      <w:pPr>
        <w:spacing w:before="100" w:beforeAutospacing="1" w:after="100" w:afterAutospacing="1" w:line="480" w:lineRule="auto"/>
        <w:jc w:val="both"/>
        <w:rPr>
          <w:rFonts w:ascii="Times New Roman" w:eastAsia="Times New Roman" w:hAnsi="Times New Roman" w:cs="Times New Roman"/>
          <w:b/>
          <w:sz w:val="24"/>
          <w:szCs w:val="24"/>
        </w:rPr>
      </w:pPr>
    </w:p>
    <w:p w:rsidR="00F813D2" w:rsidRDefault="00F813D2" w:rsidP="00B465B5">
      <w:pPr>
        <w:spacing w:before="100" w:beforeAutospacing="1" w:after="100" w:afterAutospacing="1" w:line="480" w:lineRule="auto"/>
        <w:jc w:val="both"/>
        <w:rPr>
          <w:rFonts w:ascii="Times New Roman" w:eastAsia="Times New Roman" w:hAnsi="Times New Roman" w:cs="Times New Roman"/>
          <w:b/>
          <w:sz w:val="24"/>
          <w:szCs w:val="24"/>
        </w:rPr>
      </w:pPr>
    </w:p>
    <w:p w:rsidR="00F813D2" w:rsidRDefault="00F813D2" w:rsidP="00B465B5">
      <w:pPr>
        <w:spacing w:before="100" w:beforeAutospacing="1" w:after="100" w:afterAutospacing="1" w:line="480" w:lineRule="auto"/>
        <w:jc w:val="both"/>
        <w:rPr>
          <w:rFonts w:ascii="Times New Roman" w:eastAsia="Times New Roman" w:hAnsi="Times New Roman" w:cs="Times New Roman"/>
          <w:b/>
          <w:sz w:val="24"/>
          <w:szCs w:val="24"/>
        </w:rPr>
      </w:pP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lastRenderedPageBreak/>
        <w:t>4.3 DEMOGRAPHIC INFORMATION OF RESPONDENTS</w:t>
      </w:r>
    </w:p>
    <w:p w:rsidR="00116A55" w:rsidRPr="00FA4D27" w:rsidRDefault="00116A55" w:rsidP="001406AC">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4.1:</w:t>
      </w:r>
      <w:r w:rsidRPr="00FA4D27">
        <w:rPr>
          <w:rFonts w:ascii="Times New Roman" w:eastAsia="Times New Roman" w:hAnsi="Times New Roman" w:cs="Times New Roman"/>
          <w:sz w:val="24"/>
          <w:szCs w:val="24"/>
        </w:rPr>
        <w:t xml:space="preserve"> Age Distribution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5"/>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Age Range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18–25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14</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16.3</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26–35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30.2</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36–45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28</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32.6</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46 and above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20.9</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Total</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86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100</w:t>
            </w:r>
          </w:p>
        </w:tc>
      </w:tr>
    </w:tbl>
    <w:p w:rsidR="00DA6E10" w:rsidRPr="008A519D" w:rsidRDefault="00DA6E10" w:rsidP="00DA6E10">
      <w:pPr>
        <w:spacing w:after="0" w:line="360" w:lineRule="auto"/>
        <w:jc w:val="both"/>
        <w:rPr>
          <w:rFonts w:ascii="Times New Roman" w:hAnsi="Times New Roman" w:cs="Times New Roman"/>
          <w:b/>
          <w:i/>
          <w:color w:val="000000" w:themeColor="text1"/>
          <w:sz w:val="24"/>
          <w:szCs w:val="24"/>
        </w:rPr>
      </w:pPr>
      <w:r w:rsidRPr="008A519D">
        <w:rPr>
          <w:rFonts w:ascii="Times New Roman" w:hAnsi="Times New Roman" w:cs="Times New Roman"/>
          <w:b/>
          <w:i/>
          <w:color w:val="000000" w:themeColor="text1"/>
          <w:sz w:val="24"/>
          <w:szCs w:val="24"/>
        </w:rPr>
        <w:t>Source: field survey 2025</w:t>
      </w:r>
    </w:p>
    <w:p w:rsidR="00DA6E10" w:rsidRPr="008A519D" w:rsidRDefault="00DA6E10" w:rsidP="00DA6E10">
      <w:pPr>
        <w:spacing w:after="0" w:line="360" w:lineRule="auto"/>
        <w:jc w:val="both"/>
        <w:rPr>
          <w:rFonts w:ascii="Times New Roman" w:eastAsia="Calibri" w:hAnsi="Times New Roman" w:cs="Times New Roman"/>
          <w:color w:val="000000" w:themeColor="text1"/>
          <w:sz w:val="24"/>
          <w:szCs w:val="24"/>
        </w:rPr>
      </w:pPr>
      <w:r w:rsidRPr="008A519D">
        <w:rPr>
          <w:rFonts w:ascii="Times New Roman" w:eastAsia="Calibri" w:hAnsi="Times New Roman" w:cs="Times New Roman"/>
          <w:color w:val="000000" w:themeColor="text1"/>
          <w:sz w:val="24"/>
          <w:szCs w:val="24"/>
        </w:rPr>
        <w:t>From the table above</w:t>
      </w:r>
      <w:r w:rsidR="00D85040">
        <w:rPr>
          <w:rFonts w:ascii="Times New Roman" w:eastAsia="Calibri" w:hAnsi="Times New Roman" w:cs="Times New Roman"/>
          <w:color w:val="000000" w:themeColor="text1"/>
          <w:sz w:val="24"/>
          <w:szCs w:val="24"/>
        </w:rPr>
        <w:t>, 14</w:t>
      </w:r>
      <w:r w:rsidR="00383735">
        <w:rPr>
          <w:rFonts w:ascii="Times New Roman" w:eastAsia="Calibri" w:hAnsi="Times New Roman" w:cs="Times New Roman"/>
          <w:color w:val="000000" w:themeColor="text1"/>
          <w:sz w:val="24"/>
          <w:szCs w:val="24"/>
        </w:rPr>
        <w:t xml:space="preserve"> respondents representing 16.30</w:t>
      </w:r>
      <w:r w:rsidRPr="008A519D">
        <w:rPr>
          <w:rFonts w:ascii="Times New Roman" w:eastAsia="Calibri" w:hAnsi="Times New Roman" w:cs="Times New Roman"/>
          <w:color w:val="000000" w:themeColor="text1"/>
          <w:sz w:val="24"/>
          <w:szCs w:val="24"/>
        </w:rPr>
        <w:t>% of the total respondents are between th</w:t>
      </w:r>
      <w:r w:rsidR="00383735">
        <w:rPr>
          <w:rFonts w:ascii="Times New Roman" w:eastAsia="Calibri" w:hAnsi="Times New Roman" w:cs="Times New Roman"/>
          <w:color w:val="000000" w:themeColor="text1"/>
          <w:sz w:val="24"/>
          <w:szCs w:val="24"/>
        </w:rPr>
        <w:t>e age of 18-25years, 26 respondents representing 32.20</w:t>
      </w:r>
      <w:r w:rsidRPr="008A519D">
        <w:rPr>
          <w:rFonts w:ascii="Times New Roman" w:eastAsia="Calibri" w:hAnsi="Times New Roman" w:cs="Times New Roman"/>
          <w:color w:val="000000" w:themeColor="text1"/>
          <w:sz w:val="24"/>
          <w:szCs w:val="24"/>
        </w:rPr>
        <w:t>% are b</w:t>
      </w:r>
      <w:r w:rsidR="00383735">
        <w:rPr>
          <w:rFonts w:ascii="Times New Roman" w:eastAsia="Calibri" w:hAnsi="Times New Roman" w:cs="Times New Roman"/>
          <w:color w:val="000000" w:themeColor="text1"/>
          <w:sz w:val="24"/>
          <w:szCs w:val="24"/>
        </w:rPr>
        <w:t>etween the age of 26-35</w:t>
      </w:r>
      <w:r>
        <w:rPr>
          <w:rFonts w:ascii="Times New Roman" w:eastAsia="Calibri" w:hAnsi="Times New Roman" w:cs="Times New Roman"/>
          <w:color w:val="000000" w:themeColor="text1"/>
          <w:sz w:val="24"/>
          <w:szCs w:val="24"/>
        </w:rPr>
        <w:t xml:space="preserve">years, </w:t>
      </w:r>
      <w:r w:rsidR="00383735">
        <w:rPr>
          <w:rFonts w:ascii="Times New Roman" w:eastAsia="Calibri" w:hAnsi="Times New Roman" w:cs="Times New Roman"/>
          <w:color w:val="000000" w:themeColor="text1"/>
          <w:sz w:val="24"/>
          <w:szCs w:val="24"/>
        </w:rPr>
        <w:t>28</w:t>
      </w:r>
      <w:r w:rsidRPr="008A519D">
        <w:rPr>
          <w:rFonts w:ascii="Times New Roman" w:eastAsia="Calibri" w:hAnsi="Times New Roman" w:cs="Times New Roman"/>
          <w:color w:val="000000" w:themeColor="text1"/>
          <w:sz w:val="24"/>
          <w:szCs w:val="24"/>
        </w:rPr>
        <w:t xml:space="preserve"> </w:t>
      </w:r>
      <w:r w:rsidR="00383735">
        <w:rPr>
          <w:rFonts w:ascii="Times New Roman" w:eastAsia="Calibri" w:hAnsi="Times New Roman" w:cs="Times New Roman"/>
          <w:color w:val="000000" w:themeColor="text1"/>
          <w:sz w:val="24"/>
          <w:szCs w:val="24"/>
        </w:rPr>
        <w:t>respondents representing 32.6</w:t>
      </w:r>
      <w:r w:rsidRPr="008A519D">
        <w:rPr>
          <w:rFonts w:ascii="Times New Roman" w:eastAsia="Calibri" w:hAnsi="Times New Roman" w:cs="Times New Roman"/>
          <w:color w:val="000000" w:themeColor="text1"/>
          <w:sz w:val="24"/>
          <w:szCs w:val="24"/>
        </w:rPr>
        <w:t>% of the total respondents are be</w:t>
      </w:r>
      <w:r>
        <w:rPr>
          <w:rFonts w:ascii="Times New Roman" w:eastAsia="Calibri" w:hAnsi="Times New Roman" w:cs="Times New Roman"/>
          <w:color w:val="000000" w:themeColor="text1"/>
          <w:sz w:val="24"/>
          <w:szCs w:val="24"/>
        </w:rPr>
        <w:t xml:space="preserve">tween </w:t>
      </w:r>
      <w:r w:rsidR="00383735">
        <w:rPr>
          <w:rFonts w:ascii="Times New Roman" w:eastAsia="Calibri" w:hAnsi="Times New Roman" w:cs="Times New Roman"/>
          <w:color w:val="000000" w:themeColor="text1"/>
          <w:sz w:val="24"/>
          <w:szCs w:val="24"/>
        </w:rPr>
        <w:t>the age of 36-45</w:t>
      </w:r>
      <w:r>
        <w:rPr>
          <w:rFonts w:ascii="Times New Roman" w:eastAsia="Calibri" w:hAnsi="Times New Roman" w:cs="Times New Roman"/>
          <w:color w:val="000000" w:themeColor="text1"/>
          <w:sz w:val="24"/>
          <w:szCs w:val="24"/>
        </w:rPr>
        <w:t>years,</w:t>
      </w:r>
      <w:r w:rsidR="00383735">
        <w:rPr>
          <w:rFonts w:ascii="Times New Roman" w:eastAsia="Calibri" w:hAnsi="Times New Roman" w:cs="Times New Roman"/>
          <w:color w:val="000000" w:themeColor="text1"/>
          <w:sz w:val="24"/>
          <w:szCs w:val="24"/>
        </w:rPr>
        <w:t xml:space="preserve"> While 46</w:t>
      </w:r>
      <w:r w:rsidRPr="008A519D">
        <w:rPr>
          <w:rFonts w:ascii="Times New Roman" w:eastAsia="Calibri" w:hAnsi="Times New Roman" w:cs="Times New Roman"/>
          <w:color w:val="000000" w:themeColor="text1"/>
          <w:sz w:val="24"/>
          <w:szCs w:val="24"/>
        </w:rPr>
        <w:t>years an</w:t>
      </w:r>
      <w:r w:rsidR="00383735">
        <w:rPr>
          <w:rFonts w:ascii="Times New Roman" w:eastAsia="Calibri" w:hAnsi="Times New Roman" w:cs="Times New Roman"/>
          <w:color w:val="000000" w:themeColor="text1"/>
          <w:sz w:val="24"/>
          <w:szCs w:val="24"/>
        </w:rPr>
        <w:t>d above age of respondents is 18 representing 20.9</w:t>
      </w:r>
      <w:r w:rsidRPr="008A519D">
        <w:rPr>
          <w:rFonts w:ascii="Times New Roman" w:eastAsia="Calibri" w:hAnsi="Times New Roman" w:cs="Times New Roman"/>
          <w:color w:val="000000" w:themeColor="text1"/>
          <w:sz w:val="24"/>
          <w:szCs w:val="24"/>
        </w:rPr>
        <w:t>%.</w:t>
      </w:r>
    </w:p>
    <w:p w:rsidR="001406AC" w:rsidRDefault="001406AC" w:rsidP="001406AC">
      <w:pPr>
        <w:spacing w:after="0" w:line="480" w:lineRule="auto"/>
        <w:jc w:val="both"/>
        <w:rPr>
          <w:rFonts w:ascii="Times New Roman" w:eastAsia="Times New Roman" w:hAnsi="Times New Roman" w:cs="Times New Roman"/>
          <w:b/>
          <w:sz w:val="24"/>
          <w:szCs w:val="24"/>
        </w:rPr>
      </w:pPr>
    </w:p>
    <w:p w:rsidR="00116A55" w:rsidRPr="00FA4D27" w:rsidRDefault="00116A55" w:rsidP="001406AC">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 xml:space="preserve">Table 4.2: </w:t>
      </w:r>
      <w:r w:rsidRPr="00FA4D27">
        <w:rPr>
          <w:rFonts w:ascii="Times New Roman" w:eastAsia="Times New Roman" w:hAnsi="Times New Roman" w:cs="Times New Roman"/>
          <w:sz w:val="24"/>
          <w:szCs w:val="24"/>
        </w:rPr>
        <w:t>Gender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54"/>
        <w:gridCol w:w="1668"/>
      </w:tblGrid>
      <w:tr w:rsidR="00116A55" w:rsidRPr="00FA4D27" w:rsidTr="00116A55">
        <w:trPr>
          <w:tblHeader/>
          <w:tblCellSpacing w:w="15" w:type="dxa"/>
        </w:trPr>
        <w:tc>
          <w:tcPr>
            <w:tcW w:w="0" w:type="auto"/>
            <w:vAlign w:val="center"/>
            <w:hideMark/>
          </w:tcPr>
          <w:p w:rsidR="00116A55" w:rsidRPr="00FA4D27" w:rsidRDefault="00116A55" w:rsidP="001406AC">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Gender</w:t>
            </w:r>
          </w:p>
        </w:tc>
        <w:tc>
          <w:tcPr>
            <w:tcW w:w="0" w:type="auto"/>
            <w:vAlign w:val="center"/>
            <w:hideMark/>
          </w:tcPr>
          <w:p w:rsidR="00116A55" w:rsidRPr="00FA4D27" w:rsidRDefault="00116A55" w:rsidP="001406AC">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1406AC">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Male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58.1</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Female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41.9</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Total</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86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100</w:t>
            </w:r>
          </w:p>
        </w:tc>
      </w:tr>
    </w:tbl>
    <w:p w:rsidR="00DA6E10" w:rsidRPr="008A519D" w:rsidRDefault="00DA6E10" w:rsidP="00DA6E10">
      <w:pPr>
        <w:spacing w:after="0" w:line="360" w:lineRule="auto"/>
        <w:jc w:val="both"/>
        <w:rPr>
          <w:rFonts w:ascii="Times New Roman" w:hAnsi="Times New Roman" w:cs="Times New Roman"/>
          <w:b/>
          <w:i/>
          <w:color w:val="000000" w:themeColor="text1"/>
          <w:sz w:val="24"/>
          <w:szCs w:val="24"/>
        </w:rPr>
      </w:pPr>
      <w:r w:rsidRPr="008A519D">
        <w:rPr>
          <w:rFonts w:ascii="Times New Roman" w:hAnsi="Times New Roman" w:cs="Times New Roman"/>
          <w:b/>
          <w:i/>
          <w:color w:val="000000" w:themeColor="text1"/>
          <w:sz w:val="24"/>
          <w:szCs w:val="24"/>
        </w:rPr>
        <w:t>Source: field survey 2025</w:t>
      </w:r>
    </w:p>
    <w:p w:rsidR="00DA6E10" w:rsidRPr="008A519D" w:rsidRDefault="00DA6E10" w:rsidP="00DA6E10">
      <w:pPr>
        <w:spacing w:after="0" w:line="360" w:lineRule="auto"/>
        <w:jc w:val="both"/>
        <w:rPr>
          <w:rFonts w:ascii="Times New Roman" w:hAnsi="Times New Roman" w:cs="Times New Roman"/>
          <w:color w:val="000000" w:themeColor="text1"/>
          <w:sz w:val="24"/>
          <w:szCs w:val="24"/>
        </w:rPr>
      </w:pPr>
      <w:r w:rsidRPr="008A519D">
        <w:rPr>
          <w:rFonts w:ascii="Times New Roman" w:hAnsi="Times New Roman" w:cs="Times New Roman"/>
          <w:color w:val="000000" w:themeColor="text1"/>
          <w:sz w:val="24"/>
          <w:szCs w:val="24"/>
        </w:rPr>
        <w:t>From the tab</w:t>
      </w:r>
      <w:r>
        <w:rPr>
          <w:rFonts w:ascii="Times New Roman" w:hAnsi="Times New Roman" w:cs="Times New Roman"/>
          <w:color w:val="000000" w:themeColor="text1"/>
          <w:sz w:val="24"/>
          <w:szCs w:val="24"/>
        </w:rPr>
        <w:t>le above, it is indicated that M</w:t>
      </w:r>
      <w:r w:rsidRPr="008A519D">
        <w:rPr>
          <w:rFonts w:ascii="Times New Roman" w:hAnsi="Times New Roman" w:cs="Times New Roman"/>
          <w:color w:val="000000" w:themeColor="text1"/>
          <w:sz w:val="24"/>
          <w:szCs w:val="24"/>
        </w:rPr>
        <w:t>ale has the highest numbers of respondents and compared to resident.</w:t>
      </w:r>
    </w:p>
    <w:p w:rsidR="001406AC" w:rsidRDefault="001406AC" w:rsidP="00B465B5">
      <w:pPr>
        <w:spacing w:before="100" w:beforeAutospacing="1" w:after="100" w:afterAutospacing="1" w:line="480" w:lineRule="auto"/>
        <w:jc w:val="both"/>
        <w:rPr>
          <w:rFonts w:ascii="Times New Roman" w:eastAsia="Times New Roman" w:hAnsi="Times New Roman" w:cs="Times New Roman"/>
          <w:b/>
          <w:sz w:val="24"/>
          <w:szCs w:val="24"/>
        </w:rPr>
      </w:pPr>
    </w:p>
    <w:p w:rsidR="00116A55" w:rsidRPr="00FA4D27" w:rsidRDefault="00116A55" w:rsidP="001406AC">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lastRenderedPageBreak/>
        <w:t>Table 4.3:</w:t>
      </w:r>
      <w:r w:rsidRPr="00FA4D27">
        <w:rPr>
          <w:rFonts w:ascii="Times New Roman" w:eastAsia="Times New Roman" w:hAnsi="Times New Roman" w:cs="Times New Roman"/>
          <w:sz w:val="24"/>
          <w:szCs w:val="24"/>
        </w:rPr>
        <w:t xml:space="preserve"> Occupation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1"/>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Occupation</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Landlord</w:t>
            </w:r>
          </w:p>
        </w:tc>
        <w:tc>
          <w:tcPr>
            <w:tcW w:w="0" w:type="auto"/>
            <w:vAlign w:val="center"/>
            <w:hideMark/>
          </w:tcPr>
          <w:p w:rsidR="00116A55" w:rsidRPr="00FA4D27" w:rsidRDefault="00356E2A"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vAlign w:val="center"/>
            <w:hideMark/>
          </w:tcPr>
          <w:p w:rsidR="00116A55" w:rsidRPr="00FA4D27" w:rsidRDefault="001055D0"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Tenant</w:t>
            </w:r>
          </w:p>
        </w:tc>
        <w:tc>
          <w:tcPr>
            <w:tcW w:w="0" w:type="auto"/>
            <w:vAlign w:val="center"/>
            <w:hideMark/>
          </w:tcPr>
          <w:p w:rsidR="00116A55" w:rsidRPr="00FA4D27" w:rsidRDefault="00356E2A"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vAlign w:val="center"/>
            <w:hideMark/>
          </w:tcPr>
          <w:p w:rsidR="00116A55" w:rsidRPr="00FA4D27" w:rsidRDefault="001055D0"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Property Developer</w:t>
            </w:r>
          </w:p>
        </w:tc>
        <w:tc>
          <w:tcPr>
            <w:tcW w:w="0" w:type="auto"/>
            <w:vAlign w:val="center"/>
            <w:hideMark/>
          </w:tcPr>
          <w:p w:rsidR="00116A55" w:rsidRPr="00FA4D27" w:rsidRDefault="00356E2A"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rsidR="00116A55" w:rsidRPr="00FA4D27" w:rsidRDefault="001055D0"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Government Official</w:t>
            </w:r>
          </w:p>
        </w:tc>
        <w:tc>
          <w:tcPr>
            <w:tcW w:w="0" w:type="auto"/>
            <w:vAlign w:val="center"/>
            <w:hideMark/>
          </w:tcPr>
          <w:p w:rsidR="00116A55" w:rsidRPr="00FA4D27" w:rsidRDefault="00356E2A"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vAlign w:val="center"/>
            <w:hideMark/>
          </w:tcPr>
          <w:p w:rsidR="00116A55" w:rsidRPr="00FA4D27" w:rsidRDefault="001055D0" w:rsidP="00B465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Others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12.7</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Total</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86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100</w:t>
            </w:r>
          </w:p>
        </w:tc>
      </w:tr>
    </w:tbl>
    <w:p w:rsidR="001406AC" w:rsidRPr="008A519D" w:rsidRDefault="001406AC" w:rsidP="001406AC">
      <w:pPr>
        <w:spacing w:after="0" w:line="360" w:lineRule="auto"/>
        <w:jc w:val="both"/>
        <w:rPr>
          <w:rFonts w:ascii="Times New Roman" w:hAnsi="Times New Roman" w:cs="Times New Roman"/>
          <w:b/>
          <w:i/>
          <w:color w:val="000000" w:themeColor="text1"/>
          <w:sz w:val="24"/>
          <w:szCs w:val="24"/>
        </w:rPr>
      </w:pPr>
      <w:r w:rsidRPr="008A519D">
        <w:rPr>
          <w:rFonts w:ascii="Times New Roman" w:hAnsi="Times New Roman" w:cs="Times New Roman"/>
          <w:b/>
          <w:i/>
          <w:color w:val="000000" w:themeColor="text1"/>
          <w:sz w:val="24"/>
          <w:szCs w:val="24"/>
        </w:rPr>
        <w:t>Source-field survey, 2025.</w:t>
      </w:r>
    </w:p>
    <w:p w:rsidR="001406AC" w:rsidRPr="008A519D" w:rsidRDefault="001406AC" w:rsidP="001406AC">
      <w:pPr>
        <w:spacing w:after="0" w:line="360" w:lineRule="auto"/>
        <w:jc w:val="both"/>
        <w:rPr>
          <w:rFonts w:ascii="Times New Roman" w:hAnsi="Times New Roman" w:cs="Times New Roman"/>
          <w:color w:val="000000" w:themeColor="text1"/>
          <w:sz w:val="24"/>
          <w:szCs w:val="24"/>
        </w:rPr>
      </w:pPr>
      <w:r w:rsidRPr="008A519D">
        <w:rPr>
          <w:rFonts w:ascii="Times New Roman" w:hAnsi="Times New Roman" w:cs="Times New Roman"/>
          <w:color w:val="000000" w:themeColor="text1"/>
          <w:sz w:val="24"/>
          <w:szCs w:val="24"/>
        </w:rPr>
        <w:t xml:space="preserve">From the table above, </w:t>
      </w:r>
      <w:r>
        <w:rPr>
          <w:rFonts w:ascii="Times New Roman" w:hAnsi="Times New Roman" w:cs="Times New Roman"/>
          <w:color w:val="000000" w:themeColor="text1"/>
          <w:sz w:val="24"/>
          <w:szCs w:val="24"/>
        </w:rPr>
        <w:t>22</w:t>
      </w:r>
      <w:r w:rsidRPr="008A519D">
        <w:rPr>
          <w:rFonts w:ascii="Times New Roman" w:hAnsi="Times New Roman" w:cs="Times New Roman"/>
          <w:color w:val="000000" w:themeColor="text1"/>
          <w:sz w:val="24"/>
          <w:szCs w:val="24"/>
        </w:rPr>
        <w:t xml:space="preserve"> respondents representing </w:t>
      </w:r>
      <w:r>
        <w:rPr>
          <w:rFonts w:ascii="Times New Roman" w:hAnsi="Times New Roman" w:cs="Times New Roman"/>
          <w:color w:val="000000" w:themeColor="text1"/>
          <w:sz w:val="24"/>
          <w:szCs w:val="24"/>
        </w:rPr>
        <w:t>25.60</w:t>
      </w:r>
      <w:r w:rsidRPr="008A519D">
        <w:rPr>
          <w:rFonts w:ascii="Times New Roman" w:hAnsi="Times New Roman" w:cs="Times New Roman"/>
          <w:color w:val="000000" w:themeColor="text1"/>
          <w:sz w:val="24"/>
          <w:szCs w:val="24"/>
        </w:rPr>
        <w:t xml:space="preserve">% of the total respondents are </w:t>
      </w:r>
      <w:r>
        <w:rPr>
          <w:rFonts w:ascii="Times New Roman" w:hAnsi="Times New Roman" w:cs="Times New Roman"/>
          <w:color w:val="000000" w:themeColor="text1"/>
          <w:sz w:val="24"/>
          <w:szCs w:val="24"/>
        </w:rPr>
        <w:t>Landlord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27</w:t>
      </w:r>
      <w:r w:rsidRPr="008A519D">
        <w:rPr>
          <w:rFonts w:ascii="Times New Roman" w:hAnsi="Times New Roman" w:cs="Times New Roman"/>
          <w:color w:val="000000" w:themeColor="text1"/>
          <w:sz w:val="24"/>
          <w:szCs w:val="24"/>
        </w:rPr>
        <w:t xml:space="preserve"> respondent</w:t>
      </w:r>
      <w:r>
        <w:rPr>
          <w:rFonts w:ascii="Times New Roman" w:hAnsi="Times New Roman" w:cs="Times New Roman"/>
          <w:color w:val="000000" w:themeColor="text1"/>
          <w:sz w:val="24"/>
          <w:szCs w:val="24"/>
        </w:rPr>
        <w:t>s representing 31.40</w:t>
      </w:r>
      <w:r>
        <w:rPr>
          <w:rFonts w:ascii="Times New Roman" w:hAnsi="Times New Roman" w:cs="Times New Roman"/>
          <w:color w:val="000000" w:themeColor="text1"/>
          <w:sz w:val="24"/>
          <w:szCs w:val="24"/>
        </w:rPr>
        <w:t xml:space="preserve">% are </w:t>
      </w:r>
      <w:r w:rsidRPr="00FA4D27">
        <w:rPr>
          <w:rFonts w:ascii="Times New Roman" w:eastAsia="Times New Roman" w:hAnsi="Times New Roman" w:cs="Times New Roman"/>
          <w:sz w:val="24"/>
          <w:szCs w:val="24"/>
        </w:rPr>
        <w:t>Tenant</w:t>
      </w:r>
      <w:r w:rsidR="00F368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12</w:t>
      </w:r>
      <w:r w:rsidRPr="008A51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respondents representing 13.90</w:t>
      </w:r>
      <w:r w:rsidRPr="008A519D">
        <w:rPr>
          <w:rFonts w:ascii="Times New Roman" w:hAnsi="Times New Roman" w:cs="Times New Roman"/>
          <w:color w:val="000000" w:themeColor="text1"/>
          <w:sz w:val="24"/>
          <w:szCs w:val="24"/>
        </w:rPr>
        <w:t xml:space="preserve">% of the total respondents are </w:t>
      </w:r>
      <w:r w:rsidRPr="00FA4D27">
        <w:rPr>
          <w:rFonts w:ascii="Times New Roman" w:eastAsia="Times New Roman" w:hAnsi="Times New Roman" w:cs="Times New Roman"/>
          <w:sz w:val="24"/>
          <w:szCs w:val="24"/>
        </w:rPr>
        <w:t>Property Developer</w:t>
      </w:r>
      <w:r w:rsidR="00F36885">
        <w:rPr>
          <w:rFonts w:ascii="Times New Roman" w:eastAsia="Times New Roman" w:hAnsi="Times New Roman" w:cs="Times New Roman"/>
          <w:sz w:val="24"/>
          <w:szCs w:val="24"/>
        </w:rPr>
        <w:t xml:space="preserve">, </w:t>
      </w:r>
      <w:r w:rsidR="00F36885">
        <w:rPr>
          <w:rFonts w:ascii="Times New Roman" w:hAnsi="Times New Roman" w:cs="Times New Roman"/>
          <w:color w:val="000000" w:themeColor="text1"/>
          <w:sz w:val="24"/>
          <w:szCs w:val="24"/>
        </w:rPr>
        <w:t>14</w:t>
      </w:r>
      <w:r w:rsidR="00F36885" w:rsidRPr="008A519D">
        <w:rPr>
          <w:rFonts w:ascii="Times New Roman" w:hAnsi="Times New Roman" w:cs="Times New Roman"/>
          <w:color w:val="000000" w:themeColor="text1"/>
          <w:sz w:val="24"/>
          <w:szCs w:val="24"/>
        </w:rPr>
        <w:t xml:space="preserve"> </w:t>
      </w:r>
      <w:r w:rsidR="00F36885">
        <w:rPr>
          <w:rFonts w:ascii="Times New Roman" w:hAnsi="Times New Roman" w:cs="Times New Roman"/>
          <w:color w:val="000000" w:themeColor="text1"/>
          <w:sz w:val="24"/>
          <w:szCs w:val="24"/>
        </w:rPr>
        <w:t>respondents representing 14.30</w:t>
      </w:r>
      <w:r w:rsidR="00F36885" w:rsidRPr="008A519D">
        <w:rPr>
          <w:rFonts w:ascii="Times New Roman" w:hAnsi="Times New Roman" w:cs="Times New Roman"/>
          <w:color w:val="000000" w:themeColor="text1"/>
          <w:sz w:val="24"/>
          <w:szCs w:val="24"/>
        </w:rPr>
        <w:t xml:space="preserve">% of the total respondents are </w:t>
      </w:r>
      <w:r w:rsidR="00F36885" w:rsidRPr="00FA4D27">
        <w:rPr>
          <w:rFonts w:ascii="Times New Roman" w:eastAsia="Times New Roman" w:hAnsi="Times New Roman" w:cs="Times New Roman"/>
          <w:sz w:val="24"/>
          <w:szCs w:val="24"/>
        </w:rPr>
        <w:t>Government Official</w:t>
      </w:r>
      <w:r w:rsidR="00F36885" w:rsidRPr="008A519D">
        <w:rPr>
          <w:rFonts w:ascii="Times New Roman" w:hAnsi="Times New Roman" w:cs="Times New Roman"/>
          <w:color w:val="000000" w:themeColor="text1"/>
          <w:sz w:val="24"/>
          <w:szCs w:val="24"/>
        </w:rPr>
        <w:t xml:space="preserve"> </w:t>
      </w:r>
      <w:r w:rsidRPr="008A519D">
        <w:rPr>
          <w:rFonts w:ascii="Times New Roman" w:hAnsi="Times New Roman" w:cs="Times New Roman"/>
          <w:color w:val="000000" w:themeColor="text1"/>
          <w:sz w:val="24"/>
          <w:szCs w:val="24"/>
        </w:rPr>
        <w:t xml:space="preserve">while Unemployed </w:t>
      </w:r>
      <w:r w:rsidR="00F36885">
        <w:rPr>
          <w:rFonts w:ascii="Times New Roman" w:hAnsi="Times New Roman" w:cs="Times New Roman"/>
          <w:color w:val="000000" w:themeColor="text1"/>
          <w:sz w:val="24"/>
          <w:szCs w:val="24"/>
        </w:rPr>
        <w:t>11 respondents representing 12.70</w:t>
      </w:r>
      <w:r w:rsidRPr="008A519D">
        <w:rPr>
          <w:rFonts w:ascii="Times New Roman" w:hAnsi="Times New Roman" w:cs="Times New Roman"/>
          <w:color w:val="000000" w:themeColor="text1"/>
          <w:sz w:val="24"/>
          <w:szCs w:val="24"/>
        </w:rPr>
        <w:t xml:space="preserve">% of the total respondents are </w:t>
      </w:r>
      <w:r w:rsidR="00F36885" w:rsidRPr="00FA4D27">
        <w:rPr>
          <w:rFonts w:ascii="Times New Roman" w:eastAsia="Times New Roman" w:hAnsi="Times New Roman" w:cs="Times New Roman"/>
          <w:sz w:val="24"/>
          <w:szCs w:val="24"/>
        </w:rPr>
        <w:t>Others</w:t>
      </w:r>
      <w:r w:rsidRPr="008A519D">
        <w:rPr>
          <w:rFonts w:ascii="Times New Roman" w:hAnsi="Times New Roman" w:cs="Times New Roman"/>
          <w:color w:val="000000" w:themeColor="text1"/>
          <w:sz w:val="24"/>
          <w:szCs w:val="24"/>
        </w:rPr>
        <w:t>.</w:t>
      </w:r>
    </w:p>
    <w:p w:rsidR="00413C50" w:rsidRDefault="00413C50"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403F1E" w:rsidRDefault="00403F1E" w:rsidP="00B465B5">
      <w:pPr>
        <w:spacing w:before="100" w:beforeAutospacing="1" w:after="100" w:afterAutospacing="1" w:line="480" w:lineRule="auto"/>
        <w:jc w:val="both"/>
        <w:rPr>
          <w:rFonts w:ascii="Times New Roman" w:eastAsia="Times New Roman" w:hAnsi="Times New Roman" w:cs="Times New Roman"/>
          <w:b/>
          <w:sz w:val="24"/>
          <w:szCs w:val="24"/>
        </w:rPr>
      </w:pP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lastRenderedPageBreak/>
        <w:t>4.4 AWARENESS OF TAXATION POLICIES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4.4:</w:t>
      </w:r>
      <w:r w:rsidRPr="00FA4D27">
        <w:rPr>
          <w:rFonts w:ascii="Times New Roman" w:eastAsia="Times New Roman" w:hAnsi="Times New Roman" w:cs="Times New Roman"/>
          <w:sz w:val="24"/>
          <w:szCs w:val="24"/>
        </w:rPr>
        <w:t xml:space="preserve"> Awareness of Government Taxation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Response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Yes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60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69.8</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No</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30.2</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Total</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86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100</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majority of the respondents (69.8%) are aware of the government’s taxation policies affecting real estate.</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 xml:space="preserve">Table 4.5: </w:t>
      </w:r>
      <w:r w:rsidRPr="00FA4D27">
        <w:rPr>
          <w:rFonts w:ascii="Times New Roman" w:eastAsia="Times New Roman" w:hAnsi="Times New Roman" w:cs="Times New Roman"/>
          <w:sz w:val="24"/>
          <w:szCs w:val="24"/>
        </w:rPr>
        <w:t>Types of Taxation Policies Known by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2"/>
        <w:gridCol w:w="1154"/>
        <w:gridCol w:w="1668"/>
      </w:tblGrid>
      <w:tr w:rsidR="00116A55" w:rsidRPr="00FA4D27" w:rsidTr="00F813D2">
        <w:trPr>
          <w:trHeight w:val="576"/>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Taxation Type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Property Tax</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58.1</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Capital Gains Tax</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42</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48.8</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Stamp Duty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52.3</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Land Use Charge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34.9</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Tenement Rate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40.7</w:t>
            </w:r>
          </w:p>
        </w:tc>
      </w:tr>
      <w:tr w:rsidR="00116A55" w:rsidRPr="00FA4D27" w:rsidTr="00F813D2">
        <w:trPr>
          <w:trHeight w:val="576"/>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Others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11.6</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Note: Some respondents ticked more than one option.</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lastRenderedPageBreak/>
        <w:t>Interpretation: Property tax, capital gains tax, and stamp duty are the most commonly known and experienced by stakeholders.</w:t>
      </w: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t>4.5 PREVALENT PROPERTY MARKET TRANSACTIONS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4.6:</w:t>
      </w:r>
      <w:r w:rsidRPr="00FA4D27">
        <w:rPr>
          <w:rFonts w:ascii="Times New Roman" w:eastAsia="Times New Roman" w:hAnsi="Times New Roman" w:cs="Times New Roman"/>
          <w:sz w:val="24"/>
          <w:szCs w:val="24"/>
        </w:rPr>
        <w:t xml:space="preserve"> Most Common Property Transactions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Transaction Type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Land Sales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40.7</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House Rentals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34.9</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Leasing</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11.6</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Real Estate Development</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12.8</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Land sales and house rentals dominate property market activity in the area, indicating strong market movement in these sectors.</w:t>
      </w: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t>4.6 PERCEIVED IMPACT OF TAXATION POLICIES ON PROPERTY MARKET</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4.7:</w:t>
      </w:r>
      <w:r w:rsidRPr="00FA4D27">
        <w:rPr>
          <w:rFonts w:ascii="Times New Roman" w:eastAsia="Times New Roman" w:hAnsi="Times New Roman" w:cs="Times New Roman"/>
          <w:sz w:val="24"/>
          <w:szCs w:val="24"/>
        </w:rPr>
        <w:t xml:space="preserve"> Respondents’ Views on Impact of Taxation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2"/>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Response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Increase in cost</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32</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37.2</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Reduced transactions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28</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32.6</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Delay in documentation</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10</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11.6</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No significant effect</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18.6</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lastRenderedPageBreak/>
        <w:t>Interpretation: A significant number of respondents (69.8%) believe taxation policies have either increased transaction costs or reduced transaction frequency.</w:t>
      </w: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t>4.7 ATTITUDE TOWARDS TAXATION POLICIES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4.8:</w:t>
      </w:r>
      <w:r w:rsidRPr="00FA4D27">
        <w:rPr>
          <w:rFonts w:ascii="Times New Roman" w:eastAsia="Times New Roman" w:hAnsi="Times New Roman" w:cs="Times New Roman"/>
          <w:sz w:val="24"/>
          <w:szCs w:val="24"/>
        </w:rPr>
        <w:t xml:space="preserve"> Do You Think the Taxation System is Fair?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Response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Yes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29.1</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No</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45</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52.3</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Not sure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18.6</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This shows a negative perception of fairness, which could affect compliance.</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b/>
          <w:sz w:val="24"/>
          <w:szCs w:val="24"/>
        </w:rPr>
        <w:t>Table 4.9:</w:t>
      </w:r>
      <w:r w:rsidRPr="00FA4D27">
        <w:rPr>
          <w:rFonts w:ascii="Times New Roman" w:eastAsia="Times New Roman" w:hAnsi="Times New Roman" w:cs="Times New Roman"/>
          <w:sz w:val="24"/>
          <w:szCs w:val="24"/>
        </w:rPr>
        <w:t xml:space="preserve"> Do You Think Taxation Encourages or Discourages Investment?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1154"/>
        <w:gridCol w:w="1668"/>
      </w:tblGrid>
      <w:tr w:rsidR="00116A55" w:rsidRPr="00FA4D27" w:rsidTr="00116A55">
        <w:trPr>
          <w:tblHeade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Response</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Frequency</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b/>
                <w:bCs/>
                <w:sz w:val="24"/>
                <w:szCs w:val="24"/>
              </w:rPr>
            </w:pPr>
            <w:r w:rsidRPr="00FA4D27">
              <w:rPr>
                <w:rFonts w:ascii="Times New Roman" w:eastAsia="Times New Roman" w:hAnsi="Times New Roman" w:cs="Times New Roman"/>
                <w:b/>
                <w:bCs/>
                <w:sz w:val="24"/>
                <w:szCs w:val="24"/>
              </w:rPr>
              <w:t>Percentage (%)</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Encourages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20.9</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Discourages</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52</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60.5</w:t>
            </w:r>
          </w:p>
        </w:tc>
      </w:tr>
      <w:tr w:rsidR="00116A55" w:rsidRPr="00FA4D27" w:rsidTr="00116A55">
        <w:trPr>
          <w:tblCellSpacing w:w="15" w:type="dxa"/>
        </w:trPr>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Neutral</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16</w:t>
            </w:r>
          </w:p>
        </w:tc>
        <w:tc>
          <w:tcPr>
            <w:tcW w:w="0" w:type="auto"/>
            <w:vAlign w:val="center"/>
            <w:hideMark/>
          </w:tcPr>
          <w:p w:rsidR="00116A55" w:rsidRPr="00FA4D27" w:rsidRDefault="00116A55" w:rsidP="00B465B5">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18.6</w:t>
            </w:r>
          </w:p>
        </w:tc>
      </w:tr>
    </w:tbl>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Interpretation: The majority (60.5%) believe taxation discourages investment in the property sector.</w:t>
      </w:r>
    </w:p>
    <w:p w:rsidR="00413C50" w:rsidRDefault="00413C50" w:rsidP="00B465B5">
      <w:pPr>
        <w:spacing w:before="100" w:beforeAutospacing="1" w:after="100" w:afterAutospacing="1" w:line="480" w:lineRule="auto"/>
        <w:jc w:val="both"/>
        <w:rPr>
          <w:rFonts w:ascii="Times New Roman" w:eastAsia="Times New Roman" w:hAnsi="Times New Roman" w:cs="Times New Roman"/>
          <w:b/>
          <w:sz w:val="24"/>
          <w:szCs w:val="24"/>
        </w:rPr>
      </w:pPr>
    </w:p>
    <w:p w:rsidR="00413C50" w:rsidRDefault="00413C50" w:rsidP="00B465B5">
      <w:pPr>
        <w:spacing w:before="100" w:beforeAutospacing="1" w:after="100" w:afterAutospacing="1" w:line="480" w:lineRule="auto"/>
        <w:jc w:val="both"/>
        <w:rPr>
          <w:rFonts w:ascii="Times New Roman" w:eastAsia="Times New Roman" w:hAnsi="Times New Roman" w:cs="Times New Roman"/>
          <w:b/>
          <w:sz w:val="24"/>
          <w:szCs w:val="24"/>
        </w:rPr>
      </w:pPr>
    </w:p>
    <w:p w:rsidR="00116A55"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lastRenderedPageBreak/>
        <w:t>4.8 SUGGESTIONS FROM RESPONDENTS RESPONDENTS SUGGESTED THE FOLLOWING MEASURES TO IMPROVE THE EFFECTIVENESS OF TAXATION POLICIES:</w:t>
      </w:r>
    </w:p>
    <w:p w:rsidR="00116A55" w:rsidRPr="00FA4D27" w:rsidRDefault="00116A55" w:rsidP="00B465B5">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Simplify the tax process and reduce bureaucratic delays.</w:t>
      </w:r>
    </w:p>
    <w:p w:rsidR="00116A55" w:rsidRPr="00FA4D27" w:rsidRDefault="00116A55" w:rsidP="00B465B5">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Provide public awareness and education about tax policies.</w:t>
      </w:r>
    </w:p>
    <w:p w:rsidR="00116A55" w:rsidRPr="00FA4D27" w:rsidRDefault="00116A55" w:rsidP="00B465B5">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Reduce excessive charges and double taxation.</w:t>
      </w:r>
    </w:p>
    <w:p w:rsidR="00116A55" w:rsidRPr="00FA4D27" w:rsidRDefault="00116A55" w:rsidP="00B465B5">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Ensure transparency in the use of revenue collected from property taxation.</w:t>
      </w:r>
    </w:p>
    <w:p w:rsidR="00116A55" w:rsidRPr="00FA4D27" w:rsidRDefault="00116A55" w:rsidP="00B465B5">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Establish a consultative forum with stakeholders before implementing policies.</w:t>
      </w:r>
    </w:p>
    <w:p w:rsidR="00FA4D27" w:rsidRPr="00FA4D27" w:rsidRDefault="00FA4D27" w:rsidP="00B465B5">
      <w:pPr>
        <w:spacing w:before="100" w:beforeAutospacing="1" w:after="100" w:afterAutospacing="1" w:line="480" w:lineRule="auto"/>
        <w:jc w:val="both"/>
        <w:rPr>
          <w:rFonts w:ascii="Times New Roman" w:eastAsia="Times New Roman" w:hAnsi="Times New Roman" w:cs="Times New Roman"/>
          <w:b/>
          <w:sz w:val="24"/>
          <w:szCs w:val="24"/>
        </w:rPr>
      </w:pPr>
      <w:r w:rsidRPr="00FA4D27">
        <w:rPr>
          <w:rFonts w:ascii="Times New Roman" w:eastAsia="Times New Roman" w:hAnsi="Times New Roman" w:cs="Times New Roman"/>
          <w:b/>
          <w:sz w:val="24"/>
          <w:szCs w:val="24"/>
        </w:rPr>
        <w:t>4.9 SUMMARY OF FINDINGS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data collected and analyzed reveal that:</w:t>
      </w:r>
    </w:p>
    <w:p w:rsidR="00116A55" w:rsidRPr="00FA4D27" w:rsidRDefault="00116A55" w:rsidP="00B465B5">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There is a general awareness of taxation policies among property market participants in Ilorin West.</w:t>
      </w:r>
    </w:p>
    <w:p w:rsidR="00116A55" w:rsidRPr="00FA4D27" w:rsidRDefault="00116A55" w:rsidP="00B465B5">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most known taxes are property tax, capital gains tax, and stamp duty.</w:t>
      </w:r>
    </w:p>
    <w:p w:rsidR="00116A55" w:rsidRPr="00FA4D27" w:rsidRDefault="00116A55" w:rsidP="00B465B5">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Land sales and rentals are the most common types of transactions.</w:t>
      </w:r>
    </w:p>
    <w:p w:rsidR="00116A55" w:rsidRPr="00FA4D27" w:rsidRDefault="00116A55" w:rsidP="00B465B5">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Many respondents believe that taxation policies have increased the cost and reduced the volume of property transactions.</w:t>
      </w:r>
    </w:p>
    <w:p w:rsidR="00116A55" w:rsidRPr="00FA4D27" w:rsidRDefault="00116A55" w:rsidP="00B465B5">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A significant proportion perceive the current taxation system as unfair and discouraging to investment.</w:t>
      </w:r>
    </w:p>
    <w:p w:rsidR="00116A55" w:rsidRPr="00FA4D27" w:rsidRDefault="00116A55" w:rsidP="00B465B5">
      <w:pPr>
        <w:spacing w:line="480" w:lineRule="auto"/>
        <w:jc w:val="both"/>
        <w:rPr>
          <w:rFonts w:ascii="Times New Roman" w:hAnsi="Times New Roman" w:cs="Times New Roman"/>
          <w:sz w:val="24"/>
          <w:szCs w:val="24"/>
        </w:rPr>
      </w:pPr>
    </w:p>
    <w:p w:rsidR="00116A55" w:rsidRPr="00FA4D27" w:rsidRDefault="00116A55" w:rsidP="00B465B5">
      <w:pPr>
        <w:spacing w:line="480" w:lineRule="auto"/>
        <w:jc w:val="both"/>
        <w:rPr>
          <w:rFonts w:ascii="Times New Roman" w:hAnsi="Times New Roman" w:cs="Times New Roman"/>
          <w:sz w:val="24"/>
          <w:szCs w:val="24"/>
        </w:rPr>
      </w:pPr>
    </w:p>
    <w:p w:rsidR="008D2947" w:rsidRPr="00A8665C" w:rsidRDefault="00116A55" w:rsidP="00B465B5">
      <w:pPr>
        <w:spacing w:after="0" w:line="480" w:lineRule="auto"/>
        <w:jc w:val="center"/>
        <w:rPr>
          <w:rFonts w:ascii="Times New Roman" w:eastAsia="Times New Roman" w:hAnsi="Times New Roman" w:cs="Times New Roman"/>
          <w:b/>
          <w:sz w:val="28"/>
          <w:szCs w:val="24"/>
        </w:rPr>
      </w:pPr>
      <w:r w:rsidRPr="00A8665C">
        <w:rPr>
          <w:rFonts w:ascii="Times New Roman" w:eastAsia="Times New Roman" w:hAnsi="Times New Roman" w:cs="Times New Roman"/>
          <w:b/>
          <w:sz w:val="28"/>
          <w:szCs w:val="24"/>
        </w:rPr>
        <w:lastRenderedPageBreak/>
        <w:t>CHAPTER FIVE</w:t>
      </w:r>
    </w:p>
    <w:p w:rsidR="00116A55" w:rsidRPr="00A8665C" w:rsidRDefault="00116A55" w:rsidP="00B465B5">
      <w:pPr>
        <w:spacing w:after="0" w:line="480" w:lineRule="auto"/>
        <w:jc w:val="center"/>
        <w:rPr>
          <w:rFonts w:ascii="Times New Roman" w:eastAsia="Times New Roman" w:hAnsi="Times New Roman" w:cs="Times New Roman"/>
          <w:b/>
          <w:sz w:val="28"/>
          <w:szCs w:val="24"/>
        </w:rPr>
      </w:pPr>
      <w:r w:rsidRPr="00A8665C">
        <w:rPr>
          <w:rFonts w:ascii="Times New Roman" w:eastAsia="Times New Roman" w:hAnsi="Times New Roman" w:cs="Times New Roman"/>
          <w:b/>
          <w:sz w:val="28"/>
          <w:szCs w:val="24"/>
        </w:rPr>
        <w:t>SUMMARY, CONCLUSION AND RECOMMENDATIONS</w:t>
      </w:r>
    </w:p>
    <w:p w:rsidR="008D2947" w:rsidRDefault="008D2947" w:rsidP="00B465B5">
      <w:pPr>
        <w:spacing w:after="0" w:line="480" w:lineRule="auto"/>
        <w:jc w:val="both"/>
        <w:rPr>
          <w:rFonts w:ascii="Times New Roman" w:eastAsia="Times New Roman" w:hAnsi="Times New Roman" w:cs="Times New Roman"/>
          <w:b/>
          <w:sz w:val="24"/>
          <w:szCs w:val="24"/>
        </w:rPr>
      </w:pPr>
    </w:p>
    <w:p w:rsidR="00116A55" w:rsidRPr="008D2947" w:rsidRDefault="008D2947" w:rsidP="00B465B5">
      <w:pPr>
        <w:spacing w:after="0" w:line="480" w:lineRule="auto"/>
        <w:jc w:val="both"/>
        <w:rPr>
          <w:rFonts w:ascii="Times New Roman" w:eastAsia="Times New Roman" w:hAnsi="Times New Roman" w:cs="Times New Roman"/>
          <w:b/>
          <w:sz w:val="24"/>
          <w:szCs w:val="24"/>
        </w:rPr>
      </w:pPr>
      <w:r w:rsidRPr="008D2947">
        <w:rPr>
          <w:rFonts w:ascii="Times New Roman" w:eastAsia="Times New Roman" w:hAnsi="Times New Roman" w:cs="Times New Roman"/>
          <w:b/>
          <w:sz w:val="24"/>
          <w:szCs w:val="24"/>
        </w:rPr>
        <w:t>5.1 SUMMARY OF FINDINGS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 xml:space="preserve">This research study focused on evaluating the effect of taxation policies on property market transactions in Ilorin West Local Government Area of Kwara State. </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study employed a questionnaire-based survey targeting landlords, tenants, estate agents, property developers, and government officials. A total of 86 valid responses were analyzed.</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Key findings include:</w:t>
      </w:r>
    </w:p>
    <w:p w:rsidR="00116A55" w:rsidRPr="00FA4D27" w:rsidRDefault="00116A55" w:rsidP="00B465B5">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A high level of awareness exists among residents regarding property-related taxes, with Property Tax, Stamp Duty, and Capital Gains Tax being the most recognized.</w:t>
      </w:r>
    </w:p>
    <w:p w:rsidR="00116A55" w:rsidRPr="00FA4D27" w:rsidRDefault="00116A55" w:rsidP="00B465B5">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most common property transactions in the area are land sales and residential house rentals.</w:t>
      </w:r>
    </w:p>
    <w:p w:rsidR="00116A55" w:rsidRPr="00FA4D27" w:rsidRDefault="00116A55" w:rsidP="00B465B5">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A significant portion of respondents believe that government taxation policies have increased transaction costs, discouraged investment, and reduced the frequency of property transactions.</w:t>
      </w:r>
    </w:p>
    <w:p w:rsidR="00116A55" w:rsidRPr="00FA4D27" w:rsidRDefault="00116A55" w:rsidP="00B465B5">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Most respondents perceive the taxation system as unfair, poorly implemented, and lacking transparency.</w:t>
      </w:r>
    </w:p>
    <w:p w:rsidR="00116A55" w:rsidRPr="00FA4D27" w:rsidRDefault="00116A55" w:rsidP="00B465B5">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Many suggested that public awareness, policy review, simplification of tax processes, and stakeholder involvement could improve the system.</w:t>
      </w:r>
    </w:p>
    <w:p w:rsidR="000B20D7" w:rsidRDefault="000B20D7" w:rsidP="00B465B5">
      <w:pPr>
        <w:spacing w:before="100" w:beforeAutospacing="1" w:after="100" w:afterAutospacing="1" w:line="480" w:lineRule="auto"/>
        <w:jc w:val="both"/>
        <w:rPr>
          <w:rFonts w:ascii="Times New Roman" w:eastAsia="Times New Roman" w:hAnsi="Times New Roman" w:cs="Times New Roman"/>
          <w:b/>
          <w:sz w:val="24"/>
          <w:szCs w:val="24"/>
        </w:rPr>
      </w:pPr>
    </w:p>
    <w:p w:rsidR="00116A55" w:rsidRPr="00A15E81" w:rsidRDefault="00A15E81" w:rsidP="00B465B5">
      <w:pPr>
        <w:spacing w:before="100" w:beforeAutospacing="1" w:after="100" w:afterAutospacing="1" w:line="480" w:lineRule="auto"/>
        <w:jc w:val="both"/>
        <w:rPr>
          <w:rFonts w:ascii="Times New Roman" w:eastAsia="Times New Roman" w:hAnsi="Times New Roman" w:cs="Times New Roman"/>
          <w:b/>
          <w:sz w:val="24"/>
          <w:szCs w:val="24"/>
        </w:rPr>
      </w:pPr>
      <w:r w:rsidRPr="00A15E81">
        <w:rPr>
          <w:rFonts w:ascii="Times New Roman" w:eastAsia="Times New Roman" w:hAnsi="Times New Roman" w:cs="Times New Roman"/>
          <w:b/>
          <w:sz w:val="24"/>
          <w:szCs w:val="24"/>
        </w:rPr>
        <w:lastRenderedPageBreak/>
        <w:t>5.2 CONCLUSION</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research concludes that taxation policies in Ilorin West Local Government Area have a notable impact on property market activities. While taxes are essential for government revenue and infrastructure development, their implementation—if not fair, transparent, and efficient—can discourage real estate investments and hinder market growth.</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study reveals a disconnect between policy design and local realities. Many stakeholders feel burdened by multiple taxes and unclear payment procedures, resulting in a lack of trust and occasional tax evasion or informal property dealings.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Therefore, there is a strong need for a holistic review and reform of the current property taxation system to make it more equitable, transparent, and supportive of real estate development.</w:t>
      </w:r>
    </w:p>
    <w:p w:rsidR="00116A55" w:rsidRPr="00A15E81" w:rsidRDefault="00A15E81" w:rsidP="00B465B5">
      <w:pPr>
        <w:spacing w:before="100" w:beforeAutospacing="1" w:after="100" w:afterAutospacing="1" w:line="480" w:lineRule="auto"/>
        <w:jc w:val="both"/>
        <w:rPr>
          <w:rFonts w:ascii="Times New Roman" w:eastAsia="Times New Roman" w:hAnsi="Times New Roman" w:cs="Times New Roman"/>
          <w:b/>
          <w:sz w:val="24"/>
          <w:szCs w:val="24"/>
        </w:rPr>
      </w:pPr>
      <w:r w:rsidRPr="00A15E81">
        <w:rPr>
          <w:rFonts w:ascii="Times New Roman" w:eastAsia="Times New Roman" w:hAnsi="Times New Roman" w:cs="Times New Roman"/>
          <w:b/>
          <w:sz w:val="24"/>
          <w:szCs w:val="24"/>
        </w:rPr>
        <w:t>5.3 RECOMMENDATIONS</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Based on the findings, the following recommendations are made to improve the effectiveness of taxation policies on the property market:</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Tax Policy Simplification</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The government should simplify property tax structures, reduce duplications, and ensure that taxation procedures are easy to understand and follow.</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Awareness and Education</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Government agencies should embark on public sensitization campaigns to educate stakeholders about applicable taxes, payment procedures, and the benefits of tax compliance.</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lastRenderedPageBreak/>
        <w:t>Stakeholder Engagement</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Policymakers should involve property owners, developers, estate professionals, and community leaders in discussions before introducing or amending any taxation policies.</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Review of Tax Rates</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Tax rates should be periodically reviewed to reflect current economic realities. Excessive charges should be reduced to encourage compliance and sustain real estate investments.</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Transparency and Accountability</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Revenue generated from property-related taxes should be transparently accounted for, and part of the proceeds should be visibly used to improve infrastructure and services in the taxed areas.</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Encourage Formal Transactions</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To reduce informal or undocumented real estate transactions, the government should offer incentives such as reduced fees, swift documentation, and legal protection for formal transactions.</w:t>
      </w:r>
    </w:p>
    <w:p w:rsidR="00116A55" w:rsidRPr="00A15E81" w:rsidRDefault="00116A55" w:rsidP="00B465B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A15E81">
        <w:rPr>
          <w:rFonts w:ascii="Times New Roman" w:eastAsia="Times New Roman" w:hAnsi="Times New Roman" w:cs="Times New Roman"/>
          <w:b/>
          <w:sz w:val="24"/>
          <w:szCs w:val="24"/>
        </w:rPr>
        <w:t>Strengthen Legal Framework</w:t>
      </w:r>
      <w:r w:rsidR="00A15E81" w:rsidRPr="00A15E81">
        <w:rPr>
          <w:rFonts w:ascii="Times New Roman" w:eastAsia="Times New Roman" w:hAnsi="Times New Roman" w:cs="Times New Roman"/>
          <w:b/>
          <w:sz w:val="24"/>
          <w:szCs w:val="24"/>
        </w:rPr>
        <w:t>:</w:t>
      </w:r>
      <w:r w:rsidR="00A15E81" w:rsidRPr="00A15E81">
        <w:rPr>
          <w:rFonts w:ascii="Times New Roman" w:eastAsia="Times New Roman" w:hAnsi="Times New Roman" w:cs="Times New Roman"/>
          <w:sz w:val="24"/>
          <w:szCs w:val="24"/>
        </w:rPr>
        <w:t xml:space="preserve"> </w:t>
      </w:r>
      <w:r w:rsidRPr="00A15E81">
        <w:rPr>
          <w:rFonts w:ascii="Times New Roman" w:eastAsia="Times New Roman" w:hAnsi="Times New Roman" w:cs="Times New Roman"/>
          <w:sz w:val="24"/>
          <w:szCs w:val="24"/>
        </w:rPr>
        <w:t>There should be effective enforcement of property tax laws, but this should go hand-in-hand with fairness and due process to avoid harassment or corruption.</w:t>
      </w:r>
    </w:p>
    <w:p w:rsidR="00116A55" w:rsidRPr="00A15E81" w:rsidRDefault="00A15E81" w:rsidP="00A449C9">
      <w:pPr>
        <w:spacing w:after="0" w:line="480" w:lineRule="auto"/>
        <w:jc w:val="both"/>
        <w:rPr>
          <w:rFonts w:ascii="Times New Roman" w:eastAsia="Times New Roman" w:hAnsi="Times New Roman" w:cs="Times New Roman"/>
          <w:b/>
          <w:sz w:val="24"/>
          <w:szCs w:val="24"/>
        </w:rPr>
      </w:pPr>
      <w:r w:rsidRPr="00A15E81">
        <w:rPr>
          <w:rFonts w:ascii="Times New Roman" w:eastAsia="Times New Roman" w:hAnsi="Times New Roman" w:cs="Times New Roman"/>
          <w:b/>
          <w:sz w:val="24"/>
          <w:szCs w:val="24"/>
        </w:rPr>
        <w:t>5.4 SUGGESTIONS FOR FURTHER STUDIES</w:t>
      </w:r>
    </w:p>
    <w:p w:rsidR="00116A55" w:rsidRPr="00FA4D27" w:rsidRDefault="00116A55" w:rsidP="00A449C9">
      <w:pPr>
        <w:spacing w:after="0"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Future research may focus on:</w:t>
      </w:r>
    </w:p>
    <w:p w:rsidR="00116A55" w:rsidRPr="00FA4D27" w:rsidRDefault="00116A55" w:rsidP="00B465B5">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Comparative analysis between urban and rural LGAs in Kwara State.</w:t>
      </w:r>
    </w:p>
    <w:p w:rsidR="00116A55" w:rsidRPr="00FA4D27" w:rsidRDefault="00116A55" w:rsidP="00B465B5">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role of digital technology in improving property tax administration.</w:t>
      </w:r>
    </w:p>
    <w:p w:rsidR="00116A55" w:rsidRPr="00FA4D27" w:rsidRDefault="00116A55" w:rsidP="00B465B5">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Long-term effects of property taxation on housing affordability.</w:t>
      </w:r>
    </w:p>
    <w:p w:rsidR="00116A55" w:rsidRPr="00FA4D27" w:rsidRDefault="00116A55" w:rsidP="00B465B5">
      <w:pPr>
        <w:spacing w:before="100" w:beforeAutospacing="1" w:after="100" w:afterAutospacing="1" w:line="48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Such studies will deepen understanding and guide the development of more effective taxation policies in Nigeria's real estate sector.</w:t>
      </w:r>
    </w:p>
    <w:p w:rsidR="00B465B5" w:rsidRDefault="00FA4D27" w:rsidP="00A449C9">
      <w:pPr>
        <w:spacing w:line="480" w:lineRule="auto"/>
        <w:jc w:val="center"/>
        <w:rPr>
          <w:rFonts w:ascii="Times New Roman" w:hAnsi="Times New Roman" w:cs="Times New Roman"/>
          <w:b/>
          <w:sz w:val="24"/>
        </w:rPr>
      </w:pPr>
      <w:r w:rsidRPr="00FA4D27">
        <w:rPr>
          <w:rFonts w:ascii="Times New Roman" w:hAnsi="Times New Roman" w:cs="Times New Roman"/>
          <w:sz w:val="24"/>
          <w:szCs w:val="24"/>
        </w:rPr>
        <w:br w:type="page"/>
      </w:r>
      <w:r w:rsidR="00B465B5" w:rsidRPr="00664EF3">
        <w:rPr>
          <w:rFonts w:ascii="Times New Roman" w:hAnsi="Times New Roman" w:cs="Times New Roman"/>
          <w:b/>
          <w:sz w:val="24"/>
        </w:rPr>
        <w:lastRenderedPageBreak/>
        <w:t>REFERENCES</w:t>
      </w:r>
    </w:p>
    <w:tbl>
      <w:tblPr>
        <w:tblStyle w:val="TableGrid"/>
        <w:tblW w:w="0" w:type="auto"/>
        <w:tblInd w:w="360" w:type="dxa"/>
        <w:tblLook w:val="04A0" w:firstRow="1" w:lastRow="0" w:firstColumn="1" w:lastColumn="0" w:noHBand="0" w:noVBand="1"/>
      </w:tblPr>
      <w:tblGrid>
        <w:gridCol w:w="2349"/>
        <w:gridCol w:w="944"/>
        <w:gridCol w:w="5697"/>
      </w:tblGrid>
      <w:tr w:rsidR="0098260E" w:rsidTr="00A449C9">
        <w:tc>
          <w:tcPr>
            <w:tcW w:w="2349" w:type="dxa"/>
          </w:tcPr>
          <w:p w:rsidR="0098260E" w:rsidRDefault="0098260E" w:rsidP="00A449C9">
            <w:pPr>
              <w:rPr>
                <w:rFonts w:ascii="Times New Roman" w:hAnsi="Times New Roman" w:cs="Times New Roman"/>
                <w:sz w:val="24"/>
                <w:szCs w:val="24"/>
              </w:rPr>
            </w:pPr>
            <w:r w:rsidRPr="00664EF3">
              <w:rPr>
                <w:rFonts w:ascii="Times New Roman" w:hAnsi="Times New Roman" w:cs="Times New Roman"/>
                <w:sz w:val="24"/>
                <w:szCs w:val="24"/>
              </w:rPr>
              <w:t xml:space="preserve">Adam, Stuart </w:t>
            </w:r>
          </w:p>
          <w:p w:rsidR="0098260E" w:rsidRPr="00664EF3" w:rsidRDefault="0098260E" w:rsidP="00A449C9">
            <w:pPr>
              <w:tabs>
                <w:tab w:val="left" w:pos="1893"/>
              </w:tabs>
              <w:rPr>
                <w:rFonts w:ascii="Times New Roman" w:hAnsi="Times New Roman" w:cs="Times New Roman"/>
                <w:sz w:val="24"/>
                <w:szCs w:val="24"/>
              </w:rPr>
            </w:pPr>
            <w:r>
              <w:rPr>
                <w:rFonts w:ascii="Times New Roman" w:hAnsi="Times New Roman" w:cs="Times New Roman"/>
                <w:sz w:val="24"/>
                <w:szCs w:val="24"/>
              </w:rPr>
              <w:tab/>
            </w:r>
          </w:p>
          <w:p w:rsidR="0098260E" w:rsidRDefault="0098260E" w:rsidP="00A449C9">
            <w:pPr>
              <w:jc w:val="center"/>
              <w:rPr>
                <w:rFonts w:ascii="Times New Roman" w:hAnsi="Times New Roman" w:cs="Times New Roman"/>
                <w:b/>
                <w:sz w:val="24"/>
              </w:rPr>
            </w:pPr>
          </w:p>
        </w:tc>
        <w:tc>
          <w:tcPr>
            <w:tcW w:w="944" w:type="dxa"/>
          </w:tcPr>
          <w:p w:rsidR="0098260E" w:rsidRDefault="0098260E" w:rsidP="00A449C9">
            <w:pPr>
              <w:rPr>
                <w:rFonts w:ascii="Times New Roman" w:hAnsi="Times New Roman" w:cs="Times New Roman"/>
                <w:sz w:val="24"/>
                <w:szCs w:val="24"/>
              </w:rPr>
            </w:pPr>
            <w:r w:rsidRPr="00664EF3">
              <w:rPr>
                <w:rFonts w:ascii="Times New Roman" w:hAnsi="Times New Roman" w:cs="Times New Roman"/>
                <w:sz w:val="24"/>
                <w:szCs w:val="24"/>
              </w:rPr>
              <w:t xml:space="preserve">(2021). </w:t>
            </w:r>
          </w:p>
          <w:p w:rsidR="0098260E" w:rsidRDefault="0098260E" w:rsidP="00A449C9">
            <w:pPr>
              <w:jc w:val="center"/>
              <w:rPr>
                <w:rFonts w:ascii="Times New Roman" w:hAnsi="Times New Roman" w:cs="Times New Roman"/>
                <w:b/>
                <w:sz w:val="24"/>
              </w:rPr>
            </w:pPr>
          </w:p>
        </w:tc>
        <w:tc>
          <w:tcPr>
            <w:tcW w:w="5697" w:type="dxa"/>
          </w:tcPr>
          <w:p w:rsidR="0098260E" w:rsidRPr="0098260E" w:rsidRDefault="0098260E" w:rsidP="00A449C9">
            <w:pPr>
              <w:rPr>
                <w:rFonts w:ascii="Times New Roman" w:hAnsi="Times New Roman" w:cs="Times New Roman"/>
                <w:sz w:val="24"/>
                <w:szCs w:val="24"/>
              </w:rPr>
            </w:pPr>
            <w:r w:rsidRPr="00664EF3">
              <w:rPr>
                <w:rFonts w:ascii="Times New Roman" w:hAnsi="Times New Roman" w:cs="Times New Roman"/>
                <w:sz w:val="24"/>
                <w:szCs w:val="24"/>
              </w:rPr>
              <w:t>Tax by design: The Mirrlees review. Vol. 2. Oxford University Press</w:t>
            </w:r>
          </w:p>
        </w:tc>
      </w:tr>
      <w:tr w:rsidR="0098260E" w:rsidTr="00A449C9">
        <w:tc>
          <w:tcPr>
            <w:tcW w:w="2349" w:type="dxa"/>
          </w:tcPr>
          <w:p w:rsidR="0098260E" w:rsidRDefault="0098260E" w:rsidP="00A449C9">
            <w:pPr>
              <w:jc w:val="center"/>
              <w:rPr>
                <w:rFonts w:ascii="Times New Roman" w:hAnsi="Times New Roman" w:cs="Times New Roman"/>
                <w:b/>
                <w:sz w:val="24"/>
              </w:rPr>
            </w:pPr>
            <w:r w:rsidRPr="00664EF3">
              <w:rPr>
                <w:rFonts w:ascii="Times New Roman" w:hAnsi="Times New Roman" w:cs="Times New Roman"/>
                <w:sz w:val="24"/>
                <w:szCs w:val="24"/>
              </w:rPr>
              <w:t>Arko-Adjei</w:t>
            </w:r>
            <w:r>
              <w:rPr>
                <w:rFonts w:ascii="Times New Roman" w:hAnsi="Times New Roman" w:cs="Times New Roman"/>
                <w:sz w:val="24"/>
                <w:szCs w:val="24"/>
              </w:rPr>
              <w:t xml:space="preserve">, A. </w:t>
            </w:r>
          </w:p>
        </w:tc>
        <w:tc>
          <w:tcPr>
            <w:tcW w:w="944" w:type="dxa"/>
          </w:tcPr>
          <w:p w:rsidR="0098260E" w:rsidRDefault="0098260E" w:rsidP="00A449C9">
            <w:pPr>
              <w:jc w:val="center"/>
              <w:rPr>
                <w:rFonts w:ascii="Times New Roman" w:hAnsi="Times New Roman" w:cs="Times New Roman"/>
                <w:b/>
                <w:sz w:val="24"/>
              </w:rPr>
            </w:pPr>
            <w:r>
              <w:rPr>
                <w:rFonts w:ascii="Times New Roman" w:hAnsi="Times New Roman" w:cs="Times New Roman"/>
                <w:b/>
                <w:sz w:val="24"/>
              </w:rPr>
              <w:t>(</w:t>
            </w:r>
            <w:r w:rsidRPr="00664EF3">
              <w:rPr>
                <w:rFonts w:ascii="Times New Roman" w:hAnsi="Times New Roman" w:cs="Times New Roman"/>
                <w:sz w:val="24"/>
                <w:szCs w:val="24"/>
              </w:rPr>
              <w:t>2021)</w:t>
            </w:r>
          </w:p>
        </w:tc>
        <w:tc>
          <w:tcPr>
            <w:tcW w:w="5697" w:type="dxa"/>
          </w:tcPr>
          <w:p w:rsidR="0098260E" w:rsidRPr="0098260E" w:rsidRDefault="0098260E" w:rsidP="00A449C9">
            <w:pPr>
              <w:ind w:left="720" w:hanging="720"/>
              <w:jc w:val="both"/>
              <w:rPr>
                <w:rFonts w:ascii="Times New Roman" w:hAnsi="Times New Roman" w:cs="Times New Roman"/>
                <w:b/>
                <w:sz w:val="24"/>
                <w:szCs w:val="24"/>
              </w:rPr>
            </w:pPr>
            <w:r w:rsidRPr="00664EF3">
              <w:rPr>
                <w:rFonts w:ascii="Times New Roman" w:hAnsi="Times New Roman" w:cs="Times New Roman"/>
                <w:sz w:val="24"/>
                <w:szCs w:val="24"/>
              </w:rPr>
              <w:t>Adapting Land Administration to the Institutional Framework of Customary Tenure: The Case of Peri-Urban Ghana (Amsterdam: IOS Press BV).</w:t>
            </w:r>
          </w:p>
        </w:tc>
      </w:tr>
      <w:tr w:rsidR="0098260E" w:rsidTr="00A449C9">
        <w:tc>
          <w:tcPr>
            <w:tcW w:w="2349" w:type="dxa"/>
          </w:tcPr>
          <w:p w:rsidR="0098260E" w:rsidRDefault="0098260E" w:rsidP="00A449C9">
            <w:pPr>
              <w:jc w:val="center"/>
              <w:rPr>
                <w:rFonts w:ascii="Times New Roman" w:hAnsi="Times New Roman" w:cs="Times New Roman"/>
                <w:b/>
                <w:sz w:val="24"/>
              </w:rPr>
            </w:pPr>
            <w:r>
              <w:rPr>
                <w:rFonts w:ascii="Times New Roman" w:eastAsia="Times New Roman" w:hAnsi="Times New Roman" w:cs="Times New Roman"/>
                <w:sz w:val="24"/>
                <w:szCs w:val="24"/>
              </w:rPr>
              <w:t>Baum, A., &amp; Crosby, N.</w:t>
            </w:r>
          </w:p>
        </w:tc>
        <w:tc>
          <w:tcPr>
            <w:tcW w:w="944" w:type="dxa"/>
          </w:tcPr>
          <w:p w:rsidR="0098260E" w:rsidRDefault="0098260E" w:rsidP="00A449C9">
            <w:pPr>
              <w:jc w:val="center"/>
              <w:rPr>
                <w:rFonts w:ascii="Times New Roman" w:hAnsi="Times New Roman" w:cs="Times New Roman"/>
                <w:b/>
                <w:sz w:val="24"/>
              </w:rPr>
            </w:pPr>
            <w:r>
              <w:rPr>
                <w:rFonts w:ascii="Times New Roman" w:eastAsia="Times New Roman" w:hAnsi="Times New Roman" w:cs="Times New Roman"/>
                <w:sz w:val="24"/>
                <w:szCs w:val="24"/>
              </w:rPr>
              <w:t>(2022</w:t>
            </w:r>
            <w:r w:rsidRPr="00763FA6">
              <w:rPr>
                <w:rFonts w:ascii="Times New Roman" w:eastAsia="Times New Roman" w:hAnsi="Times New Roman" w:cs="Times New Roman"/>
                <w:sz w:val="24"/>
                <w:szCs w:val="24"/>
              </w:rPr>
              <w:t>).</w:t>
            </w:r>
          </w:p>
        </w:tc>
        <w:tc>
          <w:tcPr>
            <w:tcW w:w="5697" w:type="dxa"/>
          </w:tcPr>
          <w:p w:rsidR="0098260E" w:rsidRDefault="0098260E" w:rsidP="00A449C9">
            <w:pPr>
              <w:jc w:val="center"/>
              <w:rPr>
                <w:rFonts w:ascii="Times New Roman" w:hAnsi="Times New Roman" w:cs="Times New Roman"/>
                <w:b/>
                <w:sz w:val="24"/>
              </w:rPr>
            </w:pPr>
            <w:r w:rsidRPr="00763FA6">
              <w:rPr>
                <w:rFonts w:ascii="Times New Roman" w:eastAsia="Times New Roman" w:hAnsi="Times New Roman" w:cs="Times New Roman"/>
                <w:i/>
                <w:iCs/>
                <w:sz w:val="24"/>
                <w:szCs w:val="24"/>
              </w:rPr>
              <w:t>Property Investment Appraisal</w:t>
            </w:r>
            <w:r w:rsidRPr="00763FA6">
              <w:rPr>
                <w:rFonts w:ascii="Times New Roman" w:eastAsia="Times New Roman" w:hAnsi="Times New Roman" w:cs="Times New Roman"/>
                <w:sz w:val="24"/>
                <w:szCs w:val="24"/>
              </w:rPr>
              <w:t>. Wiley-Blackwell</w:t>
            </w:r>
          </w:p>
        </w:tc>
      </w:tr>
      <w:tr w:rsidR="0098260E" w:rsidTr="00A449C9">
        <w:tc>
          <w:tcPr>
            <w:tcW w:w="2349" w:type="dxa"/>
          </w:tcPr>
          <w:p w:rsidR="0098260E" w:rsidRDefault="0098260E" w:rsidP="00A449C9">
            <w:pPr>
              <w:jc w:val="center"/>
              <w:rPr>
                <w:rFonts w:ascii="Times New Roman" w:hAnsi="Times New Roman" w:cs="Times New Roman"/>
                <w:b/>
                <w:sz w:val="24"/>
              </w:rPr>
            </w:pPr>
            <w:r w:rsidRPr="00664EF3">
              <w:rPr>
                <w:rFonts w:ascii="Times New Roman" w:hAnsi="Times New Roman" w:cs="Times New Roman"/>
                <w:sz w:val="24"/>
                <w:szCs w:val="24"/>
              </w:rPr>
              <w:t xml:space="preserve">Bere, G. </w:t>
            </w:r>
          </w:p>
        </w:tc>
        <w:tc>
          <w:tcPr>
            <w:tcW w:w="944" w:type="dxa"/>
          </w:tcPr>
          <w:p w:rsidR="0098260E" w:rsidRDefault="0098260E" w:rsidP="00A449C9">
            <w:pPr>
              <w:jc w:val="center"/>
              <w:rPr>
                <w:rFonts w:ascii="Times New Roman" w:hAnsi="Times New Roman" w:cs="Times New Roman"/>
                <w:b/>
                <w:sz w:val="24"/>
              </w:rPr>
            </w:pPr>
            <w:r w:rsidRPr="00664EF3">
              <w:rPr>
                <w:rFonts w:ascii="Times New Roman" w:hAnsi="Times New Roman" w:cs="Times New Roman"/>
                <w:sz w:val="24"/>
                <w:szCs w:val="24"/>
              </w:rPr>
              <w:t>(2021).</w:t>
            </w:r>
          </w:p>
        </w:tc>
        <w:tc>
          <w:tcPr>
            <w:tcW w:w="5697" w:type="dxa"/>
          </w:tcPr>
          <w:p w:rsidR="0098260E" w:rsidRDefault="0098260E" w:rsidP="00A449C9">
            <w:pPr>
              <w:ind w:left="720" w:hanging="720"/>
              <w:jc w:val="both"/>
              <w:rPr>
                <w:rFonts w:ascii="Times New Roman" w:hAnsi="Times New Roman" w:cs="Times New Roman"/>
                <w:b/>
                <w:sz w:val="24"/>
              </w:rPr>
            </w:pPr>
            <w:r w:rsidRPr="00664EF3">
              <w:rPr>
                <w:rFonts w:ascii="Times New Roman" w:hAnsi="Times New Roman" w:cs="Times New Roman"/>
                <w:sz w:val="24"/>
                <w:szCs w:val="24"/>
              </w:rPr>
              <w:t xml:space="preserve">Plateau moves to generate N5 billion Internal Revenue monthly. </w:t>
            </w:r>
          </w:p>
        </w:tc>
      </w:tr>
      <w:tr w:rsidR="0098260E" w:rsidTr="00A449C9">
        <w:tc>
          <w:tcPr>
            <w:tcW w:w="2349" w:type="dxa"/>
          </w:tcPr>
          <w:p w:rsidR="0098260E" w:rsidRPr="00664EF3" w:rsidRDefault="0098260E"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 xml:space="preserve">Berry, C. R. </w:t>
            </w:r>
          </w:p>
          <w:p w:rsidR="0098260E" w:rsidRPr="00664EF3" w:rsidRDefault="0098260E" w:rsidP="00A449C9">
            <w:pPr>
              <w:jc w:val="center"/>
              <w:rPr>
                <w:rFonts w:ascii="Times New Roman" w:hAnsi="Times New Roman" w:cs="Times New Roman"/>
                <w:sz w:val="24"/>
                <w:szCs w:val="24"/>
              </w:rPr>
            </w:pPr>
          </w:p>
        </w:tc>
        <w:tc>
          <w:tcPr>
            <w:tcW w:w="944" w:type="dxa"/>
          </w:tcPr>
          <w:p w:rsidR="0098260E" w:rsidRPr="00664EF3" w:rsidRDefault="0098260E" w:rsidP="00A449C9">
            <w:pPr>
              <w:jc w:val="center"/>
              <w:rPr>
                <w:rFonts w:ascii="Times New Roman" w:hAnsi="Times New Roman" w:cs="Times New Roman"/>
                <w:sz w:val="24"/>
                <w:szCs w:val="24"/>
              </w:rPr>
            </w:pPr>
            <w:r w:rsidRPr="00664EF3">
              <w:rPr>
                <w:rFonts w:ascii="Times New Roman" w:hAnsi="Times New Roman" w:cs="Times New Roman"/>
                <w:sz w:val="24"/>
                <w:szCs w:val="24"/>
              </w:rPr>
              <w:t>(2021</w:t>
            </w:r>
            <w:r>
              <w:rPr>
                <w:rFonts w:ascii="Times New Roman" w:hAnsi="Times New Roman" w:cs="Times New Roman"/>
                <w:sz w:val="24"/>
                <w:szCs w:val="24"/>
              </w:rPr>
              <w:t>)</w:t>
            </w:r>
          </w:p>
        </w:tc>
        <w:tc>
          <w:tcPr>
            <w:tcW w:w="5697" w:type="dxa"/>
          </w:tcPr>
          <w:p w:rsidR="0098260E" w:rsidRPr="00664EF3" w:rsidRDefault="0098260E"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 xml:space="preserve">). Reassessing the Property Tax. SSRN Electronic Journal </w:t>
            </w:r>
          </w:p>
        </w:tc>
      </w:tr>
      <w:tr w:rsidR="0098260E" w:rsidTr="00A449C9">
        <w:tc>
          <w:tcPr>
            <w:tcW w:w="2349" w:type="dxa"/>
          </w:tcPr>
          <w:p w:rsidR="0098260E" w:rsidRPr="00664EF3" w:rsidRDefault="0098260E" w:rsidP="00A449C9">
            <w:pPr>
              <w:ind w:left="720" w:hanging="720"/>
              <w:jc w:val="both"/>
              <w:rPr>
                <w:rFonts w:ascii="Times New Roman" w:hAnsi="Times New Roman" w:cs="Times New Roman"/>
                <w:sz w:val="24"/>
                <w:szCs w:val="24"/>
              </w:rPr>
            </w:pPr>
            <w:r>
              <w:t>Berto, R.; Cechet, G.; Stival, C.A.; and Rosato, P.</w:t>
            </w:r>
          </w:p>
        </w:tc>
        <w:tc>
          <w:tcPr>
            <w:tcW w:w="944" w:type="dxa"/>
          </w:tcPr>
          <w:p w:rsidR="0098260E" w:rsidRPr="00664EF3" w:rsidRDefault="0098260E" w:rsidP="00A449C9">
            <w:pPr>
              <w:jc w:val="center"/>
              <w:rPr>
                <w:rFonts w:ascii="Times New Roman" w:hAnsi="Times New Roman" w:cs="Times New Roman"/>
                <w:sz w:val="24"/>
                <w:szCs w:val="24"/>
              </w:rPr>
            </w:pPr>
            <w:r>
              <w:t>(2020)</w:t>
            </w:r>
          </w:p>
        </w:tc>
        <w:tc>
          <w:tcPr>
            <w:tcW w:w="5697" w:type="dxa"/>
          </w:tcPr>
          <w:p w:rsidR="0098260E" w:rsidRPr="00362F5F" w:rsidRDefault="0098260E" w:rsidP="00A449C9">
            <w:pPr>
              <w:pStyle w:val="NormalWeb"/>
              <w:shd w:val="clear" w:color="auto" w:fill="FFFFFF"/>
              <w:spacing w:before="0" w:beforeAutospacing="0" w:after="0" w:afterAutospacing="0"/>
              <w:ind w:left="720" w:hanging="720"/>
              <w:jc w:val="both"/>
            </w:pPr>
            <w:r>
              <w:t>Affordable housing vs. urban land rent in widespread settlement areas. Sustainability, 12, 312</w:t>
            </w:r>
          </w:p>
          <w:p w:rsidR="0098260E" w:rsidRPr="00664EF3" w:rsidRDefault="0098260E" w:rsidP="00A449C9">
            <w:pPr>
              <w:jc w:val="both"/>
              <w:rPr>
                <w:rFonts w:ascii="Times New Roman" w:hAnsi="Times New Roman" w:cs="Times New Roman"/>
                <w:sz w:val="24"/>
                <w:szCs w:val="24"/>
              </w:rPr>
            </w:pPr>
          </w:p>
        </w:tc>
      </w:tr>
      <w:tr w:rsidR="0098260E" w:rsidTr="00A449C9">
        <w:tc>
          <w:tcPr>
            <w:tcW w:w="2349" w:type="dxa"/>
          </w:tcPr>
          <w:p w:rsidR="0098260E" w:rsidRDefault="0098260E" w:rsidP="00A449C9">
            <w:pPr>
              <w:ind w:left="720" w:hanging="720"/>
              <w:jc w:val="both"/>
            </w:pPr>
            <w:r w:rsidRPr="00664EF3">
              <w:rPr>
                <w:rFonts w:ascii="Times New Roman" w:hAnsi="Times New Roman" w:cs="Times New Roman"/>
                <w:sz w:val="24"/>
                <w:szCs w:val="24"/>
              </w:rPr>
              <w:t>Besley, Timothy, Neil Meads, and Paolo Surico</w:t>
            </w:r>
          </w:p>
        </w:tc>
        <w:tc>
          <w:tcPr>
            <w:tcW w:w="944" w:type="dxa"/>
          </w:tcPr>
          <w:p w:rsidR="0098260E" w:rsidRDefault="0098260E" w:rsidP="00A449C9">
            <w:pPr>
              <w:jc w:val="center"/>
            </w:pPr>
            <w:r>
              <w:t>(2024)</w:t>
            </w:r>
          </w:p>
        </w:tc>
        <w:tc>
          <w:tcPr>
            <w:tcW w:w="5697" w:type="dxa"/>
          </w:tcPr>
          <w:p w:rsidR="0098260E" w:rsidRPr="00664EF3" w:rsidRDefault="0098260E" w:rsidP="00A449C9">
            <w:pPr>
              <w:ind w:left="720" w:firstLine="720"/>
              <w:jc w:val="both"/>
              <w:rPr>
                <w:rFonts w:ascii="Times New Roman" w:hAnsi="Times New Roman" w:cs="Times New Roman"/>
                <w:sz w:val="24"/>
                <w:szCs w:val="24"/>
              </w:rPr>
            </w:pPr>
            <w:r w:rsidRPr="00664EF3">
              <w:rPr>
                <w:rFonts w:ascii="Times New Roman" w:hAnsi="Times New Roman" w:cs="Times New Roman"/>
                <w:sz w:val="24"/>
                <w:szCs w:val="24"/>
              </w:rPr>
              <w:t>“The incidence of transaction taxes: Evidence from a stamp duty holiday”. In: Journal of Public Economics 119, pp. 61–70.</w:t>
            </w:r>
          </w:p>
          <w:p w:rsidR="0098260E" w:rsidRDefault="0098260E" w:rsidP="00A449C9">
            <w:pPr>
              <w:pStyle w:val="NormalWeb"/>
              <w:shd w:val="clear" w:color="auto" w:fill="FFFFFF"/>
              <w:spacing w:before="0" w:beforeAutospacing="0" w:after="0" w:afterAutospacing="0"/>
              <w:ind w:left="720" w:hanging="720"/>
              <w:jc w:val="both"/>
            </w:pPr>
          </w:p>
        </w:tc>
      </w:tr>
      <w:tr w:rsidR="0098260E" w:rsidTr="00A449C9">
        <w:tc>
          <w:tcPr>
            <w:tcW w:w="2349" w:type="dxa"/>
          </w:tcPr>
          <w:p w:rsidR="0098260E" w:rsidRPr="00664EF3" w:rsidRDefault="0098260E" w:rsidP="00A449C9">
            <w:pPr>
              <w:ind w:left="720" w:hanging="720"/>
              <w:jc w:val="both"/>
              <w:rPr>
                <w:rFonts w:ascii="Times New Roman" w:hAnsi="Times New Roman" w:cs="Times New Roman"/>
                <w:sz w:val="24"/>
                <w:szCs w:val="24"/>
              </w:rPr>
            </w:pPr>
            <w:r>
              <w:t>Bimonte, S.; Stabile, A.</w:t>
            </w:r>
          </w:p>
        </w:tc>
        <w:tc>
          <w:tcPr>
            <w:tcW w:w="944" w:type="dxa"/>
          </w:tcPr>
          <w:p w:rsidR="0098260E" w:rsidRDefault="0098260E" w:rsidP="00A449C9">
            <w:pPr>
              <w:jc w:val="center"/>
            </w:pPr>
            <w:r>
              <w:t>(2020)</w:t>
            </w:r>
          </w:p>
        </w:tc>
        <w:tc>
          <w:tcPr>
            <w:tcW w:w="5697" w:type="dxa"/>
          </w:tcPr>
          <w:p w:rsidR="0098260E" w:rsidRPr="00664EF3" w:rsidRDefault="0098260E" w:rsidP="00A449C9">
            <w:pPr>
              <w:pStyle w:val="NormalWeb"/>
              <w:shd w:val="clear" w:color="auto" w:fill="FFFFFF"/>
              <w:spacing w:before="0" w:beforeAutospacing="0" w:after="0" w:afterAutospacing="0"/>
              <w:ind w:left="720" w:hanging="720"/>
              <w:jc w:val="both"/>
            </w:pPr>
            <w:r>
              <w:t>The impact of the introduction of Italian property tax on urban development: A regional regression model. Hous. Stud, 35, 163–188.</w:t>
            </w:r>
          </w:p>
        </w:tc>
      </w:tr>
      <w:tr w:rsidR="00C31427" w:rsidTr="00A449C9">
        <w:tc>
          <w:tcPr>
            <w:tcW w:w="2349" w:type="dxa"/>
          </w:tcPr>
          <w:p w:rsidR="00C31427" w:rsidRDefault="00C31427" w:rsidP="00A449C9">
            <w:pPr>
              <w:ind w:left="720" w:hanging="720"/>
              <w:jc w:val="both"/>
            </w:pPr>
            <w:r w:rsidRPr="00664EF3">
              <w:rPr>
                <w:rFonts w:ascii="Times New Roman" w:hAnsi="Times New Roman" w:cs="Times New Roman"/>
                <w:sz w:val="24"/>
                <w:szCs w:val="24"/>
              </w:rPr>
              <w:t>Bird, R. M. &amp; Slack, E.</w:t>
            </w:r>
          </w:p>
        </w:tc>
        <w:tc>
          <w:tcPr>
            <w:tcW w:w="944" w:type="dxa"/>
          </w:tcPr>
          <w:p w:rsidR="00C31427" w:rsidRDefault="00C31427" w:rsidP="00A449C9">
            <w:pPr>
              <w:jc w:val="center"/>
            </w:pPr>
            <w:r>
              <w:rPr>
                <w:rFonts w:ascii="Times New Roman" w:hAnsi="Times New Roman" w:cs="Times New Roman"/>
                <w:sz w:val="24"/>
                <w:szCs w:val="24"/>
              </w:rPr>
              <w:t>(2024)</w:t>
            </w:r>
          </w:p>
        </w:tc>
        <w:tc>
          <w:tcPr>
            <w:tcW w:w="5697" w:type="dxa"/>
          </w:tcPr>
          <w:p w:rsidR="00C31427" w:rsidRPr="00C31427" w:rsidRDefault="00C3142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International Handbook of Land and Property Taxation. Northampton, MA: Edward Elgar.</w:t>
            </w:r>
          </w:p>
        </w:tc>
      </w:tr>
      <w:tr w:rsidR="00C31427" w:rsidTr="00A449C9">
        <w:tc>
          <w:tcPr>
            <w:tcW w:w="2349" w:type="dxa"/>
          </w:tcPr>
          <w:p w:rsidR="00C31427" w:rsidRPr="00664EF3" w:rsidRDefault="00C31427" w:rsidP="00A449C9">
            <w:pPr>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Brueckner, J. K. </w:t>
            </w:r>
          </w:p>
        </w:tc>
        <w:tc>
          <w:tcPr>
            <w:tcW w:w="944" w:type="dxa"/>
          </w:tcPr>
          <w:p w:rsidR="00C31427" w:rsidRDefault="00C31427" w:rsidP="00A449C9">
            <w:pPr>
              <w:jc w:val="center"/>
              <w:rPr>
                <w:rFonts w:ascii="Times New Roman" w:hAnsi="Times New Roman" w:cs="Times New Roman"/>
                <w:sz w:val="24"/>
                <w:szCs w:val="24"/>
              </w:rPr>
            </w:pPr>
            <w:r>
              <w:rPr>
                <w:rFonts w:ascii="Times New Roman" w:eastAsia="Times New Roman" w:hAnsi="Times New Roman" w:cs="Times New Roman"/>
                <w:sz w:val="24"/>
                <w:szCs w:val="24"/>
              </w:rPr>
              <w:t>(2022)</w:t>
            </w:r>
          </w:p>
        </w:tc>
        <w:tc>
          <w:tcPr>
            <w:tcW w:w="5697" w:type="dxa"/>
          </w:tcPr>
          <w:p w:rsidR="00C31427" w:rsidRPr="00D07E87" w:rsidRDefault="00D07E87" w:rsidP="00A449C9">
            <w:pPr>
              <w:spacing w:before="100" w:beforeAutospacing="1"/>
              <w:ind w:left="720" w:hanging="720"/>
              <w:rPr>
                <w:rFonts w:ascii="Times New Roman" w:eastAsia="Times New Roman" w:hAnsi="Times New Roman" w:cs="Times New Roman"/>
                <w:sz w:val="24"/>
                <w:szCs w:val="24"/>
              </w:rPr>
            </w:pPr>
            <w:r w:rsidRPr="0091240C">
              <w:rPr>
                <w:rFonts w:ascii="Times New Roman" w:eastAsia="Times New Roman" w:hAnsi="Times New Roman" w:cs="Times New Roman"/>
                <w:sz w:val="24"/>
                <w:szCs w:val="24"/>
              </w:rPr>
              <w:t xml:space="preserve">A Test for Allocative Efficiency in the Local Public Sector. </w:t>
            </w:r>
            <w:r w:rsidRPr="0091240C">
              <w:rPr>
                <w:rFonts w:ascii="Times New Roman" w:eastAsia="Times New Roman" w:hAnsi="Times New Roman" w:cs="Times New Roman"/>
                <w:i/>
                <w:iCs/>
                <w:sz w:val="24"/>
                <w:szCs w:val="24"/>
              </w:rPr>
              <w:t>Journal of Public Economics</w:t>
            </w:r>
            <w:r>
              <w:rPr>
                <w:rFonts w:ascii="Times New Roman" w:eastAsia="Times New Roman" w:hAnsi="Times New Roman" w:cs="Times New Roman"/>
                <w:sz w:val="24"/>
                <w:szCs w:val="24"/>
              </w:rPr>
              <w:t>, 19(3), 311–331.</w:t>
            </w:r>
          </w:p>
        </w:tc>
      </w:tr>
      <w:tr w:rsidR="00D07E87" w:rsidTr="00A449C9">
        <w:tc>
          <w:tcPr>
            <w:tcW w:w="2349" w:type="dxa"/>
          </w:tcPr>
          <w:p w:rsidR="00D07E87" w:rsidRDefault="00D07E87" w:rsidP="00A449C9">
            <w:pPr>
              <w:ind w:left="720" w:hanging="720"/>
              <w:jc w:val="both"/>
              <w:rPr>
                <w:rFonts w:ascii="Times New Roman" w:eastAsia="Times New Roman" w:hAnsi="Times New Roman" w:cs="Times New Roman"/>
                <w:sz w:val="24"/>
                <w:szCs w:val="24"/>
              </w:rPr>
            </w:pPr>
            <w:r w:rsidRPr="00664EF3">
              <w:rPr>
                <w:rFonts w:ascii="Times New Roman" w:hAnsi="Times New Roman" w:cs="Times New Roman"/>
                <w:sz w:val="24"/>
                <w:szCs w:val="24"/>
              </w:rPr>
              <w:t>Dachis, Ben, Gilles Duranton, and Matthew A Turner</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hAnsi="Times New Roman" w:cs="Times New Roman"/>
                <w:sz w:val="24"/>
                <w:szCs w:val="24"/>
              </w:rPr>
              <w:t>(2022)</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“The effects of land transfer taxes on real estate markets: evidence from a natural experiment in Toronto”. In: Journal of economic Geography 12.2, pp. 327–354.</w:t>
            </w:r>
          </w:p>
          <w:p w:rsidR="00D07E87" w:rsidRPr="0091240C" w:rsidRDefault="00D07E87" w:rsidP="00A449C9">
            <w:pPr>
              <w:spacing w:before="100" w:beforeAutospacing="1"/>
              <w:ind w:left="720" w:hanging="720"/>
              <w:rPr>
                <w:rFonts w:ascii="Times New Roman" w:eastAsia="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 xml:space="preserve">Daniel, M.M., Nkup, J.T. &amp; Wuyokwe, N.G. </w:t>
            </w:r>
          </w:p>
        </w:tc>
        <w:tc>
          <w:tcPr>
            <w:tcW w:w="944" w:type="dxa"/>
          </w:tcPr>
          <w:p w:rsidR="00D07E87"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(2020)</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Property Tax Reform and Urban Housing Production and Consumption in Nigeria. Baltic Journal of Real Estate Economics and Construction Management 8 170–186</w:t>
            </w:r>
          </w:p>
          <w:p w:rsidR="00D07E87" w:rsidRPr="00664EF3" w:rsidRDefault="00D07E87" w:rsidP="00A449C9">
            <w:pPr>
              <w:ind w:left="720" w:hanging="720"/>
              <w:jc w:val="both"/>
              <w:rPr>
                <w:rFonts w:ascii="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Davidoff, Ian and Andrew Leigh</w:t>
            </w:r>
          </w:p>
        </w:tc>
        <w:tc>
          <w:tcPr>
            <w:tcW w:w="944" w:type="dxa"/>
          </w:tcPr>
          <w:p w:rsidR="00D07E87" w:rsidRPr="00664EF3"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(2023)</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“How do stamp duties affect the housing market?” In: Economic Record 89.286, pp. 396–410.</w:t>
            </w:r>
          </w:p>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 xml:space="preserve">Dye, R. F. &amp; England, R. W. (2020). Assessing the Theory and Practice of Land Value Taxation. </w:t>
            </w:r>
            <w:r w:rsidRPr="00664EF3">
              <w:rPr>
                <w:rFonts w:ascii="Times New Roman" w:hAnsi="Times New Roman" w:cs="Times New Roman"/>
                <w:sz w:val="24"/>
                <w:szCs w:val="24"/>
              </w:rPr>
              <w:lastRenderedPageBreak/>
              <w:t>Cambridge, MA: Lincoln Institute of Land Policy Print</w:t>
            </w:r>
          </w:p>
          <w:p w:rsidR="00D07E87" w:rsidRPr="00664EF3" w:rsidRDefault="00D07E87" w:rsidP="00A449C9">
            <w:pPr>
              <w:jc w:val="both"/>
              <w:rPr>
                <w:rFonts w:ascii="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lastRenderedPageBreak/>
              <w:t>Eerola, Essi et al.</w:t>
            </w:r>
          </w:p>
        </w:tc>
        <w:tc>
          <w:tcPr>
            <w:tcW w:w="944" w:type="dxa"/>
          </w:tcPr>
          <w:p w:rsidR="00D07E87"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(2021)</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“Revisiting the Effects of Housing Transfer Taxes”. In: Journal</w:t>
            </w:r>
            <w:r>
              <w:rPr>
                <w:rFonts w:ascii="Times New Roman" w:hAnsi="Times New Roman" w:cs="Times New Roman"/>
                <w:sz w:val="24"/>
                <w:szCs w:val="24"/>
              </w:rPr>
              <w:t xml:space="preserve"> of Urban Economics, p. 103367.</w:t>
            </w: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 xml:space="preserve">Fritzsche, Carolin and Lars Vandrei </w:t>
            </w:r>
          </w:p>
        </w:tc>
        <w:tc>
          <w:tcPr>
            <w:tcW w:w="944" w:type="dxa"/>
          </w:tcPr>
          <w:p w:rsidR="00D07E87" w:rsidRPr="00664EF3"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(2022)</w:t>
            </w:r>
          </w:p>
        </w:tc>
        <w:tc>
          <w:tcPr>
            <w:tcW w:w="5697" w:type="dxa"/>
          </w:tcPr>
          <w:p w:rsidR="00D07E87" w:rsidRPr="00664EF3" w:rsidRDefault="00D07E87" w:rsidP="00A449C9">
            <w:pPr>
              <w:jc w:val="both"/>
              <w:rPr>
                <w:rFonts w:ascii="Times New Roman" w:hAnsi="Times New Roman" w:cs="Times New Roman"/>
                <w:sz w:val="24"/>
                <w:szCs w:val="24"/>
              </w:rPr>
            </w:pPr>
            <w:r w:rsidRPr="00664EF3">
              <w:rPr>
                <w:rFonts w:ascii="Times New Roman" w:hAnsi="Times New Roman" w:cs="Times New Roman"/>
                <w:sz w:val="24"/>
                <w:szCs w:val="24"/>
              </w:rPr>
              <w:t>“The German real estate transfer tax: Evidence for single-family home transactions”. In: Regional Science and Urban Economics 74, pp. 131–143.</w:t>
            </w:r>
          </w:p>
          <w:p w:rsidR="00D07E87" w:rsidRPr="00664EF3" w:rsidRDefault="00D07E87" w:rsidP="00A449C9">
            <w:pPr>
              <w:ind w:left="720" w:hanging="720"/>
              <w:jc w:val="both"/>
              <w:rPr>
                <w:rFonts w:ascii="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Han, Lu, L Rachel Ngai, and Kevin D Sheedy</w:t>
            </w:r>
          </w:p>
        </w:tc>
        <w:tc>
          <w:tcPr>
            <w:tcW w:w="944" w:type="dxa"/>
          </w:tcPr>
          <w:p w:rsidR="00D07E87"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(2022)</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“To Own or to Rent? The Effects of Transaction Taxes on Housing Markets”. In.</w:t>
            </w:r>
          </w:p>
          <w:p w:rsidR="00D07E87" w:rsidRPr="00664EF3" w:rsidRDefault="00D07E87" w:rsidP="00A449C9">
            <w:pPr>
              <w:jc w:val="both"/>
              <w:rPr>
                <w:rFonts w:ascii="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Hilber, Christian A</w:t>
            </w:r>
            <w:r>
              <w:rPr>
                <w:rFonts w:ascii="Times New Roman" w:hAnsi="Times New Roman" w:cs="Times New Roman"/>
                <w:sz w:val="24"/>
                <w:szCs w:val="24"/>
              </w:rPr>
              <w:t xml:space="preserve">L and Teemu Lyytik¨ainen </w:t>
            </w:r>
          </w:p>
        </w:tc>
        <w:tc>
          <w:tcPr>
            <w:tcW w:w="944" w:type="dxa"/>
          </w:tcPr>
          <w:p w:rsidR="00D07E87" w:rsidRDefault="00D07E87" w:rsidP="00A449C9">
            <w:pPr>
              <w:jc w:val="center"/>
              <w:rPr>
                <w:rFonts w:ascii="Times New Roman" w:hAnsi="Times New Roman" w:cs="Times New Roman"/>
                <w:sz w:val="24"/>
                <w:szCs w:val="24"/>
              </w:rPr>
            </w:pPr>
            <w:r>
              <w:rPr>
                <w:rFonts w:ascii="Times New Roman" w:hAnsi="Times New Roman" w:cs="Times New Roman"/>
                <w:sz w:val="24"/>
                <w:szCs w:val="24"/>
              </w:rPr>
              <w:t>(2022)</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“Transfer taxes and household mobility: distortion on the housing or labor market?” In: Journal of Urban Economics 101, pp. 57– 73.</w:t>
            </w:r>
          </w:p>
          <w:p w:rsidR="00D07E87" w:rsidRPr="00664EF3" w:rsidRDefault="00D07E87" w:rsidP="00A449C9">
            <w:pPr>
              <w:jc w:val="both"/>
              <w:rPr>
                <w:rFonts w:ascii="Times New Roman" w:hAnsi="Times New Roman" w:cs="Times New Roman"/>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Jagota, V. </w:t>
            </w:r>
          </w:p>
        </w:tc>
        <w:tc>
          <w:tcPr>
            <w:tcW w:w="944" w:type="dxa"/>
          </w:tcPr>
          <w:p w:rsidR="00D07E87" w:rsidRDefault="00D07E87" w:rsidP="00A449C9">
            <w:pPr>
              <w:jc w:val="center"/>
              <w:rPr>
                <w:rFonts w:ascii="Times New Roman" w:hAnsi="Times New Roman" w:cs="Times New Roman"/>
                <w:sz w:val="24"/>
                <w:szCs w:val="24"/>
              </w:rPr>
            </w:pPr>
            <w:r>
              <w:rPr>
                <w:rFonts w:ascii="Times New Roman" w:eastAsia="Times New Roman" w:hAnsi="Times New Roman" w:cs="Times New Roman"/>
                <w:sz w:val="24"/>
                <w:szCs w:val="24"/>
              </w:rPr>
              <w:t>(2024)</w:t>
            </w:r>
          </w:p>
        </w:tc>
        <w:tc>
          <w:tcPr>
            <w:tcW w:w="5697" w:type="dxa"/>
          </w:tcPr>
          <w:p w:rsidR="00D07E87" w:rsidRPr="00D07E87" w:rsidRDefault="00D07E87" w:rsidP="00A449C9">
            <w:pPr>
              <w:spacing w:before="100" w:beforeAutospacing="1"/>
              <w:ind w:left="720" w:hanging="720"/>
              <w:rPr>
                <w:rFonts w:ascii="Times New Roman" w:eastAsia="Times New Roman" w:hAnsi="Times New Roman" w:cs="Times New Roman"/>
                <w:sz w:val="24"/>
                <w:szCs w:val="24"/>
              </w:rPr>
            </w:pPr>
            <w:r w:rsidRPr="00763FA6">
              <w:rPr>
                <w:rFonts w:ascii="Times New Roman" w:eastAsia="Times New Roman" w:hAnsi="Times New Roman" w:cs="Times New Roman"/>
                <w:i/>
                <w:iCs/>
                <w:sz w:val="24"/>
                <w:szCs w:val="24"/>
              </w:rPr>
              <w:t>Property Valuation: The Income Approach</w:t>
            </w:r>
            <w:r w:rsidRPr="00763FA6">
              <w:rPr>
                <w:rFonts w:ascii="Times New Roman" w:eastAsia="Times New Roman" w:hAnsi="Times New Roman" w:cs="Times New Roman"/>
                <w:sz w:val="24"/>
                <w:szCs w:val="24"/>
              </w:rPr>
              <w:t>. McGraw-Hill Edu</w:t>
            </w:r>
            <w:r>
              <w:rPr>
                <w:rFonts w:ascii="Times New Roman" w:eastAsia="Times New Roman" w:hAnsi="Times New Roman" w:cs="Times New Roman"/>
                <w:sz w:val="24"/>
                <w:szCs w:val="24"/>
              </w:rPr>
              <w:t>cation.</w:t>
            </w:r>
          </w:p>
        </w:tc>
      </w:tr>
      <w:tr w:rsidR="00D07E87" w:rsidTr="00A449C9">
        <w:tc>
          <w:tcPr>
            <w:tcW w:w="2349" w:type="dxa"/>
          </w:tcPr>
          <w:p w:rsidR="00D07E87" w:rsidRDefault="00D07E87" w:rsidP="00A449C9">
            <w:pPr>
              <w:ind w:left="720" w:hanging="720"/>
              <w:jc w:val="both"/>
              <w:rPr>
                <w:rFonts w:ascii="Times New Roman" w:eastAsia="Times New Roman" w:hAnsi="Times New Roman" w:cs="Times New Roman"/>
                <w:sz w:val="24"/>
                <w:szCs w:val="24"/>
              </w:rPr>
            </w:pPr>
            <w:r w:rsidRPr="0091240C">
              <w:rPr>
                <w:rFonts w:ascii="Times New Roman" w:eastAsia="Times New Roman" w:hAnsi="Times New Roman" w:cs="Times New Roman"/>
                <w:sz w:val="24"/>
                <w:szCs w:val="24"/>
              </w:rPr>
              <w:t>Musgrav</w:t>
            </w:r>
            <w:r>
              <w:rPr>
                <w:rFonts w:ascii="Times New Roman" w:eastAsia="Times New Roman" w:hAnsi="Times New Roman" w:cs="Times New Roman"/>
                <w:sz w:val="24"/>
                <w:szCs w:val="24"/>
              </w:rPr>
              <w:t xml:space="preserve">e, R. A., &amp; Musgrave, P. B. </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5697" w:type="dxa"/>
          </w:tcPr>
          <w:p w:rsidR="00D07E87" w:rsidRPr="00763FA6" w:rsidRDefault="00D07E87" w:rsidP="00A449C9">
            <w:pPr>
              <w:spacing w:before="100" w:beforeAutospacing="1"/>
              <w:ind w:left="720" w:hanging="720"/>
              <w:rPr>
                <w:rFonts w:ascii="Times New Roman" w:eastAsia="Times New Roman" w:hAnsi="Times New Roman" w:cs="Times New Roman"/>
                <w:i/>
                <w:iCs/>
                <w:sz w:val="24"/>
                <w:szCs w:val="24"/>
              </w:rPr>
            </w:pPr>
            <w:r w:rsidRPr="0091240C">
              <w:rPr>
                <w:rFonts w:ascii="Times New Roman" w:eastAsia="Times New Roman" w:hAnsi="Times New Roman" w:cs="Times New Roman"/>
                <w:i/>
                <w:iCs/>
                <w:sz w:val="24"/>
                <w:szCs w:val="24"/>
              </w:rPr>
              <w:t>Public Finance in Theory and Practice</w:t>
            </w:r>
            <w:r w:rsidRPr="0091240C">
              <w:rPr>
                <w:rFonts w:ascii="Times New Roman" w:eastAsia="Times New Roman" w:hAnsi="Times New Roman" w:cs="Times New Roman"/>
                <w:sz w:val="24"/>
                <w:szCs w:val="24"/>
              </w:rPr>
              <w:t>. McGraw-Hill.</w:t>
            </w:r>
          </w:p>
        </w:tc>
      </w:tr>
      <w:tr w:rsidR="00D07E87" w:rsidTr="00A449C9">
        <w:tc>
          <w:tcPr>
            <w:tcW w:w="2349" w:type="dxa"/>
          </w:tcPr>
          <w:p w:rsidR="00D07E87" w:rsidRPr="0091240C" w:rsidRDefault="00D07E87" w:rsidP="00A449C9">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Oates, W. E. </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5697" w:type="dxa"/>
          </w:tcPr>
          <w:p w:rsidR="00D07E87" w:rsidRPr="00D07E87" w:rsidRDefault="00D07E87" w:rsidP="00A449C9">
            <w:pPr>
              <w:spacing w:before="100" w:beforeAutospacing="1"/>
              <w:ind w:left="720" w:hanging="720"/>
              <w:rPr>
                <w:rFonts w:ascii="Times New Roman" w:eastAsia="Times New Roman" w:hAnsi="Times New Roman" w:cs="Times New Roman"/>
                <w:sz w:val="24"/>
                <w:szCs w:val="24"/>
              </w:rPr>
            </w:pPr>
            <w:r w:rsidRPr="0091240C">
              <w:rPr>
                <w:rFonts w:ascii="Times New Roman" w:eastAsia="Times New Roman" w:hAnsi="Times New Roman" w:cs="Times New Roman"/>
                <w:sz w:val="24"/>
                <w:szCs w:val="24"/>
              </w:rPr>
              <w:t xml:space="preserve">The Effects of Property Taxes and Local Public Spending on Property Values: An Empirical Study of Tax Capitalization. </w:t>
            </w:r>
            <w:r w:rsidRPr="0091240C">
              <w:rPr>
                <w:rFonts w:ascii="Times New Roman" w:eastAsia="Times New Roman" w:hAnsi="Times New Roman" w:cs="Times New Roman"/>
                <w:i/>
                <w:iCs/>
                <w:sz w:val="24"/>
                <w:szCs w:val="24"/>
              </w:rPr>
              <w:t>Journal of Political Economy</w:t>
            </w:r>
            <w:r>
              <w:rPr>
                <w:rFonts w:ascii="Times New Roman" w:eastAsia="Times New Roman" w:hAnsi="Times New Roman" w:cs="Times New Roman"/>
                <w:sz w:val="24"/>
                <w:szCs w:val="24"/>
              </w:rPr>
              <w:t>, 77(6), 957–971.</w:t>
            </w:r>
          </w:p>
        </w:tc>
      </w:tr>
      <w:tr w:rsidR="00D07E87" w:rsidTr="00A449C9">
        <w:tc>
          <w:tcPr>
            <w:tcW w:w="2349" w:type="dxa"/>
          </w:tcPr>
          <w:p w:rsidR="00D07E87" w:rsidRDefault="00D07E87" w:rsidP="00A449C9">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Ogunba, O. A. </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5697" w:type="dxa"/>
          </w:tcPr>
          <w:p w:rsidR="00D07E87" w:rsidRPr="0091240C" w:rsidRDefault="00D07E87" w:rsidP="00A449C9">
            <w:pPr>
              <w:spacing w:before="100" w:beforeAutospacing="1"/>
              <w:ind w:left="720" w:hanging="720"/>
              <w:rPr>
                <w:rFonts w:ascii="Times New Roman" w:eastAsia="Times New Roman" w:hAnsi="Times New Roman" w:cs="Times New Roman"/>
                <w:sz w:val="24"/>
                <w:szCs w:val="24"/>
              </w:rPr>
            </w:pPr>
            <w:r w:rsidRPr="00763FA6">
              <w:rPr>
                <w:rFonts w:ascii="Times New Roman" w:eastAsia="Times New Roman" w:hAnsi="Times New Roman" w:cs="Times New Roman"/>
                <w:i/>
                <w:iCs/>
                <w:sz w:val="24"/>
                <w:szCs w:val="24"/>
              </w:rPr>
              <w:t>Principles and Practice of Property Valuation in Nigeria</w:t>
            </w:r>
            <w:r>
              <w:rPr>
                <w:rFonts w:ascii="Times New Roman" w:eastAsia="Times New Roman" w:hAnsi="Times New Roman" w:cs="Times New Roman"/>
                <w:sz w:val="24"/>
                <w:szCs w:val="24"/>
              </w:rPr>
              <w:t>. Atlantis Books.</w:t>
            </w:r>
          </w:p>
        </w:tc>
      </w:tr>
      <w:tr w:rsidR="00D07E87" w:rsidTr="00A449C9">
        <w:tc>
          <w:tcPr>
            <w:tcW w:w="2349" w:type="dxa"/>
          </w:tcPr>
          <w:p w:rsidR="00D07E87" w:rsidRDefault="00D07E87" w:rsidP="00A449C9">
            <w:pPr>
              <w:ind w:left="720" w:hanging="720"/>
              <w:jc w:val="both"/>
              <w:rPr>
                <w:rFonts w:ascii="Times New Roman" w:eastAsia="Times New Roman" w:hAnsi="Times New Roman" w:cs="Times New Roman"/>
                <w:sz w:val="24"/>
                <w:szCs w:val="24"/>
              </w:rPr>
            </w:pPr>
            <w:r w:rsidRPr="00664EF3">
              <w:rPr>
                <w:rFonts w:ascii="Times New Roman" w:hAnsi="Times New Roman" w:cs="Times New Roman"/>
                <w:sz w:val="24"/>
                <w:szCs w:val="24"/>
              </w:rPr>
              <w:t>Petkova, Kunka and Alfons J Weichenrieder</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hAnsi="Times New Roman" w:cs="Times New Roman"/>
                <w:sz w:val="24"/>
                <w:szCs w:val="24"/>
              </w:rPr>
              <w:t>(2021)</w:t>
            </w:r>
          </w:p>
        </w:tc>
        <w:tc>
          <w:tcPr>
            <w:tcW w:w="5697" w:type="dxa"/>
          </w:tcPr>
          <w:p w:rsidR="00D07E87" w:rsidRPr="00664EF3"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“Price and quantity effects of the German real estate transfer tax”. In.</w:t>
            </w:r>
          </w:p>
          <w:p w:rsidR="00D07E87" w:rsidRPr="00763FA6" w:rsidRDefault="00D07E87" w:rsidP="00A449C9">
            <w:pPr>
              <w:spacing w:before="100" w:beforeAutospacing="1"/>
              <w:ind w:left="720" w:hanging="720"/>
              <w:rPr>
                <w:rFonts w:ascii="Times New Roman" w:eastAsia="Times New Roman" w:hAnsi="Times New Roman" w:cs="Times New Roman"/>
                <w:i/>
                <w:iCs/>
                <w:sz w:val="24"/>
                <w:szCs w:val="24"/>
              </w:rPr>
            </w:pPr>
          </w:p>
        </w:tc>
      </w:tr>
      <w:tr w:rsidR="00D07E87" w:rsidTr="00A449C9">
        <w:tc>
          <w:tcPr>
            <w:tcW w:w="2349" w:type="dxa"/>
          </w:tcPr>
          <w:p w:rsidR="00D07E87" w:rsidRDefault="00D07E87" w:rsidP="00A449C9">
            <w:pPr>
              <w:ind w:left="720" w:hanging="720"/>
              <w:jc w:val="both"/>
              <w:rPr>
                <w:rFonts w:ascii="Times New Roman" w:eastAsia="Times New Roman" w:hAnsi="Times New Roman" w:cs="Times New Roman"/>
                <w:sz w:val="24"/>
                <w:szCs w:val="24"/>
              </w:rPr>
            </w:pPr>
            <w:r w:rsidRPr="00664EF3">
              <w:rPr>
                <w:rFonts w:ascii="Times New Roman" w:hAnsi="Times New Roman" w:cs="Times New Roman"/>
                <w:sz w:val="24"/>
                <w:szCs w:val="24"/>
              </w:rPr>
              <w:t xml:space="preserve">Slemrod, Joel, Caroline Weber, and Hui Shan </w:t>
            </w:r>
          </w:p>
        </w:tc>
        <w:tc>
          <w:tcPr>
            <w:tcW w:w="944" w:type="dxa"/>
          </w:tcPr>
          <w:p w:rsidR="00D07E87" w:rsidRDefault="00D07E87" w:rsidP="00A449C9">
            <w:pPr>
              <w:jc w:val="center"/>
              <w:rPr>
                <w:rFonts w:ascii="Times New Roman" w:eastAsia="Times New Roman" w:hAnsi="Times New Roman" w:cs="Times New Roman"/>
                <w:sz w:val="24"/>
                <w:szCs w:val="24"/>
              </w:rPr>
            </w:pPr>
            <w:r>
              <w:rPr>
                <w:rFonts w:ascii="Times New Roman" w:hAnsi="Times New Roman" w:cs="Times New Roman"/>
                <w:sz w:val="24"/>
                <w:szCs w:val="24"/>
              </w:rPr>
              <w:t>(2022)</w:t>
            </w:r>
          </w:p>
        </w:tc>
        <w:tc>
          <w:tcPr>
            <w:tcW w:w="5697" w:type="dxa"/>
          </w:tcPr>
          <w:p w:rsidR="00D07E87" w:rsidRDefault="00D07E87" w:rsidP="00A449C9">
            <w:pPr>
              <w:ind w:left="720" w:hanging="720"/>
              <w:jc w:val="both"/>
              <w:rPr>
                <w:rFonts w:ascii="Times New Roman" w:hAnsi="Times New Roman" w:cs="Times New Roman"/>
                <w:sz w:val="24"/>
                <w:szCs w:val="24"/>
              </w:rPr>
            </w:pPr>
            <w:r w:rsidRPr="00664EF3">
              <w:rPr>
                <w:rFonts w:ascii="Times New Roman" w:hAnsi="Times New Roman" w:cs="Times New Roman"/>
                <w:sz w:val="24"/>
                <w:szCs w:val="24"/>
              </w:rPr>
              <w:t>“The behavioral response to housing transfer taxes: Evidence from a notched change in DC policy”. In: Journal of Urban Economics 100, pp. 137–153.</w:t>
            </w:r>
          </w:p>
          <w:p w:rsidR="00D07E87" w:rsidRPr="00763FA6" w:rsidRDefault="00D07E87" w:rsidP="00A449C9">
            <w:pPr>
              <w:spacing w:before="100" w:beforeAutospacing="1"/>
              <w:ind w:left="720" w:hanging="720"/>
              <w:rPr>
                <w:rFonts w:ascii="Times New Roman" w:eastAsia="Times New Roman" w:hAnsi="Times New Roman" w:cs="Times New Roman"/>
                <w:i/>
                <w:iCs/>
                <w:sz w:val="24"/>
                <w:szCs w:val="24"/>
              </w:rPr>
            </w:pPr>
          </w:p>
        </w:tc>
      </w:tr>
      <w:tr w:rsidR="00D07E87" w:rsidTr="00A449C9">
        <w:tc>
          <w:tcPr>
            <w:tcW w:w="2349" w:type="dxa"/>
          </w:tcPr>
          <w:p w:rsidR="00D07E87" w:rsidRPr="00664EF3" w:rsidRDefault="00D07E87" w:rsidP="00A449C9">
            <w:pPr>
              <w:ind w:left="720" w:hanging="720"/>
              <w:jc w:val="both"/>
              <w:rPr>
                <w:rFonts w:ascii="Times New Roman" w:hAnsi="Times New Roman" w:cs="Times New Roman"/>
                <w:sz w:val="24"/>
                <w:szCs w:val="24"/>
              </w:rPr>
            </w:pPr>
            <w:r w:rsidRPr="0091240C">
              <w:rPr>
                <w:rFonts w:ascii="Times New Roman" w:eastAsia="Times New Roman" w:hAnsi="Times New Roman" w:cs="Times New Roman"/>
                <w:sz w:val="24"/>
                <w:szCs w:val="24"/>
              </w:rPr>
              <w:t>Yinger, J., Bloom, H. S., Boersc</w:t>
            </w:r>
            <w:r>
              <w:rPr>
                <w:rFonts w:ascii="Times New Roman" w:eastAsia="Times New Roman" w:hAnsi="Times New Roman" w:cs="Times New Roman"/>
                <w:sz w:val="24"/>
                <w:szCs w:val="24"/>
              </w:rPr>
              <w:t xml:space="preserve">h-Supan, A., &amp; Ladd, H. F. </w:t>
            </w:r>
          </w:p>
        </w:tc>
        <w:tc>
          <w:tcPr>
            <w:tcW w:w="944" w:type="dxa"/>
          </w:tcPr>
          <w:p w:rsidR="00D07E87" w:rsidRDefault="00D07E87" w:rsidP="00A449C9">
            <w:pPr>
              <w:jc w:val="center"/>
              <w:rPr>
                <w:rFonts w:ascii="Times New Roman" w:hAnsi="Times New Roman" w:cs="Times New Roman"/>
                <w:sz w:val="24"/>
                <w:szCs w:val="24"/>
              </w:rPr>
            </w:pPr>
            <w:r>
              <w:rPr>
                <w:rFonts w:ascii="Times New Roman" w:eastAsia="Times New Roman" w:hAnsi="Times New Roman" w:cs="Times New Roman"/>
                <w:sz w:val="24"/>
                <w:szCs w:val="24"/>
              </w:rPr>
              <w:t>(2020)</w:t>
            </w:r>
          </w:p>
        </w:tc>
        <w:tc>
          <w:tcPr>
            <w:tcW w:w="5697" w:type="dxa"/>
          </w:tcPr>
          <w:p w:rsidR="00D07E87" w:rsidRPr="0091240C" w:rsidRDefault="00D07E87" w:rsidP="00A449C9">
            <w:pPr>
              <w:spacing w:before="100" w:beforeAutospacing="1"/>
              <w:ind w:left="720" w:hanging="720"/>
              <w:rPr>
                <w:rFonts w:ascii="Times New Roman" w:eastAsia="Times New Roman" w:hAnsi="Times New Roman" w:cs="Times New Roman"/>
                <w:sz w:val="24"/>
                <w:szCs w:val="24"/>
              </w:rPr>
            </w:pPr>
            <w:r w:rsidRPr="0091240C">
              <w:rPr>
                <w:rFonts w:ascii="Times New Roman" w:eastAsia="Times New Roman" w:hAnsi="Times New Roman" w:cs="Times New Roman"/>
                <w:i/>
                <w:iCs/>
                <w:sz w:val="24"/>
                <w:szCs w:val="24"/>
              </w:rPr>
              <w:t>Property Taxes and House Values: The Theory and Estimation of Intrajurisdictional Property Tax Capitalization</w:t>
            </w:r>
            <w:r w:rsidRPr="0091240C">
              <w:rPr>
                <w:rFonts w:ascii="Times New Roman" w:eastAsia="Times New Roman" w:hAnsi="Times New Roman" w:cs="Times New Roman"/>
                <w:sz w:val="24"/>
                <w:szCs w:val="24"/>
              </w:rPr>
              <w:t>. Academic Press.</w:t>
            </w:r>
          </w:p>
          <w:p w:rsidR="00D07E87" w:rsidRPr="00664EF3" w:rsidRDefault="00D07E87" w:rsidP="00A449C9">
            <w:pPr>
              <w:ind w:left="720" w:hanging="720"/>
              <w:jc w:val="both"/>
              <w:rPr>
                <w:rFonts w:ascii="Times New Roman" w:hAnsi="Times New Roman" w:cs="Times New Roman"/>
                <w:sz w:val="24"/>
                <w:szCs w:val="24"/>
              </w:rPr>
            </w:pPr>
          </w:p>
        </w:tc>
      </w:tr>
    </w:tbl>
    <w:p w:rsidR="00B465B5" w:rsidRPr="00D07E87" w:rsidRDefault="00B465B5" w:rsidP="00A449C9">
      <w:pPr>
        <w:spacing w:before="100" w:beforeAutospacing="1" w:after="0" w:line="240" w:lineRule="auto"/>
        <w:rPr>
          <w:rFonts w:ascii="Times New Roman" w:eastAsia="Times New Roman" w:hAnsi="Times New Roman" w:cs="Times New Roman"/>
          <w:sz w:val="24"/>
          <w:szCs w:val="24"/>
        </w:rPr>
      </w:pPr>
    </w:p>
    <w:p w:rsidR="00B465B5" w:rsidRPr="0091240C" w:rsidRDefault="00B465B5" w:rsidP="00A449C9">
      <w:pPr>
        <w:spacing w:before="100" w:beforeAutospacing="1" w:after="0" w:line="240" w:lineRule="auto"/>
        <w:ind w:left="720" w:hanging="720"/>
        <w:rPr>
          <w:rFonts w:ascii="Times New Roman" w:eastAsia="Times New Roman" w:hAnsi="Times New Roman" w:cs="Times New Roman"/>
          <w:sz w:val="24"/>
          <w:szCs w:val="24"/>
        </w:rPr>
      </w:pPr>
    </w:p>
    <w:p w:rsidR="00FA4D27" w:rsidRPr="0076064F" w:rsidRDefault="000B20D7" w:rsidP="00A449C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00FA4D27" w:rsidRPr="0076064F">
        <w:rPr>
          <w:rFonts w:ascii="Times New Roman" w:eastAsia="Times New Roman" w:hAnsi="Times New Roman" w:cs="Times New Roman"/>
          <w:b/>
          <w:sz w:val="24"/>
          <w:szCs w:val="24"/>
        </w:rPr>
        <w:lastRenderedPageBreak/>
        <w:t>KWARA STATE POLYTECHNIC, ILORIN</w:t>
      </w:r>
      <w:r w:rsidR="00FA4D27" w:rsidRPr="0076064F">
        <w:rPr>
          <w:rFonts w:ascii="Times New Roman" w:eastAsia="Times New Roman" w:hAnsi="Times New Roman" w:cs="Times New Roman"/>
          <w:b/>
          <w:sz w:val="24"/>
          <w:szCs w:val="24"/>
        </w:rPr>
        <w:br/>
      </w:r>
      <w:r w:rsidR="00CF0870" w:rsidRPr="0076064F">
        <w:rPr>
          <w:rFonts w:ascii="Times New Roman" w:eastAsia="Times New Roman" w:hAnsi="Times New Roman" w:cs="Times New Roman"/>
          <w:b/>
          <w:sz w:val="24"/>
          <w:szCs w:val="24"/>
        </w:rPr>
        <w:t xml:space="preserve">INSTITUTE </w:t>
      </w:r>
      <w:r w:rsidR="00FA4D27" w:rsidRPr="0076064F">
        <w:rPr>
          <w:rFonts w:ascii="Times New Roman" w:eastAsia="Times New Roman" w:hAnsi="Times New Roman" w:cs="Times New Roman"/>
          <w:b/>
          <w:sz w:val="24"/>
          <w:szCs w:val="24"/>
        </w:rPr>
        <w:t>OF ENVIRONMENTAL STUDIES</w:t>
      </w:r>
      <w:r w:rsidR="00FA4D27" w:rsidRPr="0076064F">
        <w:rPr>
          <w:rFonts w:ascii="Times New Roman" w:eastAsia="Times New Roman" w:hAnsi="Times New Roman" w:cs="Times New Roman"/>
          <w:b/>
          <w:sz w:val="24"/>
          <w:szCs w:val="24"/>
        </w:rPr>
        <w:br/>
        <w:t>DEPARTMENT OF ESTATE MANAGEMENT</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Dear Respondent,</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I am a student of the Department of Estate Management, Kwara State Polytechnic, Ilorin. I am conducting a research study titled:</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"The Effect of Taxation Policies on Property Market Transactions (A Case Study of Ilorin West Local Government Area, Kwara State).".</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Your cooperation in completing this questionnaire honestly is highly appreciated. All information provided will be treated confidentially and used solely for academic purposes.</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Thank you for your time and support.</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Yours faithfully,</w:t>
      </w:r>
    </w:p>
    <w:p w:rsidR="00CF0870" w:rsidRDefault="006F05CA" w:rsidP="006F0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ABDULRAHMAN TAOFEEQ OLAYINKA</w:t>
      </w:r>
    </w:p>
    <w:p w:rsidR="006F05CA" w:rsidRDefault="006F05CA" w:rsidP="006F05C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HND/23/ETM/FT/0012</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p>
    <w:p w:rsidR="00CF0870" w:rsidRDefault="00FA4D27" w:rsidP="00FA4D27">
      <w:pPr>
        <w:spacing w:before="100" w:beforeAutospacing="1" w:after="100" w:afterAutospacing="1" w:line="360" w:lineRule="auto"/>
        <w:jc w:val="both"/>
        <w:rPr>
          <w:rFonts w:ascii="Segoe UI Symbol" w:eastAsia="Times New Roman" w:hAnsi="Segoe UI Symbol" w:cs="Segoe UI Symbol"/>
          <w:sz w:val="24"/>
          <w:szCs w:val="24"/>
        </w:rPr>
      </w:pPr>
      <w:r w:rsidRPr="00FA4D27">
        <w:rPr>
          <w:rFonts w:ascii="Times New Roman" w:eastAsia="Times New Roman" w:hAnsi="Times New Roman" w:cs="Times New Roman"/>
          <w:sz w:val="24"/>
          <w:szCs w:val="24"/>
        </w:rPr>
        <w:t xml:space="preserve">                                                    </w:t>
      </w:r>
    </w:p>
    <w:p w:rsidR="00CF0870" w:rsidRDefault="00CF0870">
      <w:pPr>
        <w:rPr>
          <w:rFonts w:ascii="Segoe UI Symbol" w:eastAsia="Times New Roman" w:hAnsi="Segoe UI Symbol" w:cs="Segoe UI Symbol"/>
          <w:sz w:val="24"/>
          <w:szCs w:val="24"/>
        </w:rPr>
      </w:pPr>
      <w:r>
        <w:rPr>
          <w:rFonts w:ascii="Segoe UI Symbol" w:eastAsia="Times New Roman" w:hAnsi="Segoe UI Symbol" w:cs="Segoe UI Symbol"/>
          <w:sz w:val="24"/>
          <w:szCs w:val="24"/>
        </w:rPr>
        <w:br w:type="page"/>
      </w:r>
    </w:p>
    <w:p w:rsidR="0076064F" w:rsidRPr="0086577A" w:rsidRDefault="0076064F" w:rsidP="0076064F">
      <w:pPr>
        <w:pStyle w:val="BodyText"/>
        <w:jc w:val="center"/>
        <w:rPr>
          <w:b/>
        </w:rPr>
      </w:pPr>
      <w:r w:rsidRPr="0086577A">
        <w:rPr>
          <w:b/>
        </w:rPr>
        <w:lastRenderedPageBreak/>
        <w:t>APPENDIX</w:t>
      </w:r>
    </w:p>
    <w:p w:rsidR="0076064F" w:rsidRDefault="0076064F" w:rsidP="0076064F">
      <w:pPr>
        <w:pStyle w:val="BodyText"/>
        <w:jc w:val="center"/>
        <w:rPr>
          <w:b/>
        </w:rPr>
      </w:pPr>
      <w:r>
        <w:rPr>
          <w:b/>
        </w:rPr>
        <w:t>QUESTIONAIRE</w:t>
      </w:r>
    </w:p>
    <w:p w:rsidR="009A785A" w:rsidRDefault="009A785A" w:rsidP="00FA4D27">
      <w:pPr>
        <w:spacing w:before="100" w:beforeAutospacing="1" w:after="100" w:afterAutospacing="1" w:line="360" w:lineRule="auto"/>
        <w:jc w:val="both"/>
        <w:rPr>
          <w:rFonts w:ascii="Times New Roman" w:eastAsia="Times New Roman" w:hAnsi="Times New Roman" w:cs="Times New Roman"/>
          <w:b/>
          <w:sz w:val="24"/>
          <w:szCs w:val="24"/>
        </w:rPr>
      </w:pP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b/>
          <w:sz w:val="24"/>
          <w:szCs w:val="24"/>
        </w:rPr>
        <w:t>SECTION A:</w:t>
      </w:r>
      <w:r w:rsidRPr="00FA4D27">
        <w:rPr>
          <w:rFonts w:ascii="Times New Roman" w:eastAsia="Times New Roman" w:hAnsi="Times New Roman" w:cs="Times New Roman"/>
          <w:sz w:val="24"/>
          <w:szCs w:val="24"/>
        </w:rPr>
        <w:t xml:space="preserve"> RESPONDENT’S INFORMATION</w:t>
      </w:r>
    </w:p>
    <w:p w:rsidR="00FA4D27" w:rsidRPr="00FA4D27" w:rsidRDefault="00FA4D27" w:rsidP="00FA4D2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 xml:space="preserve">Age: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18–25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26–35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36–45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46 and above</w:t>
      </w:r>
    </w:p>
    <w:p w:rsidR="00FA4D27" w:rsidRPr="00FA4D27" w:rsidRDefault="00FA4D27" w:rsidP="00FA4D2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 xml:space="preserve">Gender: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Male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Female</w:t>
      </w:r>
    </w:p>
    <w:p w:rsidR="00FA4D27" w:rsidRPr="00FA4D27" w:rsidRDefault="00FA4D27" w:rsidP="00FA4D2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 xml:space="preserve">Marital Status: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Single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Married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Divorced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Widowed</w:t>
      </w:r>
    </w:p>
    <w:p w:rsidR="00FA4D27" w:rsidRPr="00FA4D27" w:rsidRDefault="00FA4D27" w:rsidP="00FA4D2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Occupation: ________________________________</w:t>
      </w:r>
    </w:p>
    <w:p w:rsidR="00FA4D27" w:rsidRPr="00FA4D27" w:rsidRDefault="00FA4D27" w:rsidP="00FA4D2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What is your relationship with property transactions?</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Landlord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Tenant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Developer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Agent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Government Official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Investor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Other (specify): ____________</w:t>
      </w:r>
    </w:p>
    <w:p w:rsidR="009A785A" w:rsidRDefault="009A785A" w:rsidP="00FA4D27">
      <w:pPr>
        <w:spacing w:before="100" w:beforeAutospacing="1" w:after="100" w:afterAutospacing="1" w:line="360" w:lineRule="auto"/>
        <w:jc w:val="both"/>
        <w:rPr>
          <w:rFonts w:ascii="Times New Roman" w:eastAsia="Times New Roman" w:hAnsi="Times New Roman" w:cs="Times New Roman"/>
          <w:b/>
          <w:sz w:val="24"/>
          <w:szCs w:val="24"/>
        </w:rPr>
      </w:pP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b/>
          <w:sz w:val="24"/>
          <w:szCs w:val="24"/>
        </w:rPr>
        <w:t>SECTION B:</w:t>
      </w:r>
      <w:r w:rsidRPr="00FA4D27">
        <w:rPr>
          <w:rFonts w:ascii="Times New Roman" w:eastAsia="Times New Roman" w:hAnsi="Times New Roman" w:cs="Times New Roman"/>
          <w:sz w:val="24"/>
          <w:szCs w:val="24"/>
        </w:rPr>
        <w:t xml:space="preserve"> AWARENESS OF TAXATION POLICIES</w:t>
      </w:r>
    </w:p>
    <w:p w:rsidR="00CF0870" w:rsidRPr="00CF0870" w:rsidRDefault="00FA4D27" w:rsidP="00CF0870">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sz w:val="24"/>
          <w:szCs w:val="24"/>
        </w:rPr>
        <w:t>Are you aware of any government taxation policies on real estate in Ilorin West?</w:t>
      </w:r>
      <w:r w:rsidRPr="00CF0870">
        <w:rPr>
          <w:rFonts w:ascii="Times New Roman" w:eastAsia="Times New Roman" w:hAnsi="Times New Roman" w:cs="Times New Roman"/>
          <w:sz w:val="24"/>
          <w:szCs w:val="24"/>
        </w:rPr>
        <w:br/>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Yes</w:t>
      </w:r>
      <w:r w:rsidRPr="00FA4D27">
        <w:t> </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No</w:t>
      </w:r>
    </w:p>
    <w:p w:rsidR="00CD256B" w:rsidRDefault="00FA4D27" w:rsidP="00CF0870">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sz w:val="24"/>
          <w:szCs w:val="24"/>
        </w:rPr>
        <w:t>Which of the following taxes are you aware of? (Tick all that apply)</w:t>
      </w:r>
      <w:r w:rsidRPr="00CF0870">
        <w:rPr>
          <w:rFonts w:ascii="Times New Roman" w:eastAsia="Times New Roman" w:hAnsi="Times New Roman" w:cs="Times New Roman"/>
          <w:sz w:val="24"/>
          <w:szCs w:val="24"/>
        </w:rPr>
        <w:br/>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Capital Gains Tax</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Land Use Charge</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Property Tax</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Tenement Rate</w:t>
      </w:r>
    </w:p>
    <w:p w:rsidR="00CF0870" w:rsidRDefault="00FA4D27" w:rsidP="00CD256B">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Stamp Duty</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Others: ____________</w:t>
      </w:r>
    </w:p>
    <w:p w:rsidR="00CF0870" w:rsidRDefault="00FA4D27" w:rsidP="00CF0870">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sz w:val="24"/>
          <w:szCs w:val="24"/>
        </w:rPr>
        <w:t>How did you learn about these taxes?</w:t>
      </w:r>
    </w:p>
    <w:p w:rsidR="00CD256B" w:rsidRDefault="00FA4D27" w:rsidP="00CF0870">
      <w:pPr>
        <w:pStyle w:val="ListParagraph"/>
        <w:spacing w:before="100" w:beforeAutospacing="1" w:after="100" w:afterAutospacing="1" w:line="360" w:lineRule="auto"/>
        <w:jc w:val="both"/>
      </w:pP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Media</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Government Notice</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Community Forum</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Through Agent</w:t>
      </w:r>
      <w:r w:rsidRPr="00FA4D27">
        <w:t> </w:t>
      </w:r>
    </w:p>
    <w:p w:rsidR="00CF0870" w:rsidRDefault="00FA4D27" w:rsidP="00CF0870">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Segoe UI Symbol" w:eastAsia="Times New Roman" w:hAnsi="Segoe UI Symbol" w:cs="Segoe UI Symbol"/>
          <w:sz w:val="24"/>
          <w:szCs w:val="24"/>
        </w:rPr>
        <w:t>☐</w:t>
      </w:r>
      <w:r w:rsidR="00CF0870">
        <w:rPr>
          <w:rFonts w:ascii="Times New Roman" w:eastAsia="Times New Roman" w:hAnsi="Times New Roman" w:cs="Times New Roman"/>
          <w:sz w:val="24"/>
          <w:szCs w:val="24"/>
        </w:rPr>
        <w:t xml:space="preserve"> Other: ____________</w:t>
      </w:r>
    </w:p>
    <w:p w:rsidR="00B2716C" w:rsidRPr="00B2716C" w:rsidRDefault="00FA4D27" w:rsidP="00B2716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2716C">
        <w:rPr>
          <w:rFonts w:ascii="Times New Roman" w:eastAsia="Times New Roman" w:hAnsi="Times New Roman" w:cs="Times New Roman"/>
          <w:sz w:val="24"/>
          <w:szCs w:val="24"/>
        </w:rPr>
        <w:t>Do you think these taxes are properly enforced in Ilorin West?</w:t>
      </w:r>
    </w:p>
    <w:p w:rsidR="00CF0870" w:rsidRPr="00B2716C" w:rsidRDefault="00FA4D27" w:rsidP="00B2716C">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B2716C">
        <w:rPr>
          <w:rFonts w:ascii="Segoe UI Symbol" w:eastAsia="Times New Roman" w:hAnsi="Segoe UI Symbol" w:cs="Segoe UI Symbol"/>
          <w:sz w:val="24"/>
          <w:szCs w:val="24"/>
        </w:rPr>
        <w:t>☐</w:t>
      </w:r>
      <w:r w:rsidRPr="00B2716C">
        <w:rPr>
          <w:rFonts w:ascii="Times New Roman" w:eastAsia="Times New Roman" w:hAnsi="Times New Roman" w:cs="Times New Roman"/>
          <w:sz w:val="24"/>
          <w:szCs w:val="24"/>
        </w:rPr>
        <w:t xml:space="preserve"> Yes</w:t>
      </w:r>
      <w:r w:rsidRPr="00FA4D27">
        <w:t> </w:t>
      </w:r>
      <w:r w:rsidRPr="00FA4D27">
        <w:t> </w:t>
      </w:r>
      <w:r w:rsidRPr="00B2716C">
        <w:rPr>
          <w:rFonts w:ascii="Segoe UI Symbol" w:eastAsia="Times New Roman" w:hAnsi="Segoe UI Symbol" w:cs="Segoe UI Symbol"/>
          <w:sz w:val="24"/>
          <w:szCs w:val="24"/>
        </w:rPr>
        <w:t>☐</w:t>
      </w:r>
      <w:r w:rsidRPr="00B2716C">
        <w:rPr>
          <w:rFonts w:ascii="Times New Roman" w:eastAsia="Times New Roman" w:hAnsi="Times New Roman" w:cs="Times New Roman"/>
          <w:sz w:val="24"/>
          <w:szCs w:val="24"/>
        </w:rPr>
        <w:t xml:space="preserve"> No</w:t>
      </w:r>
      <w:r w:rsidRPr="00FA4D27">
        <w:t> </w:t>
      </w:r>
      <w:r w:rsidRPr="00FA4D27">
        <w:t> </w:t>
      </w:r>
      <w:r w:rsidRPr="00B2716C">
        <w:rPr>
          <w:rFonts w:ascii="Segoe UI Symbol" w:eastAsia="Times New Roman" w:hAnsi="Segoe UI Symbol" w:cs="Segoe UI Symbol"/>
          <w:sz w:val="24"/>
          <w:szCs w:val="24"/>
        </w:rPr>
        <w:t>☐</w:t>
      </w:r>
      <w:r w:rsidRPr="00B2716C">
        <w:rPr>
          <w:rFonts w:ascii="Times New Roman" w:eastAsia="Times New Roman" w:hAnsi="Times New Roman" w:cs="Times New Roman"/>
          <w:sz w:val="24"/>
          <w:szCs w:val="24"/>
        </w:rPr>
        <w:t xml:space="preserve"> Not sure</w:t>
      </w:r>
    </w:p>
    <w:p w:rsidR="00CF0870" w:rsidRDefault="00FA4D27" w:rsidP="00B2716C">
      <w:pPr>
        <w:spacing w:before="100" w:beforeAutospacing="1" w:after="100" w:afterAutospacing="1" w:line="360" w:lineRule="auto"/>
        <w:ind w:left="240"/>
        <w:jc w:val="both"/>
        <w:rPr>
          <w:rFonts w:ascii="Times New Roman" w:eastAsia="Times New Roman" w:hAnsi="Times New Roman" w:cs="Times New Roman"/>
          <w:sz w:val="24"/>
          <w:szCs w:val="24"/>
        </w:rPr>
      </w:pPr>
      <w:r w:rsidRPr="00CF0870">
        <w:rPr>
          <w:rFonts w:ascii="Times New Roman" w:eastAsia="Times New Roman" w:hAnsi="Times New Roman" w:cs="Times New Roman"/>
          <w:sz w:val="24"/>
          <w:szCs w:val="24"/>
        </w:rPr>
        <w:t>10. Are taxpayers adequately educated about the importance of paying property-related taxes?</w:t>
      </w:r>
      <w:r w:rsidRPr="00CF0870">
        <w:rPr>
          <w:rFonts w:ascii="Times New Roman" w:eastAsia="Times New Roman" w:hAnsi="Times New Roman" w:cs="Times New Roman"/>
          <w:sz w:val="24"/>
          <w:szCs w:val="24"/>
        </w:rPr>
        <w:br/>
      </w:r>
      <w:r w:rsidR="00B2716C">
        <w:t xml:space="preserve">     </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Yes</w:t>
      </w:r>
      <w:r w:rsidRPr="00FA4D27">
        <w:t> </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No</w:t>
      </w:r>
      <w:r w:rsidRPr="00FA4D27">
        <w:t> </w:t>
      </w:r>
      <w:r w:rsidRPr="00FA4D27">
        <w:t> </w:t>
      </w:r>
      <w:r w:rsidRPr="00CF0870">
        <w:rPr>
          <w:rFonts w:ascii="Segoe UI Symbol" w:eastAsia="Times New Roman" w:hAnsi="Segoe UI Symbol" w:cs="Segoe UI Symbol"/>
          <w:sz w:val="24"/>
          <w:szCs w:val="24"/>
        </w:rPr>
        <w:t>☐</w:t>
      </w:r>
      <w:r w:rsidRPr="00CF0870">
        <w:rPr>
          <w:rFonts w:ascii="Times New Roman" w:eastAsia="Times New Roman" w:hAnsi="Times New Roman" w:cs="Times New Roman"/>
          <w:sz w:val="24"/>
          <w:szCs w:val="24"/>
        </w:rPr>
        <w:t xml:space="preserve"> Not sure</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b/>
          <w:sz w:val="24"/>
          <w:szCs w:val="24"/>
        </w:rPr>
        <w:lastRenderedPageBreak/>
        <w:t>SECTION C:</w:t>
      </w:r>
      <w:r w:rsidRPr="00FA4D27">
        <w:rPr>
          <w:rFonts w:ascii="Times New Roman" w:eastAsia="Times New Roman" w:hAnsi="Times New Roman" w:cs="Times New Roman"/>
          <w:sz w:val="24"/>
          <w:szCs w:val="24"/>
        </w:rPr>
        <w:t xml:space="preserve"> PROPERTY MARKET TRANSACTIONS</w:t>
      </w:r>
    </w:p>
    <w:p w:rsidR="0076064F" w:rsidRDefault="00FA4D27" w:rsidP="0076064F">
      <w:pPr>
        <w:spacing w:after="0"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11. What types of property transactions are most common in your area? (Tick all that apply)</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Land Sales</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House Rentals</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Leasing</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Real Estate Development</w:t>
      </w:r>
      <w:r w:rsidRPr="00FA4D27">
        <w:rPr>
          <w:rFonts w:ascii="Times New Roman" w:eastAsia="Times New Roman" w:hAnsi="Times New Roman" w:cs="Times New Roman"/>
          <w:sz w:val="24"/>
          <w:szCs w:val="24"/>
        </w:rPr>
        <w:t> </w:t>
      </w:r>
    </w:p>
    <w:p w:rsidR="0076064F" w:rsidRDefault="00FA4D27" w:rsidP="0076064F">
      <w:pPr>
        <w:spacing w:after="0" w:line="360" w:lineRule="auto"/>
        <w:jc w:val="both"/>
        <w:rPr>
          <w:rFonts w:ascii="Times New Roman" w:eastAsia="Times New Roman" w:hAnsi="Times New Roman" w:cs="Times New Roman"/>
          <w:sz w:val="24"/>
          <w:szCs w:val="24"/>
        </w:rPr>
      </w:pP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Others: ____________</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12. How often do you or people around you engage in property transactions?</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Frequently</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Occasionally</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Rarely</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Never</w:t>
      </w:r>
      <w:r w:rsidRPr="00FA4D27">
        <w:rPr>
          <w:rFonts w:ascii="Times New Roman" w:eastAsia="Times New Roman" w:hAnsi="Times New Roman" w:cs="Times New Roman"/>
          <w:sz w:val="24"/>
          <w:szCs w:val="24"/>
        </w:rPr>
        <w:br/>
        <w:t>13. What are the major factors influencing property market transactions in Ilorin West? (Tick all that apply)</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Taxes</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Infrastructure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Legal Framework</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Economic Situation</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Land Disputes</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Others: ____________</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14. Has the frequency of property transactions increased or decreased over the past 5 years?</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Increased</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Decreased</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 change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Not sure</w:t>
      </w:r>
    </w:p>
    <w:p w:rsidR="009A785A" w:rsidRDefault="009A785A" w:rsidP="00FA4D27">
      <w:pPr>
        <w:spacing w:before="100" w:beforeAutospacing="1" w:after="100" w:afterAutospacing="1" w:line="360" w:lineRule="auto"/>
        <w:jc w:val="both"/>
        <w:rPr>
          <w:rFonts w:ascii="Times New Roman" w:eastAsia="Times New Roman" w:hAnsi="Times New Roman" w:cs="Times New Roman"/>
          <w:b/>
          <w:sz w:val="24"/>
          <w:szCs w:val="24"/>
        </w:rPr>
      </w:pP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CF0870">
        <w:rPr>
          <w:rFonts w:ascii="Times New Roman" w:eastAsia="Times New Roman" w:hAnsi="Times New Roman" w:cs="Times New Roman"/>
          <w:b/>
          <w:sz w:val="24"/>
          <w:szCs w:val="24"/>
        </w:rPr>
        <w:t>SECTION D:</w:t>
      </w:r>
      <w:r w:rsidRPr="00FA4D27">
        <w:rPr>
          <w:rFonts w:ascii="Times New Roman" w:eastAsia="Times New Roman" w:hAnsi="Times New Roman" w:cs="Times New Roman"/>
          <w:sz w:val="24"/>
          <w:szCs w:val="24"/>
        </w:rPr>
        <w:t xml:space="preserve"> IMPACT OF TAXATION ON PROPERTY TRANSACTIONS</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15. Has any tax policy directly affected your decision to buy, sell, or rent property?</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Yes</w:t>
      </w:r>
      <w:r w:rsidRPr="00FA4D27">
        <w:rPr>
          <w:rFonts w:ascii="Times New Roman" w:eastAsia="Times New Roman" w:hAnsi="Times New Roman" w:cs="Times New Roman"/>
          <w:sz w:val="24"/>
          <w:szCs w:val="24"/>
        </w:rPr>
        <w:t> </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w:t>
      </w:r>
      <w:r w:rsidRPr="00FA4D27">
        <w:rPr>
          <w:rFonts w:ascii="Times New Roman" w:eastAsia="Times New Roman" w:hAnsi="Times New Roman" w:cs="Times New Roman"/>
          <w:sz w:val="24"/>
          <w:szCs w:val="24"/>
        </w:rPr>
        <w:t> </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Not applicable</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16. Which taxation policy do you consider most burdensome?</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Stamp Duty</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Capital Gains Tax</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Land Use Charge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Property Tax</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Tenement Rate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Not sure</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17. In your opinion, do taxation policies encourage or discourage investment in real estate?</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Encourage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Discourage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 effect</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18. What effect has taxation had on property values in Ilorin West?</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Increase in value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Decrease in value</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 significant effect</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Not sure</w:t>
      </w:r>
    </w:p>
    <w:p w:rsidR="00CF0870"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lastRenderedPageBreak/>
        <w:t>19. Have taxation policies led to informal (unrecorded) property transactions in your area?</w:t>
      </w:r>
      <w:r w:rsidRPr="00FA4D27">
        <w:rPr>
          <w:rFonts w:ascii="Times New Roman" w:eastAsia="Times New Roman" w:hAnsi="Times New Roman" w:cs="Times New Roman"/>
          <w:sz w:val="24"/>
          <w:szCs w:val="24"/>
        </w:rPr>
        <w:br/>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Yes</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w:t>
      </w:r>
      <w:r w:rsidRPr="00FA4D27">
        <w:rPr>
          <w:rFonts w:ascii="Times New Roman" w:eastAsia="Times New Roman" w:hAnsi="Times New Roman" w:cs="Times New Roman"/>
          <w:sz w:val="24"/>
          <w:szCs w:val="24"/>
        </w:rPr>
        <w:t> </w:t>
      </w:r>
      <w:r w:rsidRPr="00FA4D27">
        <w:rPr>
          <w:rFonts w:ascii="Segoe UI Symbol" w:eastAsia="Times New Roman" w:hAnsi="Segoe UI Symbol" w:cs="Segoe UI Symbol"/>
          <w:sz w:val="24"/>
          <w:szCs w:val="24"/>
        </w:rPr>
        <w:t>☐</w:t>
      </w:r>
      <w:r w:rsidRPr="00FA4D27">
        <w:rPr>
          <w:rFonts w:ascii="Times New Roman" w:eastAsia="Times New Roman" w:hAnsi="Times New Roman" w:cs="Times New Roman"/>
          <w:sz w:val="24"/>
          <w:szCs w:val="24"/>
        </w:rPr>
        <w:t xml:space="preserve"> Not sure</w:t>
      </w:r>
    </w:p>
    <w:p w:rsidR="00FA4D27" w:rsidRPr="00FA4D27" w:rsidRDefault="00FA4D27" w:rsidP="00FA4D27">
      <w:pPr>
        <w:spacing w:before="100" w:beforeAutospacing="1" w:after="100" w:afterAutospacing="1" w:line="360" w:lineRule="auto"/>
        <w:jc w:val="both"/>
        <w:rPr>
          <w:rFonts w:ascii="Times New Roman" w:eastAsia="Times New Roman" w:hAnsi="Times New Roman" w:cs="Times New Roman"/>
          <w:sz w:val="24"/>
          <w:szCs w:val="24"/>
        </w:rPr>
      </w:pPr>
      <w:r w:rsidRPr="00FA4D27">
        <w:rPr>
          <w:rFonts w:ascii="Times New Roman" w:eastAsia="Times New Roman" w:hAnsi="Times New Roman" w:cs="Times New Roman"/>
          <w:sz w:val="24"/>
          <w:szCs w:val="24"/>
        </w:rPr>
        <w:t>20. What suggestions can you offer to improve the effectiveness and fairness of taxation policies in the real estate sector?</w:t>
      </w:r>
    </w:p>
    <w:p w:rsidR="00FA4D27" w:rsidRPr="00FA4D27" w:rsidRDefault="00CF0870" w:rsidP="00FA4D2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FA4D27" w:rsidRPr="00FA4D27" w:rsidRDefault="00FA4D27" w:rsidP="00FA4D27">
      <w:pPr>
        <w:spacing w:line="360" w:lineRule="auto"/>
        <w:jc w:val="both"/>
        <w:rPr>
          <w:rFonts w:ascii="Times New Roman" w:hAnsi="Times New Roman" w:cs="Times New Roman"/>
          <w:sz w:val="24"/>
          <w:szCs w:val="24"/>
        </w:rPr>
      </w:pPr>
    </w:p>
    <w:p w:rsidR="00FA4D27" w:rsidRPr="00FA4D27" w:rsidRDefault="00FA4D27" w:rsidP="00FA4D27">
      <w:pPr>
        <w:spacing w:line="360" w:lineRule="auto"/>
        <w:jc w:val="both"/>
        <w:rPr>
          <w:rFonts w:ascii="Times New Roman" w:hAnsi="Times New Roman" w:cs="Times New Roman"/>
          <w:sz w:val="24"/>
          <w:szCs w:val="24"/>
        </w:rPr>
      </w:pPr>
    </w:p>
    <w:p w:rsidR="00116A55" w:rsidRPr="00FA4D27" w:rsidRDefault="00116A55" w:rsidP="00FA4D27">
      <w:pPr>
        <w:spacing w:line="360" w:lineRule="auto"/>
        <w:jc w:val="both"/>
        <w:rPr>
          <w:rFonts w:ascii="Times New Roman" w:hAnsi="Times New Roman" w:cs="Times New Roman"/>
          <w:sz w:val="24"/>
          <w:szCs w:val="24"/>
        </w:rPr>
      </w:pPr>
    </w:p>
    <w:sectPr w:rsidR="00116A55" w:rsidRPr="00FA4D27" w:rsidSect="00A449C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426" w:rsidRDefault="00731426" w:rsidP="00A449C9">
      <w:pPr>
        <w:spacing w:after="0" w:line="240" w:lineRule="auto"/>
      </w:pPr>
      <w:r>
        <w:separator/>
      </w:r>
    </w:p>
  </w:endnote>
  <w:endnote w:type="continuationSeparator" w:id="0">
    <w:p w:rsidR="00731426" w:rsidRDefault="00731426" w:rsidP="00A4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362592"/>
      <w:docPartObj>
        <w:docPartGallery w:val="Page Numbers (Bottom of Page)"/>
        <w:docPartUnique/>
      </w:docPartObj>
    </w:sdtPr>
    <w:sdtEndPr>
      <w:rPr>
        <w:noProof/>
      </w:rPr>
    </w:sdtEndPr>
    <w:sdtContent>
      <w:p w:rsidR="00F813D2" w:rsidRDefault="00F813D2">
        <w:pPr>
          <w:pStyle w:val="Footer"/>
          <w:jc w:val="center"/>
        </w:pPr>
        <w:r>
          <w:fldChar w:fldCharType="begin"/>
        </w:r>
        <w:r>
          <w:instrText xml:space="preserve"> PAGE   \* MERGEFORMAT </w:instrText>
        </w:r>
        <w:r>
          <w:fldChar w:fldCharType="separate"/>
        </w:r>
        <w:r w:rsidR="003E78FF">
          <w:rPr>
            <w:noProof/>
          </w:rPr>
          <w:t>i</w:t>
        </w:r>
        <w:r>
          <w:rPr>
            <w:noProof/>
          </w:rPr>
          <w:fldChar w:fldCharType="end"/>
        </w:r>
      </w:p>
    </w:sdtContent>
  </w:sdt>
  <w:p w:rsidR="00F813D2" w:rsidRDefault="00F81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426" w:rsidRDefault="00731426" w:rsidP="00A449C9">
      <w:pPr>
        <w:spacing w:after="0" w:line="240" w:lineRule="auto"/>
      </w:pPr>
      <w:r>
        <w:separator/>
      </w:r>
    </w:p>
  </w:footnote>
  <w:footnote w:type="continuationSeparator" w:id="0">
    <w:p w:rsidR="00731426" w:rsidRDefault="00731426" w:rsidP="00A44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961"/>
    <w:multiLevelType w:val="multilevel"/>
    <w:tmpl w:val="1604D4F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90F47"/>
    <w:multiLevelType w:val="hybridMultilevel"/>
    <w:tmpl w:val="B2F4DD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C3F02"/>
    <w:multiLevelType w:val="multilevel"/>
    <w:tmpl w:val="F26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C18D0"/>
    <w:multiLevelType w:val="multilevel"/>
    <w:tmpl w:val="9DE4D7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347745"/>
    <w:multiLevelType w:val="multilevel"/>
    <w:tmpl w:val="BBB241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D11DC"/>
    <w:multiLevelType w:val="hybridMultilevel"/>
    <w:tmpl w:val="D4741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160CF"/>
    <w:multiLevelType w:val="hybridMultilevel"/>
    <w:tmpl w:val="549C68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A37E3"/>
    <w:multiLevelType w:val="multilevel"/>
    <w:tmpl w:val="721AF0D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C630AE"/>
    <w:multiLevelType w:val="hybridMultilevel"/>
    <w:tmpl w:val="6D8AC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F4A35"/>
    <w:multiLevelType w:val="multilevel"/>
    <w:tmpl w:val="3D8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93201"/>
    <w:multiLevelType w:val="hybridMultilevel"/>
    <w:tmpl w:val="FC4C8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44A80"/>
    <w:multiLevelType w:val="multilevel"/>
    <w:tmpl w:val="89FAB07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5D2E50"/>
    <w:multiLevelType w:val="multilevel"/>
    <w:tmpl w:val="C412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215073"/>
    <w:multiLevelType w:val="multilevel"/>
    <w:tmpl w:val="3BC4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4C76CA"/>
    <w:multiLevelType w:val="multilevel"/>
    <w:tmpl w:val="ECA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9745E9"/>
    <w:multiLevelType w:val="multilevel"/>
    <w:tmpl w:val="57548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FC28D9"/>
    <w:multiLevelType w:val="multilevel"/>
    <w:tmpl w:val="8D3EEE9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C453AC"/>
    <w:multiLevelType w:val="multilevel"/>
    <w:tmpl w:val="4770242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E0462"/>
    <w:multiLevelType w:val="multilevel"/>
    <w:tmpl w:val="98E63B2C"/>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2233A4"/>
    <w:multiLevelType w:val="multilevel"/>
    <w:tmpl w:val="ACCC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544CE"/>
    <w:multiLevelType w:val="multilevel"/>
    <w:tmpl w:val="C8B0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60A1D"/>
    <w:multiLevelType w:val="multilevel"/>
    <w:tmpl w:val="7404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1D0DAC"/>
    <w:multiLevelType w:val="multilevel"/>
    <w:tmpl w:val="47DAC93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A8460F"/>
    <w:multiLevelType w:val="multilevel"/>
    <w:tmpl w:val="EB3CDE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C1982"/>
    <w:multiLevelType w:val="hybridMultilevel"/>
    <w:tmpl w:val="8244F3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607D85"/>
    <w:multiLevelType w:val="multilevel"/>
    <w:tmpl w:val="6B7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1F3BB0"/>
    <w:multiLevelType w:val="multilevel"/>
    <w:tmpl w:val="FDEAA9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E83EB5"/>
    <w:multiLevelType w:val="hybridMultilevel"/>
    <w:tmpl w:val="F1DC3B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2B47ED"/>
    <w:multiLevelType w:val="multilevel"/>
    <w:tmpl w:val="3F5E6A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1531E1"/>
    <w:multiLevelType w:val="multilevel"/>
    <w:tmpl w:val="7B587A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BE2F6D"/>
    <w:multiLevelType w:val="hybridMultilevel"/>
    <w:tmpl w:val="B2A2A34C"/>
    <w:lvl w:ilvl="0" w:tplc="3B22E70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9944C8"/>
    <w:multiLevelType w:val="multilevel"/>
    <w:tmpl w:val="E7D0A27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F7E070E"/>
    <w:multiLevelType w:val="multilevel"/>
    <w:tmpl w:val="055ACDE0"/>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3700AB"/>
    <w:multiLevelType w:val="multilevel"/>
    <w:tmpl w:val="A8B256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B12AF8"/>
    <w:multiLevelType w:val="multilevel"/>
    <w:tmpl w:val="5C823B3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nsid w:val="78C322AA"/>
    <w:multiLevelType w:val="multilevel"/>
    <w:tmpl w:val="349481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A4337"/>
    <w:multiLevelType w:val="multilevel"/>
    <w:tmpl w:val="BE044D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2"/>
  </w:num>
  <w:num w:numId="3">
    <w:abstractNumId w:val="21"/>
  </w:num>
  <w:num w:numId="4">
    <w:abstractNumId w:val="14"/>
  </w:num>
  <w:num w:numId="5">
    <w:abstractNumId w:val="2"/>
  </w:num>
  <w:num w:numId="6">
    <w:abstractNumId w:val="20"/>
  </w:num>
  <w:num w:numId="7">
    <w:abstractNumId w:val="9"/>
  </w:num>
  <w:num w:numId="8">
    <w:abstractNumId w:val="25"/>
  </w:num>
  <w:num w:numId="9">
    <w:abstractNumId w:val="35"/>
  </w:num>
  <w:num w:numId="10">
    <w:abstractNumId w:val="28"/>
  </w:num>
  <w:num w:numId="11">
    <w:abstractNumId w:val="6"/>
  </w:num>
  <w:num w:numId="12">
    <w:abstractNumId w:val="29"/>
  </w:num>
  <w:num w:numId="13">
    <w:abstractNumId w:val="33"/>
  </w:num>
  <w:num w:numId="14">
    <w:abstractNumId w:val="4"/>
  </w:num>
  <w:num w:numId="15">
    <w:abstractNumId w:val="30"/>
  </w:num>
  <w:num w:numId="16">
    <w:abstractNumId w:val="18"/>
  </w:num>
  <w:num w:numId="17">
    <w:abstractNumId w:val="24"/>
  </w:num>
  <w:num w:numId="18">
    <w:abstractNumId w:val="19"/>
  </w:num>
  <w:num w:numId="19">
    <w:abstractNumId w:val="15"/>
  </w:num>
  <w:num w:numId="20">
    <w:abstractNumId w:val="0"/>
  </w:num>
  <w:num w:numId="21">
    <w:abstractNumId w:val="34"/>
  </w:num>
  <w:num w:numId="22">
    <w:abstractNumId w:val="10"/>
  </w:num>
  <w:num w:numId="23">
    <w:abstractNumId w:val="1"/>
  </w:num>
  <w:num w:numId="24">
    <w:abstractNumId w:val="5"/>
  </w:num>
  <w:num w:numId="25">
    <w:abstractNumId w:val="17"/>
  </w:num>
  <w:num w:numId="26">
    <w:abstractNumId w:val="32"/>
  </w:num>
  <w:num w:numId="27">
    <w:abstractNumId w:val="22"/>
  </w:num>
  <w:num w:numId="28">
    <w:abstractNumId w:val="26"/>
  </w:num>
  <w:num w:numId="29">
    <w:abstractNumId w:val="27"/>
  </w:num>
  <w:num w:numId="30">
    <w:abstractNumId w:val="11"/>
  </w:num>
  <w:num w:numId="31">
    <w:abstractNumId w:val="23"/>
  </w:num>
  <w:num w:numId="32">
    <w:abstractNumId w:val="8"/>
  </w:num>
  <w:num w:numId="33">
    <w:abstractNumId w:val="3"/>
  </w:num>
  <w:num w:numId="34">
    <w:abstractNumId w:val="36"/>
  </w:num>
  <w:num w:numId="35">
    <w:abstractNumId w:val="7"/>
  </w:num>
  <w:num w:numId="36">
    <w:abstractNumId w:val="3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A55"/>
    <w:rsid w:val="00031516"/>
    <w:rsid w:val="0006515F"/>
    <w:rsid w:val="000A4FB0"/>
    <w:rsid w:val="000B20D7"/>
    <w:rsid w:val="000E7C46"/>
    <w:rsid w:val="001055D0"/>
    <w:rsid w:val="00116A55"/>
    <w:rsid w:val="001406AC"/>
    <w:rsid w:val="001A27AE"/>
    <w:rsid w:val="0021298F"/>
    <w:rsid w:val="00230F4A"/>
    <w:rsid w:val="00297A0A"/>
    <w:rsid w:val="002C7127"/>
    <w:rsid w:val="003169E1"/>
    <w:rsid w:val="00356E2A"/>
    <w:rsid w:val="00383735"/>
    <w:rsid w:val="003B3331"/>
    <w:rsid w:val="003E78FF"/>
    <w:rsid w:val="00403F1E"/>
    <w:rsid w:val="00413C50"/>
    <w:rsid w:val="00431488"/>
    <w:rsid w:val="0048482B"/>
    <w:rsid w:val="004939BA"/>
    <w:rsid w:val="004B1EBA"/>
    <w:rsid w:val="005056B7"/>
    <w:rsid w:val="00547365"/>
    <w:rsid w:val="005B2C86"/>
    <w:rsid w:val="005E7D1E"/>
    <w:rsid w:val="006753BF"/>
    <w:rsid w:val="006A20E0"/>
    <w:rsid w:val="006F05CA"/>
    <w:rsid w:val="00726A1D"/>
    <w:rsid w:val="00731426"/>
    <w:rsid w:val="00734F2A"/>
    <w:rsid w:val="0076064F"/>
    <w:rsid w:val="007A7A96"/>
    <w:rsid w:val="008108B8"/>
    <w:rsid w:val="00850313"/>
    <w:rsid w:val="008A1F96"/>
    <w:rsid w:val="008A684E"/>
    <w:rsid w:val="008D2947"/>
    <w:rsid w:val="00916AB7"/>
    <w:rsid w:val="00924CE8"/>
    <w:rsid w:val="009539C4"/>
    <w:rsid w:val="0098260E"/>
    <w:rsid w:val="00982DA6"/>
    <w:rsid w:val="009A785A"/>
    <w:rsid w:val="009D654F"/>
    <w:rsid w:val="00A15E81"/>
    <w:rsid w:val="00A27FC6"/>
    <w:rsid w:val="00A3071E"/>
    <w:rsid w:val="00A449C9"/>
    <w:rsid w:val="00A66416"/>
    <w:rsid w:val="00A8665C"/>
    <w:rsid w:val="00A86DB3"/>
    <w:rsid w:val="00AB4C6E"/>
    <w:rsid w:val="00B07749"/>
    <w:rsid w:val="00B2716C"/>
    <w:rsid w:val="00B465B5"/>
    <w:rsid w:val="00B63569"/>
    <w:rsid w:val="00B7071C"/>
    <w:rsid w:val="00B73280"/>
    <w:rsid w:val="00B92427"/>
    <w:rsid w:val="00BD2A23"/>
    <w:rsid w:val="00BE403C"/>
    <w:rsid w:val="00C0765A"/>
    <w:rsid w:val="00C31427"/>
    <w:rsid w:val="00C44125"/>
    <w:rsid w:val="00C91627"/>
    <w:rsid w:val="00CC4454"/>
    <w:rsid w:val="00CD256B"/>
    <w:rsid w:val="00CE0A1C"/>
    <w:rsid w:val="00CF0870"/>
    <w:rsid w:val="00D07E87"/>
    <w:rsid w:val="00D475C7"/>
    <w:rsid w:val="00D72AFF"/>
    <w:rsid w:val="00D85040"/>
    <w:rsid w:val="00D8515D"/>
    <w:rsid w:val="00DA6E10"/>
    <w:rsid w:val="00DF7AAD"/>
    <w:rsid w:val="00E36CBA"/>
    <w:rsid w:val="00E64616"/>
    <w:rsid w:val="00EB5ED8"/>
    <w:rsid w:val="00EE055E"/>
    <w:rsid w:val="00EF0C1C"/>
    <w:rsid w:val="00F12937"/>
    <w:rsid w:val="00F15365"/>
    <w:rsid w:val="00F30605"/>
    <w:rsid w:val="00F36885"/>
    <w:rsid w:val="00F52947"/>
    <w:rsid w:val="00F813D2"/>
    <w:rsid w:val="00FA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4ADD0-A721-4E45-90CF-4637CD32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65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465B5"/>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E81"/>
    <w:pPr>
      <w:ind w:left="720"/>
      <w:contextualSpacing/>
    </w:pPr>
  </w:style>
  <w:style w:type="paragraph" w:styleId="BodyText">
    <w:name w:val="Body Text"/>
    <w:basedOn w:val="Normal"/>
    <w:link w:val="BodyTextChar"/>
    <w:uiPriority w:val="1"/>
    <w:qFormat/>
    <w:rsid w:val="0076064F"/>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76064F"/>
    <w:rPr>
      <w:rFonts w:ascii="Times New Roman" w:eastAsia="Times New Roman" w:hAnsi="Times New Roman" w:cs="Times New Roman"/>
      <w:sz w:val="27"/>
      <w:szCs w:val="27"/>
    </w:rPr>
  </w:style>
  <w:style w:type="character" w:styleId="Hyperlink">
    <w:name w:val="Hyperlink"/>
    <w:basedOn w:val="DefaultParagraphFont"/>
    <w:uiPriority w:val="99"/>
    <w:unhideWhenUsed/>
    <w:rsid w:val="009539C4"/>
    <w:rPr>
      <w:color w:val="0000FF"/>
      <w:u w:val="single"/>
    </w:rPr>
  </w:style>
  <w:style w:type="paragraph" w:styleId="NormalWeb">
    <w:name w:val="Normal (Web)"/>
    <w:basedOn w:val="Normal"/>
    <w:unhideWhenUsed/>
    <w:rsid w:val="009539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465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65B5"/>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465B5"/>
    <w:rPr>
      <w:b/>
      <w:bCs/>
    </w:rPr>
  </w:style>
  <w:style w:type="character" w:customStyle="1" w:styleId="katex-mathml">
    <w:name w:val="katex-mathml"/>
    <w:basedOn w:val="DefaultParagraphFont"/>
    <w:rsid w:val="00B465B5"/>
  </w:style>
  <w:style w:type="table" w:styleId="TableGrid">
    <w:name w:val="Table Grid"/>
    <w:basedOn w:val="TableNormal"/>
    <w:uiPriority w:val="39"/>
    <w:rsid w:val="00982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C9"/>
  </w:style>
  <w:style w:type="paragraph" w:styleId="Footer">
    <w:name w:val="footer"/>
    <w:basedOn w:val="Normal"/>
    <w:link w:val="FooterChar"/>
    <w:uiPriority w:val="99"/>
    <w:unhideWhenUsed/>
    <w:rsid w:val="00A4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C9"/>
  </w:style>
  <w:style w:type="paragraph" w:styleId="TOC2">
    <w:name w:val="toc 2"/>
    <w:basedOn w:val="Normal"/>
    <w:uiPriority w:val="1"/>
    <w:qFormat/>
    <w:rsid w:val="00F15365"/>
    <w:pPr>
      <w:widowControl w:val="0"/>
      <w:autoSpaceDE w:val="0"/>
      <w:autoSpaceDN w:val="0"/>
      <w:spacing w:after="0" w:line="240" w:lineRule="auto"/>
      <w:ind w:left="753" w:hanging="486"/>
    </w:pPr>
    <w:rPr>
      <w:rFonts w:ascii="Times New Roman" w:eastAsia="Times New Roman" w:hAnsi="Times New Roman" w:cs="Times New Roman"/>
      <w:sz w:val="24"/>
      <w:szCs w:val="24"/>
      <w:lang w:bidi="en-US"/>
    </w:rPr>
  </w:style>
  <w:style w:type="paragraph" w:styleId="TOC1">
    <w:name w:val="toc 1"/>
    <w:basedOn w:val="Normal"/>
    <w:next w:val="Normal"/>
    <w:uiPriority w:val="39"/>
    <w:rsid w:val="00F15365"/>
    <w:pPr>
      <w:widowControl w:val="0"/>
      <w:autoSpaceDE w:val="0"/>
      <w:autoSpaceDN w:val="0"/>
      <w:spacing w:after="0" w:line="36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43447">
      <w:bodyDiv w:val="1"/>
      <w:marLeft w:val="0"/>
      <w:marRight w:val="0"/>
      <w:marTop w:val="0"/>
      <w:marBottom w:val="0"/>
      <w:divBdr>
        <w:top w:val="none" w:sz="0" w:space="0" w:color="auto"/>
        <w:left w:val="none" w:sz="0" w:space="0" w:color="auto"/>
        <w:bottom w:val="none" w:sz="0" w:space="0" w:color="auto"/>
        <w:right w:val="none" w:sz="0" w:space="0" w:color="auto"/>
      </w:divBdr>
    </w:div>
    <w:div w:id="1025248103">
      <w:bodyDiv w:val="1"/>
      <w:marLeft w:val="0"/>
      <w:marRight w:val="0"/>
      <w:marTop w:val="0"/>
      <w:marBottom w:val="0"/>
      <w:divBdr>
        <w:top w:val="none" w:sz="0" w:space="0" w:color="auto"/>
        <w:left w:val="none" w:sz="0" w:space="0" w:color="auto"/>
        <w:bottom w:val="none" w:sz="0" w:space="0" w:color="auto"/>
        <w:right w:val="none" w:sz="0" w:space="0" w:color="auto"/>
      </w:divBdr>
    </w:div>
    <w:div w:id="1130320513">
      <w:bodyDiv w:val="1"/>
      <w:marLeft w:val="0"/>
      <w:marRight w:val="0"/>
      <w:marTop w:val="0"/>
      <w:marBottom w:val="0"/>
      <w:divBdr>
        <w:top w:val="none" w:sz="0" w:space="0" w:color="auto"/>
        <w:left w:val="none" w:sz="0" w:space="0" w:color="auto"/>
        <w:bottom w:val="none" w:sz="0" w:space="0" w:color="auto"/>
        <w:right w:val="none" w:sz="0" w:space="0" w:color="auto"/>
      </w:divBdr>
      <w:divsChild>
        <w:div w:id="164790056">
          <w:marLeft w:val="0"/>
          <w:marRight w:val="0"/>
          <w:marTop w:val="0"/>
          <w:marBottom w:val="0"/>
          <w:divBdr>
            <w:top w:val="none" w:sz="0" w:space="0" w:color="auto"/>
            <w:left w:val="none" w:sz="0" w:space="0" w:color="auto"/>
            <w:bottom w:val="none" w:sz="0" w:space="0" w:color="auto"/>
            <w:right w:val="none" w:sz="0" w:space="0" w:color="auto"/>
          </w:divBdr>
          <w:divsChild>
            <w:div w:id="565147326">
              <w:marLeft w:val="0"/>
              <w:marRight w:val="0"/>
              <w:marTop w:val="0"/>
              <w:marBottom w:val="0"/>
              <w:divBdr>
                <w:top w:val="none" w:sz="0" w:space="0" w:color="auto"/>
                <w:left w:val="none" w:sz="0" w:space="0" w:color="auto"/>
                <w:bottom w:val="none" w:sz="0" w:space="0" w:color="auto"/>
                <w:right w:val="none" w:sz="0" w:space="0" w:color="auto"/>
              </w:divBdr>
            </w:div>
          </w:divsChild>
        </w:div>
        <w:div w:id="2056346338">
          <w:marLeft w:val="0"/>
          <w:marRight w:val="0"/>
          <w:marTop w:val="0"/>
          <w:marBottom w:val="0"/>
          <w:divBdr>
            <w:top w:val="none" w:sz="0" w:space="0" w:color="auto"/>
            <w:left w:val="none" w:sz="0" w:space="0" w:color="auto"/>
            <w:bottom w:val="none" w:sz="0" w:space="0" w:color="auto"/>
            <w:right w:val="none" w:sz="0" w:space="0" w:color="auto"/>
          </w:divBdr>
          <w:divsChild>
            <w:div w:id="1698507388">
              <w:marLeft w:val="0"/>
              <w:marRight w:val="0"/>
              <w:marTop w:val="0"/>
              <w:marBottom w:val="0"/>
              <w:divBdr>
                <w:top w:val="none" w:sz="0" w:space="0" w:color="auto"/>
                <w:left w:val="none" w:sz="0" w:space="0" w:color="auto"/>
                <w:bottom w:val="none" w:sz="0" w:space="0" w:color="auto"/>
                <w:right w:val="none" w:sz="0" w:space="0" w:color="auto"/>
              </w:divBdr>
            </w:div>
          </w:divsChild>
        </w:div>
        <w:div w:id="443765181">
          <w:marLeft w:val="0"/>
          <w:marRight w:val="0"/>
          <w:marTop w:val="0"/>
          <w:marBottom w:val="0"/>
          <w:divBdr>
            <w:top w:val="none" w:sz="0" w:space="0" w:color="auto"/>
            <w:left w:val="none" w:sz="0" w:space="0" w:color="auto"/>
            <w:bottom w:val="none" w:sz="0" w:space="0" w:color="auto"/>
            <w:right w:val="none" w:sz="0" w:space="0" w:color="auto"/>
          </w:divBdr>
          <w:divsChild>
            <w:div w:id="546533738">
              <w:marLeft w:val="0"/>
              <w:marRight w:val="0"/>
              <w:marTop w:val="0"/>
              <w:marBottom w:val="0"/>
              <w:divBdr>
                <w:top w:val="none" w:sz="0" w:space="0" w:color="auto"/>
                <w:left w:val="none" w:sz="0" w:space="0" w:color="auto"/>
                <w:bottom w:val="none" w:sz="0" w:space="0" w:color="auto"/>
                <w:right w:val="none" w:sz="0" w:space="0" w:color="auto"/>
              </w:divBdr>
            </w:div>
          </w:divsChild>
        </w:div>
        <w:div w:id="1449079633">
          <w:marLeft w:val="0"/>
          <w:marRight w:val="0"/>
          <w:marTop w:val="0"/>
          <w:marBottom w:val="0"/>
          <w:divBdr>
            <w:top w:val="none" w:sz="0" w:space="0" w:color="auto"/>
            <w:left w:val="none" w:sz="0" w:space="0" w:color="auto"/>
            <w:bottom w:val="none" w:sz="0" w:space="0" w:color="auto"/>
            <w:right w:val="none" w:sz="0" w:space="0" w:color="auto"/>
          </w:divBdr>
          <w:divsChild>
            <w:div w:id="1745759751">
              <w:marLeft w:val="0"/>
              <w:marRight w:val="0"/>
              <w:marTop w:val="0"/>
              <w:marBottom w:val="0"/>
              <w:divBdr>
                <w:top w:val="none" w:sz="0" w:space="0" w:color="auto"/>
                <w:left w:val="none" w:sz="0" w:space="0" w:color="auto"/>
                <w:bottom w:val="none" w:sz="0" w:space="0" w:color="auto"/>
                <w:right w:val="none" w:sz="0" w:space="0" w:color="auto"/>
              </w:divBdr>
            </w:div>
          </w:divsChild>
        </w:div>
        <w:div w:id="1220825845">
          <w:marLeft w:val="0"/>
          <w:marRight w:val="0"/>
          <w:marTop w:val="0"/>
          <w:marBottom w:val="0"/>
          <w:divBdr>
            <w:top w:val="none" w:sz="0" w:space="0" w:color="auto"/>
            <w:left w:val="none" w:sz="0" w:space="0" w:color="auto"/>
            <w:bottom w:val="none" w:sz="0" w:space="0" w:color="auto"/>
            <w:right w:val="none" w:sz="0" w:space="0" w:color="auto"/>
          </w:divBdr>
          <w:divsChild>
            <w:div w:id="1204833410">
              <w:marLeft w:val="0"/>
              <w:marRight w:val="0"/>
              <w:marTop w:val="0"/>
              <w:marBottom w:val="0"/>
              <w:divBdr>
                <w:top w:val="none" w:sz="0" w:space="0" w:color="auto"/>
                <w:left w:val="none" w:sz="0" w:space="0" w:color="auto"/>
                <w:bottom w:val="none" w:sz="0" w:space="0" w:color="auto"/>
                <w:right w:val="none" w:sz="0" w:space="0" w:color="auto"/>
              </w:divBdr>
            </w:div>
          </w:divsChild>
        </w:div>
        <w:div w:id="438453942">
          <w:marLeft w:val="0"/>
          <w:marRight w:val="0"/>
          <w:marTop w:val="0"/>
          <w:marBottom w:val="0"/>
          <w:divBdr>
            <w:top w:val="none" w:sz="0" w:space="0" w:color="auto"/>
            <w:left w:val="none" w:sz="0" w:space="0" w:color="auto"/>
            <w:bottom w:val="none" w:sz="0" w:space="0" w:color="auto"/>
            <w:right w:val="none" w:sz="0" w:space="0" w:color="auto"/>
          </w:divBdr>
          <w:divsChild>
            <w:div w:id="953487502">
              <w:marLeft w:val="0"/>
              <w:marRight w:val="0"/>
              <w:marTop w:val="0"/>
              <w:marBottom w:val="0"/>
              <w:divBdr>
                <w:top w:val="none" w:sz="0" w:space="0" w:color="auto"/>
                <w:left w:val="none" w:sz="0" w:space="0" w:color="auto"/>
                <w:bottom w:val="none" w:sz="0" w:space="0" w:color="auto"/>
                <w:right w:val="none" w:sz="0" w:space="0" w:color="auto"/>
              </w:divBdr>
            </w:div>
          </w:divsChild>
        </w:div>
        <w:div w:id="481123295">
          <w:marLeft w:val="0"/>
          <w:marRight w:val="0"/>
          <w:marTop w:val="0"/>
          <w:marBottom w:val="0"/>
          <w:divBdr>
            <w:top w:val="none" w:sz="0" w:space="0" w:color="auto"/>
            <w:left w:val="none" w:sz="0" w:space="0" w:color="auto"/>
            <w:bottom w:val="none" w:sz="0" w:space="0" w:color="auto"/>
            <w:right w:val="none" w:sz="0" w:space="0" w:color="auto"/>
          </w:divBdr>
          <w:divsChild>
            <w:div w:id="1107656583">
              <w:marLeft w:val="0"/>
              <w:marRight w:val="0"/>
              <w:marTop w:val="0"/>
              <w:marBottom w:val="0"/>
              <w:divBdr>
                <w:top w:val="none" w:sz="0" w:space="0" w:color="auto"/>
                <w:left w:val="none" w:sz="0" w:space="0" w:color="auto"/>
                <w:bottom w:val="none" w:sz="0" w:space="0" w:color="auto"/>
                <w:right w:val="none" w:sz="0" w:space="0" w:color="auto"/>
              </w:divBdr>
            </w:div>
          </w:divsChild>
        </w:div>
        <w:div w:id="1382828171">
          <w:marLeft w:val="0"/>
          <w:marRight w:val="0"/>
          <w:marTop w:val="0"/>
          <w:marBottom w:val="0"/>
          <w:divBdr>
            <w:top w:val="none" w:sz="0" w:space="0" w:color="auto"/>
            <w:left w:val="none" w:sz="0" w:space="0" w:color="auto"/>
            <w:bottom w:val="none" w:sz="0" w:space="0" w:color="auto"/>
            <w:right w:val="none" w:sz="0" w:space="0" w:color="auto"/>
          </w:divBdr>
          <w:divsChild>
            <w:div w:id="591277955">
              <w:marLeft w:val="0"/>
              <w:marRight w:val="0"/>
              <w:marTop w:val="0"/>
              <w:marBottom w:val="0"/>
              <w:divBdr>
                <w:top w:val="none" w:sz="0" w:space="0" w:color="auto"/>
                <w:left w:val="none" w:sz="0" w:space="0" w:color="auto"/>
                <w:bottom w:val="none" w:sz="0" w:space="0" w:color="auto"/>
                <w:right w:val="none" w:sz="0" w:space="0" w:color="auto"/>
              </w:divBdr>
            </w:div>
          </w:divsChild>
        </w:div>
        <w:div w:id="1232274160">
          <w:marLeft w:val="0"/>
          <w:marRight w:val="0"/>
          <w:marTop w:val="0"/>
          <w:marBottom w:val="0"/>
          <w:divBdr>
            <w:top w:val="none" w:sz="0" w:space="0" w:color="auto"/>
            <w:left w:val="none" w:sz="0" w:space="0" w:color="auto"/>
            <w:bottom w:val="none" w:sz="0" w:space="0" w:color="auto"/>
            <w:right w:val="none" w:sz="0" w:space="0" w:color="auto"/>
          </w:divBdr>
          <w:divsChild>
            <w:div w:id="172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19857">
      <w:bodyDiv w:val="1"/>
      <w:marLeft w:val="0"/>
      <w:marRight w:val="0"/>
      <w:marTop w:val="0"/>
      <w:marBottom w:val="0"/>
      <w:divBdr>
        <w:top w:val="none" w:sz="0" w:space="0" w:color="auto"/>
        <w:left w:val="none" w:sz="0" w:space="0" w:color="auto"/>
        <w:bottom w:val="none" w:sz="0" w:space="0" w:color="auto"/>
        <w:right w:val="none" w:sz="0" w:space="0" w:color="auto"/>
      </w:divBdr>
    </w:div>
    <w:div w:id="1444576217">
      <w:bodyDiv w:val="1"/>
      <w:marLeft w:val="0"/>
      <w:marRight w:val="0"/>
      <w:marTop w:val="0"/>
      <w:marBottom w:val="0"/>
      <w:divBdr>
        <w:top w:val="none" w:sz="0" w:space="0" w:color="auto"/>
        <w:left w:val="none" w:sz="0" w:space="0" w:color="auto"/>
        <w:bottom w:val="none" w:sz="0" w:space="0" w:color="auto"/>
        <w:right w:val="none" w:sz="0" w:space="0" w:color="auto"/>
      </w:divBdr>
    </w:div>
    <w:div w:id="1554585148">
      <w:bodyDiv w:val="1"/>
      <w:marLeft w:val="0"/>
      <w:marRight w:val="0"/>
      <w:marTop w:val="0"/>
      <w:marBottom w:val="0"/>
      <w:divBdr>
        <w:top w:val="none" w:sz="0" w:space="0" w:color="auto"/>
        <w:left w:val="none" w:sz="0" w:space="0" w:color="auto"/>
        <w:bottom w:val="none" w:sz="0" w:space="0" w:color="auto"/>
        <w:right w:val="none" w:sz="0" w:space="0" w:color="auto"/>
      </w:divBdr>
    </w:div>
    <w:div w:id="1756779496">
      <w:bodyDiv w:val="1"/>
      <w:marLeft w:val="0"/>
      <w:marRight w:val="0"/>
      <w:marTop w:val="0"/>
      <w:marBottom w:val="0"/>
      <w:divBdr>
        <w:top w:val="none" w:sz="0" w:space="0" w:color="auto"/>
        <w:left w:val="none" w:sz="0" w:space="0" w:color="auto"/>
        <w:bottom w:val="none" w:sz="0" w:space="0" w:color="auto"/>
        <w:right w:val="none" w:sz="0" w:space="0" w:color="auto"/>
      </w:divBdr>
    </w:div>
    <w:div w:id="19976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Kwara" TargetMode="External"/><Relationship Id="rId13" Type="http://schemas.openxmlformats.org/officeDocument/2006/relationships/hyperlink" Target="https://www.britannica.com/topic/Fulani" TargetMode="External"/><Relationship Id="rId18" Type="http://schemas.openxmlformats.org/officeDocument/2006/relationships/hyperlink" Target="https://www.britannica.com/place/Osogbo" TargetMode="External"/><Relationship Id="rId26" Type="http://schemas.openxmlformats.org/officeDocument/2006/relationships/hyperlink" Target="https://www.britannica.com/topic/nursing-home" TargetMode="External"/><Relationship Id="rId3" Type="http://schemas.openxmlformats.org/officeDocument/2006/relationships/settings" Target="settings.xml"/><Relationship Id="rId21" Type="http://schemas.openxmlformats.org/officeDocument/2006/relationships/hyperlink" Target="https://www.britannica.com/dictionary/supremacy" TargetMode="External"/><Relationship Id="rId7" Type="http://schemas.openxmlformats.org/officeDocument/2006/relationships/footer" Target="footer1.xml"/><Relationship Id="rId12" Type="http://schemas.openxmlformats.org/officeDocument/2006/relationships/hyperlink" Target="https://www.britannica.com/place/Oyo-empire" TargetMode="External"/><Relationship Id="rId17" Type="http://schemas.openxmlformats.org/officeDocument/2006/relationships/hyperlink" Target="https://www.britannica.com/topic/jihad" TargetMode="External"/><Relationship Id="rId25" Type="http://schemas.openxmlformats.org/officeDocument/2006/relationships/hyperlink" Target="https://www.britannica.com/technology/food-processing" TargetMode="External"/><Relationship Id="rId2" Type="http://schemas.openxmlformats.org/officeDocument/2006/relationships/styles" Target="styles.xml"/><Relationship Id="rId16" Type="http://schemas.openxmlformats.org/officeDocument/2006/relationships/hyperlink" Target="https://www.britannica.com/place/Sokoto-Nigeria" TargetMode="External"/><Relationship Id="rId20" Type="http://schemas.openxmlformats.org/officeDocument/2006/relationships/hyperlink" Target="https://www.britannica.com/place/Bida"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Yoruba" TargetMode="External"/><Relationship Id="rId24" Type="http://schemas.openxmlformats.org/officeDocument/2006/relationships/hyperlink" Target="https://www.britannica.com/dictionary/weav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rriam-webster.com/dictionary/allegiance" TargetMode="External"/><Relationship Id="rId23" Type="http://schemas.openxmlformats.org/officeDocument/2006/relationships/hyperlink" Target="https://www.britannica.com/topic/mosque" TargetMode="External"/><Relationship Id="rId28" Type="http://schemas.openxmlformats.org/officeDocument/2006/relationships/hyperlink" Target="https://www.britannica.com/place/Ibadan" TargetMode="External"/><Relationship Id="rId10" Type="http://schemas.openxmlformats.org/officeDocument/2006/relationships/hyperlink" Target="https://www.britannica.com/place/Niger-River" TargetMode="External"/><Relationship Id="rId19" Type="http://schemas.openxmlformats.org/officeDocument/2006/relationships/hyperlink" Target="https://www.britannica.com/topic/Royal-Niger-Compan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place/Nigeria" TargetMode="External"/><Relationship Id="rId14" Type="http://schemas.openxmlformats.org/officeDocument/2006/relationships/hyperlink" Target="https://www.britannica.com/topic/Hausa" TargetMode="External"/><Relationship Id="rId22" Type="http://schemas.openxmlformats.org/officeDocument/2006/relationships/hyperlink" Target="https://www.britannica.com/place/Arusha-region-Tanzania" TargetMode="External"/><Relationship Id="rId27" Type="http://schemas.openxmlformats.org/officeDocument/2006/relationships/hyperlink" Target="https://www.britannica.com/place/Lagos-Nigeria"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9944</Words>
  <Characters>56686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2025-09-03T09:26:00Z</dcterms:created>
  <dcterms:modified xsi:type="dcterms:W3CDTF">2025-09-03T09:26:00Z</dcterms:modified>
</cp:coreProperties>
</file>