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A3" w:rsidRPr="008273E6" w:rsidRDefault="00AD63FC" w:rsidP="00AD63FC">
      <w:pPr>
        <w:spacing w:line="240" w:lineRule="auto"/>
        <w:jc w:val="center"/>
        <w:rPr>
          <w:rFonts w:ascii="Bookman Old Style" w:hAnsi="Bookman Old Style" w:cs="Tahoma"/>
          <w:b/>
          <w:sz w:val="38"/>
          <w:szCs w:val="24"/>
        </w:rPr>
      </w:pPr>
      <w:r w:rsidRPr="008273E6">
        <w:rPr>
          <w:rFonts w:ascii="Bookman Old Style" w:hAnsi="Bookman Old Style" w:cs="Tahoma"/>
          <w:b/>
          <w:sz w:val="38"/>
          <w:szCs w:val="24"/>
        </w:rPr>
        <w:t>EFFE</w:t>
      </w:r>
      <w:r w:rsidR="00DA28A4" w:rsidRPr="008273E6">
        <w:rPr>
          <w:rFonts w:ascii="Bookman Old Style" w:hAnsi="Bookman Old Style" w:cs="Tahoma"/>
          <w:b/>
          <w:sz w:val="38"/>
          <w:szCs w:val="24"/>
        </w:rPr>
        <w:t>CT OF COLLECTIVE BARGAINING ON EMPLOYEES’ COMPENSATION IN PUBLIC TERTIARY INSTITUTION</w:t>
      </w:r>
      <w:r w:rsidR="00B51EB3" w:rsidRPr="008273E6">
        <w:rPr>
          <w:rFonts w:ascii="Bookman Old Style" w:hAnsi="Bookman Old Style" w:cs="Tahoma"/>
          <w:b/>
          <w:sz w:val="38"/>
          <w:szCs w:val="24"/>
        </w:rPr>
        <w:t>S IN KWARA STATE</w:t>
      </w:r>
    </w:p>
    <w:p w:rsidR="00F36DA3" w:rsidRPr="008273E6" w:rsidRDefault="00DA28A4">
      <w:pPr>
        <w:spacing w:line="480" w:lineRule="auto"/>
        <w:jc w:val="center"/>
        <w:rPr>
          <w:rFonts w:ascii="Bookman Old Style" w:hAnsi="Bookman Old Style" w:cs="Tahoma"/>
          <w:b/>
          <w:sz w:val="24"/>
        </w:rPr>
      </w:pPr>
      <w:r w:rsidRPr="008273E6">
        <w:rPr>
          <w:rFonts w:ascii="Bookman Old Style" w:hAnsi="Bookman Old Style" w:cs="Tahoma"/>
          <w:b/>
          <w:sz w:val="26"/>
        </w:rPr>
        <w:t>(A CASE STUDY OF KWARA STATE POLYTECHNIC ILORIN</w:t>
      </w:r>
      <w:r w:rsidRPr="008273E6">
        <w:rPr>
          <w:rFonts w:ascii="Bookman Old Style" w:hAnsi="Bookman Old Style" w:cs="Tahoma"/>
          <w:b/>
          <w:sz w:val="24"/>
        </w:rPr>
        <w:t>)</w:t>
      </w:r>
      <w:r w:rsidRPr="008273E6">
        <w:rPr>
          <w:rFonts w:ascii="Bookman Old Style" w:hAnsi="Bookman Old Style" w:cs="Tahoma"/>
          <w:b/>
          <w:sz w:val="42"/>
          <w:szCs w:val="40"/>
        </w:rPr>
        <w:t xml:space="preserve">    </w:t>
      </w:r>
    </w:p>
    <w:p w:rsidR="00B055EE" w:rsidRPr="008273E6" w:rsidRDefault="00B055EE" w:rsidP="00B055EE">
      <w:pPr>
        <w:spacing w:line="480" w:lineRule="auto"/>
        <w:jc w:val="center"/>
        <w:rPr>
          <w:rFonts w:ascii="Bookman Old Style" w:hAnsi="Bookman Old Style" w:cs="Tahoma"/>
          <w:b/>
          <w:sz w:val="46"/>
          <w:szCs w:val="40"/>
        </w:rPr>
      </w:pPr>
      <w:r w:rsidRPr="008273E6">
        <w:rPr>
          <w:rFonts w:ascii="Bookman Old Style" w:hAnsi="Bookman Old Style" w:cs="Tahoma"/>
          <w:b/>
          <w:sz w:val="46"/>
          <w:szCs w:val="40"/>
        </w:rPr>
        <w:t>BY</w:t>
      </w:r>
    </w:p>
    <w:p w:rsidR="008273E6" w:rsidRPr="008273E6" w:rsidRDefault="00B055EE" w:rsidP="008273E6">
      <w:pPr>
        <w:spacing w:after="0" w:line="360" w:lineRule="auto"/>
        <w:jc w:val="center"/>
        <w:rPr>
          <w:rFonts w:ascii="Bookman Old Style" w:hAnsi="Bookman Old Style" w:cs="Tahoma"/>
          <w:b/>
          <w:sz w:val="46"/>
          <w:szCs w:val="40"/>
        </w:rPr>
      </w:pPr>
      <w:r w:rsidRPr="008273E6">
        <w:rPr>
          <w:rFonts w:ascii="Bookman Old Style" w:hAnsi="Bookman Old Style" w:cs="Tahoma"/>
          <w:b/>
          <w:sz w:val="46"/>
          <w:szCs w:val="40"/>
        </w:rPr>
        <w:t>OLAIYA JAMIU SHOLA</w:t>
      </w:r>
    </w:p>
    <w:p w:rsidR="00F36DA3" w:rsidRPr="008273E6" w:rsidRDefault="006F7F39" w:rsidP="008273E6">
      <w:pPr>
        <w:spacing w:after="0" w:line="360" w:lineRule="auto"/>
        <w:jc w:val="center"/>
        <w:rPr>
          <w:rFonts w:ascii="Bookman Old Style" w:hAnsi="Bookman Old Style" w:cs="Tahoma"/>
          <w:b/>
          <w:sz w:val="46"/>
          <w:szCs w:val="40"/>
        </w:rPr>
      </w:pPr>
      <w:r>
        <w:rPr>
          <w:rFonts w:asciiTheme="majorHAnsi" w:hAnsiTheme="majorHAnsi" w:cs="Times New Roman"/>
          <w:b/>
          <w:sz w:val="44"/>
          <w:szCs w:val="28"/>
        </w:rPr>
        <w:t>ND/23/BAM/P</w:t>
      </w:r>
      <w:bookmarkStart w:id="0" w:name="_GoBack"/>
      <w:bookmarkEnd w:id="0"/>
      <w:r w:rsidR="00B055EE" w:rsidRPr="008273E6">
        <w:rPr>
          <w:rFonts w:asciiTheme="majorHAnsi" w:hAnsiTheme="majorHAnsi" w:cs="Times New Roman"/>
          <w:b/>
          <w:sz w:val="44"/>
          <w:szCs w:val="28"/>
        </w:rPr>
        <w:t>T/0098</w:t>
      </w:r>
    </w:p>
    <w:p w:rsidR="00F36DA3" w:rsidRDefault="00F36DA3">
      <w:pPr>
        <w:spacing w:after="0"/>
        <w:jc w:val="center"/>
        <w:rPr>
          <w:rFonts w:ascii="Bookman Old Style" w:hAnsi="Bookman Old Style" w:cs="Tahoma"/>
          <w:b/>
          <w:sz w:val="30"/>
          <w:szCs w:val="30"/>
        </w:rPr>
      </w:pPr>
    </w:p>
    <w:p w:rsidR="00F36DA3" w:rsidRDefault="00DA28A4">
      <w:pPr>
        <w:spacing w:after="0"/>
        <w:jc w:val="center"/>
        <w:rPr>
          <w:rFonts w:ascii="Bookman Old Style" w:hAnsi="Bookman Old Style" w:cs="Tahoma"/>
          <w:b/>
          <w:sz w:val="30"/>
          <w:szCs w:val="30"/>
        </w:rPr>
      </w:pPr>
      <w:r>
        <w:rPr>
          <w:rFonts w:ascii="Bookman Old Style" w:hAnsi="Bookman Old Style" w:cs="Tahoma"/>
          <w:b/>
          <w:sz w:val="30"/>
          <w:szCs w:val="30"/>
        </w:rPr>
        <w:t>SUBMITTED TO</w:t>
      </w:r>
    </w:p>
    <w:p w:rsidR="00F36DA3" w:rsidRDefault="00DA28A4" w:rsidP="008273E6">
      <w:pPr>
        <w:jc w:val="center"/>
        <w:rPr>
          <w:rFonts w:ascii="Bookman Old Style" w:hAnsi="Bookman Old Style" w:cs="Tahoma"/>
          <w:b/>
          <w:sz w:val="28"/>
          <w:szCs w:val="28"/>
        </w:rPr>
      </w:pPr>
      <w:r>
        <w:rPr>
          <w:rFonts w:ascii="Bookman Old Style" w:hAnsi="Bookman Old Style" w:cs="Tahoma"/>
          <w:b/>
          <w:sz w:val="30"/>
          <w:szCs w:val="30"/>
        </w:rPr>
        <w:t>DEPARTMENT OF BUSINESS ADMINISTRATION</w:t>
      </w:r>
      <w:r w:rsidR="008273E6">
        <w:rPr>
          <w:rFonts w:ascii="Bookman Old Style" w:hAnsi="Bookman Old Style" w:cs="Tahoma"/>
          <w:b/>
          <w:sz w:val="28"/>
          <w:szCs w:val="28"/>
        </w:rPr>
        <w:t xml:space="preserve"> AND </w:t>
      </w:r>
      <w:r>
        <w:rPr>
          <w:rFonts w:ascii="Bookman Old Style" w:hAnsi="Bookman Old Style" w:cs="Tahoma"/>
          <w:b/>
          <w:sz w:val="28"/>
          <w:szCs w:val="28"/>
        </w:rPr>
        <w:t>MANAGEMENT</w:t>
      </w:r>
      <w:r w:rsidR="008273E6">
        <w:rPr>
          <w:rFonts w:ascii="Bookman Old Style" w:hAnsi="Bookman Old Style" w:cs="Tahoma"/>
          <w:b/>
          <w:sz w:val="28"/>
          <w:szCs w:val="28"/>
        </w:rPr>
        <w:t>,</w:t>
      </w:r>
      <w:r>
        <w:rPr>
          <w:rFonts w:ascii="Bookman Old Style" w:hAnsi="Bookman Old Style" w:cs="Tahoma"/>
          <w:b/>
          <w:sz w:val="28"/>
          <w:szCs w:val="28"/>
        </w:rPr>
        <w:t xml:space="preserve"> INSTITUTE OF FINANCE MANAGEMENT STUDIES KWARA STATE POLYTECHNIC, ILORIN, KWARA STATE</w:t>
      </w:r>
    </w:p>
    <w:p w:rsidR="008273E6" w:rsidRDefault="008273E6" w:rsidP="008273E6">
      <w:pPr>
        <w:jc w:val="center"/>
        <w:rPr>
          <w:rFonts w:ascii="Bookman Old Style" w:hAnsi="Bookman Old Style" w:cs="Tahoma"/>
          <w:b/>
          <w:sz w:val="28"/>
          <w:szCs w:val="28"/>
        </w:rPr>
      </w:pP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w:t>
      </w:r>
      <w:r w:rsidR="00BC1D0E">
        <w:rPr>
          <w:rFonts w:ascii="Bookman Old Style" w:hAnsi="Bookman Old Style" w:cs="Tahoma"/>
          <w:b/>
          <w:sz w:val="28"/>
          <w:szCs w:val="28"/>
        </w:rPr>
        <w:t>RD OF NATIONAL DIPLOMA (</w:t>
      </w:r>
      <w:r>
        <w:rPr>
          <w:rFonts w:ascii="Bookman Old Style" w:hAnsi="Bookman Old Style" w:cs="Tahoma"/>
          <w:b/>
          <w:sz w:val="28"/>
          <w:szCs w:val="28"/>
        </w:rPr>
        <w:t>ND) IN BUSINESS ADMINISTRATION AND MANAGEMENT.</w:t>
      </w:r>
    </w:p>
    <w:p w:rsidR="00F36DA3" w:rsidRDefault="00F36DA3">
      <w:pPr>
        <w:jc w:val="center"/>
        <w:rPr>
          <w:rFonts w:ascii="Bookman Old Style" w:hAnsi="Bookman Old Style" w:cs="Tahoma"/>
          <w:b/>
          <w:sz w:val="30"/>
          <w:szCs w:val="30"/>
        </w:rPr>
      </w:pPr>
    </w:p>
    <w:p w:rsidR="00AD63FC" w:rsidRDefault="00AD63FC" w:rsidP="00AD63FC">
      <w:pPr>
        <w:ind w:left="5760" w:firstLine="720"/>
        <w:rPr>
          <w:rFonts w:ascii="Bookman Old Style" w:hAnsi="Bookman Old Style" w:cs="Tahoma"/>
          <w:b/>
          <w:sz w:val="28"/>
          <w:szCs w:val="28"/>
        </w:rPr>
      </w:pPr>
    </w:p>
    <w:p w:rsidR="00F36DA3" w:rsidRDefault="00AD63FC" w:rsidP="00AD63FC">
      <w:pPr>
        <w:ind w:left="5760" w:firstLine="720"/>
        <w:rPr>
          <w:rFonts w:ascii="Tahoma" w:hAnsi="Tahoma" w:cs="Tahoma"/>
          <w:b/>
          <w:sz w:val="26"/>
        </w:rPr>
      </w:pPr>
      <w:r>
        <w:rPr>
          <w:rFonts w:ascii="Bookman Old Style" w:hAnsi="Bookman Old Style" w:cs="Tahoma"/>
          <w:b/>
          <w:sz w:val="28"/>
          <w:szCs w:val="28"/>
        </w:rPr>
        <w:t>JULY</w:t>
      </w:r>
      <w:r w:rsidR="00E56CCB">
        <w:rPr>
          <w:rFonts w:ascii="Bookman Old Style" w:hAnsi="Bookman Old Style" w:cs="Tahoma"/>
          <w:b/>
          <w:sz w:val="28"/>
          <w:szCs w:val="28"/>
        </w:rPr>
        <w:t>, 2025</w:t>
      </w:r>
    </w:p>
    <w:p w:rsidR="008273E6" w:rsidRDefault="008273E6">
      <w:pPr>
        <w:ind w:left="2160" w:firstLine="720"/>
        <w:rPr>
          <w:rFonts w:ascii="Times New Roman" w:hAnsi="Times New Roman" w:cs="Times New Roman"/>
          <w:b/>
          <w:sz w:val="28"/>
        </w:rPr>
      </w:pPr>
    </w:p>
    <w:p w:rsidR="008273E6" w:rsidRDefault="008273E6">
      <w:pPr>
        <w:ind w:left="2160" w:firstLine="720"/>
        <w:rPr>
          <w:rFonts w:ascii="Times New Roman" w:hAnsi="Times New Roman" w:cs="Times New Roman"/>
          <w:b/>
          <w:sz w:val="28"/>
        </w:rPr>
      </w:pPr>
    </w:p>
    <w:p w:rsidR="00F36DA3" w:rsidRPr="00540ADC" w:rsidRDefault="00DA28A4">
      <w:pPr>
        <w:ind w:left="2160" w:firstLine="720"/>
        <w:rPr>
          <w:rFonts w:ascii="Bookman Old Style" w:hAnsi="Bookman Old Style" w:cs="Tahoma"/>
          <w:b/>
          <w:sz w:val="24"/>
          <w:szCs w:val="24"/>
        </w:rPr>
      </w:pPr>
      <w:r w:rsidRPr="00540ADC">
        <w:rPr>
          <w:rFonts w:ascii="Times New Roman" w:hAnsi="Times New Roman" w:cs="Times New Roman"/>
          <w:b/>
          <w:sz w:val="24"/>
          <w:szCs w:val="24"/>
        </w:rPr>
        <w:lastRenderedPageBreak/>
        <w:t>CERTIFICATION</w:t>
      </w:r>
      <w:r w:rsidRPr="00540ADC">
        <w:rPr>
          <w:rFonts w:ascii="Tahoma" w:hAnsi="Tahoma" w:cs="Tahoma"/>
          <w:b/>
          <w:sz w:val="24"/>
          <w:szCs w:val="24"/>
        </w:rPr>
        <w:t xml:space="preserve"> </w:t>
      </w:r>
    </w:p>
    <w:p w:rsidR="00F36DA3" w:rsidRPr="00540ADC" w:rsidRDefault="00DA28A4" w:rsidP="008273E6">
      <w:pPr>
        <w:spacing w:line="360" w:lineRule="auto"/>
        <w:jc w:val="both"/>
        <w:rPr>
          <w:rFonts w:ascii="Times New Roman" w:hAnsi="Times New Roman" w:cs="Times New Roman"/>
          <w:sz w:val="24"/>
          <w:szCs w:val="24"/>
        </w:rPr>
      </w:pPr>
      <w:r w:rsidRPr="00540ADC">
        <w:rPr>
          <w:rFonts w:ascii="Times New Roman" w:hAnsi="Times New Roman" w:cs="Times New Roman"/>
          <w:sz w:val="24"/>
          <w:szCs w:val="24"/>
        </w:rPr>
        <w:t>This is to certify that t</w:t>
      </w:r>
      <w:r w:rsidR="00BC1D0E" w:rsidRPr="00540ADC">
        <w:rPr>
          <w:rFonts w:ascii="Times New Roman" w:hAnsi="Times New Roman" w:cs="Times New Roman"/>
          <w:sz w:val="24"/>
          <w:szCs w:val="24"/>
        </w:rPr>
        <w:t xml:space="preserve">his project was carried out by </w:t>
      </w:r>
      <w:r w:rsidRPr="00540ADC">
        <w:rPr>
          <w:rFonts w:ascii="Times New Roman" w:hAnsi="Times New Roman" w:cs="Times New Roman"/>
          <w:b/>
          <w:sz w:val="24"/>
          <w:szCs w:val="24"/>
        </w:rPr>
        <w:t>ND</w:t>
      </w:r>
      <w:r w:rsidR="00BC1D0E" w:rsidRPr="00540ADC">
        <w:rPr>
          <w:rFonts w:ascii="Times New Roman" w:hAnsi="Times New Roman" w:cs="Times New Roman"/>
          <w:b/>
          <w:sz w:val="24"/>
          <w:szCs w:val="24"/>
        </w:rPr>
        <w:t>/23/BAM/FT/</w:t>
      </w:r>
      <w:r w:rsidR="00B055EE" w:rsidRPr="00540ADC">
        <w:rPr>
          <w:rFonts w:ascii="Times New Roman" w:hAnsi="Times New Roman" w:cs="Times New Roman"/>
          <w:b/>
          <w:sz w:val="24"/>
          <w:szCs w:val="24"/>
        </w:rPr>
        <w:t>0098</w:t>
      </w:r>
      <w:r w:rsidRPr="00540ADC">
        <w:rPr>
          <w:rFonts w:ascii="Times New Roman" w:hAnsi="Times New Roman" w:cs="Times New Roman"/>
          <w:b/>
          <w:sz w:val="24"/>
          <w:szCs w:val="24"/>
        </w:rPr>
        <w:t xml:space="preserve">. </w:t>
      </w:r>
      <w:r w:rsidRPr="00540ADC">
        <w:rPr>
          <w:rFonts w:ascii="Times New Roman" w:hAnsi="Times New Roman" w:cs="Times New Roman"/>
          <w:sz w:val="24"/>
          <w:szCs w:val="24"/>
        </w:rPr>
        <w:t>This project has been read and approved as meeting part of the req</w:t>
      </w:r>
      <w:r w:rsidR="00BC1D0E" w:rsidRPr="00540ADC">
        <w:rPr>
          <w:rFonts w:ascii="Times New Roman" w:hAnsi="Times New Roman" w:cs="Times New Roman"/>
          <w:sz w:val="24"/>
          <w:szCs w:val="24"/>
        </w:rPr>
        <w:t xml:space="preserve">uirement for the award of </w:t>
      </w:r>
      <w:r w:rsidRPr="00540ADC">
        <w:rPr>
          <w:rFonts w:ascii="Times New Roman" w:hAnsi="Times New Roman" w:cs="Times New Roman"/>
          <w:sz w:val="24"/>
          <w:szCs w:val="24"/>
        </w:rPr>
        <w:t>National Diploma in Business Administration and Management, Kwara State Polytechnic, Ilorin.</w:t>
      </w:r>
    </w:p>
    <w:p w:rsidR="00F36DA3" w:rsidRPr="00540ADC" w:rsidRDefault="00F36DA3">
      <w:pPr>
        <w:rPr>
          <w:rFonts w:ascii="Tahoma" w:hAnsi="Tahoma" w:cs="Tahoma"/>
          <w:sz w:val="24"/>
          <w:szCs w:val="24"/>
        </w:rPr>
      </w:pPr>
    </w:p>
    <w:p w:rsidR="00F36DA3" w:rsidRPr="00540ADC" w:rsidRDefault="00F36DA3">
      <w:pPr>
        <w:rPr>
          <w:rFonts w:ascii="Tahoma" w:hAnsi="Tahoma" w:cs="Tahoma"/>
          <w:sz w:val="24"/>
          <w:szCs w:val="24"/>
        </w:rPr>
      </w:pPr>
    </w:p>
    <w:p w:rsidR="00540ADC" w:rsidRDefault="00DA28A4">
      <w:pPr>
        <w:spacing w:after="0" w:line="240" w:lineRule="auto"/>
        <w:rPr>
          <w:rFonts w:ascii="Bookman Old Style" w:hAnsi="Bookman Old Style" w:cs="Tahoma"/>
          <w:b/>
          <w:sz w:val="24"/>
          <w:szCs w:val="24"/>
        </w:rPr>
      </w:pPr>
      <w:r w:rsidRPr="00540ADC">
        <w:rPr>
          <w:rFonts w:ascii="Tahoma" w:hAnsi="Tahoma" w:cs="Tahoma"/>
          <w:sz w:val="24"/>
          <w:szCs w:val="24"/>
        </w:rPr>
        <w:t>_____________________</w:t>
      </w:r>
      <w:r w:rsidRPr="00540ADC">
        <w:rPr>
          <w:rFonts w:ascii="Tahoma" w:hAnsi="Tahoma" w:cs="Tahoma"/>
          <w:sz w:val="24"/>
          <w:szCs w:val="24"/>
        </w:rPr>
        <w:tab/>
      </w:r>
      <w:r w:rsidR="008273E6" w:rsidRPr="00540ADC">
        <w:rPr>
          <w:rFonts w:ascii="Tahoma" w:hAnsi="Tahoma" w:cs="Tahoma"/>
          <w:sz w:val="24"/>
          <w:szCs w:val="24"/>
        </w:rPr>
        <w:tab/>
      </w:r>
      <w:r w:rsidRPr="00540ADC">
        <w:rPr>
          <w:rFonts w:ascii="Tahoma" w:hAnsi="Tahoma" w:cs="Tahoma"/>
          <w:sz w:val="24"/>
          <w:szCs w:val="24"/>
        </w:rPr>
        <w:tab/>
      </w:r>
      <w:r w:rsidR="00540ADC">
        <w:rPr>
          <w:rFonts w:ascii="Tahoma" w:hAnsi="Tahoma" w:cs="Tahoma"/>
          <w:sz w:val="24"/>
          <w:szCs w:val="24"/>
        </w:rPr>
        <w:tab/>
      </w:r>
      <w:r w:rsidRPr="00540ADC">
        <w:rPr>
          <w:rFonts w:ascii="Tahoma" w:hAnsi="Tahoma" w:cs="Tahoma"/>
          <w:sz w:val="24"/>
          <w:szCs w:val="24"/>
        </w:rPr>
        <w:t>____________________</w:t>
      </w:r>
      <w:r w:rsidR="00AD63FC" w:rsidRPr="00540ADC">
        <w:rPr>
          <w:rFonts w:ascii="Bookman Old Style" w:hAnsi="Bookman Old Style" w:cs="Tahoma"/>
          <w:b/>
          <w:sz w:val="24"/>
          <w:szCs w:val="24"/>
        </w:rPr>
        <w:t xml:space="preserve"> </w:t>
      </w:r>
    </w:p>
    <w:p w:rsidR="00F36DA3" w:rsidRPr="00540ADC" w:rsidRDefault="00AD63FC">
      <w:pPr>
        <w:spacing w:after="0" w:line="240" w:lineRule="auto"/>
        <w:rPr>
          <w:rFonts w:ascii="Tahoma" w:hAnsi="Tahoma" w:cs="Tahoma"/>
          <w:sz w:val="24"/>
          <w:szCs w:val="24"/>
        </w:rPr>
      </w:pPr>
      <w:r w:rsidRPr="00540ADC">
        <w:rPr>
          <w:rFonts w:ascii="Bookman Old Style" w:hAnsi="Bookman Old Style" w:cs="Tahoma"/>
          <w:b/>
          <w:sz w:val="24"/>
          <w:szCs w:val="24"/>
        </w:rPr>
        <w:t>M</w:t>
      </w:r>
      <w:r w:rsidR="00147C49" w:rsidRPr="00540ADC">
        <w:rPr>
          <w:rFonts w:ascii="Bookman Old Style" w:hAnsi="Bookman Old Style" w:cs="Tahoma"/>
          <w:b/>
          <w:sz w:val="24"/>
          <w:szCs w:val="24"/>
        </w:rPr>
        <w:t>R.  ALAKOSO I.K</w:t>
      </w:r>
      <w:r w:rsidR="00DA28A4" w:rsidRPr="00540ADC">
        <w:rPr>
          <w:rFonts w:ascii="Bookman Old Style" w:hAnsi="Bookman Old Style" w:cs="Tahoma"/>
          <w:b/>
          <w:sz w:val="24"/>
          <w:szCs w:val="24"/>
        </w:rPr>
        <w:t>.</w:t>
      </w:r>
      <w:r w:rsidR="00DA28A4" w:rsidRPr="00540ADC">
        <w:rPr>
          <w:rFonts w:ascii="Bookman Old Style" w:hAnsi="Bookman Old Style" w:cs="Tahoma"/>
          <w:b/>
          <w:sz w:val="24"/>
          <w:szCs w:val="24"/>
        </w:rPr>
        <w:tab/>
      </w:r>
      <w:r w:rsidR="00DA28A4" w:rsidRPr="00540ADC">
        <w:rPr>
          <w:rFonts w:ascii="Bookman Old Style" w:hAnsi="Bookman Old Style" w:cs="Tahoma"/>
          <w:b/>
          <w:sz w:val="24"/>
          <w:szCs w:val="24"/>
        </w:rPr>
        <w:tab/>
      </w:r>
      <w:r w:rsidR="008273E6" w:rsidRPr="00540ADC">
        <w:rPr>
          <w:rFonts w:ascii="Bookman Old Style" w:hAnsi="Bookman Old Style" w:cs="Tahoma"/>
          <w:b/>
          <w:sz w:val="24"/>
          <w:szCs w:val="24"/>
        </w:rPr>
        <w:t xml:space="preserve">     </w:t>
      </w:r>
      <w:r w:rsidR="00DA28A4" w:rsidRPr="00540ADC">
        <w:rPr>
          <w:rFonts w:ascii="Bookman Old Style" w:hAnsi="Bookman Old Style" w:cs="Tahoma"/>
          <w:b/>
          <w:sz w:val="24"/>
          <w:szCs w:val="24"/>
        </w:rPr>
        <w:t xml:space="preserve">                      DATE</w:t>
      </w:r>
    </w:p>
    <w:p w:rsidR="00F36DA3" w:rsidRPr="00540ADC" w:rsidRDefault="008273E6">
      <w:pPr>
        <w:spacing w:after="0" w:line="240" w:lineRule="auto"/>
        <w:rPr>
          <w:rFonts w:ascii="Bookman Old Style" w:hAnsi="Bookman Old Style" w:cs="Tahoma"/>
          <w:b/>
          <w:sz w:val="24"/>
          <w:szCs w:val="24"/>
        </w:rPr>
      </w:pPr>
      <w:r w:rsidRPr="00540ADC">
        <w:rPr>
          <w:rFonts w:ascii="Bookman Old Style" w:hAnsi="Bookman Old Style" w:cs="Tahoma"/>
          <w:b/>
          <w:sz w:val="24"/>
          <w:szCs w:val="24"/>
        </w:rPr>
        <w:t xml:space="preserve">(Project Supervisor)     </w:t>
      </w:r>
    </w:p>
    <w:p w:rsidR="00F36DA3" w:rsidRPr="00540ADC" w:rsidRDefault="00F36DA3">
      <w:pPr>
        <w:spacing w:after="0" w:line="240" w:lineRule="auto"/>
        <w:rPr>
          <w:rFonts w:ascii="Bookman Old Style" w:hAnsi="Bookman Old Style" w:cs="Tahoma"/>
          <w:sz w:val="24"/>
          <w:szCs w:val="24"/>
        </w:rPr>
      </w:pPr>
    </w:p>
    <w:p w:rsidR="00F36DA3" w:rsidRPr="00540ADC" w:rsidRDefault="00F36DA3">
      <w:pPr>
        <w:spacing w:after="0" w:line="240" w:lineRule="auto"/>
        <w:rPr>
          <w:rFonts w:ascii="Bookman Old Style" w:hAnsi="Bookman Old Style" w:cs="Tahoma"/>
          <w:sz w:val="24"/>
          <w:szCs w:val="24"/>
        </w:rPr>
      </w:pPr>
    </w:p>
    <w:p w:rsidR="00F36DA3" w:rsidRPr="00540ADC" w:rsidRDefault="00F36DA3">
      <w:pPr>
        <w:spacing w:after="0" w:line="240" w:lineRule="auto"/>
        <w:rPr>
          <w:rFonts w:ascii="Bookman Old Style" w:hAnsi="Bookman Old Style" w:cs="Tahoma"/>
          <w:sz w:val="24"/>
          <w:szCs w:val="24"/>
        </w:rPr>
      </w:pPr>
    </w:p>
    <w:p w:rsidR="00F36DA3" w:rsidRPr="00540ADC" w:rsidRDefault="00F36DA3">
      <w:pPr>
        <w:spacing w:after="0" w:line="240" w:lineRule="auto"/>
        <w:rPr>
          <w:rFonts w:ascii="Bookman Old Style" w:hAnsi="Bookman Old Style" w:cs="Tahoma"/>
          <w:sz w:val="24"/>
          <w:szCs w:val="24"/>
        </w:rPr>
      </w:pPr>
    </w:p>
    <w:p w:rsidR="00F36DA3" w:rsidRPr="00540ADC" w:rsidRDefault="00F36DA3">
      <w:pPr>
        <w:spacing w:after="0" w:line="240" w:lineRule="auto"/>
        <w:rPr>
          <w:rFonts w:ascii="Bookman Old Style" w:hAnsi="Bookman Old Style" w:cs="Tahoma"/>
          <w:sz w:val="24"/>
          <w:szCs w:val="24"/>
        </w:rPr>
      </w:pPr>
    </w:p>
    <w:p w:rsidR="00F36DA3" w:rsidRPr="00540ADC" w:rsidRDefault="00DA28A4">
      <w:pPr>
        <w:spacing w:after="0" w:line="240" w:lineRule="auto"/>
        <w:rPr>
          <w:rFonts w:ascii="Bookman Old Style" w:hAnsi="Bookman Old Style" w:cs="Tahoma"/>
          <w:sz w:val="24"/>
          <w:szCs w:val="24"/>
        </w:rPr>
      </w:pPr>
      <w:r w:rsidRPr="00540ADC">
        <w:rPr>
          <w:rFonts w:ascii="Bookman Old Style" w:hAnsi="Bookman Old Style" w:cs="Tahoma"/>
          <w:sz w:val="24"/>
          <w:szCs w:val="24"/>
        </w:rPr>
        <w:t>____________________</w:t>
      </w:r>
      <w:r w:rsidRPr="00540ADC">
        <w:rPr>
          <w:rFonts w:ascii="Bookman Old Style" w:hAnsi="Bookman Old Style" w:cs="Tahoma"/>
          <w:sz w:val="24"/>
          <w:szCs w:val="24"/>
        </w:rPr>
        <w:tab/>
      </w:r>
      <w:r w:rsidRPr="00540ADC">
        <w:rPr>
          <w:rFonts w:ascii="Bookman Old Style" w:hAnsi="Bookman Old Style" w:cs="Tahoma"/>
          <w:sz w:val="24"/>
          <w:szCs w:val="24"/>
        </w:rPr>
        <w:tab/>
      </w:r>
      <w:r w:rsidRPr="00540ADC">
        <w:rPr>
          <w:rFonts w:ascii="Bookman Old Style" w:hAnsi="Bookman Old Style" w:cs="Tahoma"/>
          <w:sz w:val="24"/>
          <w:szCs w:val="24"/>
        </w:rPr>
        <w:tab/>
      </w:r>
      <w:r w:rsidRPr="00540ADC">
        <w:rPr>
          <w:rFonts w:ascii="Bookman Old Style" w:hAnsi="Bookman Old Style" w:cs="Tahoma"/>
          <w:sz w:val="24"/>
          <w:szCs w:val="24"/>
        </w:rPr>
        <w:tab/>
        <w:t>____________________</w:t>
      </w:r>
    </w:p>
    <w:p w:rsidR="00F36DA3" w:rsidRPr="00540ADC" w:rsidRDefault="00D6242C">
      <w:pPr>
        <w:spacing w:after="0" w:line="240" w:lineRule="auto"/>
        <w:jc w:val="both"/>
        <w:rPr>
          <w:rFonts w:ascii="Bookman Old Style" w:hAnsi="Bookman Old Style" w:cs="Tahoma"/>
          <w:b/>
          <w:sz w:val="24"/>
          <w:szCs w:val="24"/>
        </w:rPr>
      </w:pPr>
      <w:r w:rsidRPr="00540ADC">
        <w:rPr>
          <w:rFonts w:ascii="Bookman Old Style" w:hAnsi="Bookman Old Style" w:cs="Tahoma"/>
          <w:b/>
          <w:sz w:val="24"/>
          <w:szCs w:val="24"/>
        </w:rPr>
        <w:t xml:space="preserve">MR </w:t>
      </w:r>
      <w:r w:rsidR="00BC1D0E" w:rsidRPr="00540ADC">
        <w:rPr>
          <w:rFonts w:ascii="Bookman Old Style" w:eastAsia="Bookman Old Style" w:hAnsi="Bookman Old Style" w:cs="Tahoma"/>
          <w:b/>
          <w:sz w:val="24"/>
          <w:szCs w:val="24"/>
          <w:lang w:eastAsia="zh-CN" w:bidi="ar"/>
        </w:rPr>
        <w:t>KUDABO M.I</w:t>
      </w:r>
      <w:r w:rsidR="00DA28A4" w:rsidRPr="00540ADC">
        <w:rPr>
          <w:rFonts w:ascii="Bookman Old Style" w:hAnsi="Bookman Old Style" w:cs="Tahoma"/>
          <w:b/>
          <w:sz w:val="24"/>
          <w:szCs w:val="24"/>
        </w:rPr>
        <w:tab/>
      </w:r>
      <w:r w:rsidR="00DA28A4" w:rsidRPr="00540ADC">
        <w:rPr>
          <w:rFonts w:ascii="Bookman Old Style" w:hAnsi="Bookman Old Style" w:cs="Tahoma"/>
          <w:b/>
          <w:sz w:val="24"/>
          <w:szCs w:val="24"/>
        </w:rPr>
        <w:tab/>
      </w:r>
      <w:r w:rsidR="008273E6" w:rsidRPr="00540ADC">
        <w:rPr>
          <w:rFonts w:ascii="Bookman Old Style" w:hAnsi="Bookman Old Style" w:cs="Tahoma"/>
          <w:b/>
          <w:sz w:val="24"/>
          <w:szCs w:val="24"/>
        </w:rPr>
        <w:t xml:space="preserve"> </w:t>
      </w:r>
      <w:r w:rsidR="00DA28A4" w:rsidRPr="00540ADC">
        <w:rPr>
          <w:rFonts w:ascii="Bookman Old Style" w:hAnsi="Bookman Old Style" w:cs="Tahoma"/>
          <w:b/>
          <w:sz w:val="24"/>
          <w:szCs w:val="24"/>
        </w:rPr>
        <w:t xml:space="preserve">                          </w:t>
      </w:r>
      <w:r w:rsidR="00540ADC">
        <w:rPr>
          <w:rFonts w:ascii="Bookman Old Style" w:hAnsi="Bookman Old Style" w:cs="Tahoma"/>
          <w:b/>
          <w:sz w:val="24"/>
          <w:szCs w:val="24"/>
        </w:rPr>
        <w:tab/>
      </w:r>
      <w:r w:rsidR="00DA28A4" w:rsidRPr="00540ADC">
        <w:rPr>
          <w:rFonts w:ascii="Bookman Old Style" w:hAnsi="Bookman Old Style" w:cs="Tahoma"/>
          <w:b/>
          <w:sz w:val="24"/>
          <w:szCs w:val="24"/>
        </w:rPr>
        <w:t xml:space="preserve"> DATE</w:t>
      </w:r>
    </w:p>
    <w:p w:rsidR="00F36DA3" w:rsidRPr="00540ADC" w:rsidRDefault="008273E6">
      <w:pPr>
        <w:spacing w:after="0" w:line="240" w:lineRule="auto"/>
        <w:rPr>
          <w:rFonts w:ascii="Bookman Old Style" w:hAnsi="Bookman Old Style" w:cs="Tahoma"/>
          <w:b/>
          <w:sz w:val="24"/>
          <w:szCs w:val="24"/>
        </w:rPr>
      </w:pPr>
      <w:r w:rsidRPr="00540ADC">
        <w:rPr>
          <w:rFonts w:ascii="Bookman Old Style" w:hAnsi="Bookman Old Style" w:cs="Tahoma"/>
          <w:b/>
          <w:sz w:val="24"/>
          <w:szCs w:val="24"/>
        </w:rPr>
        <w:t xml:space="preserve">(Project Coordinator)  </w:t>
      </w:r>
    </w:p>
    <w:p w:rsidR="00F36DA3" w:rsidRPr="00540ADC" w:rsidRDefault="00F36DA3">
      <w:pPr>
        <w:spacing w:after="0"/>
        <w:rPr>
          <w:rFonts w:ascii="Bookman Old Style" w:hAnsi="Bookman Old Style" w:cs="Tahoma"/>
          <w:sz w:val="24"/>
          <w:szCs w:val="24"/>
        </w:rPr>
      </w:pPr>
    </w:p>
    <w:p w:rsidR="00F36DA3" w:rsidRPr="00540ADC" w:rsidRDefault="00F36DA3">
      <w:pPr>
        <w:spacing w:line="480" w:lineRule="auto"/>
        <w:rPr>
          <w:rFonts w:ascii="Tahoma" w:hAnsi="Tahoma" w:cs="Tahoma"/>
          <w:b/>
          <w:sz w:val="24"/>
          <w:szCs w:val="24"/>
        </w:rPr>
      </w:pPr>
    </w:p>
    <w:p w:rsidR="00F36DA3" w:rsidRPr="00540ADC" w:rsidRDefault="00DA28A4">
      <w:pPr>
        <w:spacing w:after="0" w:line="240" w:lineRule="auto"/>
        <w:rPr>
          <w:rFonts w:ascii="Bookman Old Style" w:hAnsi="Bookman Old Style" w:cs="Tahoma"/>
          <w:sz w:val="24"/>
          <w:szCs w:val="24"/>
        </w:rPr>
      </w:pPr>
      <w:r w:rsidRPr="00540ADC">
        <w:rPr>
          <w:rFonts w:ascii="Bookman Old Style" w:hAnsi="Bookman Old Style" w:cs="Tahoma"/>
          <w:sz w:val="24"/>
          <w:szCs w:val="24"/>
        </w:rPr>
        <w:t>____________________</w:t>
      </w:r>
      <w:r w:rsidRPr="00540ADC">
        <w:rPr>
          <w:rFonts w:ascii="Bookman Old Style" w:hAnsi="Bookman Old Style" w:cs="Tahoma"/>
          <w:sz w:val="24"/>
          <w:szCs w:val="24"/>
        </w:rPr>
        <w:tab/>
      </w:r>
      <w:r w:rsidRPr="00540ADC">
        <w:rPr>
          <w:rFonts w:ascii="Bookman Old Style" w:hAnsi="Bookman Old Style" w:cs="Tahoma"/>
          <w:sz w:val="24"/>
          <w:szCs w:val="24"/>
        </w:rPr>
        <w:tab/>
      </w:r>
      <w:r w:rsidRPr="00540ADC">
        <w:rPr>
          <w:rFonts w:ascii="Bookman Old Style" w:hAnsi="Bookman Old Style" w:cs="Tahoma"/>
          <w:sz w:val="24"/>
          <w:szCs w:val="24"/>
        </w:rPr>
        <w:tab/>
      </w:r>
      <w:r w:rsidRPr="00540ADC">
        <w:rPr>
          <w:rFonts w:ascii="Bookman Old Style" w:hAnsi="Bookman Old Style" w:cs="Tahoma"/>
          <w:sz w:val="24"/>
          <w:szCs w:val="24"/>
        </w:rPr>
        <w:tab/>
        <w:t>____________________</w:t>
      </w:r>
    </w:p>
    <w:p w:rsidR="00F36DA3" w:rsidRPr="00540ADC" w:rsidRDefault="00540ADC">
      <w:pPr>
        <w:spacing w:after="0" w:line="240" w:lineRule="auto"/>
        <w:jc w:val="both"/>
        <w:rPr>
          <w:rFonts w:ascii="Bookman Old Style" w:hAnsi="Bookman Old Style" w:cs="Tahoma"/>
          <w:b/>
          <w:sz w:val="24"/>
          <w:szCs w:val="24"/>
        </w:rPr>
      </w:pPr>
      <w:r w:rsidRPr="00540ADC">
        <w:rPr>
          <w:rFonts w:ascii="Bookman Old Style" w:hAnsi="Bookman Old Style" w:cs="Tahoma"/>
          <w:b/>
          <w:sz w:val="24"/>
          <w:szCs w:val="24"/>
        </w:rPr>
        <w:t>MR.  ALAKOSO I.K.</w:t>
      </w:r>
      <w:r w:rsidR="00DA28A4" w:rsidRPr="00540ADC">
        <w:rPr>
          <w:rFonts w:ascii="Bookman Old Style" w:hAnsi="Bookman Old Style" w:cs="Tahoma"/>
          <w:b/>
          <w:sz w:val="24"/>
          <w:szCs w:val="24"/>
        </w:rPr>
        <w:t xml:space="preserve">                            </w:t>
      </w:r>
      <w:r>
        <w:rPr>
          <w:rFonts w:ascii="Bookman Old Style" w:hAnsi="Bookman Old Style" w:cs="Tahoma"/>
          <w:b/>
          <w:sz w:val="24"/>
          <w:szCs w:val="24"/>
        </w:rPr>
        <w:tab/>
      </w:r>
      <w:r>
        <w:rPr>
          <w:rFonts w:ascii="Bookman Old Style" w:hAnsi="Bookman Old Style" w:cs="Tahoma"/>
          <w:b/>
          <w:sz w:val="24"/>
          <w:szCs w:val="24"/>
        </w:rPr>
        <w:tab/>
      </w:r>
      <w:r w:rsidR="00DA28A4" w:rsidRPr="00540ADC">
        <w:rPr>
          <w:rFonts w:ascii="Bookman Old Style" w:hAnsi="Bookman Old Style" w:cs="Tahoma"/>
          <w:b/>
          <w:sz w:val="24"/>
          <w:szCs w:val="24"/>
        </w:rPr>
        <w:t>DATE</w:t>
      </w:r>
    </w:p>
    <w:p w:rsidR="00F36DA3" w:rsidRPr="00540ADC" w:rsidRDefault="008273E6">
      <w:pPr>
        <w:spacing w:line="360" w:lineRule="auto"/>
        <w:jc w:val="both"/>
        <w:rPr>
          <w:rFonts w:ascii="Times New Roman" w:hAnsi="Times New Roman" w:cs="Times New Roman"/>
          <w:sz w:val="24"/>
          <w:szCs w:val="24"/>
        </w:rPr>
      </w:pPr>
      <w:r w:rsidRPr="00540ADC">
        <w:rPr>
          <w:rFonts w:ascii="Bookman Old Style" w:hAnsi="Bookman Old Style" w:cs="Tahoma"/>
          <w:b/>
          <w:sz w:val="24"/>
          <w:szCs w:val="24"/>
        </w:rPr>
        <w:t>(Head Of Department)</w:t>
      </w:r>
    </w:p>
    <w:p w:rsidR="00F36DA3" w:rsidRPr="00540ADC" w:rsidRDefault="00F36DA3">
      <w:pPr>
        <w:spacing w:line="360" w:lineRule="auto"/>
        <w:jc w:val="both"/>
        <w:rPr>
          <w:rFonts w:ascii="Times New Roman" w:hAnsi="Times New Roman" w:cs="Times New Roman"/>
          <w:b/>
          <w:sz w:val="24"/>
          <w:szCs w:val="24"/>
        </w:rPr>
      </w:pPr>
    </w:p>
    <w:p w:rsidR="00F36DA3" w:rsidRPr="00540ADC" w:rsidRDefault="00F36DA3">
      <w:pPr>
        <w:spacing w:line="360" w:lineRule="auto"/>
        <w:jc w:val="both"/>
        <w:rPr>
          <w:rFonts w:ascii="Times New Roman" w:hAnsi="Times New Roman" w:cs="Times New Roman"/>
          <w:b/>
          <w:sz w:val="24"/>
          <w:szCs w:val="24"/>
        </w:rPr>
      </w:pPr>
    </w:p>
    <w:p w:rsidR="008273E6" w:rsidRPr="00540ADC" w:rsidRDefault="008273E6">
      <w:pPr>
        <w:spacing w:line="360" w:lineRule="auto"/>
        <w:ind w:left="2880" w:firstLine="720"/>
        <w:jc w:val="both"/>
        <w:rPr>
          <w:rFonts w:ascii="Times New Roman" w:hAnsi="Times New Roman" w:cs="Times New Roman"/>
          <w:b/>
          <w:sz w:val="24"/>
          <w:szCs w:val="24"/>
        </w:rPr>
      </w:pPr>
    </w:p>
    <w:p w:rsidR="008273E6" w:rsidRPr="00540ADC" w:rsidRDefault="008273E6">
      <w:pPr>
        <w:spacing w:line="360" w:lineRule="auto"/>
        <w:ind w:left="2880" w:firstLine="720"/>
        <w:jc w:val="both"/>
        <w:rPr>
          <w:rFonts w:ascii="Times New Roman" w:hAnsi="Times New Roman" w:cs="Times New Roman"/>
          <w:b/>
          <w:sz w:val="24"/>
          <w:szCs w:val="24"/>
        </w:rPr>
      </w:pPr>
    </w:p>
    <w:p w:rsidR="00540ADC" w:rsidRDefault="00540ADC">
      <w:pPr>
        <w:spacing w:line="360" w:lineRule="auto"/>
        <w:ind w:left="2880" w:firstLine="720"/>
        <w:jc w:val="both"/>
        <w:rPr>
          <w:rFonts w:ascii="Times New Roman" w:hAnsi="Times New Roman" w:cs="Times New Roman"/>
          <w:b/>
          <w:sz w:val="24"/>
          <w:szCs w:val="24"/>
        </w:rPr>
      </w:pPr>
    </w:p>
    <w:p w:rsidR="00540ADC" w:rsidRDefault="00540ADC">
      <w:pPr>
        <w:spacing w:line="360" w:lineRule="auto"/>
        <w:ind w:left="2880" w:firstLine="720"/>
        <w:jc w:val="both"/>
        <w:rPr>
          <w:rFonts w:ascii="Times New Roman" w:hAnsi="Times New Roman" w:cs="Times New Roman"/>
          <w:b/>
          <w:sz w:val="24"/>
          <w:szCs w:val="24"/>
        </w:rPr>
      </w:pPr>
    </w:p>
    <w:p w:rsidR="00540ADC" w:rsidRDefault="00540ADC">
      <w:pPr>
        <w:spacing w:line="360" w:lineRule="auto"/>
        <w:ind w:left="2880" w:firstLine="720"/>
        <w:jc w:val="both"/>
        <w:rPr>
          <w:rFonts w:ascii="Times New Roman" w:hAnsi="Times New Roman" w:cs="Times New Roman"/>
          <w:b/>
          <w:sz w:val="24"/>
          <w:szCs w:val="24"/>
        </w:rPr>
      </w:pPr>
    </w:p>
    <w:p w:rsidR="00F36DA3" w:rsidRPr="008273E6" w:rsidRDefault="00DA28A4">
      <w:pPr>
        <w:spacing w:line="360" w:lineRule="auto"/>
        <w:ind w:left="2880" w:firstLine="720"/>
        <w:jc w:val="both"/>
        <w:rPr>
          <w:rFonts w:ascii="Times New Roman" w:hAnsi="Times New Roman" w:cs="Times New Roman"/>
          <w:b/>
          <w:sz w:val="24"/>
          <w:szCs w:val="24"/>
        </w:rPr>
      </w:pPr>
      <w:r w:rsidRPr="008273E6">
        <w:rPr>
          <w:rFonts w:ascii="Times New Roman" w:hAnsi="Times New Roman" w:cs="Times New Roman"/>
          <w:b/>
          <w:sz w:val="24"/>
          <w:szCs w:val="24"/>
        </w:rPr>
        <w:lastRenderedPageBreak/>
        <w:t xml:space="preserve">DEDICATION </w:t>
      </w:r>
    </w:p>
    <w:p w:rsidR="00F36DA3" w:rsidRPr="008273E6" w:rsidRDefault="00DA28A4">
      <w:pPr>
        <w:spacing w:line="360" w:lineRule="auto"/>
        <w:jc w:val="both"/>
        <w:rPr>
          <w:rFonts w:ascii="Times New Roman" w:hAnsi="Times New Roman" w:cs="Times New Roman"/>
          <w:sz w:val="24"/>
          <w:szCs w:val="24"/>
        </w:rPr>
      </w:pPr>
      <w:r w:rsidRPr="008273E6">
        <w:rPr>
          <w:rFonts w:ascii="Times New Roman" w:hAnsi="Times New Roman" w:cs="Times New Roman"/>
          <w:sz w:val="24"/>
          <w:szCs w:val="24"/>
        </w:rPr>
        <w:tab/>
        <w:t>This project work is dedicated to Almighty GOD for his blessings bestow on me and to my dearest parents</w:t>
      </w: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8273E6" w:rsidRDefault="008273E6">
      <w:pPr>
        <w:rPr>
          <w:rFonts w:ascii="Times New Roman" w:hAnsi="Times New Roman" w:cs="Times New Roman"/>
          <w:b/>
          <w:sz w:val="28"/>
          <w:szCs w:val="28"/>
        </w:rPr>
      </w:pPr>
    </w:p>
    <w:p w:rsidR="008273E6" w:rsidRDefault="008273E6">
      <w:pPr>
        <w:rPr>
          <w:rFonts w:ascii="Times New Roman" w:hAnsi="Times New Roman" w:cs="Times New Roman"/>
          <w:b/>
          <w:sz w:val="28"/>
          <w:szCs w:val="28"/>
        </w:rPr>
      </w:pPr>
    </w:p>
    <w:p w:rsidR="008273E6" w:rsidRDefault="008273E6">
      <w:pPr>
        <w:rPr>
          <w:rFonts w:ascii="Times New Roman" w:hAnsi="Times New Roman" w:cs="Times New Roman"/>
          <w:b/>
          <w:sz w:val="28"/>
          <w:szCs w:val="28"/>
        </w:rPr>
      </w:pPr>
    </w:p>
    <w:p w:rsidR="008273E6" w:rsidRDefault="008273E6" w:rsidP="008273E6">
      <w:pPr>
        <w:spacing w:line="360" w:lineRule="auto"/>
        <w:ind w:left="3" w:hanging="3"/>
        <w:jc w:val="center"/>
        <w:rPr>
          <w:rFonts w:ascii="Tahoma" w:eastAsia="Arial" w:hAnsi="Tahoma" w:cs="Tahoma"/>
          <w:b/>
          <w:sz w:val="24"/>
          <w:szCs w:val="24"/>
        </w:rPr>
      </w:pPr>
      <w:r>
        <w:rPr>
          <w:rFonts w:ascii="Tahoma" w:eastAsia="Arial" w:hAnsi="Tahoma" w:cs="Tahoma"/>
          <w:b/>
          <w:sz w:val="24"/>
          <w:szCs w:val="24"/>
        </w:rPr>
        <w:lastRenderedPageBreak/>
        <w:t>ACKNOWLEDGEMENT</w:t>
      </w:r>
    </w:p>
    <w:p w:rsidR="008273E6" w:rsidRDefault="008273E6" w:rsidP="008273E6">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8273E6" w:rsidRDefault="008273E6" w:rsidP="008273E6">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My appreciation goes to my supervisor, MR ALAKOSO I.K, for his support, direction and contributions toward the</w:t>
      </w:r>
      <w:r>
        <w:rPr>
          <w:rFonts w:ascii="Tahoma" w:eastAsia="Arial" w:hAnsi="Tahoma" w:cs="Tahoma"/>
          <w:b/>
          <w:sz w:val="24"/>
          <w:szCs w:val="24"/>
        </w:rPr>
        <w:t xml:space="preserve"> </w:t>
      </w:r>
      <w:r>
        <w:rPr>
          <w:rFonts w:ascii="Tahoma" w:eastAsia="Arial" w:hAnsi="Tahoma" w:cs="Tahoma"/>
          <w:sz w:val="24"/>
          <w:szCs w:val="24"/>
        </w:rPr>
        <w:t>Research work and</w:t>
      </w:r>
      <w:r>
        <w:rPr>
          <w:rFonts w:ascii="Tahoma" w:eastAsia="Arial" w:hAnsi="Tahoma" w:cs="Tahoma"/>
          <w:b/>
          <w:sz w:val="24"/>
          <w:szCs w:val="24"/>
        </w:rPr>
        <w:t xml:space="preserve"> </w:t>
      </w:r>
      <w:r>
        <w:rPr>
          <w:rFonts w:ascii="Tahoma" w:eastAsia="Arial" w:hAnsi="Tahoma" w:cs="Tahoma"/>
          <w:sz w:val="24"/>
          <w:szCs w:val="24"/>
        </w:rPr>
        <w:t>also the head of department and Business Administration staff thank you all for your support may God</w:t>
      </w:r>
      <w:r>
        <w:rPr>
          <w:rFonts w:ascii="Tahoma" w:eastAsia="Arial" w:hAnsi="Tahoma" w:cs="Tahoma"/>
          <w:b/>
          <w:sz w:val="24"/>
          <w:szCs w:val="24"/>
        </w:rPr>
        <w:t xml:space="preserve"> </w:t>
      </w:r>
      <w:r>
        <w:rPr>
          <w:rFonts w:ascii="Tahoma" w:eastAsia="Arial" w:hAnsi="Tahoma" w:cs="Tahoma"/>
          <w:sz w:val="24"/>
          <w:szCs w:val="24"/>
        </w:rPr>
        <w:t>bless you all abundantly (amen).</w:t>
      </w:r>
    </w:p>
    <w:p w:rsidR="008273E6" w:rsidRDefault="008273E6" w:rsidP="008273E6">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My sincere appreciation to my parent MR and MRS OLAIYA</w:t>
      </w:r>
      <w:r>
        <w:rPr>
          <w:rFonts w:ascii="Tahoma" w:eastAsia="Arial" w:hAnsi="Tahoma" w:cs="Tahoma"/>
          <w:b/>
          <w:sz w:val="24"/>
          <w:szCs w:val="24"/>
        </w:rPr>
        <w:t xml:space="preserve">  </w:t>
      </w:r>
      <w:r>
        <w:rPr>
          <w:rFonts w:ascii="Tahoma" w:eastAsia="Arial" w:hAnsi="Tahoma" w:cs="Tahoma"/>
          <w:sz w:val="24"/>
          <w:szCs w:val="24"/>
        </w:rPr>
        <w:t>thank you so much</w:t>
      </w:r>
      <w:r>
        <w:rPr>
          <w:rFonts w:ascii="Tahoma" w:eastAsia="Arial" w:hAnsi="Tahoma" w:cs="Tahoma"/>
          <w:b/>
          <w:sz w:val="24"/>
          <w:szCs w:val="24"/>
        </w:rPr>
        <w:t xml:space="preserve"> </w:t>
      </w:r>
      <w:r>
        <w:rPr>
          <w:rFonts w:ascii="Tahoma" w:eastAsia="Arial" w:hAnsi="Tahoma" w:cs="Tahoma"/>
          <w:sz w:val="24"/>
          <w:szCs w:val="24"/>
        </w:rPr>
        <w:t>for everything you have supported me so far with financial,</w:t>
      </w:r>
      <w:r>
        <w:rPr>
          <w:rFonts w:ascii="Tahoma" w:eastAsia="Arial" w:hAnsi="Tahoma" w:cs="Tahoma"/>
          <w:b/>
          <w:sz w:val="24"/>
          <w:szCs w:val="24"/>
        </w:rPr>
        <w:t xml:space="preserve"> </w:t>
      </w:r>
      <w:r>
        <w:rPr>
          <w:rFonts w:ascii="Tahoma" w:eastAsia="Arial" w:hAnsi="Tahoma" w:cs="Tahoma"/>
          <w:sz w:val="24"/>
          <w:szCs w:val="24"/>
        </w:rPr>
        <w:t>spiritually, and morally thanks for your advice.</w:t>
      </w:r>
    </w:p>
    <w:p w:rsidR="008273E6" w:rsidRDefault="008273E6" w:rsidP="008273E6">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beloved ones for there love and kindness shown to me thanks you very much </w:t>
      </w:r>
    </w:p>
    <w:p w:rsidR="008273E6" w:rsidRDefault="008273E6" w:rsidP="008273E6">
      <w:pPr>
        <w:spacing w:line="360" w:lineRule="auto"/>
        <w:ind w:left="3" w:hanging="3"/>
        <w:rPr>
          <w:rFonts w:ascii="Tahoma" w:eastAsia="Times New Roman" w:hAnsi="Tahoma" w:cs="Tahoma"/>
          <w:sz w:val="28"/>
          <w:szCs w:val="28"/>
          <w:highlight w:val="white"/>
        </w:rPr>
      </w:pPr>
      <w:r>
        <w:rPr>
          <w:rFonts w:ascii="Tahoma" w:eastAsia="Arial" w:hAnsi="Tahoma" w:cs="Tahoma"/>
          <w:sz w:val="24"/>
          <w:szCs w:val="24"/>
        </w:rPr>
        <w:t>I LOVE YOU ALL.</w:t>
      </w:r>
      <w:r>
        <w:rPr>
          <w:rFonts w:ascii="Tahoma" w:eastAsia="Times New Roman" w:hAnsi="Tahoma" w:cs="Tahoma"/>
          <w:sz w:val="24"/>
          <w:szCs w:val="24"/>
        </w:rPr>
        <w:br/>
      </w:r>
    </w:p>
    <w:p w:rsidR="00F36DA3" w:rsidRPr="00AD63FC" w:rsidRDefault="00AD63FC" w:rsidP="00AD63FC">
      <w:pPr>
        <w:spacing w:line="480" w:lineRule="auto"/>
        <w:jc w:val="both"/>
        <w:rPr>
          <w:rFonts w:ascii="Times New Roman" w:hAnsi="Times New Roman" w:cs="Times New Roman"/>
          <w:sz w:val="24"/>
          <w:szCs w:val="24"/>
        </w:rPr>
      </w:pPr>
      <w:r w:rsidRPr="00AD63FC">
        <w:rPr>
          <w:rFonts w:ascii="Times New Roman" w:hAnsi="Times New Roman" w:cs="Times New Roman"/>
          <w:sz w:val="24"/>
          <w:szCs w:val="24"/>
        </w:rPr>
        <w:t xml:space="preserve"> </w:t>
      </w:r>
    </w:p>
    <w:p w:rsidR="00F9407F" w:rsidRDefault="00F9407F" w:rsidP="00DA28A4">
      <w:pPr>
        <w:spacing w:line="360" w:lineRule="auto"/>
        <w:rPr>
          <w:rFonts w:ascii="Bookman Old Style" w:hAnsi="Bookman Old Style"/>
        </w:rPr>
      </w:pPr>
    </w:p>
    <w:p w:rsidR="00AD63FC" w:rsidRDefault="00AD63FC"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F36DA3" w:rsidRPr="003D2ABD" w:rsidRDefault="00DA28A4">
      <w:pPr>
        <w:spacing w:line="240" w:lineRule="auto"/>
        <w:ind w:left="1440" w:firstLine="720"/>
        <w:rPr>
          <w:rFonts w:ascii="Times New Roman" w:hAnsi="Times New Roman" w:cs="Times New Roman"/>
          <w:b/>
          <w:sz w:val="24"/>
          <w:szCs w:val="24"/>
        </w:rPr>
      </w:pPr>
      <w:r w:rsidRPr="003D2ABD">
        <w:rPr>
          <w:rFonts w:ascii="Bookman Old Style" w:hAnsi="Bookman Old Style"/>
          <w:sz w:val="24"/>
          <w:szCs w:val="24"/>
        </w:rPr>
        <w:lastRenderedPageBreak/>
        <w:t xml:space="preserve"> </w:t>
      </w:r>
      <w:r w:rsidRPr="003D2ABD">
        <w:rPr>
          <w:rFonts w:ascii="Times New Roman" w:hAnsi="Times New Roman" w:cs="Times New Roman"/>
          <w:b/>
          <w:sz w:val="24"/>
          <w:szCs w:val="24"/>
        </w:rPr>
        <w:t>TABLE OF CONTENT</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Title page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i</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Certification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ii</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Dedication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iii</w:t>
      </w:r>
    </w:p>
    <w:p w:rsidR="00F36DA3" w:rsidRPr="003D2ABD" w:rsidRDefault="008273E6">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Acknowledgement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 xml:space="preserve">       </w:t>
      </w:r>
      <w:r w:rsidR="00DA28A4" w:rsidRPr="003D2ABD">
        <w:rPr>
          <w:rFonts w:ascii="Times New Roman" w:hAnsi="Times New Roman" w:cs="Times New Roman"/>
          <w:sz w:val="24"/>
          <w:szCs w:val="24"/>
        </w:rPr>
        <w:t>iv-v</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Proposal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vi</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Table of content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vii-ix</w:t>
      </w:r>
    </w:p>
    <w:p w:rsidR="003D2ABD"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b/>
          <w:sz w:val="24"/>
          <w:szCs w:val="24"/>
        </w:rPr>
        <w:t>CHAPTER ONE</w:t>
      </w:r>
      <w:r w:rsidR="003D2ABD">
        <w:rPr>
          <w:rFonts w:ascii="Times New Roman" w:hAnsi="Times New Roman" w:cs="Times New Roman"/>
          <w:b/>
          <w:sz w:val="24"/>
          <w:szCs w:val="24"/>
        </w:rPr>
        <w:t>: LITERATURE REVIEW</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1.1 Background of the Study</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ab/>
        <w:t xml:space="preserve">   </w:t>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1-4</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1.2</w:t>
      </w:r>
      <w:r w:rsidR="008273E6" w:rsidRPr="003D2ABD">
        <w:rPr>
          <w:rFonts w:ascii="Times New Roman" w:hAnsi="Times New Roman" w:cs="Times New Roman"/>
          <w:sz w:val="24"/>
          <w:szCs w:val="24"/>
        </w:rPr>
        <w:t xml:space="preserve"> Statement of the Problem</w:t>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t xml:space="preserve">         </w:t>
      </w:r>
      <w:r w:rsidR="003D2ABD">
        <w:rPr>
          <w:rFonts w:ascii="Times New Roman" w:hAnsi="Times New Roman" w:cs="Times New Roman"/>
          <w:sz w:val="24"/>
          <w:szCs w:val="24"/>
        </w:rPr>
        <w:tab/>
        <w:t xml:space="preserve">       </w:t>
      </w:r>
      <w:r w:rsidRPr="003D2ABD">
        <w:rPr>
          <w:rFonts w:ascii="Times New Roman" w:hAnsi="Times New Roman" w:cs="Times New Roman"/>
          <w:sz w:val="24"/>
          <w:szCs w:val="24"/>
        </w:rPr>
        <w:t>5-6</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1.3 Research Question</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6</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1.4 Objectives of the Study</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7</w:t>
      </w:r>
    </w:p>
    <w:p w:rsidR="00F36DA3" w:rsidRPr="003D2ABD" w:rsidRDefault="008273E6">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1.5 Research Hypotheses</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 xml:space="preserve">       </w:t>
      </w:r>
      <w:r w:rsidR="00DA28A4" w:rsidRPr="003D2ABD">
        <w:rPr>
          <w:rFonts w:ascii="Times New Roman" w:hAnsi="Times New Roman" w:cs="Times New Roman"/>
          <w:sz w:val="24"/>
          <w:szCs w:val="24"/>
        </w:rPr>
        <w:t>7-8</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1.6 </w:t>
      </w:r>
      <w:r w:rsidR="008273E6" w:rsidRPr="003D2ABD">
        <w:rPr>
          <w:rFonts w:ascii="Times New Roman" w:hAnsi="Times New Roman" w:cs="Times New Roman"/>
          <w:sz w:val="24"/>
          <w:szCs w:val="24"/>
        </w:rPr>
        <w:t>Significance of the Study</w:t>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t xml:space="preserve">       </w:t>
      </w:r>
      <w:r w:rsidR="003D2ABD">
        <w:rPr>
          <w:rFonts w:ascii="Times New Roman" w:hAnsi="Times New Roman" w:cs="Times New Roman"/>
          <w:sz w:val="24"/>
          <w:szCs w:val="24"/>
        </w:rPr>
        <w:tab/>
        <w:t xml:space="preserve">       </w:t>
      </w:r>
      <w:r w:rsidRPr="003D2ABD">
        <w:rPr>
          <w:rFonts w:ascii="Times New Roman" w:hAnsi="Times New Roman" w:cs="Times New Roman"/>
          <w:sz w:val="24"/>
          <w:szCs w:val="24"/>
        </w:rPr>
        <w:t>8-9</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1.7 Scope of the Study</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9</w:t>
      </w:r>
    </w:p>
    <w:p w:rsidR="00F36DA3" w:rsidRPr="003D2ABD" w:rsidRDefault="008273E6">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1.8 Definition of Terms</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 xml:space="preserve">      </w:t>
      </w:r>
      <w:r w:rsidR="00DA28A4" w:rsidRPr="003D2ABD">
        <w:rPr>
          <w:rFonts w:ascii="Times New Roman" w:hAnsi="Times New Roman" w:cs="Times New Roman"/>
          <w:sz w:val="24"/>
          <w:szCs w:val="24"/>
        </w:rPr>
        <w:t>9-10</w:t>
      </w:r>
    </w:p>
    <w:p w:rsidR="003D2ABD" w:rsidRDefault="008273E6">
      <w:pPr>
        <w:spacing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CHAPTER TWO: </w:t>
      </w:r>
      <w:r w:rsidR="003D2ABD" w:rsidRPr="003D2ABD">
        <w:rPr>
          <w:rFonts w:ascii="Times New Roman" w:hAnsi="Times New Roman" w:cs="Times New Roman"/>
          <w:b/>
          <w:sz w:val="24"/>
          <w:szCs w:val="24"/>
        </w:rPr>
        <w:t>LITERATURE REVIEW</w:t>
      </w:r>
      <w:r w:rsidR="003D2ABD">
        <w:rPr>
          <w:rFonts w:ascii="Times New Roman" w:hAnsi="Times New Roman" w:cs="Times New Roman"/>
          <w:b/>
          <w:sz w:val="24"/>
          <w:szCs w:val="24"/>
        </w:rPr>
        <w:tab/>
      </w:r>
      <w:r w:rsidR="003D2ABD">
        <w:rPr>
          <w:rFonts w:ascii="Times New Roman" w:hAnsi="Times New Roman" w:cs="Times New Roman"/>
          <w:b/>
          <w:sz w:val="24"/>
          <w:szCs w:val="24"/>
        </w:rPr>
        <w:tab/>
      </w:r>
      <w:r w:rsidR="003D2ABD">
        <w:rPr>
          <w:rFonts w:ascii="Times New Roman" w:hAnsi="Times New Roman" w:cs="Times New Roman"/>
          <w:b/>
          <w:sz w:val="24"/>
          <w:szCs w:val="24"/>
        </w:rPr>
        <w:tab/>
      </w:r>
      <w:r w:rsidR="003D2ABD">
        <w:rPr>
          <w:rFonts w:ascii="Times New Roman" w:hAnsi="Times New Roman" w:cs="Times New Roman"/>
          <w:b/>
          <w:sz w:val="24"/>
          <w:szCs w:val="24"/>
        </w:rPr>
        <w:tab/>
      </w:r>
      <w:r w:rsidR="003D2ABD">
        <w:rPr>
          <w:rFonts w:ascii="Times New Roman" w:hAnsi="Times New Roman" w:cs="Times New Roman"/>
          <w:b/>
          <w:sz w:val="24"/>
          <w:szCs w:val="24"/>
        </w:rPr>
        <w:tab/>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2.1 Introduction</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11</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2.2 Conceptual Frame Work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11-23</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2.</w:t>
      </w:r>
      <w:r w:rsidR="008273E6" w:rsidRPr="003D2ABD">
        <w:rPr>
          <w:rFonts w:ascii="Times New Roman" w:hAnsi="Times New Roman" w:cs="Times New Roman"/>
          <w:sz w:val="24"/>
          <w:szCs w:val="24"/>
        </w:rPr>
        <w:t xml:space="preserve">3 Theoretical Frame Work </w:t>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23</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2.4 Unitary Theory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23-30</w:t>
      </w:r>
    </w:p>
    <w:p w:rsidR="008273E6" w:rsidRPr="003D2ABD" w:rsidRDefault="008273E6">
      <w:pPr>
        <w:spacing w:line="240" w:lineRule="auto"/>
        <w:jc w:val="both"/>
        <w:rPr>
          <w:rFonts w:ascii="Times New Roman" w:hAnsi="Times New Roman" w:cs="Times New Roman"/>
          <w:sz w:val="24"/>
          <w:szCs w:val="24"/>
        </w:rPr>
      </w:pPr>
      <w:r w:rsidRPr="003D2ABD">
        <w:rPr>
          <w:rFonts w:ascii="Times New Roman" w:hAnsi="Times New Roman" w:cs="Times New Roman"/>
          <w:b/>
          <w:sz w:val="24"/>
          <w:szCs w:val="24"/>
        </w:rPr>
        <w:t xml:space="preserve">CHAPTER THREE: </w:t>
      </w:r>
      <w:r w:rsidR="003D2ABD" w:rsidRPr="003D2ABD">
        <w:rPr>
          <w:rFonts w:ascii="Times New Roman" w:hAnsi="Times New Roman" w:cs="Times New Roman"/>
          <w:b/>
          <w:sz w:val="24"/>
          <w:szCs w:val="24"/>
        </w:rPr>
        <w:t xml:space="preserve">METHODOLOGY </w:t>
      </w:r>
      <w:r w:rsidR="003D2ABD" w:rsidRPr="003D2ABD">
        <w:rPr>
          <w:rFonts w:ascii="Times New Roman" w:hAnsi="Times New Roman" w:cs="Times New Roman"/>
          <w:b/>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3.1 Introduction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31</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3.2 Research Design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31-32</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3.3 Population of the Study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t>32</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3.4 Sample and Sampling Techniques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32-33</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3.5 Method of Data Collection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ab/>
      </w:r>
      <w:r w:rsidRPr="003D2ABD">
        <w:rPr>
          <w:rFonts w:ascii="Times New Roman" w:hAnsi="Times New Roman" w:cs="Times New Roman"/>
          <w:sz w:val="24"/>
          <w:szCs w:val="24"/>
        </w:rPr>
        <w:t>33</w:t>
      </w:r>
    </w:p>
    <w:p w:rsidR="00F36DA3" w:rsidRPr="003D2ABD" w:rsidRDefault="00DA28A4">
      <w:pPr>
        <w:spacing w:line="240" w:lineRule="auto"/>
        <w:jc w:val="both"/>
        <w:rPr>
          <w:sz w:val="24"/>
          <w:szCs w:val="24"/>
        </w:rPr>
      </w:pPr>
      <w:r w:rsidRPr="003D2ABD">
        <w:rPr>
          <w:rFonts w:ascii="Times New Roman" w:hAnsi="Times New Roman" w:cs="Times New Roman"/>
          <w:sz w:val="24"/>
          <w:szCs w:val="24"/>
        </w:rPr>
        <w:lastRenderedPageBreak/>
        <w:t xml:space="preserve">3.6 Instrument of Data Collection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ab/>
        <w:t xml:space="preserve">      </w:t>
      </w:r>
      <w:r w:rsidRPr="003D2ABD">
        <w:rPr>
          <w:rFonts w:ascii="Times New Roman" w:hAnsi="Times New Roman" w:cs="Times New Roman"/>
          <w:sz w:val="24"/>
          <w:szCs w:val="24"/>
        </w:rPr>
        <w:t>33-35</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3.7 Methods of Data Analysis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35-37</w:t>
      </w:r>
    </w:p>
    <w:p w:rsidR="00F36DA3" w:rsidRPr="003D2ABD" w:rsidRDefault="00DA28A4">
      <w:pPr>
        <w:spacing w:line="240" w:lineRule="auto"/>
        <w:jc w:val="both"/>
        <w:rPr>
          <w:sz w:val="24"/>
          <w:szCs w:val="24"/>
        </w:rPr>
      </w:pPr>
      <w:r w:rsidRPr="003D2ABD">
        <w:rPr>
          <w:rFonts w:ascii="Times New Roman" w:hAnsi="Times New Roman" w:cs="Times New Roman"/>
          <w:sz w:val="24"/>
          <w:szCs w:val="24"/>
        </w:rPr>
        <w:t>3.8 Historical Background of the Case Study</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3D2ABD">
        <w:rPr>
          <w:rFonts w:ascii="Times New Roman" w:hAnsi="Times New Roman" w:cs="Times New Roman"/>
          <w:sz w:val="24"/>
          <w:szCs w:val="24"/>
        </w:rPr>
        <w:tab/>
      </w:r>
      <w:r w:rsidRPr="003D2ABD">
        <w:rPr>
          <w:rFonts w:ascii="Times New Roman" w:hAnsi="Times New Roman" w:cs="Times New Roman"/>
          <w:sz w:val="24"/>
          <w:szCs w:val="24"/>
        </w:rPr>
        <w:t>37</w:t>
      </w:r>
    </w:p>
    <w:p w:rsidR="008273E6" w:rsidRPr="003D2ABD" w:rsidRDefault="008273E6">
      <w:pPr>
        <w:spacing w:line="240" w:lineRule="auto"/>
        <w:jc w:val="both"/>
        <w:rPr>
          <w:rFonts w:ascii="Times New Roman" w:eastAsia="Times New Roman" w:hAnsi="Times New Roman" w:cs="Times New Roman"/>
          <w:bCs/>
          <w:sz w:val="24"/>
          <w:szCs w:val="24"/>
        </w:rPr>
      </w:pPr>
      <w:r w:rsidRPr="003D2ABD">
        <w:rPr>
          <w:rFonts w:ascii="Times New Roman" w:eastAsia="Times New Roman" w:hAnsi="Times New Roman" w:cs="Times New Roman"/>
          <w:b/>
          <w:bCs/>
          <w:sz w:val="24"/>
          <w:szCs w:val="24"/>
        </w:rPr>
        <w:t>CHAPTER FOUR:</w:t>
      </w:r>
      <w:r w:rsidR="003D2ABD" w:rsidRPr="003D2ABD">
        <w:rPr>
          <w:rFonts w:ascii="Times New Roman" w:eastAsia="Times New Roman" w:hAnsi="Times New Roman" w:cs="Times New Roman"/>
          <w:b/>
          <w:bCs/>
          <w:sz w:val="24"/>
          <w:szCs w:val="24"/>
        </w:rPr>
        <w:t xml:space="preserve"> DATA PRESENTATION, ANALYSIS, AND INTERPRETATION</w:t>
      </w:r>
      <w:r w:rsidRPr="003D2ABD">
        <w:rPr>
          <w:rFonts w:ascii="Times New Roman" w:eastAsia="Times New Roman" w:hAnsi="Times New Roman" w:cs="Times New Roman"/>
          <w:bCs/>
          <w:sz w:val="24"/>
          <w:szCs w:val="24"/>
        </w:rPr>
        <w:tab/>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eastAsia="Times New Roman" w:hAnsi="Times New Roman" w:cs="Times New Roman"/>
          <w:bCs/>
          <w:sz w:val="24"/>
          <w:szCs w:val="24"/>
        </w:rPr>
        <w:t>4.0 Introduction</w:t>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t>38</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4.1</w:t>
      </w:r>
      <w:r w:rsidR="008273E6" w:rsidRPr="003D2ABD">
        <w:rPr>
          <w:rFonts w:ascii="Times New Roman" w:hAnsi="Times New Roman" w:cs="Times New Roman"/>
          <w:sz w:val="24"/>
          <w:szCs w:val="24"/>
        </w:rPr>
        <w:t xml:space="preserve"> </w:t>
      </w:r>
      <w:r w:rsidR="008273E6" w:rsidRPr="003D2ABD">
        <w:rPr>
          <w:rFonts w:ascii="Times New Roman" w:eastAsia="Times New Roman" w:hAnsi="Times New Roman" w:cs="Times New Roman"/>
          <w:bCs/>
          <w:sz w:val="24"/>
          <w:szCs w:val="24"/>
        </w:rPr>
        <w:t>Presentation of Data</w:t>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ab/>
        <w:t xml:space="preserve">     </w:t>
      </w:r>
      <w:r w:rsidRPr="003D2ABD">
        <w:rPr>
          <w:rFonts w:ascii="Times New Roman" w:eastAsia="Times New Roman" w:hAnsi="Times New Roman" w:cs="Times New Roman"/>
          <w:bCs/>
          <w:sz w:val="24"/>
          <w:szCs w:val="24"/>
        </w:rPr>
        <w:t>38-39</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eastAsia="Calibri" w:hAnsi="Times New Roman" w:cs="Times New Roman"/>
          <w:sz w:val="24"/>
          <w:szCs w:val="24"/>
        </w:rPr>
        <w:t xml:space="preserve">4.2 </w:t>
      </w:r>
      <w:r w:rsidRPr="003D2ABD">
        <w:rPr>
          <w:rFonts w:ascii="Times New Roman" w:eastAsia="Times New Roman" w:hAnsi="Times New Roman" w:cs="Times New Roman"/>
          <w:bCs/>
          <w:sz w:val="24"/>
          <w:szCs w:val="24"/>
        </w:rPr>
        <w:t>Data Analysis and Interpretations</w:t>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ab/>
      </w:r>
      <w:r w:rsidR="003D2ABD">
        <w:rPr>
          <w:rFonts w:ascii="Times New Roman" w:eastAsia="Times New Roman" w:hAnsi="Times New Roman" w:cs="Times New Roman"/>
          <w:bCs/>
          <w:sz w:val="24"/>
          <w:szCs w:val="24"/>
        </w:rPr>
        <w:tab/>
      </w:r>
      <w:r w:rsidRPr="003D2ABD">
        <w:rPr>
          <w:rFonts w:ascii="Times New Roman" w:eastAsia="Times New Roman" w:hAnsi="Times New Roman" w:cs="Times New Roman"/>
          <w:bCs/>
          <w:sz w:val="24"/>
          <w:szCs w:val="24"/>
        </w:rPr>
        <w:t>40</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eastAsia="Times New Roman" w:hAnsi="Times New Roman" w:cs="Times New Roman"/>
          <w:bCs/>
          <w:sz w:val="24"/>
          <w:szCs w:val="24"/>
        </w:rPr>
        <w:t>4.2.1 Demographic Profile of the Respondents</w:t>
      </w:r>
      <w:r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 xml:space="preserve">   </w:t>
      </w:r>
      <w:r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 xml:space="preserve">          </w:t>
      </w:r>
      <w:r w:rsidRPr="003D2ABD">
        <w:rPr>
          <w:rFonts w:ascii="Times New Roman" w:eastAsia="Times New Roman" w:hAnsi="Times New Roman" w:cs="Times New Roman"/>
          <w:bCs/>
          <w:sz w:val="24"/>
          <w:szCs w:val="24"/>
        </w:rPr>
        <w:tab/>
      </w:r>
      <w:r w:rsidR="008273E6" w:rsidRPr="003D2ABD">
        <w:rPr>
          <w:rFonts w:ascii="Times New Roman" w:eastAsia="Times New Roman" w:hAnsi="Times New Roman" w:cs="Times New Roman"/>
          <w:bCs/>
          <w:sz w:val="24"/>
          <w:szCs w:val="24"/>
        </w:rPr>
        <w:t xml:space="preserve">     </w:t>
      </w:r>
      <w:r w:rsidR="003D2ABD">
        <w:rPr>
          <w:rFonts w:ascii="Times New Roman" w:eastAsia="Times New Roman" w:hAnsi="Times New Roman" w:cs="Times New Roman"/>
          <w:bCs/>
          <w:sz w:val="24"/>
          <w:szCs w:val="24"/>
        </w:rPr>
        <w:tab/>
        <w:t xml:space="preserve">       </w:t>
      </w:r>
      <w:r w:rsidRPr="003D2ABD">
        <w:rPr>
          <w:rFonts w:ascii="Times New Roman" w:eastAsia="Times New Roman" w:hAnsi="Times New Roman" w:cs="Times New Roman"/>
          <w:bCs/>
          <w:sz w:val="24"/>
          <w:szCs w:val="24"/>
        </w:rPr>
        <w:t>40-42</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4.3 Perception of employees on collective bargaining</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43-44</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4.4 Presentation and Analysis According to Key Questions</w:t>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ab/>
      </w:r>
      <w:r w:rsid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44-46</w:t>
      </w:r>
    </w:p>
    <w:p w:rsidR="00F36DA3" w:rsidRPr="003D2ABD" w:rsidRDefault="00DA28A4">
      <w:pPr>
        <w:spacing w:line="240" w:lineRule="auto"/>
        <w:jc w:val="both"/>
        <w:rPr>
          <w:sz w:val="24"/>
          <w:szCs w:val="24"/>
        </w:rPr>
      </w:pPr>
      <w:r w:rsidRPr="003D2ABD">
        <w:rPr>
          <w:rFonts w:ascii="Times New Roman" w:hAnsi="Times New Roman" w:cs="Times New Roman"/>
          <w:sz w:val="24"/>
          <w:szCs w:val="24"/>
        </w:rPr>
        <w:t>4.5 Testing of Hypotheses</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003D2ABD">
        <w:rPr>
          <w:rFonts w:ascii="Times New Roman" w:hAnsi="Times New Roman" w:cs="Times New Roman"/>
          <w:sz w:val="24"/>
          <w:szCs w:val="24"/>
        </w:rPr>
        <w:tab/>
        <w:t xml:space="preserve">       </w:t>
      </w:r>
      <w:r w:rsidRPr="003D2ABD">
        <w:rPr>
          <w:rFonts w:ascii="Times New Roman" w:hAnsi="Times New Roman" w:cs="Times New Roman"/>
          <w:sz w:val="24"/>
          <w:szCs w:val="24"/>
        </w:rPr>
        <w:t>46-55</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4.6 Discussion of the Findings</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55-57</w:t>
      </w:r>
    </w:p>
    <w:p w:rsidR="00F36DA3" w:rsidRPr="003D2ABD" w:rsidRDefault="008273E6">
      <w:pPr>
        <w:spacing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CHAPTER FIVE: </w:t>
      </w:r>
      <w:r w:rsidR="003D2ABD" w:rsidRPr="003D2ABD">
        <w:rPr>
          <w:rFonts w:ascii="Times New Roman" w:hAnsi="Times New Roman" w:cs="Times New Roman"/>
          <w:b/>
          <w:sz w:val="24"/>
          <w:szCs w:val="24"/>
        </w:rPr>
        <w:t>SUMMARY OF FINDINGS, CONCLUSION AND RECOMMENDATIONS</w:t>
      </w:r>
      <w:r w:rsidR="00DA28A4" w:rsidRPr="003D2ABD">
        <w:rPr>
          <w:rFonts w:ascii="Times New Roman" w:hAnsi="Times New Roman" w:cs="Times New Roman"/>
          <w:sz w:val="24"/>
          <w:szCs w:val="24"/>
        </w:rPr>
        <w:tab/>
      </w:r>
      <w:r w:rsidR="00DA28A4" w:rsidRPr="003D2ABD">
        <w:rPr>
          <w:rFonts w:ascii="Times New Roman" w:hAnsi="Times New Roman" w:cs="Times New Roman"/>
          <w:sz w:val="24"/>
          <w:szCs w:val="24"/>
        </w:rPr>
        <w:tab/>
      </w:r>
      <w:r w:rsidR="00DA28A4" w:rsidRPr="003D2ABD">
        <w:rPr>
          <w:rFonts w:ascii="Times New Roman" w:hAnsi="Times New Roman" w:cs="Times New Roman"/>
          <w:sz w:val="24"/>
          <w:szCs w:val="24"/>
        </w:rPr>
        <w:tab/>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5.1 Summary of Findings</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58-59</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5.2 Conclusion</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59-60</w:t>
      </w:r>
    </w:p>
    <w:p w:rsidR="00F36DA3" w:rsidRPr="003D2ABD" w:rsidRDefault="00DA28A4">
      <w:pPr>
        <w:spacing w:line="240" w:lineRule="auto"/>
        <w:jc w:val="both"/>
        <w:rPr>
          <w:sz w:val="24"/>
          <w:szCs w:val="24"/>
        </w:rPr>
      </w:pPr>
      <w:r w:rsidRPr="003D2ABD">
        <w:rPr>
          <w:rFonts w:ascii="Times New Roman" w:hAnsi="Times New Roman" w:cs="Times New Roman"/>
          <w:sz w:val="24"/>
          <w:szCs w:val="24"/>
        </w:rPr>
        <w:t xml:space="preserve">5.3 Recommendations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60-61</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REFERENCES </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Pr="003D2ABD">
        <w:rPr>
          <w:rFonts w:ascii="Times New Roman" w:hAnsi="Times New Roman" w:cs="Times New Roman"/>
          <w:sz w:val="24"/>
          <w:szCs w:val="24"/>
        </w:rPr>
        <w:t>62-64</w:t>
      </w:r>
    </w:p>
    <w:p w:rsidR="00F36DA3" w:rsidRPr="003D2ABD" w:rsidRDefault="00DA28A4">
      <w:pPr>
        <w:spacing w:line="240" w:lineRule="auto"/>
        <w:jc w:val="both"/>
        <w:rPr>
          <w:rFonts w:ascii="Times New Roman" w:hAnsi="Times New Roman" w:cs="Times New Roman"/>
          <w:b/>
          <w:sz w:val="24"/>
          <w:szCs w:val="24"/>
        </w:rPr>
      </w:pPr>
      <w:r w:rsidRPr="003D2ABD">
        <w:rPr>
          <w:rFonts w:ascii="Times New Roman" w:hAnsi="Times New Roman" w:cs="Times New Roman"/>
          <w:sz w:val="24"/>
          <w:szCs w:val="24"/>
        </w:rPr>
        <w:t>QUESTIONNAIRE</w:t>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Pr="003D2ABD">
        <w:rPr>
          <w:rFonts w:ascii="Times New Roman" w:hAnsi="Times New Roman" w:cs="Times New Roman"/>
          <w:sz w:val="24"/>
          <w:szCs w:val="24"/>
        </w:rPr>
        <w:tab/>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008273E6" w:rsidRPr="003D2ABD">
        <w:rPr>
          <w:rFonts w:ascii="Times New Roman" w:hAnsi="Times New Roman" w:cs="Times New Roman"/>
          <w:sz w:val="24"/>
          <w:szCs w:val="24"/>
        </w:rPr>
        <w:t xml:space="preserve">  </w:t>
      </w:r>
      <w:r w:rsidR="003D2ABD">
        <w:rPr>
          <w:rFonts w:ascii="Times New Roman" w:hAnsi="Times New Roman" w:cs="Times New Roman"/>
          <w:sz w:val="24"/>
          <w:szCs w:val="24"/>
        </w:rPr>
        <w:t xml:space="preserve">           </w:t>
      </w:r>
      <w:r w:rsidRPr="003D2ABD">
        <w:rPr>
          <w:rFonts w:ascii="Times New Roman" w:hAnsi="Times New Roman" w:cs="Times New Roman"/>
          <w:sz w:val="24"/>
          <w:szCs w:val="24"/>
        </w:rPr>
        <w:t>65-66</w:t>
      </w: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3D2ABD" w:rsidRDefault="003D2ABD">
      <w:pPr>
        <w:spacing w:line="360" w:lineRule="auto"/>
        <w:jc w:val="center"/>
        <w:rPr>
          <w:rFonts w:ascii="Times New Roman" w:hAnsi="Times New Roman" w:cs="Times New Roman"/>
          <w:b/>
          <w:sz w:val="24"/>
          <w:szCs w:val="24"/>
        </w:rPr>
      </w:pPr>
    </w:p>
    <w:p w:rsidR="003D2ABD" w:rsidRDefault="003D2ABD">
      <w:pPr>
        <w:spacing w:line="360" w:lineRule="auto"/>
        <w:jc w:val="center"/>
        <w:rPr>
          <w:rFonts w:ascii="Times New Roman" w:hAnsi="Times New Roman" w:cs="Times New Roman"/>
          <w:b/>
          <w:sz w:val="24"/>
          <w:szCs w:val="24"/>
        </w:rPr>
      </w:pPr>
    </w:p>
    <w:p w:rsidR="003D2ABD" w:rsidRDefault="003D2ABD">
      <w:pPr>
        <w:spacing w:line="360" w:lineRule="auto"/>
        <w:jc w:val="center"/>
        <w:rPr>
          <w:rFonts w:ascii="Times New Roman" w:hAnsi="Times New Roman" w:cs="Times New Roman"/>
          <w:b/>
          <w:sz w:val="24"/>
          <w:szCs w:val="24"/>
        </w:rPr>
      </w:pP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CHAPTER ONE</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1.1</w:t>
      </w:r>
      <w:r w:rsidRPr="003D2ABD">
        <w:rPr>
          <w:rFonts w:ascii="Times New Roman" w:hAnsi="Times New Roman" w:cs="Times New Roman"/>
          <w:b/>
          <w:sz w:val="24"/>
          <w:szCs w:val="24"/>
        </w:rPr>
        <w:tab/>
        <w:t>Background of the Study</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    </w:t>
      </w:r>
      <w:r w:rsidR="003D2ABD">
        <w:rPr>
          <w:rFonts w:ascii="Times New Roman" w:hAnsi="Times New Roman" w:cs="Times New Roman"/>
          <w:sz w:val="24"/>
          <w:szCs w:val="24"/>
        </w:rPr>
        <w:tab/>
      </w:r>
      <w:r w:rsidRPr="003D2ABD">
        <w:rPr>
          <w:rFonts w:ascii="Times New Roman" w:hAnsi="Times New Roman" w:cs="Times New Roman"/>
          <w:sz w:val="24"/>
          <w:szCs w:val="24"/>
        </w:rPr>
        <w:t>The beginning of industrial relations emanated from the industrial revolution which started in the 18</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(Yesufu,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labour codes, factory ordinances, the worker men’s compensating ordinance, and the trade union ordinance, e.t.c.</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Since Nigeria independence in 1960 however, these laws have been replaced by Trade union Act of 1973, The labour Act of 1974, The Trade dispute Act of 1976, The factory Act of 1987, The worker man’s compensation Act of 1987 and many more. All these government efforts were as a result of identification of a lot of conflicts between the employers and labour (union), and also to ensure peaceful co-existence and harmonious management and labour relationship in workplace- which can be said to be the central focus point of “Industrial Relations”. Industrial relations can be viewed in a general term to describe the relationship between an organization of workers and employers or group of employers (Onu,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“Tripartism”. Schregle, (1982) viewed that parties to industrial relations in workplace consist of 3 key actors; The employers (management) The employees (represented by labour unions) and the government as mediator. This view is in line with (Dunlop,1985). Industrial relations embraces relations and interactions between the management (employers), unions </w:t>
      </w:r>
      <w:r w:rsidRPr="003D2ABD">
        <w:rPr>
          <w:rFonts w:ascii="Times New Roman" w:hAnsi="Times New Roman" w:cs="Times New Roman"/>
          <w:sz w:val="24"/>
          <w:szCs w:val="24"/>
        </w:rPr>
        <w:lastRenderedPageBreak/>
        <w:t>(workers) and the government (state) which are equally central importance and fall within the purview of industrial relations.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Farnham and Pimotti, (1998), there are number of industrial relations processes through which industrial decisions are made and implemented. These include: conciliation, dispute settlement, grievance handling, conflict avoidance, procedures, strikes, industrial tribunals, negotiation, joint consultation e.t.c. It is important however, to note that among the various sources of industrial relations, decision and collective bargaining is a voluntary system of negotiation that progressively reduces the prerogative relationship between the employers (management) and workers (unions) which gives way for mutual negotiation over the rule of work and through which each party will recognizes the rights of the other. (Thomason),1988.</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Uvieghara (2001) opined that, The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Ngu (1994) viewed collective bargaining as a process and as a method.</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Despite the fact that collective bargaining serves as a mechanism for industrial democracy and harmonious work relations among parties involved, yet conflicts arise in work relations. Elele (2008), attempted an explanation by alluding to the differences </w:t>
      </w:r>
      <w:r w:rsidRPr="003D2ABD">
        <w:rPr>
          <w:rFonts w:ascii="Times New Roman" w:hAnsi="Times New Roman" w:cs="Times New Roman"/>
          <w:sz w:val="24"/>
          <w:szCs w:val="24"/>
        </w:rPr>
        <w:lastRenderedPageBreak/>
        <w:t xml:space="preserve">in interest and goals of the unions and employers. He opined that the unilateral regulation of wages commission has become a norm in the Nigeria public sector and vitiates the ideal efficacy of collective bargaining; “indeed, that industrial democracy cannot take firm footing in the Nigerian work labour relations”. (Onah, 2008) “Ironically the collective practice machinery has performed relatively poorly” (Fashoyin, 1999). The collective bargaining is traceable to public sector in Nigeria but the machinery of collective bargaining has performed rather poorly in the sector, and this attributed to relative poor performance of the machinery and practice of collective bargaining to the prerogative of employers.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Major agitations on industrial relations problem in Nigeria public sectors specifically the public tertiary institutions are mainly centered on issues of poor and low salaries and other compensations. As Onah; (2008) observed, the issue of salaries and allowances in the Nigeria public sector labour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Kwara State Polytechnic.</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1.2</w:t>
      </w:r>
      <w:r w:rsidRPr="003D2ABD">
        <w:rPr>
          <w:rFonts w:ascii="Times New Roman" w:hAnsi="Times New Roman" w:cs="Times New Roman"/>
          <w:b/>
          <w:sz w:val="24"/>
          <w:szCs w:val="24"/>
        </w:rPr>
        <w:tab/>
        <w:t>Statement of the Problems</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The efforts of unions in Nigeria have gone beyond improving the job security and economic well-being of their members. With strength of unionization in the Nigeria public tertiary institutions, one might ask how effective labour organizations (unions) have been in pursuits of their fundamental objectives in the area of higher education.</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w:t>
      </w:r>
      <w:r w:rsidRPr="003D2ABD">
        <w:rPr>
          <w:rFonts w:ascii="Times New Roman" w:hAnsi="Times New Roman" w:cs="Times New Roman"/>
          <w:sz w:val="24"/>
          <w:szCs w:val="24"/>
        </w:rPr>
        <w:lastRenderedPageBreak/>
        <w:t>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labour.</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Therefore to achieve improved working conditions and relations in the public sector, it is ultimately necessary to employ effective and firm footing collective bargaining machinery and process to address challenges relating to employee’s compensation between management and labour in the Nigeria public sector, specifically the public tertiary institutions.</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The main research problem to be investigated in this study is to examine the impact of collective bargaining on employees’ compensation in public tertiary institution Kwara State Polytechnic.</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1.3</w:t>
      </w:r>
      <w:r w:rsidRPr="003D2ABD">
        <w:rPr>
          <w:rFonts w:ascii="Times New Roman" w:hAnsi="Times New Roman" w:cs="Times New Roman"/>
          <w:b/>
          <w:sz w:val="24"/>
          <w:szCs w:val="24"/>
        </w:rPr>
        <w:tab/>
        <w:t>Research Questions</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Based on the problems identified, the study seeks to address the following research questions.</w:t>
      </w:r>
    </w:p>
    <w:p w:rsidR="00F36DA3" w:rsidRPr="003D2ABD" w:rsidRDefault="00DA28A4">
      <w:pPr>
        <w:pStyle w:val="ListParagraph"/>
        <w:numPr>
          <w:ilvl w:val="0"/>
          <w:numId w:val="1"/>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What is the effect of collective bargaining on workers’ compensation in the public tertiary institutions Kwara State Polytechnic?</w:t>
      </w:r>
    </w:p>
    <w:p w:rsidR="00F36DA3" w:rsidRPr="003D2ABD" w:rsidRDefault="00DA28A4">
      <w:pPr>
        <w:pStyle w:val="ListParagraph"/>
        <w:numPr>
          <w:ilvl w:val="0"/>
          <w:numId w:val="1"/>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Is there any relationship between the outcome of collective bargaining and workers’ performance in public tertiary institutions Kwara State Polytechnic?</w:t>
      </w:r>
    </w:p>
    <w:p w:rsidR="00F36DA3" w:rsidRDefault="00DA28A4">
      <w:pPr>
        <w:pStyle w:val="ListParagraph"/>
        <w:numPr>
          <w:ilvl w:val="0"/>
          <w:numId w:val="1"/>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Dopes collective bargaining serve as an effective means of resolving employees’ compensation relate issues in public tertiary institutions Kwara State Polytechnic?</w:t>
      </w:r>
    </w:p>
    <w:p w:rsidR="003D2ABD" w:rsidRPr="003D2ABD" w:rsidRDefault="003D2ABD" w:rsidP="003D2ABD">
      <w:pPr>
        <w:spacing w:line="360" w:lineRule="auto"/>
        <w:jc w:val="both"/>
        <w:rPr>
          <w:rFonts w:ascii="Times New Roman" w:hAnsi="Times New Roman" w:cs="Times New Roman"/>
          <w:sz w:val="24"/>
          <w:szCs w:val="24"/>
        </w:rPr>
      </w:pP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lastRenderedPageBreak/>
        <w:t>1.4</w:t>
      </w:r>
      <w:r w:rsidRPr="003D2ABD">
        <w:rPr>
          <w:rFonts w:ascii="Times New Roman" w:hAnsi="Times New Roman" w:cs="Times New Roman"/>
          <w:b/>
          <w:sz w:val="24"/>
          <w:szCs w:val="24"/>
        </w:rPr>
        <w:tab/>
        <w:t>Objectives of the Study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main objective of this study is to examine the collective bargaining on employees’ compensation in public tertiary institutions Kwara state polytechnic. Other specific objective include to:</w:t>
      </w:r>
    </w:p>
    <w:p w:rsidR="00F36DA3" w:rsidRPr="003D2ABD" w:rsidRDefault="00DA28A4">
      <w:pPr>
        <w:pStyle w:val="ListParagraph"/>
        <w:numPr>
          <w:ilvl w:val="0"/>
          <w:numId w:val="2"/>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Examine the effect of collective bargaining on workers’ compensation in public tertiary institutions Kwara State Polytechnic.</w:t>
      </w:r>
    </w:p>
    <w:p w:rsidR="00F36DA3" w:rsidRPr="003D2ABD" w:rsidRDefault="00DA28A4">
      <w:pPr>
        <w:pStyle w:val="ListParagraph"/>
        <w:numPr>
          <w:ilvl w:val="0"/>
          <w:numId w:val="2"/>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Determine the relationship between the outcome of collective bargaining and workers’ performance in public tertiary institution Kwara State Polytechnic.</w:t>
      </w:r>
    </w:p>
    <w:p w:rsidR="00F36DA3" w:rsidRPr="003D2ABD" w:rsidRDefault="00DA28A4">
      <w:pPr>
        <w:pStyle w:val="ListParagraph"/>
        <w:numPr>
          <w:ilvl w:val="0"/>
          <w:numId w:val="2"/>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Examine the effectiveness of collective bargaining as a means of resolving employees’ compensation related issues in public tertiary institution Kwara State Polytechnic.</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1.5</w:t>
      </w:r>
      <w:r w:rsidRPr="003D2ABD">
        <w:rPr>
          <w:rFonts w:ascii="Times New Roman" w:hAnsi="Times New Roman" w:cs="Times New Roman"/>
          <w:b/>
          <w:sz w:val="24"/>
          <w:szCs w:val="24"/>
        </w:rPr>
        <w:tab/>
        <w:t>Research Hypotheses</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The following hypotheses are formulated in null form to guide the study.</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H0</w:t>
      </w:r>
      <w:r w:rsidRPr="003D2ABD">
        <w:rPr>
          <w:rFonts w:ascii="Times New Roman" w:hAnsi="Times New Roman" w:cs="Times New Roman"/>
          <w:b/>
          <w:sz w:val="24"/>
          <w:szCs w:val="24"/>
          <w:vertAlign w:val="subscript"/>
        </w:rPr>
        <w:t>1</w:t>
      </w:r>
      <w:r w:rsidRPr="003D2ABD">
        <w:rPr>
          <w:rFonts w:ascii="Times New Roman" w:hAnsi="Times New Roman" w:cs="Times New Roman"/>
          <w:b/>
          <w:sz w:val="24"/>
          <w:szCs w:val="24"/>
        </w:rPr>
        <w:t>:</w:t>
      </w:r>
      <w:r w:rsidRPr="003D2ABD">
        <w:rPr>
          <w:rFonts w:ascii="Times New Roman" w:hAnsi="Times New Roman" w:cs="Times New Roman"/>
          <w:sz w:val="24"/>
          <w:szCs w:val="24"/>
        </w:rPr>
        <w:t xml:space="preserve"> collective bargaining has no significant effect on employee’s compensation in public tertiary institution Kwara State Polytechnic.</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H0</w:t>
      </w:r>
      <w:r w:rsidRPr="003D2ABD">
        <w:rPr>
          <w:rFonts w:ascii="Times New Roman" w:hAnsi="Times New Roman" w:cs="Times New Roman"/>
          <w:b/>
          <w:sz w:val="24"/>
          <w:szCs w:val="24"/>
          <w:vertAlign w:val="subscript"/>
        </w:rPr>
        <w:t>2</w:t>
      </w:r>
      <w:r w:rsidRPr="003D2ABD">
        <w:rPr>
          <w:rFonts w:ascii="Times New Roman" w:hAnsi="Times New Roman" w:cs="Times New Roman"/>
          <w:b/>
          <w:sz w:val="24"/>
          <w:szCs w:val="24"/>
        </w:rPr>
        <w:t>:</w:t>
      </w:r>
      <w:r w:rsidRPr="003D2ABD">
        <w:rPr>
          <w:rFonts w:ascii="Times New Roman" w:hAnsi="Times New Roman" w:cs="Times New Roman"/>
          <w:sz w:val="24"/>
          <w:szCs w:val="24"/>
        </w:rPr>
        <w:t xml:space="preserve"> There is no significant relationship between the outcome of collective bargaining and workers’ performance in public tertiary institution Kwara State Polytechnic.</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H0</w:t>
      </w:r>
      <w:r w:rsidRPr="003D2ABD">
        <w:rPr>
          <w:rFonts w:ascii="Times New Roman" w:hAnsi="Times New Roman" w:cs="Times New Roman"/>
          <w:b/>
          <w:sz w:val="24"/>
          <w:szCs w:val="24"/>
          <w:vertAlign w:val="subscript"/>
        </w:rPr>
        <w:t>3</w:t>
      </w:r>
      <w:r w:rsidRPr="003D2ABD">
        <w:rPr>
          <w:rFonts w:ascii="Times New Roman" w:hAnsi="Times New Roman" w:cs="Times New Roman"/>
          <w:b/>
          <w:sz w:val="24"/>
          <w:szCs w:val="24"/>
        </w:rPr>
        <w:t>:</w:t>
      </w:r>
      <w:r w:rsidRPr="003D2ABD">
        <w:rPr>
          <w:rFonts w:ascii="Times New Roman" w:hAnsi="Times New Roman" w:cs="Times New Roman"/>
          <w:sz w:val="24"/>
          <w:szCs w:val="24"/>
        </w:rPr>
        <w:t xml:space="preserve"> collective bargaining does not serve as an effective means of resolving employees’ compensation related issues in public tertiary institution Kwara State Polytechnic.</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1.6</w:t>
      </w:r>
      <w:r w:rsidRPr="003D2ABD">
        <w:rPr>
          <w:rFonts w:ascii="Times New Roman" w:hAnsi="Times New Roman" w:cs="Times New Roman"/>
          <w:b/>
          <w:sz w:val="24"/>
          <w:szCs w:val="24"/>
        </w:rPr>
        <w:tab/>
        <w:t>Significance of the Study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This study would significantly beneficial to: public establishment especially the public tertiary institutions, be informed on the need for adoption of collective bargaining as a means of resolving labour/management disputes and conflicts in order to create peaceful and harmonious relationship between them. Also, Government, agencies, union organization, employer organization among others would be better informed on the importance of proper formulation and implementation of effective </w:t>
      </w:r>
      <w:r w:rsidRPr="003D2ABD">
        <w:rPr>
          <w:rFonts w:ascii="Times New Roman" w:hAnsi="Times New Roman" w:cs="Times New Roman"/>
          <w:sz w:val="24"/>
          <w:szCs w:val="24"/>
        </w:rPr>
        <w:lastRenderedPageBreak/>
        <w:t>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thoughts in carrying out further studies on research in areas concerning collective bargaining and employees’ compensation.</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1.7</w:t>
      </w:r>
      <w:r w:rsidRPr="003D2ABD">
        <w:rPr>
          <w:rFonts w:ascii="Times New Roman" w:hAnsi="Times New Roman" w:cs="Times New Roman"/>
          <w:b/>
          <w:sz w:val="24"/>
          <w:szCs w:val="24"/>
        </w:rPr>
        <w:tab/>
        <w:t>Scope of the Study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main focus of this study is to examine the impact of collective bargaining on employees’ compensation in public tertiary institution (Kwara State Polytechnic).</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1.8</w:t>
      </w:r>
      <w:r w:rsidRPr="003D2ABD">
        <w:rPr>
          <w:rFonts w:ascii="Times New Roman" w:hAnsi="Times New Roman" w:cs="Times New Roman"/>
          <w:b/>
          <w:sz w:val="24"/>
          <w:szCs w:val="24"/>
        </w:rPr>
        <w:tab/>
        <w:t>Definition of Terms</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t>Collective Bargaining:</w:t>
      </w:r>
      <w:r w:rsidRPr="003D2ABD">
        <w:rPr>
          <w:rFonts w:ascii="Times New Roman" w:hAnsi="Times New Roman" w:cs="Times New Roman"/>
          <w:sz w:val="24"/>
          <w:szCs w:val="24"/>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t>Employees:</w:t>
      </w:r>
      <w:r w:rsidRPr="003D2ABD">
        <w:rPr>
          <w:rFonts w:ascii="Times New Roman" w:hAnsi="Times New Roman" w:cs="Times New Roman"/>
          <w:sz w:val="24"/>
          <w:szCs w:val="24"/>
        </w:rPr>
        <w:t xml:space="preserve"> An individual who works part-time or full-time under a contract of employment, whether oral or written, express or implied, and has recognized rights and duties.</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t>Public sector:</w:t>
      </w:r>
      <w:r w:rsidRPr="003D2ABD">
        <w:rPr>
          <w:rFonts w:ascii="Times New Roman" w:hAnsi="Times New Roman" w:cs="Times New Roman"/>
          <w:sz w:val="24"/>
          <w:szCs w:val="24"/>
        </w:rPr>
        <w:t xml:space="preserve"> The public sector is usually comprised of organizations that are owned and operated by the government and exist to provide services for its citizens.</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t xml:space="preserve">Compensation: </w:t>
      </w:r>
      <w:r w:rsidRPr="003D2ABD">
        <w:rPr>
          <w:rFonts w:ascii="Times New Roman" w:hAnsi="Times New Roman" w:cs="Times New Roman"/>
          <w:sz w:val="24"/>
          <w:szCs w:val="24"/>
        </w:rPr>
        <w:t>compensation refers to all forms of financial and non financial returns and benefits employees receive as part of employment reward.</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t xml:space="preserve">Productivity: </w:t>
      </w:r>
      <w:r w:rsidRPr="003D2ABD">
        <w:rPr>
          <w:rFonts w:ascii="Times New Roman" w:hAnsi="Times New Roman" w:cs="Times New Roman"/>
          <w:sz w:val="24"/>
          <w:szCs w:val="24"/>
        </w:rPr>
        <w:t>it is an economic measure of output per unit of input. Inputs include labour and capital, while output is typically measured in revenues and other gross domestic product (GDP).</w:t>
      </w:r>
    </w:p>
    <w:p w:rsidR="00F36DA3" w:rsidRPr="003D2ABD" w:rsidRDefault="00DA28A4">
      <w:pPr>
        <w:pStyle w:val="ListParagraph"/>
        <w:numPr>
          <w:ilvl w:val="0"/>
          <w:numId w:val="3"/>
        </w:numPr>
        <w:spacing w:line="360" w:lineRule="auto"/>
        <w:ind w:left="360"/>
        <w:jc w:val="both"/>
        <w:rPr>
          <w:rFonts w:ascii="Times New Roman" w:hAnsi="Times New Roman" w:cs="Times New Roman"/>
          <w:sz w:val="24"/>
          <w:szCs w:val="24"/>
        </w:rPr>
      </w:pPr>
      <w:r w:rsidRPr="003D2ABD">
        <w:rPr>
          <w:rFonts w:ascii="Times New Roman" w:hAnsi="Times New Roman" w:cs="Times New Roman"/>
          <w:b/>
          <w:sz w:val="24"/>
          <w:szCs w:val="24"/>
        </w:rPr>
        <w:lastRenderedPageBreak/>
        <w:t xml:space="preserve">Trade Union: </w:t>
      </w:r>
      <w:r w:rsidRPr="003D2ABD">
        <w:rPr>
          <w:rFonts w:ascii="Times New Roman" w:hAnsi="Times New Roman" w:cs="Times New Roman"/>
          <w:sz w:val="24"/>
          <w:szCs w:val="24"/>
        </w:rPr>
        <w:t>Trade unions are organizations formed by workers from related fields that work for the common interest of its members. They help workers in issues like fairness of pay, good working environment, hour of work and benefits.</w:t>
      </w:r>
    </w:p>
    <w:p w:rsidR="00F36DA3" w:rsidRPr="003D2ABD" w:rsidRDefault="00DA28A4">
      <w:pPr>
        <w:spacing w:line="360" w:lineRule="auto"/>
        <w:rPr>
          <w:rFonts w:ascii="Times New Roman" w:hAnsi="Times New Roman" w:cs="Times New Roman"/>
          <w:sz w:val="24"/>
          <w:szCs w:val="24"/>
        </w:rPr>
      </w:pPr>
      <w:r w:rsidRPr="003D2ABD">
        <w:rPr>
          <w:rFonts w:ascii="Times New Roman" w:hAnsi="Times New Roman" w:cs="Times New Roman"/>
          <w:sz w:val="24"/>
          <w:szCs w:val="24"/>
        </w:rPr>
        <w:br w:type="page"/>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CHAPTER TWO</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                                   LITERATURE REVIEW</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2.1</w:t>
      </w:r>
      <w:r w:rsidRPr="003D2ABD">
        <w:rPr>
          <w:rFonts w:ascii="Times New Roman" w:hAnsi="Times New Roman" w:cs="Times New Roman"/>
          <w:b/>
          <w:sz w:val="24"/>
          <w:szCs w:val="24"/>
        </w:rPr>
        <w:tab/>
        <w:t>Introduction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This chapter review is divided into four sections which are; Conceptual frame work, Theoretical frame work, Empirical frame work and Research gap.</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2.2 </w:t>
      </w:r>
      <w:r w:rsidRPr="003D2ABD">
        <w:rPr>
          <w:rFonts w:ascii="Times New Roman" w:hAnsi="Times New Roman" w:cs="Times New Roman"/>
          <w:b/>
          <w:sz w:val="24"/>
          <w:szCs w:val="24"/>
        </w:rPr>
        <w:tab/>
        <w:t xml:space="preserve">Conceptual Frame Work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it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labour relationship such as; frequent strike actions, industrial disharmony, redundancy e.t.c.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Concept of Collective Bargaining</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Collective bargaining is the process by which employers and groups of employees seek to reconcile their conflicting goals through mutual accommodation thereby reaching a collective agreement that regulates terms and conditions of employment. In the views of Fajana, (2002); Henry, (2004); Onah, (2008), industrial conflict can be minimized through collective bargaining mechanism, which is used to determine the working conditions and terms of employment between the employer(s) and workers representatives.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In order word, collective bargaining plays major role of resolving industrial disputes or conflicts by permitting decisions on salaries and working conditions to be </w:t>
      </w:r>
      <w:r w:rsidRPr="003D2ABD">
        <w:rPr>
          <w:rFonts w:ascii="Times New Roman" w:hAnsi="Times New Roman" w:cs="Times New Roman"/>
          <w:sz w:val="24"/>
          <w:szCs w:val="24"/>
        </w:rPr>
        <w:lastRenderedPageBreak/>
        <w:t>made jointly between the employers and employees representatives through collective agreement.</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Onabanjo (2013), opined that collective bargaining is a form of industrial jurisprudence and industrial democracy because it is used to resolve workplace conflict between labour and management and allows worker to participate in the decision making process of the organizations. Chamberlain and Kuhn (1965), opined that collective bargaining performs three functions means of contracting for sale of labour (market concept) form of industrial government (government theory) and method of management (industrial management concept). They explained further that collective bargaining is a means of buying labour in the labour market with the use of employment contract, having the rule making process that governs trade unions and management relationship especially in the area of reaching decision on matters of interest to all social partners.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Otobo (2005), viewed that collective bargaining as a term was used by Sidney and Beatrice Webb to cover negotiation between workers group and employees as against individual bargaining. It is on this note that; Lemay (2002), Okpanachi (2003) and Bamiduro (2008), viewed collective bargaining as the mechanism that enable union for protecting the workers’ interests as opposed to individual worker representing himself or herself. Thus collectivism negotiation between employers and their employees.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international labour organization “ILO” (1960), defines collective bargaining as “voluntary negotiation between employer or employers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lastRenderedPageBreak/>
        <w:t>Expatiating on the rule making process of collective bargaining; Cole (2005), progressed by classifying agreement into procedural and substantive. Procedural Agreements “are formal, written procedures that act as a voluntary code of conduct for the parties concerned; The parties concerned are managers and employees together with their union representatives. In order word, procedural rules deals with such matter as the method to be used and the stages to be followed in the settlement of disputes as well as resolving conflicts.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e.t.c. Fashoyin (1999), referred to substantive agreements as collective agreements which deal with “wages and working hours or to other job terms and conditions in the segment of employment covered by the agreement.</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Otobo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b/>
          <w:sz w:val="24"/>
          <w:szCs w:val="24"/>
        </w:rPr>
        <w:t>Concept of Compensation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Dalton (1998), asserted that “among the various devices for eliciting the loyalty, corporation and efforts of individual are the various forms of economics reward both financial and non-financial. Thus, this can be achieved through effective collective bargaining.</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Milkovick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(Chabra, (2001) refers to compensation as a wide range of financial and </w:t>
      </w:r>
      <w:r w:rsidRPr="003D2ABD">
        <w:rPr>
          <w:rFonts w:ascii="Times New Roman" w:hAnsi="Times New Roman" w:cs="Times New Roman"/>
          <w:sz w:val="24"/>
          <w:szCs w:val="24"/>
        </w:rPr>
        <w:lastRenderedPageBreak/>
        <w:t>non-financial reward given to employees in exchange for their services rendered to the organization.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him, it is paid in the form of wages, salaries and employees’ benefits such as paid vacations, insurance, maternity leave, free traveling facility, retirement benefits, e.t.c  He indicated that the term ‘wage’ is used to denote remuneration to workers. Thus, wages are given to compensate the unskilled workers for their services rendered to the organization. Wages may be based on hourly, daily, weekly or even monthly bases. According to Denisi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Compensation is the total amount of the monetary and non-monetary pay provided to an employee by an employer in return for work performed as required. It is based on market research about the worth of similar jobs in the 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lastRenderedPageBreak/>
        <w:t>Compensation systems, also known as reward systems and pay systems by which rewards are distributed to an employee (Barr,1998). According to Thomas (1998), the typical compensation package includes two basic components: direct pay and indirect pay or benefits. Compensation systems vary across organizations. Gerhart and Milkovich (1990), suggested that “employers tend to distinguish among themselves through differences in the contingency of compensation; scholars have argued that compensation systems provide outsiders with information about organizational characteristics. Gerhart and Milkovich, (1990); Rynes and Barber (1990), 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b/>
          <w:sz w:val="24"/>
          <w:szCs w:val="24"/>
        </w:rPr>
        <w:t>The Important of Compensation Management on Employee Performance</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on two criteria: (a) alignment with the organizational objective and, (b) controllability by the employee as proposed.</w:t>
      </w:r>
      <w:r w:rsidRPr="003D2ABD">
        <w:rPr>
          <w:rFonts w:ascii="Times New Roman" w:hAnsi="Times New Roman" w:cs="Times New Roman"/>
          <w:sz w:val="24"/>
          <w:szCs w:val="24"/>
        </w:rPr>
        <w:tab/>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lastRenderedPageBreak/>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F36DA3" w:rsidRPr="003D2ABD" w:rsidRDefault="00DA28A4">
      <w:pPr>
        <w:spacing w:line="360" w:lineRule="auto"/>
        <w:ind w:firstLine="720"/>
        <w:rPr>
          <w:rFonts w:ascii="Times New Roman" w:hAnsi="Times New Roman" w:cs="Times New Roman"/>
          <w:b/>
          <w:sz w:val="24"/>
          <w:szCs w:val="24"/>
        </w:rPr>
      </w:pPr>
      <w:r w:rsidRPr="003D2ABD">
        <w:rPr>
          <w:rFonts w:ascii="Times New Roman" w:hAnsi="Times New Roman" w:cs="Times New Roman"/>
          <w:b/>
          <w:sz w:val="24"/>
          <w:szCs w:val="24"/>
        </w:rPr>
        <w:t>Types of Compensation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Naukrihu (2009), compensation provide for an employees can be direct in the form for monetary benefits and or indirect in the form of non-monetary  benefits known as perks, time off e.t.c compensation does not only include salary but it is also the sum total of all rewards and allowances provided to the employees in return for their services. If the compensation is effectively managed, it contributes to high organizational productivity. According to Dessler (2011), compensation which are discussed below in detail.</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b/>
          <w:sz w:val="24"/>
          <w:szCs w:val="24"/>
        </w:rPr>
        <w:t xml:space="preserve">Direct Compensation: </w:t>
      </w:r>
      <w:r w:rsidRPr="003D2ABD">
        <w:rPr>
          <w:rFonts w:ascii="Times New Roman" w:hAnsi="Times New Roman" w:cs="Times New Roman"/>
          <w:sz w:val="24"/>
          <w:szCs w:val="24"/>
        </w:rPr>
        <w:t>Dessler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This is also referred to as executive stock options (ESO).</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b/>
          <w:sz w:val="24"/>
          <w:szCs w:val="24"/>
        </w:rPr>
        <w:lastRenderedPageBreak/>
        <w:t>Indirect Compensation</w:t>
      </w:r>
      <w:r w:rsidRPr="003D2ABD">
        <w:rPr>
          <w:rFonts w:ascii="Times New Roman" w:hAnsi="Times New Roman" w:cs="Times New Roman"/>
          <w:sz w:val="24"/>
          <w:szCs w:val="24"/>
        </w:rPr>
        <w:t>: Dessler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a company, influence their stay or create greater commitment, raise morale, reduce absenteeism in general and improve the strength of the organization by instituting a comprehensive programme in this area (Noe, 1996).</w:t>
      </w:r>
    </w:p>
    <w:p w:rsidR="00F36DA3" w:rsidRPr="003D2ABD" w:rsidRDefault="00DA28A4" w:rsidP="003D2ABD">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Collective Bargaining In the Nigerian Public Sector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As noted by (Anyim, Elegbede &amp; Gbajumo,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century. There is agreement among writers that collective bargaining started in public sector in Nigeria. (Ojo 1998, Fahoyin 1999; uvieghara 2001&amp; Onah, 2008).</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According to Ojo (1998), despite the fact that collective bargaining started in public sector in Nigeria, it has never plated significant role in labour relations in the public sector in Nigeria. He emphasized that government being the major employer of organized that governments being the major employer of organized labour has impacted negative on the practice of collective bargaining in the public sector through its employment practice and actions. Uvieghara (2001), reinforced that there has not always been meaningful bargaining in the Nigeria public sector due to incessant inauguration of commission to review and recommend wages and other conditions of </w:t>
      </w:r>
      <w:r w:rsidRPr="003D2ABD">
        <w:rPr>
          <w:rFonts w:ascii="Times New Roman" w:hAnsi="Times New Roman" w:cs="Times New Roman"/>
          <w:sz w:val="24"/>
          <w:szCs w:val="24"/>
        </w:rPr>
        <w:lastRenderedPageBreak/>
        <w:t xml:space="preserve">employment of public servants. This is a manifestation of the absence of collective bargaining in the public sector.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Onah (2008), viewed that government has been largely unable to pay salaries regularly; the group that has suffered most are the local government staff and public primary schools staff. Hence it is more common for them to be on strike actions than being on duty. Virtually all sector including public tertiary institutions embarked on strike actions of different colours.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(Fashoyin, 1999).</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role of the civil service rules in management labour relations policies in the public sector is the equivalent of the human resources policies in the private sector.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In the view of Chidi (2010), the use of ad-hoc commission in addressing worker’s demands such as wage determination and other terms and conditions which is unilateral and undemocratic negates good industrial democratic principles. The fixing of minimum wages in Nigeria has always been carried out without and effective tripartite collective bargaining. The last was #18,000 national minimum wage and most reconcile (May, 2016) Nigerian labour congress (NLC) of #54,000 but there was no resolution and meaningful response from the government. Consider otter, this is a clear </w:t>
      </w:r>
      <w:r w:rsidRPr="003D2ABD">
        <w:rPr>
          <w:rFonts w:ascii="Times New Roman" w:hAnsi="Times New Roman" w:cs="Times New Roman"/>
          <w:sz w:val="24"/>
          <w:szCs w:val="24"/>
        </w:rPr>
        <w:lastRenderedPageBreak/>
        <w:t>manifestation of assertions that collective bargaining has been regulated to the background in Nigeria (Imafidon, 2006). Kester (2006), Opined that Nigeria has no definite and effective wage determination policy.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Effective collective bargaining practice enable free flow of communication among all industrial actors thereby brings about batter performance and thus enhances the achievement of overall organizational goal.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2.3</w:t>
      </w:r>
      <w:r w:rsidRPr="003D2ABD">
        <w:rPr>
          <w:rFonts w:ascii="Times New Roman" w:hAnsi="Times New Roman" w:cs="Times New Roman"/>
          <w:b/>
          <w:sz w:val="24"/>
          <w:szCs w:val="24"/>
        </w:rPr>
        <w:tab/>
        <w:t xml:space="preserve">Theoretical Frame Work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2.4</w:t>
      </w:r>
      <w:r w:rsidRPr="003D2ABD">
        <w:rPr>
          <w:rFonts w:ascii="Times New Roman" w:hAnsi="Times New Roman" w:cs="Times New Roman"/>
          <w:b/>
          <w:sz w:val="24"/>
          <w:szCs w:val="24"/>
        </w:rPr>
        <w:tab/>
        <w:t xml:space="preserve">Unitary Theory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essence of unitary theory of industrial relations, held by Halford Reddish (1996), and Barret, Rhodes and Beishom (1975), establish that every work organization is an integrated and harmonized existing for a common purpose, this dimples that there is no conflict of interest between employers and employees. By definition, the owners of capital and labour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a authority co-exist to the benefit of all (Fox, 1996).</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unitary theory is based on mutual co-operation and harmony of interest between management and labour within the organization, unitarts also viewed trade unionism as illegitimate intrusion into unified and cooperative structure of workplace and also denied the validate of conflicts of work whether between employers and </w:t>
      </w:r>
      <w:r w:rsidRPr="003D2ABD">
        <w:rPr>
          <w:rFonts w:ascii="Times New Roman" w:hAnsi="Times New Roman" w:cs="Times New Roman"/>
          <w:sz w:val="24"/>
          <w:szCs w:val="24"/>
        </w:rPr>
        <w:lastRenderedPageBreak/>
        <w:t xml:space="preserve">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To this end, it must ensure that recruitment and promotion processes are fair and paintable. It must also ensure that communication systems are in place to alerts employees of where their interest and those individuals who are ‘difficult’ or prone to personalities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rsidR="00F36DA3" w:rsidRPr="003D2ABD" w:rsidRDefault="00DA28A4" w:rsidP="005E2332">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Pluralism Theory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Pluralists differ from unilarists  in that they start from a set of assumptions and values that workplace conflict is inevitable, and this is in line with the view of Hyman (1978), that conflict is inevitable and this is in line 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lastRenderedPageBreak/>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F36DA3" w:rsidRPr="003D2ABD" w:rsidRDefault="00DA28A4" w:rsidP="003D2ABD">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System Theory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w:t>
      </w:r>
      <w:r w:rsidRPr="003D2ABD">
        <w:rPr>
          <w:rFonts w:ascii="Times New Roman" w:hAnsi="Times New Roman" w:cs="Times New Roman"/>
          <w:sz w:val="24"/>
          <w:szCs w:val="24"/>
        </w:rPr>
        <w:lastRenderedPageBreak/>
        <w:t>operate, and that the actors themselves share an interest and conflict resolution. These assertions held four to make up the system industrial relations rule-making.</w:t>
      </w:r>
    </w:p>
    <w:p w:rsidR="00F36DA3" w:rsidRPr="003D2ABD" w:rsidRDefault="00DA28A4" w:rsidP="005E2332">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first of the theory is that of industrial actors. This consist of employers and their representatives (i.e. employer association), employees and their representative (i.e. trade unions), and external agencies with an interest in industrial relatives (i.e. government department and labour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motion a range of processes that invariable restores a sense of output on the system.</w:t>
      </w:r>
    </w:p>
    <w:p w:rsidR="00F36DA3" w:rsidRPr="003D2ABD" w:rsidRDefault="00DA28A4" w:rsidP="003D2ABD">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Equity Theory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Equity theory focuses on employees’ perceptions of how failure they are treated by their employer compared with others. the theory is developed by J. Stancy Adams (1965) to determining whether the distribution of resources is fair to both relational partners. The theory proposes that individuals who perceive themselves as either under rewards or over-rewarded will experience distress, and that this distress leads to efforts to restore equity within the relationship. Equity is measured by comparing the ratios of contributions and benefits of each person within the relationship.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But  Chison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w:t>
      </w:r>
      <w:r w:rsidRPr="003D2ABD">
        <w:rPr>
          <w:rFonts w:ascii="Times New Roman" w:hAnsi="Times New Roman" w:cs="Times New Roman"/>
          <w:sz w:val="24"/>
          <w:szCs w:val="24"/>
        </w:rPr>
        <w:lastRenderedPageBreak/>
        <w:t>between these benefits and contribution, such as Maslow’s hierarchy of needs, equity theory acknowledge that subtle and variable individual fact relationship with their relational partners (Guerrero, Anderson &amp; Afifi, 2007).</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According to Adams (1965), anger is induces by un-department inequity and guilt is induced with over apartment equity. Spector (2008), 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I the feeling or equity just the idea of recognition for the job performance and the mere act of thanking the employee will cause a feeling of satisfaction and therefore help the employees feel worthwhile and here better outcomes. </w:t>
      </w:r>
    </w:p>
    <w:p w:rsidR="00F36DA3" w:rsidRPr="003D2ABD" w:rsidRDefault="00DA28A4" w:rsidP="003D2ABD">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Theories Adopted For the Study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and peaceful co-existence </w:t>
      </w:r>
      <w:r w:rsidRPr="003D2ABD">
        <w:rPr>
          <w:rFonts w:ascii="Times New Roman" w:hAnsi="Times New Roman" w:cs="Times New Roman"/>
          <w:sz w:val="24"/>
          <w:szCs w:val="24"/>
        </w:rPr>
        <w:lastRenderedPageBreak/>
        <w:t xml:space="preserve">which tend to increase the performance outcome tie, because it encourages and promotes mutual work relations. This equitable compensation and reward system also contribute greatly to good industrial relationship. Therefore, enable employers to adopt compensations system that tie are wards rent closely to performance. Employers also need to ensure that the compensation and rewards provided are well designed and fairly structured so that the compensation will commensurate to employees’ efforts. </w:t>
      </w:r>
    </w:p>
    <w:p w:rsidR="00F36DA3" w:rsidRPr="003D2ABD" w:rsidRDefault="00F36DA3">
      <w:pPr>
        <w:spacing w:line="360" w:lineRule="auto"/>
        <w:jc w:val="both"/>
        <w:rPr>
          <w:rFonts w:ascii="Times New Roman" w:hAnsi="Times New Roman" w:cs="Times New Roman"/>
          <w:sz w:val="24"/>
          <w:szCs w:val="24"/>
        </w:rPr>
      </w:pPr>
    </w:p>
    <w:p w:rsidR="00F36DA3" w:rsidRPr="003D2ABD" w:rsidRDefault="00DA28A4">
      <w:pPr>
        <w:spacing w:line="360" w:lineRule="auto"/>
        <w:rPr>
          <w:rFonts w:ascii="Times New Roman" w:hAnsi="Times New Roman" w:cs="Times New Roman"/>
          <w:sz w:val="24"/>
          <w:szCs w:val="24"/>
        </w:rPr>
      </w:pPr>
      <w:r w:rsidRPr="003D2ABD">
        <w:rPr>
          <w:rFonts w:ascii="Times New Roman" w:hAnsi="Times New Roman" w:cs="Times New Roman"/>
          <w:sz w:val="24"/>
          <w:szCs w:val="24"/>
        </w:rPr>
        <w:br w:type="page"/>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CHAPTER THREE</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                                           METHODOLOGY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3.1 </w:t>
      </w:r>
      <w:r w:rsidRPr="003D2ABD">
        <w:rPr>
          <w:rFonts w:ascii="Times New Roman" w:hAnsi="Times New Roman" w:cs="Times New Roman"/>
          <w:b/>
          <w:sz w:val="24"/>
          <w:szCs w:val="24"/>
        </w:rPr>
        <w:tab/>
        <w:t xml:space="preserve">Introduction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3.2</w:t>
      </w:r>
      <w:r w:rsidRPr="003D2ABD">
        <w:rPr>
          <w:rFonts w:ascii="Times New Roman" w:hAnsi="Times New Roman" w:cs="Times New Roman"/>
          <w:b/>
          <w:sz w:val="24"/>
          <w:szCs w:val="24"/>
        </w:rPr>
        <w:tab/>
        <w:t xml:space="preserve">Research Design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Kwara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answers to the research problem. Adequately planned and implemented efforts to rely on observations and draw conclusion (Martin; 2007;61). S</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3.3</w:t>
      </w:r>
      <w:r w:rsidRPr="003D2ABD">
        <w:rPr>
          <w:rFonts w:ascii="Times New Roman" w:hAnsi="Times New Roman" w:cs="Times New Roman"/>
          <w:b/>
          <w:sz w:val="24"/>
          <w:szCs w:val="24"/>
        </w:rPr>
        <w:tab/>
        <w:t xml:space="preserve">Population of the Study </w:t>
      </w:r>
    </w:p>
    <w:p w:rsidR="00F36DA3"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The population of the institution (Kwara State Polytechnic) which consist of 31 academic Staff and 744 non-academic staff total 1105.</w:t>
      </w:r>
    </w:p>
    <w:p w:rsidR="00540ADC" w:rsidRDefault="00540ADC">
      <w:pPr>
        <w:spacing w:line="360" w:lineRule="auto"/>
        <w:jc w:val="both"/>
        <w:rPr>
          <w:rFonts w:ascii="Times New Roman" w:hAnsi="Times New Roman" w:cs="Times New Roman"/>
          <w:sz w:val="24"/>
          <w:szCs w:val="24"/>
        </w:rPr>
      </w:pPr>
    </w:p>
    <w:p w:rsidR="00540ADC" w:rsidRPr="003D2ABD" w:rsidRDefault="00540ADC">
      <w:pPr>
        <w:spacing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60"/>
        <w:gridCol w:w="2214"/>
        <w:gridCol w:w="2214"/>
        <w:gridCol w:w="1072"/>
      </w:tblGrid>
      <w:tr w:rsidR="00F36DA3" w:rsidRPr="003D2ABD">
        <w:trPr>
          <w:jc w:val="center"/>
        </w:trPr>
        <w:tc>
          <w:tcPr>
            <w:tcW w:w="246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lastRenderedPageBreak/>
              <w:t xml:space="preserve">Name of the institution </w:t>
            </w:r>
          </w:p>
        </w:tc>
        <w:tc>
          <w:tcPr>
            <w:tcW w:w="2214"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Academic staff</w:t>
            </w:r>
          </w:p>
        </w:tc>
        <w:tc>
          <w:tcPr>
            <w:tcW w:w="2214"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Non-academic staff </w:t>
            </w:r>
          </w:p>
        </w:tc>
        <w:tc>
          <w:tcPr>
            <w:tcW w:w="107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r>
      <w:tr w:rsidR="00F36DA3" w:rsidRPr="003D2ABD">
        <w:trPr>
          <w:trHeight w:val="728"/>
          <w:jc w:val="center"/>
        </w:trPr>
        <w:tc>
          <w:tcPr>
            <w:tcW w:w="246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Kwara state Polytechnic </w:t>
            </w:r>
          </w:p>
        </w:tc>
        <w:tc>
          <w:tcPr>
            <w:tcW w:w="2214"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361</w:t>
            </w:r>
          </w:p>
        </w:tc>
        <w:tc>
          <w:tcPr>
            <w:tcW w:w="2214"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744</w:t>
            </w:r>
          </w:p>
        </w:tc>
        <w:tc>
          <w:tcPr>
            <w:tcW w:w="107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1105</w:t>
            </w:r>
          </w:p>
        </w:tc>
      </w:tr>
    </w:tbl>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3.4</w:t>
      </w:r>
      <w:r w:rsidRPr="003D2ABD">
        <w:rPr>
          <w:rFonts w:ascii="Times New Roman" w:hAnsi="Times New Roman" w:cs="Times New Roman"/>
          <w:b/>
          <w:sz w:val="24"/>
          <w:szCs w:val="24"/>
        </w:rPr>
        <w:tab/>
        <w:t xml:space="preserve">Sample and Sampling Techniques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 xml:space="preserve">The population of the study was 1105 comprises of academic staff and non-academic staff of Kwara state polytechnic Ilorin.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The Taro Yamane techniques was adopted for the research work. </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Thus; n = </w:t>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e</m:t>
            </m:r>
            <m:sSup>
              <m:sSupPr>
                <m:ctrlPr>
                  <w:rPr>
                    <w:rFonts w:ascii="Cambria Math" w:hAnsi="Times New Roman" w:cs="Times New Roman"/>
                    <w:i/>
                    <w:sz w:val="24"/>
                    <w:szCs w:val="24"/>
                  </w:rPr>
                </m:ctrlPr>
              </m:sSupPr>
              <m:e>
                <m:r>
                  <w:rPr>
                    <w:rFonts w:ascii="Cambria Math" w:hAnsi="Times New Roman" w:cs="Times New Roman"/>
                    <w:sz w:val="24"/>
                    <w:szCs w:val="24"/>
                  </w:rPr>
                  <m:t>)</m:t>
                </m:r>
              </m:e>
              <m:sup>
                <m:r>
                  <w:rPr>
                    <w:rFonts w:ascii="Cambria Math" w:hAnsi="Times New Roman" w:cs="Times New Roman"/>
                    <w:sz w:val="24"/>
                    <w:szCs w:val="24"/>
                  </w:rPr>
                  <m:t>2</m:t>
                </m:r>
              </m:sup>
            </m:sSup>
          </m:den>
        </m:f>
      </m:oMath>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Where; </w:t>
      </w:r>
      <w:r w:rsidRPr="003D2ABD">
        <w:rPr>
          <w:rFonts w:ascii="Times New Roman" w:hAnsi="Times New Roman" w:cs="Times New Roman"/>
          <w:sz w:val="24"/>
          <w:szCs w:val="24"/>
        </w:rPr>
        <w:tab/>
        <w:t>N= Population of the study</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ab/>
      </w:r>
      <w:r w:rsidRPr="003D2ABD">
        <w:rPr>
          <w:rFonts w:ascii="Times New Roman" w:hAnsi="Times New Roman" w:cs="Times New Roman"/>
          <w:sz w:val="24"/>
          <w:szCs w:val="24"/>
        </w:rPr>
        <w:tab/>
        <w:t xml:space="preserve">n = Sampling size </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ab/>
      </w:r>
      <w:r w:rsidRPr="003D2ABD">
        <w:rPr>
          <w:rFonts w:ascii="Times New Roman" w:hAnsi="Times New Roman" w:cs="Times New Roman"/>
          <w:sz w:val="24"/>
          <w:szCs w:val="24"/>
        </w:rPr>
        <w:tab/>
        <w:t xml:space="preserve">(e) = Level of significance </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ab/>
      </w:r>
      <w:r w:rsidRPr="003D2ABD">
        <w:rPr>
          <w:rFonts w:ascii="Times New Roman" w:hAnsi="Times New Roman" w:cs="Times New Roman"/>
          <w:sz w:val="24"/>
          <w:szCs w:val="24"/>
        </w:rPr>
        <w:tab/>
        <w:t>1 = Unit (constant)</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ab/>
      </w:r>
      <w:r w:rsidRPr="003D2ABD">
        <w:rPr>
          <w:rFonts w:ascii="Times New Roman" w:hAnsi="Times New Roman" w:cs="Times New Roman"/>
          <w:sz w:val="24"/>
          <w:szCs w:val="24"/>
        </w:rPr>
        <w:tab/>
        <w:t>Note (e) = 0.05</w:t>
      </w:r>
    </w:p>
    <w:p w:rsidR="00F36DA3" w:rsidRPr="003D2ABD" w:rsidRDefault="00DA28A4">
      <w:pPr>
        <w:spacing w:line="24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1105</m:t>
            </m:r>
          </m:num>
          <m:den>
            <m:r>
              <w:rPr>
                <w:rFonts w:ascii="Cambria Math" w:hAnsi="Times New Roman" w:cs="Times New Roman"/>
                <w:sz w:val="24"/>
                <w:szCs w:val="24"/>
              </w:rPr>
              <m:t>1+1105 (0.05</m:t>
            </m:r>
            <m:sSup>
              <m:sSupPr>
                <m:ctrlPr>
                  <w:rPr>
                    <w:rFonts w:ascii="Cambria Math" w:hAnsi="Times New Roman" w:cs="Times New Roman"/>
                    <w:i/>
                    <w:sz w:val="24"/>
                    <w:szCs w:val="24"/>
                  </w:rPr>
                </m:ctrlPr>
              </m:sSupPr>
              <m:e>
                <m:r>
                  <w:rPr>
                    <w:rFonts w:ascii="Cambria Math" w:hAnsi="Times New Roman" w:cs="Times New Roman"/>
                    <w:sz w:val="24"/>
                    <w:szCs w:val="24"/>
                  </w:rPr>
                  <m:t>)</m:t>
                </m:r>
              </m:e>
              <m:sup>
                <m:r>
                  <w:rPr>
                    <w:rFonts w:ascii="Cambria Math" w:hAnsi="Times New Roman" w:cs="Times New Roman"/>
                    <w:sz w:val="24"/>
                    <w:szCs w:val="24"/>
                  </w:rPr>
                  <m:t>2</m:t>
                </m:r>
              </m:sup>
            </m:sSup>
          </m:den>
        </m:f>
      </m:oMath>
    </w:p>
    <w:p w:rsidR="00F36DA3" w:rsidRPr="003D2ABD" w:rsidRDefault="00DA28A4">
      <w:pPr>
        <w:spacing w:line="24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1105</m:t>
            </m:r>
          </m:num>
          <m:den>
            <m:r>
              <w:rPr>
                <w:rFonts w:ascii="Cambria Math" w:hAnsi="Times New Roman" w:cs="Times New Roman"/>
                <w:sz w:val="24"/>
                <w:szCs w:val="24"/>
              </w:rPr>
              <m:t>1+1105 (0.0025)</m:t>
            </m:r>
          </m:den>
        </m:f>
      </m:oMath>
    </w:p>
    <w:p w:rsidR="00F36DA3" w:rsidRPr="003D2ABD" w:rsidRDefault="00DA28A4">
      <w:pPr>
        <w:spacing w:line="24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1105</m:t>
            </m:r>
          </m:num>
          <m:den>
            <m:r>
              <w:rPr>
                <w:rFonts w:ascii="Cambria Math" w:hAnsi="Times New Roman" w:cs="Times New Roman"/>
                <w:sz w:val="24"/>
                <w:szCs w:val="24"/>
              </w:rPr>
              <m:t>1+12.7625</m:t>
            </m:r>
          </m:den>
        </m:f>
      </m:oMath>
    </w:p>
    <w:p w:rsidR="00F36DA3" w:rsidRPr="003D2ABD" w:rsidRDefault="00DA28A4">
      <w:pPr>
        <w:spacing w:line="24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1105</m:t>
            </m:r>
          </m:num>
          <m:den>
            <m:r>
              <w:rPr>
                <w:rFonts w:ascii="Cambria Math" w:hAnsi="Times New Roman" w:cs="Times New Roman"/>
                <w:sz w:val="24"/>
                <w:szCs w:val="24"/>
              </w:rPr>
              <m:t>3.765</m:t>
            </m:r>
          </m:den>
        </m:f>
      </m:oMath>
    </w:p>
    <w:p w:rsidR="00F36DA3" w:rsidRPr="003D2ABD" w:rsidRDefault="00DA28A4">
      <w:pPr>
        <w:spacing w:line="24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1105</m:t>
            </m:r>
          </m:num>
          <m:den>
            <m:r>
              <w:rPr>
                <w:rFonts w:ascii="Cambria Math" w:hAnsi="Times New Roman" w:cs="Times New Roman"/>
                <w:sz w:val="24"/>
                <w:szCs w:val="24"/>
              </w:rPr>
              <m:t>3.77</m:t>
            </m:r>
          </m:den>
        </m:f>
      </m:oMath>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population size = </w:t>
      </w:r>
      <w:r w:rsidRPr="003D2ABD">
        <w:rPr>
          <w:rFonts w:ascii="Times New Roman" w:hAnsi="Times New Roman" w:cs="Times New Roman"/>
          <w:sz w:val="24"/>
          <w:szCs w:val="24"/>
          <w:u w:val="double"/>
        </w:rPr>
        <w:t>293</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3.5</w:t>
      </w:r>
      <w:r w:rsidRPr="003D2ABD">
        <w:rPr>
          <w:rFonts w:ascii="Times New Roman" w:hAnsi="Times New Roman" w:cs="Times New Roman"/>
          <w:b/>
          <w:sz w:val="24"/>
          <w:szCs w:val="24"/>
        </w:rPr>
        <w:tab/>
        <w:t xml:space="preserve">Methods of Data Collection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 xml:space="preserve">Data were collects through primary and secondary sources to meet the objectives of this study. Primary data were sources and collected from the employees in the Kwara State Polytechnic through a structured questionnaire. The questionnaire was divided into two (2) sections;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lastRenderedPageBreak/>
        <w:t>Section A:</w:t>
      </w:r>
      <w:r w:rsidRPr="003D2ABD">
        <w:rPr>
          <w:rFonts w:ascii="Times New Roman" w:hAnsi="Times New Roman" w:cs="Times New Roman"/>
          <w:sz w:val="24"/>
          <w:szCs w:val="24"/>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 xml:space="preserve">Section B: </w:t>
      </w:r>
      <w:r w:rsidRPr="003D2ABD">
        <w:rPr>
          <w:rFonts w:ascii="Times New Roman" w:hAnsi="Times New Roman" w:cs="Times New Roman"/>
          <w:sz w:val="24"/>
          <w:szCs w:val="24"/>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3.6</w:t>
      </w:r>
      <w:r w:rsidRPr="003D2ABD">
        <w:rPr>
          <w:rFonts w:ascii="Times New Roman" w:hAnsi="Times New Roman" w:cs="Times New Roman"/>
          <w:b/>
          <w:sz w:val="24"/>
          <w:szCs w:val="24"/>
        </w:rPr>
        <w:tab/>
        <w:t xml:space="preserve">Instruments of Data Collection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The research instrument used to collect primary data was through a structure questionnaire and complemented with the interview method in other to elicit information that could not be accessed using the questionnaire. To assure the reliability the validity of the instruments used, the researcher adopted scandalized instrument from four previous studies by Uwa (2014), Owoseni (2014), Jide (2013) &amp; Smith (2002), which all of these studies had reported an acceptable reliability and validity instrument.</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 xml:space="preserve">The questionnaire designed consists of four main parts; </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Section A is aimed of collecting data on demographic variable.</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 xml:space="preserve">Section B – Part A is designed to collect data on independent variable i.e. collective bargaining. </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 xml:space="preserve">Section B – Part B is designed to collect data on dependent variables. i.e. employee’s compensation. </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Section C is aimed at collecting data on dependent variable. i.e. employee’s performance.</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 xml:space="preserve">Section D is aimed at collecting data on effective indicators of collective bargaining. </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F36DA3" w:rsidRPr="003D2ABD" w:rsidRDefault="00DA28A4">
      <w:pPr>
        <w:jc w:val="both"/>
        <w:rPr>
          <w:rFonts w:ascii="Times New Roman" w:hAnsi="Times New Roman" w:cs="Times New Roman"/>
          <w:sz w:val="24"/>
          <w:szCs w:val="24"/>
        </w:rPr>
      </w:pPr>
      <w:r w:rsidRPr="003D2ABD">
        <w:rPr>
          <w:rFonts w:ascii="Times New Roman" w:hAnsi="Times New Roman" w:cs="Times New Roman"/>
          <w:sz w:val="24"/>
          <w:szCs w:val="24"/>
        </w:rPr>
        <w:lastRenderedPageBreak/>
        <w:t xml:space="preserve">The section B,C, and D parts of the questionnaire consist of question statement aimed at measuring the variables of the study using five-point likert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3.7</w:t>
      </w:r>
      <w:r w:rsidRPr="003D2ABD">
        <w:rPr>
          <w:rFonts w:ascii="Times New Roman" w:hAnsi="Times New Roman" w:cs="Times New Roman"/>
          <w:b/>
          <w:sz w:val="24"/>
          <w:szCs w:val="24"/>
        </w:rPr>
        <w:tab/>
        <w:t xml:space="preserve">Methods of Data Analysis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multiple regression models is given below as: </w:t>
      </w:r>
    </w:p>
    <w:p w:rsidR="00F36DA3" w:rsidRPr="003D2ABD" w:rsidRDefault="00DA28A4">
      <w:pPr>
        <w:spacing w:line="240" w:lineRule="auto"/>
        <w:ind w:left="720"/>
        <w:jc w:val="both"/>
        <w:rPr>
          <w:rFonts w:ascii="Times New Roman" w:hAnsi="Times New Roman" w:cs="Times New Roman"/>
          <w:sz w:val="24"/>
          <w:szCs w:val="24"/>
        </w:rPr>
      </w:pPr>
      <w:r w:rsidRPr="003D2ABD">
        <w:rPr>
          <w:rFonts w:ascii="Times New Roman" w:hAnsi="Times New Roman" w:cs="Times New Roman"/>
          <w:sz w:val="24"/>
          <w:szCs w:val="24"/>
        </w:rPr>
        <w:t>Y = a + β</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 xml:space="preserve"> + е</w:t>
      </w:r>
      <w:r w:rsidRPr="003D2ABD">
        <w:rPr>
          <w:rFonts w:ascii="Times New Roman" w:hAnsi="Times New Roman" w:cs="Times New Roman"/>
          <w:sz w:val="24"/>
          <w:szCs w:val="24"/>
          <w:vertAlign w:val="subscript"/>
        </w:rPr>
        <w:t>o</w:t>
      </w:r>
      <w:r w:rsidRPr="003D2ABD">
        <w:rPr>
          <w:rFonts w:ascii="Times New Roman" w:hAnsi="Times New Roman" w:cs="Times New Roman"/>
          <w:sz w:val="24"/>
          <w:szCs w:val="24"/>
        </w:rPr>
        <w:t xml:space="preserve"> ………… (1) </w:t>
      </w:r>
    </w:p>
    <w:p w:rsidR="00F36DA3" w:rsidRPr="003D2ABD" w:rsidRDefault="00DA28A4">
      <w:pPr>
        <w:spacing w:line="240" w:lineRule="auto"/>
        <w:ind w:left="720"/>
        <w:jc w:val="both"/>
        <w:rPr>
          <w:rFonts w:ascii="Times New Roman" w:hAnsi="Times New Roman" w:cs="Times New Roman"/>
          <w:sz w:val="24"/>
          <w:szCs w:val="24"/>
        </w:rPr>
      </w:pPr>
      <w:r w:rsidRPr="003D2ABD">
        <w:rPr>
          <w:rFonts w:ascii="Times New Roman" w:hAnsi="Times New Roman" w:cs="Times New Roman"/>
          <w:sz w:val="24"/>
          <w:szCs w:val="24"/>
        </w:rPr>
        <w:t xml:space="preserve">Where: </w:t>
      </w:r>
    </w:p>
    <w:p w:rsidR="00F36DA3" w:rsidRPr="003D2ABD" w:rsidRDefault="00DA28A4">
      <w:pPr>
        <w:spacing w:line="240" w:lineRule="auto"/>
        <w:ind w:left="720"/>
        <w:jc w:val="both"/>
        <w:rPr>
          <w:rFonts w:ascii="Times New Roman" w:hAnsi="Times New Roman" w:cs="Times New Roman"/>
          <w:sz w:val="24"/>
          <w:szCs w:val="24"/>
        </w:rPr>
      </w:pPr>
      <w:r w:rsidRPr="003D2ABD">
        <w:rPr>
          <w:rFonts w:ascii="Times New Roman" w:hAnsi="Times New Roman" w:cs="Times New Roman"/>
          <w:sz w:val="24"/>
          <w:szCs w:val="24"/>
        </w:rPr>
        <w:t xml:space="preserve">Y = employee’s compensation </w:t>
      </w:r>
    </w:p>
    <w:p w:rsidR="00F36DA3" w:rsidRPr="003D2ABD" w:rsidRDefault="00DA28A4">
      <w:pPr>
        <w:spacing w:line="240" w:lineRule="auto"/>
        <w:ind w:left="720"/>
        <w:jc w:val="both"/>
        <w:rPr>
          <w:rFonts w:ascii="Times New Roman" w:hAnsi="Times New Roman" w:cs="Times New Roman"/>
          <w:sz w:val="24"/>
          <w:szCs w:val="24"/>
        </w:rPr>
      </w:pPr>
      <w:r w:rsidRPr="003D2ABD">
        <w:rPr>
          <w:rFonts w:ascii="Times New Roman" w:hAnsi="Times New Roman" w:cs="Times New Roman"/>
          <w:sz w:val="24"/>
          <w:szCs w:val="24"/>
        </w:rPr>
        <w:t xml:space="preserve">a = constant/ the intercept point of the regression line and the Y-axis </w:t>
      </w:r>
    </w:p>
    <w:p w:rsidR="00F36DA3" w:rsidRPr="003D2ABD" w:rsidRDefault="00DA28A4">
      <w:pPr>
        <w:spacing w:line="240" w:lineRule="auto"/>
        <w:ind w:left="720"/>
        <w:jc w:val="both"/>
        <w:rPr>
          <w:rFonts w:ascii="Times New Roman" w:hAnsi="Times New Roman" w:cs="Times New Roman"/>
          <w:sz w:val="24"/>
          <w:szCs w:val="24"/>
        </w:rPr>
      </w:pPr>
      <w:r w:rsidRPr="003D2ABD">
        <w:rPr>
          <w:rFonts w:ascii="Times New Roman" w:hAnsi="Times New Roman" w:cs="Times New Roman"/>
          <w:sz w:val="24"/>
          <w:szCs w:val="24"/>
        </w:rPr>
        <w:lastRenderedPageBreak/>
        <w:t xml:space="preserve">β = the slope/gradient of the regression line </w:t>
      </w:r>
    </w:p>
    <w:p w:rsidR="00F36DA3" w:rsidRPr="003D2ABD" w:rsidRDefault="00DA28A4">
      <w:pPr>
        <w:spacing w:line="240" w:lineRule="auto"/>
        <w:ind w:left="720"/>
        <w:rPr>
          <w:rFonts w:ascii="Times New Roman" w:hAnsi="Times New Roman" w:cs="Times New Roman"/>
          <w:sz w:val="24"/>
          <w:szCs w:val="24"/>
        </w:rPr>
      </w:pP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 xml:space="preserve">1 </w:t>
      </w:r>
      <w:r w:rsidRPr="003D2ABD">
        <w:rPr>
          <w:rFonts w:ascii="Times New Roman" w:hAnsi="Times New Roman" w:cs="Times New Roman"/>
          <w:sz w:val="24"/>
          <w:szCs w:val="24"/>
        </w:rPr>
        <w:t xml:space="preserve">= problem solving attitude </w:t>
      </w:r>
    </w:p>
    <w:p w:rsidR="00F36DA3" w:rsidRPr="003D2ABD" w:rsidRDefault="00DA28A4">
      <w:pPr>
        <w:spacing w:line="240" w:lineRule="auto"/>
        <w:ind w:left="720"/>
        <w:rPr>
          <w:rFonts w:ascii="Times New Roman" w:hAnsi="Times New Roman" w:cs="Times New Roman"/>
          <w:sz w:val="24"/>
          <w:szCs w:val="24"/>
        </w:rPr>
      </w:pP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 xml:space="preserve"> = political &amp; Social culture </w:t>
      </w:r>
    </w:p>
    <w:p w:rsidR="00F36DA3" w:rsidRPr="003D2ABD" w:rsidRDefault="00DA28A4">
      <w:pPr>
        <w:spacing w:line="240" w:lineRule="auto"/>
        <w:ind w:left="720"/>
        <w:rPr>
          <w:rFonts w:ascii="Times New Roman" w:hAnsi="Times New Roman" w:cs="Times New Roman"/>
          <w:sz w:val="24"/>
          <w:szCs w:val="24"/>
        </w:rPr>
      </w:pP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 xml:space="preserve">3 </w:t>
      </w:r>
      <w:r w:rsidRPr="003D2ABD">
        <w:rPr>
          <w:rFonts w:ascii="Times New Roman" w:hAnsi="Times New Roman" w:cs="Times New Roman"/>
          <w:sz w:val="24"/>
          <w:szCs w:val="24"/>
        </w:rPr>
        <w:t xml:space="preserve">= strong trade Union </w:t>
      </w:r>
    </w:p>
    <w:p w:rsidR="00F36DA3" w:rsidRPr="003D2ABD" w:rsidRDefault="00DA28A4">
      <w:pPr>
        <w:spacing w:line="240" w:lineRule="auto"/>
        <w:ind w:left="720"/>
        <w:rPr>
          <w:rFonts w:ascii="Times New Roman" w:hAnsi="Times New Roman" w:cs="Times New Roman"/>
          <w:sz w:val="24"/>
          <w:szCs w:val="24"/>
        </w:rPr>
      </w:pP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 xml:space="preserve">4 </w:t>
      </w:r>
      <w:r w:rsidRPr="003D2ABD">
        <w:rPr>
          <w:rFonts w:ascii="Times New Roman" w:hAnsi="Times New Roman" w:cs="Times New Roman"/>
          <w:sz w:val="24"/>
          <w:szCs w:val="24"/>
        </w:rPr>
        <w:t xml:space="preserve">= data analysis </w:t>
      </w:r>
    </w:p>
    <w:p w:rsidR="00F36DA3" w:rsidRPr="003D2ABD" w:rsidRDefault="00DA28A4">
      <w:pPr>
        <w:spacing w:line="240" w:lineRule="auto"/>
        <w:ind w:left="720"/>
        <w:rPr>
          <w:rFonts w:ascii="Times New Roman" w:hAnsi="Times New Roman" w:cs="Times New Roman"/>
          <w:sz w:val="24"/>
          <w:szCs w:val="24"/>
        </w:rPr>
      </w:pPr>
      <w:r w:rsidRPr="003D2ABD">
        <w:rPr>
          <w:rFonts w:ascii="Times New Roman" w:hAnsi="Times New Roman" w:cs="Times New Roman"/>
          <w:sz w:val="24"/>
          <w:szCs w:val="24"/>
        </w:rPr>
        <w:t>е</w:t>
      </w:r>
      <w:r w:rsidRPr="003D2ABD">
        <w:rPr>
          <w:rFonts w:ascii="Times New Roman" w:hAnsi="Times New Roman" w:cs="Times New Roman"/>
          <w:sz w:val="24"/>
          <w:szCs w:val="24"/>
          <w:vertAlign w:val="subscript"/>
        </w:rPr>
        <w:t xml:space="preserve">o </w:t>
      </w:r>
      <w:r w:rsidRPr="003D2ABD">
        <w:rPr>
          <w:rFonts w:ascii="Times New Roman" w:hAnsi="Times New Roman" w:cs="Times New Roman"/>
          <w:sz w:val="24"/>
          <w:szCs w:val="24"/>
        </w:rPr>
        <w:t xml:space="preserve">= stochastic error </w:t>
      </w:r>
    </w:p>
    <w:p w:rsidR="00F36DA3" w:rsidRPr="003D2ABD" w:rsidRDefault="00DA28A4">
      <w:pPr>
        <w:spacing w:line="360" w:lineRule="auto"/>
        <w:ind w:firstLine="720"/>
        <w:jc w:val="both"/>
        <w:rPr>
          <w:rFonts w:ascii="Times New Roman" w:hAnsi="Times New Roman" w:cs="Times New Roman"/>
          <w:b/>
          <w:sz w:val="24"/>
          <w:szCs w:val="24"/>
        </w:rPr>
      </w:pPr>
      <w:r w:rsidRPr="003D2ABD">
        <w:rPr>
          <w:rFonts w:ascii="Times New Roman" w:hAnsi="Times New Roman" w:cs="Times New Roman"/>
          <w:sz w:val="24"/>
          <w:szCs w:val="24"/>
        </w:rPr>
        <w:t>Generally, multiple regressions is usually used to explore relationship with more than two variables (one which comprises of one dependent variable and two or more independent variables) as it is in this case and it is represented as: Y = a + β</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 xml:space="preserve"> + β</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X</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 xml:space="preserve"> + е</w:t>
      </w:r>
      <w:r w:rsidRPr="003D2ABD">
        <w:rPr>
          <w:rFonts w:ascii="Times New Roman" w:hAnsi="Times New Roman" w:cs="Times New Roman"/>
          <w:sz w:val="24"/>
          <w:szCs w:val="24"/>
          <w:vertAlign w:val="subscript"/>
        </w:rPr>
        <w:t xml:space="preserve">o </w:t>
      </w:r>
      <w:r w:rsidRPr="003D2ABD">
        <w:rPr>
          <w:rFonts w:ascii="Times New Roman" w:hAnsi="Times New Roman" w:cs="Times New Roman"/>
          <w:sz w:val="24"/>
          <w:szCs w:val="24"/>
        </w:rPr>
        <w:t>where Y is dependent variables and X</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 xml:space="preserve"> X</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 xml:space="preserve"> X</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 xml:space="preserve"> X</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 xml:space="preserve"> are the independent variables. Hence the following functional form of a model was specified: EMPC = f (CBV), which can be written in equation form as: EMPC = a + B</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PSC + B</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PSC + B</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STU + B</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DI + е</w:t>
      </w:r>
      <w:r w:rsidRPr="003D2ABD">
        <w:rPr>
          <w:rFonts w:ascii="Times New Roman" w:hAnsi="Times New Roman" w:cs="Times New Roman"/>
          <w:sz w:val="24"/>
          <w:szCs w:val="24"/>
          <w:vertAlign w:val="subscript"/>
        </w:rPr>
        <w:t>o</w:t>
      </w:r>
      <w:r w:rsidRPr="003D2ABD">
        <w:rPr>
          <w:rFonts w:ascii="Times New Roman" w:hAnsi="Times New Roman" w:cs="Times New Roman"/>
          <w:sz w:val="24"/>
          <w:szCs w:val="24"/>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PSC + B</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PSC + B</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STU + B</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DI + е</w:t>
      </w:r>
      <w:r w:rsidRPr="003D2ABD">
        <w:rPr>
          <w:rFonts w:ascii="Times New Roman" w:hAnsi="Times New Roman" w:cs="Times New Roman"/>
          <w:sz w:val="24"/>
          <w:szCs w:val="24"/>
          <w:vertAlign w:val="subscript"/>
        </w:rPr>
        <w:t xml:space="preserve">o </w:t>
      </w:r>
      <w:r w:rsidRPr="003D2ABD">
        <w:rPr>
          <w:rFonts w:ascii="Times New Roman" w:hAnsi="Times New Roman" w:cs="Times New Roman"/>
          <w:sz w:val="24"/>
          <w:szCs w:val="24"/>
        </w:rPr>
        <w:t>……. Equation (2) where; PSA is problem solving attitude/approach PSC is political &amp; Social Climate STU is strong trade union, DI is data integrity and P</w:t>
      </w:r>
      <w:r w:rsidRPr="003D2ABD">
        <w:rPr>
          <w:rFonts w:ascii="Times New Roman" w:hAnsi="Times New Roman" w:cs="Times New Roman"/>
          <w:sz w:val="24"/>
          <w:szCs w:val="24"/>
          <w:vertAlign w:val="subscript"/>
        </w:rPr>
        <w:t>o</w:t>
      </w:r>
      <w:r w:rsidRPr="003D2ABD">
        <w:rPr>
          <w:rFonts w:ascii="Times New Roman" w:hAnsi="Times New Roman" w:cs="Times New Roman"/>
          <w:sz w:val="24"/>
          <w:szCs w:val="24"/>
        </w:rPr>
        <w:t>= error term or stochastic variable that took care of other factors not explained in the model, a</w:t>
      </w:r>
      <w:r w:rsidRPr="003D2ABD">
        <w:rPr>
          <w:rFonts w:ascii="Times New Roman" w:hAnsi="Times New Roman" w:cs="Times New Roman"/>
          <w:sz w:val="24"/>
          <w:szCs w:val="24"/>
          <w:vertAlign w:val="subscript"/>
        </w:rPr>
        <w:t>o</w:t>
      </w:r>
      <w:r w:rsidRPr="003D2ABD">
        <w:rPr>
          <w:rFonts w:ascii="Times New Roman" w:hAnsi="Times New Roman" w:cs="Times New Roman"/>
          <w:sz w:val="24"/>
          <w:szCs w:val="24"/>
        </w:rPr>
        <w:t xml:space="preserve"> and a are the intercepts and B</w:t>
      </w:r>
      <w:r w:rsidRPr="003D2ABD">
        <w:rPr>
          <w:rFonts w:ascii="Times New Roman" w:hAnsi="Times New Roman" w:cs="Times New Roman"/>
          <w:sz w:val="24"/>
          <w:szCs w:val="24"/>
          <w:vertAlign w:val="subscript"/>
        </w:rPr>
        <w:t>1</w:t>
      </w:r>
      <w:r w:rsidRPr="003D2ABD">
        <w:rPr>
          <w:rFonts w:ascii="Times New Roman" w:hAnsi="Times New Roman" w:cs="Times New Roman"/>
          <w:sz w:val="24"/>
          <w:szCs w:val="24"/>
        </w:rPr>
        <w:t>, B</w:t>
      </w:r>
      <w:r w:rsidRPr="003D2ABD">
        <w:rPr>
          <w:rFonts w:ascii="Times New Roman" w:hAnsi="Times New Roman" w:cs="Times New Roman"/>
          <w:sz w:val="24"/>
          <w:szCs w:val="24"/>
          <w:vertAlign w:val="subscript"/>
        </w:rPr>
        <w:t>2</w:t>
      </w:r>
      <w:r w:rsidRPr="003D2ABD">
        <w:rPr>
          <w:rFonts w:ascii="Times New Roman" w:hAnsi="Times New Roman" w:cs="Times New Roman"/>
          <w:sz w:val="24"/>
          <w:szCs w:val="24"/>
        </w:rPr>
        <w:t>, B</w:t>
      </w:r>
      <w:r w:rsidRPr="003D2ABD">
        <w:rPr>
          <w:rFonts w:ascii="Times New Roman" w:hAnsi="Times New Roman" w:cs="Times New Roman"/>
          <w:sz w:val="24"/>
          <w:szCs w:val="24"/>
          <w:vertAlign w:val="subscript"/>
        </w:rPr>
        <w:t>3</w:t>
      </w:r>
      <w:r w:rsidRPr="003D2ABD">
        <w:rPr>
          <w:rFonts w:ascii="Times New Roman" w:hAnsi="Times New Roman" w:cs="Times New Roman"/>
          <w:sz w:val="24"/>
          <w:szCs w:val="24"/>
        </w:rPr>
        <w:t>, and B</w:t>
      </w:r>
      <w:r w:rsidRPr="003D2ABD">
        <w:rPr>
          <w:rFonts w:ascii="Times New Roman" w:hAnsi="Times New Roman" w:cs="Times New Roman"/>
          <w:sz w:val="24"/>
          <w:szCs w:val="24"/>
          <w:vertAlign w:val="subscript"/>
        </w:rPr>
        <w:t>4</w:t>
      </w:r>
      <w:r w:rsidRPr="003D2ABD">
        <w:rPr>
          <w:rFonts w:ascii="Times New Roman" w:hAnsi="Times New Roman" w:cs="Times New Roman"/>
          <w:sz w:val="24"/>
          <w:szCs w:val="24"/>
        </w:rPr>
        <w:t xml:space="preserve"> are parameters measured. </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3.8</w:t>
      </w:r>
      <w:r w:rsidRPr="003D2ABD">
        <w:rPr>
          <w:rFonts w:ascii="Times New Roman" w:hAnsi="Times New Roman" w:cs="Times New Roman"/>
          <w:b/>
          <w:sz w:val="24"/>
          <w:szCs w:val="24"/>
        </w:rPr>
        <w:tab/>
        <w:t>Historical Background of the Case Study</w:t>
      </w:r>
      <w:r w:rsidRPr="003D2ABD">
        <w:rPr>
          <w:rFonts w:ascii="Times New Roman" w:hAnsi="Times New Roman" w:cs="Times New Roman"/>
          <w:sz w:val="24"/>
          <w:szCs w:val="24"/>
        </w:rPr>
        <w:t xml:space="preserve">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Kwara State Polytechnic, Ilorin was established by his Excellency, the Hon Military Governor of Kwara State, Col. David Gbamigboye. The decision to establish the polytechnic was announced during the launching of the four year development plan in 1971.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college eventually came into existence following the promulgation of Kwara State Edict no. 4 1972 (now 1987 and edict no. 7 1994) as a body empowered by statue. </w:t>
      </w:r>
    </w:p>
    <w:p w:rsidR="00F36DA3" w:rsidRPr="003D2ABD" w:rsidRDefault="00DA28A4">
      <w:pPr>
        <w:spacing w:line="360" w:lineRule="auto"/>
        <w:jc w:val="center"/>
        <w:rPr>
          <w:rFonts w:ascii="Times New Roman" w:hAnsi="Times New Roman" w:cs="Times New Roman"/>
          <w:sz w:val="24"/>
          <w:szCs w:val="24"/>
        </w:rPr>
      </w:pPr>
      <w:r w:rsidRPr="003D2ABD">
        <w:rPr>
          <w:rFonts w:ascii="Times New Roman" w:eastAsia="Times New Roman" w:hAnsi="Times New Roman" w:cs="Times New Roman"/>
          <w:b/>
          <w:bCs/>
          <w:sz w:val="24"/>
          <w:szCs w:val="24"/>
        </w:rPr>
        <w:lastRenderedPageBreak/>
        <w:t>CHAPTER FOUR</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eastAsia="Times New Roman" w:hAnsi="Times New Roman" w:cs="Times New Roman"/>
          <w:b/>
          <w:bCs/>
          <w:sz w:val="24"/>
          <w:szCs w:val="24"/>
        </w:rPr>
        <w:t>DATA PRESENTATION, ANALYSIS, AND INTERPRETATION</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eastAsia="Times New Roman" w:hAnsi="Times New Roman" w:cs="Times New Roman"/>
          <w:b/>
          <w:bCs/>
          <w:sz w:val="24"/>
          <w:szCs w:val="24"/>
        </w:rPr>
        <w:t>4.0</w:t>
      </w:r>
      <w:r w:rsidRPr="003D2ABD">
        <w:rPr>
          <w:rFonts w:ascii="Times New Roman" w:eastAsia="Times New Roman" w:hAnsi="Times New Roman" w:cs="Times New Roman"/>
          <w:b/>
          <w:bCs/>
          <w:sz w:val="24"/>
          <w:szCs w:val="24"/>
        </w:rPr>
        <w:tab/>
        <w:t>Introduction</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eastAsia="Times New Roman" w:hAnsi="Times New Roman" w:cs="Times New Roman"/>
          <w:sz w:val="24"/>
          <w:szCs w:val="24"/>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r w:rsidRPr="003D2ABD">
        <w:rPr>
          <w:rFonts w:ascii="Times New Roman" w:hAnsi="Times New Roman" w:cs="Times New Roman"/>
          <w:sz w:val="24"/>
          <w:szCs w:val="24"/>
        </w:rPr>
        <w:t xml:space="preserve">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4.1</w:t>
      </w:r>
      <w:r w:rsidRPr="003D2ABD">
        <w:rPr>
          <w:rFonts w:ascii="Times New Roman" w:hAnsi="Times New Roman" w:cs="Times New Roman"/>
          <w:b/>
          <w:sz w:val="24"/>
          <w:szCs w:val="24"/>
        </w:rPr>
        <w:tab/>
      </w:r>
      <w:r w:rsidRPr="003D2ABD">
        <w:rPr>
          <w:rFonts w:ascii="Times New Roman" w:eastAsia="Times New Roman" w:hAnsi="Times New Roman" w:cs="Times New Roman"/>
          <w:b/>
          <w:bCs/>
          <w:sz w:val="24"/>
          <w:szCs w:val="24"/>
        </w:rPr>
        <w:t>Presentation of Data</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eastAsia="Times New Roman" w:hAnsi="Times New Roman" w:cs="Times New Roman"/>
          <w:sz w:val="24"/>
          <w:szCs w:val="24"/>
        </w:rPr>
        <w:t>The research questionnaire was administered to two hundred and ninety-three (293) employees of Kwara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F36DA3" w:rsidRPr="003D2ABD" w:rsidRDefault="00DA28A4">
      <w:pPr>
        <w:spacing w:after="0" w:line="240" w:lineRule="auto"/>
        <w:ind w:firstLine="720"/>
        <w:jc w:val="both"/>
        <w:rPr>
          <w:rFonts w:ascii="Times New Roman" w:hAnsi="Times New Roman" w:cs="Times New Roman"/>
          <w:b/>
          <w:sz w:val="24"/>
          <w:szCs w:val="24"/>
        </w:rPr>
      </w:pPr>
      <w:r w:rsidRPr="003D2ABD">
        <w:rPr>
          <w:rFonts w:ascii="Times New Roman" w:hAnsi="Times New Roman" w:cs="Times New Roman"/>
          <w:b/>
          <w:sz w:val="24"/>
          <w:szCs w:val="24"/>
        </w:rPr>
        <w:t>Table 4.1.1 Analysis of Response Rate</w:t>
      </w:r>
    </w:p>
    <w:tbl>
      <w:tblPr>
        <w:tblStyle w:val="TableGrid"/>
        <w:tblW w:w="0" w:type="auto"/>
        <w:jc w:val="center"/>
        <w:tblLook w:val="04A0" w:firstRow="1" w:lastRow="0" w:firstColumn="1" w:lastColumn="0" w:noHBand="0" w:noVBand="1"/>
      </w:tblPr>
      <w:tblGrid>
        <w:gridCol w:w="3033"/>
        <w:gridCol w:w="3021"/>
        <w:gridCol w:w="2216"/>
      </w:tblGrid>
      <w:tr w:rsidR="00F36DA3" w:rsidRPr="003D2ABD">
        <w:trPr>
          <w:jc w:val="center"/>
        </w:trPr>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Questionnaire </w:t>
            </w:r>
          </w:p>
        </w:tc>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Respondents </w:t>
            </w:r>
          </w:p>
        </w:tc>
        <w:tc>
          <w:tcPr>
            <w:tcW w:w="2318"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Percentage (%)</w:t>
            </w:r>
          </w:p>
        </w:tc>
      </w:tr>
      <w:tr w:rsidR="00F36DA3" w:rsidRPr="003D2ABD">
        <w:trPr>
          <w:jc w:val="center"/>
        </w:trPr>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Returned</w:t>
            </w:r>
          </w:p>
        </w:tc>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18"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r w:rsidR="00F36DA3" w:rsidRPr="003D2ABD">
        <w:trPr>
          <w:jc w:val="center"/>
        </w:trPr>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Not returned </w:t>
            </w:r>
          </w:p>
        </w:tc>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w:t>
            </w:r>
          </w:p>
        </w:tc>
        <w:tc>
          <w:tcPr>
            <w:tcW w:w="2318"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w:t>
            </w:r>
          </w:p>
        </w:tc>
      </w:tr>
      <w:tr w:rsidR="00F36DA3" w:rsidRPr="003D2ABD">
        <w:trPr>
          <w:jc w:val="center"/>
        </w:trPr>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distributed </w:t>
            </w:r>
          </w:p>
        </w:tc>
        <w:tc>
          <w:tcPr>
            <w:tcW w:w="3192"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18"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Table 4.1.1 shows that out of the 293 copies of questionnaire administered at the selected tertiary institution all that is 100% were returned as duly completed and used for further statistical analysis and by implication the responses rate was good to enhance the accuracy of the findings.</w:t>
      </w:r>
    </w:p>
    <w:p w:rsidR="00F36DA3" w:rsidRPr="003D2ABD" w:rsidRDefault="00DA28A4">
      <w:pPr>
        <w:spacing w:after="0" w:line="240" w:lineRule="auto"/>
        <w:ind w:firstLine="720"/>
        <w:jc w:val="both"/>
        <w:rPr>
          <w:rFonts w:ascii="Times New Roman" w:hAnsi="Times New Roman" w:cs="Times New Roman"/>
          <w:b/>
          <w:sz w:val="24"/>
          <w:szCs w:val="24"/>
        </w:rPr>
      </w:pPr>
      <w:r w:rsidRPr="003D2ABD">
        <w:rPr>
          <w:rFonts w:ascii="Times New Roman" w:hAnsi="Times New Roman" w:cs="Times New Roman"/>
          <w:b/>
          <w:sz w:val="24"/>
          <w:szCs w:val="24"/>
        </w:rPr>
        <w:t>Table 4.1.2: Responses Distribution According to Employee’s cadre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332"/>
        <w:gridCol w:w="1166"/>
        <w:gridCol w:w="1413"/>
        <w:gridCol w:w="2201"/>
      </w:tblGrid>
      <w:tr w:rsidR="00F36DA3" w:rsidRPr="003D2ABD">
        <w:tc>
          <w:tcPr>
            <w:tcW w:w="191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Job cadre</w:t>
            </w:r>
          </w:p>
        </w:tc>
        <w:tc>
          <w:tcPr>
            <w:tcW w:w="1523"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Staff in number</w:t>
            </w:r>
          </w:p>
        </w:tc>
        <w:tc>
          <w:tcPr>
            <w:tcW w:w="135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Staff (%)</w:t>
            </w:r>
          </w:p>
        </w:tc>
        <w:tc>
          <w:tcPr>
            <w:tcW w:w="171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Total sample size n=293</w:t>
            </w:r>
          </w:p>
        </w:tc>
        <w:tc>
          <w:tcPr>
            <w:tcW w:w="2538"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Final sampling units from each job cadre/stratum</w:t>
            </w:r>
          </w:p>
        </w:tc>
      </w:tr>
      <w:tr w:rsidR="00F36DA3" w:rsidRPr="003D2ABD">
        <w:tc>
          <w:tcPr>
            <w:tcW w:w="1915"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 xml:space="preserve">Academic </w:t>
            </w:r>
          </w:p>
        </w:tc>
        <w:tc>
          <w:tcPr>
            <w:tcW w:w="1523"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361</w:t>
            </w:r>
          </w:p>
        </w:tc>
        <w:tc>
          <w:tcPr>
            <w:tcW w:w="1350"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0.3267</w:t>
            </w:r>
          </w:p>
        </w:tc>
        <w:tc>
          <w:tcPr>
            <w:tcW w:w="1715"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0.3267 x 293</w:t>
            </w:r>
          </w:p>
        </w:tc>
        <w:tc>
          <w:tcPr>
            <w:tcW w:w="2538"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96</w:t>
            </w:r>
          </w:p>
        </w:tc>
      </w:tr>
      <w:tr w:rsidR="00F36DA3" w:rsidRPr="003D2ABD">
        <w:tc>
          <w:tcPr>
            <w:tcW w:w="1915"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Non-academic</w:t>
            </w:r>
          </w:p>
        </w:tc>
        <w:tc>
          <w:tcPr>
            <w:tcW w:w="1523"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744</w:t>
            </w:r>
          </w:p>
        </w:tc>
        <w:tc>
          <w:tcPr>
            <w:tcW w:w="1350"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0.6733</w:t>
            </w:r>
          </w:p>
        </w:tc>
        <w:tc>
          <w:tcPr>
            <w:tcW w:w="1715"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0.6733 x 293</w:t>
            </w:r>
          </w:p>
        </w:tc>
        <w:tc>
          <w:tcPr>
            <w:tcW w:w="2538"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197</w:t>
            </w:r>
          </w:p>
        </w:tc>
      </w:tr>
      <w:tr w:rsidR="00F36DA3" w:rsidRPr="003D2ABD">
        <w:tc>
          <w:tcPr>
            <w:tcW w:w="1915"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 xml:space="preserve">Total </w:t>
            </w:r>
          </w:p>
        </w:tc>
        <w:tc>
          <w:tcPr>
            <w:tcW w:w="1523"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1105</w:t>
            </w:r>
          </w:p>
        </w:tc>
        <w:tc>
          <w:tcPr>
            <w:tcW w:w="1350"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1.0000</w:t>
            </w:r>
          </w:p>
        </w:tc>
        <w:tc>
          <w:tcPr>
            <w:tcW w:w="1715" w:type="dxa"/>
            <w:shd w:val="clear" w:color="auto" w:fill="auto"/>
          </w:tcPr>
          <w:p w:rsidR="00F36DA3" w:rsidRPr="003D2ABD" w:rsidRDefault="00F36DA3">
            <w:pPr>
              <w:spacing w:after="0" w:line="240" w:lineRule="auto"/>
              <w:jc w:val="both"/>
              <w:rPr>
                <w:rFonts w:ascii="Times New Roman" w:hAnsi="Times New Roman" w:cs="Times New Roman"/>
                <w:i/>
                <w:sz w:val="24"/>
                <w:szCs w:val="24"/>
              </w:rPr>
            </w:pPr>
          </w:p>
        </w:tc>
        <w:tc>
          <w:tcPr>
            <w:tcW w:w="2538" w:type="dxa"/>
            <w:shd w:val="clear" w:color="auto" w:fill="auto"/>
          </w:tcPr>
          <w:p w:rsidR="00F36DA3" w:rsidRPr="003D2ABD" w:rsidRDefault="00DA28A4">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293</w:t>
            </w:r>
          </w:p>
        </w:tc>
      </w:tr>
    </w:tbl>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lastRenderedPageBreak/>
        <w:t xml:space="preserve">      Source:</w:t>
      </w:r>
      <w:r w:rsidR="005E2332" w:rsidRPr="003D2ABD">
        <w:rPr>
          <w:rFonts w:ascii="Times New Roman" w:hAnsi="Times New Roman" w:cs="Times New Roman"/>
          <w:i/>
          <w:sz w:val="24"/>
          <w:szCs w:val="24"/>
        </w:rPr>
        <w:t xml:space="preserve"> 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eastAsia="Calibri" w:hAnsi="Times New Roman" w:cs="Times New Roman"/>
          <w:b/>
          <w:sz w:val="24"/>
          <w:szCs w:val="24"/>
        </w:rPr>
        <w:t xml:space="preserve">4.2 </w:t>
      </w:r>
      <w:r w:rsidRPr="003D2ABD">
        <w:rPr>
          <w:rFonts w:ascii="Times New Roman" w:eastAsia="Calibri" w:hAnsi="Times New Roman" w:cs="Times New Roman"/>
          <w:b/>
          <w:sz w:val="24"/>
          <w:szCs w:val="24"/>
        </w:rPr>
        <w:tab/>
      </w:r>
      <w:r w:rsidRPr="003D2ABD">
        <w:rPr>
          <w:rFonts w:ascii="Times New Roman" w:eastAsia="Times New Roman" w:hAnsi="Times New Roman" w:cs="Times New Roman"/>
          <w:b/>
          <w:bCs/>
          <w:sz w:val="24"/>
          <w:szCs w:val="24"/>
        </w:rPr>
        <w:t>Data Analysis and Interpretations</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eastAsia="Times New Roman" w:hAnsi="Times New Roman" w:cs="Times New Roman"/>
          <w:b/>
          <w:bCs/>
          <w:sz w:val="24"/>
          <w:szCs w:val="24"/>
        </w:rPr>
        <w:t xml:space="preserve">4.2.1 </w:t>
      </w:r>
      <w:r w:rsidRPr="003D2ABD">
        <w:rPr>
          <w:rFonts w:ascii="Times New Roman" w:eastAsia="Times New Roman" w:hAnsi="Times New Roman" w:cs="Times New Roman"/>
          <w:b/>
          <w:bCs/>
          <w:sz w:val="24"/>
          <w:szCs w:val="24"/>
        </w:rPr>
        <w:tab/>
        <w:t>Demographic Profile of the Respondents</w:t>
      </w:r>
    </w:p>
    <w:p w:rsidR="00F36DA3" w:rsidRPr="003D2ABD" w:rsidRDefault="00DA28A4">
      <w:pPr>
        <w:spacing w:after="0" w:line="240" w:lineRule="auto"/>
        <w:rPr>
          <w:rFonts w:ascii="Times New Roman" w:hAnsi="Times New Roman" w:cs="Times New Roman"/>
          <w:sz w:val="24"/>
          <w:szCs w:val="24"/>
        </w:rPr>
      </w:pPr>
      <w:r w:rsidRPr="003D2ABD">
        <w:rPr>
          <w:rFonts w:ascii="Times New Roman" w:eastAsia="Times New Roman" w:hAnsi="Times New Roman" w:cs="Times New Roman"/>
          <w:b/>
          <w:bCs/>
          <w:sz w:val="24"/>
          <w:szCs w:val="24"/>
        </w:rPr>
        <w:t xml:space="preserve">Table 4.2.1.1 Distribution of Respondents by Gender </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F36DA3" w:rsidRPr="003D2ABD">
        <w:trPr>
          <w:jc w:val="center"/>
        </w:trPr>
        <w:tc>
          <w:tcPr>
            <w:tcW w:w="1716"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Gender </w:t>
            </w:r>
          </w:p>
        </w:tc>
        <w:tc>
          <w:tcPr>
            <w:tcW w:w="1837"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Frequency</w:t>
            </w:r>
          </w:p>
        </w:tc>
        <w:tc>
          <w:tcPr>
            <w:tcW w:w="1729"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Percent </w:t>
            </w:r>
          </w:p>
        </w:tc>
        <w:tc>
          <w:tcPr>
            <w:tcW w:w="1724"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Valid percent </w:t>
            </w:r>
          </w:p>
        </w:tc>
        <w:tc>
          <w:tcPr>
            <w:tcW w:w="2086"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cumulative percent</w:t>
            </w:r>
          </w:p>
        </w:tc>
      </w:tr>
      <w:tr w:rsidR="00F36DA3" w:rsidRPr="003D2ABD">
        <w:trPr>
          <w:jc w:val="center"/>
        </w:trPr>
        <w:tc>
          <w:tcPr>
            <w:tcW w:w="1716"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Valid male </w:t>
            </w:r>
          </w:p>
        </w:tc>
        <w:tc>
          <w:tcPr>
            <w:tcW w:w="1837"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233</w:t>
            </w:r>
          </w:p>
        </w:tc>
        <w:tc>
          <w:tcPr>
            <w:tcW w:w="172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79.5 </w:t>
            </w:r>
          </w:p>
        </w:tc>
        <w:tc>
          <w:tcPr>
            <w:tcW w:w="1724"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79.5</w:t>
            </w:r>
          </w:p>
        </w:tc>
        <w:tc>
          <w:tcPr>
            <w:tcW w:w="2086"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79.5</w:t>
            </w:r>
          </w:p>
        </w:tc>
      </w:tr>
      <w:tr w:rsidR="00F36DA3" w:rsidRPr="003D2ABD">
        <w:trPr>
          <w:jc w:val="center"/>
        </w:trPr>
        <w:tc>
          <w:tcPr>
            <w:tcW w:w="1716"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Female </w:t>
            </w:r>
          </w:p>
        </w:tc>
        <w:tc>
          <w:tcPr>
            <w:tcW w:w="1837"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60</w:t>
            </w:r>
          </w:p>
        </w:tc>
        <w:tc>
          <w:tcPr>
            <w:tcW w:w="172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20.5</w:t>
            </w:r>
          </w:p>
        </w:tc>
        <w:tc>
          <w:tcPr>
            <w:tcW w:w="1724"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20.5</w:t>
            </w:r>
          </w:p>
        </w:tc>
        <w:tc>
          <w:tcPr>
            <w:tcW w:w="2086"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r>
      <w:tr w:rsidR="00F36DA3" w:rsidRPr="003D2ABD">
        <w:trPr>
          <w:jc w:val="center"/>
        </w:trPr>
        <w:tc>
          <w:tcPr>
            <w:tcW w:w="1716"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Total </w:t>
            </w:r>
          </w:p>
        </w:tc>
        <w:tc>
          <w:tcPr>
            <w:tcW w:w="1837"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293</w:t>
            </w:r>
          </w:p>
        </w:tc>
        <w:tc>
          <w:tcPr>
            <w:tcW w:w="172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1724"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2086" w:type="dxa"/>
          </w:tcPr>
          <w:p w:rsidR="00F36DA3" w:rsidRPr="003D2ABD" w:rsidRDefault="00F36DA3">
            <w:pPr>
              <w:spacing w:after="0" w:line="240" w:lineRule="auto"/>
              <w:rPr>
                <w:rFonts w:ascii="Times New Roman" w:eastAsia="Times New Roman" w:hAnsi="Times New Roman" w:cs="Times New Roman"/>
                <w:sz w:val="24"/>
                <w:szCs w:val="24"/>
              </w:rPr>
            </w:pPr>
          </w:p>
        </w:tc>
      </w:tr>
    </w:tbl>
    <w:p w:rsidR="00F36DA3" w:rsidRPr="003D2ABD" w:rsidRDefault="00DA28A4">
      <w:pPr>
        <w:spacing w:after="0" w:line="360" w:lineRule="auto"/>
        <w:ind w:left="720"/>
        <w:jc w:val="both"/>
        <w:rPr>
          <w:rFonts w:ascii="Times New Roman" w:hAnsi="Times New Roman" w:cs="Times New Roman"/>
          <w:i/>
          <w:sz w:val="24"/>
          <w:szCs w:val="24"/>
        </w:rPr>
      </w:pPr>
      <w:r w:rsidRPr="003D2ABD">
        <w:rPr>
          <w:rFonts w:ascii="Times New Roman" w:eastAsia="Times New Roman" w:hAnsi="Times New Roman" w:cs="Times New Roman"/>
          <w:b/>
          <w:i/>
          <w:sz w:val="24"/>
          <w:szCs w:val="24"/>
        </w:rPr>
        <w:t>Source:</w:t>
      </w:r>
      <w:r w:rsidR="005E2332" w:rsidRPr="003D2ABD">
        <w:rPr>
          <w:rFonts w:ascii="Times New Roman" w:eastAsia="Times New Roman" w:hAnsi="Times New Roman" w:cs="Times New Roman"/>
          <w:i/>
          <w:sz w:val="24"/>
          <w:szCs w:val="24"/>
        </w:rPr>
        <w:t xml:space="preserve"> SPSS Computation, 2025</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eastAsia="Times New Roman" w:hAnsi="Times New Roman" w:cs="Times New Roman"/>
          <w:sz w:val="24"/>
          <w:szCs w:val="24"/>
        </w:rPr>
        <w:t>Table 4.2.1.1 classifies respondents by sex. It shows that the questionnaires were filled by 60 females (20.5%) and 233 males (79.5%) and Therefore, there were more male respondents than female respondents in this survey.</w:t>
      </w:r>
    </w:p>
    <w:p w:rsidR="00F36DA3" w:rsidRPr="003D2ABD" w:rsidRDefault="00DA28A4">
      <w:pPr>
        <w:spacing w:after="0" w:line="240" w:lineRule="auto"/>
        <w:ind w:left="720"/>
        <w:jc w:val="both"/>
        <w:rPr>
          <w:rFonts w:ascii="Times New Roman" w:hAnsi="Times New Roman" w:cs="Times New Roman"/>
          <w:sz w:val="24"/>
          <w:szCs w:val="24"/>
        </w:rPr>
      </w:pPr>
      <w:r w:rsidRPr="003D2ABD">
        <w:rPr>
          <w:rFonts w:ascii="Times New Roman" w:eastAsia="Calibri" w:hAnsi="Times New Roman" w:cs="Times New Roman"/>
          <w:b/>
          <w:sz w:val="24"/>
          <w:szCs w:val="24"/>
        </w:rPr>
        <w:t>TABLE</w:t>
      </w:r>
      <w:r w:rsidRPr="003D2ABD">
        <w:rPr>
          <w:rFonts w:ascii="Times New Roman" w:eastAsia="Calibri" w:hAnsi="Times New Roman" w:cs="Times New Roman"/>
          <w:sz w:val="24"/>
          <w:szCs w:val="24"/>
        </w:rPr>
        <w:t xml:space="preserve"> </w:t>
      </w:r>
      <w:r w:rsidRPr="003D2ABD">
        <w:rPr>
          <w:rFonts w:ascii="Times New Roman" w:eastAsia="Times New Roman" w:hAnsi="Times New Roman" w:cs="Times New Roman"/>
          <w:b/>
          <w:bCs/>
          <w:sz w:val="24"/>
          <w:szCs w:val="24"/>
        </w:rPr>
        <w:t>4.2.1.2 Distribution of respondents by Age</w:t>
      </w:r>
    </w:p>
    <w:tbl>
      <w:tblPr>
        <w:tblStyle w:val="TableGrid"/>
        <w:tblW w:w="8725" w:type="dxa"/>
        <w:jc w:val="center"/>
        <w:tblLook w:val="04A0" w:firstRow="1" w:lastRow="0" w:firstColumn="1" w:lastColumn="0" w:noHBand="0" w:noVBand="1"/>
      </w:tblPr>
      <w:tblGrid>
        <w:gridCol w:w="1165"/>
        <w:gridCol w:w="1620"/>
        <w:gridCol w:w="1530"/>
        <w:gridCol w:w="2070"/>
        <w:gridCol w:w="2340"/>
      </w:tblGrid>
      <w:tr w:rsidR="00F36DA3" w:rsidRPr="003D2ABD" w:rsidTr="003D2ABD">
        <w:trPr>
          <w:jc w:val="center"/>
        </w:trPr>
        <w:tc>
          <w:tcPr>
            <w:tcW w:w="1165"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Age</w:t>
            </w:r>
          </w:p>
        </w:tc>
        <w:tc>
          <w:tcPr>
            <w:tcW w:w="162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Frequency</w:t>
            </w:r>
          </w:p>
        </w:tc>
        <w:tc>
          <w:tcPr>
            <w:tcW w:w="153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Percent </w:t>
            </w:r>
          </w:p>
        </w:tc>
        <w:tc>
          <w:tcPr>
            <w:tcW w:w="207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Valid percent </w:t>
            </w:r>
          </w:p>
        </w:tc>
        <w:tc>
          <w:tcPr>
            <w:tcW w:w="234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Cumulative percent</w:t>
            </w:r>
          </w:p>
        </w:tc>
      </w:tr>
      <w:tr w:rsidR="00F36DA3" w:rsidRPr="003D2ABD" w:rsidTr="003D2ABD">
        <w:trPr>
          <w:jc w:val="center"/>
        </w:trPr>
        <w:tc>
          <w:tcPr>
            <w:tcW w:w="1165"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Valid 25-30 years </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73</w:t>
            </w:r>
          </w:p>
        </w:tc>
        <w:tc>
          <w:tcPr>
            <w:tcW w:w="153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24.7</w:t>
            </w:r>
          </w:p>
        </w:tc>
        <w:tc>
          <w:tcPr>
            <w:tcW w:w="207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24.8</w:t>
            </w:r>
          </w:p>
        </w:tc>
        <w:tc>
          <w:tcPr>
            <w:tcW w:w="234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24.9</w:t>
            </w:r>
          </w:p>
        </w:tc>
      </w:tr>
      <w:tr w:rsidR="00F36DA3" w:rsidRPr="003D2ABD" w:rsidTr="003D2ABD">
        <w:trPr>
          <w:jc w:val="center"/>
        </w:trPr>
        <w:tc>
          <w:tcPr>
            <w:tcW w:w="1165"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31-40 years </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105</w:t>
            </w:r>
          </w:p>
        </w:tc>
        <w:tc>
          <w:tcPr>
            <w:tcW w:w="153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35.8</w:t>
            </w:r>
          </w:p>
        </w:tc>
        <w:tc>
          <w:tcPr>
            <w:tcW w:w="207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35.8</w:t>
            </w:r>
          </w:p>
        </w:tc>
        <w:tc>
          <w:tcPr>
            <w:tcW w:w="234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60.7</w:t>
            </w:r>
          </w:p>
        </w:tc>
      </w:tr>
      <w:tr w:rsidR="00F36DA3" w:rsidRPr="003D2ABD" w:rsidTr="003D2ABD">
        <w:trPr>
          <w:jc w:val="center"/>
        </w:trPr>
        <w:tc>
          <w:tcPr>
            <w:tcW w:w="1165"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51-60 years </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60</w:t>
            </w:r>
          </w:p>
        </w:tc>
        <w:tc>
          <w:tcPr>
            <w:tcW w:w="153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20.5</w:t>
            </w:r>
          </w:p>
        </w:tc>
        <w:tc>
          <w:tcPr>
            <w:tcW w:w="207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20.5</w:t>
            </w:r>
          </w:p>
        </w:tc>
        <w:tc>
          <w:tcPr>
            <w:tcW w:w="234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r>
      <w:tr w:rsidR="00F36DA3" w:rsidRPr="003D2ABD" w:rsidTr="003D2ABD">
        <w:trPr>
          <w:jc w:val="center"/>
        </w:trPr>
        <w:tc>
          <w:tcPr>
            <w:tcW w:w="1165"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Total </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293</w:t>
            </w:r>
          </w:p>
        </w:tc>
        <w:tc>
          <w:tcPr>
            <w:tcW w:w="153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207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2340" w:type="dxa"/>
          </w:tcPr>
          <w:p w:rsidR="00F36DA3" w:rsidRPr="003D2ABD" w:rsidRDefault="00F36DA3">
            <w:pPr>
              <w:spacing w:after="0" w:line="240" w:lineRule="auto"/>
              <w:jc w:val="both"/>
              <w:rPr>
                <w:rFonts w:ascii="Times New Roman" w:eastAsia="Times New Roman" w:hAnsi="Times New Roman" w:cs="Times New Roman"/>
                <w:sz w:val="24"/>
                <w:szCs w:val="24"/>
              </w:rPr>
            </w:pP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eastAsia="Times New Roman" w:hAnsi="Times New Roman" w:cs="Times New Roman"/>
          <w:b/>
          <w:i/>
          <w:sz w:val="24"/>
          <w:szCs w:val="24"/>
        </w:rPr>
        <w:t>Source:</w:t>
      </w:r>
      <w:r w:rsidR="005E2332" w:rsidRPr="003D2ABD">
        <w:rPr>
          <w:rFonts w:ascii="Times New Roman" w:eastAsia="Times New Roman" w:hAnsi="Times New Roman" w:cs="Times New Roman"/>
          <w:i/>
          <w:sz w:val="24"/>
          <w:szCs w:val="24"/>
        </w:rPr>
        <w:t xml:space="preserve"> Field Survey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eastAsia="Times New Roman" w:hAnsi="Times New Roman" w:cs="Times New Roman"/>
          <w:sz w:val="24"/>
          <w:szCs w:val="24"/>
        </w:rPr>
        <w:lastRenderedPageBreak/>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F36DA3" w:rsidRPr="003D2ABD" w:rsidRDefault="00DA28A4">
      <w:pPr>
        <w:spacing w:after="0" w:line="240" w:lineRule="auto"/>
        <w:rPr>
          <w:rFonts w:ascii="Times New Roman" w:eastAsia="Times New Roman" w:hAnsi="Times New Roman" w:cs="Times New Roman"/>
          <w:b/>
          <w:bCs/>
          <w:sz w:val="24"/>
          <w:szCs w:val="24"/>
        </w:rPr>
      </w:pPr>
      <w:r w:rsidRPr="003D2ABD">
        <w:rPr>
          <w:rFonts w:ascii="Times New Roman" w:eastAsia="Times New Roman" w:hAnsi="Times New Roman" w:cs="Times New Roman"/>
          <w:b/>
          <w:bCs/>
          <w:sz w:val="24"/>
          <w:szCs w:val="24"/>
        </w:rPr>
        <w:t>Table 4.2.1.3 Distribution of Respondents by Marital Status</w:t>
      </w:r>
    </w:p>
    <w:tbl>
      <w:tblPr>
        <w:tblStyle w:val="TableGrid"/>
        <w:tblW w:w="6857" w:type="dxa"/>
        <w:jc w:val="center"/>
        <w:tblLayout w:type="fixed"/>
        <w:tblLook w:val="04A0" w:firstRow="1" w:lastRow="0" w:firstColumn="1" w:lastColumn="0" w:noHBand="0" w:noVBand="1"/>
      </w:tblPr>
      <w:tblGrid>
        <w:gridCol w:w="1179"/>
        <w:gridCol w:w="1530"/>
        <w:gridCol w:w="1170"/>
        <w:gridCol w:w="1260"/>
        <w:gridCol w:w="1718"/>
      </w:tblGrid>
      <w:tr w:rsidR="00F36DA3" w:rsidRPr="003D2ABD">
        <w:trPr>
          <w:jc w:val="center"/>
        </w:trPr>
        <w:tc>
          <w:tcPr>
            <w:tcW w:w="1179"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Marital </w:t>
            </w:r>
          </w:p>
        </w:tc>
        <w:tc>
          <w:tcPr>
            <w:tcW w:w="1530"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Frequency</w:t>
            </w:r>
          </w:p>
        </w:tc>
        <w:tc>
          <w:tcPr>
            <w:tcW w:w="1170"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Percent </w:t>
            </w:r>
          </w:p>
        </w:tc>
        <w:tc>
          <w:tcPr>
            <w:tcW w:w="1260"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Valid percent </w:t>
            </w:r>
          </w:p>
        </w:tc>
        <w:tc>
          <w:tcPr>
            <w:tcW w:w="1718" w:type="dxa"/>
          </w:tcPr>
          <w:p w:rsidR="00F36DA3" w:rsidRPr="003D2ABD" w:rsidRDefault="00DA28A4">
            <w:pPr>
              <w:spacing w:after="0" w:line="240" w:lineRule="auto"/>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cumulative percent</w:t>
            </w:r>
          </w:p>
        </w:tc>
      </w:tr>
      <w:tr w:rsidR="00F36DA3" w:rsidRPr="003D2ABD">
        <w:trPr>
          <w:jc w:val="center"/>
        </w:trPr>
        <w:tc>
          <w:tcPr>
            <w:tcW w:w="117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Valid single </w:t>
            </w:r>
          </w:p>
        </w:tc>
        <w:tc>
          <w:tcPr>
            <w:tcW w:w="153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87 </w:t>
            </w:r>
          </w:p>
        </w:tc>
        <w:tc>
          <w:tcPr>
            <w:tcW w:w="117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29.7</w:t>
            </w:r>
          </w:p>
        </w:tc>
        <w:tc>
          <w:tcPr>
            <w:tcW w:w="126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29.7</w:t>
            </w:r>
          </w:p>
        </w:tc>
        <w:tc>
          <w:tcPr>
            <w:tcW w:w="1718"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29.7</w:t>
            </w:r>
          </w:p>
        </w:tc>
      </w:tr>
      <w:tr w:rsidR="00F36DA3" w:rsidRPr="003D2ABD">
        <w:trPr>
          <w:jc w:val="center"/>
        </w:trPr>
        <w:tc>
          <w:tcPr>
            <w:tcW w:w="117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Married </w:t>
            </w:r>
          </w:p>
        </w:tc>
        <w:tc>
          <w:tcPr>
            <w:tcW w:w="153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206</w:t>
            </w:r>
          </w:p>
        </w:tc>
        <w:tc>
          <w:tcPr>
            <w:tcW w:w="117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70.3</w:t>
            </w:r>
          </w:p>
        </w:tc>
        <w:tc>
          <w:tcPr>
            <w:tcW w:w="126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70.3</w:t>
            </w:r>
          </w:p>
        </w:tc>
        <w:tc>
          <w:tcPr>
            <w:tcW w:w="1718"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r>
      <w:tr w:rsidR="00F36DA3" w:rsidRPr="003D2ABD">
        <w:trPr>
          <w:jc w:val="center"/>
        </w:trPr>
        <w:tc>
          <w:tcPr>
            <w:tcW w:w="1179"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Total </w:t>
            </w:r>
          </w:p>
        </w:tc>
        <w:tc>
          <w:tcPr>
            <w:tcW w:w="153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293</w:t>
            </w:r>
          </w:p>
        </w:tc>
        <w:tc>
          <w:tcPr>
            <w:tcW w:w="117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1260" w:type="dxa"/>
          </w:tcPr>
          <w:p w:rsidR="00F36DA3" w:rsidRPr="003D2ABD" w:rsidRDefault="00DA28A4">
            <w:pPr>
              <w:spacing w:after="0" w:line="240" w:lineRule="auto"/>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1718" w:type="dxa"/>
          </w:tcPr>
          <w:p w:rsidR="00F36DA3" w:rsidRPr="003D2ABD" w:rsidRDefault="00F36DA3">
            <w:pPr>
              <w:spacing w:after="0" w:line="240" w:lineRule="auto"/>
              <w:rPr>
                <w:rFonts w:ascii="Times New Roman" w:eastAsia="Times New Roman" w:hAnsi="Times New Roman" w:cs="Times New Roman"/>
                <w:sz w:val="24"/>
                <w:szCs w:val="24"/>
              </w:rPr>
            </w:pPr>
          </w:p>
        </w:tc>
      </w:tr>
    </w:tbl>
    <w:p w:rsidR="00F36DA3" w:rsidRPr="003D2ABD" w:rsidRDefault="00DA28A4">
      <w:pPr>
        <w:spacing w:after="0" w:line="360" w:lineRule="auto"/>
        <w:ind w:left="720"/>
        <w:jc w:val="both"/>
        <w:rPr>
          <w:rFonts w:ascii="Times New Roman" w:hAnsi="Times New Roman" w:cs="Times New Roman"/>
          <w:i/>
          <w:sz w:val="24"/>
          <w:szCs w:val="24"/>
        </w:rPr>
      </w:pPr>
      <w:r w:rsidRPr="003D2ABD">
        <w:rPr>
          <w:rFonts w:ascii="Times New Roman" w:eastAsia="Times New Roman" w:hAnsi="Times New Roman" w:cs="Times New Roman"/>
          <w:b/>
          <w:i/>
          <w:sz w:val="24"/>
          <w:szCs w:val="24"/>
        </w:rPr>
        <w:t>Source</w:t>
      </w:r>
      <w:r w:rsidR="005E2332" w:rsidRPr="003D2ABD">
        <w:rPr>
          <w:rFonts w:ascii="Times New Roman" w:eastAsia="Times New Roman" w:hAnsi="Times New Roman" w:cs="Times New Roman"/>
          <w:i/>
          <w:sz w:val="24"/>
          <w:szCs w:val="24"/>
        </w:rPr>
        <w:t>: Field Survey 2025</w:t>
      </w:r>
    </w:p>
    <w:p w:rsidR="00F36DA3" w:rsidRPr="003D2ABD" w:rsidRDefault="00DA28A4">
      <w:pPr>
        <w:spacing w:line="36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Table 4.2.1.3 classifies the respondents by marital status the table shows that 87 of the respondents are single (29.7%). it also shows that 206 of the respondents are married (70.3%). Therefore married people dominated as major participants in this survey.</w:t>
      </w:r>
    </w:p>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hAnsi="Times New Roman" w:cs="Times New Roman"/>
          <w:b/>
          <w:sz w:val="24"/>
          <w:szCs w:val="24"/>
        </w:rPr>
        <w:t xml:space="preserve">Table 4.2.1.4: </w:t>
      </w:r>
      <w:r w:rsidRPr="003D2ABD">
        <w:rPr>
          <w:rFonts w:ascii="Times New Roman" w:eastAsia="Times New Roman" w:hAnsi="Times New Roman" w:cs="Times New Roman"/>
          <w:b/>
          <w:bCs/>
          <w:sz w:val="24"/>
          <w:szCs w:val="24"/>
        </w:rPr>
        <w:t xml:space="preserve">Distribution of Respondents by </w:t>
      </w:r>
      <w:r w:rsidRPr="003D2ABD">
        <w:rPr>
          <w:rFonts w:ascii="Times New Roman" w:hAnsi="Times New Roman" w:cs="Times New Roman"/>
          <w:b/>
          <w:sz w:val="24"/>
          <w:szCs w:val="24"/>
        </w:rPr>
        <w:t>Educational Qualification</w:t>
      </w:r>
    </w:p>
    <w:tbl>
      <w:tblPr>
        <w:tblStyle w:val="TableGrid"/>
        <w:tblW w:w="8065" w:type="dxa"/>
        <w:jc w:val="center"/>
        <w:tblLayout w:type="fixed"/>
        <w:tblLook w:val="04A0" w:firstRow="1" w:lastRow="0" w:firstColumn="1" w:lastColumn="0" w:noHBand="0" w:noVBand="1"/>
      </w:tblPr>
      <w:tblGrid>
        <w:gridCol w:w="2035"/>
        <w:gridCol w:w="1440"/>
        <w:gridCol w:w="1530"/>
        <w:gridCol w:w="1440"/>
        <w:gridCol w:w="1620"/>
      </w:tblGrid>
      <w:tr w:rsidR="00F36DA3" w:rsidRPr="003D2ABD">
        <w:trPr>
          <w:jc w:val="center"/>
        </w:trPr>
        <w:tc>
          <w:tcPr>
            <w:tcW w:w="2035" w:type="dxa"/>
          </w:tcPr>
          <w:p w:rsidR="00F36DA3" w:rsidRPr="003D2ABD" w:rsidRDefault="00F36DA3">
            <w:pPr>
              <w:spacing w:after="0" w:line="240" w:lineRule="auto"/>
              <w:jc w:val="both"/>
              <w:rPr>
                <w:rFonts w:ascii="Times New Roman" w:hAnsi="Times New Roman" w:cs="Times New Roman"/>
                <w:sz w:val="24"/>
                <w:szCs w:val="24"/>
              </w:rPr>
            </w:pP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Frequency </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Percentage </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Valid percentage</w:t>
            </w:r>
          </w:p>
        </w:tc>
        <w:tc>
          <w:tcPr>
            <w:tcW w:w="162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Cumulative percent</w:t>
            </w:r>
          </w:p>
        </w:tc>
      </w:tr>
      <w:tr w:rsidR="00F36DA3" w:rsidRPr="003D2ABD">
        <w:trPr>
          <w:jc w:val="center"/>
        </w:trPr>
        <w:tc>
          <w:tcPr>
            <w:tcW w:w="2035"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Valid ND/NCE</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41</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14.0</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14.0</w:t>
            </w:r>
          </w:p>
        </w:tc>
        <w:tc>
          <w:tcPr>
            <w:tcW w:w="162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14.0</w:t>
            </w:r>
          </w:p>
        </w:tc>
      </w:tr>
      <w:tr w:rsidR="00F36DA3" w:rsidRPr="003D2ABD">
        <w:trPr>
          <w:jc w:val="center"/>
        </w:trPr>
        <w:tc>
          <w:tcPr>
            <w:tcW w:w="2035"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BSc/HND</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102</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34.8</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34.8</w:t>
            </w:r>
          </w:p>
        </w:tc>
        <w:tc>
          <w:tcPr>
            <w:tcW w:w="162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48.8</w:t>
            </w:r>
          </w:p>
        </w:tc>
      </w:tr>
      <w:tr w:rsidR="00F36DA3" w:rsidRPr="003D2ABD">
        <w:trPr>
          <w:jc w:val="center"/>
        </w:trPr>
        <w:tc>
          <w:tcPr>
            <w:tcW w:w="2035"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MSc/MBA</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126</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43.0</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43.0</w:t>
            </w:r>
          </w:p>
        </w:tc>
        <w:tc>
          <w:tcPr>
            <w:tcW w:w="162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91.8</w:t>
            </w:r>
          </w:p>
        </w:tc>
      </w:tr>
      <w:tr w:rsidR="00F36DA3" w:rsidRPr="003D2ABD">
        <w:trPr>
          <w:jc w:val="center"/>
        </w:trPr>
        <w:tc>
          <w:tcPr>
            <w:tcW w:w="2035"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PhD &amp; Others</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24</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8.2</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8.2</w:t>
            </w:r>
          </w:p>
        </w:tc>
        <w:tc>
          <w:tcPr>
            <w:tcW w:w="162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r w:rsidR="00F36DA3" w:rsidRPr="003D2ABD">
        <w:trPr>
          <w:jc w:val="center"/>
        </w:trPr>
        <w:tc>
          <w:tcPr>
            <w:tcW w:w="2035"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Total</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153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c>
          <w:tcPr>
            <w:tcW w:w="1440" w:type="dxa"/>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c>
          <w:tcPr>
            <w:tcW w:w="1620" w:type="dxa"/>
          </w:tcPr>
          <w:p w:rsidR="00F36DA3" w:rsidRPr="003D2ABD" w:rsidRDefault="00F36DA3">
            <w:pPr>
              <w:spacing w:after="0" w:line="240" w:lineRule="auto"/>
              <w:jc w:val="both"/>
              <w:rPr>
                <w:rFonts w:ascii="Times New Roman" w:hAnsi="Times New Roman" w:cs="Times New Roman"/>
                <w:sz w:val="24"/>
                <w:szCs w:val="24"/>
              </w:rPr>
            </w:pPr>
          </w:p>
        </w:tc>
      </w:tr>
    </w:tbl>
    <w:p w:rsidR="00F36DA3" w:rsidRPr="003D2ABD" w:rsidRDefault="00DA28A4">
      <w:pPr>
        <w:spacing w:after="0" w:line="360" w:lineRule="auto"/>
        <w:ind w:firstLine="720"/>
        <w:jc w:val="both"/>
        <w:rPr>
          <w:rFonts w:ascii="Times New Roman" w:hAnsi="Times New Roman" w:cs="Times New Roman"/>
          <w:sz w:val="24"/>
          <w:szCs w:val="24"/>
        </w:rPr>
      </w:pPr>
      <w:r w:rsidRPr="003D2ABD">
        <w:rPr>
          <w:rFonts w:ascii="Times New Roman" w:eastAsia="Times New Roman" w:hAnsi="Times New Roman" w:cs="Times New Roman"/>
          <w:sz w:val="24"/>
          <w:szCs w:val="24"/>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F36DA3" w:rsidRPr="003D2ABD" w:rsidRDefault="00DA28A4">
      <w:pPr>
        <w:spacing w:line="360" w:lineRule="auto"/>
        <w:rPr>
          <w:rFonts w:ascii="Times New Roman" w:eastAsia="Times New Roman" w:hAnsi="Times New Roman" w:cs="Times New Roman"/>
          <w:b/>
          <w:bCs/>
          <w:sz w:val="24"/>
          <w:szCs w:val="24"/>
        </w:rPr>
      </w:pPr>
      <w:r w:rsidRPr="003D2ABD">
        <w:rPr>
          <w:rFonts w:ascii="Times New Roman" w:eastAsia="Times New Roman" w:hAnsi="Times New Roman" w:cs="Times New Roman"/>
          <w:b/>
          <w:bCs/>
          <w:sz w:val="24"/>
          <w:szCs w:val="24"/>
        </w:rPr>
        <w:br w:type="page"/>
      </w:r>
    </w:p>
    <w:p w:rsidR="00F36DA3" w:rsidRPr="003D2ABD" w:rsidRDefault="00DA28A4">
      <w:pPr>
        <w:spacing w:after="0" w:line="240" w:lineRule="auto"/>
        <w:ind w:left="720"/>
        <w:jc w:val="both"/>
        <w:rPr>
          <w:rFonts w:ascii="Times New Roman" w:hAnsi="Times New Roman" w:cs="Times New Roman"/>
          <w:sz w:val="24"/>
          <w:szCs w:val="24"/>
        </w:rPr>
      </w:pPr>
      <w:r w:rsidRPr="003D2ABD">
        <w:rPr>
          <w:rFonts w:ascii="Times New Roman" w:eastAsia="Times New Roman" w:hAnsi="Times New Roman" w:cs="Times New Roman"/>
          <w:b/>
          <w:bCs/>
          <w:sz w:val="24"/>
          <w:szCs w:val="24"/>
        </w:rPr>
        <w:lastRenderedPageBreak/>
        <w:t xml:space="preserve">Table 4.2.1.5 Distribution of Respondents by Working Experience </w:t>
      </w:r>
    </w:p>
    <w:tbl>
      <w:tblPr>
        <w:tblStyle w:val="TableGrid"/>
        <w:tblW w:w="7398" w:type="dxa"/>
        <w:tblInd w:w="720" w:type="dxa"/>
        <w:tblLook w:val="04A0" w:firstRow="1" w:lastRow="0" w:firstColumn="1" w:lastColumn="0" w:noHBand="0" w:noVBand="1"/>
      </w:tblPr>
      <w:tblGrid>
        <w:gridCol w:w="1736"/>
        <w:gridCol w:w="1522"/>
        <w:gridCol w:w="1260"/>
        <w:gridCol w:w="1260"/>
        <w:gridCol w:w="1620"/>
      </w:tblGrid>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Working Experience </w:t>
            </w:r>
          </w:p>
        </w:tc>
        <w:tc>
          <w:tcPr>
            <w:tcW w:w="1522"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Frequency</w:t>
            </w:r>
          </w:p>
        </w:tc>
        <w:tc>
          <w:tcPr>
            <w:tcW w:w="126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Percent </w:t>
            </w:r>
          </w:p>
        </w:tc>
        <w:tc>
          <w:tcPr>
            <w:tcW w:w="126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 xml:space="preserve">Valid percent </w:t>
            </w:r>
          </w:p>
        </w:tc>
        <w:tc>
          <w:tcPr>
            <w:tcW w:w="1620" w:type="dxa"/>
          </w:tcPr>
          <w:p w:rsidR="00F36DA3" w:rsidRPr="003D2ABD" w:rsidRDefault="00DA28A4">
            <w:pPr>
              <w:spacing w:after="0" w:line="240" w:lineRule="auto"/>
              <w:jc w:val="both"/>
              <w:rPr>
                <w:rFonts w:ascii="Times New Roman" w:eastAsia="Times New Roman" w:hAnsi="Times New Roman" w:cs="Times New Roman"/>
                <w:b/>
                <w:sz w:val="24"/>
                <w:szCs w:val="24"/>
              </w:rPr>
            </w:pPr>
            <w:r w:rsidRPr="003D2ABD">
              <w:rPr>
                <w:rFonts w:ascii="Times New Roman" w:eastAsia="Times New Roman" w:hAnsi="Times New Roman" w:cs="Times New Roman"/>
                <w:b/>
                <w:sz w:val="24"/>
                <w:szCs w:val="24"/>
              </w:rPr>
              <w:t>Cumulative percent</w:t>
            </w:r>
          </w:p>
        </w:tc>
      </w:tr>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Valid1-5 years </w:t>
            </w:r>
          </w:p>
        </w:tc>
        <w:tc>
          <w:tcPr>
            <w:tcW w:w="1522"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36</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12.3</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12.3</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12.3</w:t>
            </w:r>
          </w:p>
        </w:tc>
      </w:tr>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6-10 years </w:t>
            </w:r>
          </w:p>
        </w:tc>
        <w:tc>
          <w:tcPr>
            <w:tcW w:w="1522"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69</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23.5</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23.5</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35.8</w:t>
            </w:r>
          </w:p>
        </w:tc>
      </w:tr>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11-15 years</w:t>
            </w:r>
          </w:p>
        </w:tc>
        <w:tc>
          <w:tcPr>
            <w:tcW w:w="1522"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131</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44.7</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44.7</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80.5</w:t>
            </w:r>
          </w:p>
        </w:tc>
      </w:tr>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16-years above </w:t>
            </w:r>
          </w:p>
        </w:tc>
        <w:tc>
          <w:tcPr>
            <w:tcW w:w="1522"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57</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19.5</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19.5</w:t>
            </w:r>
          </w:p>
        </w:tc>
        <w:tc>
          <w:tcPr>
            <w:tcW w:w="162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r>
      <w:tr w:rsidR="00F36DA3" w:rsidRPr="003D2ABD">
        <w:tc>
          <w:tcPr>
            <w:tcW w:w="1736"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 xml:space="preserve">Total </w:t>
            </w:r>
          </w:p>
        </w:tc>
        <w:tc>
          <w:tcPr>
            <w:tcW w:w="1522"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293</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1260" w:type="dxa"/>
          </w:tcPr>
          <w:p w:rsidR="00F36DA3" w:rsidRPr="003D2ABD" w:rsidRDefault="00DA28A4">
            <w:pPr>
              <w:spacing w:after="0" w:line="240" w:lineRule="auto"/>
              <w:jc w:val="both"/>
              <w:rPr>
                <w:rFonts w:ascii="Times New Roman" w:eastAsia="Times New Roman" w:hAnsi="Times New Roman" w:cs="Times New Roman"/>
                <w:sz w:val="24"/>
                <w:szCs w:val="24"/>
              </w:rPr>
            </w:pPr>
            <w:r w:rsidRPr="003D2ABD">
              <w:rPr>
                <w:rFonts w:ascii="Times New Roman" w:eastAsia="Times New Roman" w:hAnsi="Times New Roman" w:cs="Times New Roman"/>
                <w:sz w:val="24"/>
                <w:szCs w:val="24"/>
              </w:rPr>
              <w:t>100.0</w:t>
            </w:r>
          </w:p>
        </w:tc>
        <w:tc>
          <w:tcPr>
            <w:tcW w:w="1620" w:type="dxa"/>
          </w:tcPr>
          <w:p w:rsidR="00F36DA3" w:rsidRPr="003D2ABD" w:rsidRDefault="00F36DA3">
            <w:pPr>
              <w:spacing w:after="0" w:line="240" w:lineRule="auto"/>
              <w:jc w:val="both"/>
              <w:rPr>
                <w:rFonts w:ascii="Times New Roman" w:eastAsia="Times New Roman" w:hAnsi="Times New Roman" w:cs="Times New Roman"/>
                <w:sz w:val="24"/>
                <w:szCs w:val="24"/>
              </w:rPr>
            </w:pPr>
          </w:p>
        </w:tc>
      </w:tr>
    </w:tbl>
    <w:p w:rsidR="00F36DA3" w:rsidRPr="003D2ABD" w:rsidRDefault="00DA28A4">
      <w:pPr>
        <w:spacing w:after="0" w:line="360" w:lineRule="auto"/>
        <w:ind w:left="720"/>
        <w:jc w:val="both"/>
        <w:rPr>
          <w:rFonts w:ascii="Times New Roman" w:hAnsi="Times New Roman" w:cs="Times New Roman"/>
          <w:i/>
          <w:sz w:val="24"/>
          <w:szCs w:val="24"/>
        </w:rPr>
      </w:pPr>
      <w:r w:rsidRPr="003D2ABD">
        <w:rPr>
          <w:rFonts w:ascii="Times New Roman" w:eastAsia="Times New Roman" w:hAnsi="Times New Roman" w:cs="Times New Roman"/>
          <w:b/>
          <w:i/>
          <w:sz w:val="24"/>
          <w:szCs w:val="24"/>
        </w:rPr>
        <w:t>Source</w:t>
      </w:r>
      <w:r w:rsidR="005E2332" w:rsidRPr="003D2ABD">
        <w:rPr>
          <w:rFonts w:ascii="Times New Roman" w:eastAsia="Times New Roman" w:hAnsi="Times New Roman" w:cs="Times New Roman"/>
          <w:i/>
          <w:sz w:val="24"/>
          <w:szCs w:val="24"/>
        </w:rPr>
        <w:t>: Field Survey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eastAsia="Calibri" w:hAnsi="Times New Roman" w:cs="Times New Roman"/>
          <w:sz w:val="24"/>
          <w:szCs w:val="24"/>
        </w:rPr>
        <w:t xml:space="preserve">Table </w:t>
      </w:r>
      <w:r w:rsidRPr="003D2ABD">
        <w:rPr>
          <w:rFonts w:ascii="Times New Roman" w:eastAsia="Times New Roman" w:hAnsi="Times New Roman" w:cs="Times New Roman"/>
          <w:sz w:val="24"/>
          <w:szCs w:val="24"/>
        </w:rPr>
        <w:t>4.2.1.5 classifies the respondents by their work experience. The table shows that most</w:t>
      </w:r>
      <w:r w:rsidRPr="003D2ABD">
        <w:rPr>
          <w:rFonts w:ascii="Times New Roman" w:hAnsi="Times New Roman" w:cs="Times New Roman"/>
          <w:sz w:val="24"/>
          <w:szCs w:val="24"/>
        </w:rPr>
        <w:t xml:space="preserve"> </w:t>
      </w:r>
      <w:r w:rsidRPr="003D2ABD">
        <w:rPr>
          <w:rFonts w:ascii="Times New Roman" w:eastAsia="Times New Roman" w:hAnsi="Times New Roman" w:cs="Times New Roman"/>
          <w:sz w:val="24"/>
          <w:szCs w:val="24"/>
        </w:rPr>
        <w:t>of the respondents were above the work experience bracket of 6-10 years. 69(23.5%) of respondents are between 6-10 years working experience and</w:t>
      </w:r>
      <w:r w:rsidRPr="003D2ABD">
        <w:rPr>
          <w:rFonts w:ascii="Times New Roman" w:hAnsi="Times New Roman" w:cs="Times New Roman"/>
          <w:sz w:val="24"/>
          <w:szCs w:val="24"/>
        </w:rPr>
        <w:t xml:space="preserve"> </w:t>
      </w:r>
      <w:r w:rsidRPr="003D2ABD">
        <w:rPr>
          <w:rFonts w:ascii="Times New Roman" w:eastAsia="Times New Roman" w:hAnsi="Times New Roman" w:cs="Times New Roman"/>
          <w:sz w:val="24"/>
          <w:szCs w:val="24"/>
        </w:rPr>
        <w:t>131 (44.7%) of the respondents’ between the working experience of 11-15 years. However, 36 (12.3%) were within the work</w:t>
      </w:r>
      <w:r w:rsidRPr="003D2ABD">
        <w:rPr>
          <w:rFonts w:ascii="Times New Roman" w:hAnsi="Times New Roman" w:cs="Times New Roman"/>
          <w:sz w:val="24"/>
          <w:szCs w:val="24"/>
        </w:rPr>
        <w:t xml:space="preserve"> </w:t>
      </w:r>
      <w:r w:rsidRPr="003D2ABD">
        <w:rPr>
          <w:rFonts w:ascii="Times New Roman" w:eastAsia="Times New Roman" w:hAnsi="Times New Roman" w:cs="Times New Roman"/>
          <w:sz w:val="24"/>
          <w:szCs w:val="24"/>
        </w:rPr>
        <w:t>bracket of 1-5 years, 57 (19.5%) were within the working bracket of 16 years and above.</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Implications on Demographic Analysis:</w:t>
      </w:r>
      <w:r w:rsidRPr="003D2ABD">
        <w:rPr>
          <w:rFonts w:ascii="Times New Roman" w:hAnsi="Times New Roman" w:cs="Times New Roman"/>
          <w:sz w:val="24"/>
          <w:szCs w:val="24"/>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 xml:space="preserve">4.3 </w:t>
      </w:r>
      <w:r w:rsidRPr="003D2ABD">
        <w:rPr>
          <w:rFonts w:ascii="Times New Roman" w:hAnsi="Times New Roman" w:cs="Times New Roman"/>
          <w:b/>
          <w:sz w:val="24"/>
          <w:szCs w:val="24"/>
        </w:rPr>
        <w:tab/>
        <w:t>Perception of employees on collective bargaining</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Table 4.3.1: The institution where I work adopt other means of negotiation other than collective bargaining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Alternative </w:t>
            </w:r>
          </w:p>
        </w:tc>
        <w:tc>
          <w:tcPr>
            <w:tcW w:w="269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Yes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77</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26.3%</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216</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73.7%</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hAnsi="Times New Roman" w:cs="Times New Roman"/>
          <w:b/>
          <w:i/>
          <w:sz w:val="24"/>
          <w:szCs w:val="24"/>
        </w:rPr>
        <w:t xml:space="preserve">Source: </w:t>
      </w:r>
      <w:r w:rsidR="005E2332" w:rsidRPr="003D2ABD">
        <w:rPr>
          <w:rFonts w:ascii="Times New Roman" w:hAnsi="Times New Roman" w:cs="Times New Roman"/>
          <w:i/>
          <w:sz w:val="24"/>
          <w:szCs w:val="24"/>
        </w:rPr>
        <w:t>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result of table 4.3.1 above indicate that 77(26.3%) disagree on the use of collective bargaining while 216(73.7%) signify that the institution do not adopt other means of negotiation other than collective bargaining. This implies collective </w:t>
      </w:r>
      <w:r w:rsidRPr="003D2ABD">
        <w:rPr>
          <w:rFonts w:ascii="Times New Roman" w:hAnsi="Times New Roman" w:cs="Times New Roman"/>
          <w:sz w:val="24"/>
          <w:szCs w:val="24"/>
        </w:rPr>
        <w:lastRenderedPageBreak/>
        <w:t>bargaining is an effective weapon of negotiations adopt by the selected institution in dispute related issue.</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Table 4.3.2 collective bargaining exerts influence in improving employees’ well-being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Alternative </w:t>
            </w:r>
          </w:p>
        </w:tc>
        <w:tc>
          <w:tcPr>
            <w:tcW w:w="269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Yes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195</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66.5%</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98</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33.5%</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hAnsi="Times New Roman" w:cs="Times New Roman"/>
          <w:b/>
          <w:i/>
          <w:sz w:val="24"/>
          <w:szCs w:val="24"/>
        </w:rPr>
        <w:t xml:space="preserve">Source: </w:t>
      </w:r>
      <w:r w:rsidR="005E2332" w:rsidRPr="003D2ABD">
        <w:rPr>
          <w:rFonts w:ascii="Times New Roman" w:hAnsi="Times New Roman" w:cs="Times New Roman"/>
          <w:i/>
          <w:sz w:val="24"/>
          <w:szCs w:val="24"/>
        </w:rPr>
        <w:t>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result of table 4.3.2 reveals that 195(66.5%) agree that collective bargaining exerts influence employee’s well-being while 98(33.5%) disagree no influence of collective bargaining on welfares of the members. Hence with the proportion of agreement, it implies collective bargaining is an effective instrument used in the selected tertiary institution.</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Table 4.3.3: Collective bargaining reduces high level of industrial disorder, lockout, strike action, labour turnover and absenteeism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Alternative </w:t>
            </w:r>
          </w:p>
        </w:tc>
        <w:tc>
          <w:tcPr>
            <w:tcW w:w="269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Yes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253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86.4%</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40</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13.6%</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after="0" w:line="360" w:lineRule="auto"/>
        <w:ind w:left="720"/>
        <w:jc w:val="both"/>
        <w:rPr>
          <w:rFonts w:ascii="Times New Roman" w:hAnsi="Times New Roman" w:cs="Times New Roman"/>
          <w:i/>
          <w:sz w:val="24"/>
          <w:szCs w:val="24"/>
        </w:rPr>
      </w:pPr>
      <w:r w:rsidRPr="003D2ABD">
        <w:rPr>
          <w:rFonts w:ascii="Times New Roman" w:hAnsi="Times New Roman" w:cs="Times New Roman"/>
          <w:b/>
          <w:i/>
          <w:sz w:val="24"/>
          <w:szCs w:val="24"/>
        </w:rPr>
        <w:t xml:space="preserve">Source: </w:t>
      </w:r>
      <w:r w:rsidRPr="003D2ABD">
        <w:rPr>
          <w:rFonts w:ascii="Times New Roman" w:hAnsi="Times New Roman" w:cs="Times New Roman"/>
          <w:i/>
          <w:sz w:val="24"/>
          <w:szCs w:val="24"/>
        </w:rPr>
        <w:t xml:space="preserve">Author’s </w:t>
      </w:r>
      <w:r w:rsidR="005E2332" w:rsidRPr="003D2ABD">
        <w:rPr>
          <w:rFonts w:ascii="Times New Roman" w:hAnsi="Times New Roman" w:cs="Times New Roman"/>
          <w:i/>
          <w:sz w:val="24"/>
          <w:szCs w:val="24"/>
        </w:rPr>
        <w:t>computation 2025</w:t>
      </w:r>
    </w:p>
    <w:p w:rsidR="00F36DA3"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540ADC" w:rsidRDefault="00540ADC">
      <w:pPr>
        <w:spacing w:line="360" w:lineRule="auto"/>
        <w:ind w:firstLine="720"/>
        <w:jc w:val="both"/>
        <w:rPr>
          <w:rFonts w:ascii="Times New Roman" w:hAnsi="Times New Roman" w:cs="Times New Roman"/>
          <w:sz w:val="24"/>
          <w:szCs w:val="24"/>
        </w:rPr>
      </w:pPr>
    </w:p>
    <w:p w:rsidR="00540ADC" w:rsidRDefault="00540ADC">
      <w:pPr>
        <w:spacing w:line="360" w:lineRule="auto"/>
        <w:ind w:firstLine="720"/>
        <w:jc w:val="both"/>
        <w:rPr>
          <w:rFonts w:ascii="Times New Roman" w:hAnsi="Times New Roman" w:cs="Times New Roman"/>
          <w:sz w:val="24"/>
          <w:szCs w:val="24"/>
        </w:rPr>
      </w:pPr>
    </w:p>
    <w:p w:rsidR="00540ADC" w:rsidRDefault="00540ADC">
      <w:pPr>
        <w:spacing w:line="360" w:lineRule="auto"/>
        <w:ind w:firstLine="720"/>
        <w:jc w:val="both"/>
        <w:rPr>
          <w:rFonts w:ascii="Times New Roman" w:hAnsi="Times New Roman" w:cs="Times New Roman"/>
          <w:sz w:val="24"/>
          <w:szCs w:val="24"/>
        </w:rPr>
      </w:pPr>
    </w:p>
    <w:p w:rsidR="00540ADC" w:rsidRDefault="00540ADC">
      <w:pPr>
        <w:spacing w:line="360" w:lineRule="auto"/>
        <w:ind w:firstLine="720"/>
        <w:jc w:val="both"/>
        <w:rPr>
          <w:rFonts w:ascii="Times New Roman" w:hAnsi="Times New Roman" w:cs="Times New Roman"/>
          <w:sz w:val="24"/>
          <w:szCs w:val="24"/>
        </w:rPr>
      </w:pPr>
    </w:p>
    <w:p w:rsidR="00540ADC" w:rsidRPr="003D2ABD" w:rsidRDefault="00540ADC">
      <w:pPr>
        <w:spacing w:line="360" w:lineRule="auto"/>
        <w:ind w:firstLine="720"/>
        <w:jc w:val="both"/>
        <w:rPr>
          <w:rFonts w:ascii="Times New Roman" w:hAnsi="Times New Roman" w:cs="Times New Roman"/>
          <w:sz w:val="24"/>
          <w:szCs w:val="24"/>
        </w:rPr>
      </w:pP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lastRenderedPageBreak/>
        <w:t xml:space="preserve">4.4 </w:t>
      </w:r>
      <w:r w:rsidRPr="003D2ABD">
        <w:rPr>
          <w:rFonts w:ascii="Times New Roman" w:hAnsi="Times New Roman" w:cs="Times New Roman"/>
          <w:b/>
          <w:sz w:val="24"/>
          <w:szCs w:val="24"/>
        </w:rPr>
        <w:tab/>
        <w:t>Presentation and Analysis According to Key Questions</w:t>
      </w:r>
    </w:p>
    <w:p w:rsidR="00F36DA3" w:rsidRPr="003D2ABD" w:rsidRDefault="00DA28A4">
      <w:pPr>
        <w:spacing w:line="240" w:lineRule="auto"/>
        <w:ind w:left="60"/>
        <w:jc w:val="both"/>
        <w:rPr>
          <w:rFonts w:ascii="Times New Roman" w:hAnsi="Times New Roman" w:cs="Times New Roman"/>
          <w:b/>
          <w:sz w:val="24"/>
          <w:szCs w:val="24"/>
        </w:rPr>
      </w:pPr>
      <w:r w:rsidRPr="003D2ABD">
        <w:rPr>
          <w:rFonts w:ascii="Times New Roman" w:hAnsi="Times New Roman" w:cs="Times New Roman"/>
          <w:b/>
          <w:sz w:val="24"/>
          <w:szCs w:val="24"/>
        </w:rPr>
        <w:t>Research Question 1: What is the effect of collective bargaining on workers’ compensation in Kwara Poly?</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Table 4.4.1: The institution where I work adopt collective bargaining as means of negotiation on employee compensation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Alternative </w:t>
            </w:r>
          </w:p>
        </w:tc>
        <w:tc>
          <w:tcPr>
            <w:tcW w:w="269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Yes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197</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67.2%</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96</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32.8%</w:t>
            </w:r>
          </w:p>
        </w:tc>
      </w:tr>
      <w:tr w:rsidR="00F36DA3" w:rsidRPr="003D2ABD">
        <w:trPr>
          <w:jc w:val="center"/>
        </w:trPr>
        <w:tc>
          <w:tcPr>
            <w:tcW w:w="1897"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hAnsi="Times New Roman" w:cs="Times New Roman"/>
          <w:b/>
          <w:i/>
          <w:sz w:val="24"/>
          <w:szCs w:val="24"/>
        </w:rPr>
        <w:t xml:space="preserve">Source: </w:t>
      </w:r>
      <w:r w:rsidR="005E2332" w:rsidRPr="003D2ABD">
        <w:rPr>
          <w:rFonts w:ascii="Times New Roman" w:hAnsi="Times New Roman" w:cs="Times New Roman"/>
          <w:i/>
          <w:sz w:val="24"/>
          <w:szCs w:val="24"/>
        </w:rPr>
        <w:t>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responses in the table above shows that 67.2% were of the opinion that collective bargaining has positive effect on workers’ compensation while only 32.8% disagreed with this claims. The result shows no fewer than 197 respondents in support of this claim as against 96 in thematic questions.</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Research Question 2: Is there relationship between collective bargaining and workers performance?</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4.4.2 Harmonious environment created by collective bargaining enhances workers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846"/>
        <w:gridCol w:w="2395"/>
      </w:tblGrid>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Alternative</w:t>
            </w:r>
          </w:p>
        </w:tc>
        <w:tc>
          <w:tcPr>
            <w:tcW w:w="2846"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Yes</w:t>
            </w:r>
          </w:p>
        </w:tc>
        <w:tc>
          <w:tcPr>
            <w:tcW w:w="2846"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203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69.3%</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846"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90</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30.7%</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Total</w:t>
            </w:r>
          </w:p>
        </w:tc>
        <w:tc>
          <w:tcPr>
            <w:tcW w:w="2846"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w:t>
            </w: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hAnsi="Times New Roman" w:cs="Times New Roman"/>
          <w:b/>
          <w:i/>
          <w:sz w:val="24"/>
          <w:szCs w:val="24"/>
        </w:rPr>
        <w:t xml:space="preserve">Source: </w:t>
      </w:r>
      <w:r w:rsidR="005E2332" w:rsidRPr="003D2ABD">
        <w:rPr>
          <w:rFonts w:ascii="Times New Roman" w:hAnsi="Times New Roman" w:cs="Times New Roman"/>
          <w:i/>
          <w:sz w:val="24"/>
          <w:szCs w:val="24"/>
        </w:rPr>
        <w:t>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F36DA3" w:rsidRPr="003D2ABD" w:rsidRDefault="00DA28A4">
      <w:pPr>
        <w:spacing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Research Question 3: does collective bargaining serve as effective means of resolving employees’ compensation</w:t>
      </w:r>
    </w:p>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Problem solving approach/Attitude is an effective means of resolving dispute in Kwara Poly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690"/>
        <w:gridCol w:w="2395"/>
      </w:tblGrid>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Alternative</w:t>
            </w:r>
          </w:p>
        </w:tc>
        <w:tc>
          <w:tcPr>
            <w:tcW w:w="2690"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No of respondents</w:t>
            </w:r>
          </w:p>
        </w:tc>
        <w:tc>
          <w:tcPr>
            <w:tcW w:w="2395" w:type="dxa"/>
            <w:shd w:val="clear" w:color="auto" w:fill="auto"/>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Percentage (%)</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Yes</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185</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63.1%</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No</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108</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36.9%</w:t>
            </w:r>
          </w:p>
        </w:tc>
      </w:tr>
      <w:tr w:rsidR="00F36DA3" w:rsidRPr="003D2ABD">
        <w:trPr>
          <w:jc w:val="center"/>
        </w:trPr>
        <w:tc>
          <w:tcPr>
            <w:tcW w:w="1819"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Total </w:t>
            </w:r>
          </w:p>
        </w:tc>
        <w:tc>
          <w:tcPr>
            <w:tcW w:w="2690"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w:t>
            </w:r>
          </w:p>
        </w:tc>
        <w:tc>
          <w:tcPr>
            <w:tcW w:w="2395" w:type="dxa"/>
            <w:shd w:val="clear" w:color="auto" w:fill="auto"/>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100.0%</w:t>
            </w:r>
          </w:p>
        </w:tc>
      </w:tr>
    </w:tbl>
    <w:p w:rsidR="00F36DA3" w:rsidRPr="003D2ABD" w:rsidRDefault="00DA28A4">
      <w:pPr>
        <w:spacing w:after="0" w:line="360" w:lineRule="auto"/>
        <w:ind w:firstLine="720"/>
        <w:jc w:val="both"/>
        <w:rPr>
          <w:rFonts w:ascii="Times New Roman" w:hAnsi="Times New Roman" w:cs="Times New Roman"/>
          <w:i/>
          <w:sz w:val="24"/>
          <w:szCs w:val="24"/>
        </w:rPr>
      </w:pPr>
      <w:r w:rsidRPr="003D2ABD">
        <w:rPr>
          <w:rFonts w:ascii="Times New Roman" w:hAnsi="Times New Roman" w:cs="Times New Roman"/>
          <w:b/>
          <w:i/>
          <w:sz w:val="24"/>
          <w:szCs w:val="24"/>
        </w:rPr>
        <w:lastRenderedPageBreak/>
        <w:t xml:space="preserve">Source: </w:t>
      </w:r>
      <w:r w:rsidR="005E2332" w:rsidRPr="003D2ABD">
        <w:rPr>
          <w:rFonts w:ascii="Times New Roman" w:hAnsi="Times New Roman" w:cs="Times New Roman"/>
          <w:i/>
          <w:sz w:val="24"/>
          <w:szCs w:val="24"/>
        </w:rPr>
        <w:t>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63% respondents fully agreed that problem solving approach and fair attitude in responding to employees’ problems is effective enough in resolving employees’ wages related disputes while 36.9% disagree with this claim.</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4.5 </w:t>
      </w:r>
      <w:r w:rsidRPr="003D2ABD">
        <w:rPr>
          <w:rFonts w:ascii="Times New Roman" w:hAnsi="Times New Roman" w:cs="Times New Roman"/>
          <w:b/>
          <w:sz w:val="24"/>
          <w:szCs w:val="24"/>
        </w:rPr>
        <w:tab/>
        <w:t>Testing of Hypotheses:</w:t>
      </w:r>
    </w:p>
    <w:p w:rsidR="00F36DA3" w:rsidRPr="003D2ABD" w:rsidRDefault="00DA28A4">
      <w:pPr>
        <w:spacing w:after="0" w:line="240" w:lineRule="auto"/>
        <w:ind w:left="720" w:hanging="720"/>
        <w:jc w:val="both"/>
        <w:rPr>
          <w:rFonts w:ascii="Times New Roman" w:hAnsi="Times New Roman" w:cs="Times New Roman"/>
          <w:b/>
          <w:sz w:val="24"/>
          <w:szCs w:val="24"/>
        </w:rPr>
      </w:pPr>
      <w:r w:rsidRPr="003D2ABD">
        <w:rPr>
          <w:rFonts w:ascii="Times New Roman" w:hAnsi="Times New Roman" w:cs="Times New Roman"/>
          <w:b/>
          <w:sz w:val="24"/>
          <w:szCs w:val="24"/>
        </w:rPr>
        <w:t>H</w:t>
      </w:r>
      <w:r w:rsidRPr="003D2ABD">
        <w:rPr>
          <w:rFonts w:ascii="Times New Roman" w:hAnsi="Times New Roman" w:cs="Times New Roman"/>
          <w:b/>
          <w:sz w:val="24"/>
          <w:szCs w:val="24"/>
          <w:vertAlign w:val="subscript"/>
        </w:rPr>
        <w:t>O1</w:t>
      </w:r>
      <w:r w:rsidRPr="003D2ABD">
        <w:rPr>
          <w:rFonts w:ascii="Times New Roman" w:hAnsi="Times New Roman" w:cs="Times New Roman"/>
          <w:b/>
          <w:sz w:val="24"/>
          <w:szCs w:val="24"/>
        </w:rPr>
        <w:t>: Collective bargaining has no significant effect on employee’s compensation in Kwara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F36DA3" w:rsidRPr="003D2ABD">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Table 4.5.1Model Summary</w:t>
            </w:r>
          </w:p>
        </w:tc>
      </w:tr>
      <w:tr w:rsidR="00F36DA3" w:rsidRPr="003D2ABD">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Std. Error of the Estimate</w:t>
            </w:r>
          </w:p>
        </w:tc>
      </w:tr>
      <w:tr w:rsidR="00F36DA3" w:rsidRPr="003D2ABD">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.891</w:t>
            </w:r>
            <w:r w:rsidRPr="003D2ABD">
              <w:rPr>
                <w:rFonts w:ascii="Times New Roman" w:hAnsi="Times New Roman" w:cs="Times New Roman"/>
                <w:sz w:val="24"/>
                <w:szCs w:val="24"/>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.29371</w:t>
            </w:r>
          </w:p>
        </w:tc>
      </w:tr>
      <w:tr w:rsidR="00F36DA3" w:rsidRPr="003D2ABD">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 xml:space="preserve"> Author’s computation, 2025</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i/>
                <w:sz w:val="24"/>
                <w:szCs w:val="24"/>
              </w:rPr>
              <w:t>Predictors: (constant), collective bargaining</w:t>
            </w:r>
          </w:p>
        </w:tc>
      </w:tr>
    </w:tbl>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F36DA3" w:rsidRPr="003D2ABD">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ind w:right="-6150"/>
              <w:jc w:val="both"/>
              <w:rPr>
                <w:rFonts w:ascii="Times New Roman" w:hAnsi="Times New Roman" w:cs="Times New Roman"/>
                <w:sz w:val="24"/>
                <w:szCs w:val="24"/>
              </w:rPr>
            </w:pPr>
            <w:r w:rsidRPr="003D2ABD">
              <w:rPr>
                <w:rFonts w:ascii="Times New Roman" w:hAnsi="Times New Roman" w:cs="Times New Roman"/>
                <w:b/>
                <w:bCs/>
                <w:sz w:val="24"/>
                <w:szCs w:val="24"/>
              </w:rPr>
              <w:t>Table 4.5.2: ANOVA</w:t>
            </w:r>
          </w:p>
        </w:tc>
      </w:tr>
      <w:tr w:rsidR="00F36DA3" w:rsidRPr="003D2ABD">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Df</w:t>
            </w:r>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Sig.</w:t>
            </w:r>
          </w:p>
        </w:tc>
      </w:tr>
      <w:tr w:rsidR="00F36DA3" w:rsidRPr="003D2ABD">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r w:rsidRPr="003D2ABD">
              <w:rPr>
                <w:rFonts w:ascii="Times New Roman" w:hAnsi="Times New Roman" w:cs="Times New Roman"/>
                <w:sz w:val="24"/>
                <w:szCs w:val="24"/>
                <w:vertAlign w:val="subscript"/>
              </w:rPr>
              <w:t>a</w:t>
            </w:r>
          </w:p>
        </w:tc>
      </w:tr>
      <w:tr w:rsidR="00F36DA3" w:rsidRPr="003D2ABD">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22.688</w:t>
            </w:r>
          </w:p>
        </w:tc>
        <w:tc>
          <w:tcPr>
            <w:tcW w:w="566"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291</w:t>
            </w:r>
          </w:p>
        </w:tc>
        <w:tc>
          <w:tcPr>
            <w:tcW w:w="1081"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.078</w:t>
            </w:r>
          </w:p>
        </w:tc>
        <w:tc>
          <w:tcPr>
            <w:tcW w:w="1082" w:type="dxa"/>
            <w:tcBorders>
              <w:top w:val="nil"/>
              <w:bottom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F36DA3" w:rsidRPr="003D2ABD" w:rsidRDefault="00F36DA3">
            <w:pPr>
              <w:spacing w:after="0" w:line="360" w:lineRule="auto"/>
              <w:jc w:val="both"/>
              <w:rPr>
                <w:rFonts w:ascii="Times New Roman" w:hAnsi="Times New Roman" w:cs="Times New Roman"/>
                <w:i/>
                <w:sz w:val="24"/>
                <w:szCs w:val="24"/>
              </w:rPr>
            </w:pPr>
          </w:p>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:SPSS2025</w:t>
            </w:r>
          </w:p>
          <w:p w:rsidR="00F36DA3" w:rsidRPr="003D2ABD" w:rsidRDefault="00DA28A4" w:rsidP="005E2332">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a. dependent variable: employees’ compensation</w:t>
            </w:r>
          </w:p>
          <w:p w:rsidR="00F36DA3" w:rsidRPr="003D2ABD" w:rsidRDefault="00DA28A4" w:rsidP="005E2332">
            <w:pPr>
              <w:spacing w:after="0" w:line="240" w:lineRule="auto"/>
              <w:jc w:val="both"/>
              <w:rPr>
                <w:rFonts w:ascii="Times New Roman" w:hAnsi="Times New Roman" w:cs="Times New Roman"/>
                <w:i/>
                <w:sz w:val="24"/>
                <w:szCs w:val="24"/>
              </w:rPr>
            </w:pPr>
            <w:r w:rsidRPr="003D2ABD">
              <w:rPr>
                <w:rFonts w:ascii="Times New Roman" w:hAnsi="Times New Roman" w:cs="Times New Roman"/>
                <w:i/>
                <w:sz w:val="24"/>
                <w:szCs w:val="24"/>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F36DA3" w:rsidRPr="003D2ABD" w:rsidRDefault="00F36DA3">
            <w:pPr>
              <w:spacing w:line="360" w:lineRule="auto"/>
              <w:jc w:val="both"/>
              <w:rPr>
                <w:rFonts w:ascii="Times New Roman" w:hAnsi="Times New Roman" w:cs="Times New Roman"/>
                <w:sz w:val="24"/>
                <w:szCs w:val="24"/>
              </w:rPr>
            </w:pPr>
          </w:p>
        </w:tc>
        <w:tc>
          <w:tcPr>
            <w:tcW w:w="566" w:type="dxa"/>
            <w:tcBorders>
              <w:top w:val="nil"/>
              <w:left w:val="nil"/>
              <w:bottom w:val="nil"/>
              <w:right w:val="nil"/>
            </w:tcBorders>
            <w:shd w:val="clear" w:color="auto" w:fill="FFFFFF"/>
            <w:tcMar>
              <w:top w:w="30" w:type="dxa"/>
              <w:left w:w="30" w:type="dxa"/>
              <w:bottom w:w="30" w:type="dxa"/>
              <w:right w:w="30" w:type="dxa"/>
            </w:tcMar>
          </w:tcPr>
          <w:p w:rsidR="00F36DA3" w:rsidRPr="003D2ABD" w:rsidRDefault="00F36DA3">
            <w:pPr>
              <w:spacing w:line="360" w:lineRule="auto"/>
              <w:jc w:val="both"/>
              <w:rPr>
                <w:rFonts w:ascii="Times New Roman" w:hAnsi="Times New Roman" w:cs="Times New Roman"/>
                <w:sz w:val="24"/>
                <w:szCs w:val="24"/>
              </w:rPr>
            </w:pPr>
          </w:p>
        </w:tc>
      </w:tr>
    </w:tbl>
    <w:p w:rsidR="00F36DA3" w:rsidRPr="003D2ABD" w:rsidRDefault="00DA28A4">
      <w:pPr>
        <w:tabs>
          <w:tab w:val="left" w:pos="720"/>
        </w:tabs>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ab/>
        <w:t>The next part of the output contains an analysis of variance (Anova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F36DA3" w:rsidRPr="003D2ABD">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 xml:space="preserve">   4.5.3 Regression Coefficients</w:t>
            </w:r>
          </w:p>
        </w:tc>
      </w:tr>
      <w:tr w:rsidR="00F36DA3" w:rsidRPr="003D2ABD">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Sig.</w:t>
            </w:r>
          </w:p>
        </w:tc>
      </w:tr>
      <w:tr w:rsidR="00F36DA3" w:rsidRPr="003D2ABD">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F36DA3">
            <w:pPr>
              <w:spacing w:after="0" w:line="240" w:lineRule="auto"/>
              <w:jc w:val="both"/>
              <w:rPr>
                <w:rFonts w:ascii="Times New Roman" w:hAnsi="Times New Roman" w:cs="Times New Roman"/>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p>
        </w:tc>
      </w:tr>
      <w:tr w:rsidR="00F36DA3" w:rsidRPr="003D2ABD">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.042</w:t>
            </w:r>
          </w:p>
        </w:tc>
      </w:tr>
    </w:tbl>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lastRenderedPageBreak/>
        <w:t>Source:</w:t>
      </w:r>
      <w:r w:rsidR="005E2332" w:rsidRPr="003D2ABD">
        <w:rPr>
          <w:rFonts w:ascii="Times New Roman" w:hAnsi="Times New Roman" w:cs="Times New Roman"/>
          <w:i/>
          <w:sz w:val="24"/>
          <w:szCs w:val="24"/>
        </w:rPr>
        <w:t xml:space="preserve"> Author’s computation, 2025</w:t>
      </w:r>
    </w:p>
    <w:p w:rsidR="00F36DA3" w:rsidRPr="003D2ABD" w:rsidRDefault="00DA28A4">
      <w:pPr>
        <w:spacing w:line="360" w:lineRule="auto"/>
        <w:jc w:val="both"/>
        <w:rPr>
          <w:rFonts w:ascii="Times New Roman" w:hAnsi="Times New Roman" w:cs="Times New Roman"/>
          <w:i/>
          <w:sz w:val="24"/>
          <w:szCs w:val="24"/>
        </w:rPr>
      </w:pPr>
      <w:r w:rsidRPr="003D2ABD">
        <w:rPr>
          <w:rFonts w:ascii="Times New Roman" w:hAnsi="Times New Roman" w:cs="Times New Roman"/>
          <w:i/>
          <w:sz w:val="24"/>
          <w:szCs w:val="24"/>
        </w:rPr>
        <w:t>Predictor: constant, collective bargaining</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rsidR="00F36DA3" w:rsidRPr="003D2ABD" w:rsidRDefault="00DA28A4">
      <w:pPr>
        <w:spacing w:line="240" w:lineRule="auto"/>
        <w:ind w:left="720" w:hanging="720"/>
        <w:jc w:val="both"/>
        <w:rPr>
          <w:rFonts w:ascii="Times New Roman" w:hAnsi="Times New Roman" w:cs="Times New Roman"/>
          <w:b/>
          <w:sz w:val="24"/>
          <w:szCs w:val="24"/>
        </w:rPr>
      </w:pPr>
      <w:r w:rsidRPr="003D2ABD">
        <w:rPr>
          <w:rFonts w:ascii="Times New Roman" w:hAnsi="Times New Roman" w:cs="Times New Roman"/>
          <w:b/>
          <w:sz w:val="24"/>
          <w:szCs w:val="24"/>
        </w:rPr>
        <w:t>Ho</w:t>
      </w:r>
      <w:r w:rsidRPr="003D2ABD">
        <w:rPr>
          <w:rFonts w:ascii="Times New Roman" w:hAnsi="Times New Roman" w:cs="Times New Roman"/>
          <w:b/>
          <w:sz w:val="24"/>
          <w:szCs w:val="24"/>
          <w:vertAlign w:val="subscript"/>
        </w:rPr>
        <w:t>2</w:t>
      </w:r>
      <w:r w:rsidRPr="003D2ABD">
        <w:rPr>
          <w:rFonts w:ascii="Times New Roman" w:hAnsi="Times New Roman" w:cs="Times New Roman"/>
          <w:b/>
          <w:sz w:val="24"/>
          <w:szCs w:val="24"/>
        </w:rPr>
        <w:t>: There is no significant relationship between collective bargaining and workers’ performance in Kwara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F36DA3" w:rsidRPr="003D2ABD">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Table </w:t>
            </w:r>
            <w:r w:rsidRPr="003D2ABD">
              <w:rPr>
                <w:rFonts w:ascii="Times New Roman" w:hAnsi="Times New Roman" w:cs="Times New Roman"/>
                <w:b/>
                <w:bCs/>
                <w:sz w:val="24"/>
                <w:szCs w:val="24"/>
              </w:rPr>
              <w:t>4.5.4   Model Summary</w:t>
            </w:r>
          </w:p>
        </w:tc>
      </w:tr>
      <w:tr w:rsidR="00F36DA3" w:rsidRPr="003D2ABD">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Std. Error of the Estimate</w:t>
            </w:r>
          </w:p>
        </w:tc>
      </w:tr>
      <w:tr w:rsidR="00F36DA3" w:rsidRPr="003D2ABD">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.44659</w:t>
            </w:r>
          </w:p>
        </w:tc>
      </w:tr>
      <w:tr w:rsidR="00F36DA3" w:rsidRPr="003D2ABD">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 Author’s computation, 2025</w:t>
            </w:r>
          </w:p>
        </w:tc>
      </w:tr>
    </w:tbl>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F36DA3" w:rsidRPr="003D2ABD" w:rsidTr="003D2ABD">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Table 4.5.5 ANOVA</w:t>
            </w:r>
          </w:p>
        </w:tc>
      </w:tr>
      <w:tr w:rsidR="00F36DA3" w:rsidRPr="003D2ABD" w:rsidTr="003D2ABD">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Df</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b/>
                <w:sz w:val="24"/>
                <w:szCs w:val="24"/>
              </w:rPr>
            </w:pPr>
            <w:r w:rsidRPr="003D2ABD">
              <w:rPr>
                <w:rFonts w:ascii="Times New Roman" w:hAnsi="Times New Roman" w:cs="Times New Roman"/>
                <w:b/>
                <w:sz w:val="24"/>
                <w:szCs w:val="24"/>
              </w:rPr>
              <w:t>Sig.</w:t>
            </w:r>
          </w:p>
        </w:tc>
      </w:tr>
      <w:tr w:rsidR="00F36DA3" w:rsidRPr="003D2ABD" w:rsidTr="003D2ABD">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r w:rsidRPr="003D2ABD">
              <w:rPr>
                <w:rFonts w:ascii="Times New Roman" w:hAnsi="Times New Roman" w:cs="Times New Roman"/>
                <w:sz w:val="24"/>
                <w:szCs w:val="24"/>
                <w:vertAlign w:val="subscript"/>
              </w:rPr>
              <w:t>a</w:t>
            </w:r>
          </w:p>
        </w:tc>
      </w:tr>
      <w:tr w:rsidR="00F36DA3" w:rsidRPr="003D2ABD" w:rsidTr="003D2ABD">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52.453</w:t>
            </w:r>
          </w:p>
        </w:tc>
        <w:tc>
          <w:tcPr>
            <w:tcW w:w="720"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291</w:t>
            </w:r>
          </w:p>
        </w:tc>
        <w:tc>
          <w:tcPr>
            <w:tcW w:w="1350"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.180</w:t>
            </w:r>
          </w:p>
        </w:tc>
        <w:tc>
          <w:tcPr>
            <w:tcW w:w="900" w:type="dxa"/>
            <w:tcBorders>
              <w:top w:val="nil"/>
              <w:bottom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rsidTr="003D2ABD">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line="240" w:lineRule="auto"/>
              <w:jc w:val="both"/>
              <w:rPr>
                <w:rFonts w:ascii="Times New Roman" w:hAnsi="Times New Roman" w:cs="Times New Roman"/>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line="240" w:lineRule="auto"/>
              <w:jc w:val="both"/>
              <w:rPr>
                <w:rFonts w:ascii="Times New Roman" w:hAnsi="Times New Roman" w:cs="Times New Roman"/>
                <w:sz w:val="24"/>
                <w:szCs w:val="24"/>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line="240" w:lineRule="auto"/>
              <w:jc w:val="both"/>
              <w:rPr>
                <w:rFonts w:ascii="Times New Roman" w:hAnsi="Times New Roman" w:cs="Times New Roman"/>
                <w:sz w:val="24"/>
                <w:szCs w:val="24"/>
              </w:rPr>
            </w:pPr>
          </w:p>
        </w:tc>
      </w:tr>
    </w:tbl>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 Author’s computation, 2025</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analysis of variance table (Anova) showed regression sum of square value of (57.638) which is higher than the residual sum of square value of (52.453). This </w:t>
      </w:r>
      <w:r w:rsidRPr="003D2ABD">
        <w:rPr>
          <w:rFonts w:ascii="Times New Roman" w:hAnsi="Times New Roman" w:cs="Times New Roman"/>
          <w:sz w:val="24"/>
          <w:szCs w:val="24"/>
        </w:rPr>
        <w:lastRenderedPageBreak/>
        <w:t>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tbl>
      <w:tblPr>
        <w:tblW w:w="7213"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350"/>
        <w:gridCol w:w="720"/>
        <w:gridCol w:w="733"/>
      </w:tblGrid>
      <w:tr w:rsidR="00F36DA3" w:rsidRPr="003D2ABD" w:rsidTr="00540ADC">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Table 4.5.6 Regression Coefficients</w:t>
            </w:r>
          </w:p>
        </w:tc>
      </w:tr>
      <w:tr w:rsidR="00F36DA3" w:rsidRPr="003D2ABD" w:rsidTr="00540ADC">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Unstandardized Coefficients</w:t>
            </w:r>
          </w:p>
        </w:tc>
        <w:tc>
          <w:tcPr>
            <w:tcW w:w="1350" w:type="dxa"/>
            <w:tcBorders>
              <w:top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Standardized Coefficients</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w:t>
            </w:r>
          </w:p>
        </w:tc>
        <w:tc>
          <w:tcPr>
            <w:tcW w:w="73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Sig.</w:t>
            </w:r>
          </w:p>
        </w:tc>
      </w:tr>
      <w:tr w:rsidR="00F36DA3" w:rsidRPr="003D2ABD" w:rsidTr="00540ADC">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Std. Error</w:t>
            </w:r>
          </w:p>
        </w:tc>
        <w:tc>
          <w:tcPr>
            <w:tcW w:w="1350" w:type="dxa"/>
            <w:tcBorders>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Beta</w:t>
            </w: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F36DA3">
            <w:pPr>
              <w:spacing w:after="0" w:line="240" w:lineRule="auto"/>
              <w:jc w:val="both"/>
              <w:rPr>
                <w:rFonts w:ascii="Times New Roman" w:hAnsi="Times New Roman" w:cs="Times New Roman"/>
                <w:sz w:val="24"/>
                <w:szCs w:val="24"/>
              </w:rPr>
            </w:pPr>
          </w:p>
        </w:tc>
        <w:tc>
          <w:tcPr>
            <w:tcW w:w="73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rsidTr="00540ADC">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.724</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17.000</w:t>
            </w:r>
          </w:p>
        </w:tc>
        <w:tc>
          <w:tcPr>
            <w:tcW w:w="73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p>
        </w:tc>
      </w:tr>
      <w:tr w:rsidR="00F36DA3" w:rsidRPr="003D2ABD" w:rsidTr="00540ADC">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1.973</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5.135</w:t>
            </w:r>
          </w:p>
        </w:tc>
        <w:tc>
          <w:tcPr>
            <w:tcW w:w="7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p>
        </w:tc>
      </w:tr>
    </w:tbl>
    <w:p w:rsidR="00F36DA3" w:rsidRPr="003D2ABD" w:rsidRDefault="00DA28A4">
      <w:pPr>
        <w:spacing w:after="0" w:line="36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 xml:space="preserve"> Author’s computation, 2025</w:t>
      </w:r>
    </w:p>
    <w:p w:rsidR="00F36DA3" w:rsidRPr="003D2ABD" w:rsidRDefault="00DA28A4">
      <w:pPr>
        <w:spacing w:line="360" w:lineRule="auto"/>
        <w:jc w:val="both"/>
        <w:rPr>
          <w:rFonts w:ascii="Times New Roman" w:hAnsi="Times New Roman" w:cs="Times New Roman"/>
          <w:i/>
          <w:sz w:val="24"/>
          <w:szCs w:val="24"/>
        </w:rPr>
      </w:pPr>
      <w:r w:rsidRPr="003D2ABD">
        <w:rPr>
          <w:rFonts w:ascii="Times New Roman" w:hAnsi="Times New Roman" w:cs="Times New Roman"/>
          <w:i/>
          <w:sz w:val="24"/>
          <w:szCs w:val="24"/>
        </w:rPr>
        <w:t>Predictor: constant, collective bargaining</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700"/>
        <w:gridCol w:w="2070"/>
        <w:gridCol w:w="2520"/>
        <w:gridCol w:w="1440"/>
      </w:tblGrid>
      <w:tr w:rsidR="00F36DA3" w:rsidRPr="003D2ABD">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ind w:right="-4714"/>
              <w:jc w:val="both"/>
              <w:rPr>
                <w:rFonts w:ascii="Times New Roman" w:hAnsi="Times New Roman" w:cs="Times New Roman"/>
                <w:b/>
                <w:sz w:val="24"/>
                <w:szCs w:val="24"/>
              </w:rPr>
            </w:pPr>
            <w:r w:rsidRPr="003D2ABD">
              <w:rPr>
                <w:rFonts w:ascii="Times New Roman" w:hAnsi="Times New Roman" w:cs="Times New Roman"/>
                <w:b/>
                <w:bCs/>
                <w:sz w:val="24"/>
                <w:szCs w:val="24"/>
              </w:rPr>
              <w:t>H</w:t>
            </w:r>
            <w:r w:rsidRPr="003D2ABD">
              <w:rPr>
                <w:rFonts w:ascii="Times New Roman" w:hAnsi="Times New Roman" w:cs="Times New Roman"/>
                <w:b/>
                <w:bCs/>
                <w:sz w:val="24"/>
                <w:szCs w:val="24"/>
                <w:vertAlign w:val="subscript"/>
              </w:rPr>
              <w:t>O3</w:t>
            </w:r>
            <w:r w:rsidRPr="003D2ABD">
              <w:rPr>
                <w:rFonts w:ascii="Times New Roman" w:hAnsi="Times New Roman" w:cs="Times New Roman"/>
                <w:b/>
                <w:bCs/>
                <w:sz w:val="24"/>
                <w:szCs w:val="24"/>
              </w:rPr>
              <w:t xml:space="preserve">: </w:t>
            </w:r>
            <w:r w:rsidRPr="003D2ABD">
              <w:rPr>
                <w:rFonts w:ascii="Times New Roman" w:hAnsi="Times New Roman" w:cs="Times New Roman"/>
                <w:b/>
                <w:sz w:val="24"/>
                <w:szCs w:val="24"/>
              </w:rPr>
              <w:t xml:space="preserve">Collective bargaining is not an effective means of resolving </w:t>
            </w:r>
          </w:p>
          <w:p w:rsidR="00F36DA3" w:rsidRPr="003D2ABD" w:rsidRDefault="00DA28A4">
            <w:pPr>
              <w:spacing w:after="0" w:line="240" w:lineRule="auto"/>
              <w:ind w:right="-4714"/>
              <w:jc w:val="both"/>
              <w:rPr>
                <w:rFonts w:ascii="Times New Roman" w:hAnsi="Times New Roman" w:cs="Times New Roman"/>
                <w:b/>
                <w:sz w:val="24"/>
                <w:szCs w:val="24"/>
              </w:rPr>
            </w:pPr>
            <w:r w:rsidRPr="003D2ABD">
              <w:rPr>
                <w:rFonts w:ascii="Times New Roman" w:hAnsi="Times New Roman" w:cs="Times New Roman"/>
                <w:b/>
                <w:sz w:val="24"/>
                <w:szCs w:val="24"/>
              </w:rPr>
              <w:t>employees’ compensation related disputes   in Kwara State Polytechnic Ilorin</w:t>
            </w:r>
          </w:p>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4.5.7   Model Summary</w:t>
            </w:r>
          </w:p>
        </w:tc>
      </w:tr>
      <w:tr w:rsidR="00F36DA3" w:rsidRPr="003D2ABD">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R</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R Square</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Std. Error of the Estimate</w:t>
            </w:r>
          </w:p>
        </w:tc>
      </w:tr>
      <w:tr w:rsidR="00F36DA3" w:rsidRPr="003D2ABD">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.905</w:t>
            </w:r>
            <w:r w:rsidRPr="003D2ABD">
              <w:rPr>
                <w:rFonts w:ascii="Times New Roman" w:hAnsi="Times New Roman" w:cs="Times New Roman"/>
                <w:sz w:val="24"/>
                <w:szCs w:val="24"/>
                <w:vertAlign w:val="subscript"/>
              </w:rPr>
              <w:t>a</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.820</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.817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sz w:val="24"/>
                <w:szCs w:val="24"/>
              </w:rPr>
              <w:t>.26167</w:t>
            </w:r>
          </w:p>
        </w:tc>
      </w:tr>
      <w:tr w:rsidR="00F36DA3" w:rsidRPr="003D2ABD">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F36DA3" w:rsidRPr="003D2ABD" w:rsidRDefault="00DA28A4">
            <w:pPr>
              <w:spacing w:line="240" w:lineRule="auto"/>
              <w:jc w:val="both"/>
              <w:rPr>
                <w:rFonts w:ascii="Times New Roman" w:hAnsi="Times New Roman" w:cs="Times New Roman"/>
                <w:i/>
                <w:sz w:val="24"/>
                <w:szCs w:val="24"/>
              </w:rPr>
            </w:pPr>
            <w:r w:rsidRPr="003D2ABD">
              <w:rPr>
                <w:rFonts w:ascii="Times New Roman" w:hAnsi="Times New Roman" w:cs="Times New Roman"/>
                <w:b/>
                <w:i/>
                <w:sz w:val="24"/>
                <w:szCs w:val="24"/>
              </w:rPr>
              <w:t>Source</w:t>
            </w:r>
            <w:r w:rsidR="005E2332" w:rsidRPr="003D2ABD">
              <w:rPr>
                <w:rFonts w:ascii="Times New Roman" w:hAnsi="Times New Roman" w:cs="Times New Roman"/>
                <w:i/>
                <w:sz w:val="24"/>
                <w:szCs w:val="24"/>
              </w:rPr>
              <w:t>: Author’s computation, 2025</w:t>
            </w:r>
          </w:p>
          <w:p w:rsidR="00F36DA3" w:rsidRPr="003D2ABD" w:rsidRDefault="00DA28A4">
            <w:pPr>
              <w:spacing w:line="240" w:lineRule="auto"/>
              <w:jc w:val="both"/>
              <w:rPr>
                <w:rFonts w:ascii="Times New Roman" w:hAnsi="Times New Roman" w:cs="Times New Roman"/>
                <w:sz w:val="24"/>
                <w:szCs w:val="24"/>
              </w:rPr>
            </w:pPr>
            <w:r w:rsidRPr="003D2ABD">
              <w:rPr>
                <w:rFonts w:ascii="Times New Roman" w:hAnsi="Times New Roman" w:cs="Times New Roman"/>
                <w:i/>
                <w:sz w:val="24"/>
                <w:szCs w:val="24"/>
              </w:rPr>
              <w:t>Predictor : constant, Problem Solving Approach/Attitude</w:t>
            </w:r>
          </w:p>
        </w:tc>
      </w:tr>
    </w:tbl>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lastRenderedPageBreak/>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tbl>
      <w:tblPr>
        <w:tblW w:w="828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F36DA3" w:rsidRPr="003D2ABD" w:rsidTr="003D2ABD">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b/>
                <w:bCs/>
                <w:sz w:val="24"/>
                <w:szCs w:val="24"/>
              </w:rPr>
              <w:t>Table 4.5.8   ANOVA</w:t>
            </w:r>
          </w:p>
        </w:tc>
      </w:tr>
      <w:tr w:rsidR="00F36DA3" w:rsidRPr="003D2ABD" w:rsidTr="003D2ABD">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Sig.</w:t>
            </w:r>
          </w:p>
        </w:tc>
      </w:tr>
      <w:tr w:rsidR="00F36DA3" w:rsidRPr="003D2ABD" w:rsidTr="003D2ABD">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.000</w:t>
            </w:r>
            <w:r w:rsidRPr="003D2ABD">
              <w:rPr>
                <w:rFonts w:ascii="Times New Roman" w:hAnsi="Times New Roman" w:cs="Times New Roman"/>
                <w:sz w:val="24"/>
                <w:szCs w:val="24"/>
                <w:vertAlign w:val="subscript"/>
              </w:rPr>
              <w:t>a</w:t>
            </w:r>
          </w:p>
        </w:tc>
      </w:tr>
      <w:tr w:rsidR="00F36DA3" w:rsidRPr="003D2ABD" w:rsidTr="003D2ABD">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17.802</w:t>
            </w:r>
          </w:p>
        </w:tc>
        <w:tc>
          <w:tcPr>
            <w:tcW w:w="802"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291</w:t>
            </w:r>
          </w:p>
        </w:tc>
        <w:tc>
          <w:tcPr>
            <w:tcW w:w="1440" w:type="dxa"/>
            <w:tcBorders>
              <w:top w:val="nil"/>
              <w:bottom w:val="nil"/>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.0611</w:t>
            </w:r>
          </w:p>
        </w:tc>
        <w:tc>
          <w:tcPr>
            <w:tcW w:w="1080" w:type="dxa"/>
            <w:tcBorders>
              <w:top w:val="nil"/>
              <w:bottom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r>
      <w:tr w:rsidR="00F36DA3" w:rsidRPr="003D2ABD" w:rsidTr="003D2ABD">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F36DA3" w:rsidRPr="003D2ABD" w:rsidRDefault="00DA28A4">
            <w:pPr>
              <w:spacing w:after="0" w:line="240" w:lineRule="auto"/>
              <w:jc w:val="both"/>
              <w:rPr>
                <w:rFonts w:ascii="Times New Roman" w:hAnsi="Times New Roman" w:cs="Times New Roman"/>
                <w:sz w:val="24"/>
                <w:szCs w:val="24"/>
              </w:rPr>
            </w:pPr>
            <w:r w:rsidRPr="003D2ABD">
              <w:rPr>
                <w:rFonts w:ascii="Times New Roman" w:hAnsi="Times New Roman" w:cs="Times New Roman"/>
                <w:sz w:val="24"/>
                <w:szCs w:val="24"/>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Pr="003D2ABD" w:rsidRDefault="00F36DA3">
            <w:pPr>
              <w:spacing w:after="0" w:line="240" w:lineRule="auto"/>
              <w:jc w:val="both"/>
              <w:rPr>
                <w:rFonts w:ascii="Times New Roman" w:hAnsi="Times New Roman" w:cs="Times New Roman"/>
                <w:sz w:val="24"/>
                <w:szCs w:val="24"/>
              </w:rPr>
            </w:pPr>
          </w:p>
        </w:tc>
      </w:tr>
    </w:tbl>
    <w:p w:rsidR="00F36DA3" w:rsidRPr="003D2ABD" w:rsidRDefault="00DA28A4">
      <w:pPr>
        <w:spacing w:after="0" w:line="360" w:lineRule="auto"/>
        <w:jc w:val="both"/>
        <w:rPr>
          <w:rFonts w:ascii="Times New Roman" w:hAnsi="Times New Roman" w:cs="Times New Roman"/>
          <w:sz w:val="24"/>
          <w:szCs w:val="24"/>
        </w:rPr>
      </w:pPr>
      <w:r w:rsidRPr="003D2ABD">
        <w:rPr>
          <w:rFonts w:ascii="Times New Roman" w:hAnsi="Times New Roman" w:cs="Times New Roman"/>
          <w:b/>
          <w:sz w:val="24"/>
          <w:szCs w:val="24"/>
        </w:rPr>
        <w:t>Source</w:t>
      </w:r>
      <w:r w:rsidR="005E2332" w:rsidRPr="003D2ABD">
        <w:rPr>
          <w:rFonts w:ascii="Times New Roman" w:hAnsi="Times New Roman" w:cs="Times New Roman"/>
          <w:sz w:val="24"/>
          <w:szCs w:val="24"/>
        </w:rPr>
        <w:t>: Author’s computation 2025</w:t>
      </w:r>
    </w:p>
    <w:p w:rsidR="00F36DA3" w:rsidRPr="003D2ABD" w:rsidRDefault="00DA28A4">
      <w:pPr>
        <w:numPr>
          <w:ilvl w:val="0"/>
          <w:numId w:val="4"/>
        </w:numPr>
        <w:spacing w:after="0" w:line="360" w:lineRule="auto"/>
        <w:jc w:val="both"/>
        <w:rPr>
          <w:rFonts w:ascii="Times New Roman" w:hAnsi="Times New Roman" w:cs="Times New Roman"/>
          <w:sz w:val="24"/>
          <w:szCs w:val="24"/>
        </w:rPr>
      </w:pPr>
      <w:r w:rsidRPr="003D2ABD">
        <w:rPr>
          <w:rFonts w:ascii="Times New Roman" w:hAnsi="Times New Roman" w:cs="Times New Roman"/>
          <w:sz w:val="24"/>
          <w:szCs w:val="24"/>
        </w:rPr>
        <w:t>Dependent variable: employees’ compensation</w:t>
      </w:r>
    </w:p>
    <w:p w:rsidR="00F36DA3" w:rsidRPr="003D2ABD" w:rsidRDefault="00DA28A4">
      <w:pPr>
        <w:numPr>
          <w:ilvl w:val="0"/>
          <w:numId w:val="4"/>
        </w:numPr>
        <w:spacing w:after="0" w:line="360" w:lineRule="auto"/>
        <w:jc w:val="both"/>
        <w:rPr>
          <w:rFonts w:ascii="Times New Roman" w:hAnsi="Times New Roman" w:cs="Times New Roman"/>
          <w:sz w:val="24"/>
          <w:szCs w:val="24"/>
        </w:rPr>
      </w:pPr>
      <w:r w:rsidRPr="003D2ABD">
        <w:rPr>
          <w:rFonts w:ascii="Times New Roman" w:hAnsi="Times New Roman" w:cs="Times New Roman"/>
          <w:sz w:val="24"/>
          <w:szCs w:val="24"/>
        </w:rPr>
        <w:t>Predictors: constant, Problem Solving approach/attitude</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analysis of variance table (Anova)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F36DA3" w:rsidRPr="003D2ABD" w:rsidRDefault="00F36DA3">
      <w:pPr>
        <w:spacing w:after="0" w:line="240" w:lineRule="auto"/>
        <w:ind w:firstLine="720"/>
        <w:jc w:val="both"/>
        <w:rPr>
          <w:rFonts w:ascii="Times New Roman" w:hAnsi="Times New Roman" w:cs="Times New Roman"/>
          <w:b/>
          <w:sz w:val="24"/>
          <w:szCs w:val="24"/>
        </w:rPr>
      </w:pPr>
    </w:p>
    <w:p w:rsidR="00F36DA3" w:rsidRPr="003D2ABD" w:rsidRDefault="00F36DA3">
      <w:pPr>
        <w:spacing w:after="0" w:line="240" w:lineRule="auto"/>
        <w:ind w:firstLine="720"/>
        <w:jc w:val="both"/>
        <w:rPr>
          <w:rFonts w:ascii="Times New Roman" w:hAnsi="Times New Roman" w:cs="Times New Roman"/>
          <w:b/>
          <w:sz w:val="24"/>
          <w:szCs w:val="24"/>
        </w:rPr>
      </w:pPr>
    </w:p>
    <w:p w:rsidR="00F36DA3" w:rsidRPr="003D2ABD" w:rsidRDefault="00DA28A4">
      <w:pPr>
        <w:spacing w:after="0" w:line="240" w:lineRule="auto"/>
        <w:ind w:firstLine="720"/>
        <w:jc w:val="both"/>
        <w:rPr>
          <w:rFonts w:ascii="Times New Roman" w:hAnsi="Times New Roman" w:cs="Times New Roman"/>
          <w:b/>
          <w:sz w:val="24"/>
          <w:szCs w:val="24"/>
        </w:rPr>
      </w:pPr>
      <w:r w:rsidRPr="003D2ABD">
        <w:rPr>
          <w:rFonts w:ascii="Times New Roman" w:hAnsi="Times New Roman" w:cs="Times New Roman"/>
          <w:b/>
          <w:sz w:val="24"/>
          <w:szCs w:val="24"/>
        </w:rPr>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89"/>
        <w:gridCol w:w="2461"/>
        <w:gridCol w:w="1072"/>
        <w:gridCol w:w="999"/>
        <w:gridCol w:w="1426"/>
        <w:gridCol w:w="807"/>
        <w:gridCol w:w="926"/>
      </w:tblGrid>
      <w:tr w:rsidR="00F36DA3" w:rsidRPr="003D2ABD">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Model</w:t>
            </w:r>
          </w:p>
        </w:tc>
        <w:tc>
          <w:tcPr>
            <w:tcW w:w="2250" w:type="dxa"/>
            <w:gridSpan w:val="2"/>
            <w:tcBorders>
              <w:top w:val="single" w:sz="16" w:space="0" w:color="000000"/>
              <w:left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t</w:t>
            </w:r>
          </w:p>
        </w:tc>
        <w:tc>
          <w:tcPr>
            <w:tcW w:w="1080" w:type="dxa"/>
            <w:vMerge w:val="restart"/>
            <w:tcBorders>
              <w:top w:val="single" w:sz="16" w:space="0" w:color="000000"/>
              <w:right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Sig.</w:t>
            </w:r>
          </w:p>
        </w:tc>
      </w:tr>
      <w:tr w:rsidR="00F36DA3" w:rsidRPr="003D2ABD">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F36DA3" w:rsidRPr="003D2ABD" w:rsidRDefault="00F36DA3">
            <w:pPr>
              <w:autoSpaceDE w:val="0"/>
              <w:autoSpaceDN w:val="0"/>
              <w:adjustRightInd w:val="0"/>
              <w:spacing w:after="0" w:line="240" w:lineRule="auto"/>
              <w:jc w:val="both"/>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vAlign w:val="bottom"/>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F36DA3" w:rsidRPr="003D2ABD" w:rsidRDefault="00F36DA3">
            <w:pPr>
              <w:autoSpaceDE w:val="0"/>
              <w:autoSpaceDN w:val="0"/>
              <w:adjustRightInd w:val="0"/>
              <w:spacing w:after="0" w:line="240" w:lineRule="auto"/>
              <w:jc w:val="both"/>
              <w:rPr>
                <w:rFonts w:ascii="Times New Roman" w:hAnsi="Times New Roman" w:cs="Times New Roman"/>
                <w:color w:val="000000"/>
                <w:sz w:val="24"/>
                <w:szCs w:val="24"/>
              </w:rPr>
            </w:pPr>
          </w:p>
        </w:tc>
        <w:tc>
          <w:tcPr>
            <w:tcW w:w="1080" w:type="dxa"/>
            <w:vMerge/>
            <w:tcBorders>
              <w:top w:val="single" w:sz="16" w:space="0" w:color="000000"/>
              <w:right w:val="single" w:sz="16" w:space="0" w:color="000000"/>
            </w:tcBorders>
            <w:shd w:val="clear" w:color="auto" w:fill="FFFFFF"/>
            <w:vAlign w:val="bottom"/>
          </w:tcPr>
          <w:p w:rsidR="00F36DA3" w:rsidRPr="003D2ABD" w:rsidRDefault="00F36DA3">
            <w:pPr>
              <w:autoSpaceDE w:val="0"/>
              <w:autoSpaceDN w:val="0"/>
              <w:adjustRightInd w:val="0"/>
              <w:spacing w:after="0" w:line="240" w:lineRule="auto"/>
              <w:jc w:val="both"/>
              <w:rPr>
                <w:rFonts w:ascii="Times New Roman" w:hAnsi="Times New Roman" w:cs="Times New Roman"/>
                <w:color w:val="000000"/>
                <w:sz w:val="24"/>
                <w:szCs w:val="24"/>
              </w:rPr>
            </w:pPr>
          </w:p>
        </w:tc>
      </w:tr>
      <w:tr w:rsidR="00F36DA3" w:rsidRPr="003D2AB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1</w:t>
            </w:r>
          </w:p>
        </w:tc>
        <w:tc>
          <w:tcPr>
            <w:tcW w:w="2687" w:type="dxa"/>
            <w:tcBorders>
              <w:top w:val="single" w:sz="16" w:space="0" w:color="000000"/>
              <w:left w:val="nil"/>
              <w:bottom w:val="nil"/>
              <w:right w:val="single" w:sz="16" w:space="0" w:color="000000"/>
            </w:tcBorders>
            <w:shd w:val="clear" w:color="auto" w:fill="FFFFFF"/>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.601</w:t>
            </w:r>
          </w:p>
        </w:tc>
        <w:tc>
          <w:tcPr>
            <w:tcW w:w="1080" w:type="dxa"/>
            <w:tcBorders>
              <w:top w:val="single" w:sz="16" w:space="0" w:color="000000"/>
              <w:bottom w:val="nil"/>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.050</w:t>
            </w:r>
          </w:p>
        </w:tc>
        <w:tc>
          <w:tcPr>
            <w:tcW w:w="1440" w:type="dxa"/>
            <w:tcBorders>
              <w:top w:val="single" w:sz="16" w:space="0" w:color="000000"/>
              <w:bottom w:val="nil"/>
            </w:tcBorders>
            <w:shd w:val="clear" w:color="auto" w:fill="FFFFFF"/>
            <w:vAlign w:val="center"/>
          </w:tcPr>
          <w:p w:rsidR="00F36DA3" w:rsidRPr="003D2ABD" w:rsidRDefault="00F36DA3">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7.720</w:t>
            </w:r>
          </w:p>
        </w:tc>
        <w:tc>
          <w:tcPr>
            <w:tcW w:w="1080" w:type="dxa"/>
            <w:tcBorders>
              <w:top w:val="single" w:sz="16" w:space="0" w:color="000000"/>
              <w:bottom w:val="nil"/>
              <w:right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.000</w:t>
            </w:r>
          </w:p>
        </w:tc>
      </w:tr>
      <w:tr w:rsidR="00F36DA3" w:rsidRPr="003D2AB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6DA3" w:rsidRPr="003D2ABD" w:rsidRDefault="00F36DA3">
            <w:pPr>
              <w:autoSpaceDE w:val="0"/>
              <w:autoSpaceDN w:val="0"/>
              <w:adjustRightInd w:val="0"/>
              <w:spacing w:after="0" w:line="240" w:lineRule="auto"/>
              <w:jc w:val="both"/>
              <w:rPr>
                <w:rFonts w:ascii="Times New Roman" w:hAnsi="Times New Roman" w:cs="Times New Roman"/>
                <w:color w:val="000000"/>
                <w:sz w:val="24"/>
                <w:szCs w:val="24"/>
              </w:rPr>
            </w:pPr>
          </w:p>
        </w:tc>
        <w:tc>
          <w:tcPr>
            <w:tcW w:w="2687" w:type="dxa"/>
            <w:tcBorders>
              <w:top w:val="nil"/>
              <w:left w:val="nil"/>
              <w:bottom w:val="single" w:sz="16" w:space="0" w:color="000000"/>
              <w:right w:val="single" w:sz="16" w:space="0" w:color="000000"/>
            </w:tcBorders>
            <w:shd w:val="clear" w:color="auto" w:fill="FFFFFF"/>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.972</w:t>
            </w:r>
          </w:p>
        </w:tc>
        <w:tc>
          <w:tcPr>
            <w:tcW w:w="1080" w:type="dxa"/>
            <w:tcBorders>
              <w:top w:val="nil"/>
              <w:bottom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.905</w:t>
            </w:r>
          </w:p>
        </w:tc>
        <w:tc>
          <w:tcPr>
            <w:tcW w:w="810" w:type="dxa"/>
            <w:tcBorders>
              <w:top w:val="nil"/>
              <w:bottom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15.677</w:t>
            </w:r>
          </w:p>
        </w:tc>
        <w:tc>
          <w:tcPr>
            <w:tcW w:w="1080" w:type="dxa"/>
            <w:tcBorders>
              <w:top w:val="nil"/>
              <w:bottom w:val="single" w:sz="16" w:space="0" w:color="000000"/>
              <w:right w:val="single" w:sz="16" w:space="0" w:color="000000"/>
            </w:tcBorders>
            <w:shd w:val="clear" w:color="auto" w:fill="FFFFFF"/>
            <w:vAlign w:val="center"/>
          </w:tcPr>
          <w:p w:rsidR="00F36DA3" w:rsidRPr="003D2ABD" w:rsidRDefault="00DA28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D2ABD">
              <w:rPr>
                <w:rFonts w:ascii="Times New Roman" w:hAnsi="Times New Roman" w:cs="Times New Roman"/>
                <w:color w:val="000000"/>
                <w:sz w:val="24"/>
                <w:szCs w:val="24"/>
              </w:rPr>
              <w:t>.000</w:t>
            </w:r>
          </w:p>
        </w:tc>
      </w:tr>
      <w:tr w:rsidR="00F36DA3" w:rsidRPr="003D2ABD">
        <w:trPr>
          <w:cantSplit/>
        </w:trPr>
        <w:tc>
          <w:tcPr>
            <w:tcW w:w="9000" w:type="dxa"/>
            <w:gridSpan w:val="7"/>
            <w:tcBorders>
              <w:top w:val="nil"/>
              <w:left w:val="nil"/>
              <w:bottom w:val="nil"/>
              <w:right w:val="nil"/>
            </w:tcBorders>
            <w:shd w:val="clear" w:color="auto" w:fill="FFFFFF"/>
          </w:tcPr>
          <w:p w:rsidR="00F36DA3" w:rsidRPr="003D2ABD" w:rsidRDefault="00DA28A4">
            <w:pPr>
              <w:spacing w:after="0" w:line="360" w:lineRule="auto"/>
              <w:jc w:val="both"/>
              <w:rPr>
                <w:rFonts w:ascii="Times New Roman" w:hAnsi="Times New Roman" w:cs="Times New Roman"/>
                <w:sz w:val="24"/>
                <w:szCs w:val="24"/>
              </w:rPr>
            </w:pPr>
            <w:r w:rsidRPr="003D2ABD">
              <w:rPr>
                <w:rFonts w:ascii="Times New Roman" w:hAnsi="Times New Roman" w:cs="Times New Roman"/>
                <w:b/>
                <w:sz w:val="24"/>
                <w:szCs w:val="24"/>
              </w:rPr>
              <w:t>Source</w:t>
            </w:r>
            <w:r w:rsidR="005E2332" w:rsidRPr="003D2ABD">
              <w:rPr>
                <w:rFonts w:ascii="Times New Roman" w:hAnsi="Times New Roman" w:cs="Times New Roman"/>
                <w:sz w:val="24"/>
                <w:szCs w:val="24"/>
              </w:rPr>
              <w:t>: Author’s computation 2025</w:t>
            </w:r>
          </w:p>
          <w:p w:rsidR="00F36DA3" w:rsidRPr="003D2ABD" w:rsidRDefault="00DA28A4">
            <w:pPr>
              <w:autoSpaceDE w:val="0"/>
              <w:autoSpaceDN w:val="0"/>
              <w:adjustRightInd w:val="0"/>
              <w:spacing w:after="0" w:line="360" w:lineRule="auto"/>
              <w:ind w:left="60" w:right="60"/>
              <w:jc w:val="both"/>
              <w:rPr>
                <w:rFonts w:ascii="Times New Roman" w:hAnsi="Times New Roman" w:cs="Times New Roman"/>
                <w:i/>
                <w:color w:val="000000"/>
                <w:sz w:val="24"/>
                <w:szCs w:val="24"/>
              </w:rPr>
            </w:pPr>
            <w:r w:rsidRPr="003D2ABD">
              <w:rPr>
                <w:rFonts w:ascii="Times New Roman" w:hAnsi="Times New Roman" w:cs="Times New Roman"/>
                <w:b/>
                <w:i/>
                <w:color w:val="000000"/>
                <w:sz w:val="24"/>
                <w:szCs w:val="24"/>
              </w:rPr>
              <w:t>Dependent Variable</w:t>
            </w:r>
            <w:r w:rsidRPr="003D2ABD">
              <w:rPr>
                <w:rFonts w:ascii="Times New Roman" w:hAnsi="Times New Roman" w:cs="Times New Roman"/>
                <w:i/>
                <w:color w:val="000000"/>
                <w:sz w:val="24"/>
                <w:szCs w:val="24"/>
              </w:rPr>
              <w:t>: Collective bargaining</w:t>
            </w:r>
          </w:p>
        </w:tc>
      </w:tr>
    </w:tbl>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 e</w:t>
      </w:r>
      <w:r w:rsidRPr="003D2ABD">
        <w:rPr>
          <w:rFonts w:ascii="Times New Roman" w:hAnsi="Times New Roman" w:cs="Times New Roman"/>
          <w:sz w:val="24"/>
          <w:szCs w:val="24"/>
          <w:vertAlign w:val="subscript"/>
        </w:rPr>
        <w:t>0;</w:t>
      </w:r>
      <w:r w:rsidRPr="003D2ABD">
        <w:rPr>
          <w:rFonts w:ascii="Times New Roman" w:hAnsi="Times New Roman" w:cs="Times New Roman"/>
          <w:sz w:val="24"/>
          <w:szCs w:val="24"/>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so tense and there is no effective instrument to curb or resolving it, there is a possibility for compensation demand to be 60.1% higher in favour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w:t>
      </w:r>
      <w:r w:rsidRPr="003D2ABD">
        <w:rPr>
          <w:rFonts w:ascii="Times New Roman" w:hAnsi="Times New Roman" w:cs="Times New Roman"/>
          <w:sz w:val="24"/>
          <w:szCs w:val="24"/>
        </w:rPr>
        <w:lastRenderedPageBreak/>
        <w:t>statistics it is posited that Problem solving attitude/approaches (PSA) is positively contributed in resolving employees’ wages related disputes.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From the analysis table above, it can be learnt that the estimated parameter measuring the efficacy of collective bargaining show positive impact on employees’ compensation related issues issue.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4.6</w:t>
      </w:r>
      <w:r w:rsidRPr="003D2ABD">
        <w:rPr>
          <w:rFonts w:ascii="Times New Roman" w:hAnsi="Times New Roman" w:cs="Times New Roman"/>
          <w:b/>
          <w:sz w:val="24"/>
          <w:szCs w:val="24"/>
        </w:rPr>
        <w:tab/>
        <w:t>Discussion of the Findings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This study contributes to the understanding of impact of collective bargaining on employees' compensation in public tertiary institutions in Kwara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ANOVA result shows that there is significant relationship between collective bargaining and employees' performance at 5% level of significant as shown in table 5 (p&lt;0.05). Finally, the results of hypothesis 1 give credence to system theory </w:t>
      </w:r>
      <w:r w:rsidRPr="003D2ABD">
        <w:rPr>
          <w:rFonts w:ascii="Times New Roman" w:hAnsi="Times New Roman" w:cs="Times New Roman"/>
          <w:sz w:val="24"/>
          <w:szCs w:val="24"/>
        </w:rPr>
        <w:lastRenderedPageBreak/>
        <w:t>that definite and effective compensation policies thus results in spates of collective bargaining. Empirical evidence from this present study has shown a positive link between collective bargaining and employees' 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Attah (1999) that necessary tools must be met for collective bargaining to produce achievable results and objectives.</w:t>
      </w:r>
    </w:p>
    <w:p w:rsidR="003D2ABD" w:rsidRDefault="003D2AB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CHAPTER FIVE</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SUMMARY OF FINDINGS, CONCLUSION AND RECOMMENDATIONS</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b/>
          <w:sz w:val="24"/>
          <w:szCs w:val="24"/>
        </w:rPr>
        <w:t>5.1</w:t>
      </w:r>
      <w:r w:rsidRPr="003D2ABD">
        <w:rPr>
          <w:rFonts w:ascii="Times New Roman" w:hAnsi="Times New Roman" w:cs="Times New Roman"/>
          <w:sz w:val="24"/>
          <w:szCs w:val="24"/>
        </w:rPr>
        <w:t xml:space="preserve">   </w:t>
      </w:r>
      <w:r w:rsidRPr="003D2ABD">
        <w:rPr>
          <w:rFonts w:ascii="Times New Roman" w:hAnsi="Times New Roman" w:cs="Times New Roman"/>
          <w:b/>
          <w:sz w:val="24"/>
          <w:szCs w:val="24"/>
        </w:rPr>
        <w:t>Summary of Findings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analysis of the first objective as revealed indicates that collective bargaining has positive significant effect on employees’ compensation of the selected tertiary institution in Kwara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Kwara State.</w:t>
      </w:r>
    </w:p>
    <w:p w:rsidR="00F36DA3"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correlation analysis also established a significant relationship between mediating factors of collective bargaining on employees’ compensation as specified by R = 0.905, the objective is to examine whether the independent variable “collective bargaining” is an effective means of resolving  employees’ compensation. The result from testing for the efficacy of collective bargaining on employees’ compensation done on the mediating roles of PSA; Problem Solving Attitude (Overall model; F =331.162,   DF = 1,292 P &lt; 0.05, R</w:t>
      </w:r>
      <w:r w:rsidRPr="003D2ABD">
        <w:rPr>
          <w:rFonts w:ascii="Times New Roman" w:hAnsi="Times New Roman" w:cs="Times New Roman"/>
          <w:sz w:val="24"/>
          <w:szCs w:val="24"/>
          <w:vertAlign w:val="superscript"/>
        </w:rPr>
        <w:t>2</w:t>
      </w:r>
      <w:r w:rsidRPr="003D2ABD">
        <w:rPr>
          <w:rFonts w:ascii="Times New Roman" w:hAnsi="Times New Roman" w:cs="Times New Roman"/>
          <w:sz w:val="24"/>
          <w:szCs w:val="24"/>
        </w:rPr>
        <w:t xml:space="preserve"> = 0.820) are statistically significant at 5% level. Therefore, the model proved support that collective bargaining serves as an effective means of resolving employees’ compensation related issues in selected tertiary institution in Kwara State.   </w:t>
      </w:r>
    </w:p>
    <w:p w:rsidR="003D2ABD" w:rsidRPr="003D2ABD" w:rsidRDefault="003D2ABD">
      <w:pPr>
        <w:spacing w:line="360" w:lineRule="auto"/>
        <w:ind w:firstLine="720"/>
        <w:jc w:val="both"/>
        <w:rPr>
          <w:rFonts w:ascii="Times New Roman" w:hAnsi="Times New Roman" w:cs="Times New Roman"/>
          <w:sz w:val="24"/>
          <w:szCs w:val="24"/>
        </w:rPr>
      </w:pP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lastRenderedPageBreak/>
        <w:t xml:space="preserve"> 5.2   Conclusion</w:t>
      </w:r>
    </w:p>
    <w:p w:rsidR="00F36DA3" w:rsidRPr="003D2ABD" w:rsidRDefault="00DA28A4">
      <w:p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On the basis of the above findings, the following conclusions are made:</w:t>
      </w:r>
    </w:p>
    <w:p w:rsidR="00F36DA3" w:rsidRPr="003D2ABD" w:rsidRDefault="00DA28A4">
      <w:pPr>
        <w:pStyle w:val="ListParagraph"/>
        <w:numPr>
          <w:ilvl w:val="0"/>
          <w:numId w:val="5"/>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In determining the effect of collective bargaining on employees’ compensation of selected public tertiary institutions in Kwara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F36DA3" w:rsidRPr="003D2ABD" w:rsidRDefault="00DA28A4">
      <w:pPr>
        <w:pStyle w:val="ListParagraph"/>
        <w:numPr>
          <w:ilvl w:val="0"/>
          <w:numId w:val="5"/>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Collective bargaining has positive significant relationship with employees’ performance of the selected public tertiary institutions in Kwara state, employees’ performance is enhance through effective collective bargaining and well-structured and proper implementation of employees’ compensation policies.</w:t>
      </w:r>
    </w:p>
    <w:p w:rsidR="00F36DA3" w:rsidRPr="003D2ABD" w:rsidRDefault="00DA28A4">
      <w:pPr>
        <w:pStyle w:val="ListParagraph"/>
        <w:numPr>
          <w:ilvl w:val="0"/>
          <w:numId w:val="5"/>
        </w:numPr>
        <w:spacing w:line="360" w:lineRule="auto"/>
        <w:jc w:val="both"/>
        <w:rPr>
          <w:rFonts w:ascii="Times New Roman" w:hAnsi="Times New Roman" w:cs="Times New Roman"/>
          <w:sz w:val="24"/>
          <w:szCs w:val="24"/>
        </w:rPr>
      </w:pPr>
      <w:r w:rsidRPr="003D2ABD">
        <w:rPr>
          <w:rFonts w:ascii="Times New Roman" w:hAnsi="Times New Roman" w:cs="Times New Roman"/>
          <w:sz w:val="24"/>
          <w:szCs w:val="24"/>
        </w:rPr>
        <w:t xml:space="preserve">Collective bargaining serves as effective means of resolving employees’ compensation related issues of the selected public tertiary institutions in Kwara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b/>
          <w:sz w:val="24"/>
          <w:szCs w:val="24"/>
        </w:rPr>
        <w:t xml:space="preserve"> 5.3    Recommendations </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w:t>
      </w:r>
      <w:r w:rsidRPr="003D2ABD">
        <w:rPr>
          <w:rFonts w:ascii="Times New Roman" w:hAnsi="Times New Roman" w:cs="Times New Roman"/>
          <w:sz w:val="24"/>
          <w:szCs w:val="24"/>
        </w:rPr>
        <w:lastRenderedPageBreak/>
        <w:t>proactively discuss and resolve compensation issues in order to promote industrial harmony and improve productivity.</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 xml:space="preserve"> Credible channels of communication and open discussions of industrial disputes in work relations should be encouraged. Management and unions should periodically give a detail feedback on issues discussed and agreements reached to employees in order to enhance industrial peace and harmony, thus create awareness and information about their workplace and to enable them to be proactive in achieving organizational goals and work objectives.</w:t>
      </w:r>
    </w:p>
    <w:p w:rsidR="00F36DA3" w:rsidRPr="003D2ABD" w:rsidRDefault="00DA28A4">
      <w:pPr>
        <w:spacing w:line="360" w:lineRule="auto"/>
        <w:ind w:firstLine="720"/>
        <w:jc w:val="both"/>
        <w:rPr>
          <w:rFonts w:ascii="Times New Roman" w:hAnsi="Times New Roman" w:cs="Times New Roman"/>
          <w:sz w:val="24"/>
          <w:szCs w:val="24"/>
        </w:rPr>
      </w:pPr>
      <w:r w:rsidRPr="003D2ABD">
        <w:rPr>
          <w:rFonts w:ascii="Times New Roman" w:hAnsi="Times New Roman" w:cs="Times New Roman"/>
          <w:sz w:val="24"/>
          <w:szCs w:val="24"/>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F36DA3" w:rsidRPr="003D2ABD" w:rsidRDefault="00DA28A4">
      <w:pPr>
        <w:spacing w:line="360" w:lineRule="auto"/>
        <w:jc w:val="both"/>
        <w:rPr>
          <w:rFonts w:ascii="Times New Roman" w:hAnsi="Times New Roman" w:cs="Times New Roman"/>
          <w:b/>
          <w:sz w:val="24"/>
          <w:szCs w:val="24"/>
        </w:rPr>
      </w:pPr>
      <w:r w:rsidRPr="003D2ABD">
        <w:rPr>
          <w:rFonts w:ascii="Times New Roman" w:hAnsi="Times New Roman" w:cs="Times New Roman"/>
          <w:sz w:val="24"/>
          <w:szCs w:val="24"/>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rsidR="00F36DA3" w:rsidRPr="003D2ABD" w:rsidRDefault="00DA28A4">
      <w:pPr>
        <w:rPr>
          <w:rFonts w:ascii="Times New Roman" w:hAnsi="Times New Roman" w:cs="Times New Roman"/>
          <w:b/>
          <w:sz w:val="24"/>
          <w:szCs w:val="24"/>
        </w:rPr>
      </w:pPr>
      <w:r w:rsidRPr="003D2ABD">
        <w:rPr>
          <w:rFonts w:ascii="Times New Roman" w:hAnsi="Times New Roman" w:cs="Times New Roman"/>
          <w:b/>
          <w:sz w:val="24"/>
          <w:szCs w:val="24"/>
        </w:rPr>
        <w:br w:type="page"/>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 xml:space="preserve">REFERENCES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Anyim F.C., Elgbede F. and Gbajumo M.A. (2011) ‘Collective Bargaining Dynamic in the Nigeria Public and Private Sector: Australian Journal of Business and Management Research Vol. (1) 50pp. 63-70.</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Armstrong, M. (2009) A Handbook of Human Resource Management Practice (11</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Philadelphia: Kogan Page Limited.</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Bamiduro, J.A. (2008), Collective Bargaining, the Nigerian Perspective, Administration Journal of Management and Decision Analysis Vol. 1 (1).</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Bowman, M. (2006): Human Resources Management in the Public Service Paradoxes, Processes and Problems. London Sage Publications.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Chidi, O.C. (2010) “Managing Industrial Conflict for Sustainable Development in Nigerian: An Inclusive Stakeholder Approach” Nigerian: Journal of Management Studies. Vol. 10 (2) p46-68.</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Crouch, C., (1982) Conflict and Industrial Relation Crisis, London, Heinemann.</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Dalton, MC. F. (1998) Human Capital Management (2</w:t>
      </w:r>
      <w:r w:rsidRPr="003D2ABD">
        <w:rPr>
          <w:rFonts w:ascii="Times New Roman" w:hAnsi="Times New Roman" w:cs="Times New Roman"/>
          <w:sz w:val="24"/>
          <w:szCs w:val="24"/>
          <w:vertAlign w:val="superscript"/>
        </w:rPr>
        <w:t>nd</w:t>
      </w:r>
      <w:r w:rsidRPr="003D2ABD">
        <w:rPr>
          <w:rFonts w:ascii="Times New Roman" w:hAnsi="Times New Roman" w:cs="Times New Roman"/>
          <w:sz w:val="24"/>
          <w:szCs w:val="24"/>
        </w:rPr>
        <w:t xml:space="preserve"> Ed) London, People manage.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Denessi, A.S. and Griffin, R.W. (2001) Human Resources Management. New York; Houghton Mifflin.</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Dessler, G. (2011)Human Resource Management (12</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New Jersey: Price Hall.</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Dunlop, J.T. (1985) Industrial Relations Systems, New York Holt.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Elele, C. (2008) “Collective Bargaining as Solution to Industrial Disputes” Niger Delta.</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Fajara S. (2002) :Industrial Relations in Nigeria” Theory and Features, Lagos; Laofin and Company.</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Farnhem, D. and Pimlott, (1998) “understanding Industrial Relations (5</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London; New Casell Press.</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Fashoyin, T. (1999) Industrial Relations in Nigeria. (2</w:t>
      </w:r>
      <w:r w:rsidRPr="003D2ABD">
        <w:rPr>
          <w:rFonts w:ascii="Times New Roman" w:hAnsi="Times New Roman" w:cs="Times New Roman"/>
          <w:sz w:val="24"/>
          <w:szCs w:val="24"/>
          <w:vertAlign w:val="superscript"/>
        </w:rPr>
        <w:t>nd</w:t>
      </w:r>
      <w:r w:rsidRPr="003D2ABD">
        <w:rPr>
          <w:rFonts w:ascii="Times New Roman" w:hAnsi="Times New Roman" w:cs="Times New Roman"/>
          <w:sz w:val="24"/>
          <w:szCs w:val="24"/>
        </w:rPr>
        <w:t xml:space="preserve"> Ed), Lagos; Longman Limited.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Henry, N. (2004), Public Administration and Public Affairs, (8</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New Delhi Prentice-Hall of India Private Ltd.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Imafiodon, T.C. (2006) “Emergent and Recurrent Issues in Contemporant Industrial Relations “Nigerian Management Review Vol. 17 (1).</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lastRenderedPageBreak/>
        <w:t>Jide, I. (2013) Collective Bargaining and Conflict Resolution in Nigeria’s Public Sector: Journal of Ife Centre for Psychological Studies Services Vol. 21 (2) P220-231.</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Kester, K.O. (2006), Perspective on Wage Determination and Bargaining in Nigeria: Ibadan, John Archers Publishers.</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Lemat, M.C. (2002) Public Administration Clashing Values in the Adminstration of Public. America; Wad Worth Thompson.</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Management, Vol. 5 (5).\Chamberlain, N.W. and Kuhn, J.W. (1965) Collective Bargaining, (3</w:t>
      </w:r>
      <w:r w:rsidRPr="003D2ABD">
        <w:rPr>
          <w:rFonts w:ascii="Times New Roman" w:hAnsi="Times New Roman" w:cs="Times New Roman"/>
          <w:sz w:val="24"/>
          <w:szCs w:val="24"/>
          <w:vertAlign w:val="superscript"/>
        </w:rPr>
        <w:t>rd</w:t>
      </w:r>
      <w:r w:rsidRPr="003D2ABD">
        <w:rPr>
          <w:rFonts w:ascii="Times New Roman" w:hAnsi="Times New Roman" w:cs="Times New Roman"/>
          <w:sz w:val="24"/>
          <w:szCs w:val="24"/>
        </w:rPr>
        <w:t xml:space="preserve"> Ed), New York, McGraw-Hill.</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Milkovick, G.T. and Newman, J.M. (2008) Compensation (9</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USA; MC Graw Hill. Wiley and Sons.</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Mullings, L.J (2010) Management and Organizational Behaviour (9</w:t>
      </w:r>
      <w:r w:rsidRPr="003D2ABD">
        <w:rPr>
          <w:rFonts w:ascii="Times New Roman" w:hAnsi="Times New Roman" w:cs="Times New Roman"/>
          <w:sz w:val="24"/>
          <w:szCs w:val="24"/>
          <w:vertAlign w:val="superscript"/>
        </w:rPr>
        <w:t>th</w:t>
      </w:r>
      <w:r w:rsidRPr="003D2ABD">
        <w:rPr>
          <w:rFonts w:ascii="Times New Roman" w:hAnsi="Times New Roman" w:cs="Times New Roman"/>
          <w:sz w:val="24"/>
          <w:szCs w:val="24"/>
        </w:rPr>
        <w:t xml:space="preserve"> Ed). Upper saddle River, New Jersey. Pearson Education Inc.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Naukrihu, J. (2009) Payroll System and Compensation Management.</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Ngu, S.M. (1994) Personal Management in Nigeria: Principles and Practices. Zaria; Gaskiya Corporation Limited.</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Onabanjo, I. (2013), “Collective Bargaining; Related orthodoxy Discarded in Public Sector Wage Determination; European Journal of Business and Otbo, D. (2005), Industrial Relations; theory and controversies (Revised Ed.), Lagos malthouge Press Ltd.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Onah, F.O. (2008) Human Resources Management (2</w:t>
      </w:r>
      <w:r w:rsidRPr="003D2ABD">
        <w:rPr>
          <w:rFonts w:ascii="Times New Roman" w:hAnsi="Times New Roman" w:cs="Times New Roman"/>
          <w:sz w:val="24"/>
          <w:szCs w:val="24"/>
          <w:vertAlign w:val="superscript"/>
        </w:rPr>
        <w:t>nd</w:t>
      </w:r>
      <w:r w:rsidRPr="003D2ABD">
        <w:rPr>
          <w:rFonts w:ascii="Times New Roman" w:hAnsi="Times New Roman" w:cs="Times New Roman"/>
          <w:sz w:val="24"/>
          <w:szCs w:val="24"/>
        </w:rPr>
        <w:t xml:space="preserve"> Ed), Enugu; ohn Jacob’s classic publishers ltd.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Okpanachi, I.N. (2003), “Labour Union Management in Development Countries” An Unpublished Paper.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Owoseni, O.O. (2014): Necessary Conditions for Effective Collective Bargaining as a Veritable Tool for Resolving Conflict in Organization, Oyo: Journal of Ajayi Crowther University Vol. 5 (3).</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Rose, E.D. (2008), Organizational Behaviour: Theory and Prentice, London; Thompson learning.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Ryness S.L. and Barber, D. (1990) Human Resources Management for Public and Non-Profit Organizations; Strategic Approach; (3</w:t>
      </w:r>
      <w:r w:rsidRPr="003D2ABD">
        <w:rPr>
          <w:rFonts w:ascii="Times New Roman" w:hAnsi="Times New Roman" w:cs="Times New Roman"/>
          <w:sz w:val="24"/>
          <w:szCs w:val="24"/>
          <w:vertAlign w:val="superscript"/>
        </w:rPr>
        <w:t>rd</w:t>
      </w:r>
      <w:r w:rsidRPr="003D2ABD">
        <w:rPr>
          <w:rFonts w:ascii="Times New Roman" w:hAnsi="Times New Roman" w:cs="Times New Roman"/>
          <w:sz w:val="24"/>
          <w:szCs w:val="24"/>
        </w:rPr>
        <w:t xml:space="preserve"> Ed) John Ojo, F. (1988) Personal Management Theories and Issues. Lagos Panaf Publishing Inc.</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Schregle, J.I (1982) Negotiation Development Labour Relations in South: Asia, Geneva, ILO.</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Smith, R.C. (2002): Necessary Conditions to Effective Collective Bargaining, India New Delhi Inc.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lastRenderedPageBreak/>
        <w:t>Thompson, G.F; A Textbook of Human Resources management, London; Institute of Personal Management P. 167.</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Uvieshara, E.E (2001) Labour Law in Nigeria, Ikeja Malthouge Press Limited. </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Uwa, K.L. (2014) Conflict Management Strategies and Employees’ Productivity in a Nigerian State Civil Service Journal of Business and Management Sciences, Akwa Ibom State University. Vol. 2 (4) p. 90-93.</w:t>
      </w:r>
    </w:p>
    <w:p w:rsidR="00F36DA3" w:rsidRPr="003D2ABD" w:rsidRDefault="00DA28A4" w:rsidP="005D7E8D">
      <w:pPr>
        <w:spacing w:line="240" w:lineRule="auto"/>
        <w:ind w:left="720" w:hanging="360"/>
        <w:jc w:val="both"/>
        <w:rPr>
          <w:rFonts w:ascii="Times New Roman" w:hAnsi="Times New Roman" w:cs="Times New Roman"/>
          <w:sz w:val="24"/>
          <w:szCs w:val="24"/>
        </w:rPr>
      </w:pPr>
      <w:r w:rsidRPr="003D2ABD">
        <w:rPr>
          <w:rFonts w:ascii="Times New Roman" w:hAnsi="Times New Roman" w:cs="Times New Roman"/>
          <w:sz w:val="24"/>
          <w:szCs w:val="24"/>
        </w:rPr>
        <w:t xml:space="preserve">Yesufu, T.M. (1984) The Dynamics of Industrial relations; The Nigerian Expenses; Ibadan University Press, Ltd. </w:t>
      </w:r>
    </w:p>
    <w:p w:rsidR="00F36DA3" w:rsidRPr="003D2ABD" w:rsidRDefault="00F36DA3" w:rsidP="005D7E8D">
      <w:pPr>
        <w:spacing w:line="360" w:lineRule="auto"/>
        <w:ind w:left="720" w:hanging="360"/>
        <w:jc w:val="both"/>
        <w:rPr>
          <w:rFonts w:ascii="Times New Roman" w:hAnsi="Times New Roman" w:cs="Times New Roman"/>
          <w:b/>
          <w:sz w:val="24"/>
          <w:szCs w:val="24"/>
        </w:rPr>
      </w:pPr>
    </w:p>
    <w:p w:rsidR="00F36DA3" w:rsidRPr="003D2ABD" w:rsidRDefault="00F36DA3" w:rsidP="005D7E8D">
      <w:pPr>
        <w:ind w:left="720" w:hanging="360"/>
        <w:jc w:val="both"/>
        <w:rPr>
          <w:rFonts w:ascii="Times New Roman" w:hAnsi="Times New Roman" w:cs="Times New Roman"/>
          <w:b/>
          <w:sz w:val="24"/>
          <w:szCs w:val="24"/>
        </w:rPr>
      </w:pPr>
    </w:p>
    <w:p w:rsidR="005D7E8D" w:rsidRDefault="005D7E8D">
      <w:pPr>
        <w:spacing w:line="360" w:lineRule="auto"/>
        <w:jc w:val="center"/>
        <w:rPr>
          <w:rFonts w:ascii="Times New Roman" w:hAnsi="Times New Roman" w:cs="Times New Roman"/>
          <w:b/>
          <w:sz w:val="24"/>
          <w:szCs w:val="24"/>
        </w:rPr>
      </w:pPr>
    </w:p>
    <w:p w:rsidR="005D7E8D" w:rsidRDefault="005D7E8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lastRenderedPageBreak/>
        <w:t xml:space="preserve">APPENDIX </w:t>
      </w:r>
    </w:p>
    <w:p w:rsidR="00F36DA3" w:rsidRPr="003D2ABD" w:rsidRDefault="00DA28A4">
      <w:pPr>
        <w:spacing w:line="360" w:lineRule="auto"/>
        <w:jc w:val="center"/>
        <w:rPr>
          <w:rFonts w:ascii="Times New Roman" w:hAnsi="Times New Roman" w:cs="Times New Roman"/>
          <w:b/>
          <w:sz w:val="24"/>
          <w:szCs w:val="24"/>
        </w:rPr>
      </w:pPr>
      <w:r w:rsidRPr="003D2ABD">
        <w:rPr>
          <w:rFonts w:ascii="Times New Roman" w:hAnsi="Times New Roman" w:cs="Times New Roman"/>
          <w:b/>
          <w:sz w:val="24"/>
          <w:szCs w:val="24"/>
        </w:rPr>
        <w:t>QUESTIONNAIRE</w:t>
      </w:r>
    </w:p>
    <w:p w:rsidR="00F36DA3" w:rsidRPr="003D2ABD" w:rsidRDefault="00DA28A4">
      <w:pPr>
        <w:pStyle w:val="ListParagraph"/>
        <w:numPr>
          <w:ilvl w:val="0"/>
          <w:numId w:val="6"/>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Gender: male (  ) Female (  ) </w:t>
      </w:r>
    </w:p>
    <w:p w:rsidR="00F36DA3" w:rsidRPr="003D2ABD" w:rsidRDefault="00DA28A4">
      <w:pPr>
        <w:pStyle w:val="ListParagraph"/>
        <w:numPr>
          <w:ilvl w:val="0"/>
          <w:numId w:val="6"/>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Age: (a) 25-30 years (   ) (b) 31-40 years (   ) (c) 41-50 years (  ) (d) 51-60 years (   ) </w:t>
      </w:r>
    </w:p>
    <w:p w:rsidR="00F36DA3" w:rsidRPr="003D2ABD" w:rsidRDefault="00DA28A4">
      <w:pPr>
        <w:pStyle w:val="ListParagraph"/>
        <w:numPr>
          <w:ilvl w:val="0"/>
          <w:numId w:val="6"/>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Marital status: Single (   ) Married  (   ) </w:t>
      </w:r>
    </w:p>
    <w:p w:rsidR="00F36DA3" w:rsidRPr="003D2ABD" w:rsidRDefault="00DA28A4">
      <w:pPr>
        <w:pStyle w:val="ListParagraph"/>
        <w:numPr>
          <w:ilvl w:val="0"/>
          <w:numId w:val="6"/>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Educational Qualification: (a) ND/NCE (   ) (b) B.Sc/BA/HND (  ) (c) Maters (   ) (d) PhD (   ) (e) Others (   ) </w:t>
      </w:r>
    </w:p>
    <w:p w:rsidR="00F36DA3" w:rsidRPr="003D2ABD" w:rsidRDefault="00DA28A4">
      <w:pPr>
        <w:pStyle w:val="ListParagraph"/>
        <w:numPr>
          <w:ilvl w:val="0"/>
          <w:numId w:val="6"/>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Years of working experience in the institution where you work (a) 1-5 years (    ) (b) 6-10 years (   ) (c) 11-15 years (d) 16 years and above (   ).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Section B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 Perception of collective bargaining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Question: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 institution where I work adopts others means of negotiations other than collective bargaining. Yes/ 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Collective bargaining exerts influence in improving employees well beings. Yes/No s</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Collective bargaining reduces high level of industrial disorder lockout, strike actions, labour turn over and absenteeism. Yes/No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Perception variability on employee’s compensation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Question: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 institution where I work adopts collective bargaining as means of negotiation on employees’ compensation.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There is fairness of collective bargaining process on employees’ compensation.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Union and management are willing to cotter on employees’ compensation. Yes/No</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 following statement describes how well the employees perform in their workplace perception variability on workers performance. </w:t>
      </w:r>
    </w:p>
    <w:p w:rsidR="00F36DA3" w:rsidRPr="003D2ABD" w:rsidRDefault="00DA28A4">
      <w:pPr>
        <w:pStyle w:val="ListParagraph"/>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Question:</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lastRenderedPageBreak/>
        <w:t xml:space="preserve">Collective bargaining greatest harmonics environment for workers there by improve workers performance.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It enhances employees’ willingness to do extra work and reduces employees’ redundancy.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Conflict basically affects employees and organization performance. Yes/No</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Problem solving approach is instrumental to end industrial dispute.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 establishment procedure through which conflicts are resolved in work environment is optimizing maintained in this institution. Yes/No </w:t>
      </w:r>
    </w:p>
    <w:p w:rsidR="00F36DA3" w:rsidRPr="003D2ABD" w:rsidRDefault="00DA28A4">
      <w:pPr>
        <w:pStyle w:val="ListParagraph"/>
        <w:numPr>
          <w:ilvl w:val="0"/>
          <w:numId w:val="7"/>
        </w:numPr>
        <w:spacing w:line="360" w:lineRule="auto"/>
        <w:ind w:left="360"/>
        <w:jc w:val="both"/>
        <w:rPr>
          <w:rFonts w:ascii="Times New Roman" w:hAnsi="Times New Roman" w:cs="Times New Roman"/>
          <w:sz w:val="24"/>
          <w:szCs w:val="24"/>
        </w:rPr>
      </w:pPr>
      <w:r w:rsidRPr="003D2ABD">
        <w:rPr>
          <w:rFonts w:ascii="Times New Roman" w:hAnsi="Times New Roman" w:cs="Times New Roman"/>
          <w:sz w:val="24"/>
          <w:szCs w:val="24"/>
        </w:rPr>
        <w:t xml:space="preserve">There is fairness in problem solving attitude. Yes/ No   </w:t>
      </w:r>
    </w:p>
    <w:sectPr w:rsidR="00F36DA3" w:rsidRPr="003D2ABD" w:rsidSect="008273E6">
      <w:footerReference w:type="default" r:id="rId7"/>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54" w:rsidRDefault="00024B54">
      <w:pPr>
        <w:spacing w:line="240" w:lineRule="auto"/>
      </w:pPr>
      <w:r>
        <w:separator/>
      </w:r>
    </w:p>
  </w:endnote>
  <w:endnote w:type="continuationSeparator" w:id="0">
    <w:p w:rsidR="00024B54" w:rsidRDefault="0002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626"/>
    </w:sdtPr>
    <w:sdtContent>
      <w:p w:rsidR="008273E6" w:rsidRDefault="008273E6">
        <w:pPr>
          <w:pStyle w:val="Footer"/>
          <w:jc w:val="center"/>
        </w:pPr>
        <w:r>
          <w:fldChar w:fldCharType="begin"/>
        </w:r>
        <w:r>
          <w:instrText xml:space="preserve"> PAGE   \* MERGEFORMAT </w:instrText>
        </w:r>
        <w:r>
          <w:fldChar w:fldCharType="separate"/>
        </w:r>
        <w:r w:rsidR="006F7F39">
          <w:rPr>
            <w:noProof/>
          </w:rPr>
          <w:t>20</w:t>
        </w:r>
        <w:r>
          <w:fldChar w:fldCharType="end"/>
        </w:r>
      </w:p>
    </w:sdtContent>
  </w:sdt>
  <w:p w:rsidR="008273E6" w:rsidRDefault="00827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54" w:rsidRDefault="00024B54">
      <w:pPr>
        <w:spacing w:after="0"/>
      </w:pPr>
      <w:r>
        <w:separator/>
      </w:r>
    </w:p>
  </w:footnote>
  <w:footnote w:type="continuationSeparator" w:id="0">
    <w:p w:rsidR="00024B54" w:rsidRDefault="00024B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4B54"/>
    <w:rsid w:val="0002711A"/>
    <w:rsid w:val="00030784"/>
    <w:rsid w:val="00034584"/>
    <w:rsid w:val="00040471"/>
    <w:rsid w:val="00046E26"/>
    <w:rsid w:val="00051246"/>
    <w:rsid w:val="000527AB"/>
    <w:rsid w:val="00053101"/>
    <w:rsid w:val="00053295"/>
    <w:rsid w:val="00060E77"/>
    <w:rsid w:val="00061766"/>
    <w:rsid w:val="000642A1"/>
    <w:rsid w:val="00074979"/>
    <w:rsid w:val="00074AB9"/>
    <w:rsid w:val="00081321"/>
    <w:rsid w:val="000872A6"/>
    <w:rsid w:val="00091AF4"/>
    <w:rsid w:val="00093D94"/>
    <w:rsid w:val="000A0D7F"/>
    <w:rsid w:val="000A118E"/>
    <w:rsid w:val="000A60D2"/>
    <w:rsid w:val="000A60D8"/>
    <w:rsid w:val="000B30F5"/>
    <w:rsid w:val="000B751F"/>
    <w:rsid w:val="000E02C5"/>
    <w:rsid w:val="000E6CC9"/>
    <w:rsid w:val="000F4424"/>
    <w:rsid w:val="00100078"/>
    <w:rsid w:val="001127EE"/>
    <w:rsid w:val="00126BBA"/>
    <w:rsid w:val="00126D3E"/>
    <w:rsid w:val="00136435"/>
    <w:rsid w:val="00143D72"/>
    <w:rsid w:val="001464AB"/>
    <w:rsid w:val="00147C49"/>
    <w:rsid w:val="00182723"/>
    <w:rsid w:val="00186232"/>
    <w:rsid w:val="00186C58"/>
    <w:rsid w:val="001945EB"/>
    <w:rsid w:val="001952E2"/>
    <w:rsid w:val="001953EF"/>
    <w:rsid w:val="001975F6"/>
    <w:rsid w:val="00197751"/>
    <w:rsid w:val="001B54BF"/>
    <w:rsid w:val="001B7BB2"/>
    <w:rsid w:val="001C58C0"/>
    <w:rsid w:val="001D312B"/>
    <w:rsid w:val="001E05B6"/>
    <w:rsid w:val="001E0681"/>
    <w:rsid w:val="001E228F"/>
    <w:rsid w:val="001E2AB0"/>
    <w:rsid w:val="001E7DEA"/>
    <w:rsid w:val="001F378A"/>
    <w:rsid w:val="002037C8"/>
    <w:rsid w:val="00203B29"/>
    <w:rsid w:val="0021443E"/>
    <w:rsid w:val="00220521"/>
    <w:rsid w:val="00221E6E"/>
    <w:rsid w:val="00226AF7"/>
    <w:rsid w:val="00237AA4"/>
    <w:rsid w:val="00237B6F"/>
    <w:rsid w:val="00244492"/>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154C"/>
    <w:rsid w:val="002D5456"/>
    <w:rsid w:val="002D5876"/>
    <w:rsid w:val="002D69E3"/>
    <w:rsid w:val="002D774A"/>
    <w:rsid w:val="002E76D4"/>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5243"/>
    <w:rsid w:val="003666BF"/>
    <w:rsid w:val="00376773"/>
    <w:rsid w:val="00377CF4"/>
    <w:rsid w:val="00385823"/>
    <w:rsid w:val="0038726C"/>
    <w:rsid w:val="00393D1C"/>
    <w:rsid w:val="00394E4C"/>
    <w:rsid w:val="00397AF3"/>
    <w:rsid w:val="00397FFE"/>
    <w:rsid w:val="003A0199"/>
    <w:rsid w:val="003A0A81"/>
    <w:rsid w:val="003A24E8"/>
    <w:rsid w:val="003A2B05"/>
    <w:rsid w:val="003A3F01"/>
    <w:rsid w:val="003B3C49"/>
    <w:rsid w:val="003B6AFC"/>
    <w:rsid w:val="003D056F"/>
    <w:rsid w:val="003D05AB"/>
    <w:rsid w:val="003D2ABD"/>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46FF0"/>
    <w:rsid w:val="00453EB1"/>
    <w:rsid w:val="00456DCF"/>
    <w:rsid w:val="00457D49"/>
    <w:rsid w:val="00462B56"/>
    <w:rsid w:val="004659A4"/>
    <w:rsid w:val="004726B1"/>
    <w:rsid w:val="00472CC8"/>
    <w:rsid w:val="00473F3B"/>
    <w:rsid w:val="00474403"/>
    <w:rsid w:val="00475074"/>
    <w:rsid w:val="0048378E"/>
    <w:rsid w:val="004913E9"/>
    <w:rsid w:val="004966B7"/>
    <w:rsid w:val="00496738"/>
    <w:rsid w:val="004A2601"/>
    <w:rsid w:val="004A41E1"/>
    <w:rsid w:val="004A4271"/>
    <w:rsid w:val="004A442E"/>
    <w:rsid w:val="004B66B9"/>
    <w:rsid w:val="004B7397"/>
    <w:rsid w:val="004C1F1F"/>
    <w:rsid w:val="004C2A69"/>
    <w:rsid w:val="004C3250"/>
    <w:rsid w:val="004E1B7B"/>
    <w:rsid w:val="004F1ECB"/>
    <w:rsid w:val="00507309"/>
    <w:rsid w:val="0051085C"/>
    <w:rsid w:val="00512DB0"/>
    <w:rsid w:val="005149D7"/>
    <w:rsid w:val="00515CFF"/>
    <w:rsid w:val="005161D8"/>
    <w:rsid w:val="00516206"/>
    <w:rsid w:val="00517335"/>
    <w:rsid w:val="00522B06"/>
    <w:rsid w:val="00531978"/>
    <w:rsid w:val="00531D9A"/>
    <w:rsid w:val="00532187"/>
    <w:rsid w:val="00537BC3"/>
    <w:rsid w:val="00540ADC"/>
    <w:rsid w:val="005420B3"/>
    <w:rsid w:val="00542D4D"/>
    <w:rsid w:val="00547067"/>
    <w:rsid w:val="00552533"/>
    <w:rsid w:val="00556E48"/>
    <w:rsid w:val="00561CDD"/>
    <w:rsid w:val="005739F3"/>
    <w:rsid w:val="0058129D"/>
    <w:rsid w:val="005826C8"/>
    <w:rsid w:val="0058441D"/>
    <w:rsid w:val="00587999"/>
    <w:rsid w:val="00587B22"/>
    <w:rsid w:val="00591F22"/>
    <w:rsid w:val="00596393"/>
    <w:rsid w:val="00597652"/>
    <w:rsid w:val="005A20C2"/>
    <w:rsid w:val="005A2B61"/>
    <w:rsid w:val="005A46C5"/>
    <w:rsid w:val="005A4F74"/>
    <w:rsid w:val="005A61BD"/>
    <w:rsid w:val="005B7896"/>
    <w:rsid w:val="005C1BA4"/>
    <w:rsid w:val="005C706B"/>
    <w:rsid w:val="005D4BF4"/>
    <w:rsid w:val="005D7E8D"/>
    <w:rsid w:val="005E115A"/>
    <w:rsid w:val="005E2332"/>
    <w:rsid w:val="005E672D"/>
    <w:rsid w:val="005E68EF"/>
    <w:rsid w:val="005E747D"/>
    <w:rsid w:val="005F09B4"/>
    <w:rsid w:val="005F2155"/>
    <w:rsid w:val="005F528A"/>
    <w:rsid w:val="00605ED2"/>
    <w:rsid w:val="006130A5"/>
    <w:rsid w:val="006152FA"/>
    <w:rsid w:val="006240F2"/>
    <w:rsid w:val="006250B3"/>
    <w:rsid w:val="00625185"/>
    <w:rsid w:val="00626E3E"/>
    <w:rsid w:val="006357C7"/>
    <w:rsid w:val="006408A2"/>
    <w:rsid w:val="006433F1"/>
    <w:rsid w:val="00653205"/>
    <w:rsid w:val="00654A06"/>
    <w:rsid w:val="006612C7"/>
    <w:rsid w:val="006673C1"/>
    <w:rsid w:val="00667812"/>
    <w:rsid w:val="00676D60"/>
    <w:rsid w:val="006839BD"/>
    <w:rsid w:val="00691952"/>
    <w:rsid w:val="006A47E6"/>
    <w:rsid w:val="006A5D8F"/>
    <w:rsid w:val="006B31C2"/>
    <w:rsid w:val="006B3680"/>
    <w:rsid w:val="006B4195"/>
    <w:rsid w:val="006C5A9B"/>
    <w:rsid w:val="006D2550"/>
    <w:rsid w:val="006E0223"/>
    <w:rsid w:val="006E615C"/>
    <w:rsid w:val="006E6280"/>
    <w:rsid w:val="006F04E6"/>
    <w:rsid w:val="006F57D6"/>
    <w:rsid w:val="006F7F39"/>
    <w:rsid w:val="00700789"/>
    <w:rsid w:val="007067CB"/>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4D3A"/>
    <w:rsid w:val="007B6841"/>
    <w:rsid w:val="007D1151"/>
    <w:rsid w:val="007E060D"/>
    <w:rsid w:val="007E3923"/>
    <w:rsid w:val="007F0A7B"/>
    <w:rsid w:val="007F6E27"/>
    <w:rsid w:val="00800841"/>
    <w:rsid w:val="008143DB"/>
    <w:rsid w:val="008208BD"/>
    <w:rsid w:val="008230AB"/>
    <w:rsid w:val="00823D72"/>
    <w:rsid w:val="008273E6"/>
    <w:rsid w:val="00827C08"/>
    <w:rsid w:val="00837B6E"/>
    <w:rsid w:val="008417EF"/>
    <w:rsid w:val="00843B25"/>
    <w:rsid w:val="008527C9"/>
    <w:rsid w:val="008536B9"/>
    <w:rsid w:val="00853868"/>
    <w:rsid w:val="00856F4C"/>
    <w:rsid w:val="008602EC"/>
    <w:rsid w:val="00865AF1"/>
    <w:rsid w:val="00865D8D"/>
    <w:rsid w:val="00866244"/>
    <w:rsid w:val="00867C2C"/>
    <w:rsid w:val="00872E2A"/>
    <w:rsid w:val="00873A27"/>
    <w:rsid w:val="00883111"/>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52A09"/>
    <w:rsid w:val="00956394"/>
    <w:rsid w:val="0095770E"/>
    <w:rsid w:val="00964E45"/>
    <w:rsid w:val="009720E1"/>
    <w:rsid w:val="009768E2"/>
    <w:rsid w:val="00983506"/>
    <w:rsid w:val="009950E6"/>
    <w:rsid w:val="00995CAB"/>
    <w:rsid w:val="009A20FE"/>
    <w:rsid w:val="009A31CA"/>
    <w:rsid w:val="009A6470"/>
    <w:rsid w:val="009B250F"/>
    <w:rsid w:val="009B3234"/>
    <w:rsid w:val="009C2B8E"/>
    <w:rsid w:val="009C340D"/>
    <w:rsid w:val="009C612F"/>
    <w:rsid w:val="009D397E"/>
    <w:rsid w:val="009D4CE6"/>
    <w:rsid w:val="009E4DF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7387D"/>
    <w:rsid w:val="00AA2588"/>
    <w:rsid w:val="00AA273E"/>
    <w:rsid w:val="00AA372C"/>
    <w:rsid w:val="00AA570E"/>
    <w:rsid w:val="00AB735B"/>
    <w:rsid w:val="00AD0BB1"/>
    <w:rsid w:val="00AD23EA"/>
    <w:rsid w:val="00AD29D5"/>
    <w:rsid w:val="00AD3FF1"/>
    <w:rsid w:val="00AD63FC"/>
    <w:rsid w:val="00AF40F7"/>
    <w:rsid w:val="00AF48DB"/>
    <w:rsid w:val="00AF6559"/>
    <w:rsid w:val="00B00DD6"/>
    <w:rsid w:val="00B055EE"/>
    <w:rsid w:val="00B125CD"/>
    <w:rsid w:val="00B13119"/>
    <w:rsid w:val="00B23305"/>
    <w:rsid w:val="00B26229"/>
    <w:rsid w:val="00B368FA"/>
    <w:rsid w:val="00B4600E"/>
    <w:rsid w:val="00B51DB8"/>
    <w:rsid w:val="00B51EB3"/>
    <w:rsid w:val="00B52920"/>
    <w:rsid w:val="00B52D70"/>
    <w:rsid w:val="00B5781E"/>
    <w:rsid w:val="00B63DCE"/>
    <w:rsid w:val="00B80594"/>
    <w:rsid w:val="00B8421B"/>
    <w:rsid w:val="00B928C3"/>
    <w:rsid w:val="00B96F03"/>
    <w:rsid w:val="00BA3C84"/>
    <w:rsid w:val="00BA52FA"/>
    <w:rsid w:val="00BB13E2"/>
    <w:rsid w:val="00BC1D0E"/>
    <w:rsid w:val="00BD44E1"/>
    <w:rsid w:val="00BF1974"/>
    <w:rsid w:val="00C00BCF"/>
    <w:rsid w:val="00C00F68"/>
    <w:rsid w:val="00C220C0"/>
    <w:rsid w:val="00C30300"/>
    <w:rsid w:val="00C35C7A"/>
    <w:rsid w:val="00C3721B"/>
    <w:rsid w:val="00C436D4"/>
    <w:rsid w:val="00C4430B"/>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90491"/>
    <w:rsid w:val="00C914C4"/>
    <w:rsid w:val="00C92EE1"/>
    <w:rsid w:val="00C9612A"/>
    <w:rsid w:val="00C974CB"/>
    <w:rsid w:val="00C97720"/>
    <w:rsid w:val="00CA04EB"/>
    <w:rsid w:val="00CA197B"/>
    <w:rsid w:val="00CA3854"/>
    <w:rsid w:val="00CA3E10"/>
    <w:rsid w:val="00CB53C6"/>
    <w:rsid w:val="00CD2199"/>
    <w:rsid w:val="00CD2318"/>
    <w:rsid w:val="00CD77B8"/>
    <w:rsid w:val="00CE0CFD"/>
    <w:rsid w:val="00CE347A"/>
    <w:rsid w:val="00CE6B41"/>
    <w:rsid w:val="00D06094"/>
    <w:rsid w:val="00D20424"/>
    <w:rsid w:val="00D37FC9"/>
    <w:rsid w:val="00D4576C"/>
    <w:rsid w:val="00D54807"/>
    <w:rsid w:val="00D54A84"/>
    <w:rsid w:val="00D6242C"/>
    <w:rsid w:val="00D66A2F"/>
    <w:rsid w:val="00D67260"/>
    <w:rsid w:val="00D765E8"/>
    <w:rsid w:val="00D85D3A"/>
    <w:rsid w:val="00D96667"/>
    <w:rsid w:val="00D96D60"/>
    <w:rsid w:val="00DA28A4"/>
    <w:rsid w:val="00DA4400"/>
    <w:rsid w:val="00DB11E0"/>
    <w:rsid w:val="00DB516A"/>
    <w:rsid w:val="00DC0003"/>
    <w:rsid w:val="00DC71A3"/>
    <w:rsid w:val="00DD38A1"/>
    <w:rsid w:val="00DE091B"/>
    <w:rsid w:val="00DE0F95"/>
    <w:rsid w:val="00DF22F3"/>
    <w:rsid w:val="00DF52B4"/>
    <w:rsid w:val="00DF781A"/>
    <w:rsid w:val="00E00E48"/>
    <w:rsid w:val="00E01397"/>
    <w:rsid w:val="00E17193"/>
    <w:rsid w:val="00E2023B"/>
    <w:rsid w:val="00E33260"/>
    <w:rsid w:val="00E3635A"/>
    <w:rsid w:val="00E37B8B"/>
    <w:rsid w:val="00E431C2"/>
    <w:rsid w:val="00E52680"/>
    <w:rsid w:val="00E56CCB"/>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36DA3"/>
    <w:rsid w:val="00F428B0"/>
    <w:rsid w:val="00F516E7"/>
    <w:rsid w:val="00F5441A"/>
    <w:rsid w:val="00F5469B"/>
    <w:rsid w:val="00F557DE"/>
    <w:rsid w:val="00F55AE6"/>
    <w:rsid w:val="00F731E9"/>
    <w:rsid w:val="00F749B1"/>
    <w:rsid w:val="00F770DD"/>
    <w:rsid w:val="00F8388C"/>
    <w:rsid w:val="00F839B5"/>
    <w:rsid w:val="00F84C0B"/>
    <w:rsid w:val="00F9407F"/>
    <w:rsid w:val="00FA253A"/>
    <w:rsid w:val="00FA76E0"/>
    <w:rsid w:val="00FB0427"/>
    <w:rsid w:val="00FB4E66"/>
    <w:rsid w:val="00FC72E6"/>
    <w:rsid w:val="00FC7E04"/>
    <w:rsid w:val="00FC7F40"/>
    <w:rsid w:val="00FD147C"/>
    <w:rsid w:val="00FD2AB1"/>
    <w:rsid w:val="00FD2C0D"/>
    <w:rsid w:val="00FD38D4"/>
    <w:rsid w:val="00FD7352"/>
    <w:rsid w:val="00FF5704"/>
    <w:rsid w:val="00FF66EC"/>
    <w:rsid w:val="08A20274"/>
    <w:rsid w:val="0DEC251C"/>
    <w:rsid w:val="38A4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A867D-7E90-44A1-89C3-BD60C8E9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454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54</Pages>
  <Words>13334</Words>
  <Characters>76009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Microsoft account</cp:lastModifiedBy>
  <cp:revision>14</cp:revision>
  <cp:lastPrinted>2025-09-02T10:02:00Z</cp:lastPrinted>
  <dcterms:created xsi:type="dcterms:W3CDTF">2024-11-14T09:39:00Z</dcterms:created>
  <dcterms:modified xsi:type="dcterms:W3CDTF">2025-09-02T10:03:00Z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4CDF2E6EDBBB47CCA72104E4455DAF84_13</vt:lpwstr>
  </property>
</Properties>
</file>