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66C" w:rsidRDefault="004B566C" w:rsidP="004B566C">
      <w:pPr>
        <w:jc w:val="center"/>
        <w:rPr>
          <w:b/>
          <w:szCs w:val="28"/>
        </w:rPr>
      </w:pPr>
      <w:r>
        <w:rPr>
          <w:b/>
          <w:szCs w:val="28"/>
        </w:rPr>
        <w:t>DEPARTMENT OF SCIENCE LABORATORY TECHNOLOGY</w:t>
      </w:r>
    </w:p>
    <w:p w:rsidR="004B566C" w:rsidRDefault="004B566C" w:rsidP="004B566C">
      <w:pPr>
        <w:pStyle w:val="Heading1"/>
        <w:spacing w:after="0" w:line="276" w:lineRule="auto"/>
        <w:ind w:left="-5" w:right="78"/>
        <w:jc w:val="center"/>
      </w:pPr>
      <w:r>
        <w:t>PHYSICOCHEMICAL ANALYSIS OF CITRUS SINENSIS (ORANGE) SEED OIL EXTRACTED WITH N-HEXANE.</w:t>
      </w:r>
    </w:p>
    <w:p w:rsidR="004B566C" w:rsidRDefault="004B566C" w:rsidP="004B566C">
      <w:pPr>
        <w:spacing w:after="0"/>
        <w:jc w:val="center"/>
        <w:rPr>
          <w:rFonts w:ascii="Monotype Corsiva" w:hAnsi="Monotype Corsiva" w:cs="Tahoma"/>
          <w:b/>
          <w:sz w:val="16"/>
          <w:szCs w:val="40"/>
        </w:rPr>
      </w:pPr>
    </w:p>
    <w:p w:rsidR="004B566C" w:rsidRDefault="004B566C" w:rsidP="004B566C">
      <w:pPr>
        <w:spacing w:after="0"/>
        <w:jc w:val="center"/>
        <w:rPr>
          <w:rFonts w:ascii="Monotype Corsiva" w:hAnsi="Monotype Corsiva" w:cs="Tahoma"/>
          <w:b/>
          <w:sz w:val="16"/>
          <w:szCs w:val="40"/>
        </w:rPr>
      </w:pPr>
    </w:p>
    <w:p w:rsidR="004B566C" w:rsidRDefault="004B566C" w:rsidP="004B566C">
      <w:pPr>
        <w:spacing w:after="0"/>
        <w:jc w:val="center"/>
        <w:rPr>
          <w:rFonts w:ascii="Monotype Corsiva" w:hAnsi="Monotype Corsiva" w:cs="Tahoma"/>
          <w:b/>
          <w:sz w:val="32"/>
          <w:szCs w:val="40"/>
        </w:rPr>
      </w:pPr>
      <w:r>
        <w:rPr>
          <w:rFonts w:ascii="Monotype Corsiva" w:hAnsi="Monotype Corsiva" w:cs="Tahoma"/>
          <w:b/>
          <w:sz w:val="32"/>
          <w:szCs w:val="40"/>
        </w:rPr>
        <w:t>By</w:t>
      </w:r>
    </w:p>
    <w:p w:rsidR="004B566C" w:rsidRDefault="004B566C" w:rsidP="004B566C">
      <w:pPr>
        <w:spacing w:after="0" w:line="240" w:lineRule="auto"/>
        <w:jc w:val="center"/>
        <w:rPr>
          <w:b/>
          <w:bCs/>
          <w:sz w:val="36"/>
          <w:szCs w:val="28"/>
        </w:rPr>
      </w:pPr>
    </w:p>
    <w:p w:rsidR="004B566C" w:rsidRPr="00E67095" w:rsidRDefault="004B566C" w:rsidP="004B566C">
      <w:pPr>
        <w:spacing w:after="0" w:line="240" w:lineRule="auto"/>
        <w:jc w:val="center"/>
        <w:rPr>
          <w:b/>
          <w:bCs/>
          <w:sz w:val="36"/>
          <w:szCs w:val="28"/>
        </w:rPr>
      </w:pPr>
      <w:r>
        <w:rPr>
          <w:b/>
          <w:bCs/>
          <w:sz w:val="36"/>
          <w:szCs w:val="28"/>
        </w:rPr>
        <w:t>ADEKEYE HANNAH AYOMIDE</w:t>
      </w:r>
    </w:p>
    <w:p w:rsidR="004B566C" w:rsidRPr="00E67095" w:rsidRDefault="004B566C" w:rsidP="004B566C">
      <w:pPr>
        <w:spacing w:after="0" w:line="240" w:lineRule="auto"/>
        <w:jc w:val="center"/>
        <w:rPr>
          <w:b/>
          <w:bCs/>
          <w:sz w:val="36"/>
          <w:szCs w:val="28"/>
        </w:rPr>
      </w:pPr>
      <w:r>
        <w:rPr>
          <w:b/>
          <w:bCs/>
          <w:sz w:val="36"/>
          <w:szCs w:val="28"/>
        </w:rPr>
        <w:t>ND/23/SLT/PT/0241</w:t>
      </w:r>
    </w:p>
    <w:p w:rsidR="004B566C" w:rsidRDefault="004B566C" w:rsidP="004B566C">
      <w:pPr>
        <w:spacing w:before="240" w:after="0"/>
        <w:jc w:val="center"/>
        <w:rPr>
          <w:rFonts w:ascii="Palatino Linotype" w:hAnsi="Palatino Linotype" w:cs="Tahoma"/>
          <w:b/>
          <w:sz w:val="26"/>
          <w:szCs w:val="28"/>
        </w:rPr>
      </w:pPr>
    </w:p>
    <w:p w:rsidR="004B566C" w:rsidRDefault="004B566C" w:rsidP="004B566C">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rsidR="004B566C" w:rsidRDefault="004B566C" w:rsidP="004B566C">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rsidR="004B566C" w:rsidRDefault="004B566C" w:rsidP="004B566C">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rsidR="004B566C" w:rsidRDefault="004B566C" w:rsidP="004B566C">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rsidR="004B566C" w:rsidRDefault="004B566C" w:rsidP="004B566C">
      <w:pPr>
        <w:spacing w:after="0"/>
        <w:jc w:val="center"/>
        <w:rPr>
          <w:rFonts w:ascii="Tahoma" w:hAnsi="Tahoma" w:cs="Tahoma"/>
          <w:b/>
          <w:sz w:val="26"/>
          <w:szCs w:val="28"/>
        </w:rPr>
      </w:pPr>
      <w:r>
        <w:rPr>
          <w:rFonts w:ascii="Tahoma" w:hAnsi="Tahoma" w:cs="Tahoma"/>
          <w:b/>
          <w:sz w:val="26"/>
          <w:szCs w:val="28"/>
        </w:rPr>
        <w:t xml:space="preserve"> KWARA STATE</w:t>
      </w:r>
    </w:p>
    <w:p w:rsidR="004B566C" w:rsidRDefault="004B566C" w:rsidP="004B566C">
      <w:pPr>
        <w:spacing w:after="0"/>
        <w:jc w:val="center"/>
        <w:rPr>
          <w:b/>
          <w:szCs w:val="28"/>
        </w:rPr>
      </w:pPr>
    </w:p>
    <w:p w:rsidR="004B566C" w:rsidRPr="00591304" w:rsidRDefault="004B566C" w:rsidP="004B566C">
      <w:pPr>
        <w:spacing w:after="0"/>
        <w:jc w:val="center"/>
        <w:rPr>
          <w:rFonts w:ascii="Algerian" w:hAnsi="Algerian"/>
          <w:b/>
          <w:sz w:val="24"/>
          <w:szCs w:val="28"/>
        </w:rPr>
      </w:pPr>
      <w:r>
        <w:rPr>
          <w:b/>
          <w:szCs w:val="28"/>
        </w:rPr>
        <w:t xml:space="preserve">SUPERVISED BY: </w:t>
      </w:r>
      <w:r w:rsidRPr="00591304">
        <w:rPr>
          <w:rFonts w:ascii="Algerian" w:hAnsi="Algerian"/>
          <w:b/>
          <w:szCs w:val="28"/>
        </w:rPr>
        <w:t xml:space="preserve">MR.  </w:t>
      </w:r>
      <w:r>
        <w:rPr>
          <w:rFonts w:ascii="Algerian" w:hAnsi="Algerian"/>
          <w:b/>
          <w:szCs w:val="28"/>
        </w:rPr>
        <w:t>O</w:t>
      </w:r>
      <w:r w:rsidRPr="00591304">
        <w:rPr>
          <w:rFonts w:ascii="Algerian" w:hAnsi="Algerian"/>
          <w:b/>
          <w:szCs w:val="28"/>
        </w:rPr>
        <w:t xml:space="preserve">. </w:t>
      </w:r>
      <w:r>
        <w:rPr>
          <w:rFonts w:ascii="Algerian" w:hAnsi="Algerian"/>
          <w:b/>
          <w:szCs w:val="28"/>
        </w:rPr>
        <w:t>E</w:t>
      </w:r>
      <w:r w:rsidRPr="00591304">
        <w:rPr>
          <w:rFonts w:ascii="Algerian" w:hAnsi="Algerian"/>
          <w:b/>
          <w:szCs w:val="28"/>
        </w:rPr>
        <w:t xml:space="preserve">. </w:t>
      </w:r>
      <w:r>
        <w:rPr>
          <w:rFonts w:ascii="Algerian" w:hAnsi="Algerian"/>
          <w:b/>
          <w:szCs w:val="28"/>
        </w:rPr>
        <w:t>ADEYEMO</w:t>
      </w:r>
    </w:p>
    <w:p w:rsidR="004B566C" w:rsidRDefault="004B566C" w:rsidP="004B566C">
      <w:pPr>
        <w:spacing w:before="240"/>
        <w:jc w:val="right"/>
        <w:rPr>
          <w:rFonts w:ascii="Tahoma" w:hAnsi="Tahoma" w:cs="Tahoma"/>
          <w:b/>
          <w:sz w:val="26"/>
          <w:szCs w:val="28"/>
        </w:rPr>
      </w:pPr>
    </w:p>
    <w:p w:rsidR="004B566C" w:rsidRDefault="004B566C" w:rsidP="004B566C">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AUGUST, 2025</w:t>
      </w:r>
    </w:p>
    <w:p w:rsidR="004B566C" w:rsidRDefault="004B566C" w:rsidP="004B566C">
      <w:pPr>
        <w:spacing w:after="160" w:line="259" w:lineRule="auto"/>
        <w:jc w:val="center"/>
        <w:rPr>
          <w:b/>
          <w:szCs w:val="28"/>
        </w:rPr>
      </w:pPr>
      <w:r>
        <w:rPr>
          <w:b/>
          <w:szCs w:val="28"/>
        </w:rPr>
        <w:br w:type="page"/>
      </w:r>
      <w:r>
        <w:rPr>
          <w:b/>
          <w:szCs w:val="28"/>
        </w:rPr>
        <w:lastRenderedPageBreak/>
        <w:t>CERTIFICATION</w:t>
      </w:r>
    </w:p>
    <w:p w:rsidR="004B566C" w:rsidRPr="004E1CFD" w:rsidRDefault="004B566C" w:rsidP="004B566C">
      <w:pPr>
        <w:spacing w:after="0" w:line="480" w:lineRule="auto"/>
        <w:rPr>
          <w:sz w:val="26"/>
          <w:szCs w:val="28"/>
        </w:rPr>
      </w:pPr>
      <w:r>
        <w:rPr>
          <w:szCs w:val="28"/>
        </w:rPr>
        <w:t xml:space="preserve">This is to certify that this project work presented by </w:t>
      </w:r>
      <w:r>
        <w:rPr>
          <w:bCs/>
          <w:szCs w:val="28"/>
        </w:rPr>
        <w:t xml:space="preserve">ADEKEYE HANNAH AYOMIDE </w:t>
      </w:r>
      <w:r>
        <w:rPr>
          <w:sz w:val="26"/>
          <w:szCs w:val="28"/>
        </w:rPr>
        <w:t xml:space="preserve">with Matriculation Number </w:t>
      </w:r>
      <w:r w:rsidRPr="00380B99">
        <w:rPr>
          <w:bCs/>
          <w:szCs w:val="28"/>
        </w:rPr>
        <w:t>ND/23/SLT/PT/0</w:t>
      </w:r>
      <w:r>
        <w:rPr>
          <w:bCs/>
          <w:szCs w:val="28"/>
        </w:rPr>
        <w:t xml:space="preserve">241 </w:t>
      </w:r>
      <w:r>
        <w:rPr>
          <w:szCs w:val="28"/>
        </w:rPr>
        <w:t>has been read, approved and submitted to the Department of Nutrition and Dietetics, Institute of Applied Sciences, Kwara State Polytechnic, Ilorin.</w:t>
      </w:r>
    </w:p>
    <w:p w:rsidR="004B566C" w:rsidRPr="00380B99" w:rsidRDefault="004B566C" w:rsidP="004B566C">
      <w:pPr>
        <w:spacing w:after="0" w:line="480" w:lineRule="auto"/>
        <w:rPr>
          <w:szCs w:val="28"/>
        </w:rPr>
      </w:pPr>
    </w:p>
    <w:p w:rsidR="004B566C" w:rsidRDefault="004B566C" w:rsidP="004B566C">
      <w:pPr>
        <w:spacing w:after="0" w:line="240" w:lineRule="auto"/>
        <w:rPr>
          <w:szCs w:val="28"/>
        </w:rPr>
      </w:pPr>
    </w:p>
    <w:p w:rsidR="004B566C" w:rsidRDefault="004B566C" w:rsidP="004B566C">
      <w:pPr>
        <w:spacing w:after="0" w:line="240" w:lineRule="auto"/>
        <w:rPr>
          <w:szCs w:val="28"/>
        </w:rPr>
      </w:pPr>
      <w:r>
        <w:rPr>
          <w:szCs w:val="28"/>
        </w:rPr>
        <w:t>____________________</w:t>
      </w:r>
      <w:r>
        <w:rPr>
          <w:szCs w:val="28"/>
        </w:rPr>
        <w:tab/>
      </w:r>
      <w:r>
        <w:rPr>
          <w:szCs w:val="28"/>
        </w:rPr>
        <w:tab/>
      </w:r>
      <w:r>
        <w:rPr>
          <w:szCs w:val="28"/>
        </w:rPr>
        <w:tab/>
      </w:r>
      <w:r>
        <w:rPr>
          <w:szCs w:val="28"/>
        </w:rPr>
        <w:tab/>
      </w:r>
      <w:r>
        <w:rPr>
          <w:szCs w:val="28"/>
        </w:rPr>
        <w:tab/>
        <w:t>________________</w:t>
      </w:r>
    </w:p>
    <w:p w:rsidR="004B566C" w:rsidRPr="004B566C" w:rsidRDefault="004B566C" w:rsidP="004B566C">
      <w:pPr>
        <w:spacing w:after="0"/>
        <w:rPr>
          <w:b/>
          <w:szCs w:val="28"/>
        </w:rPr>
      </w:pPr>
      <w:r w:rsidRPr="004B566C">
        <w:rPr>
          <w:b/>
          <w:szCs w:val="28"/>
        </w:rPr>
        <w:t>MR.  O. E. ADEYEMO</w:t>
      </w:r>
      <w:r w:rsidRPr="004B566C">
        <w:rPr>
          <w:b/>
          <w:szCs w:val="28"/>
        </w:rPr>
        <w:tab/>
      </w:r>
      <w:r w:rsidRPr="004B566C">
        <w:rPr>
          <w:b/>
          <w:szCs w:val="28"/>
        </w:rPr>
        <w:tab/>
      </w:r>
      <w:r w:rsidRPr="004B566C">
        <w:rPr>
          <w:b/>
          <w:szCs w:val="28"/>
        </w:rPr>
        <w:tab/>
      </w:r>
      <w:r w:rsidRPr="004B566C">
        <w:rPr>
          <w:b/>
          <w:szCs w:val="28"/>
        </w:rPr>
        <w:tab/>
      </w:r>
      <w:r w:rsidRPr="004B566C">
        <w:rPr>
          <w:b/>
          <w:szCs w:val="28"/>
        </w:rPr>
        <w:tab/>
      </w:r>
      <w:r w:rsidRPr="004B566C">
        <w:rPr>
          <w:b/>
          <w:szCs w:val="28"/>
        </w:rPr>
        <w:tab/>
        <w:t>DATE</w:t>
      </w:r>
    </w:p>
    <w:p w:rsidR="004B566C" w:rsidRDefault="004B566C" w:rsidP="004B566C">
      <w:pPr>
        <w:tabs>
          <w:tab w:val="left" w:pos="10440"/>
        </w:tabs>
        <w:spacing w:after="0" w:line="240" w:lineRule="auto"/>
        <w:rPr>
          <w:b/>
          <w:i/>
          <w:szCs w:val="28"/>
        </w:rPr>
      </w:pPr>
      <w:r>
        <w:rPr>
          <w:b/>
          <w:i/>
          <w:szCs w:val="28"/>
        </w:rPr>
        <w:t>Supervisor</w:t>
      </w:r>
    </w:p>
    <w:p w:rsidR="004B566C" w:rsidRDefault="004B566C" w:rsidP="004B566C">
      <w:pPr>
        <w:tabs>
          <w:tab w:val="left" w:pos="10440"/>
        </w:tabs>
        <w:spacing w:after="0" w:line="240" w:lineRule="auto"/>
        <w:rPr>
          <w:b/>
          <w:szCs w:val="28"/>
        </w:rPr>
      </w:pPr>
    </w:p>
    <w:p w:rsidR="004B566C" w:rsidRDefault="004B566C" w:rsidP="004B566C">
      <w:pPr>
        <w:spacing w:before="240" w:after="0" w:line="240" w:lineRule="auto"/>
        <w:rPr>
          <w:szCs w:val="28"/>
        </w:rPr>
      </w:pPr>
      <w:r>
        <w:rPr>
          <w:szCs w:val="28"/>
        </w:rPr>
        <w:t>____________________</w:t>
      </w:r>
      <w:r>
        <w:rPr>
          <w:szCs w:val="28"/>
        </w:rPr>
        <w:tab/>
      </w:r>
      <w:r>
        <w:rPr>
          <w:szCs w:val="28"/>
        </w:rPr>
        <w:tab/>
      </w:r>
      <w:r>
        <w:rPr>
          <w:szCs w:val="28"/>
        </w:rPr>
        <w:tab/>
      </w:r>
      <w:r>
        <w:rPr>
          <w:szCs w:val="28"/>
        </w:rPr>
        <w:tab/>
        <w:t xml:space="preserve">       __________________</w:t>
      </w:r>
    </w:p>
    <w:p w:rsidR="004B566C" w:rsidRDefault="004B566C" w:rsidP="004B566C">
      <w:pPr>
        <w:spacing w:after="0" w:line="240" w:lineRule="auto"/>
        <w:rPr>
          <w:b/>
          <w:szCs w:val="28"/>
        </w:rPr>
      </w:pPr>
      <w:r>
        <w:rPr>
          <w:b/>
          <w:szCs w:val="28"/>
        </w:rPr>
        <w:t>MR. LUKMAN, I. A.</w:t>
      </w:r>
      <w:r>
        <w:rPr>
          <w:b/>
          <w:szCs w:val="28"/>
        </w:rPr>
        <w:tab/>
      </w:r>
      <w:r>
        <w:rPr>
          <w:b/>
          <w:szCs w:val="28"/>
        </w:rPr>
        <w:tab/>
      </w:r>
      <w:r>
        <w:rPr>
          <w:b/>
          <w:szCs w:val="28"/>
        </w:rPr>
        <w:tab/>
      </w:r>
      <w:r>
        <w:rPr>
          <w:b/>
          <w:szCs w:val="28"/>
        </w:rPr>
        <w:tab/>
      </w:r>
      <w:r>
        <w:rPr>
          <w:b/>
          <w:szCs w:val="28"/>
        </w:rPr>
        <w:tab/>
      </w:r>
      <w:r>
        <w:rPr>
          <w:b/>
          <w:szCs w:val="28"/>
        </w:rPr>
        <w:tab/>
        <w:t>DATE</w:t>
      </w:r>
    </w:p>
    <w:p w:rsidR="004B566C" w:rsidRDefault="004B566C" w:rsidP="004B566C">
      <w:pPr>
        <w:tabs>
          <w:tab w:val="left" w:pos="10440"/>
        </w:tabs>
        <w:spacing w:after="0" w:line="240" w:lineRule="auto"/>
        <w:rPr>
          <w:b/>
          <w:szCs w:val="28"/>
        </w:rPr>
      </w:pPr>
      <w:r>
        <w:rPr>
          <w:b/>
          <w:i/>
          <w:szCs w:val="28"/>
        </w:rPr>
        <w:t>SLT PT COORDINATOR</w:t>
      </w:r>
    </w:p>
    <w:p w:rsidR="004B566C" w:rsidRDefault="004B566C" w:rsidP="004B566C">
      <w:pPr>
        <w:spacing w:before="240" w:after="0" w:line="240" w:lineRule="auto"/>
        <w:rPr>
          <w:szCs w:val="28"/>
        </w:rPr>
      </w:pPr>
    </w:p>
    <w:p w:rsidR="004B566C" w:rsidRDefault="004B566C" w:rsidP="004B566C">
      <w:pPr>
        <w:spacing w:after="0" w:line="240" w:lineRule="auto"/>
        <w:rPr>
          <w:szCs w:val="28"/>
        </w:rPr>
      </w:pPr>
      <w:r>
        <w:rPr>
          <w:szCs w:val="28"/>
        </w:rPr>
        <w:t>____________________</w:t>
      </w:r>
      <w:r>
        <w:rPr>
          <w:szCs w:val="28"/>
        </w:rPr>
        <w:tab/>
      </w:r>
      <w:r>
        <w:rPr>
          <w:szCs w:val="28"/>
        </w:rPr>
        <w:tab/>
      </w:r>
      <w:r>
        <w:rPr>
          <w:szCs w:val="28"/>
        </w:rPr>
        <w:tab/>
        <w:t xml:space="preserve">      </w:t>
      </w:r>
      <w:r>
        <w:rPr>
          <w:szCs w:val="28"/>
        </w:rPr>
        <w:tab/>
        <w:t xml:space="preserve">      __________________</w:t>
      </w:r>
    </w:p>
    <w:p w:rsidR="004B566C" w:rsidRDefault="004B566C" w:rsidP="004B566C">
      <w:pPr>
        <w:spacing w:after="0" w:line="240" w:lineRule="auto"/>
        <w:rPr>
          <w:b/>
          <w:szCs w:val="28"/>
        </w:rPr>
      </w:pPr>
      <w:r>
        <w:rPr>
          <w:b/>
          <w:szCs w:val="28"/>
        </w:rPr>
        <w:t>DR. USMAN ABDULKAREEM</w:t>
      </w:r>
      <w:r>
        <w:rPr>
          <w:b/>
          <w:szCs w:val="28"/>
        </w:rPr>
        <w:tab/>
      </w:r>
      <w:r>
        <w:rPr>
          <w:b/>
          <w:szCs w:val="28"/>
        </w:rPr>
        <w:tab/>
      </w:r>
      <w:r>
        <w:rPr>
          <w:b/>
          <w:szCs w:val="28"/>
        </w:rPr>
        <w:tab/>
      </w:r>
      <w:r>
        <w:rPr>
          <w:b/>
          <w:szCs w:val="28"/>
        </w:rPr>
        <w:tab/>
        <w:t>DATE</w:t>
      </w:r>
    </w:p>
    <w:p w:rsidR="004B566C" w:rsidRDefault="004B566C" w:rsidP="004B566C">
      <w:pPr>
        <w:tabs>
          <w:tab w:val="left" w:pos="10440"/>
        </w:tabs>
        <w:spacing w:after="0" w:line="240" w:lineRule="auto"/>
        <w:rPr>
          <w:b/>
          <w:i/>
          <w:szCs w:val="28"/>
        </w:rPr>
      </w:pPr>
      <w:r>
        <w:rPr>
          <w:b/>
          <w:i/>
          <w:szCs w:val="28"/>
        </w:rPr>
        <w:t>HEAD OF DEPARTMENT</w:t>
      </w:r>
    </w:p>
    <w:p w:rsidR="004B566C" w:rsidRDefault="004B566C" w:rsidP="004B566C">
      <w:pPr>
        <w:tabs>
          <w:tab w:val="left" w:pos="10440"/>
        </w:tabs>
        <w:spacing w:after="0" w:line="240" w:lineRule="auto"/>
        <w:rPr>
          <w:b/>
          <w:szCs w:val="28"/>
        </w:rPr>
      </w:pPr>
    </w:p>
    <w:p w:rsidR="004B566C" w:rsidRDefault="004B566C" w:rsidP="004B566C">
      <w:pPr>
        <w:spacing w:before="240" w:after="0" w:line="240" w:lineRule="auto"/>
        <w:rPr>
          <w:szCs w:val="28"/>
        </w:rPr>
      </w:pPr>
      <w:r>
        <w:rPr>
          <w:szCs w:val="28"/>
        </w:rPr>
        <w:t>___________________</w:t>
      </w:r>
      <w:r>
        <w:rPr>
          <w:szCs w:val="28"/>
        </w:rPr>
        <w:tab/>
      </w:r>
      <w:r>
        <w:rPr>
          <w:szCs w:val="28"/>
        </w:rPr>
        <w:tab/>
      </w:r>
      <w:r>
        <w:rPr>
          <w:szCs w:val="28"/>
        </w:rPr>
        <w:tab/>
      </w:r>
      <w:r>
        <w:rPr>
          <w:szCs w:val="28"/>
        </w:rPr>
        <w:tab/>
        <w:t xml:space="preserve">     __________________</w:t>
      </w:r>
    </w:p>
    <w:p w:rsidR="004B566C" w:rsidRDefault="004B566C" w:rsidP="004B566C">
      <w:pPr>
        <w:spacing w:line="240" w:lineRule="auto"/>
        <w:rPr>
          <w:b/>
          <w:szCs w:val="28"/>
        </w:rPr>
      </w:pPr>
      <w:r>
        <w:rPr>
          <w:b/>
          <w:szCs w:val="28"/>
        </w:rPr>
        <w:t>EXTERNAL EXAMINER</w:t>
      </w:r>
      <w:r>
        <w:rPr>
          <w:b/>
          <w:szCs w:val="28"/>
        </w:rPr>
        <w:tab/>
      </w:r>
      <w:r>
        <w:rPr>
          <w:b/>
          <w:szCs w:val="28"/>
        </w:rPr>
        <w:tab/>
      </w:r>
      <w:r>
        <w:rPr>
          <w:b/>
          <w:szCs w:val="28"/>
        </w:rPr>
        <w:tab/>
      </w:r>
      <w:r>
        <w:rPr>
          <w:b/>
          <w:szCs w:val="28"/>
        </w:rPr>
        <w:tab/>
      </w:r>
      <w:r>
        <w:rPr>
          <w:b/>
          <w:szCs w:val="28"/>
        </w:rPr>
        <w:tab/>
        <w:t>DATE</w:t>
      </w:r>
    </w:p>
    <w:p w:rsidR="004B566C" w:rsidRDefault="004B566C" w:rsidP="004B566C">
      <w:pPr>
        <w:spacing w:line="576" w:lineRule="auto"/>
        <w:jc w:val="center"/>
        <w:rPr>
          <w:b/>
          <w:sz w:val="26"/>
          <w:szCs w:val="26"/>
        </w:rPr>
      </w:pPr>
      <w:r>
        <w:rPr>
          <w:b/>
          <w:szCs w:val="28"/>
        </w:rPr>
        <w:br w:type="page"/>
      </w:r>
      <w:r>
        <w:rPr>
          <w:b/>
          <w:sz w:val="26"/>
          <w:szCs w:val="26"/>
        </w:rPr>
        <w:t>DEDICATION</w:t>
      </w:r>
    </w:p>
    <w:p w:rsidR="004B566C" w:rsidRDefault="004B566C" w:rsidP="004B566C">
      <w:pPr>
        <w:spacing w:line="576" w:lineRule="auto"/>
        <w:rPr>
          <w:sz w:val="26"/>
          <w:szCs w:val="26"/>
        </w:rPr>
      </w:pPr>
      <w:r>
        <w:rPr>
          <w:sz w:val="26"/>
          <w:szCs w:val="26"/>
        </w:rPr>
        <w:t>This project is dedicated to God Almighty, the creator of creations, for the wisdom, knowledge and understanding He bestowed upon me during this study.</w:t>
      </w:r>
    </w:p>
    <w:p w:rsidR="004B566C" w:rsidRDefault="004B566C" w:rsidP="004B566C">
      <w:pPr>
        <w:spacing w:line="576" w:lineRule="auto"/>
        <w:rPr>
          <w:rFonts w:ascii="Arial" w:eastAsia="Arial" w:hAnsi="Arial" w:cs="Arial"/>
          <w:sz w:val="26"/>
          <w:szCs w:val="26"/>
        </w:rPr>
      </w:pPr>
    </w:p>
    <w:p w:rsidR="004B566C" w:rsidRDefault="004B566C" w:rsidP="004B566C">
      <w:pPr>
        <w:spacing w:line="576" w:lineRule="auto"/>
        <w:rPr>
          <w:sz w:val="26"/>
          <w:szCs w:val="26"/>
        </w:rPr>
      </w:pPr>
    </w:p>
    <w:p w:rsidR="004B566C" w:rsidRDefault="004B566C" w:rsidP="004B566C">
      <w:pPr>
        <w:jc w:val="center"/>
        <w:rPr>
          <w:b/>
          <w:sz w:val="26"/>
          <w:szCs w:val="26"/>
        </w:rPr>
      </w:pPr>
      <w:r>
        <w:rPr>
          <w:b/>
          <w:sz w:val="26"/>
          <w:szCs w:val="26"/>
        </w:rPr>
        <w:br w:type="page"/>
        <w:t>ACKNOWLEDGMENT</w:t>
      </w:r>
    </w:p>
    <w:p w:rsidR="004B566C" w:rsidRDefault="004B566C" w:rsidP="004B566C">
      <w:pPr>
        <w:spacing w:line="360" w:lineRule="auto"/>
        <w:ind w:firstLine="540"/>
        <w:rPr>
          <w:sz w:val="26"/>
          <w:szCs w:val="26"/>
        </w:rPr>
      </w:pPr>
      <w:r>
        <w:rPr>
          <w:sz w:val="26"/>
          <w:szCs w:val="26"/>
        </w:rPr>
        <w:t>I acknowledge my maker, the all gracious God for his love, provision, and protection in the course of this study.</w:t>
      </w:r>
    </w:p>
    <w:p w:rsidR="004B566C" w:rsidRDefault="004B566C" w:rsidP="004B566C">
      <w:pPr>
        <w:spacing w:line="360" w:lineRule="auto"/>
        <w:ind w:firstLine="540"/>
        <w:rPr>
          <w:sz w:val="26"/>
          <w:szCs w:val="26"/>
        </w:rPr>
      </w:pPr>
      <w:r>
        <w:rPr>
          <w:sz w:val="26"/>
          <w:szCs w:val="26"/>
        </w:rPr>
        <w:t>Secondly, I appreciate my amiable supervisor in person of MR ADEYEMO O. E., for being a patient, understanding and excellent teacher, my HOD and Supervisor before and during the course of this study. Your genuine love and guidance will forever be acknowledged. God has blessed you sir.</w:t>
      </w:r>
    </w:p>
    <w:p w:rsidR="004B566C" w:rsidRDefault="004B566C" w:rsidP="004B566C">
      <w:pPr>
        <w:spacing w:line="360" w:lineRule="auto"/>
        <w:ind w:firstLine="540"/>
        <w:rPr>
          <w:sz w:val="26"/>
          <w:szCs w:val="26"/>
        </w:rPr>
      </w:pPr>
      <w:r>
        <w:rPr>
          <w:sz w:val="26"/>
          <w:szCs w:val="26"/>
        </w:rPr>
        <w:t>Also, I appreciate all my lecturers. Thanks for always being there to give out one or two pieces of advice.</w:t>
      </w:r>
    </w:p>
    <w:p w:rsidR="004B566C" w:rsidRDefault="004B566C" w:rsidP="004B566C">
      <w:pPr>
        <w:spacing w:line="360" w:lineRule="auto"/>
        <w:ind w:firstLine="540"/>
        <w:rPr>
          <w:sz w:val="26"/>
          <w:szCs w:val="26"/>
        </w:rPr>
      </w:pPr>
      <w:r>
        <w:rPr>
          <w:sz w:val="26"/>
          <w:szCs w:val="26"/>
        </w:rPr>
        <w:t>Furthermore, I appreciate the favorite persons in my life, my parents. Thanks for always coming through for me. God bless you big, and may you reap the fruits of your labour, amen.</w:t>
      </w:r>
    </w:p>
    <w:p w:rsidR="004B566C" w:rsidRDefault="004B566C" w:rsidP="004B566C">
      <w:pPr>
        <w:spacing w:line="360" w:lineRule="auto"/>
        <w:ind w:firstLine="540"/>
        <w:rPr>
          <w:sz w:val="26"/>
          <w:szCs w:val="26"/>
        </w:rPr>
      </w:pPr>
      <w:r>
        <w:rPr>
          <w:sz w:val="26"/>
          <w:szCs w:val="26"/>
        </w:rPr>
        <w:t xml:space="preserve">Lastly, I appreciate my families and close pals. I can't  mention all your names. Thank you for the small and big helping hands you've lent me in different ways. Thanks for being my cheer leaders. I thank God for the gift of you all </w:t>
      </w:r>
    </w:p>
    <w:p w:rsidR="004B566C" w:rsidRDefault="004B566C" w:rsidP="004B566C">
      <w:pPr>
        <w:spacing w:before="240" w:line="480" w:lineRule="auto"/>
        <w:rPr>
          <w:b/>
        </w:rPr>
      </w:pPr>
    </w:p>
    <w:p w:rsidR="004B566C" w:rsidRDefault="004B566C" w:rsidP="004B566C">
      <w:pPr>
        <w:spacing w:before="240" w:line="480" w:lineRule="auto"/>
        <w:rPr>
          <w:b/>
        </w:rPr>
      </w:pPr>
    </w:p>
    <w:p w:rsidR="004B566C" w:rsidRDefault="004B566C" w:rsidP="004B566C">
      <w:pPr>
        <w:spacing w:before="240" w:line="480" w:lineRule="auto"/>
        <w:rPr>
          <w:b/>
        </w:rPr>
      </w:pPr>
    </w:p>
    <w:p w:rsidR="004B566C" w:rsidRDefault="004B566C" w:rsidP="004B566C">
      <w:pPr>
        <w:spacing w:before="240" w:line="480" w:lineRule="auto"/>
        <w:rPr>
          <w:b/>
        </w:rPr>
      </w:pPr>
    </w:p>
    <w:p w:rsidR="004B566C" w:rsidRDefault="004B566C" w:rsidP="004B566C">
      <w:pPr>
        <w:spacing w:before="240" w:line="360" w:lineRule="auto"/>
        <w:jc w:val="center"/>
        <w:rPr>
          <w:b/>
        </w:rPr>
      </w:pPr>
    </w:p>
    <w:p w:rsidR="004B566C" w:rsidRDefault="004B566C" w:rsidP="004B566C">
      <w:pPr>
        <w:spacing w:before="240" w:line="360" w:lineRule="auto"/>
        <w:jc w:val="center"/>
        <w:rPr>
          <w:b/>
        </w:rPr>
      </w:pPr>
    </w:p>
    <w:p w:rsidR="004B566C" w:rsidRPr="00AF04F9" w:rsidRDefault="004B566C" w:rsidP="00AF04F9">
      <w:pPr>
        <w:spacing w:before="240" w:line="360" w:lineRule="auto"/>
        <w:jc w:val="center"/>
        <w:rPr>
          <w:b/>
          <w:sz w:val="24"/>
          <w:szCs w:val="24"/>
        </w:rPr>
      </w:pPr>
      <w:r w:rsidRPr="00AF04F9">
        <w:rPr>
          <w:b/>
          <w:sz w:val="24"/>
          <w:szCs w:val="24"/>
        </w:rPr>
        <w:t>CONTENTS</w:t>
      </w:r>
    </w:p>
    <w:p w:rsidR="004B566C" w:rsidRPr="00AF04F9" w:rsidRDefault="004B566C" w:rsidP="00AF04F9">
      <w:pPr>
        <w:spacing w:before="240" w:line="360" w:lineRule="auto"/>
        <w:rPr>
          <w:sz w:val="24"/>
          <w:szCs w:val="24"/>
        </w:rPr>
      </w:pPr>
      <w:r w:rsidRPr="00AF04F9">
        <w:rPr>
          <w:sz w:val="24"/>
          <w:szCs w:val="24"/>
        </w:rPr>
        <w:t xml:space="preserve">Title page </w:t>
      </w:r>
    </w:p>
    <w:p w:rsidR="004B566C" w:rsidRPr="00AF04F9" w:rsidRDefault="004B566C" w:rsidP="00AF04F9">
      <w:pPr>
        <w:spacing w:before="240" w:line="360" w:lineRule="auto"/>
        <w:rPr>
          <w:sz w:val="24"/>
          <w:szCs w:val="24"/>
        </w:rPr>
      </w:pPr>
      <w:r w:rsidRPr="00AF04F9">
        <w:rPr>
          <w:sz w:val="24"/>
          <w:szCs w:val="24"/>
        </w:rPr>
        <w:t>Certification</w:t>
      </w:r>
    </w:p>
    <w:p w:rsidR="004B566C" w:rsidRPr="00AF04F9" w:rsidRDefault="004B566C" w:rsidP="00AF04F9">
      <w:pPr>
        <w:spacing w:before="240" w:line="360" w:lineRule="auto"/>
        <w:rPr>
          <w:sz w:val="24"/>
          <w:szCs w:val="24"/>
        </w:rPr>
      </w:pPr>
      <w:r w:rsidRPr="00AF04F9">
        <w:rPr>
          <w:sz w:val="24"/>
          <w:szCs w:val="24"/>
        </w:rPr>
        <w:t xml:space="preserve">Dedication </w:t>
      </w:r>
    </w:p>
    <w:p w:rsidR="004B566C" w:rsidRPr="00AF04F9" w:rsidRDefault="004B566C" w:rsidP="00AF04F9">
      <w:pPr>
        <w:spacing w:before="240" w:line="360" w:lineRule="auto"/>
        <w:rPr>
          <w:sz w:val="24"/>
          <w:szCs w:val="24"/>
        </w:rPr>
      </w:pPr>
      <w:r w:rsidRPr="00AF04F9">
        <w:rPr>
          <w:sz w:val="24"/>
          <w:szCs w:val="24"/>
        </w:rPr>
        <w:t>Acknowledgement</w:t>
      </w:r>
    </w:p>
    <w:p w:rsidR="004B566C" w:rsidRPr="00AF04F9" w:rsidRDefault="004B566C" w:rsidP="00AF04F9">
      <w:pPr>
        <w:spacing w:before="240" w:line="360" w:lineRule="auto"/>
        <w:rPr>
          <w:sz w:val="24"/>
          <w:szCs w:val="24"/>
        </w:rPr>
      </w:pPr>
      <w:r w:rsidRPr="00AF04F9">
        <w:rPr>
          <w:sz w:val="24"/>
          <w:szCs w:val="24"/>
        </w:rPr>
        <w:t>Table of content</w:t>
      </w:r>
    </w:p>
    <w:p w:rsidR="004B566C" w:rsidRPr="00AF04F9" w:rsidRDefault="004B566C" w:rsidP="00AF04F9">
      <w:pPr>
        <w:spacing w:before="240" w:line="360" w:lineRule="auto"/>
        <w:rPr>
          <w:sz w:val="24"/>
          <w:szCs w:val="24"/>
        </w:rPr>
      </w:pPr>
      <w:r w:rsidRPr="00AF04F9">
        <w:rPr>
          <w:sz w:val="24"/>
          <w:szCs w:val="24"/>
        </w:rPr>
        <w:t xml:space="preserve">Abstract </w:t>
      </w:r>
    </w:p>
    <w:p w:rsidR="004B566C" w:rsidRPr="00AF04F9" w:rsidRDefault="004B566C" w:rsidP="00AF04F9">
      <w:pPr>
        <w:spacing w:before="240" w:line="360" w:lineRule="auto"/>
        <w:rPr>
          <w:b/>
          <w:sz w:val="24"/>
          <w:szCs w:val="24"/>
        </w:rPr>
      </w:pPr>
      <w:r w:rsidRPr="00AF04F9">
        <w:rPr>
          <w:b/>
          <w:sz w:val="24"/>
          <w:szCs w:val="24"/>
        </w:rPr>
        <w:t>CHAPTER ONE</w:t>
      </w:r>
    </w:p>
    <w:p w:rsidR="004B566C" w:rsidRPr="00AF04F9" w:rsidRDefault="004B566C" w:rsidP="00AF04F9">
      <w:pPr>
        <w:spacing w:before="240" w:line="360" w:lineRule="auto"/>
        <w:rPr>
          <w:sz w:val="24"/>
          <w:szCs w:val="24"/>
        </w:rPr>
      </w:pPr>
      <w:r w:rsidRPr="00AF04F9">
        <w:rPr>
          <w:sz w:val="24"/>
          <w:szCs w:val="24"/>
        </w:rPr>
        <w:t xml:space="preserve">1.0 Introduction </w:t>
      </w:r>
    </w:p>
    <w:p w:rsidR="004B566C" w:rsidRPr="00AF04F9" w:rsidRDefault="004B566C" w:rsidP="00AF04F9">
      <w:pPr>
        <w:spacing w:before="240" w:line="360" w:lineRule="auto"/>
        <w:rPr>
          <w:sz w:val="24"/>
          <w:szCs w:val="24"/>
        </w:rPr>
      </w:pPr>
      <w:r w:rsidRPr="00AF04F9">
        <w:rPr>
          <w:sz w:val="24"/>
          <w:szCs w:val="24"/>
        </w:rPr>
        <w:t xml:space="preserve">1.1 Problem Statement </w:t>
      </w:r>
    </w:p>
    <w:p w:rsidR="004B566C" w:rsidRPr="00AF04F9" w:rsidRDefault="004B566C" w:rsidP="00AF04F9">
      <w:pPr>
        <w:spacing w:before="240" w:line="360" w:lineRule="auto"/>
        <w:rPr>
          <w:sz w:val="24"/>
          <w:szCs w:val="24"/>
        </w:rPr>
      </w:pPr>
      <w:r w:rsidRPr="00AF04F9">
        <w:rPr>
          <w:sz w:val="24"/>
          <w:szCs w:val="24"/>
        </w:rPr>
        <w:t>1.2 Aims and objectives of the study</w:t>
      </w:r>
    </w:p>
    <w:p w:rsidR="004B566C" w:rsidRPr="00AF04F9" w:rsidRDefault="004B566C" w:rsidP="00AF04F9">
      <w:pPr>
        <w:spacing w:before="240" w:line="360" w:lineRule="auto"/>
        <w:rPr>
          <w:sz w:val="24"/>
          <w:szCs w:val="24"/>
        </w:rPr>
      </w:pPr>
      <w:r w:rsidRPr="00AF04F9">
        <w:rPr>
          <w:sz w:val="24"/>
          <w:szCs w:val="24"/>
        </w:rPr>
        <w:t>1.3 Justification of the study</w:t>
      </w:r>
    </w:p>
    <w:p w:rsidR="004B566C" w:rsidRPr="00AF04F9" w:rsidRDefault="004B566C" w:rsidP="00AF04F9">
      <w:pPr>
        <w:spacing w:before="240" w:line="360" w:lineRule="auto"/>
        <w:rPr>
          <w:sz w:val="24"/>
          <w:szCs w:val="24"/>
        </w:rPr>
      </w:pPr>
      <w:r w:rsidRPr="00AF04F9">
        <w:rPr>
          <w:sz w:val="24"/>
          <w:szCs w:val="24"/>
        </w:rPr>
        <w:t xml:space="preserve">1.4 Reference of the study </w:t>
      </w:r>
    </w:p>
    <w:p w:rsidR="004B566C" w:rsidRPr="00AF04F9" w:rsidRDefault="004B566C" w:rsidP="00AF04F9">
      <w:pPr>
        <w:spacing w:before="240" w:line="360" w:lineRule="auto"/>
        <w:rPr>
          <w:sz w:val="24"/>
          <w:szCs w:val="24"/>
        </w:rPr>
      </w:pPr>
      <w:r w:rsidRPr="00AF04F9">
        <w:rPr>
          <w:sz w:val="24"/>
          <w:szCs w:val="24"/>
        </w:rPr>
        <w:t xml:space="preserve">1.5 Scope of the study </w:t>
      </w:r>
    </w:p>
    <w:p w:rsidR="004B566C" w:rsidRPr="00AF04F9" w:rsidRDefault="004B566C" w:rsidP="00AF04F9">
      <w:pPr>
        <w:spacing w:before="240" w:line="360" w:lineRule="auto"/>
        <w:rPr>
          <w:b/>
          <w:sz w:val="24"/>
          <w:szCs w:val="24"/>
        </w:rPr>
      </w:pPr>
      <w:r w:rsidRPr="00AF04F9">
        <w:rPr>
          <w:b/>
          <w:sz w:val="24"/>
          <w:szCs w:val="24"/>
        </w:rPr>
        <w:t>CHAPTER TWO</w:t>
      </w:r>
    </w:p>
    <w:p w:rsidR="004B566C" w:rsidRPr="00AF04F9" w:rsidRDefault="004B566C" w:rsidP="00AF04F9">
      <w:pPr>
        <w:spacing w:before="240" w:line="360" w:lineRule="auto"/>
        <w:rPr>
          <w:sz w:val="24"/>
          <w:szCs w:val="24"/>
        </w:rPr>
      </w:pPr>
      <w:r w:rsidRPr="00AF04F9">
        <w:rPr>
          <w:sz w:val="24"/>
          <w:szCs w:val="24"/>
        </w:rPr>
        <w:t>2.0 Literature Review</w:t>
      </w:r>
    </w:p>
    <w:p w:rsidR="004B566C" w:rsidRPr="00AF04F9" w:rsidRDefault="004B566C" w:rsidP="00AF04F9">
      <w:pPr>
        <w:spacing w:before="240" w:line="360" w:lineRule="auto"/>
        <w:rPr>
          <w:sz w:val="24"/>
          <w:szCs w:val="24"/>
        </w:rPr>
      </w:pPr>
      <w:r w:rsidRPr="00AF04F9">
        <w:rPr>
          <w:sz w:val="24"/>
          <w:szCs w:val="24"/>
        </w:rPr>
        <w:t>2.1 Citrus sinesis</w:t>
      </w:r>
    </w:p>
    <w:p w:rsidR="004B566C" w:rsidRPr="00AF04F9" w:rsidRDefault="004B566C" w:rsidP="00AF04F9">
      <w:pPr>
        <w:spacing w:before="240" w:line="360" w:lineRule="auto"/>
        <w:rPr>
          <w:sz w:val="24"/>
          <w:szCs w:val="24"/>
        </w:rPr>
      </w:pPr>
      <w:r w:rsidRPr="00AF04F9">
        <w:rPr>
          <w:sz w:val="24"/>
          <w:szCs w:val="24"/>
        </w:rPr>
        <w:t xml:space="preserve">2.1.1 Taxonomy </w:t>
      </w:r>
    </w:p>
    <w:p w:rsidR="004B566C" w:rsidRPr="00AF04F9" w:rsidRDefault="004B566C" w:rsidP="00AF04F9">
      <w:pPr>
        <w:spacing w:before="240" w:line="360" w:lineRule="auto"/>
        <w:rPr>
          <w:sz w:val="24"/>
          <w:szCs w:val="24"/>
        </w:rPr>
      </w:pPr>
      <w:r w:rsidRPr="00AF04F9">
        <w:rPr>
          <w:sz w:val="24"/>
          <w:szCs w:val="24"/>
        </w:rPr>
        <w:t xml:space="preserve">2.1.2 Chemical Composition </w:t>
      </w:r>
    </w:p>
    <w:p w:rsidR="004B566C" w:rsidRPr="00AF04F9" w:rsidRDefault="004B566C" w:rsidP="00AF04F9">
      <w:pPr>
        <w:spacing w:before="240" w:line="360" w:lineRule="auto"/>
        <w:rPr>
          <w:sz w:val="24"/>
          <w:szCs w:val="24"/>
        </w:rPr>
      </w:pPr>
      <w:r w:rsidRPr="00AF04F9">
        <w:rPr>
          <w:sz w:val="24"/>
          <w:szCs w:val="24"/>
        </w:rPr>
        <w:t>2.2 Vegetable oils</w:t>
      </w:r>
    </w:p>
    <w:p w:rsidR="004B566C" w:rsidRPr="00AF04F9" w:rsidRDefault="004B566C" w:rsidP="00AF04F9">
      <w:pPr>
        <w:spacing w:before="240" w:line="360" w:lineRule="auto"/>
        <w:rPr>
          <w:sz w:val="24"/>
          <w:szCs w:val="24"/>
        </w:rPr>
      </w:pPr>
      <w:r w:rsidRPr="00AF04F9">
        <w:rPr>
          <w:sz w:val="24"/>
          <w:szCs w:val="24"/>
        </w:rPr>
        <w:t xml:space="preserve">2.2.1 General Properties </w:t>
      </w:r>
    </w:p>
    <w:p w:rsidR="004B566C" w:rsidRPr="00AF04F9" w:rsidRDefault="004B566C" w:rsidP="00AF04F9">
      <w:pPr>
        <w:spacing w:before="240" w:line="360" w:lineRule="auto"/>
        <w:rPr>
          <w:sz w:val="24"/>
          <w:szCs w:val="24"/>
        </w:rPr>
      </w:pPr>
      <w:r w:rsidRPr="00AF04F9">
        <w:rPr>
          <w:sz w:val="24"/>
          <w:szCs w:val="24"/>
        </w:rPr>
        <w:t xml:space="preserve">2.2.2 Industrial uses of vegetable oil </w:t>
      </w:r>
    </w:p>
    <w:p w:rsidR="004B566C" w:rsidRPr="00AF04F9" w:rsidRDefault="004B566C" w:rsidP="00AF04F9">
      <w:pPr>
        <w:spacing w:before="240" w:line="360" w:lineRule="auto"/>
        <w:rPr>
          <w:sz w:val="24"/>
          <w:szCs w:val="24"/>
        </w:rPr>
      </w:pPr>
      <w:r w:rsidRPr="00AF04F9">
        <w:rPr>
          <w:sz w:val="24"/>
          <w:szCs w:val="24"/>
        </w:rPr>
        <w:t>2.2.3 Biodegradation of vegetable oil</w:t>
      </w:r>
    </w:p>
    <w:p w:rsidR="004B566C" w:rsidRPr="00AF04F9" w:rsidRDefault="004B566C" w:rsidP="00AF04F9">
      <w:pPr>
        <w:spacing w:before="240" w:line="360" w:lineRule="auto"/>
        <w:rPr>
          <w:sz w:val="24"/>
          <w:szCs w:val="24"/>
        </w:rPr>
      </w:pPr>
      <w:r w:rsidRPr="00AF04F9">
        <w:rPr>
          <w:sz w:val="24"/>
          <w:szCs w:val="24"/>
        </w:rPr>
        <w:t xml:space="preserve">2.2.4 Refining of vegetable oil </w:t>
      </w:r>
    </w:p>
    <w:p w:rsidR="004B566C" w:rsidRPr="00AF04F9" w:rsidRDefault="004B566C" w:rsidP="00AF04F9">
      <w:pPr>
        <w:spacing w:before="240" w:line="480" w:lineRule="auto"/>
        <w:rPr>
          <w:sz w:val="24"/>
          <w:szCs w:val="24"/>
        </w:rPr>
      </w:pPr>
      <w:r w:rsidRPr="00AF04F9">
        <w:rPr>
          <w:sz w:val="24"/>
          <w:szCs w:val="24"/>
        </w:rPr>
        <w:t xml:space="preserve">2.3 Cold pressed oil from orange </w:t>
      </w:r>
    </w:p>
    <w:p w:rsidR="004B566C" w:rsidRPr="00AF04F9" w:rsidRDefault="004B566C" w:rsidP="00AF04F9">
      <w:pPr>
        <w:spacing w:after="0" w:line="480" w:lineRule="auto"/>
        <w:rPr>
          <w:sz w:val="24"/>
          <w:szCs w:val="24"/>
        </w:rPr>
      </w:pPr>
      <w:r w:rsidRPr="00AF04F9">
        <w:rPr>
          <w:sz w:val="24"/>
          <w:szCs w:val="24"/>
        </w:rPr>
        <w:t xml:space="preserve">2.3.1 Physicochemical properties of cold pressed orange oil </w:t>
      </w:r>
    </w:p>
    <w:p w:rsidR="004B566C" w:rsidRPr="00AF04F9" w:rsidRDefault="004B566C" w:rsidP="00AF04F9">
      <w:pPr>
        <w:spacing w:after="0" w:line="480" w:lineRule="auto"/>
        <w:rPr>
          <w:sz w:val="24"/>
          <w:szCs w:val="24"/>
        </w:rPr>
      </w:pPr>
      <w:r w:rsidRPr="00AF04F9">
        <w:rPr>
          <w:sz w:val="24"/>
          <w:szCs w:val="24"/>
        </w:rPr>
        <w:t>2.3.2 Extraction and procession of cold pressed orange oil</w:t>
      </w:r>
    </w:p>
    <w:p w:rsidR="004B566C" w:rsidRPr="00AF04F9" w:rsidRDefault="004B566C" w:rsidP="00AF04F9">
      <w:pPr>
        <w:spacing w:after="0" w:line="360" w:lineRule="auto"/>
        <w:rPr>
          <w:b/>
          <w:sz w:val="24"/>
          <w:szCs w:val="24"/>
        </w:rPr>
      </w:pPr>
      <w:r w:rsidRPr="00AF04F9">
        <w:rPr>
          <w:b/>
          <w:sz w:val="24"/>
          <w:szCs w:val="24"/>
        </w:rPr>
        <w:t>CHAPTER THREE</w:t>
      </w:r>
    </w:p>
    <w:p w:rsidR="004B566C" w:rsidRPr="00AF04F9" w:rsidRDefault="004B566C" w:rsidP="00AF04F9">
      <w:pPr>
        <w:spacing w:after="0" w:line="480" w:lineRule="auto"/>
        <w:rPr>
          <w:sz w:val="24"/>
          <w:szCs w:val="24"/>
        </w:rPr>
      </w:pPr>
      <w:r w:rsidRPr="00AF04F9">
        <w:rPr>
          <w:sz w:val="24"/>
          <w:szCs w:val="24"/>
        </w:rPr>
        <w:t>3.0</w:t>
      </w:r>
      <w:r w:rsidRPr="00AF04F9">
        <w:rPr>
          <w:sz w:val="24"/>
          <w:szCs w:val="24"/>
        </w:rPr>
        <w:tab/>
        <w:t>Experimental</w:t>
      </w:r>
    </w:p>
    <w:p w:rsidR="004B566C" w:rsidRPr="00AF04F9" w:rsidRDefault="004B566C" w:rsidP="00AF04F9">
      <w:pPr>
        <w:spacing w:after="0" w:line="480" w:lineRule="auto"/>
        <w:rPr>
          <w:sz w:val="24"/>
          <w:szCs w:val="24"/>
        </w:rPr>
      </w:pPr>
      <w:r w:rsidRPr="00AF04F9">
        <w:rPr>
          <w:sz w:val="24"/>
          <w:szCs w:val="24"/>
        </w:rPr>
        <w:t>3.1</w:t>
      </w:r>
      <w:r w:rsidRPr="00AF04F9">
        <w:rPr>
          <w:sz w:val="24"/>
          <w:szCs w:val="24"/>
        </w:rPr>
        <w:tab/>
        <w:t>Apparatus and reagent</w:t>
      </w:r>
    </w:p>
    <w:p w:rsidR="004B566C" w:rsidRPr="00AF04F9" w:rsidRDefault="004B566C" w:rsidP="00AF04F9">
      <w:pPr>
        <w:spacing w:before="240" w:line="360" w:lineRule="auto"/>
        <w:rPr>
          <w:sz w:val="24"/>
          <w:szCs w:val="24"/>
        </w:rPr>
      </w:pPr>
      <w:r w:rsidRPr="00AF04F9">
        <w:rPr>
          <w:sz w:val="24"/>
          <w:szCs w:val="24"/>
        </w:rPr>
        <w:t>3.1.1</w:t>
      </w:r>
      <w:r w:rsidRPr="00AF04F9">
        <w:rPr>
          <w:sz w:val="24"/>
          <w:szCs w:val="24"/>
        </w:rPr>
        <w:tab/>
        <w:t>Apparatus and Equipment</w:t>
      </w:r>
    </w:p>
    <w:p w:rsidR="004B566C" w:rsidRPr="00AF04F9" w:rsidRDefault="004B566C" w:rsidP="00AF04F9">
      <w:pPr>
        <w:spacing w:before="240" w:line="360" w:lineRule="auto"/>
        <w:rPr>
          <w:sz w:val="24"/>
          <w:szCs w:val="24"/>
        </w:rPr>
      </w:pPr>
      <w:r w:rsidRPr="00AF04F9">
        <w:rPr>
          <w:sz w:val="24"/>
          <w:szCs w:val="24"/>
        </w:rPr>
        <w:t>3.1.2</w:t>
      </w:r>
      <w:r w:rsidRPr="00AF04F9">
        <w:rPr>
          <w:sz w:val="24"/>
          <w:szCs w:val="24"/>
        </w:rPr>
        <w:tab/>
        <w:t>Reagents</w:t>
      </w:r>
    </w:p>
    <w:p w:rsidR="004B566C" w:rsidRPr="00AF04F9" w:rsidRDefault="004B566C" w:rsidP="00AF04F9">
      <w:pPr>
        <w:spacing w:after="0" w:line="360" w:lineRule="auto"/>
        <w:rPr>
          <w:sz w:val="24"/>
          <w:szCs w:val="24"/>
        </w:rPr>
      </w:pPr>
      <w:r w:rsidRPr="00AF04F9">
        <w:rPr>
          <w:sz w:val="24"/>
          <w:szCs w:val="24"/>
        </w:rPr>
        <w:t>3.2</w:t>
      </w:r>
      <w:r w:rsidRPr="00AF04F9">
        <w:rPr>
          <w:sz w:val="24"/>
          <w:szCs w:val="24"/>
        </w:rPr>
        <w:tab/>
        <w:t>Collection of sample</w:t>
      </w:r>
    </w:p>
    <w:p w:rsidR="004B566C" w:rsidRPr="00AF04F9" w:rsidRDefault="004B566C" w:rsidP="00AF04F9">
      <w:pPr>
        <w:spacing w:before="240" w:line="360" w:lineRule="auto"/>
        <w:rPr>
          <w:sz w:val="24"/>
          <w:szCs w:val="24"/>
        </w:rPr>
      </w:pPr>
      <w:r w:rsidRPr="00AF04F9">
        <w:rPr>
          <w:sz w:val="24"/>
          <w:szCs w:val="24"/>
        </w:rPr>
        <w:t>3.3.</w:t>
      </w:r>
      <w:r w:rsidRPr="00AF04F9">
        <w:rPr>
          <w:sz w:val="24"/>
          <w:szCs w:val="24"/>
        </w:rPr>
        <w:tab/>
        <w:t>Preparation of sample</w:t>
      </w:r>
    </w:p>
    <w:p w:rsidR="004B566C" w:rsidRPr="00AF04F9" w:rsidRDefault="004B566C" w:rsidP="00AF04F9">
      <w:pPr>
        <w:spacing w:before="240" w:line="360" w:lineRule="auto"/>
        <w:rPr>
          <w:sz w:val="24"/>
          <w:szCs w:val="24"/>
        </w:rPr>
      </w:pPr>
      <w:r w:rsidRPr="00AF04F9">
        <w:rPr>
          <w:sz w:val="24"/>
          <w:szCs w:val="24"/>
        </w:rPr>
        <w:t>3.4</w:t>
      </w:r>
      <w:r w:rsidRPr="00AF04F9">
        <w:rPr>
          <w:sz w:val="24"/>
          <w:szCs w:val="24"/>
        </w:rPr>
        <w:tab/>
        <w:t>Preparation of reagents</w:t>
      </w:r>
    </w:p>
    <w:p w:rsidR="004B566C" w:rsidRPr="00AF04F9" w:rsidRDefault="004B566C" w:rsidP="00AF04F9">
      <w:pPr>
        <w:spacing w:before="240" w:line="360" w:lineRule="auto"/>
        <w:rPr>
          <w:sz w:val="24"/>
          <w:szCs w:val="24"/>
        </w:rPr>
      </w:pPr>
      <w:r w:rsidRPr="00AF04F9">
        <w:rPr>
          <w:sz w:val="24"/>
          <w:szCs w:val="24"/>
        </w:rPr>
        <w:t>3.4.1</w:t>
      </w:r>
      <w:r w:rsidRPr="00AF04F9">
        <w:rPr>
          <w:sz w:val="24"/>
          <w:szCs w:val="24"/>
        </w:rPr>
        <w:tab/>
        <w:t>Preparation of Ether: Ethanol Mixture</w:t>
      </w:r>
    </w:p>
    <w:p w:rsidR="004B566C" w:rsidRPr="00AF04F9" w:rsidRDefault="004B566C" w:rsidP="00AF04F9">
      <w:pPr>
        <w:spacing w:before="240" w:line="360" w:lineRule="auto"/>
        <w:rPr>
          <w:sz w:val="24"/>
          <w:szCs w:val="24"/>
        </w:rPr>
      </w:pPr>
      <w:r w:rsidRPr="00AF04F9">
        <w:rPr>
          <w:sz w:val="24"/>
          <w:szCs w:val="24"/>
        </w:rPr>
        <w:t>3.4.2</w:t>
      </w:r>
      <w:r w:rsidRPr="00AF04F9">
        <w:rPr>
          <w:sz w:val="24"/>
          <w:szCs w:val="24"/>
        </w:rPr>
        <w:tab/>
        <w:t>Preparation of Glacia Acid Chloroform (3:2)</w:t>
      </w:r>
    </w:p>
    <w:p w:rsidR="004B566C" w:rsidRPr="00AF04F9" w:rsidRDefault="004B566C" w:rsidP="00AF04F9">
      <w:pPr>
        <w:spacing w:line="360" w:lineRule="auto"/>
        <w:rPr>
          <w:sz w:val="24"/>
          <w:szCs w:val="24"/>
        </w:rPr>
      </w:pPr>
      <w:r w:rsidRPr="00AF04F9">
        <w:rPr>
          <w:sz w:val="24"/>
          <w:szCs w:val="24"/>
        </w:rPr>
        <w:t>3.4.3</w:t>
      </w:r>
      <w:r w:rsidRPr="00AF04F9">
        <w:rPr>
          <w:sz w:val="24"/>
          <w:szCs w:val="24"/>
        </w:rPr>
        <w:tab/>
        <w:t>Preparation of 5% Potassium Iodide</w:t>
      </w:r>
    </w:p>
    <w:p w:rsidR="004B566C" w:rsidRPr="00AF04F9" w:rsidRDefault="004B566C" w:rsidP="00AF04F9">
      <w:pPr>
        <w:spacing w:before="240" w:line="360" w:lineRule="auto"/>
        <w:rPr>
          <w:sz w:val="24"/>
          <w:szCs w:val="24"/>
        </w:rPr>
      </w:pPr>
      <w:r w:rsidRPr="00AF04F9">
        <w:rPr>
          <w:sz w:val="24"/>
          <w:szCs w:val="24"/>
        </w:rPr>
        <w:t>3.4.4</w:t>
      </w:r>
      <w:r w:rsidRPr="00AF04F9">
        <w:rPr>
          <w:sz w:val="24"/>
          <w:szCs w:val="24"/>
        </w:rPr>
        <w:tab/>
        <w:t>Preparation of Saturated Potassium Iodide</w:t>
      </w:r>
    </w:p>
    <w:p w:rsidR="004B566C" w:rsidRPr="00AF04F9" w:rsidRDefault="004B566C" w:rsidP="00AF04F9">
      <w:pPr>
        <w:spacing w:before="240" w:line="360" w:lineRule="auto"/>
        <w:rPr>
          <w:sz w:val="24"/>
          <w:szCs w:val="24"/>
        </w:rPr>
      </w:pPr>
      <w:r w:rsidRPr="00AF04F9">
        <w:rPr>
          <w:sz w:val="24"/>
          <w:szCs w:val="24"/>
        </w:rPr>
        <w:t>3.5 Extraction of oil from orange seed</w:t>
      </w:r>
    </w:p>
    <w:p w:rsidR="004B566C" w:rsidRPr="00AF04F9" w:rsidRDefault="004B566C" w:rsidP="00AF04F9">
      <w:pPr>
        <w:spacing w:before="240" w:line="360" w:lineRule="auto"/>
        <w:rPr>
          <w:sz w:val="24"/>
          <w:szCs w:val="24"/>
        </w:rPr>
      </w:pPr>
      <w:r w:rsidRPr="00AF04F9">
        <w:rPr>
          <w:sz w:val="24"/>
          <w:szCs w:val="24"/>
        </w:rPr>
        <w:t>3.6 Determination of physical properties</w:t>
      </w:r>
    </w:p>
    <w:p w:rsidR="004B566C" w:rsidRPr="00AF04F9" w:rsidRDefault="004B566C" w:rsidP="00AF04F9">
      <w:pPr>
        <w:spacing w:before="240" w:line="360" w:lineRule="auto"/>
        <w:rPr>
          <w:sz w:val="24"/>
          <w:szCs w:val="24"/>
        </w:rPr>
      </w:pPr>
      <w:r w:rsidRPr="00AF04F9">
        <w:rPr>
          <w:sz w:val="24"/>
          <w:szCs w:val="24"/>
        </w:rPr>
        <w:t>3.6.1</w:t>
      </w:r>
      <w:r w:rsidRPr="00AF04F9">
        <w:rPr>
          <w:sz w:val="24"/>
          <w:szCs w:val="24"/>
        </w:rPr>
        <w:tab/>
        <w:t>Determination of odor</w:t>
      </w:r>
    </w:p>
    <w:p w:rsidR="004B566C" w:rsidRPr="00AF04F9" w:rsidRDefault="004B566C" w:rsidP="00AF04F9">
      <w:pPr>
        <w:spacing w:before="240" w:line="360" w:lineRule="auto"/>
        <w:rPr>
          <w:sz w:val="24"/>
          <w:szCs w:val="24"/>
        </w:rPr>
      </w:pPr>
      <w:r w:rsidRPr="00AF04F9">
        <w:rPr>
          <w:sz w:val="24"/>
          <w:szCs w:val="24"/>
        </w:rPr>
        <w:t>3.6.2</w:t>
      </w:r>
      <w:r w:rsidRPr="00AF04F9">
        <w:rPr>
          <w:sz w:val="24"/>
          <w:szCs w:val="24"/>
        </w:rPr>
        <w:tab/>
        <w:t>Determination of colour</w:t>
      </w:r>
    </w:p>
    <w:p w:rsidR="004B566C" w:rsidRPr="00AF04F9" w:rsidRDefault="004B566C" w:rsidP="00AF04F9">
      <w:pPr>
        <w:spacing w:before="240" w:line="360" w:lineRule="auto"/>
        <w:rPr>
          <w:sz w:val="24"/>
          <w:szCs w:val="24"/>
        </w:rPr>
      </w:pPr>
      <w:r w:rsidRPr="00AF04F9">
        <w:rPr>
          <w:sz w:val="24"/>
          <w:szCs w:val="24"/>
        </w:rPr>
        <w:t>3.6.3</w:t>
      </w:r>
      <w:r w:rsidRPr="00AF04F9">
        <w:rPr>
          <w:sz w:val="24"/>
          <w:szCs w:val="24"/>
        </w:rPr>
        <w:tab/>
        <w:t>Determination of Sample density</w:t>
      </w:r>
    </w:p>
    <w:p w:rsidR="004B566C" w:rsidRPr="00AF04F9" w:rsidRDefault="004B566C" w:rsidP="00AF04F9">
      <w:pPr>
        <w:spacing w:before="240" w:line="360" w:lineRule="auto"/>
        <w:rPr>
          <w:sz w:val="24"/>
          <w:szCs w:val="24"/>
        </w:rPr>
      </w:pPr>
      <w:r w:rsidRPr="00AF04F9">
        <w:rPr>
          <w:sz w:val="24"/>
          <w:szCs w:val="24"/>
        </w:rPr>
        <w:t>3.6.4</w:t>
      </w:r>
      <w:r w:rsidRPr="00AF04F9">
        <w:rPr>
          <w:sz w:val="24"/>
          <w:szCs w:val="24"/>
        </w:rPr>
        <w:tab/>
        <w:t>Determination of Specific gravity</w:t>
      </w:r>
    </w:p>
    <w:p w:rsidR="004B566C" w:rsidRPr="00AF04F9" w:rsidRDefault="004B566C" w:rsidP="00AF04F9">
      <w:pPr>
        <w:spacing w:after="160" w:line="360" w:lineRule="auto"/>
        <w:rPr>
          <w:sz w:val="24"/>
          <w:szCs w:val="24"/>
        </w:rPr>
      </w:pPr>
      <w:r w:rsidRPr="00AF04F9">
        <w:rPr>
          <w:sz w:val="24"/>
          <w:szCs w:val="24"/>
        </w:rPr>
        <w:t>3.7</w:t>
      </w:r>
      <w:r w:rsidRPr="00AF04F9">
        <w:rPr>
          <w:sz w:val="24"/>
          <w:szCs w:val="24"/>
        </w:rPr>
        <w:tab/>
        <w:t>Determination of Chemical Properties</w:t>
      </w:r>
    </w:p>
    <w:p w:rsidR="004B566C" w:rsidRPr="00AF04F9" w:rsidRDefault="004B566C" w:rsidP="00AF04F9">
      <w:pPr>
        <w:spacing w:before="240" w:line="360" w:lineRule="auto"/>
        <w:rPr>
          <w:sz w:val="24"/>
          <w:szCs w:val="24"/>
        </w:rPr>
      </w:pPr>
      <w:r w:rsidRPr="00AF04F9">
        <w:rPr>
          <w:sz w:val="24"/>
          <w:szCs w:val="24"/>
        </w:rPr>
        <w:t>3.7.1</w:t>
      </w:r>
      <w:r w:rsidRPr="00AF04F9">
        <w:rPr>
          <w:sz w:val="24"/>
          <w:szCs w:val="24"/>
        </w:rPr>
        <w:tab/>
        <w:t>Determination of Acid value</w:t>
      </w:r>
    </w:p>
    <w:p w:rsidR="004B566C" w:rsidRPr="00AF04F9" w:rsidRDefault="004B566C" w:rsidP="00AF04F9">
      <w:pPr>
        <w:spacing w:before="240" w:line="360" w:lineRule="auto"/>
        <w:rPr>
          <w:sz w:val="24"/>
          <w:szCs w:val="24"/>
        </w:rPr>
      </w:pPr>
      <w:r w:rsidRPr="00AF04F9">
        <w:rPr>
          <w:sz w:val="24"/>
          <w:szCs w:val="24"/>
        </w:rPr>
        <w:t>3.7.2</w:t>
      </w:r>
      <w:r w:rsidRPr="00AF04F9">
        <w:rPr>
          <w:sz w:val="24"/>
          <w:szCs w:val="24"/>
        </w:rPr>
        <w:tab/>
        <w:t>Determination of peroxide value</w:t>
      </w:r>
    </w:p>
    <w:p w:rsidR="004B566C" w:rsidRPr="00AF04F9" w:rsidRDefault="004B566C" w:rsidP="00AF04F9">
      <w:pPr>
        <w:spacing w:before="240" w:line="360" w:lineRule="auto"/>
        <w:rPr>
          <w:sz w:val="24"/>
          <w:szCs w:val="24"/>
        </w:rPr>
      </w:pPr>
      <w:r w:rsidRPr="00AF04F9">
        <w:rPr>
          <w:sz w:val="24"/>
          <w:szCs w:val="24"/>
        </w:rPr>
        <w:t>3.7.3</w:t>
      </w:r>
      <w:r w:rsidRPr="00AF04F9">
        <w:rPr>
          <w:sz w:val="24"/>
          <w:szCs w:val="24"/>
        </w:rPr>
        <w:tab/>
        <w:t>Determination of Iodine value</w:t>
      </w:r>
    </w:p>
    <w:p w:rsidR="004B566C" w:rsidRPr="00AF04F9" w:rsidRDefault="004B566C" w:rsidP="00AF04F9">
      <w:pPr>
        <w:spacing w:before="240" w:line="360" w:lineRule="auto"/>
        <w:rPr>
          <w:sz w:val="24"/>
          <w:szCs w:val="24"/>
        </w:rPr>
      </w:pPr>
      <w:r w:rsidRPr="00AF04F9">
        <w:rPr>
          <w:sz w:val="24"/>
          <w:szCs w:val="24"/>
        </w:rPr>
        <w:t>3.7.4</w:t>
      </w:r>
      <w:r w:rsidRPr="00AF04F9">
        <w:rPr>
          <w:sz w:val="24"/>
          <w:szCs w:val="24"/>
        </w:rPr>
        <w:tab/>
        <w:t>Determination of Saponification value</w:t>
      </w:r>
    </w:p>
    <w:p w:rsidR="004B566C" w:rsidRPr="00AF04F9" w:rsidRDefault="004B566C" w:rsidP="00AF04F9">
      <w:pPr>
        <w:spacing w:before="240" w:line="360" w:lineRule="auto"/>
        <w:rPr>
          <w:sz w:val="24"/>
          <w:szCs w:val="24"/>
        </w:rPr>
      </w:pPr>
      <w:r w:rsidRPr="00AF04F9">
        <w:rPr>
          <w:sz w:val="24"/>
          <w:szCs w:val="24"/>
        </w:rPr>
        <w:t>3.7.5</w:t>
      </w:r>
      <w:r w:rsidRPr="00AF04F9">
        <w:rPr>
          <w:sz w:val="24"/>
          <w:szCs w:val="24"/>
        </w:rPr>
        <w:tab/>
        <w:t>Determination of Ester value</w:t>
      </w:r>
    </w:p>
    <w:p w:rsidR="004B566C" w:rsidRPr="00AF04F9" w:rsidRDefault="004B566C" w:rsidP="00AF04F9">
      <w:pPr>
        <w:spacing w:before="240" w:line="360" w:lineRule="auto"/>
        <w:rPr>
          <w:sz w:val="24"/>
          <w:szCs w:val="24"/>
        </w:rPr>
      </w:pPr>
      <w:r w:rsidRPr="00AF04F9">
        <w:rPr>
          <w:sz w:val="24"/>
          <w:szCs w:val="24"/>
        </w:rPr>
        <w:t>3.7.6</w:t>
      </w:r>
      <w:r w:rsidRPr="00AF04F9">
        <w:rPr>
          <w:sz w:val="24"/>
          <w:szCs w:val="24"/>
        </w:rPr>
        <w:tab/>
        <w:t>Determination of free fatty acid in sample</w:t>
      </w:r>
    </w:p>
    <w:p w:rsidR="004B566C" w:rsidRPr="00AF04F9" w:rsidRDefault="004B566C" w:rsidP="00AF04F9">
      <w:pPr>
        <w:spacing w:before="240" w:line="240" w:lineRule="auto"/>
        <w:rPr>
          <w:b/>
          <w:sz w:val="24"/>
          <w:szCs w:val="24"/>
        </w:rPr>
      </w:pPr>
      <w:r w:rsidRPr="00AF04F9">
        <w:rPr>
          <w:b/>
          <w:sz w:val="24"/>
          <w:szCs w:val="24"/>
        </w:rPr>
        <w:t>CHAPTER FOUR</w:t>
      </w:r>
    </w:p>
    <w:p w:rsidR="004B566C" w:rsidRPr="00AF04F9" w:rsidRDefault="004B566C" w:rsidP="00AF04F9">
      <w:pPr>
        <w:spacing w:before="240" w:line="240" w:lineRule="auto"/>
        <w:rPr>
          <w:sz w:val="24"/>
          <w:szCs w:val="24"/>
        </w:rPr>
      </w:pPr>
      <w:r w:rsidRPr="00AF04F9">
        <w:rPr>
          <w:sz w:val="24"/>
          <w:szCs w:val="24"/>
        </w:rPr>
        <w:t>4.0 Results and discussion</w:t>
      </w:r>
    </w:p>
    <w:p w:rsidR="004B566C" w:rsidRPr="00AF04F9" w:rsidRDefault="004B566C" w:rsidP="00AF04F9">
      <w:pPr>
        <w:spacing w:before="240" w:line="240" w:lineRule="auto"/>
        <w:rPr>
          <w:sz w:val="24"/>
          <w:szCs w:val="24"/>
        </w:rPr>
      </w:pPr>
      <w:r w:rsidRPr="00AF04F9">
        <w:rPr>
          <w:sz w:val="24"/>
          <w:szCs w:val="24"/>
        </w:rPr>
        <w:t>4.1 Results</w:t>
      </w:r>
    </w:p>
    <w:p w:rsidR="004B566C" w:rsidRPr="00AF04F9" w:rsidRDefault="004B566C" w:rsidP="00AF04F9">
      <w:pPr>
        <w:spacing w:before="240" w:line="240" w:lineRule="auto"/>
        <w:rPr>
          <w:sz w:val="24"/>
          <w:szCs w:val="24"/>
        </w:rPr>
      </w:pPr>
      <w:r w:rsidRPr="00AF04F9">
        <w:rPr>
          <w:sz w:val="24"/>
          <w:szCs w:val="24"/>
        </w:rPr>
        <w:t>4.2 Discussion</w:t>
      </w:r>
    </w:p>
    <w:p w:rsidR="004B566C" w:rsidRPr="00AF04F9" w:rsidRDefault="004B566C" w:rsidP="00AF04F9">
      <w:pPr>
        <w:spacing w:before="240" w:line="240" w:lineRule="auto"/>
        <w:rPr>
          <w:sz w:val="24"/>
          <w:szCs w:val="24"/>
        </w:rPr>
      </w:pPr>
      <w:r w:rsidRPr="00AF04F9">
        <w:rPr>
          <w:sz w:val="24"/>
          <w:szCs w:val="24"/>
        </w:rPr>
        <w:t>4.3 Conclusion</w:t>
      </w:r>
    </w:p>
    <w:p w:rsidR="004B566C" w:rsidRPr="00AF04F9" w:rsidRDefault="004B566C" w:rsidP="00AF04F9">
      <w:pPr>
        <w:spacing w:before="240" w:line="240" w:lineRule="auto"/>
        <w:rPr>
          <w:sz w:val="24"/>
          <w:szCs w:val="24"/>
        </w:rPr>
      </w:pPr>
      <w:r w:rsidRPr="00AF04F9">
        <w:rPr>
          <w:sz w:val="24"/>
          <w:szCs w:val="24"/>
        </w:rPr>
        <w:tab/>
        <w:t>References as footnotes</w:t>
      </w:r>
    </w:p>
    <w:p w:rsidR="004B566C" w:rsidRPr="00C65E57" w:rsidRDefault="004B566C" w:rsidP="004B566C">
      <w:pPr>
        <w:spacing w:before="240" w:after="0" w:line="480" w:lineRule="auto"/>
        <w:jc w:val="center"/>
        <w:rPr>
          <w:b/>
          <w:szCs w:val="28"/>
        </w:rPr>
      </w:pPr>
      <w:r>
        <w:rPr>
          <w:b/>
          <w:szCs w:val="28"/>
        </w:rPr>
        <w:br w:type="page"/>
        <w:t>Abstra</w:t>
      </w:r>
      <w:r w:rsidRPr="00C65E57">
        <w:rPr>
          <w:b/>
          <w:szCs w:val="28"/>
        </w:rPr>
        <w:t>ct</w:t>
      </w:r>
    </w:p>
    <w:p w:rsidR="004B566C" w:rsidRPr="00761CBC" w:rsidRDefault="004B566C" w:rsidP="004B566C">
      <w:pPr>
        <w:spacing w:after="0"/>
        <w:rPr>
          <w:i/>
          <w:szCs w:val="28"/>
        </w:rPr>
      </w:pPr>
      <w:r>
        <w:rPr>
          <w:i/>
          <w:szCs w:val="28"/>
        </w:rPr>
        <w:t>Waste orange seeds were collected and extracted with n-Hexane. The seed oil obtained was analyzed for its physicochemical parameters in this study. The results showed that the seed had an oil content of 60.84% and is a potential feedstock of oil for industrial and non-food applications. The physicochemical properties of the oil indicate that it has an acceptable quality to be useful for various applications.</w:t>
      </w:r>
    </w:p>
    <w:p w:rsidR="004B566C" w:rsidRDefault="004B566C" w:rsidP="004B566C">
      <w:pPr>
        <w:spacing w:before="240" w:after="0" w:line="480" w:lineRule="auto"/>
        <w:rPr>
          <w:szCs w:val="28"/>
        </w:rPr>
      </w:pPr>
      <w:r>
        <w:rPr>
          <w:b/>
          <w:i/>
          <w:szCs w:val="28"/>
        </w:rPr>
        <w:t>Keywords: Citrus sinensis, vegetable oils, physicochemical parameter</w:t>
      </w:r>
      <w:r>
        <w:rPr>
          <w:szCs w:val="28"/>
        </w:rPr>
        <w:t>.</w:t>
      </w:r>
    </w:p>
    <w:p w:rsidR="004B566C" w:rsidRPr="00EC0263" w:rsidRDefault="004B566C" w:rsidP="004B566C">
      <w:pPr>
        <w:spacing w:line="480" w:lineRule="auto"/>
      </w:pPr>
    </w:p>
    <w:p w:rsidR="004B566C" w:rsidRDefault="004B566C" w:rsidP="004B566C">
      <w:pPr>
        <w:spacing w:after="0" w:line="240" w:lineRule="auto"/>
        <w:rPr>
          <w:szCs w:val="28"/>
        </w:rPr>
      </w:pPr>
    </w:p>
    <w:p w:rsidR="004B566C" w:rsidRDefault="004B566C" w:rsidP="004B566C"/>
    <w:p w:rsidR="004B566C" w:rsidRDefault="004B566C" w:rsidP="004B566C"/>
    <w:p w:rsidR="004B566C" w:rsidRDefault="004B566C" w:rsidP="004B566C"/>
    <w:p w:rsidR="004B566C" w:rsidRDefault="004B566C" w:rsidP="004B566C"/>
    <w:p w:rsidR="004B566C" w:rsidRDefault="004B566C" w:rsidP="004B566C"/>
    <w:p w:rsidR="004B566C" w:rsidRDefault="004B566C" w:rsidP="004B566C"/>
    <w:p w:rsidR="004B566C" w:rsidRDefault="004B566C" w:rsidP="004B566C"/>
    <w:p w:rsidR="004B566C" w:rsidRPr="00661220" w:rsidRDefault="004B566C" w:rsidP="004B566C"/>
    <w:p w:rsidR="00AF04F9" w:rsidRDefault="00AF04F9" w:rsidP="00711A3F">
      <w:pPr>
        <w:pStyle w:val="Heading1"/>
        <w:spacing w:after="0" w:line="480" w:lineRule="auto"/>
        <w:ind w:left="-5" w:right="78"/>
        <w:jc w:val="center"/>
      </w:pPr>
    </w:p>
    <w:p w:rsidR="00EF085A" w:rsidRDefault="00F048DA" w:rsidP="00711A3F">
      <w:pPr>
        <w:pStyle w:val="Heading1"/>
        <w:spacing w:after="0" w:line="480" w:lineRule="auto"/>
        <w:ind w:left="-5" w:right="78"/>
        <w:jc w:val="center"/>
      </w:pPr>
      <w:r>
        <w:t>CHAPTER ONE</w:t>
      </w:r>
    </w:p>
    <w:p w:rsidR="009C32E9" w:rsidRDefault="00EF085A" w:rsidP="00711A3F">
      <w:pPr>
        <w:pStyle w:val="Heading1"/>
        <w:spacing w:after="0" w:line="480" w:lineRule="auto"/>
        <w:ind w:left="-5" w:right="78"/>
      </w:pPr>
      <w:r>
        <w:t xml:space="preserve">1.0 INTRODUCTION </w:t>
      </w:r>
    </w:p>
    <w:p w:rsidR="009C32E9" w:rsidRDefault="00F048DA" w:rsidP="00AF04F9">
      <w:pPr>
        <w:spacing w:after="0" w:line="480" w:lineRule="auto"/>
        <w:ind w:right="0" w:firstLine="530"/>
      </w:pPr>
      <w:r>
        <w:t>Vegetable oils are essential components of the human diet and serve as critical raw materials in various industries, including food, cosmetics, and biofuels</w:t>
      </w:r>
      <w:r w:rsidR="00B27039">
        <w:rPr>
          <w:vertAlign w:val="superscript"/>
        </w:rPr>
        <w:t>1</w:t>
      </w:r>
      <w:r>
        <w:t>. Traditionally, oils from seeds like soybean, sunflower, and rapeseed dominate the market due to their high yield and established extraction processes. However, the increasing global demand for sustainable and eco-friendly alternatives has shifted attention toward underutilized sources such as fruit seeds, which are often discarded as waste</w:t>
      </w:r>
      <w:r w:rsidR="00B27039">
        <w:rPr>
          <w:vertAlign w:val="superscript"/>
        </w:rPr>
        <w:t>2</w:t>
      </w:r>
      <w:r>
        <w:t>. Among these, citrus sinensis (orange) seeds have emerged as a promising candidate due to their abundance and potential oil content. Orange seeds, typically considered a by-product of the juice and pulp industry, represent a significant untapped resource. Exploring the extraction and characterization of oil from these seeds not only adds value to waste materials but also contributes to the diversification of oil sources, aligning with global sustainability goals</w:t>
      </w:r>
      <w:r w:rsidR="002B3768">
        <w:rPr>
          <w:vertAlign w:val="superscript"/>
        </w:rPr>
        <w:t>3</w:t>
      </w:r>
      <w:r>
        <w:t>. This study focuses on the physicochemical analysis of orange seed oil extracted using n-hexane, aiming to evaluate its potential as a viable alternative to conventional vegetable oils.The significance of orange seed oil lies in its multifaceted applications and its contribution to reducing agricultural waste. Orange seeds contain a substantial amount of oil, ranging from 30% to 40% by weight, which is comparable to some commercial oilseeds</w:t>
      </w:r>
      <w:r w:rsidR="002B3768">
        <w:rPr>
          <w:vertAlign w:val="superscript"/>
        </w:rPr>
        <w:t>4</w:t>
      </w:r>
      <w:r>
        <w:t xml:space="preserve">.  </w:t>
      </w:r>
    </w:p>
    <w:p w:rsidR="002B3768" w:rsidRDefault="00F048DA" w:rsidP="003B3C31">
      <w:pPr>
        <w:spacing w:after="0" w:line="480" w:lineRule="auto"/>
        <w:ind w:right="0" w:firstLine="530"/>
      </w:pPr>
      <w:r>
        <w:t>This oil is rich in unsaturated fatty acids, such as oleic and linoleic acids, making it suitable for edible purposes and as a base for cosmetics and pharmaceuticals</w:t>
      </w:r>
      <w:r w:rsidR="002B3768">
        <w:rPr>
          <w:vertAlign w:val="superscript"/>
        </w:rPr>
        <w:t>5</w:t>
      </w:r>
      <w:r>
        <w:t xml:space="preserve">. </w:t>
      </w:r>
    </w:p>
    <w:p w:rsidR="00AF04F9" w:rsidRDefault="00AF04F9" w:rsidP="00AF04F9">
      <w:pPr>
        <w:spacing w:after="0" w:line="480" w:lineRule="auto"/>
        <w:ind w:right="0" w:firstLine="530"/>
      </w:pPr>
    </w:p>
    <w:p w:rsidR="00AF04F9" w:rsidRDefault="00AF04F9" w:rsidP="00AF04F9">
      <w:pPr>
        <w:spacing w:after="0" w:line="480" w:lineRule="auto"/>
        <w:ind w:right="0" w:firstLine="530"/>
      </w:pPr>
    </w:p>
    <w:p w:rsidR="00AF04F9" w:rsidRDefault="00AF04F9" w:rsidP="00AF04F9">
      <w:pPr>
        <w:spacing w:after="0" w:line="480" w:lineRule="auto"/>
        <w:ind w:right="0" w:firstLine="530"/>
      </w:pPr>
    </w:p>
    <w:p w:rsidR="00AF04F9" w:rsidRDefault="00AF04F9" w:rsidP="00AF04F9">
      <w:pPr>
        <w:spacing w:after="0" w:line="480" w:lineRule="auto"/>
        <w:ind w:right="0" w:firstLine="530"/>
      </w:pPr>
    </w:p>
    <w:p w:rsidR="00AF04F9" w:rsidRDefault="00AF04F9" w:rsidP="00AF04F9">
      <w:pPr>
        <w:spacing w:after="0" w:line="480" w:lineRule="auto"/>
        <w:ind w:right="0" w:firstLine="530"/>
      </w:pPr>
    </w:p>
    <w:p w:rsidR="00AF04F9" w:rsidRDefault="00AF04F9" w:rsidP="00AF04F9">
      <w:pPr>
        <w:spacing w:after="0" w:line="480" w:lineRule="auto"/>
        <w:ind w:right="0" w:firstLine="530"/>
      </w:pPr>
    </w:p>
    <w:p w:rsidR="00AF04F9" w:rsidRDefault="00AF04F9" w:rsidP="00AF04F9">
      <w:pPr>
        <w:spacing w:after="0" w:line="480" w:lineRule="auto"/>
        <w:ind w:right="0" w:firstLine="530"/>
      </w:pPr>
    </w:p>
    <w:p w:rsidR="00AF04F9" w:rsidRDefault="00AF04F9" w:rsidP="00AF04F9">
      <w:pPr>
        <w:spacing w:after="0" w:line="480" w:lineRule="auto"/>
        <w:ind w:right="0" w:firstLine="530"/>
      </w:pPr>
    </w:p>
    <w:p w:rsidR="00AF04F9" w:rsidRDefault="00AF04F9" w:rsidP="00AF04F9">
      <w:pPr>
        <w:spacing w:after="0" w:line="480" w:lineRule="auto"/>
        <w:ind w:right="0" w:firstLine="530"/>
      </w:pPr>
    </w:p>
    <w:p w:rsidR="00AF04F9" w:rsidRDefault="00AF04F9" w:rsidP="00AF04F9">
      <w:pPr>
        <w:spacing w:after="0" w:line="360" w:lineRule="auto"/>
        <w:ind w:left="540" w:right="-8" w:hanging="540"/>
        <w:jc w:val="center"/>
        <w:rPr>
          <w:sz w:val="24"/>
          <w:szCs w:val="24"/>
        </w:rPr>
      </w:pPr>
    </w:p>
    <w:p w:rsidR="00AF04F9" w:rsidRDefault="00AF04F9" w:rsidP="00AF04F9">
      <w:pPr>
        <w:spacing w:after="0" w:line="360" w:lineRule="auto"/>
        <w:ind w:left="540" w:right="-8" w:hanging="540"/>
        <w:jc w:val="center"/>
        <w:rPr>
          <w:sz w:val="24"/>
          <w:szCs w:val="24"/>
        </w:rPr>
      </w:pPr>
    </w:p>
    <w:p w:rsidR="009C32E9" w:rsidRDefault="00F048DA" w:rsidP="00711A3F">
      <w:pPr>
        <w:spacing w:after="0" w:line="480" w:lineRule="auto"/>
        <w:ind w:left="720" w:right="-8" w:firstLine="0"/>
      </w:pPr>
      <w:r>
        <w:t>Additionally, the extraction of oil from orange seeds can mitigate the environmental burden caused by the disposal of citrus waste, which is estimated to be over 15 million tons annually worldwide</w:t>
      </w:r>
      <w:r w:rsidR="00306B10">
        <w:rPr>
          <w:vertAlign w:val="superscript"/>
        </w:rPr>
        <w:t>6</w:t>
      </w:r>
      <w:r>
        <w:t>. By converting this waste into a valuable product, the process promotes a circular economy and reduces the carbon footprint associated with waste management. Furthermore, orange seed oil has shown potential as a feedstock for biodiesel production, offering a renewable energy source that could help address the growing energy demands</w:t>
      </w:r>
      <w:r w:rsidR="00306B10">
        <w:rPr>
          <w:vertAlign w:val="superscript"/>
        </w:rPr>
        <w:t>7</w:t>
      </w:r>
      <w:r>
        <w:t xml:space="preserve">. Thus, the study of orange seed oil is not only economically beneficial but also environmentally sustainable. </w:t>
      </w:r>
    </w:p>
    <w:p w:rsidR="00855256" w:rsidRDefault="00F048DA" w:rsidP="00711A3F">
      <w:pPr>
        <w:spacing w:after="0" w:line="480" w:lineRule="auto"/>
        <w:ind w:left="720" w:right="0" w:firstLine="725"/>
      </w:pPr>
      <w:r>
        <w:t xml:space="preserve">The extraction of orange seed oil in this study is performed using n-hexane, a non-polar solvent widely used in the oil industry </w:t>
      </w:r>
    </w:p>
    <w:p w:rsidR="00822CEA" w:rsidRDefault="00855256" w:rsidP="00711A3F">
      <w:pPr>
        <w:spacing w:after="0" w:line="480" w:lineRule="auto"/>
        <w:ind w:left="720" w:right="0" w:firstLine="0"/>
      </w:pPr>
      <w:r>
        <w:t>due to its high efficiency and selectivity</w:t>
      </w:r>
      <w:r>
        <w:rPr>
          <w:vertAlign w:val="superscript"/>
        </w:rPr>
        <w:t>8</w:t>
      </w:r>
      <w:r>
        <w:t xml:space="preserve">. N-hexane's low boiling point (69°C) facilitates easy recovery and recycling, making it </w:t>
      </w:r>
      <w:r w:rsidR="00F048DA">
        <w:t>cost-effective for large-scale extractions</w:t>
      </w:r>
      <w:r>
        <w:rPr>
          <w:vertAlign w:val="superscript"/>
        </w:rPr>
        <w:t>9</w:t>
      </w:r>
      <w:r w:rsidR="00F048DA">
        <w:t>. Moreover, n-hexane has been shown to yield higher oil recovery rates compared to other solvents like ethanol or supercritical CO₂, particularly for seeds with high lipid content</w:t>
      </w:r>
      <w:r w:rsidR="00822CEA">
        <w:rPr>
          <w:vertAlign w:val="superscript"/>
        </w:rPr>
        <w:t>10</w:t>
      </w:r>
      <w:r w:rsidR="00F048DA">
        <w:t>. However, the use of n-hexane raises safety and environmental concerns due to its volatility and potential health hazards if not handled properly</w:t>
      </w:r>
      <w:r w:rsidR="00822CEA">
        <w:rPr>
          <w:vertAlign w:val="superscript"/>
        </w:rPr>
        <w:t>11</w:t>
      </w:r>
      <w:r w:rsidR="00F048DA">
        <w:t xml:space="preserve">. Therefore, strict adherence to safety protocols and proper ventilation are essential during the extraction process. </w:t>
      </w:r>
    </w:p>
    <w:p w:rsidR="009C32E9" w:rsidRDefault="00F048DA" w:rsidP="003B3C31">
      <w:pPr>
        <w:spacing w:after="0" w:line="480" w:lineRule="auto"/>
        <w:ind w:left="720" w:right="0" w:firstLine="720"/>
      </w:pPr>
      <w:r>
        <w:t>Despite these challenges, n</w:t>
      </w:r>
      <w:r w:rsidR="00822CEA">
        <w:t>-</w:t>
      </w:r>
      <w:r>
        <w:t>hexane remains the solvent of choice for many researchers and industries due to its superior performance in oil extraction</w:t>
      </w:r>
      <w:r w:rsidR="00822CEA">
        <w:rPr>
          <w:vertAlign w:val="superscript"/>
        </w:rPr>
        <w:t>12</w:t>
      </w:r>
      <w:r>
        <w:t>. This study employs nhexane to ensure maximum oil yield while maintaining the integrity of the oil's physico</w:t>
      </w:r>
      <w:r w:rsidR="00C50C6C">
        <w:t>-</w:t>
      </w:r>
      <w:r>
        <w:t xml:space="preserve">chemical properties. </w:t>
      </w:r>
    </w:p>
    <w:p w:rsidR="00C50C6C" w:rsidRDefault="00F048DA" w:rsidP="00711A3F">
      <w:pPr>
        <w:spacing w:after="0" w:line="480" w:lineRule="auto"/>
        <w:ind w:left="720" w:right="0" w:firstLine="725"/>
      </w:pPr>
      <w:r>
        <w:t>While there is growing interest in orange seed oil, comprehensive studies on its physicochemical properties are limited. Previous research has primarily focused on the fatty acid composition and basic characteristics like density and refractive index</w:t>
      </w:r>
      <w:r w:rsidR="00C50C6C">
        <w:rPr>
          <w:vertAlign w:val="superscript"/>
        </w:rPr>
        <w:t>5,4</w:t>
      </w:r>
      <w:r>
        <w:t>. However, a detailed analysis of key parameters such as acid value, saponification value, iodine value, and peroxide value is necessary to fully assess the oil's quality and potential applications. These properties determine the oil's suitability for consumption, industrial use, and storage stability</w:t>
      </w:r>
      <w:r w:rsidR="00C50C6C">
        <w:rPr>
          <w:vertAlign w:val="superscript"/>
        </w:rPr>
        <w:t>13</w:t>
      </w:r>
      <w:r>
        <w:t xml:space="preserve">. Additionally, </w:t>
      </w:r>
    </w:p>
    <w:p w:rsidR="009C32E9" w:rsidRDefault="00F048DA" w:rsidP="00711A3F">
      <w:pPr>
        <w:spacing w:after="0" w:line="480" w:lineRule="auto"/>
        <w:ind w:left="720" w:right="0" w:firstLine="0"/>
      </w:pPr>
      <w:r>
        <w:t>most studies have utilized different extraction methods or solvents, making it difficult to compare results directly. For instance, Ajayi (2018)</w:t>
      </w:r>
      <w:r w:rsidR="00C50C6C">
        <w:rPr>
          <w:vertAlign w:val="superscript"/>
        </w:rPr>
        <w:t>2</w:t>
      </w:r>
      <w:r>
        <w:t xml:space="preserve"> used petroleum ether for extraction, while Rashid et al. (2011) employed a mechanical press, both of which may yield oils with different characteristics compared to n-hexane extraction. </w:t>
      </w:r>
    </w:p>
    <w:p w:rsidR="009C32E9" w:rsidRDefault="00F048DA" w:rsidP="00711A3F">
      <w:pPr>
        <w:spacing w:after="0" w:line="480" w:lineRule="auto"/>
        <w:ind w:left="720" w:right="0" w:firstLine="725"/>
      </w:pPr>
      <w:r>
        <w:t xml:space="preserve">This study aims to fill this gap by providing a thorough physicochemical analysis of orange seed oil extracted specifically with n-hexane, thereby contributing to the standardization of extraction methods and oil characterization. </w:t>
      </w:r>
    </w:p>
    <w:p w:rsidR="009C32E9" w:rsidRDefault="00F048DA" w:rsidP="00711A3F">
      <w:pPr>
        <w:spacing w:after="0" w:line="480" w:lineRule="auto"/>
        <w:ind w:left="720" w:right="0" w:firstLine="725"/>
      </w:pPr>
      <w:r>
        <w:t xml:space="preserve">The primary aim of this research is to extract oil from citrus sinensis seeds using nhexane and to analyze its physicochemical properties. The specific objectives include determining the yield of the extracted oil, measuring its specific gravity, refractive index, acid value, saponification value, iodine value, and peroxide value, and comparing these properties with those of other common vegetable oils. By achieving these objectives, the study seeks to evaluate the potential of orange seed oil as a sustainable alternative to traditional oils. The findings will provide valuable insights for industries looking to diversify their oil sources and for researchers interested in waste valorization and sustainable resource management. Furthermore, this research could pave the way for future studies on the optimization of extraction techniques and the development of value-added products from orange seed oil. Ultimately, this work contributes to the broader goal of promoting sustainable agricultural practices and reducing environmental impact through the efficient use of by-products. </w:t>
      </w:r>
    </w:p>
    <w:p w:rsidR="009C32E9" w:rsidRDefault="00E200F9" w:rsidP="00711A3F">
      <w:pPr>
        <w:pStyle w:val="Heading1"/>
        <w:spacing w:after="0" w:line="480" w:lineRule="auto"/>
        <w:ind w:left="-5" w:right="78"/>
      </w:pPr>
      <w:r>
        <w:t xml:space="preserve">1.1 PROBLEM STATEMENT </w:t>
      </w:r>
    </w:p>
    <w:p w:rsidR="009C32E9" w:rsidRDefault="00F048DA" w:rsidP="00711A3F">
      <w:pPr>
        <w:spacing w:after="0" w:line="480" w:lineRule="auto"/>
        <w:ind w:left="720" w:right="0" w:firstLine="725"/>
      </w:pPr>
      <w:r>
        <w:t xml:space="preserve">The global citrus industry, particularly orange production, generates substantial amounts of waste, including seeds, which are typically discarded despite their potential value. Orange seeds contain oil that could serve as a sustainable alternative to conventional vegetable oils, with possible applications in food, cosmetics, and biofuels. the underutilization of orange seeds represents a missed opportunity for resource recovery and waste reduction in the citrus industry. Although some research has explored oil extraction from orange seeds, there is a significant knowledge gap regarding the physicochemical properties of the oil when extracted using n-hexane, a solvent widely used in industrial processes for its efficiency. This lack of comprehensive data limits the ability to evaluate the oil’s quality, stability, and suitability for commercial applications, thereby hindering its potential as a value-added product derived from citrus waste. </w:t>
      </w:r>
    </w:p>
    <w:p w:rsidR="009C32E9" w:rsidRDefault="00F048DA" w:rsidP="00711A3F">
      <w:pPr>
        <w:spacing w:after="0" w:line="480" w:lineRule="auto"/>
        <w:ind w:left="720" w:right="0" w:firstLine="725"/>
      </w:pPr>
      <w:r>
        <w:t xml:space="preserve">Furthermore, the absence of detailed physicochemical characterization such as density, refractive index, acid value, saponification value, iodine value, and peroxide value prevents a thorough assessment of the oil’s functionality, shelf life, and compliance with industrial standards. These properties are essential for determining the oil’s economic viability and potential uses across various industries. Without this information, stakeholders cannot confidently integrate orange seed oil into their products or processes. Additionally, the increasing demand for sustainable and eco-friendly alternatives to traditional oils highlights the urgency of exploring underutilized resources like orange seed oil. This study aims to bridge these gaps by providing a detailed physicochemical analysis of orange seed oil extracted with n-hexane, contributing to sustainable practices in the citrus industry and promoting the efficient use of agricultural by-products. </w:t>
      </w:r>
    </w:p>
    <w:p w:rsidR="009914DE" w:rsidRDefault="00E200F9" w:rsidP="00711A3F">
      <w:pPr>
        <w:spacing w:after="0" w:line="480" w:lineRule="auto"/>
        <w:ind w:left="-5" w:right="-25"/>
        <w:rPr>
          <w:b/>
        </w:rPr>
      </w:pPr>
      <w:r>
        <w:rPr>
          <w:b/>
        </w:rPr>
        <w:t xml:space="preserve">1.2 AIM AND </w:t>
      </w:r>
      <w:r w:rsidR="009914DE">
        <w:rPr>
          <w:b/>
        </w:rPr>
        <w:t>O</w:t>
      </w:r>
      <w:r>
        <w:rPr>
          <w:b/>
        </w:rPr>
        <w:t xml:space="preserve">BJECTIVES OF THE STUDY </w:t>
      </w:r>
    </w:p>
    <w:p w:rsidR="009C32E9" w:rsidRDefault="009914DE" w:rsidP="00711A3F">
      <w:pPr>
        <w:spacing w:after="0" w:line="480" w:lineRule="auto"/>
        <w:ind w:left="-5" w:right="4807"/>
        <w:jc w:val="left"/>
      </w:pPr>
      <w:r>
        <w:rPr>
          <w:b/>
        </w:rPr>
        <w:t>Aim</w:t>
      </w:r>
    </w:p>
    <w:p w:rsidR="009C32E9" w:rsidRDefault="00F048DA" w:rsidP="00711A3F">
      <w:pPr>
        <w:spacing w:after="0" w:line="480" w:lineRule="auto"/>
        <w:ind w:left="720" w:right="0" w:firstLine="725"/>
      </w:pPr>
      <w:r>
        <w:t xml:space="preserve">The aim of this study is to perform a physicochemical analysis of citrus sinensis (orange) seed oil extracted with n-hexane and to evaluate its potential as an alternative vegetable oil. </w:t>
      </w:r>
    </w:p>
    <w:p w:rsidR="009C32E9" w:rsidRDefault="009914DE" w:rsidP="00711A3F">
      <w:pPr>
        <w:spacing w:after="0" w:line="480" w:lineRule="auto"/>
        <w:ind w:left="-5" w:right="78"/>
        <w:jc w:val="left"/>
      </w:pPr>
      <w:r>
        <w:rPr>
          <w:b/>
        </w:rPr>
        <w:t>Specific Objectives</w:t>
      </w:r>
    </w:p>
    <w:p w:rsidR="009C32E9" w:rsidRDefault="009914DE" w:rsidP="00711A3F">
      <w:pPr>
        <w:spacing w:after="0" w:line="480" w:lineRule="auto"/>
        <w:ind w:left="720" w:right="0" w:firstLine="0"/>
      </w:pPr>
      <w:r>
        <w:t xml:space="preserve">i. </w:t>
      </w:r>
      <w:r w:rsidR="00F048DA">
        <w:t xml:space="preserve">To extract oil from citrus sinensis seeds using n-hexane. </w:t>
      </w:r>
    </w:p>
    <w:p w:rsidR="009C32E9" w:rsidRDefault="009914DE" w:rsidP="00711A3F">
      <w:pPr>
        <w:spacing w:after="0" w:line="480" w:lineRule="auto"/>
        <w:ind w:left="720" w:right="0" w:firstLine="0"/>
      </w:pPr>
      <w:r>
        <w:t xml:space="preserve">ii. </w:t>
      </w:r>
      <w:r w:rsidR="00F048DA">
        <w:t xml:space="preserve">To determine the percentage yield of the extracted oil. </w:t>
      </w:r>
    </w:p>
    <w:p w:rsidR="009C32E9" w:rsidRDefault="009914DE" w:rsidP="00711A3F">
      <w:pPr>
        <w:spacing w:after="0" w:line="480" w:lineRule="auto"/>
        <w:ind w:left="720" w:right="0" w:firstLine="0"/>
      </w:pPr>
      <w:r>
        <w:t xml:space="preserve">iii. </w:t>
      </w:r>
      <w:r w:rsidR="00F048DA">
        <w:t xml:space="preserve">To determine the physicochemical properties of the extracted oil, including specific gravity, refractive index, acid value, saponification value, iodine value, and peroxide value. </w:t>
      </w:r>
    </w:p>
    <w:p w:rsidR="009C32E9" w:rsidRDefault="009914DE" w:rsidP="00711A3F">
      <w:pPr>
        <w:spacing w:after="0" w:line="480" w:lineRule="auto"/>
        <w:ind w:left="1170" w:right="0" w:firstLine="0"/>
      </w:pPr>
      <w:r>
        <w:t xml:space="preserve">iv. </w:t>
      </w:r>
      <w:r w:rsidR="00F048DA">
        <w:t xml:space="preserve">To compare the physicochemical properties of orange seed oil with those of other common vegetable oils. </w:t>
      </w:r>
    </w:p>
    <w:p w:rsidR="009C32E9" w:rsidRDefault="00250474" w:rsidP="00711A3F">
      <w:pPr>
        <w:pStyle w:val="Heading1"/>
        <w:spacing w:after="0" w:line="480" w:lineRule="auto"/>
        <w:ind w:left="-5" w:right="78"/>
      </w:pPr>
      <w:r>
        <w:t xml:space="preserve">1.3 JUSTIFICATION OF THE STUDY </w:t>
      </w:r>
    </w:p>
    <w:p w:rsidR="009C32E9" w:rsidRDefault="00F048DA" w:rsidP="00711A3F">
      <w:pPr>
        <w:spacing w:after="0" w:line="480" w:lineRule="auto"/>
        <w:ind w:left="720" w:right="0" w:firstLine="725"/>
      </w:pPr>
      <w:r>
        <w:t>The citrus industry generates substantial waste, particularly from orange seeds, which are often discarded despite their potential as a valuable resource. With global orange production exceeding 140 million tons annually</w:t>
      </w:r>
      <w:r w:rsidR="00E45251">
        <w:rPr>
          <w:vertAlign w:val="superscript"/>
        </w:rPr>
        <w:t>3</w:t>
      </w:r>
      <w:r>
        <w:t xml:space="preserve">, the underutilization of these seeds represents a missed opportunity. This study seeks to address this by investigating the physicochemical properties of Citrus sinensis (orange) seed oil extracted with n-hexane, offering a sustainable approach to convert waste into a viable alternative to traditional vegetable oils, especially in regions where oilseeds are scarce or costly. </w:t>
      </w:r>
    </w:p>
    <w:p w:rsidR="009C32E9" w:rsidRDefault="00F048DA" w:rsidP="00711A3F">
      <w:pPr>
        <w:spacing w:after="0" w:line="480" w:lineRule="auto"/>
        <w:ind w:left="720" w:right="0" w:firstLine="725"/>
      </w:pPr>
      <w:r>
        <w:t>A key justification for this research is the limited comprehensive data on the physicochemical properties of orange seed oil extracted using n-hexane, a solvent widely employed in industrial oil extraction for its efficiency</w:t>
      </w:r>
      <w:r w:rsidR="00E45251">
        <w:rPr>
          <w:vertAlign w:val="superscript"/>
        </w:rPr>
        <w:t>9</w:t>
      </w:r>
      <w:r>
        <w:t>. While some studies have explored basic characteristics of orange seed oil, critical parameters such as acid value, saponification value, iodine value, and peroxide value remain underexplored</w:t>
      </w:r>
      <w:r w:rsidR="00E45251">
        <w:rPr>
          <w:vertAlign w:val="superscript"/>
        </w:rPr>
        <w:t>5,4</w:t>
      </w:r>
      <w:r>
        <w:t xml:space="preserve">. These properties are vital for assessing the oil's quality, stability, and industrial applicability. By filling this knowledge gap, the study will provide essential data to support the potential commercialization of orange seed oil. </w:t>
      </w:r>
    </w:p>
    <w:p w:rsidR="009C32E9" w:rsidRDefault="00F048DA" w:rsidP="00711A3F">
      <w:pPr>
        <w:spacing w:after="0" w:line="480" w:lineRule="auto"/>
        <w:ind w:left="720" w:right="0" w:firstLine="725"/>
      </w:pPr>
      <w:r>
        <w:t>Additionally, this research promotes environmental sustainability. The disposal of citrus waste contributes to ecological challenges, including methane emissions from landfills</w:t>
      </w:r>
      <w:r w:rsidR="00E45251">
        <w:rPr>
          <w:vertAlign w:val="superscript"/>
        </w:rPr>
        <w:t>6</w:t>
      </w:r>
      <w:r>
        <w:t xml:space="preserve">. Extracting oil from orange seeds mitigates these issues by valorizing agricultural by-products, aligning with circular economy principles and reducing the environmental footprint of the citrus industry. This sustainable approach enhances resource efficiency and supports global efforts to minimize waste. </w:t>
      </w:r>
    </w:p>
    <w:p w:rsidR="009C32E9" w:rsidRDefault="00F048DA" w:rsidP="00711A3F">
      <w:pPr>
        <w:spacing w:after="0" w:line="480" w:lineRule="auto"/>
        <w:ind w:left="720" w:right="0" w:firstLine="725"/>
      </w:pPr>
      <w:r>
        <w:t>The potential applications of orange seed oil further underscore the importance of this study. Preliminary research indicates its suitability for food, cosmetics, and biofuel industries due to its high unsaturated fatty acid content</w:t>
      </w:r>
      <w:r w:rsidR="00E45251">
        <w:rPr>
          <w:vertAlign w:val="superscript"/>
        </w:rPr>
        <w:t>7, 2</w:t>
      </w:r>
      <w:r>
        <w:t xml:space="preserve">. However, without detailed physicochemical analysis, its integration into these sectors remains uncertain. This study will deliver the data needed to evaluate its feasibility, potentially unlocking new markets and economic opportunities for the citrus industry. In conclusion, this research is justified by its focus on resource utilization, its contribution to scientific knowledge, its environmental benefits, and its support for industrial innovation. By characterizing the physicochemical properties of orange seed oil extracted with n-hexane, this study aligns with its aim and objectives, paving the way for its development as a sustainable and commercially viable product. </w:t>
      </w:r>
    </w:p>
    <w:p w:rsidR="009C32E9" w:rsidRDefault="00554CBE" w:rsidP="00711A3F">
      <w:pPr>
        <w:pStyle w:val="Heading1"/>
        <w:spacing w:after="0" w:line="480" w:lineRule="auto"/>
        <w:ind w:left="-5" w:right="78"/>
      </w:pPr>
      <w:r>
        <w:t xml:space="preserve">1.4 SCOPE OF THE STUDY </w:t>
      </w:r>
    </w:p>
    <w:p w:rsidR="009C32E9" w:rsidRDefault="00F048DA" w:rsidP="00711A3F">
      <w:pPr>
        <w:spacing w:after="0" w:line="480" w:lineRule="auto"/>
        <w:ind w:left="720" w:right="0" w:firstLine="725"/>
      </w:pPr>
      <w:r>
        <w:t xml:space="preserve">This study focuses on the extraction and physicochemical analysis of oil from Citrus sinensis (orange) seeds using n-hexane as the solvent. The research is conducted at a laboratory scale and involves determining the percentage yield of the extracted oil and analyzing key physicochemical properties, including specific gravity, refractive index, acid value, saponification value, iodine value, and peroxide value. These properties will be compared with those of other common vegetable oils to assess the potential of orange seed oil as an alternative. The study is limited to Citrus sinensis seeds and does not explore other citrus varieties or parts of the orange fruit. Additionally, while the extraction method is optimized for laboratory conditions, the research does not extend to large-scale production or commercial viability assessments. The findings are intended to contribute to the understanding of orange seed oil's characteristics and its potential applications in various industries. </w:t>
      </w:r>
    </w:p>
    <w:p w:rsidR="009C32E9" w:rsidRDefault="00554CBE" w:rsidP="00711A3F">
      <w:pPr>
        <w:pStyle w:val="Heading1"/>
        <w:spacing w:after="0" w:line="480" w:lineRule="auto"/>
        <w:ind w:left="-5" w:right="78"/>
      </w:pPr>
      <w:r>
        <w:t xml:space="preserve">1.5 RELEVANCE OF THE STUDY </w:t>
      </w:r>
    </w:p>
    <w:p w:rsidR="009C32E9" w:rsidRDefault="00F048DA" w:rsidP="00711A3F">
      <w:pPr>
        <w:spacing w:after="0" w:line="480" w:lineRule="auto"/>
        <w:ind w:left="720" w:right="0" w:firstLine="725"/>
      </w:pPr>
      <w:r>
        <w:t>This study holds significant relevance in addressing both environmental and economic challenges associated with the citrus industry. By focusing on the extraction and analysis of oil from Citrus sinensis (orange) seeds, which are typically discarded as waste, the research promotes the valorization of agricultural by-products. This approach aligns with global sustainability goals, particularly in reducing waste and enhancing resource efficiency</w:t>
      </w:r>
      <w:r w:rsidR="00711A3F">
        <w:rPr>
          <w:vertAlign w:val="superscript"/>
        </w:rPr>
        <w:t>3</w:t>
      </w:r>
      <w:r>
        <w:t xml:space="preserve">. The study's findings could contribute to the development of new, eco-friendly products, thereby supporting the circular economy and minimizing the environmental impact of citrus waste disposal. </w:t>
      </w:r>
    </w:p>
    <w:p w:rsidR="009C32E9" w:rsidRDefault="00F048DA" w:rsidP="00711A3F">
      <w:pPr>
        <w:spacing w:after="0" w:line="480" w:lineRule="auto"/>
        <w:ind w:left="720" w:right="0" w:firstLine="725"/>
      </w:pPr>
      <w:r>
        <w:t>Economically, the research is relevant for industries seeking alternative, cost-effective sources of vegetable oils. With the increasing demand for sustainable raw materials in food, cosmetics, and biofuels, orange seed oil presents a promising option due to its potential high yield and beneficial properties</w:t>
      </w:r>
      <w:r w:rsidR="00711A3F">
        <w:rPr>
          <w:vertAlign w:val="superscript"/>
        </w:rPr>
        <w:t>5</w:t>
      </w:r>
      <w:r>
        <w:t xml:space="preserve">. The physicochemical data generated from this study will provide essential insights for industries to evaluate the oil's suitability for various applications, potentially reducing reliance on traditional oilseeds and diversifying supply chains. This is particularly important in regions where conventional oilseeds are scarce or expensive. </w:t>
      </w:r>
    </w:p>
    <w:p w:rsidR="009C32E9" w:rsidRDefault="00F048DA" w:rsidP="00711A3F">
      <w:pPr>
        <w:spacing w:after="0" w:line="480" w:lineRule="auto"/>
        <w:ind w:left="720" w:right="0" w:firstLine="725"/>
      </w:pPr>
      <w:r>
        <w:t>Furthermore, the study contributes to scientific knowledge by filling a gap in the literature regarding the detailed physicochemical characterization of orange seed oil extracted with n-hexane. While previous studies have explored basic properties, comprehensive data on parameters like acid value, saponification value, and peroxide value are limited</w:t>
      </w:r>
      <w:r w:rsidR="00711A3F">
        <w:rPr>
          <w:vertAlign w:val="superscript"/>
        </w:rPr>
        <w:t>4</w:t>
      </w:r>
      <w:r>
        <w:t xml:space="preserve">. This research will provide a robust dataset that can serve as a reference for future studies and industrial applications, enhancing the understanding of orange seed oil's quality and stability. </w:t>
      </w:r>
    </w:p>
    <w:p w:rsidR="009C32E9" w:rsidRDefault="00F048DA" w:rsidP="00711A3F">
      <w:pPr>
        <w:spacing w:after="0" w:line="480" w:lineRule="auto"/>
        <w:ind w:left="720" w:right="0" w:firstLine="725"/>
      </w:pPr>
      <w:r>
        <w:t xml:space="preserve">In summary, the relevance of this study lies in its potential to transform waste into a valuable resource, support sustainable industrial practices, and advance scientific understanding of underutilized oil sources. By achieving its aim and objectives, the research not only addresses immediate industry needs but also contributes to broader environmental and economic sustainability goals. </w:t>
      </w:r>
    </w:p>
    <w:p w:rsidR="003B3C31" w:rsidRDefault="003B3C31" w:rsidP="00711A3F">
      <w:pPr>
        <w:spacing w:after="0" w:line="480" w:lineRule="auto"/>
        <w:ind w:left="0" w:right="4" w:firstLine="0"/>
        <w:jc w:val="center"/>
        <w:rPr>
          <w:b/>
        </w:rPr>
      </w:pPr>
    </w:p>
    <w:p w:rsidR="003B3C31" w:rsidRDefault="003B3C31" w:rsidP="00711A3F">
      <w:pPr>
        <w:spacing w:after="0" w:line="480" w:lineRule="auto"/>
        <w:ind w:left="0" w:right="4" w:firstLine="0"/>
        <w:jc w:val="center"/>
        <w:rPr>
          <w:b/>
        </w:rPr>
      </w:pPr>
    </w:p>
    <w:p w:rsidR="003B3C31" w:rsidRDefault="003B3C31" w:rsidP="00711A3F">
      <w:pPr>
        <w:spacing w:after="0" w:line="480" w:lineRule="auto"/>
        <w:ind w:left="0" w:right="4" w:firstLine="0"/>
        <w:jc w:val="center"/>
        <w:rPr>
          <w:b/>
        </w:rPr>
      </w:pPr>
    </w:p>
    <w:p w:rsidR="003B3C31" w:rsidRDefault="003B3C31" w:rsidP="00711A3F">
      <w:pPr>
        <w:spacing w:after="0" w:line="480" w:lineRule="auto"/>
        <w:ind w:left="0" w:right="4" w:firstLine="0"/>
        <w:jc w:val="center"/>
        <w:rPr>
          <w:b/>
        </w:rPr>
      </w:pPr>
    </w:p>
    <w:p w:rsidR="003B3C31" w:rsidRDefault="003B3C31" w:rsidP="00711A3F">
      <w:pPr>
        <w:spacing w:after="0" w:line="480" w:lineRule="auto"/>
        <w:ind w:left="0" w:right="4" w:firstLine="0"/>
        <w:jc w:val="center"/>
        <w:rPr>
          <w:b/>
        </w:rPr>
      </w:pPr>
    </w:p>
    <w:p w:rsidR="003B3C31" w:rsidRDefault="003B3C31" w:rsidP="00711A3F">
      <w:pPr>
        <w:spacing w:after="0" w:line="480" w:lineRule="auto"/>
        <w:ind w:left="0" w:right="4" w:firstLine="0"/>
        <w:jc w:val="center"/>
        <w:rPr>
          <w:b/>
        </w:rPr>
      </w:pPr>
    </w:p>
    <w:p w:rsidR="003B3C31" w:rsidRDefault="003B3C31" w:rsidP="00711A3F">
      <w:pPr>
        <w:spacing w:after="0" w:line="480" w:lineRule="auto"/>
        <w:ind w:left="0" w:right="4" w:firstLine="0"/>
        <w:jc w:val="center"/>
        <w:rPr>
          <w:b/>
        </w:rPr>
      </w:pPr>
    </w:p>
    <w:p w:rsidR="003B3C31" w:rsidRDefault="003B3C31" w:rsidP="00711A3F">
      <w:pPr>
        <w:spacing w:after="0" w:line="480" w:lineRule="auto"/>
        <w:ind w:left="0" w:right="4" w:firstLine="0"/>
        <w:jc w:val="center"/>
        <w:rPr>
          <w:b/>
        </w:rPr>
      </w:pPr>
    </w:p>
    <w:p w:rsidR="003B3C31" w:rsidRDefault="003B3C31" w:rsidP="00711A3F">
      <w:pPr>
        <w:spacing w:after="0" w:line="480" w:lineRule="auto"/>
        <w:ind w:left="0" w:right="4" w:firstLine="0"/>
        <w:jc w:val="center"/>
        <w:rPr>
          <w:b/>
        </w:rPr>
      </w:pPr>
    </w:p>
    <w:p w:rsidR="003B3C31" w:rsidRDefault="003B3C31" w:rsidP="00711A3F">
      <w:pPr>
        <w:spacing w:after="0" w:line="480" w:lineRule="auto"/>
        <w:ind w:left="0" w:right="4" w:firstLine="0"/>
        <w:jc w:val="center"/>
        <w:rPr>
          <w:b/>
        </w:rPr>
      </w:pPr>
    </w:p>
    <w:p w:rsidR="003B3C31" w:rsidRDefault="003B3C31" w:rsidP="00711A3F">
      <w:pPr>
        <w:spacing w:after="0" w:line="480" w:lineRule="auto"/>
        <w:ind w:left="0" w:right="4" w:firstLine="0"/>
        <w:jc w:val="center"/>
        <w:rPr>
          <w:b/>
        </w:rPr>
      </w:pPr>
    </w:p>
    <w:p w:rsidR="003B3C31" w:rsidRDefault="003B3C31" w:rsidP="00711A3F">
      <w:pPr>
        <w:spacing w:after="0" w:line="480" w:lineRule="auto"/>
        <w:ind w:left="0" w:right="4" w:firstLine="0"/>
        <w:jc w:val="center"/>
        <w:rPr>
          <w:b/>
        </w:rPr>
      </w:pPr>
    </w:p>
    <w:p w:rsidR="003B3C31" w:rsidRDefault="003B3C31" w:rsidP="00711A3F">
      <w:pPr>
        <w:spacing w:after="0" w:line="480" w:lineRule="auto"/>
        <w:ind w:left="0" w:right="4" w:firstLine="0"/>
        <w:jc w:val="center"/>
        <w:rPr>
          <w:b/>
        </w:rPr>
      </w:pPr>
    </w:p>
    <w:p w:rsidR="003B3C31" w:rsidRDefault="003B3C31" w:rsidP="00711A3F">
      <w:pPr>
        <w:spacing w:after="0" w:line="480" w:lineRule="auto"/>
        <w:ind w:left="0" w:right="4" w:firstLine="0"/>
        <w:jc w:val="center"/>
        <w:rPr>
          <w:b/>
        </w:rPr>
      </w:pPr>
    </w:p>
    <w:p w:rsidR="003B3C31" w:rsidRDefault="003B3C31" w:rsidP="00711A3F">
      <w:pPr>
        <w:spacing w:after="0" w:line="480" w:lineRule="auto"/>
        <w:ind w:left="0" w:right="4" w:firstLine="0"/>
        <w:jc w:val="center"/>
        <w:rPr>
          <w:b/>
        </w:rPr>
      </w:pPr>
    </w:p>
    <w:p w:rsidR="003B3C31" w:rsidRDefault="003B3C31" w:rsidP="00711A3F">
      <w:pPr>
        <w:spacing w:after="0" w:line="480" w:lineRule="auto"/>
        <w:ind w:left="0" w:right="4" w:firstLine="0"/>
        <w:jc w:val="center"/>
        <w:rPr>
          <w:b/>
        </w:rPr>
      </w:pPr>
    </w:p>
    <w:p w:rsidR="009C32E9" w:rsidRDefault="00F048DA" w:rsidP="00711A3F">
      <w:pPr>
        <w:spacing w:after="0" w:line="480" w:lineRule="auto"/>
        <w:ind w:left="0" w:right="4" w:firstLine="0"/>
        <w:jc w:val="center"/>
      </w:pPr>
      <w:r>
        <w:rPr>
          <w:b/>
        </w:rPr>
        <w:t xml:space="preserve">CHAPTER TWO </w:t>
      </w:r>
    </w:p>
    <w:p w:rsidR="009C32E9" w:rsidRDefault="00125603" w:rsidP="00711A3F">
      <w:pPr>
        <w:pStyle w:val="Heading1"/>
        <w:spacing w:after="0" w:line="480" w:lineRule="auto"/>
        <w:ind w:left="-5" w:right="78"/>
      </w:pPr>
      <w:r>
        <w:t xml:space="preserve">2.0 LITERATURE REVIEW </w:t>
      </w:r>
    </w:p>
    <w:p w:rsidR="009C32E9" w:rsidRDefault="00F048DA" w:rsidP="003B3C31">
      <w:pPr>
        <w:spacing w:after="0" w:line="480" w:lineRule="auto"/>
        <w:ind w:right="0" w:firstLine="710"/>
      </w:pPr>
      <w:r>
        <w:t xml:space="preserve">This chapter presents a detailed examination of the existing literature pertinent to the study of Citrus Sinensis seed oil. The review begins with an in-depth analysis of the Citrus Sinensis plant, covering its taxonomy, botanical features, cultivation practices, and the emerging significance of its seeds. Subsequent sections will explore the properties and extraction techniques of orange seed oil, the role of n-hexane as an extraction solvent, and the physicochemical characteristics of vegetable oils that determine their quality and potential applications. </w:t>
      </w:r>
    </w:p>
    <w:p w:rsidR="009C32E9" w:rsidRDefault="00125603" w:rsidP="00711A3F">
      <w:pPr>
        <w:pStyle w:val="Heading1"/>
        <w:spacing w:after="0" w:line="480" w:lineRule="auto"/>
        <w:ind w:left="-5" w:right="78"/>
      </w:pPr>
      <w:r>
        <w:t xml:space="preserve">2.1 CITRUS SINENSIS (ORANGE) </w:t>
      </w:r>
    </w:p>
    <w:p w:rsidR="009C32E9" w:rsidRDefault="00F048DA" w:rsidP="003B3C31">
      <w:pPr>
        <w:spacing w:after="0" w:line="480" w:lineRule="auto"/>
        <w:ind w:right="0" w:firstLine="710"/>
      </w:pPr>
      <w:r>
        <w:t xml:space="preserve">Citrus Sinensis, widely recognized as the sweet orange, is a prominent fruit-bearing tree within the Rutaceae family, cultivated globally for its nutritious and flavorful fruit. Originating in Southeast Asia, this species has been a cornerstone of agriculture and diets across cultures for thousands of years. The evergreen tree, which typically reaches heights of 3–10 meters, features glossy dark green leaves, fragrant white flowers, and a distinctive fruit known as a hesperidium. While the fruit is primarily consumed fresh or processed into juice and other products, the seeds—often overlooked—hold untapped potential as a source of valuable vegetable oil, which is the focus of this study. </w:t>
      </w:r>
    </w:p>
    <w:p w:rsidR="009C32E9" w:rsidRDefault="00125603" w:rsidP="00711A3F">
      <w:pPr>
        <w:pStyle w:val="Heading2"/>
        <w:spacing w:after="0" w:line="480" w:lineRule="auto"/>
        <w:ind w:left="-5" w:right="78"/>
      </w:pPr>
      <w:r>
        <w:t>2.1.1 T</w:t>
      </w:r>
      <w:r w:rsidR="001D785E">
        <w:t xml:space="preserve">axonomy and botany </w:t>
      </w:r>
    </w:p>
    <w:p w:rsidR="009C32E9" w:rsidRDefault="00F048DA" w:rsidP="003B3C31">
      <w:pPr>
        <w:spacing w:after="0" w:line="480" w:lineRule="auto"/>
        <w:ind w:right="0"/>
      </w:pPr>
      <w:r>
        <w:t xml:space="preserve">The taxonomic classification of Citrus Sinensis is as follows: </w:t>
      </w:r>
    </w:p>
    <w:tbl>
      <w:tblPr>
        <w:tblStyle w:val="TableGrid0"/>
        <w:tblW w:w="3448" w:type="dxa"/>
        <w:jc w:val="center"/>
        <w:tblLook w:val="04A0"/>
      </w:tblPr>
      <w:tblGrid>
        <w:gridCol w:w="2018"/>
        <w:gridCol w:w="1430"/>
      </w:tblGrid>
      <w:tr w:rsidR="00125603" w:rsidTr="00125603">
        <w:trPr>
          <w:trHeight w:val="398"/>
          <w:jc w:val="center"/>
        </w:trPr>
        <w:tc>
          <w:tcPr>
            <w:tcW w:w="2018" w:type="dxa"/>
          </w:tcPr>
          <w:p w:rsidR="00125603" w:rsidRDefault="00125603" w:rsidP="00125603">
            <w:pPr>
              <w:spacing w:before="240" w:after="0" w:line="480" w:lineRule="auto"/>
              <w:ind w:left="0" w:right="0" w:firstLine="0"/>
              <w:jc w:val="left"/>
            </w:pPr>
            <w:r>
              <w:rPr>
                <w:b/>
              </w:rPr>
              <w:t>Kingdom</w:t>
            </w:r>
            <w:r>
              <w:t xml:space="preserve">:   </w:t>
            </w:r>
          </w:p>
        </w:tc>
        <w:tc>
          <w:tcPr>
            <w:tcW w:w="1430" w:type="dxa"/>
          </w:tcPr>
          <w:p w:rsidR="00125603" w:rsidRDefault="00125603" w:rsidP="00125603">
            <w:pPr>
              <w:spacing w:before="240" w:after="0" w:line="480" w:lineRule="auto"/>
              <w:ind w:left="0" w:right="0" w:firstLine="0"/>
              <w:jc w:val="left"/>
            </w:pPr>
            <w:r>
              <w:t xml:space="preserve">Plantae </w:t>
            </w:r>
          </w:p>
        </w:tc>
      </w:tr>
      <w:tr w:rsidR="00125603" w:rsidTr="00125603">
        <w:trPr>
          <w:trHeight w:val="484"/>
          <w:jc w:val="center"/>
        </w:trPr>
        <w:tc>
          <w:tcPr>
            <w:tcW w:w="2018" w:type="dxa"/>
          </w:tcPr>
          <w:p w:rsidR="00125603" w:rsidRDefault="00125603" w:rsidP="00125603">
            <w:pPr>
              <w:tabs>
                <w:tab w:val="center" w:pos="1440"/>
              </w:tabs>
              <w:spacing w:before="240" w:after="0" w:line="480" w:lineRule="auto"/>
              <w:ind w:left="0" w:right="0" w:firstLine="0"/>
              <w:jc w:val="left"/>
            </w:pPr>
            <w:r>
              <w:rPr>
                <w:b/>
              </w:rPr>
              <w:t>Order</w:t>
            </w:r>
            <w:r>
              <w:t xml:space="preserve">:  </w:t>
            </w:r>
            <w:r>
              <w:tab/>
            </w:r>
          </w:p>
        </w:tc>
        <w:tc>
          <w:tcPr>
            <w:tcW w:w="1430" w:type="dxa"/>
          </w:tcPr>
          <w:p w:rsidR="00125603" w:rsidRDefault="00125603" w:rsidP="00125603">
            <w:pPr>
              <w:spacing w:before="240" w:after="0" w:line="480" w:lineRule="auto"/>
              <w:ind w:left="0" w:right="0" w:firstLine="0"/>
            </w:pPr>
            <w:r>
              <w:t>Sapindales</w:t>
            </w:r>
          </w:p>
        </w:tc>
      </w:tr>
      <w:tr w:rsidR="00125603" w:rsidTr="00125603">
        <w:trPr>
          <w:trHeight w:val="483"/>
          <w:jc w:val="center"/>
        </w:trPr>
        <w:tc>
          <w:tcPr>
            <w:tcW w:w="2018" w:type="dxa"/>
          </w:tcPr>
          <w:p w:rsidR="00125603" w:rsidRDefault="00125603" w:rsidP="00125603">
            <w:pPr>
              <w:tabs>
                <w:tab w:val="center" w:pos="1440"/>
              </w:tabs>
              <w:spacing w:before="240" w:after="0" w:line="480" w:lineRule="auto"/>
              <w:ind w:left="0" w:right="0" w:firstLine="0"/>
              <w:jc w:val="left"/>
            </w:pPr>
            <w:r>
              <w:rPr>
                <w:b/>
              </w:rPr>
              <w:t>Family</w:t>
            </w:r>
            <w:r>
              <w:t xml:space="preserve">: </w:t>
            </w:r>
            <w:r>
              <w:tab/>
            </w:r>
          </w:p>
        </w:tc>
        <w:tc>
          <w:tcPr>
            <w:tcW w:w="1430" w:type="dxa"/>
          </w:tcPr>
          <w:p w:rsidR="00125603" w:rsidRDefault="00125603" w:rsidP="00125603">
            <w:pPr>
              <w:spacing w:before="240" w:after="0" w:line="480" w:lineRule="auto"/>
              <w:ind w:left="0" w:right="0" w:firstLine="0"/>
              <w:jc w:val="left"/>
            </w:pPr>
            <w:r>
              <w:t>Rutaceae</w:t>
            </w:r>
          </w:p>
        </w:tc>
      </w:tr>
      <w:tr w:rsidR="00125603" w:rsidTr="00125603">
        <w:trPr>
          <w:trHeight w:val="481"/>
          <w:jc w:val="center"/>
        </w:trPr>
        <w:tc>
          <w:tcPr>
            <w:tcW w:w="2018" w:type="dxa"/>
          </w:tcPr>
          <w:p w:rsidR="00125603" w:rsidRDefault="00125603" w:rsidP="00125603">
            <w:pPr>
              <w:tabs>
                <w:tab w:val="center" w:pos="1440"/>
              </w:tabs>
              <w:spacing w:before="240" w:after="0" w:line="480" w:lineRule="auto"/>
              <w:ind w:left="0" w:right="0" w:firstLine="0"/>
              <w:jc w:val="left"/>
            </w:pPr>
            <w:r>
              <w:rPr>
                <w:b/>
              </w:rPr>
              <w:t>Genus</w:t>
            </w:r>
            <w:r>
              <w:t xml:space="preserve">:  </w:t>
            </w:r>
            <w:r>
              <w:tab/>
            </w:r>
          </w:p>
        </w:tc>
        <w:tc>
          <w:tcPr>
            <w:tcW w:w="1430" w:type="dxa"/>
          </w:tcPr>
          <w:p w:rsidR="00125603" w:rsidRDefault="00125603" w:rsidP="00125603">
            <w:pPr>
              <w:spacing w:before="240" w:after="0" w:line="480" w:lineRule="auto"/>
              <w:ind w:left="0" w:right="0" w:firstLine="0"/>
              <w:jc w:val="left"/>
            </w:pPr>
            <w:r>
              <w:t xml:space="preserve">Citrus </w:t>
            </w:r>
          </w:p>
        </w:tc>
      </w:tr>
      <w:tr w:rsidR="00125603" w:rsidTr="00125603">
        <w:trPr>
          <w:trHeight w:val="395"/>
          <w:jc w:val="center"/>
        </w:trPr>
        <w:tc>
          <w:tcPr>
            <w:tcW w:w="2018" w:type="dxa"/>
          </w:tcPr>
          <w:p w:rsidR="00125603" w:rsidRDefault="00125603" w:rsidP="00125603">
            <w:pPr>
              <w:tabs>
                <w:tab w:val="center" w:pos="1440"/>
              </w:tabs>
              <w:spacing w:before="240" w:after="0" w:line="480" w:lineRule="auto"/>
              <w:ind w:left="0" w:right="0" w:firstLine="0"/>
              <w:jc w:val="left"/>
            </w:pPr>
            <w:r>
              <w:rPr>
                <w:b/>
              </w:rPr>
              <w:t>Species</w:t>
            </w:r>
            <w:r>
              <w:t xml:space="preserve">:  </w:t>
            </w:r>
            <w:r>
              <w:tab/>
            </w:r>
          </w:p>
        </w:tc>
        <w:tc>
          <w:tcPr>
            <w:tcW w:w="1430" w:type="dxa"/>
          </w:tcPr>
          <w:p w:rsidR="00125603" w:rsidRDefault="00125603" w:rsidP="00125603">
            <w:pPr>
              <w:spacing w:before="240" w:after="0" w:line="480" w:lineRule="auto"/>
              <w:ind w:left="0" w:right="0" w:firstLine="0"/>
              <w:jc w:val="left"/>
            </w:pPr>
            <w:r>
              <w:t>Sinensis</w:t>
            </w:r>
          </w:p>
        </w:tc>
      </w:tr>
    </w:tbl>
    <w:p w:rsidR="009C32E9" w:rsidRDefault="00F048DA" w:rsidP="00125603">
      <w:pPr>
        <w:spacing w:after="0" w:line="480" w:lineRule="auto"/>
        <w:ind w:left="720" w:right="0" w:firstLine="725"/>
      </w:pPr>
      <w:r>
        <w:t xml:space="preserve">Botanically, Citrus Sinensis is characterized as a small to medium-sized evergreen tree with a rounded canopy. Its leaves are elliptical, alternately arranged, and glossy, providing an attractive aesthetic. The tree produces fragrant, five-petaled white flowers that facilitate pollination, leading to the development of its fruit. The orange fruit, a hesperidium, consists of a thick, leathery rind encasing a segmented interior filled with juice vesicles. The rind is embedded with essential oil glands, contributing to its aromatic profile. These features differentiate Citrus Sinensis from related species like the bitter orange (Citrus Aurantium). </w:t>
      </w:r>
    </w:p>
    <w:p w:rsidR="009C32E9" w:rsidRDefault="00125603" w:rsidP="00711A3F">
      <w:pPr>
        <w:pStyle w:val="Heading2"/>
        <w:spacing w:after="0" w:line="480" w:lineRule="auto"/>
        <w:ind w:left="-5" w:right="78"/>
      </w:pPr>
      <w:r>
        <w:t>2.1.2 C</w:t>
      </w:r>
      <w:r w:rsidR="001D785E">
        <w:t xml:space="preserve">ultivation and production </w:t>
      </w:r>
    </w:p>
    <w:p w:rsidR="009C32E9" w:rsidRDefault="00F048DA" w:rsidP="00125603">
      <w:pPr>
        <w:spacing w:after="0" w:line="480" w:lineRule="auto"/>
        <w:ind w:left="720" w:right="0" w:firstLine="725"/>
      </w:pPr>
      <w:r>
        <w:t xml:space="preserve">Citrus Sinensis thrives in subtropical and tropical environments, requiring well-drained soils, abundant sunlight, and temperatures between 15°C and 30°C for optimal growth. Major global producers include Brazil, the United States (particularly Florida and California), China, India, Mexico, and Spain, collectively supplying over 70% of the world’s oranges. Cultivation practices often involve grafting onto resilient rootstocks to improve disease resistance and fruit quality. Trees are strategically spaced, pruned for structural integrity, and irrigated consistently, especially in drier climates. Fertilization enhances yield, and manual harvesting ensures fruit quality. The harvested oranges are either sold fresh or processed into various commercial products. </w:t>
      </w:r>
    </w:p>
    <w:p w:rsidR="009C32E9" w:rsidRDefault="00125603" w:rsidP="00711A3F">
      <w:pPr>
        <w:pStyle w:val="Heading2"/>
        <w:spacing w:after="0" w:line="480" w:lineRule="auto"/>
        <w:ind w:left="-5" w:right="78"/>
      </w:pPr>
      <w:r>
        <w:t>2.1.3 U</w:t>
      </w:r>
      <w:r w:rsidR="001D785E">
        <w:t xml:space="preserve">ses of orange seeds </w:t>
      </w:r>
    </w:p>
    <w:p w:rsidR="009C32E9" w:rsidRDefault="00F048DA" w:rsidP="00125603">
      <w:pPr>
        <w:spacing w:after="0" w:line="480" w:lineRule="auto"/>
        <w:ind w:left="720" w:right="0" w:firstLine="725"/>
      </w:pPr>
      <w:r>
        <w:t xml:space="preserve">While the fruit remains the primary economic product of Citrus Sinensis, its seeds are increasingly valued for their oil content, which constitutes approximately 30%–40% of their weight. Extracted using solvents like n-hexane, orange seed oil is rich in unsaturated fatty acids, such as oleic and linoleic acids, making it suitable for culinary purposes. Beyond food, the oil is utilized in cosmetics for its moisturizing properties and in pharmaceuticals for potential health benefits. Emerging research highlights its promise as a biodiesel feedstock, offering a sustainable energy alternative. Additionally, orange seeds may be incorporated into animal feed or serve as a source of bioactive compounds, though these applications warrant further investigation. </w:t>
      </w:r>
    </w:p>
    <w:p w:rsidR="009C32E9" w:rsidRPr="00125603" w:rsidRDefault="00125603" w:rsidP="00711A3F">
      <w:pPr>
        <w:spacing w:after="0" w:line="480" w:lineRule="auto"/>
        <w:ind w:left="-5" w:right="0"/>
        <w:rPr>
          <w:b/>
        </w:rPr>
      </w:pPr>
      <w:r w:rsidRPr="00125603">
        <w:rPr>
          <w:b/>
        </w:rPr>
        <w:t xml:space="preserve">2.2 ORANGE SEED </w:t>
      </w:r>
    </w:p>
    <w:p w:rsidR="009C32E9" w:rsidRDefault="00F048DA" w:rsidP="00125603">
      <w:pPr>
        <w:spacing w:after="0" w:line="480" w:lineRule="auto"/>
        <w:ind w:left="720" w:right="0" w:firstLine="725"/>
      </w:pPr>
      <w:r>
        <w:t>Orange seeds, a by-product of the citrus industry, have historically been overlooked despite their significant potential as a source of valuable oil. As global citrus production exceeds 140 million tons annually</w:t>
      </w:r>
      <w:r w:rsidR="00125603">
        <w:rPr>
          <w:vertAlign w:val="superscript"/>
        </w:rPr>
        <w:t>3</w:t>
      </w:r>
      <w:r>
        <w:t xml:space="preserve">, the seeds represent a substantial untapped resource. This section explores the composition, properties, extraction methods, applications, and challenges associated with orange seed oil, highlighting its potential as a sustainable alternative to conventional vegetable oils. </w:t>
      </w:r>
    </w:p>
    <w:p w:rsidR="009C32E9" w:rsidRDefault="00EB3281" w:rsidP="00711A3F">
      <w:pPr>
        <w:pStyle w:val="Heading2"/>
        <w:spacing w:after="0" w:line="480" w:lineRule="auto"/>
        <w:ind w:left="-5" w:right="78"/>
      </w:pPr>
      <w:r>
        <w:t>2.2.1 C</w:t>
      </w:r>
      <w:r w:rsidR="001D785E">
        <w:t xml:space="preserve">omposition and properties </w:t>
      </w:r>
    </w:p>
    <w:p w:rsidR="009C32E9" w:rsidRDefault="00F048DA" w:rsidP="00EB3281">
      <w:pPr>
        <w:spacing w:after="0" w:line="480" w:lineRule="auto"/>
        <w:ind w:left="720" w:right="0" w:firstLine="725"/>
      </w:pPr>
      <w:r>
        <w:t>Orange seeds contain a notable oil content, typically ranging from 30% to 40% by weight. This oil is predominantly composed of unsaturated fatty acids, with oleic acid (C18:1) and linoleic acid (C18:2) being the most abundant, making up approximately 70-80% of the total fatty acid profile</w:t>
      </w:r>
      <w:r w:rsidR="00BD71FD">
        <w:rPr>
          <w:vertAlign w:val="superscript"/>
        </w:rPr>
        <w:t>5</w:t>
      </w:r>
      <w:r>
        <w:t>. These unsaturated fatty acids are known for their health benefits, including reducing cholesterol levels and supporting cardiovascular health. Additionally, orange seed oil contains minor components such as tocopherols, sterols, and carotenoids, which contribute to its antioxidant properties and oxidative stability</w:t>
      </w:r>
      <w:r w:rsidR="00BD71FD">
        <w:rPr>
          <w:vertAlign w:val="superscript"/>
        </w:rPr>
        <w:t>2</w:t>
      </w:r>
      <w:r>
        <w:t>. The physical properties of the oil, such as its light color and mild odor, make it suitable for various applications, including culinary, cosmetic, and pharmaceutical uses</w:t>
      </w:r>
      <w:r w:rsidR="008835F8">
        <w:rPr>
          <w:vertAlign w:val="superscript"/>
        </w:rPr>
        <w:t>14</w:t>
      </w:r>
      <w:r>
        <w:t xml:space="preserve">. </w:t>
      </w:r>
    </w:p>
    <w:p w:rsidR="009C32E9" w:rsidRDefault="00BD71FD" w:rsidP="00711A3F">
      <w:pPr>
        <w:pStyle w:val="Heading2"/>
        <w:spacing w:after="0" w:line="480" w:lineRule="auto"/>
        <w:ind w:left="-5" w:right="78"/>
      </w:pPr>
      <w:r>
        <w:t>2.2.2 E</w:t>
      </w:r>
      <w:r w:rsidR="001D785E">
        <w:t xml:space="preserve">xtraction methods </w:t>
      </w:r>
    </w:p>
    <w:p w:rsidR="00AE0EE7" w:rsidRDefault="00F048DA" w:rsidP="00BD71FD">
      <w:pPr>
        <w:spacing w:after="0" w:line="480" w:lineRule="auto"/>
        <w:ind w:left="720" w:right="0" w:firstLine="725"/>
      </w:pPr>
      <w:r>
        <w:t>The extraction of oil from orange seeds is primarily achieved through solvent extraction, with n-hexane being the solvent of choice due to its high efficiency and selectivity</w:t>
      </w:r>
      <w:r w:rsidR="00BD71FD">
        <w:rPr>
          <w:vertAlign w:val="superscript"/>
        </w:rPr>
        <w:t>8</w:t>
      </w:r>
      <w:r>
        <w:t>. N-hexane's low boiling point (69°C) allows for easy recovery and recycling, making it cost-effective for large-scale operations</w:t>
      </w:r>
      <w:r w:rsidR="00BD71FD">
        <w:rPr>
          <w:vertAlign w:val="superscript"/>
        </w:rPr>
        <w:t>9</w:t>
      </w:r>
      <w:r>
        <w:t xml:space="preserve">. The process </w:t>
      </w:r>
    </w:p>
    <w:p w:rsidR="009C32E9" w:rsidRDefault="00F048DA" w:rsidP="00AE0EE7">
      <w:pPr>
        <w:spacing w:after="0" w:line="480" w:lineRule="auto"/>
        <w:ind w:left="720" w:right="0" w:firstLine="0"/>
      </w:pPr>
      <w:r>
        <w:t>typically involves drying the seeds, grinding them to increase surface area, and then extracting the oil using n-hexane in a Soxhlet apparatus or industrial extractor. Alternative methods include mechanical pressing, which yields lower oil recovery but avoids solvent use, and supercritical fluid extraction using CO₂, which is environmentally friendly but more expensive</w:t>
      </w:r>
      <w:r w:rsidR="00BD71FD">
        <w:rPr>
          <w:vertAlign w:val="superscript"/>
        </w:rPr>
        <w:t>10</w:t>
      </w:r>
      <w:r>
        <w:t xml:space="preserve">. Each method has its trade-offs in terms of yield, cost, and environmental impact, with solvent extraction being the most widely adopted in industrial settings. </w:t>
      </w:r>
    </w:p>
    <w:p w:rsidR="009C32E9" w:rsidRDefault="00BD71FD" w:rsidP="00711A3F">
      <w:pPr>
        <w:pStyle w:val="Heading2"/>
        <w:spacing w:after="0" w:line="480" w:lineRule="auto"/>
        <w:ind w:left="-5" w:right="78"/>
      </w:pPr>
      <w:r>
        <w:t xml:space="preserve">2.2.3 </w:t>
      </w:r>
      <w:r w:rsidR="001D785E">
        <w:t>Applications</w:t>
      </w:r>
      <w:r w:rsidR="00EF5D91">
        <w:rPr>
          <w:vertAlign w:val="superscript"/>
        </w:rPr>
        <w:t>15</w:t>
      </w:r>
    </w:p>
    <w:p w:rsidR="009C32E9" w:rsidRDefault="00F048DA" w:rsidP="00BD71FD">
      <w:pPr>
        <w:spacing w:after="0" w:line="480" w:lineRule="auto"/>
        <w:ind w:left="720" w:right="0" w:firstLine="725"/>
      </w:pPr>
      <w:r>
        <w:t xml:space="preserve">Orange seed oil has a diverse range of potential applications across several industries: </w:t>
      </w:r>
    </w:p>
    <w:p w:rsidR="00AE0EE7" w:rsidRPr="00E96844" w:rsidRDefault="00F048DA" w:rsidP="003B3C31">
      <w:pPr>
        <w:numPr>
          <w:ilvl w:val="0"/>
          <w:numId w:val="2"/>
        </w:numPr>
        <w:spacing w:after="0" w:line="480" w:lineRule="auto"/>
        <w:ind w:right="0" w:firstLine="90"/>
        <w:rPr>
          <w:sz w:val="24"/>
        </w:rPr>
      </w:pPr>
      <w:r>
        <w:rPr>
          <w:b/>
        </w:rPr>
        <w:t>Food Industry</w:t>
      </w:r>
      <w:r>
        <w:t xml:space="preserve">: Its high content of unsaturated fatty acids makes it suitable as a cooking oil or salad dressing, offering a healthier alternative to saturated fats. </w:t>
      </w:r>
    </w:p>
    <w:p w:rsidR="009C32E9" w:rsidRDefault="00F048DA" w:rsidP="00BD71FD">
      <w:pPr>
        <w:numPr>
          <w:ilvl w:val="0"/>
          <w:numId w:val="2"/>
        </w:numPr>
        <w:spacing w:after="0" w:line="480" w:lineRule="auto"/>
        <w:ind w:right="0" w:firstLine="90"/>
      </w:pPr>
      <w:r>
        <w:rPr>
          <w:b/>
        </w:rPr>
        <w:t>Cosmetics</w:t>
      </w:r>
      <w:r>
        <w:t xml:space="preserve">: The oil’s moisturizing properties and light texture make it an attractive ingredient in skincare products, such as lotions and creams. </w:t>
      </w:r>
    </w:p>
    <w:p w:rsidR="009C32E9" w:rsidRDefault="00F048DA" w:rsidP="00BD71FD">
      <w:pPr>
        <w:numPr>
          <w:ilvl w:val="0"/>
          <w:numId w:val="2"/>
        </w:numPr>
        <w:spacing w:after="0" w:line="480" w:lineRule="auto"/>
        <w:ind w:right="0" w:firstLine="90"/>
      </w:pPr>
      <w:r>
        <w:rPr>
          <w:b/>
        </w:rPr>
        <w:t>Pharmaceuticals</w:t>
      </w:r>
      <w:r>
        <w:t xml:space="preserve">: Bioactive compounds in the oil, including antioxidants, may have therapeutic benefits, warranting further exploration for nutraceutical applications. </w:t>
      </w:r>
    </w:p>
    <w:p w:rsidR="009C32E9" w:rsidRDefault="00F048DA" w:rsidP="00BD71FD">
      <w:pPr>
        <w:numPr>
          <w:ilvl w:val="0"/>
          <w:numId w:val="2"/>
        </w:numPr>
        <w:spacing w:after="0" w:line="480" w:lineRule="auto"/>
        <w:ind w:right="0" w:firstLine="90"/>
      </w:pPr>
      <w:r>
        <w:rPr>
          <w:b/>
        </w:rPr>
        <w:t>Biodiesel</w:t>
      </w:r>
      <w:r>
        <w:t>: Orange seed oil has shown promise as a feedstock for biodiesel production, providing a renewable energy source that could reduce reliance on fossil fuels</w:t>
      </w:r>
      <w:r w:rsidR="001D785E">
        <w:rPr>
          <w:vertAlign w:val="superscript"/>
        </w:rPr>
        <w:t>7</w:t>
      </w:r>
      <w:r>
        <w:t xml:space="preserve">. </w:t>
      </w:r>
    </w:p>
    <w:p w:rsidR="009C32E9" w:rsidRDefault="00BD71FD" w:rsidP="00711A3F">
      <w:pPr>
        <w:pStyle w:val="Heading2"/>
        <w:spacing w:after="0" w:line="480" w:lineRule="auto"/>
        <w:ind w:left="-5" w:right="78"/>
      </w:pPr>
      <w:r>
        <w:t>2.2.4 C</w:t>
      </w:r>
      <w:r w:rsidR="001D785E">
        <w:t xml:space="preserve">hallenges and future research </w:t>
      </w:r>
    </w:p>
    <w:p w:rsidR="009C32E9" w:rsidRDefault="00F048DA" w:rsidP="00BD71FD">
      <w:pPr>
        <w:spacing w:after="0" w:line="480" w:lineRule="auto"/>
        <w:ind w:left="720" w:right="0" w:firstLine="725"/>
      </w:pPr>
      <w:r>
        <w:t xml:space="preserve">Despite its potential, several challenges hinder the widespread adoption of orange seed oil. Optimizing extraction methods to maximize yield while maintaining oil quality remains a key hurdle. Additionally, ensuring the oil meets safety and quality standards for food and pharmaceutical applications is critical, particularly regarding the removal of solvent residues and impurities. Future research should focus on improving extraction efficiency, exploring environmentally friendly solvents or solvent-free methods, and investigating new applications for the oil, such as in bioplastics or as a base for biolubricants. Addressing these challenges will be essential to unlocking the full potential of orange seed oil as a sustainable and economically viable product. </w:t>
      </w:r>
    </w:p>
    <w:p w:rsidR="009C32E9" w:rsidRDefault="001D785E" w:rsidP="00711A3F">
      <w:pPr>
        <w:pStyle w:val="Heading1"/>
        <w:spacing w:after="0" w:line="480" w:lineRule="auto"/>
        <w:ind w:left="-5" w:right="78"/>
      </w:pPr>
      <w:r>
        <w:t xml:space="preserve">2.3 SOLVENT EXTRACTION WITH N-HEXANE </w:t>
      </w:r>
    </w:p>
    <w:p w:rsidR="009C32E9" w:rsidRDefault="00F048DA" w:rsidP="001D785E">
      <w:pPr>
        <w:spacing w:after="0" w:line="480" w:lineRule="auto"/>
        <w:ind w:left="720" w:right="0" w:firstLine="725"/>
      </w:pPr>
      <w:r>
        <w:t xml:space="preserve">Solvent extraction is a widely used technique for isolating oils from seeds, such as those of Citrus sinensis (orange). This method employs a solvent to dissolve and separate oil from the solid seed matrix. N-hexane is a preferred solvent due to its favorable chemical properties, making it highly effective for this purpose. </w:t>
      </w:r>
    </w:p>
    <w:p w:rsidR="009C32E9" w:rsidRDefault="00F048DA" w:rsidP="001D785E">
      <w:pPr>
        <w:spacing w:after="0" w:line="480" w:lineRule="auto"/>
        <w:ind w:left="720" w:right="0" w:firstLine="725"/>
      </w:pPr>
      <w:r>
        <w:t xml:space="preserve">N-hexane, with the chemical formula C₆H₁₄, is a non-polar hydrocarbon. Its non-polar nature allows it to efficiently extract non-polar lipids, such as triglycerides, which are the primary components of vegetable oils. Additionally, n-hexane’s low boiling point of 69°C enables easy recovery and recycling of the solvent post-extraction, reducing both costs and environmental impact. </w:t>
      </w:r>
    </w:p>
    <w:p w:rsidR="009C32E9" w:rsidRDefault="00F048DA" w:rsidP="00711A3F">
      <w:pPr>
        <w:pStyle w:val="Heading1"/>
        <w:spacing w:after="0" w:line="480" w:lineRule="auto"/>
        <w:ind w:left="-5" w:right="78"/>
      </w:pPr>
      <w:r>
        <w:t xml:space="preserve">Extraction Process </w:t>
      </w:r>
    </w:p>
    <w:p w:rsidR="009C32E9" w:rsidRDefault="00F048DA" w:rsidP="001D785E">
      <w:pPr>
        <w:spacing w:after="0" w:line="480" w:lineRule="auto"/>
        <w:ind w:left="-5" w:right="0" w:firstLine="725"/>
      </w:pPr>
      <w:r>
        <w:t xml:space="preserve">The solvent extraction process typically involves the following steps: </w:t>
      </w:r>
    </w:p>
    <w:p w:rsidR="009C32E9" w:rsidRDefault="00F048DA" w:rsidP="001D785E">
      <w:pPr>
        <w:spacing w:after="0" w:line="480" w:lineRule="auto"/>
        <w:ind w:left="360" w:right="0" w:firstLine="0"/>
      </w:pPr>
      <w:r>
        <w:rPr>
          <w:b/>
        </w:rPr>
        <w:t>Preparation of Seeds</w:t>
      </w:r>
      <w:r>
        <w:t xml:space="preserve">: Orange seeds are cleaned to remove impurities and dried to eliminate moisture, which could otherwise reduce extraction efficiency. </w:t>
      </w:r>
    </w:p>
    <w:p w:rsidR="009C32E9" w:rsidRDefault="00F048DA" w:rsidP="001D785E">
      <w:pPr>
        <w:spacing w:after="0" w:line="480" w:lineRule="auto"/>
        <w:ind w:left="360" w:right="0" w:firstLine="0"/>
      </w:pPr>
      <w:r>
        <w:rPr>
          <w:b/>
        </w:rPr>
        <w:t>Grinding</w:t>
      </w:r>
      <w:r>
        <w:t xml:space="preserve">: The dried seeds are ground into a fine powder to increase surface area, facilitating better contact between the solvent and oil-containing cells. </w:t>
      </w:r>
    </w:p>
    <w:p w:rsidR="009C32E9" w:rsidRDefault="00F048DA" w:rsidP="001D785E">
      <w:pPr>
        <w:spacing w:after="0" w:line="480" w:lineRule="auto"/>
        <w:ind w:left="360" w:right="0" w:firstLine="0"/>
      </w:pPr>
      <w:r>
        <w:rPr>
          <w:b/>
        </w:rPr>
        <w:t>Extraction</w:t>
      </w:r>
      <w:r>
        <w:t xml:space="preserve">: The ground seeds are placed in an extractor, such as a Soxhlet apparatus, and repeatedly washed with n-hexane. The solvent dissolves the oil, forming a mixture called miscella. </w:t>
      </w:r>
    </w:p>
    <w:p w:rsidR="009C32E9" w:rsidRDefault="00F048DA" w:rsidP="001D785E">
      <w:pPr>
        <w:spacing w:after="0" w:line="480" w:lineRule="auto"/>
        <w:ind w:left="360" w:right="0" w:firstLine="0"/>
      </w:pPr>
      <w:r>
        <w:rPr>
          <w:b/>
        </w:rPr>
        <w:t>Separation</w:t>
      </w:r>
      <w:r>
        <w:t xml:space="preserve">: The miscella is separated from the solid residue (seed meal) via filtration or centrifugation. </w:t>
      </w:r>
    </w:p>
    <w:p w:rsidR="009C32E9" w:rsidRDefault="00F048DA" w:rsidP="001D785E">
      <w:pPr>
        <w:spacing w:after="0" w:line="480" w:lineRule="auto"/>
        <w:ind w:left="360" w:right="0" w:firstLine="0"/>
      </w:pPr>
      <w:r>
        <w:rPr>
          <w:b/>
        </w:rPr>
        <w:t>Evaporation</w:t>
      </w:r>
      <w:r>
        <w:t xml:space="preserve">: The n-hexane is evaporated from the miscella under reduced pressure and controlled temperature to prevent oil degradation, yielding pure orange seed oil. </w:t>
      </w:r>
    </w:p>
    <w:p w:rsidR="009C32E9" w:rsidRDefault="001D785E" w:rsidP="00711A3F">
      <w:pPr>
        <w:pStyle w:val="Heading2"/>
        <w:spacing w:after="0" w:line="480" w:lineRule="auto"/>
        <w:ind w:left="-5" w:right="78"/>
      </w:pPr>
      <w:r>
        <w:t xml:space="preserve">2.3.1 Properties of n-hexane </w:t>
      </w:r>
    </w:p>
    <w:p w:rsidR="009C32E9" w:rsidRDefault="00F048DA" w:rsidP="001D785E">
      <w:pPr>
        <w:spacing w:after="0" w:line="480" w:lineRule="auto"/>
        <w:ind w:left="720" w:right="0" w:firstLine="725"/>
      </w:pPr>
      <w:r>
        <w:t xml:space="preserve">N-hexane is a hydrocarbon solvent with the chemical formula C₆H₁₄. It is a colorless, volatile liquid with a relatively low boiling point of approximately 69°C. N-hexane is non-polar and possesses excellent solvency for lipophilic substances such as oils and waxes. Other important properties include: </w:t>
      </w:r>
    </w:p>
    <w:p w:rsidR="009C32E9" w:rsidRDefault="00F048DA" w:rsidP="00711A3F">
      <w:pPr>
        <w:pStyle w:val="Heading1"/>
        <w:tabs>
          <w:tab w:val="center" w:pos="406"/>
          <w:tab w:val="center" w:pos="2517"/>
        </w:tabs>
        <w:spacing w:after="0" w:line="480" w:lineRule="auto"/>
        <w:ind w:left="0" w:right="0" w:firstLine="0"/>
      </w:pPr>
      <w:r>
        <w:rPr>
          <w:rFonts w:ascii="Calibri" w:eastAsia="Calibri" w:hAnsi="Calibri" w:cs="Calibri"/>
          <w:b w:val="0"/>
          <w:sz w:val="22"/>
        </w:rPr>
        <w:tab/>
      </w:r>
      <w:r>
        <w:rPr>
          <w:rFonts w:ascii="Arial" w:eastAsia="Arial" w:hAnsi="Arial" w:cs="Arial"/>
          <w:b w:val="0"/>
          <w:sz w:val="20"/>
        </w:rPr>
        <w:tab/>
      </w:r>
      <w:r>
        <w:t>Molecular weight</w:t>
      </w:r>
      <w:r>
        <w:rPr>
          <w:b w:val="0"/>
        </w:rPr>
        <w:t>: 86.18 g/mol</w:t>
      </w:r>
    </w:p>
    <w:p w:rsidR="009C32E9" w:rsidRDefault="00F048DA" w:rsidP="001D785E">
      <w:pPr>
        <w:spacing w:after="0" w:line="480" w:lineRule="auto"/>
        <w:ind w:left="720" w:right="0" w:firstLine="0"/>
      </w:pPr>
      <w:r>
        <w:rPr>
          <w:b/>
        </w:rPr>
        <w:t>Density</w:t>
      </w:r>
      <w:r>
        <w:t xml:space="preserve">: 0.66 g/cm³ at 20°C </w:t>
      </w:r>
    </w:p>
    <w:p w:rsidR="009C32E9" w:rsidRDefault="00F048DA" w:rsidP="001D785E">
      <w:pPr>
        <w:spacing w:after="0" w:line="480" w:lineRule="auto"/>
        <w:ind w:left="720" w:right="0" w:firstLine="0"/>
      </w:pPr>
      <w:r>
        <w:rPr>
          <w:b/>
        </w:rPr>
        <w:t>Flash point</w:t>
      </w:r>
      <w:r>
        <w:t xml:space="preserve">: -22°C (closed cup) </w:t>
      </w:r>
    </w:p>
    <w:p w:rsidR="009C32E9" w:rsidRDefault="00F048DA" w:rsidP="001D785E">
      <w:pPr>
        <w:spacing w:after="0" w:line="480" w:lineRule="auto"/>
        <w:ind w:left="720" w:right="0" w:firstLine="0"/>
      </w:pPr>
      <w:r>
        <w:rPr>
          <w:b/>
        </w:rPr>
        <w:t xml:space="preserve">Solubility </w:t>
      </w:r>
      <w:r>
        <w:rPr>
          <w:b/>
        </w:rPr>
        <w:tab/>
        <w:t xml:space="preserve">in </w:t>
      </w:r>
      <w:r>
        <w:rPr>
          <w:b/>
        </w:rPr>
        <w:tab/>
        <w:t>water</w:t>
      </w:r>
      <w:r>
        <w:t xml:space="preserve">: </w:t>
      </w:r>
      <w:r>
        <w:tab/>
        <w:t xml:space="preserve">Practically </w:t>
      </w:r>
      <w:r>
        <w:tab/>
        <w:t xml:space="preserve">insoluble </w:t>
      </w:r>
    </w:p>
    <w:p w:rsidR="009C32E9" w:rsidRDefault="00F048DA" w:rsidP="00711A3F">
      <w:pPr>
        <w:spacing w:after="0" w:line="480" w:lineRule="auto"/>
        <w:ind w:left="730" w:right="0"/>
      </w:pPr>
      <w:r>
        <w:t xml:space="preserve">Due to its low polarity, n-hexane is particularly effective in dissolving the nonpolar triglycerides found in citrus seed oils. </w:t>
      </w:r>
    </w:p>
    <w:p w:rsidR="009C32E9" w:rsidRDefault="00F048DA" w:rsidP="00711A3F">
      <w:pPr>
        <w:pStyle w:val="Heading2"/>
        <w:spacing w:after="0" w:line="480" w:lineRule="auto"/>
        <w:ind w:left="-5" w:right="78"/>
      </w:pPr>
      <w:r>
        <w:t xml:space="preserve">2.3.2 Efficiency and Yield </w:t>
      </w:r>
    </w:p>
    <w:p w:rsidR="009C32E9" w:rsidRDefault="00F048DA" w:rsidP="001D785E">
      <w:pPr>
        <w:spacing w:after="0" w:line="480" w:lineRule="auto"/>
        <w:ind w:left="720" w:right="0" w:firstLine="725"/>
      </w:pPr>
      <w:r>
        <w:t xml:space="preserve">The efficiency of oil extraction using n-hexane is notably high, especially when compared to other methods such as cold pressing or aqueous extraction. The solvent penetrates the seed matrix effectively and dissolves the oil, which can then be recovered through distillation. Factors influencing the yield include particle size of the seed, solvent-to-solid ratio, extraction time, temperature, and agitation. In the case of Citrus sinensis seed oil, n-hexane has been shown to produce a relatively high oil yield with minimal residual oil left in the seed cake. Additionally, n-hexane ensures minimal degradation of sensitive bioactive compounds due to its moderate boiling point. </w:t>
      </w:r>
    </w:p>
    <w:p w:rsidR="009C32E9" w:rsidRDefault="00F048DA" w:rsidP="00711A3F">
      <w:pPr>
        <w:pStyle w:val="Heading2"/>
        <w:spacing w:after="0" w:line="480" w:lineRule="auto"/>
        <w:ind w:left="-5" w:right="78"/>
      </w:pPr>
      <w:r>
        <w:t xml:space="preserve">2.3.3 Safety and Environmental Considerations </w:t>
      </w:r>
    </w:p>
    <w:p w:rsidR="009C32E9" w:rsidRDefault="00F048DA" w:rsidP="001D785E">
      <w:pPr>
        <w:spacing w:after="0" w:line="480" w:lineRule="auto"/>
        <w:ind w:left="720" w:right="0" w:firstLine="725"/>
      </w:pPr>
      <w:r>
        <w:t xml:space="preserve">While n-hexane is effective, it poses significant health and environmental concerns. It is highly flammable and can form explosive mixtures with air. Prolonged exposure to nhexane vapors can lead to neurotoxicity in humans, including symptoms like dizziness, nausea, and peripheral neuropathy. It is also classified as a volatile organic compound (VOC), contributing to air pollution and smog formation when released into the atmosphere. Therefore, strict safety protocols must be followed during its handling, including the use of fume hoods, personal protective equipment, and proper ventilation. Environmentally, the disposal of n-hexane waste must comply with regulations to prevent soil and water contamination. Research is ongoing to find greener alternatives to n-hexane, but its efficiency keeps it relevant in many scientific and industrial settings. </w:t>
      </w:r>
    </w:p>
    <w:p w:rsidR="009C32E9" w:rsidRPr="00EF5D91" w:rsidRDefault="00EF5D91" w:rsidP="00711A3F">
      <w:pPr>
        <w:pStyle w:val="Heading1"/>
        <w:spacing w:after="0" w:line="480" w:lineRule="auto"/>
        <w:ind w:left="-5" w:right="78"/>
        <w:rPr>
          <w:vertAlign w:val="superscript"/>
        </w:rPr>
      </w:pPr>
      <w:r>
        <w:t>2.4 PHYSICOCHEMICAL PROPERTIES OF VEGETABLE OILS</w:t>
      </w:r>
      <w:r>
        <w:rPr>
          <w:vertAlign w:val="superscript"/>
        </w:rPr>
        <w:t>16, 17</w:t>
      </w:r>
    </w:p>
    <w:p w:rsidR="00AE0EE7" w:rsidRDefault="00F048DA" w:rsidP="001D785E">
      <w:pPr>
        <w:spacing w:after="0" w:line="480" w:lineRule="auto"/>
        <w:ind w:left="720" w:right="0" w:firstLine="725"/>
      </w:pPr>
      <w:r>
        <w:t xml:space="preserve">Physicochemical characterization is crucial in assessing the quality, stability, and potential applications of vegetable oils. These properties provide insights into the oil's composition, degree of </w:t>
      </w:r>
    </w:p>
    <w:p w:rsidR="009C32E9" w:rsidRDefault="00F048DA" w:rsidP="00AE0EE7">
      <w:pPr>
        <w:spacing w:after="0" w:line="480" w:lineRule="auto"/>
        <w:ind w:left="720" w:right="0" w:firstLine="0"/>
      </w:pPr>
      <w:r>
        <w:t xml:space="preserve">unsaturation, and suitability for industrial, cosmetic, or nutritional uses. The most common parameters used for evaluation include density, refractive index, acid value, and others, as outlined below. </w:t>
      </w:r>
    </w:p>
    <w:p w:rsidR="009C32E9" w:rsidRDefault="00F048DA" w:rsidP="00711A3F">
      <w:pPr>
        <w:pStyle w:val="Heading2"/>
        <w:spacing w:after="0" w:line="480" w:lineRule="auto"/>
        <w:ind w:left="-5" w:right="78"/>
      </w:pPr>
      <w:r>
        <w:t xml:space="preserve">2.4.1 Density and Specific Gravity </w:t>
      </w:r>
    </w:p>
    <w:p w:rsidR="009C32E9" w:rsidRDefault="00F048DA" w:rsidP="001D785E">
      <w:pPr>
        <w:spacing w:after="0" w:line="480" w:lineRule="auto"/>
        <w:ind w:left="720" w:right="0" w:firstLine="725"/>
      </w:pPr>
      <w:r>
        <w:t xml:space="preserve">Density and specific gravity are fundamental physical properties that indicate the compactness of molecules within the oil. </w:t>
      </w:r>
      <w:r>
        <w:rPr>
          <w:b/>
        </w:rPr>
        <w:t>Density</w:t>
      </w:r>
      <w:r>
        <w:t xml:space="preserve"> is defined as the mass per unit volume (g/cm³), while </w:t>
      </w:r>
      <w:r>
        <w:rPr>
          <w:b/>
        </w:rPr>
        <w:t>specific gravity</w:t>
      </w:r>
      <w:r>
        <w:t xml:space="preserve"> is the ratio of the density of the oil to that of water at a given temperature (usually 25°C). These values are essential for quality control and formulation purposes, especially in blending and processing industries. </w:t>
      </w:r>
    </w:p>
    <w:p w:rsidR="009C32E9" w:rsidRDefault="00F048DA" w:rsidP="00711A3F">
      <w:pPr>
        <w:pStyle w:val="Heading2"/>
        <w:spacing w:after="0" w:line="480" w:lineRule="auto"/>
        <w:ind w:left="-5" w:right="78"/>
      </w:pPr>
      <w:r>
        <w:t xml:space="preserve">2.4.2 Refractive Index </w:t>
      </w:r>
    </w:p>
    <w:p w:rsidR="009C32E9" w:rsidRDefault="00F048DA" w:rsidP="001D785E">
      <w:pPr>
        <w:spacing w:after="0" w:line="480" w:lineRule="auto"/>
        <w:ind w:left="720" w:right="0" w:firstLine="725"/>
      </w:pPr>
      <w:r>
        <w:t xml:space="preserve">The </w:t>
      </w:r>
      <w:r>
        <w:rPr>
          <w:b/>
        </w:rPr>
        <w:t>refractive index</w:t>
      </w:r>
      <w:r>
        <w:t xml:space="preserve"> is a measure of how light is bent, or refracted, when it passes through the oil. It reflects the purity and degree of unsaturation of the oil. A higher refractive index usually suggests a greater presence of double bonds. For most vegetable oils, the refractive index ranges between 1.46 and 1.48 at 40°C. This property is useful in detecting adulteration and determining the oil's quality. </w:t>
      </w:r>
    </w:p>
    <w:p w:rsidR="009C32E9" w:rsidRDefault="00F048DA" w:rsidP="00711A3F">
      <w:pPr>
        <w:pStyle w:val="Heading2"/>
        <w:spacing w:after="0" w:line="480" w:lineRule="auto"/>
        <w:ind w:left="-5" w:right="78"/>
      </w:pPr>
      <w:r>
        <w:t>2.4.3 Acid Value and Free Fatty Acids (FFA)</w:t>
      </w:r>
    </w:p>
    <w:p w:rsidR="001D785E" w:rsidRDefault="00F048DA" w:rsidP="001D785E">
      <w:pPr>
        <w:spacing w:after="0" w:line="480" w:lineRule="auto"/>
        <w:ind w:left="720" w:right="0" w:firstLine="725"/>
      </w:pPr>
      <w:r>
        <w:rPr>
          <w:b/>
        </w:rPr>
        <w:t>Acid value</w:t>
      </w:r>
      <w:r>
        <w:t xml:space="preserve"> is the number of milligrams of potassium hydroxide (KOH) required to neutralize the free fatty acids in 1 gram of oil. It serves as an indicator of hydrolytic rancidity and oil degradation. </w:t>
      </w:r>
    </w:p>
    <w:p w:rsidR="009C32E9" w:rsidRDefault="00F048DA" w:rsidP="001D785E">
      <w:pPr>
        <w:spacing w:after="0" w:line="480" w:lineRule="auto"/>
        <w:ind w:left="720" w:right="0" w:firstLine="725"/>
      </w:pPr>
      <w:r>
        <w:rPr>
          <w:b/>
        </w:rPr>
        <w:t>Free fatty acids</w:t>
      </w:r>
      <w:r>
        <w:t xml:space="preserve"> (FFA), expressed as a percentage, directly correlate with the acid value and reflect the amount of triglyceride breakdown. </w:t>
      </w:r>
    </w:p>
    <w:p w:rsidR="009C32E9" w:rsidRDefault="00F048DA" w:rsidP="001D785E">
      <w:pPr>
        <w:spacing w:after="0" w:line="480" w:lineRule="auto"/>
        <w:ind w:left="720" w:right="0" w:firstLine="725"/>
      </w:pPr>
      <w:r>
        <w:t xml:space="preserve">High FFA levels indicate poor storage conditions or extended exposure to moisture and enzymes. </w:t>
      </w:r>
    </w:p>
    <w:p w:rsidR="009C32E9" w:rsidRDefault="00F048DA" w:rsidP="00711A3F">
      <w:pPr>
        <w:pStyle w:val="Heading2"/>
        <w:spacing w:after="0" w:line="480" w:lineRule="auto"/>
        <w:ind w:left="-5" w:right="78"/>
      </w:pPr>
      <w:r>
        <w:t xml:space="preserve">2.4.4 Saponification Value </w:t>
      </w:r>
    </w:p>
    <w:p w:rsidR="009C32E9" w:rsidRDefault="00F048DA" w:rsidP="001D785E">
      <w:pPr>
        <w:spacing w:after="0" w:line="480" w:lineRule="auto"/>
        <w:ind w:left="720" w:right="0" w:firstLine="725"/>
      </w:pPr>
      <w:r>
        <w:t xml:space="preserve">The </w:t>
      </w:r>
      <w:r>
        <w:rPr>
          <w:b/>
        </w:rPr>
        <w:t>saponification value</w:t>
      </w:r>
      <w:r>
        <w:t xml:space="preserve"> refers to the amount of KOH (in mg) required to saponify one gram of oil. It provides an estimate of the average molecular weight (or chain length) of the fatty acids present. A high saponification value implies shorter-chain fatty acids, while a low value indicates longer chains. This parameter is crucial in the soap and cosmetics industry for formulation design. </w:t>
      </w:r>
    </w:p>
    <w:p w:rsidR="009C32E9" w:rsidRDefault="00F048DA" w:rsidP="00711A3F">
      <w:pPr>
        <w:pStyle w:val="Heading2"/>
        <w:spacing w:after="0" w:line="480" w:lineRule="auto"/>
        <w:ind w:left="-5" w:right="78"/>
      </w:pPr>
      <w:r>
        <w:t xml:space="preserve">2.4.5 Iodine Value </w:t>
      </w:r>
    </w:p>
    <w:p w:rsidR="009C32E9" w:rsidRDefault="00F048DA" w:rsidP="001D785E">
      <w:pPr>
        <w:spacing w:after="0" w:line="480" w:lineRule="auto"/>
        <w:ind w:left="720" w:right="0" w:firstLine="725"/>
      </w:pPr>
      <w:r>
        <w:t xml:space="preserve">The </w:t>
      </w:r>
      <w:r>
        <w:rPr>
          <w:b/>
        </w:rPr>
        <w:t>iodine value</w:t>
      </w:r>
      <w:r>
        <w:t xml:space="preserve"> measures the degree of unsaturation in the oil, expressed as grams of iodine absorbed per 100 grams of oil. It is a critical parameter for assessing oxidative stability. Oils with high iodine values contain more unsaturated fatty acids and are more prone to oxidation and rancidity. It also helps in determining the drying properties of oils in industrial applications like paints and varnishes. </w:t>
      </w:r>
    </w:p>
    <w:p w:rsidR="009C32E9" w:rsidRDefault="00F048DA" w:rsidP="00711A3F">
      <w:pPr>
        <w:pStyle w:val="Heading2"/>
        <w:spacing w:after="0" w:line="480" w:lineRule="auto"/>
        <w:ind w:left="-5" w:right="78"/>
      </w:pPr>
      <w:r>
        <w:t xml:space="preserve">2.4.6 Peroxide Value </w:t>
      </w:r>
    </w:p>
    <w:p w:rsidR="009C32E9" w:rsidRDefault="00F048DA" w:rsidP="001D785E">
      <w:pPr>
        <w:spacing w:after="0" w:line="480" w:lineRule="auto"/>
        <w:ind w:left="720" w:right="0" w:firstLine="725"/>
      </w:pPr>
      <w:r>
        <w:rPr>
          <w:b/>
        </w:rPr>
        <w:t>Peroxide value</w:t>
      </w:r>
      <w:r>
        <w:t xml:space="preserve"> indicates the extent of primary oxidation in oils by measuring the concentration of peroxides and hydroperoxides formed. It is expressed in milliequivalents of active oxygen per kilogram of oil (meq O₂/kg). A low peroxide value is desirable and signifies freshness, while a high value suggests oxidative spoilage, making the oil unsuitable for consumption or cosmetic use. </w:t>
      </w:r>
    </w:p>
    <w:p w:rsidR="009C32E9" w:rsidRDefault="00F048DA" w:rsidP="00711A3F">
      <w:pPr>
        <w:pStyle w:val="Heading2"/>
        <w:spacing w:after="0" w:line="480" w:lineRule="auto"/>
        <w:ind w:left="-5" w:right="78"/>
      </w:pPr>
      <w:r>
        <w:t xml:space="preserve">2.4.7 Other Relevant Properties </w:t>
      </w:r>
    </w:p>
    <w:p w:rsidR="009C32E9" w:rsidRDefault="00F048DA" w:rsidP="001D785E">
      <w:pPr>
        <w:spacing w:after="0" w:line="480" w:lineRule="auto"/>
        <w:ind w:left="715" w:right="0" w:firstLine="725"/>
      </w:pPr>
      <w:r>
        <w:t xml:space="preserve">Other important physicochemical parameters include: </w:t>
      </w:r>
    </w:p>
    <w:p w:rsidR="009C32E9" w:rsidRDefault="00F048DA" w:rsidP="001D785E">
      <w:pPr>
        <w:numPr>
          <w:ilvl w:val="0"/>
          <w:numId w:val="5"/>
        </w:numPr>
        <w:spacing w:after="0" w:line="480" w:lineRule="auto"/>
        <w:ind w:left="1260" w:right="0" w:hanging="360"/>
      </w:pPr>
      <w:r>
        <w:rPr>
          <w:b/>
        </w:rPr>
        <w:t>Viscosity</w:t>
      </w:r>
      <w:r>
        <w:t xml:space="preserve">: Reflects the flow behavior and is essential for processing and application purposes. </w:t>
      </w:r>
    </w:p>
    <w:p w:rsidR="009C32E9" w:rsidRDefault="00F048DA" w:rsidP="001D785E">
      <w:pPr>
        <w:numPr>
          <w:ilvl w:val="0"/>
          <w:numId w:val="5"/>
        </w:numPr>
        <w:spacing w:after="0" w:line="480" w:lineRule="auto"/>
        <w:ind w:left="1260" w:right="0" w:hanging="360"/>
      </w:pPr>
      <w:r>
        <w:rPr>
          <w:b/>
        </w:rPr>
        <w:t>Color</w:t>
      </w:r>
      <w:r>
        <w:t xml:space="preserve">: Evaluated visually or by spectrophotometry and often reflects the presence of pigments like carotenoids or chlorophyll. </w:t>
      </w:r>
    </w:p>
    <w:p w:rsidR="009C32E9" w:rsidRDefault="00F048DA" w:rsidP="001D785E">
      <w:pPr>
        <w:numPr>
          <w:ilvl w:val="0"/>
          <w:numId w:val="5"/>
        </w:numPr>
        <w:spacing w:after="0" w:line="480" w:lineRule="auto"/>
        <w:ind w:left="1260" w:right="0" w:hanging="360"/>
      </w:pPr>
      <w:r>
        <w:rPr>
          <w:b/>
        </w:rPr>
        <w:t>Smoke point</w:t>
      </w:r>
      <w:r>
        <w:t xml:space="preserve">: The temperature at which the oil begins to smoke, indicating its thermal stability and suitability for cooking. </w:t>
      </w:r>
    </w:p>
    <w:p w:rsidR="009C32E9" w:rsidRDefault="00F048DA" w:rsidP="001D785E">
      <w:pPr>
        <w:numPr>
          <w:ilvl w:val="0"/>
          <w:numId w:val="5"/>
        </w:numPr>
        <w:spacing w:after="0" w:line="480" w:lineRule="auto"/>
        <w:ind w:left="1260" w:right="0" w:hanging="360"/>
      </w:pPr>
      <w:r>
        <w:rPr>
          <w:b/>
        </w:rPr>
        <w:t>Moisture content</w:t>
      </w:r>
      <w:r>
        <w:t xml:space="preserve">: High moisture can promote microbial growth and hydrolysis, thus affecting shelf life and quality. </w:t>
      </w:r>
    </w:p>
    <w:p w:rsidR="00E7349A" w:rsidRDefault="00E7349A" w:rsidP="00711A3F">
      <w:pPr>
        <w:spacing w:after="0" w:line="480" w:lineRule="auto"/>
        <w:ind w:left="0" w:right="0" w:firstLine="0"/>
        <w:jc w:val="left"/>
      </w:pPr>
    </w:p>
    <w:p w:rsidR="00E7349A" w:rsidRDefault="00E7349A" w:rsidP="00711A3F">
      <w:pPr>
        <w:spacing w:line="480" w:lineRule="auto"/>
      </w:pPr>
      <w:r>
        <w:br w:type="page"/>
      </w:r>
    </w:p>
    <w:p w:rsidR="00E7349A" w:rsidRDefault="00E7349A" w:rsidP="00711A3F">
      <w:pPr>
        <w:spacing w:after="0" w:line="480" w:lineRule="auto"/>
        <w:jc w:val="center"/>
        <w:rPr>
          <w:b/>
          <w:szCs w:val="28"/>
        </w:rPr>
      </w:pPr>
      <w:r>
        <w:rPr>
          <w:b/>
          <w:szCs w:val="28"/>
        </w:rPr>
        <w:t>CHAPTER THREE</w:t>
      </w:r>
    </w:p>
    <w:p w:rsidR="00E7349A" w:rsidRPr="00DD518A" w:rsidRDefault="00E7349A" w:rsidP="00711A3F">
      <w:pPr>
        <w:spacing w:after="0" w:line="480" w:lineRule="auto"/>
        <w:rPr>
          <w:b/>
          <w:szCs w:val="28"/>
        </w:rPr>
      </w:pPr>
      <w:r w:rsidRPr="00DD518A">
        <w:rPr>
          <w:b/>
          <w:szCs w:val="28"/>
        </w:rPr>
        <w:t>3.0</w:t>
      </w:r>
      <w:r w:rsidRPr="00DD518A">
        <w:rPr>
          <w:b/>
          <w:szCs w:val="28"/>
        </w:rPr>
        <w:tab/>
        <w:t>EXPERIMENTAL</w:t>
      </w:r>
    </w:p>
    <w:p w:rsidR="00E7349A" w:rsidRPr="00DD518A" w:rsidRDefault="00E7349A" w:rsidP="00711A3F">
      <w:pPr>
        <w:spacing w:after="0" w:line="480" w:lineRule="auto"/>
        <w:rPr>
          <w:b/>
          <w:szCs w:val="28"/>
        </w:rPr>
      </w:pPr>
      <w:r w:rsidRPr="00DD518A">
        <w:rPr>
          <w:b/>
          <w:szCs w:val="28"/>
        </w:rPr>
        <w:t>3.1</w:t>
      </w:r>
      <w:r w:rsidRPr="00DD518A">
        <w:rPr>
          <w:b/>
          <w:szCs w:val="28"/>
        </w:rPr>
        <w:tab/>
        <w:t>APPARATUS AND REAGENT</w:t>
      </w:r>
    </w:p>
    <w:p w:rsidR="00E7349A" w:rsidRPr="00DD518A" w:rsidRDefault="00E7349A" w:rsidP="00711A3F">
      <w:pPr>
        <w:spacing w:before="240" w:line="480" w:lineRule="auto"/>
        <w:rPr>
          <w:b/>
          <w:szCs w:val="28"/>
        </w:rPr>
      </w:pPr>
      <w:r w:rsidRPr="00DD518A">
        <w:rPr>
          <w:b/>
          <w:szCs w:val="28"/>
        </w:rPr>
        <w:t>3.1.1</w:t>
      </w:r>
      <w:r w:rsidRPr="00DD518A">
        <w:rPr>
          <w:b/>
          <w:szCs w:val="28"/>
        </w:rPr>
        <w:tab/>
        <w:t>Apparatus and Equipment</w:t>
      </w:r>
    </w:p>
    <w:p w:rsidR="00E7349A" w:rsidRPr="00DD518A" w:rsidRDefault="00E7349A" w:rsidP="00711A3F">
      <w:pPr>
        <w:spacing w:before="240" w:line="480" w:lineRule="auto"/>
        <w:ind w:left="720" w:firstLine="720"/>
        <w:rPr>
          <w:szCs w:val="28"/>
        </w:rPr>
      </w:pPr>
      <w:r w:rsidRPr="00DD518A">
        <w:rPr>
          <w:szCs w:val="28"/>
        </w:rPr>
        <w:t>Measuring cylinder</w:t>
      </w:r>
      <w:r>
        <w:rPr>
          <w:szCs w:val="28"/>
        </w:rPr>
        <w:t>s</w:t>
      </w:r>
      <w:r w:rsidRPr="00DD518A">
        <w:rPr>
          <w:szCs w:val="28"/>
        </w:rPr>
        <w:t>, Round-bottom flask</w:t>
      </w:r>
      <w:r>
        <w:rPr>
          <w:szCs w:val="28"/>
        </w:rPr>
        <w:t>s</w:t>
      </w:r>
      <w:r w:rsidRPr="00DD518A">
        <w:rPr>
          <w:szCs w:val="28"/>
        </w:rPr>
        <w:t xml:space="preserve">, </w:t>
      </w:r>
      <w:r>
        <w:rPr>
          <w:szCs w:val="28"/>
        </w:rPr>
        <w:t xml:space="preserve">electronic digital </w:t>
      </w:r>
      <w:r w:rsidRPr="00DD518A">
        <w:rPr>
          <w:szCs w:val="28"/>
        </w:rPr>
        <w:t>weighing-balance, conical flask</w:t>
      </w:r>
      <w:r>
        <w:rPr>
          <w:szCs w:val="28"/>
        </w:rPr>
        <w:t>s</w:t>
      </w:r>
      <w:r w:rsidRPr="00DD518A">
        <w:rPr>
          <w:szCs w:val="28"/>
        </w:rPr>
        <w:t>, Dropping pipette, Erlenmeyer flask, funnel, filter paper, Retort stand and clamp, test-tube rack, burrette, Ha</w:t>
      </w:r>
      <w:r>
        <w:rPr>
          <w:szCs w:val="28"/>
        </w:rPr>
        <w:t>nd dryer, ultraviolet/visible (UV/Vis) spectrophotometer</w:t>
      </w:r>
      <w:r w:rsidRPr="00DD518A">
        <w:rPr>
          <w:szCs w:val="28"/>
        </w:rPr>
        <w:t>, thermometer, magnetic stirrer, heating mantle.</w:t>
      </w:r>
    </w:p>
    <w:p w:rsidR="00E7349A" w:rsidRPr="00DD518A" w:rsidRDefault="00E7349A" w:rsidP="00711A3F">
      <w:pPr>
        <w:spacing w:before="240" w:line="480" w:lineRule="auto"/>
        <w:rPr>
          <w:b/>
          <w:szCs w:val="28"/>
        </w:rPr>
      </w:pPr>
      <w:r w:rsidRPr="00DD518A">
        <w:rPr>
          <w:b/>
          <w:szCs w:val="28"/>
        </w:rPr>
        <w:t>3.1.2</w:t>
      </w:r>
      <w:r w:rsidRPr="00DD518A">
        <w:rPr>
          <w:b/>
          <w:szCs w:val="28"/>
        </w:rPr>
        <w:tab/>
        <w:t>Reagents</w:t>
      </w:r>
    </w:p>
    <w:p w:rsidR="00E7349A" w:rsidRPr="00DD518A" w:rsidRDefault="00E7349A" w:rsidP="00711A3F">
      <w:pPr>
        <w:spacing w:before="240" w:line="480" w:lineRule="auto"/>
        <w:ind w:left="720" w:firstLine="720"/>
        <w:rPr>
          <w:szCs w:val="28"/>
        </w:rPr>
      </w:pPr>
      <w:r w:rsidRPr="00DD518A">
        <w:rPr>
          <w:szCs w:val="28"/>
        </w:rPr>
        <w:t>Distilled water, Ether: Ethanol, potassium hydroxide, potassium iodide, acetic acid chloroform, saturated potassium iodide, n-hexane Acetone, hydrochloric acid, phenolphthalein.</w:t>
      </w:r>
    </w:p>
    <w:p w:rsidR="00951E9C" w:rsidRDefault="00951E9C">
      <w:pPr>
        <w:spacing w:after="160" w:line="259" w:lineRule="auto"/>
        <w:ind w:left="0" w:right="0" w:firstLine="0"/>
        <w:jc w:val="left"/>
        <w:rPr>
          <w:b/>
          <w:szCs w:val="28"/>
        </w:rPr>
      </w:pPr>
      <w:r>
        <w:rPr>
          <w:b/>
          <w:szCs w:val="28"/>
        </w:rPr>
        <w:br w:type="page"/>
      </w:r>
    </w:p>
    <w:p w:rsidR="00E7349A" w:rsidRPr="00DD518A" w:rsidRDefault="00E7349A" w:rsidP="00711A3F">
      <w:pPr>
        <w:spacing w:after="0" w:line="480" w:lineRule="auto"/>
        <w:rPr>
          <w:b/>
          <w:szCs w:val="28"/>
        </w:rPr>
      </w:pPr>
      <w:r w:rsidRPr="00DD518A">
        <w:rPr>
          <w:b/>
          <w:szCs w:val="28"/>
        </w:rPr>
        <w:t>3.2</w:t>
      </w:r>
      <w:r w:rsidRPr="00DD518A">
        <w:rPr>
          <w:b/>
          <w:szCs w:val="28"/>
        </w:rPr>
        <w:tab/>
        <w:t>COLLECTION OF SAMPLE</w:t>
      </w:r>
    </w:p>
    <w:p w:rsidR="00E7349A" w:rsidRPr="00DD518A" w:rsidRDefault="00E7349A" w:rsidP="00711A3F">
      <w:pPr>
        <w:spacing w:before="240" w:line="480" w:lineRule="auto"/>
        <w:ind w:left="720" w:firstLine="720"/>
        <w:rPr>
          <w:szCs w:val="28"/>
        </w:rPr>
      </w:pPr>
      <w:r w:rsidRPr="00DD518A">
        <w:rPr>
          <w:szCs w:val="28"/>
        </w:rPr>
        <w:t xml:space="preserve">The </w:t>
      </w:r>
      <w:r>
        <w:rPr>
          <w:szCs w:val="28"/>
        </w:rPr>
        <w:t>orange seed</w:t>
      </w:r>
      <w:r w:rsidRPr="00DD518A">
        <w:rPr>
          <w:szCs w:val="28"/>
        </w:rPr>
        <w:t xml:space="preserve"> sample was </w:t>
      </w:r>
      <w:r>
        <w:rPr>
          <w:szCs w:val="28"/>
        </w:rPr>
        <w:t xml:space="preserve">obtained by plucking ripe oranges from the fruit trees and by gathering ripe and fallen orange fruits at various times in batches, </w:t>
      </w:r>
      <w:r w:rsidRPr="00DD518A">
        <w:rPr>
          <w:szCs w:val="28"/>
        </w:rPr>
        <w:t xml:space="preserve">from a </w:t>
      </w:r>
      <w:r>
        <w:rPr>
          <w:szCs w:val="28"/>
        </w:rPr>
        <w:t xml:space="preserve">volunteer’s private residence at The GRA Tanke area, Ilorin, Kwara State Nigeria. The fruits were collected inplastic containers and polythene bags. </w:t>
      </w:r>
    </w:p>
    <w:p w:rsidR="00E7349A" w:rsidRDefault="00E7349A" w:rsidP="00711A3F">
      <w:pPr>
        <w:spacing w:before="240" w:line="480" w:lineRule="auto"/>
        <w:rPr>
          <w:b/>
          <w:szCs w:val="28"/>
        </w:rPr>
      </w:pPr>
      <w:r w:rsidRPr="00DD518A">
        <w:rPr>
          <w:b/>
          <w:szCs w:val="28"/>
        </w:rPr>
        <w:t>3.3.</w:t>
      </w:r>
      <w:r w:rsidRPr="00DD518A">
        <w:rPr>
          <w:b/>
          <w:szCs w:val="28"/>
        </w:rPr>
        <w:tab/>
        <w:t xml:space="preserve">PREPARATION OF </w:t>
      </w:r>
      <w:r>
        <w:rPr>
          <w:b/>
          <w:szCs w:val="28"/>
        </w:rPr>
        <w:t>SAMPLE</w:t>
      </w:r>
    </w:p>
    <w:p w:rsidR="00E7349A" w:rsidRPr="00942EDD" w:rsidRDefault="00E7349A" w:rsidP="00711A3F">
      <w:pPr>
        <w:spacing w:before="240" w:line="480" w:lineRule="auto"/>
        <w:ind w:left="720" w:firstLine="720"/>
        <w:rPr>
          <w:szCs w:val="28"/>
        </w:rPr>
      </w:pPr>
      <w:r>
        <w:rPr>
          <w:szCs w:val="28"/>
        </w:rPr>
        <w:t>Each batch of orange fruits was thoroughly washed in plenty clean water several times, and finally in distilled water to ensure complete removal of impurities. Each fruit was cut open into two and the seeds were manually removed into a bowl of distilled water, separating them from the puree. All the seeds were collected and washed severally until they were no longer slippery to touch. The seeds were drained using plastic sieves. The drained seeds were spread in plastic and stainless steel trays to dry under shade for a period of 48-72 hours. The dried orange seeds were then roasted in stainless steel pans on low heat to prevent burning of the seeds. The roasted orange seeds were the blended in a clean dry multifunctional heavy duty full nutrition blender SAMSUN MODEL: 2022L running on 32000rpm. The pulverized orange seed sample was then kept in plastic container in the lab for oil extraction.</w:t>
      </w:r>
    </w:p>
    <w:p w:rsidR="00E7349A" w:rsidRPr="00DD518A" w:rsidRDefault="00E7349A" w:rsidP="00711A3F">
      <w:pPr>
        <w:spacing w:before="240" w:line="480" w:lineRule="auto"/>
        <w:rPr>
          <w:b/>
          <w:szCs w:val="28"/>
        </w:rPr>
      </w:pPr>
      <w:r w:rsidRPr="00DD518A">
        <w:rPr>
          <w:b/>
          <w:szCs w:val="28"/>
        </w:rPr>
        <w:t>3.</w:t>
      </w:r>
      <w:r>
        <w:rPr>
          <w:b/>
          <w:szCs w:val="28"/>
        </w:rPr>
        <w:t>4</w:t>
      </w:r>
      <w:r w:rsidRPr="00DD518A">
        <w:rPr>
          <w:b/>
          <w:szCs w:val="28"/>
        </w:rPr>
        <w:tab/>
        <w:t>PREPARATION OF REAGENTS</w:t>
      </w:r>
    </w:p>
    <w:p w:rsidR="00E7349A" w:rsidRPr="00DD518A" w:rsidRDefault="00E7349A" w:rsidP="00711A3F">
      <w:pPr>
        <w:spacing w:before="240" w:line="480" w:lineRule="auto"/>
        <w:rPr>
          <w:b/>
          <w:szCs w:val="28"/>
        </w:rPr>
      </w:pPr>
      <w:r>
        <w:rPr>
          <w:b/>
          <w:szCs w:val="28"/>
        </w:rPr>
        <w:t>3.4</w:t>
      </w:r>
      <w:r w:rsidRPr="00DD518A">
        <w:rPr>
          <w:b/>
          <w:szCs w:val="28"/>
        </w:rPr>
        <w:t>.1</w:t>
      </w:r>
      <w:r w:rsidRPr="00DD518A">
        <w:rPr>
          <w:b/>
          <w:szCs w:val="28"/>
        </w:rPr>
        <w:tab/>
        <w:t>Preparation of Ether: Ethanol Mixture</w:t>
      </w:r>
    </w:p>
    <w:p w:rsidR="00E7349A" w:rsidRPr="00DD518A" w:rsidRDefault="00E7349A" w:rsidP="00711A3F">
      <w:pPr>
        <w:spacing w:before="240" w:line="480" w:lineRule="auto"/>
        <w:ind w:left="720" w:firstLine="720"/>
        <w:rPr>
          <w:szCs w:val="28"/>
        </w:rPr>
      </w:pPr>
      <w:r>
        <w:rPr>
          <w:szCs w:val="28"/>
        </w:rPr>
        <w:t>1</w:t>
      </w:r>
      <w:r w:rsidRPr="00DD518A">
        <w:rPr>
          <w:szCs w:val="28"/>
        </w:rPr>
        <w:t>L solution of diethyl ether: ethanol (1:1) was prepared by measuring 500mL of diethyl ether and 500mL of ethanol into a 1L beaker. The mixture was carefully stirred and transferred into a 2.5L amber bottle and kept. This mixture was used to determine the acid value (A.V) of the sample.</w:t>
      </w:r>
    </w:p>
    <w:p w:rsidR="00E7349A" w:rsidRPr="00DD518A" w:rsidRDefault="00E7349A" w:rsidP="00711A3F">
      <w:pPr>
        <w:spacing w:before="240" w:line="480" w:lineRule="auto"/>
        <w:rPr>
          <w:b/>
          <w:szCs w:val="28"/>
        </w:rPr>
      </w:pPr>
      <w:r>
        <w:rPr>
          <w:b/>
          <w:szCs w:val="28"/>
        </w:rPr>
        <w:t>3.4</w:t>
      </w:r>
      <w:r w:rsidRPr="00DD518A">
        <w:rPr>
          <w:b/>
          <w:szCs w:val="28"/>
        </w:rPr>
        <w:t>.2</w:t>
      </w:r>
      <w:r w:rsidRPr="00DD518A">
        <w:rPr>
          <w:b/>
          <w:szCs w:val="28"/>
        </w:rPr>
        <w:tab/>
        <w:t>Preparation of Glacia Acid Chloroform (3:2)</w:t>
      </w:r>
    </w:p>
    <w:p w:rsidR="00E7349A" w:rsidRDefault="00E7349A" w:rsidP="00711A3F">
      <w:pPr>
        <w:spacing w:before="240" w:line="480" w:lineRule="auto"/>
        <w:ind w:left="720" w:firstLine="720"/>
        <w:rPr>
          <w:szCs w:val="28"/>
        </w:rPr>
      </w:pPr>
      <w:r w:rsidRPr="00DD518A">
        <w:rPr>
          <w:szCs w:val="28"/>
        </w:rPr>
        <w:t>Glacia acetic acid chloroform (3:2)was prepared by measuring 900ml of acetic acid and 600ml ofchloroform into a beaker. The mixture was carefully stirred and transferred into an amber bottle and k</w:t>
      </w:r>
      <w:r>
        <w:rPr>
          <w:szCs w:val="28"/>
        </w:rPr>
        <w:t>e</w:t>
      </w:r>
      <w:r w:rsidRPr="00DD518A">
        <w:rPr>
          <w:szCs w:val="28"/>
        </w:rPr>
        <w:t>pt</w:t>
      </w:r>
      <w:r>
        <w:rPr>
          <w:szCs w:val="28"/>
        </w:rPr>
        <w:t xml:space="preserve"> away from direct sun</w:t>
      </w:r>
      <w:r w:rsidRPr="00DD518A">
        <w:rPr>
          <w:szCs w:val="28"/>
        </w:rPr>
        <w:t>. This mixture is used to determine peroxide value.</w:t>
      </w:r>
    </w:p>
    <w:p w:rsidR="00E7349A" w:rsidRPr="000C35FE" w:rsidRDefault="00E7349A" w:rsidP="00711A3F">
      <w:pPr>
        <w:spacing w:line="480" w:lineRule="auto"/>
        <w:jc w:val="left"/>
        <w:rPr>
          <w:b/>
          <w:szCs w:val="28"/>
        </w:rPr>
      </w:pPr>
      <w:r>
        <w:rPr>
          <w:b/>
          <w:szCs w:val="28"/>
        </w:rPr>
        <w:t>3.4</w:t>
      </w:r>
      <w:r w:rsidRPr="000C35FE">
        <w:rPr>
          <w:b/>
          <w:szCs w:val="28"/>
        </w:rPr>
        <w:t>.3</w:t>
      </w:r>
      <w:r w:rsidRPr="000C35FE">
        <w:rPr>
          <w:b/>
          <w:szCs w:val="28"/>
        </w:rPr>
        <w:tab/>
        <w:t>Preparation of 5% Potassium Iodide</w:t>
      </w:r>
    </w:p>
    <w:p w:rsidR="00E7349A" w:rsidRPr="00DD518A" w:rsidRDefault="00E7349A" w:rsidP="00711A3F">
      <w:pPr>
        <w:spacing w:before="240" w:line="480" w:lineRule="auto"/>
        <w:ind w:left="720" w:firstLine="720"/>
        <w:rPr>
          <w:szCs w:val="28"/>
        </w:rPr>
      </w:pPr>
      <w:r w:rsidRPr="00DD518A">
        <w:rPr>
          <w:szCs w:val="28"/>
        </w:rPr>
        <w:t xml:space="preserve">5% </w:t>
      </w:r>
      <w:r>
        <w:rPr>
          <w:szCs w:val="28"/>
        </w:rPr>
        <w:t>(w/v)</w:t>
      </w:r>
      <w:r w:rsidRPr="00DD518A">
        <w:rPr>
          <w:szCs w:val="28"/>
        </w:rPr>
        <w:t xml:space="preserve"> Potassium Iodide</w:t>
      </w:r>
      <w:r>
        <w:rPr>
          <w:szCs w:val="28"/>
        </w:rPr>
        <w:t xml:space="preserve"> solution</w:t>
      </w:r>
      <w:r w:rsidRPr="00DD518A">
        <w:rPr>
          <w:szCs w:val="28"/>
        </w:rPr>
        <w:t xml:space="preserve"> was prepared by weighing 5g of potassiu</w:t>
      </w:r>
      <w:r>
        <w:rPr>
          <w:szCs w:val="28"/>
        </w:rPr>
        <w:t>m iodide into a clean beaker containingsmall amount</w:t>
      </w:r>
      <w:r w:rsidRPr="00DD518A">
        <w:rPr>
          <w:szCs w:val="28"/>
        </w:rPr>
        <w:t xml:space="preserve"> of distilled water to dissolve it, the solution was </w:t>
      </w:r>
      <w:r>
        <w:rPr>
          <w:szCs w:val="28"/>
        </w:rPr>
        <w:t xml:space="preserve">carefully and quantitatively </w:t>
      </w:r>
      <w:r w:rsidRPr="00DD518A">
        <w:rPr>
          <w:szCs w:val="28"/>
        </w:rPr>
        <w:t xml:space="preserve">transferred </w:t>
      </w:r>
      <w:r>
        <w:rPr>
          <w:szCs w:val="28"/>
        </w:rPr>
        <w:t xml:space="preserve">into a 100mL standard flask and topped off with more distilled water. The solution was poured </w:t>
      </w:r>
      <w:r w:rsidRPr="00DD518A">
        <w:rPr>
          <w:szCs w:val="28"/>
        </w:rPr>
        <w:t xml:space="preserve">into a clean </w:t>
      </w:r>
      <w:r>
        <w:rPr>
          <w:szCs w:val="28"/>
        </w:rPr>
        <w:t>amber reagent bottle</w:t>
      </w:r>
      <w:r w:rsidRPr="00DD518A">
        <w:rPr>
          <w:szCs w:val="28"/>
        </w:rPr>
        <w:t xml:space="preserve"> and was labeled. The solution used in determination of Iodine</w:t>
      </w:r>
      <w:r>
        <w:rPr>
          <w:szCs w:val="28"/>
        </w:rPr>
        <w:t xml:space="preserve"> value</w:t>
      </w:r>
      <w:r w:rsidRPr="00DD518A">
        <w:rPr>
          <w:szCs w:val="28"/>
        </w:rPr>
        <w:t>.</w:t>
      </w:r>
    </w:p>
    <w:p w:rsidR="00E7349A" w:rsidRPr="00DD518A" w:rsidRDefault="00E7349A" w:rsidP="00711A3F">
      <w:pPr>
        <w:spacing w:before="240" w:line="480" w:lineRule="auto"/>
        <w:rPr>
          <w:b/>
          <w:szCs w:val="28"/>
        </w:rPr>
      </w:pPr>
      <w:r>
        <w:rPr>
          <w:b/>
          <w:szCs w:val="28"/>
        </w:rPr>
        <w:t>3.4</w:t>
      </w:r>
      <w:r w:rsidRPr="00DD518A">
        <w:rPr>
          <w:b/>
          <w:szCs w:val="28"/>
        </w:rPr>
        <w:t>.4</w:t>
      </w:r>
      <w:r w:rsidRPr="00DD518A">
        <w:rPr>
          <w:b/>
          <w:szCs w:val="28"/>
        </w:rPr>
        <w:tab/>
        <w:t>Preparation of Saturated Potassium Iodide</w:t>
      </w:r>
    </w:p>
    <w:p w:rsidR="00E7349A" w:rsidRPr="00DD518A" w:rsidRDefault="00E7349A" w:rsidP="00711A3F">
      <w:pPr>
        <w:spacing w:before="240" w:line="480" w:lineRule="auto"/>
        <w:ind w:left="720" w:firstLine="720"/>
        <w:rPr>
          <w:szCs w:val="28"/>
        </w:rPr>
      </w:pPr>
      <w:r w:rsidRPr="00DD518A">
        <w:rPr>
          <w:szCs w:val="28"/>
        </w:rPr>
        <w:t>Saturated crystal Potassium Iodide was prepared by weighing about 145g of potassium iodide into a clean beaker and 100ml of distilled water was added and stirred vigorously this give a saturated potassium iodide solution as undissolved crystal is still observed at the bottom of the solution. This solution is used in determination of peroxide value.</w:t>
      </w:r>
    </w:p>
    <w:p w:rsidR="00E7349A" w:rsidRDefault="00E7349A" w:rsidP="00711A3F">
      <w:pPr>
        <w:spacing w:before="240" w:line="480" w:lineRule="auto"/>
        <w:rPr>
          <w:b/>
          <w:szCs w:val="28"/>
        </w:rPr>
      </w:pPr>
      <w:r>
        <w:rPr>
          <w:b/>
          <w:szCs w:val="28"/>
        </w:rPr>
        <w:t>3.5 EXTRACTION OF OIL FROM ORANGE SEED</w:t>
      </w:r>
    </w:p>
    <w:p w:rsidR="00E7349A" w:rsidRDefault="00E7349A" w:rsidP="00711A3F">
      <w:pPr>
        <w:spacing w:before="240" w:line="480" w:lineRule="auto"/>
        <w:ind w:left="720" w:firstLine="720"/>
        <w:rPr>
          <w:szCs w:val="28"/>
        </w:rPr>
      </w:pPr>
      <w:r>
        <w:rPr>
          <w:szCs w:val="28"/>
        </w:rPr>
        <w:t>100g of the pulverized orange seed were packed into a thimble. The thimble and its content were placed in a 1000ml beaker and 250ml of analytical grade n-hexane was carefully measured into it. A magnetic bar was inserted for stirring to facilitate the extraction at ambient temperature. After two hours the solvent and oil extracted were remove, replaced, and transferred into a different 1L beaker. The solvent was replaced severally until the seed sample was exhaustively extracted. All the oil solutions were pooled together and the distilled off to remove the n-hexane solvent. The crude seed oil obtained was then used for the physicochemical analysis.</w:t>
      </w:r>
    </w:p>
    <w:p w:rsidR="00E7349A" w:rsidRPr="00DD518A" w:rsidRDefault="00E7349A" w:rsidP="00711A3F">
      <w:pPr>
        <w:spacing w:before="240" w:line="480" w:lineRule="auto"/>
        <w:rPr>
          <w:b/>
          <w:szCs w:val="28"/>
        </w:rPr>
      </w:pPr>
      <w:r>
        <w:rPr>
          <w:b/>
          <w:szCs w:val="28"/>
        </w:rPr>
        <w:t xml:space="preserve">3.6 </w:t>
      </w:r>
      <w:r w:rsidRPr="00DD518A">
        <w:rPr>
          <w:b/>
          <w:szCs w:val="28"/>
        </w:rPr>
        <w:t>DETERMINATION OF PHYSICAL PROPERTIES</w:t>
      </w:r>
    </w:p>
    <w:p w:rsidR="00E7349A" w:rsidRPr="00DD518A" w:rsidRDefault="00E7349A" w:rsidP="00711A3F">
      <w:pPr>
        <w:spacing w:before="240" w:line="480" w:lineRule="auto"/>
        <w:rPr>
          <w:b/>
          <w:szCs w:val="28"/>
        </w:rPr>
      </w:pPr>
      <w:r>
        <w:rPr>
          <w:b/>
          <w:szCs w:val="28"/>
        </w:rPr>
        <w:t>3.6</w:t>
      </w:r>
      <w:r w:rsidRPr="00DD518A">
        <w:rPr>
          <w:b/>
          <w:szCs w:val="28"/>
        </w:rPr>
        <w:t>.1</w:t>
      </w:r>
      <w:r w:rsidRPr="00DD518A">
        <w:rPr>
          <w:b/>
          <w:szCs w:val="28"/>
        </w:rPr>
        <w:tab/>
        <w:t>Determination of odor</w:t>
      </w:r>
    </w:p>
    <w:p w:rsidR="00E7349A" w:rsidRPr="00DD518A" w:rsidRDefault="00E7349A" w:rsidP="00711A3F">
      <w:pPr>
        <w:spacing w:before="240" w:line="480" w:lineRule="auto"/>
        <w:ind w:left="720" w:firstLine="720"/>
        <w:rPr>
          <w:szCs w:val="28"/>
        </w:rPr>
      </w:pPr>
      <w:r w:rsidRPr="00DD518A">
        <w:rPr>
          <w:szCs w:val="28"/>
        </w:rPr>
        <w:t>The odor of the sam</w:t>
      </w:r>
      <w:r>
        <w:rPr>
          <w:szCs w:val="28"/>
        </w:rPr>
        <w:t>ple was detected by simply waft</w:t>
      </w:r>
      <w:r w:rsidRPr="00DD518A">
        <w:rPr>
          <w:szCs w:val="28"/>
        </w:rPr>
        <w:t>ing towards the nostril.</w:t>
      </w:r>
    </w:p>
    <w:p w:rsidR="00E7349A" w:rsidRPr="00DD518A" w:rsidRDefault="00E7349A" w:rsidP="00711A3F">
      <w:pPr>
        <w:spacing w:before="240" w:line="480" w:lineRule="auto"/>
        <w:rPr>
          <w:b/>
          <w:szCs w:val="28"/>
        </w:rPr>
      </w:pPr>
      <w:r>
        <w:rPr>
          <w:b/>
          <w:szCs w:val="28"/>
        </w:rPr>
        <w:t>3.6</w:t>
      </w:r>
      <w:r w:rsidRPr="00DD518A">
        <w:rPr>
          <w:b/>
          <w:szCs w:val="28"/>
        </w:rPr>
        <w:t>.2</w:t>
      </w:r>
      <w:r w:rsidRPr="00DD518A">
        <w:rPr>
          <w:b/>
          <w:szCs w:val="28"/>
        </w:rPr>
        <w:tab/>
        <w:t>Determination of colour</w:t>
      </w:r>
    </w:p>
    <w:p w:rsidR="00E7349A" w:rsidRPr="00DD518A" w:rsidRDefault="00E7349A" w:rsidP="00711A3F">
      <w:pPr>
        <w:spacing w:before="240" w:line="480" w:lineRule="auto"/>
        <w:ind w:left="720" w:firstLine="720"/>
        <w:rPr>
          <w:szCs w:val="28"/>
        </w:rPr>
      </w:pPr>
      <w:r w:rsidRPr="00DD518A">
        <w:rPr>
          <w:szCs w:val="28"/>
        </w:rPr>
        <w:t>The colour of the sample was determined organoleptically.</w:t>
      </w:r>
    </w:p>
    <w:p w:rsidR="00E7349A" w:rsidRPr="00DD518A" w:rsidRDefault="00E7349A" w:rsidP="00711A3F">
      <w:pPr>
        <w:spacing w:before="240" w:line="480" w:lineRule="auto"/>
        <w:rPr>
          <w:b/>
          <w:szCs w:val="28"/>
        </w:rPr>
      </w:pPr>
      <w:r>
        <w:rPr>
          <w:b/>
          <w:szCs w:val="28"/>
        </w:rPr>
        <w:t>3.6</w:t>
      </w:r>
      <w:r w:rsidRPr="00DD518A">
        <w:rPr>
          <w:b/>
          <w:szCs w:val="28"/>
        </w:rPr>
        <w:t>.3</w:t>
      </w:r>
      <w:r w:rsidRPr="00DD518A">
        <w:rPr>
          <w:b/>
          <w:szCs w:val="28"/>
        </w:rPr>
        <w:tab/>
        <w:t>Determination of Sample density</w:t>
      </w:r>
    </w:p>
    <w:p w:rsidR="00E7349A" w:rsidRPr="00DD518A" w:rsidRDefault="00E7349A" w:rsidP="00711A3F">
      <w:pPr>
        <w:spacing w:before="240" w:line="480" w:lineRule="auto"/>
        <w:ind w:left="720" w:firstLine="720"/>
        <w:rPr>
          <w:szCs w:val="28"/>
        </w:rPr>
      </w:pPr>
      <w:r w:rsidRPr="00DD518A">
        <w:rPr>
          <w:szCs w:val="28"/>
        </w:rPr>
        <w:t>The sample (solide form) was melted to liquid oil by blowing hot air and the temperature was determined. 10ml of the liquid was carefully measured and weighed. The density of the sample was calculated using the expression below.</w:t>
      </w:r>
    </w:p>
    <w:p w:rsidR="00E7349A" w:rsidRPr="00DD518A" w:rsidRDefault="00E7349A" w:rsidP="00711A3F">
      <w:pPr>
        <w:spacing w:before="240" w:line="480" w:lineRule="auto"/>
        <w:rPr>
          <w:szCs w:val="28"/>
        </w:rPr>
      </w:pPr>
      <w:r w:rsidRPr="00DD518A">
        <w:rPr>
          <w:szCs w:val="28"/>
        </w:rPr>
        <w:tab/>
      </w:r>
      <w:r>
        <w:rPr>
          <w:szCs w:val="28"/>
        </w:rPr>
        <w:tab/>
      </w:r>
      <w:r w:rsidRPr="00DD518A">
        <w:rPr>
          <w:szCs w:val="28"/>
        </w:rPr>
        <w:t xml:space="preserve">Density of sample (g/ml) = </w:t>
      </w:r>
      <m:oMath>
        <m:f>
          <m:fPr>
            <m:ctrlPr>
              <w:rPr>
                <w:rFonts w:ascii="Cambria Math" w:hAnsi="Cambria Math"/>
                <w:i/>
                <w:szCs w:val="28"/>
              </w:rPr>
            </m:ctrlPr>
          </m:fPr>
          <m:num>
            <m:r>
              <w:rPr>
                <w:rFonts w:ascii="Cambria Math" w:hAnsi="Cambria Math"/>
                <w:szCs w:val="28"/>
              </w:rPr>
              <m:t>weight of 10ml of liquid sample</m:t>
            </m:r>
          </m:num>
          <m:den>
            <m:r>
              <w:rPr>
                <w:rFonts w:ascii="Cambria Math" w:hAnsi="Cambria Math"/>
                <w:szCs w:val="28"/>
              </w:rPr>
              <m:t>10ml of liquid sample</m:t>
            </m:r>
          </m:den>
        </m:f>
      </m:oMath>
    </w:p>
    <w:p w:rsidR="00951E9C" w:rsidRDefault="00951E9C">
      <w:pPr>
        <w:spacing w:after="160" w:line="259" w:lineRule="auto"/>
        <w:ind w:left="0" w:right="0" w:firstLine="0"/>
        <w:jc w:val="left"/>
        <w:rPr>
          <w:b/>
          <w:szCs w:val="28"/>
        </w:rPr>
      </w:pPr>
      <w:r>
        <w:rPr>
          <w:b/>
          <w:szCs w:val="28"/>
        </w:rPr>
        <w:br w:type="page"/>
      </w:r>
    </w:p>
    <w:p w:rsidR="00E7349A" w:rsidRPr="00DD518A" w:rsidRDefault="00E7349A" w:rsidP="00711A3F">
      <w:pPr>
        <w:spacing w:before="240" w:line="480" w:lineRule="auto"/>
        <w:rPr>
          <w:b/>
          <w:szCs w:val="28"/>
        </w:rPr>
      </w:pPr>
      <w:r>
        <w:rPr>
          <w:b/>
          <w:szCs w:val="28"/>
        </w:rPr>
        <w:t>3.6</w:t>
      </w:r>
      <w:r w:rsidRPr="00DD518A">
        <w:rPr>
          <w:b/>
          <w:szCs w:val="28"/>
        </w:rPr>
        <w:t>.4</w:t>
      </w:r>
      <w:r w:rsidRPr="00DD518A">
        <w:rPr>
          <w:b/>
          <w:szCs w:val="28"/>
        </w:rPr>
        <w:tab/>
        <w:t>Determination of Specific gravity</w:t>
      </w:r>
    </w:p>
    <w:p w:rsidR="00E7349A" w:rsidRPr="00DD518A" w:rsidRDefault="00E7349A" w:rsidP="00711A3F">
      <w:pPr>
        <w:spacing w:before="240" w:line="480" w:lineRule="auto"/>
        <w:ind w:left="720" w:firstLine="720"/>
        <w:rPr>
          <w:szCs w:val="28"/>
        </w:rPr>
      </w:pPr>
      <w:r w:rsidRPr="00DD518A">
        <w:rPr>
          <w:szCs w:val="28"/>
        </w:rPr>
        <w:t>To determine the specific gravity of the sample, the density of the melted sample is divided by density of distilled water sample, its calculated using the expression below.</w:t>
      </w:r>
    </w:p>
    <w:p w:rsidR="00E7349A" w:rsidRPr="00DD518A" w:rsidRDefault="00E7349A" w:rsidP="00711A3F">
      <w:pPr>
        <w:spacing w:before="240" w:line="480" w:lineRule="auto"/>
        <w:rPr>
          <w:szCs w:val="28"/>
        </w:rPr>
      </w:pPr>
      <w:r>
        <w:rPr>
          <w:szCs w:val="28"/>
        </w:rPr>
        <w:tab/>
      </w:r>
      <w:r w:rsidRPr="00DD518A">
        <w:rPr>
          <w:szCs w:val="28"/>
        </w:rPr>
        <w:tab/>
        <w:t xml:space="preserve">Density of melted sample = </w:t>
      </w:r>
      <m:oMath>
        <m:f>
          <m:fPr>
            <m:ctrlPr>
              <w:rPr>
                <w:rFonts w:ascii="Cambria Math" w:hAnsi="Cambria Math"/>
                <w:i/>
                <w:szCs w:val="28"/>
              </w:rPr>
            </m:ctrlPr>
          </m:fPr>
          <m:num>
            <m:r>
              <w:rPr>
                <w:rFonts w:ascii="Cambria Math" w:hAnsi="Cambria Math"/>
                <w:szCs w:val="28"/>
              </w:rPr>
              <m:t>Mass of melted sample</m:t>
            </m:r>
          </m:num>
          <m:den>
            <m:r>
              <w:rPr>
                <w:rFonts w:ascii="Cambria Math" w:hAnsi="Cambria Math"/>
                <w:szCs w:val="28"/>
              </w:rPr>
              <m:t>volume</m:t>
            </m:r>
          </m:den>
        </m:f>
      </m:oMath>
    </w:p>
    <w:p w:rsidR="00E7349A" w:rsidRPr="00DD518A" w:rsidRDefault="00E7349A" w:rsidP="00711A3F">
      <w:pPr>
        <w:spacing w:before="240" w:line="480" w:lineRule="auto"/>
        <w:ind w:left="720" w:firstLine="720"/>
        <w:rPr>
          <w:szCs w:val="28"/>
        </w:rPr>
      </w:pPr>
      <w:r w:rsidRPr="00DD518A">
        <w:rPr>
          <w:szCs w:val="28"/>
        </w:rPr>
        <w:t xml:space="preserve">Density of distilled water sample = </w:t>
      </w:r>
      <m:oMath>
        <m:f>
          <m:fPr>
            <m:ctrlPr>
              <w:rPr>
                <w:rFonts w:ascii="Cambria Math" w:hAnsi="Cambria Math"/>
                <w:i/>
                <w:szCs w:val="28"/>
              </w:rPr>
            </m:ctrlPr>
          </m:fPr>
          <m:num>
            <m:r>
              <w:rPr>
                <w:rFonts w:ascii="Cambria Math" w:hAnsi="Cambria Math"/>
                <w:szCs w:val="28"/>
              </w:rPr>
              <m:t>mass of distilled water</m:t>
            </m:r>
          </m:num>
          <m:den>
            <m:r>
              <w:rPr>
                <w:rFonts w:ascii="Cambria Math" w:hAnsi="Cambria Math"/>
                <w:szCs w:val="28"/>
              </w:rPr>
              <m:t>volume</m:t>
            </m:r>
          </m:den>
        </m:f>
      </m:oMath>
    </w:p>
    <w:p w:rsidR="00E7349A" w:rsidRPr="00DD518A" w:rsidRDefault="00E7349A" w:rsidP="00711A3F">
      <w:pPr>
        <w:spacing w:before="240" w:line="480" w:lineRule="auto"/>
        <w:rPr>
          <w:b/>
          <w:szCs w:val="28"/>
        </w:rPr>
      </w:pPr>
      <w:r>
        <w:rPr>
          <w:b/>
          <w:szCs w:val="28"/>
        </w:rPr>
        <w:t>3.7</w:t>
      </w:r>
      <w:r w:rsidRPr="00DD518A">
        <w:rPr>
          <w:b/>
          <w:szCs w:val="28"/>
        </w:rPr>
        <w:tab/>
        <w:t>DETERMINATION OF CHEMICAL PROPERTIES</w:t>
      </w:r>
    </w:p>
    <w:p w:rsidR="00E7349A" w:rsidRPr="00DD518A" w:rsidRDefault="00E7349A" w:rsidP="00711A3F">
      <w:pPr>
        <w:spacing w:before="240" w:line="480" w:lineRule="auto"/>
        <w:rPr>
          <w:b/>
          <w:szCs w:val="28"/>
        </w:rPr>
      </w:pPr>
      <w:r>
        <w:rPr>
          <w:b/>
          <w:szCs w:val="28"/>
        </w:rPr>
        <w:t>3.7</w:t>
      </w:r>
      <w:r w:rsidRPr="00DD518A">
        <w:rPr>
          <w:b/>
          <w:szCs w:val="28"/>
        </w:rPr>
        <w:t>.1</w:t>
      </w:r>
      <w:r w:rsidRPr="00DD518A">
        <w:rPr>
          <w:b/>
          <w:szCs w:val="28"/>
        </w:rPr>
        <w:tab/>
        <w:t>Determination of Acid value</w:t>
      </w:r>
    </w:p>
    <w:p w:rsidR="00E7349A" w:rsidRPr="00DD518A" w:rsidRDefault="00E7349A" w:rsidP="00711A3F">
      <w:pPr>
        <w:spacing w:before="240" w:line="480" w:lineRule="auto"/>
        <w:ind w:left="720" w:firstLine="720"/>
        <w:rPr>
          <w:szCs w:val="28"/>
        </w:rPr>
      </w:pPr>
      <w:r w:rsidRPr="00DD518A">
        <w:rPr>
          <w:szCs w:val="28"/>
        </w:rPr>
        <w:t>To determine the acid value of the oil sample the below procedure was follow</w:t>
      </w:r>
      <w:r>
        <w:rPr>
          <w:szCs w:val="28"/>
        </w:rPr>
        <w:t>.</w:t>
      </w:r>
    </w:p>
    <w:p w:rsidR="00E7349A" w:rsidRPr="00DD518A" w:rsidRDefault="00E7349A" w:rsidP="00711A3F">
      <w:pPr>
        <w:spacing w:before="240" w:line="480" w:lineRule="auto"/>
        <w:ind w:left="720" w:firstLine="0"/>
        <w:rPr>
          <w:szCs w:val="28"/>
        </w:rPr>
      </w:pPr>
      <w:r w:rsidRPr="00DD518A">
        <w:rPr>
          <w:b/>
          <w:szCs w:val="28"/>
        </w:rPr>
        <w:t>Procedure</w:t>
      </w:r>
      <w:r>
        <w:rPr>
          <w:b/>
          <w:szCs w:val="28"/>
        </w:rPr>
        <w:t xml:space="preserve">: </w:t>
      </w:r>
      <w:r w:rsidRPr="00DD518A">
        <w:rPr>
          <w:szCs w:val="28"/>
        </w:rPr>
        <w:t>1</w:t>
      </w:r>
      <w:r>
        <w:rPr>
          <w:szCs w:val="28"/>
        </w:rPr>
        <w:t>.00</w:t>
      </w:r>
      <w:r w:rsidRPr="00DD518A">
        <w:rPr>
          <w:szCs w:val="28"/>
        </w:rPr>
        <w:t>g of the oil sample was weigh into a clean dry erlermeyer flask, and 25ml of Ethanol: Ether (1:1) mixture was measure and added into the oil sample in the flask, 0.5ml of phenolphthalein was added and the titration was</w:t>
      </w:r>
      <w:r>
        <w:rPr>
          <w:szCs w:val="28"/>
        </w:rPr>
        <w:t xml:space="preserve"> done by titrating against 0.08M</w:t>
      </w:r>
      <w:r w:rsidRPr="00DD518A">
        <w:rPr>
          <w:szCs w:val="28"/>
        </w:rPr>
        <w:t xml:space="preserve"> potassium hydroxide solution to gives a faint pink end point which only persist for 15 sec. the procedure was repeated to obtain at least two concordant titer value.</w:t>
      </w:r>
    </w:p>
    <w:p w:rsidR="00E7349A" w:rsidRPr="00DD518A" w:rsidRDefault="00951E9C" w:rsidP="00711A3F">
      <w:pPr>
        <w:spacing w:before="240" w:line="480" w:lineRule="auto"/>
        <w:rPr>
          <w:szCs w:val="28"/>
        </w:rPr>
      </w:pPr>
      <w:r>
        <w:rPr>
          <w:szCs w:val="28"/>
        </w:rPr>
        <w:tab/>
      </w:r>
      <w:r>
        <w:rPr>
          <w:szCs w:val="28"/>
        </w:rPr>
        <w:tab/>
      </w:r>
      <w:r w:rsidR="00E7349A" w:rsidRPr="00DD518A">
        <w:rPr>
          <w:szCs w:val="28"/>
        </w:rPr>
        <w:tab/>
        <w:t>To calculate Acid value the below expression is used</w:t>
      </w:r>
    </w:p>
    <w:p w:rsidR="00E7349A" w:rsidRPr="00DD518A" w:rsidRDefault="00E7349A" w:rsidP="00711A3F">
      <w:pPr>
        <w:spacing w:before="240" w:line="480" w:lineRule="auto"/>
        <w:jc w:val="center"/>
        <w:rPr>
          <w:szCs w:val="28"/>
        </w:rPr>
      </w:pPr>
      <w:r w:rsidRPr="00DD518A">
        <w:rPr>
          <w:szCs w:val="28"/>
        </w:rPr>
        <w:t xml:space="preserve">Acid value = </w:t>
      </w:r>
      <m:oMath>
        <m:f>
          <m:fPr>
            <m:ctrlPr>
              <w:rPr>
                <w:rFonts w:ascii="Cambria Math" w:hAnsi="Cambria Math"/>
                <w:i/>
                <w:szCs w:val="28"/>
              </w:rPr>
            </m:ctrlPr>
          </m:fPr>
          <m:num>
            <m:r>
              <w:rPr>
                <w:rFonts w:ascii="Cambria Math" w:hAnsi="Cambria Math"/>
                <w:szCs w:val="28"/>
              </w:rPr>
              <m:t xml:space="preserve">56.11 x  v x </m:t>
            </m:r>
            <m:sSub>
              <m:sSubPr>
                <m:ctrlPr>
                  <w:rPr>
                    <w:rFonts w:ascii="Cambria Math" w:hAnsi="Cambria Math"/>
                    <w:i/>
                    <w:szCs w:val="28"/>
                  </w:rPr>
                </m:ctrlPr>
              </m:sSubPr>
              <m:e>
                <m:r>
                  <w:rPr>
                    <w:rFonts w:ascii="Cambria Math" w:hAnsi="Cambria Math"/>
                    <w:szCs w:val="28"/>
                  </w:rPr>
                  <m:t>M</m:t>
                </m:r>
              </m:e>
              <m:sub>
                <m:r>
                  <w:rPr>
                    <w:rFonts w:ascii="Cambria Math" w:hAnsi="Cambria Math"/>
                    <w:szCs w:val="28"/>
                  </w:rPr>
                  <m:t>KOH</m:t>
                </m:r>
              </m:sub>
            </m:sSub>
          </m:num>
          <m:den>
            <m:r>
              <w:rPr>
                <w:rFonts w:ascii="Cambria Math" w:hAnsi="Cambria Math"/>
                <w:szCs w:val="28"/>
              </w:rPr>
              <m:t>W</m:t>
            </m:r>
          </m:den>
        </m:f>
      </m:oMath>
    </w:p>
    <w:p w:rsidR="00E7349A" w:rsidRPr="00DD518A" w:rsidRDefault="00E7349A" w:rsidP="00951E9C">
      <w:pPr>
        <w:spacing w:before="240" w:line="480" w:lineRule="auto"/>
        <w:ind w:left="720" w:firstLine="0"/>
        <w:rPr>
          <w:szCs w:val="28"/>
        </w:rPr>
      </w:pPr>
      <w:r w:rsidRPr="00DD518A">
        <w:rPr>
          <w:szCs w:val="28"/>
        </w:rPr>
        <w:t>Where</w:t>
      </w:r>
      <w:r>
        <w:rPr>
          <w:szCs w:val="28"/>
        </w:rPr>
        <w:t xml:space="preserve">; </w:t>
      </w:r>
      <w:r w:rsidRPr="00DD518A">
        <w:rPr>
          <w:szCs w:val="28"/>
        </w:rPr>
        <w:t>V = Volume of Kott solution</w:t>
      </w:r>
      <w:r>
        <w:rPr>
          <w:szCs w:val="28"/>
        </w:rPr>
        <w:t xml:space="preserve">, </w:t>
      </w:r>
      <w:r w:rsidRPr="00DD518A">
        <w:rPr>
          <w:szCs w:val="28"/>
        </w:rPr>
        <w:t>M</w:t>
      </w:r>
      <w:r>
        <w:rPr>
          <w:szCs w:val="28"/>
          <w:vertAlign w:val="subscript"/>
        </w:rPr>
        <w:t>KOH</w:t>
      </w:r>
      <w:r w:rsidRPr="00DD518A">
        <w:rPr>
          <w:szCs w:val="28"/>
        </w:rPr>
        <w:t xml:space="preserve"> = Exact molarity of </w:t>
      </w:r>
      <w:r w:rsidR="00951E9C">
        <w:rPr>
          <w:szCs w:val="28"/>
        </w:rPr>
        <w:t>KOH</w:t>
      </w:r>
      <w:r w:rsidRPr="00DD518A">
        <w:rPr>
          <w:szCs w:val="28"/>
        </w:rPr>
        <w:t xml:space="preserve"> solution</w:t>
      </w:r>
      <w:r w:rsidR="00DA69BE">
        <w:rPr>
          <w:szCs w:val="28"/>
        </w:rPr>
        <w:t xml:space="preserve">, </w:t>
      </w:r>
      <w:r w:rsidRPr="00DD518A">
        <w:rPr>
          <w:szCs w:val="28"/>
        </w:rPr>
        <w:tab/>
        <w:t>W = weight of oil sample used</w:t>
      </w:r>
    </w:p>
    <w:p w:rsidR="00E7349A" w:rsidRPr="00DD518A" w:rsidRDefault="00E7349A" w:rsidP="00711A3F">
      <w:pPr>
        <w:spacing w:before="240" w:line="480" w:lineRule="auto"/>
        <w:rPr>
          <w:b/>
          <w:szCs w:val="28"/>
        </w:rPr>
      </w:pPr>
      <w:r>
        <w:rPr>
          <w:b/>
          <w:szCs w:val="28"/>
        </w:rPr>
        <w:t>3.7</w:t>
      </w:r>
      <w:r w:rsidRPr="00DD518A">
        <w:rPr>
          <w:b/>
          <w:szCs w:val="28"/>
        </w:rPr>
        <w:t>.2</w:t>
      </w:r>
      <w:r w:rsidRPr="00DD518A">
        <w:rPr>
          <w:b/>
          <w:szCs w:val="28"/>
        </w:rPr>
        <w:tab/>
        <w:t>Determination of peroxide value</w:t>
      </w:r>
    </w:p>
    <w:p w:rsidR="00E7349A" w:rsidRPr="00DD518A" w:rsidRDefault="00E7349A" w:rsidP="00711A3F">
      <w:pPr>
        <w:spacing w:before="240" w:line="480" w:lineRule="auto"/>
        <w:ind w:left="720" w:firstLine="720"/>
        <w:rPr>
          <w:szCs w:val="28"/>
        </w:rPr>
      </w:pPr>
      <w:r w:rsidRPr="00DD518A">
        <w:rPr>
          <w:szCs w:val="28"/>
        </w:rPr>
        <w:t>To determine the peroxide value of the oil sample the below procedure was follow.</w:t>
      </w:r>
    </w:p>
    <w:p w:rsidR="00E7349A" w:rsidRPr="00514676" w:rsidRDefault="00E7349A" w:rsidP="00711A3F">
      <w:pPr>
        <w:spacing w:before="240" w:line="480" w:lineRule="auto"/>
        <w:ind w:left="720" w:firstLine="0"/>
        <w:rPr>
          <w:b/>
          <w:szCs w:val="28"/>
        </w:rPr>
      </w:pPr>
      <w:r>
        <w:rPr>
          <w:b/>
          <w:szCs w:val="28"/>
        </w:rPr>
        <w:t xml:space="preserve">Procedure: </w:t>
      </w:r>
      <w:r w:rsidRPr="00DD518A">
        <w:rPr>
          <w:szCs w:val="28"/>
        </w:rPr>
        <w:t>1</w:t>
      </w:r>
      <w:r>
        <w:rPr>
          <w:szCs w:val="28"/>
        </w:rPr>
        <w:t>.00</w:t>
      </w:r>
      <w:r w:rsidRPr="00DD518A">
        <w:rPr>
          <w:szCs w:val="28"/>
        </w:rPr>
        <w:t>g of sample was weigh into a clean dry Erlenmeyer flask, and 30ml of Ac</w:t>
      </w:r>
      <w:r>
        <w:rPr>
          <w:szCs w:val="28"/>
        </w:rPr>
        <w:t>etic acid (Ac</w:t>
      </w:r>
      <w:r w:rsidRPr="00DD518A">
        <w:rPr>
          <w:szCs w:val="28"/>
        </w:rPr>
        <w:t>OH</w:t>
      </w:r>
      <w:r>
        <w:rPr>
          <w:szCs w:val="28"/>
        </w:rPr>
        <w:t xml:space="preserve">) </w:t>
      </w:r>
      <w:r w:rsidRPr="00DD518A">
        <w:rPr>
          <w:szCs w:val="28"/>
        </w:rPr>
        <w:t>: chloroform mixture was measured and added into the 1g of oil sample, swirl to mix and obtain homogenous solutions, 0.5ml of saturated KI solution was added and the mixture was shake carefully for two minutes and 0.5ml of starch solution was added to the mixture and the solution was titrate against 0.01</w:t>
      </w:r>
      <w:r>
        <w:rPr>
          <w:szCs w:val="28"/>
        </w:rPr>
        <w:t>M</w:t>
      </w:r>
      <w:r w:rsidRPr="00DD518A">
        <w:rPr>
          <w:szCs w:val="28"/>
        </w:rPr>
        <w:t xml:space="preserve"> Na</w:t>
      </w:r>
      <w:r w:rsidRPr="00DD518A">
        <w:rPr>
          <w:szCs w:val="28"/>
          <w:vertAlign w:val="subscript"/>
        </w:rPr>
        <w:t>2</w:t>
      </w:r>
      <w:r w:rsidRPr="00DD518A">
        <w:rPr>
          <w:szCs w:val="28"/>
        </w:rPr>
        <w:t>S</w:t>
      </w:r>
      <w:r w:rsidRPr="00DD518A">
        <w:rPr>
          <w:szCs w:val="28"/>
          <w:vertAlign w:val="subscript"/>
        </w:rPr>
        <w:t>2</w:t>
      </w:r>
      <w:r w:rsidRPr="00DD518A">
        <w:rPr>
          <w:szCs w:val="28"/>
        </w:rPr>
        <w:t>O</w:t>
      </w:r>
      <w:r w:rsidRPr="00DD518A">
        <w:rPr>
          <w:szCs w:val="28"/>
          <w:vertAlign w:val="subscript"/>
        </w:rPr>
        <w:t>3</w:t>
      </w:r>
      <w:r w:rsidRPr="00DD518A">
        <w:rPr>
          <w:szCs w:val="28"/>
        </w:rPr>
        <w:t xml:space="preserve"> solution until a blue-black or brownish end point is observed. The titration was repeat to atleast get two concordant titre value.</w:t>
      </w:r>
    </w:p>
    <w:p w:rsidR="00E7349A" w:rsidRPr="00DD518A" w:rsidRDefault="00E7349A" w:rsidP="00711A3F">
      <w:pPr>
        <w:spacing w:before="240" w:line="480" w:lineRule="auto"/>
        <w:ind w:left="720" w:firstLine="720"/>
        <w:rPr>
          <w:szCs w:val="28"/>
        </w:rPr>
      </w:pPr>
      <w:r w:rsidRPr="00DD518A">
        <w:rPr>
          <w:szCs w:val="28"/>
        </w:rPr>
        <w:t>The procedure was repeated for blank but the oil sample will not be included.</w:t>
      </w:r>
    </w:p>
    <w:p w:rsidR="00E7349A" w:rsidRPr="00DD518A" w:rsidRDefault="00E7349A" w:rsidP="00711A3F">
      <w:pPr>
        <w:spacing w:before="240" w:line="480" w:lineRule="auto"/>
        <w:rPr>
          <w:szCs w:val="28"/>
        </w:rPr>
      </w:pPr>
      <w:r>
        <w:rPr>
          <w:szCs w:val="28"/>
        </w:rPr>
        <w:tab/>
      </w:r>
      <w:r w:rsidRPr="00DD518A">
        <w:rPr>
          <w:szCs w:val="28"/>
        </w:rPr>
        <w:tab/>
        <w:t xml:space="preserve">To calculate peroxide value the below expression is used </w:t>
      </w:r>
    </w:p>
    <w:p w:rsidR="00E7349A" w:rsidRPr="00DD518A" w:rsidRDefault="00E7349A" w:rsidP="00711A3F">
      <w:pPr>
        <w:spacing w:before="240" w:line="480" w:lineRule="auto"/>
        <w:rPr>
          <w:szCs w:val="28"/>
        </w:rPr>
      </w:pPr>
      <w:r w:rsidRPr="00DD518A">
        <w:rPr>
          <w:szCs w:val="28"/>
        </w:rPr>
        <w:tab/>
      </w:r>
      <w:r>
        <w:rPr>
          <w:szCs w:val="28"/>
        </w:rPr>
        <w:tab/>
      </w:r>
      <w:r w:rsidRPr="00DD518A">
        <w:rPr>
          <w:szCs w:val="28"/>
        </w:rPr>
        <w:t xml:space="preserve">Peroxide value = </w:t>
      </w:r>
      <m:oMath>
        <m:f>
          <m:fPr>
            <m:ctrlPr>
              <w:rPr>
                <w:rFonts w:ascii="Cambria Math" w:hAnsi="Cambria Math"/>
                <w:i/>
                <w:szCs w:val="28"/>
              </w:rPr>
            </m:ctrlPr>
          </m:fPr>
          <m:num>
            <m:r>
              <w:rPr>
                <w:rFonts w:ascii="Cambria Math" w:hAnsi="Cambria Math"/>
                <w:szCs w:val="28"/>
              </w:rPr>
              <m:t>1000  x  (</m:t>
            </m:r>
            <m:sSub>
              <m:sSubPr>
                <m:ctrlPr>
                  <w:rPr>
                    <w:rFonts w:ascii="Cambria Math" w:hAnsi="Cambria Math"/>
                    <w:i/>
                    <w:szCs w:val="28"/>
                  </w:rPr>
                </m:ctrlPr>
              </m:sSubPr>
              <m:e>
                <m:r>
                  <w:rPr>
                    <w:rFonts w:ascii="Cambria Math" w:hAnsi="Cambria Math"/>
                    <w:szCs w:val="28"/>
                  </w:rPr>
                  <m:t>V</m:t>
                </m:r>
              </m:e>
              <m:sub>
                <m:r>
                  <w:rPr>
                    <w:rFonts w:ascii="Cambria Math" w:hAnsi="Cambria Math"/>
                    <w:szCs w:val="28"/>
                  </w:rPr>
                  <m:t>T</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V</m:t>
                </m:r>
              </m:e>
              <m:sub>
                <m:r>
                  <w:rPr>
                    <w:rFonts w:ascii="Cambria Math" w:hAnsi="Cambria Math"/>
                    <w:szCs w:val="28"/>
                  </w:rPr>
                  <m:t>B</m:t>
                </m:r>
              </m:sub>
            </m:sSub>
            <m:r>
              <w:rPr>
                <w:rFonts w:ascii="Cambria Math" w:hAnsi="Cambria Math"/>
                <w:szCs w:val="28"/>
              </w:rPr>
              <m:t xml:space="preserve">) x molarity of </m:t>
            </m:r>
            <m:sSub>
              <m:sSubPr>
                <m:ctrlPr>
                  <w:rPr>
                    <w:rFonts w:ascii="Cambria Math" w:hAnsi="Cambria Math"/>
                    <w:i/>
                    <w:szCs w:val="28"/>
                  </w:rPr>
                </m:ctrlPr>
              </m:sSubPr>
              <m:e>
                <m:r>
                  <w:rPr>
                    <w:rFonts w:ascii="Cambria Math" w:hAnsi="Cambria Math"/>
                    <w:szCs w:val="28"/>
                  </w:rPr>
                  <m:t>Na</m:t>
                </m:r>
              </m:e>
              <m:sub>
                <m:r>
                  <w:rPr>
                    <w:rFonts w:ascii="Cambria Math" w:hAnsi="Cambria Math"/>
                    <w:szCs w:val="28"/>
                  </w:rPr>
                  <m:t>2</m:t>
                </m:r>
              </m:sub>
            </m:sSub>
            <m:sSub>
              <m:sSubPr>
                <m:ctrlPr>
                  <w:rPr>
                    <w:rFonts w:ascii="Cambria Math" w:hAnsi="Cambria Math"/>
                    <w:i/>
                    <w:szCs w:val="28"/>
                  </w:rPr>
                </m:ctrlPr>
              </m:sSubPr>
              <m:e>
                <m:r>
                  <w:rPr>
                    <w:rFonts w:ascii="Cambria Math" w:hAnsi="Cambria Math"/>
                    <w:szCs w:val="28"/>
                  </w:rPr>
                  <m:t>S</m:t>
                </m:r>
              </m:e>
              <m:sub>
                <m:r>
                  <w:rPr>
                    <w:rFonts w:ascii="Cambria Math" w:hAnsi="Cambria Math"/>
                    <w:szCs w:val="28"/>
                  </w:rPr>
                  <m:t>2</m:t>
                </m:r>
              </m:sub>
            </m:sSub>
            <m:sSub>
              <m:sSubPr>
                <m:ctrlPr>
                  <w:rPr>
                    <w:rFonts w:ascii="Cambria Math" w:hAnsi="Cambria Math"/>
                    <w:i/>
                    <w:szCs w:val="28"/>
                  </w:rPr>
                </m:ctrlPr>
              </m:sSubPr>
              <m:e>
                <m:r>
                  <w:rPr>
                    <w:rFonts w:ascii="Cambria Math" w:hAnsi="Cambria Math"/>
                    <w:szCs w:val="28"/>
                  </w:rPr>
                  <m:t>O</m:t>
                </m:r>
              </m:e>
              <m:sub>
                <m:r>
                  <w:rPr>
                    <w:rFonts w:ascii="Cambria Math" w:hAnsi="Cambria Math"/>
                    <w:szCs w:val="28"/>
                  </w:rPr>
                  <m:t>3</m:t>
                </m:r>
              </m:sub>
            </m:sSub>
          </m:num>
          <m:den>
            <m:r>
              <w:rPr>
                <w:rFonts w:ascii="Cambria Math" w:hAnsi="Cambria Math"/>
                <w:szCs w:val="28"/>
              </w:rPr>
              <m:t>weight of sample</m:t>
            </m:r>
          </m:den>
        </m:f>
      </m:oMath>
    </w:p>
    <w:p w:rsidR="00E7349A" w:rsidRDefault="00E7349A" w:rsidP="00711A3F">
      <w:pPr>
        <w:spacing w:before="240" w:line="480" w:lineRule="auto"/>
        <w:rPr>
          <w:szCs w:val="28"/>
        </w:rPr>
      </w:pPr>
      <w:r w:rsidRPr="00DD518A">
        <w:rPr>
          <w:szCs w:val="28"/>
        </w:rPr>
        <w:t>V</w:t>
      </w:r>
      <w:r w:rsidRPr="00DD518A">
        <w:rPr>
          <w:szCs w:val="28"/>
          <w:vertAlign w:val="subscript"/>
        </w:rPr>
        <w:t>T</w:t>
      </w:r>
      <w:r w:rsidRPr="00DD518A">
        <w:rPr>
          <w:szCs w:val="28"/>
        </w:rPr>
        <w:t xml:space="preserve">  = Average titre value</w:t>
      </w:r>
      <w:r w:rsidR="00430193">
        <w:rPr>
          <w:szCs w:val="28"/>
        </w:rPr>
        <w:t xml:space="preserve"> of test sample</w:t>
      </w:r>
      <w:r>
        <w:rPr>
          <w:szCs w:val="28"/>
        </w:rPr>
        <w:t xml:space="preserve">; </w:t>
      </w:r>
      <w:r w:rsidRPr="00DD518A">
        <w:rPr>
          <w:szCs w:val="28"/>
        </w:rPr>
        <w:t>V</w:t>
      </w:r>
      <w:r w:rsidRPr="00DD518A">
        <w:rPr>
          <w:szCs w:val="28"/>
          <w:vertAlign w:val="subscript"/>
        </w:rPr>
        <w:t>B</w:t>
      </w:r>
      <w:r w:rsidRPr="00DD518A">
        <w:rPr>
          <w:szCs w:val="28"/>
        </w:rPr>
        <w:t xml:space="preserve"> = Blank titre value</w:t>
      </w:r>
      <w:r>
        <w:rPr>
          <w:szCs w:val="28"/>
        </w:rPr>
        <w:t xml:space="preserve">; </w:t>
      </w:r>
    </w:p>
    <w:p w:rsidR="00E7349A" w:rsidRPr="00DD518A" w:rsidRDefault="00E7349A" w:rsidP="00711A3F">
      <w:pPr>
        <w:spacing w:before="240" w:line="480" w:lineRule="auto"/>
        <w:rPr>
          <w:b/>
          <w:szCs w:val="28"/>
        </w:rPr>
      </w:pPr>
      <w:r>
        <w:rPr>
          <w:b/>
          <w:szCs w:val="28"/>
        </w:rPr>
        <w:t>3.7</w:t>
      </w:r>
      <w:r w:rsidRPr="00DD518A">
        <w:rPr>
          <w:b/>
          <w:szCs w:val="28"/>
        </w:rPr>
        <w:t>.3</w:t>
      </w:r>
      <w:r w:rsidRPr="00DD518A">
        <w:rPr>
          <w:b/>
          <w:szCs w:val="28"/>
        </w:rPr>
        <w:tab/>
        <w:t>Determination of Iodine value</w:t>
      </w:r>
    </w:p>
    <w:p w:rsidR="00E7349A" w:rsidRPr="00DD518A" w:rsidRDefault="00E7349A" w:rsidP="00711A3F">
      <w:pPr>
        <w:spacing w:before="240" w:line="480" w:lineRule="auto"/>
        <w:ind w:left="720" w:firstLine="720"/>
        <w:rPr>
          <w:szCs w:val="28"/>
        </w:rPr>
      </w:pPr>
      <w:r w:rsidRPr="00DD518A">
        <w:rPr>
          <w:szCs w:val="28"/>
        </w:rPr>
        <w:t>To determine the Iodine value of the oil sample the below procedure was follow.</w:t>
      </w:r>
    </w:p>
    <w:p w:rsidR="00E7349A" w:rsidRPr="00DD518A" w:rsidRDefault="00E7349A" w:rsidP="00711A3F">
      <w:pPr>
        <w:spacing w:before="240" w:line="480" w:lineRule="auto"/>
        <w:ind w:left="720" w:firstLine="0"/>
        <w:rPr>
          <w:szCs w:val="28"/>
        </w:rPr>
      </w:pPr>
      <w:r w:rsidRPr="00401E01">
        <w:rPr>
          <w:b/>
          <w:szCs w:val="28"/>
        </w:rPr>
        <w:t>Procedure</w:t>
      </w:r>
      <w:r>
        <w:rPr>
          <w:b/>
          <w:szCs w:val="28"/>
        </w:rPr>
        <w:t xml:space="preserve">: </w:t>
      </w:r>
      <w:r w:rsidRPr="00DD518A">
        <w:rPr>
          <w:szCs w:val="28"/>
        </w:rPr>
        <w:t>1</w:t>
      </w:r>
      <w:r>
        <w:rPr>
          <w:szCs w:val="28"/>
        </w:rPr>
        <w:t>.00</w:t>
      </w:r>
      <w:r w:rsidRPr="00DD518A">
        <w:rPr>
          <w:szCs w:val="28"/>
        </w:rPr>
        <w:t>g of oil sample was weigh into a clean and dry 250ml Erlenmeyer flask, and 10ml of chloroform was added and swirl to mix, 25ml of Wij’s solution was also added and it was swirl to mix and the solution was kept in the dark for an hour.</w:t>
      </w:r>
    </w:p>
    <w:p w:rsidR="00E7349A" w:rsidRPr="00DD518A" w:rsidRDefault="00E7349A" w:rsidP="00711A3F">
      <w:pPr>
        <w:spacing w:before="240" w:line="480" w:lineRule="auto"/>
        <w:ind w:left="720" w:firstLine="720"/>
        <w:rPr>
          <w:szCs w:val="28"/>
        </w:rPr>
      </w:pPr>
      <w:r w:rsidRPr="00DD518A">
        <w:rPr>
          <w:szCs w:val="28"/>
        </w:rPr>
        <w:t>A previously cleaned and rinsed burette with 0.1M of Na</w:t>
      </w:r>
      <w:r w:rsidRPr="00DD518A">
        <w:rPr>
          <w:szCs w:val="28"/>
          <w:vertAlign w:val="subscript"/>
        </w:rPr>
        <w:t>2</w:t>
      </w:r>
      <w:r w:rsidRPr="00DD518A">
        <w:rPr>
          <w:szCs w:val="28"/>
        </w:rPr>
        <w:t>S</w:t>
      </w:r>
      <w:r w:rsidRPr="00DD518A">
        <w:rPr>
          <w:szCs w:val="28"/>
          <w:vertAlign w:val="subscript"/>
        </w:rPr>
        <w:t>2</w:t>
      </w:r>
      <w:r w:rsidRPr="00DD518A">
        <w:rPr>
          <w:szCs w:val="28"/>
        </w:rPr>
        <w:t>O</w:t>
      </w:r>
      <w:r w:rsidRPr="00DD518A">
        <w:rPr>
          <w:szCs w:val="28"/>
          <w:vertAlign w:val="subscript"/>
        </w:rPr>
        <w:t>3</w:t>
      </w:r>
      <w:r w:rsidRPr="00DD518A">
        <w:rPr>
          <w:szCs w:val="28"/>
        </w:rPr>
        <w:t xml:space="preserve"> solution was </w:t>
      </w:r>
      <w:r>
        <w:rPr>
          <w:szCs w:val="28"/>
        </w:rPr>
        <w:t xml:space="preserve">then </w:t>
      </w:r>
      <w:r w:rsidRPr="00DD518A">
        <w:rPr>
          <w:szCs w:val="28"/>
        </w:rPr>
        <w:t xml:space="preserve">filled with </w:t>
      </w:r>
      <w:r>
        <w:rPr>
          <w:szCs w:val="28"/>
        </w:rPr>
        <w:t>the same</w:t>
      </w:r>
      <w:r w:rsidRPr="00DD518A">
        <w:rPr>
          <w:szCs w:val="28"/>
        </w:rPr>
        <w:t>0.1M of Na</w:t>
      </w:r>
      <w:r w:rsidRPr="00DD518A">
        <w:rPr>
          <w:szCs w:val="28"/>
          <w:vertAlign w:val="subscript"/>
        </w:rPr>
        <w:t>2</w:t>
      </w:r>
      <w:r w:rsidRPr="00DD518A">
        <w:rPr>
          <w:szCs w:val="28"/>
        </w:rPr>
        <w:t>S</w:t>
      </w:r>
      <w:r w:rsidRPr="00DD518A">
        <w:rPr>
          <w:szCs w:val="28"/>
          <w:vertAlign w:val="subscript"/>
        </w:rPr>
        <w:t>2</w:t>
      </w:r>
      <w:r w:rsidRPr="00DD518A">
        <w:rPr>
          <w:szCs w:val="28"/>
        </w:rPr>
        <w:t>O</w:t>
      </w:r>
      <w:r w:rsidRPr="00DD518A">
        <w:rPr>
          <w:szCs w:val="28"/>
          <w:vertAlign w:val="subscript"/>
        </w:rPr>
        <w:t xml:space="preserve">3 </w:t>
      </w:r>
      <w:r w:rsidRPr="00DD518A">
        <w:rPr>
          <w:szCs w:val="28"/>
        </w:rPr>
        <w:t>solution and adjust to initial level and record the volume, 20ml of 5% KI solution was added to the solution kept in the dark after an hour and swirl to mix, then titrate against 0.1M Na</w:t>
      </w:r>
      <w:r w:rsidRPr="00DD518A">
        <w:rPr>
          <w:szCs w:val="28"/>
          <w:vertAlign w:val="subscript"/>
        </w:rPr>
        <w:t>2</w:t>
      </w:r>
      <w:r w:rsidRPr="00DD518A">
        <w:rPr>
          <w:szCs w:val="28"/>
        </w:rPr>
        <w:t>S</w:t>
      </w:r>
      <w:r w:rsidRPr="00DD518A">
        <w:rPr>
          <w:szCs w:val="28"/>
          <w:vertAlign w:val="subscript"/>
        </w:rPr>
        <w:t>2</w:t>
      </w:r>
      <w:r w:rsidRPr="00DD518A">
        <w:rPr>
          <w:szCs w:val="28"/>
        </w:rPr>
        <w:t>O</w:t>
      </w:r>
      <w:r w:rsidRPr="00DD518A">
        <w:rPr>
          <w:szCs w:val="28"/>
          <w:vertAlign w:val="subscript"/>
        </w:rPr>
        <w:t>3</w:t>
      </w:r>
      <w:r w:rsidRPr="00DD518A">
        <w:rPr>
          <w:szCs w:val="28"/>
        </w:rPr>
        <w:t xml:space="preserve"> to give a faint yellow then add 0.5ml of starch and titrate to colourless and reco</w:t>
      </w:r>
      <w:r>
        <w:rPr>
          <w:szCs w:val="28"/>
        </w:rPr>
        <w:t>rd the volume of the solution c</w:t>
      </w:r>
      <w:r w:rsidRPr="00DD518A">
        <w:rPr>
          <w:szCs w:val="28"/>
        </w:rPr>
        <w:t>onsumed and repeat to obtain atleast two concordant titres.</w:t>
      </w:r>
    </w:p>
    <w:p w:rsidR="00E7349A" w:rsidRPr="00DD518A" w:rsidRDefault="00E7349A" w:rsidP="00711A3F">
      <w:pPr>
        <w:spacing w:before="240" w:line="480" w:lineRule="auto"/>
        <w:ind w:left="720" w:firstLine="720"/>
        <w:rPr>
          <w:szCs w:val="28"/>
        </w:rPr>
      </w:pPr>
      <w:r w:rsidRPr="00DD518A">
        <w:rPr>
          <w:szCs w:val="28"/>
        </w:rPr>
        <w:t>The procedure was repeated for Blank but oil sample will not be included.</w:t>
      </w:r>
    </w:p>
    <w:p w:rsidR="00E7349A" w:rsidRPr="00DD518A" w:rsidRDefault="00E7349A" w:rsidP="00711A3F">
      <w:pPr>
        <w:spacing w:before="240" w:line="480" w:lineRule="auto"/>
        <w:ind w:left="0" w:firstLine="720"/>
        <w:rPr>
          <w:szCs w:val="28"/>
        </w:rPr>
      </w:pPr>
      <w:r w:rsidRPr="00DD518A">
        <w:rPr>
          <w:szCs w:val="28"/>
        </w:rPr>
        <w:t>To calculate Iodine value the below expression is used.</w:t>
      </w:r>
    </w:p>
    <w:p w:rsidR="00E7349A" w:rsidRPr="00DD518A" w:rsidRDefault="00E7349A" w:rsidP="00711A3F">
      <w:pPr>
        <w:spacing w:before="240" w:line="480" w:lineRule="auto"/>
        <w:ind w:left="720" w:firstLine="720"/>
        <w:rPr>
          <w:szCs w:val="28"/>
        </w:rPr>
      </w:pPr>
      <w:r>
        <w:rPr>
          <w:szCs w:val="28"/>
        </w:rPr>
        <w:t>Iodine value</w:t>
      </w:r>
      <w:r w:rsidRPr="00DD518A">
        <w:rPr>
          <w:szCs w:val="28"/>
        </w:rPr>
        <w:tab/>
      </w:r>
      <w:r>
        <w:rPr>
          <w:szCs w:val="28"/>
        </w:rPr>
        <w:t>(</w:t>
      </w:r>
      <w:r w:rsidRPr="00DD518A">
        <w:rPr>
          <w:szCs w:val="28"/>
        </w:rPr>
        <w:t>I.V</w:t>
      </w:r>
      <w:r>
        <w:rPr>
          <w:szCs w:val="28"/>
        </w:rPr>
        <w:t>)</w:t>
      </w:r>
      <w:r w:rsidRPr="00DD518A">
        <w:rPr>
          <w:szCs w:val="28"/>
        </w:rPr>
        <w:t xml:space="preserve"> = </w:t>
      </w:r>
      <m:oMath>
        <m:f>
          <m:fPr>
            <m:ctrlPr>
              <w:rPr>
                <w:rFonts w:ascii="Cambria Math" w:hAnsi="Cambria Math"/>
                <w:i/>
                <w:szCs w:val="28"/>
              </w:rPr>
            </m:ctrlPr>
          </m:fPr>
          <m:num>
            <m:r>
              <w:rPr>
                <w:rFonts w:ascii="Cambria Math" w:hAnsi="Cambria Math"/>
                <w:szCs w:val="28"/>
              </w:rPr>
              <m:t xml:space="preserve">126.90 x </m:t>
            </m:r>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V</m:t>
                    </m:r>
                  </m:e>
                  <m:sub>
                    <m:r>
                      <w:rPr>
                        <w:rFonts w:ascii="Cambria Math" w:hAnsi="Cambria Math"/>
                        <w:szCs w:val="28"/>
                      </w:rPr>
                      <m:t>B</m:t>
                    </m:r>
                  </m:sub>
                </m:sSub>
                <m:sSub>
                  <m:sSubPr>
                    <m:ctrlPr>
                      <w:rPr>
                        <w:rFonts w:ascii="Cambria Math" w:hAnsi="Cambria Math"/>
                        <w:i/>
                        <w:szCs w:val="28"/>
                      </w:rPr>
                    </m:ctrlPr>
                  </m:sSubPr>
                  <m:e>
                    <m:r>
                      <w:rPr>
                        <w:rFonts w:ascii="Cambria Math" w:hAnsi="Cambria Math"/>
                        <w:szCs w:val="28"/>
                      </w:rPr>
                      <m:t>-V</m:t>
                    </m:r>
                  </m:e>
                  <m:sub>
                    <m:r>
                      <w:rPr>
                        <w:rFonts w:ascii="Cambria Math" w:hAnsi="Cambria Math"/>
                        <w:szCs w:val="28"/>
                      </w:rPr>
                      <m:t>S</m:t>
                    </m:r>
                  </m:sub>
                </m:sSub>
              </m:e>
            </m:d>
            <m:r>
              <w:rPr>
                <w:rFonts w:ascii="Cambria Math" w:hAnsi="Cambria Math"/>
                <w:szCs w:val="28"/>
              </w:rPr>
              <m:t xml:space="preserve"> x molarity of thiosulphate</m:t>
            </m:r>
          </m:num>
          <m:den>
            <m:r>
              <w:rPr>
                <w:rFonts w:ascii="Cambria Math" w:hAnsi="Cambria Math"/>
                <w:szCs w:val="28"/>
              </w:rPr>
              <m:t>10 x W</m:t>
            </m:r>
          </m:den>
        </m:f>
      </m:oMath>
    </w:p>
    <w:p w:rsidR="00951E9C" w:rsidRDefault="00951E9C">
      <w:pPr>
        <w:spacing w:after="160" w:line="259" w:lineRule="auto"/>
        <w:ind w:left="0" w:right="0" w:firstLine="0"/>
        <w:jc w:val="left"/>
        <w:rPr>
          <w:b/>
          <w:szCs w:val="28"/>
        </w:rPr>
      </w:pPr>
      <w:r>
        <w:rPr>
          <w:b/>
          <w:szCs w:val="28"/>
        </w:rPr>
        <w:br w:type="page"/>
      </w:r>
    </w:p>
    <w:p w:rsidR="00E7349A" w:rsidRPr="00DD518A" w:rsidRDefault="00E7349A" w:rsidP="00711A3F">
      <w:pPr>
        <w:spacing w:before="240" w:line="480" w:lineRule="auto"/>
        <w:rPr>
          <w:b/>
          <w:szCs w:val="28"/>
        </w:rPr>
      </w:pPr>
      <w:r>
        <w:rPr>
          <w:b/>
          <w:szCs w:val="28"/>
        </w:rPr>
        <w:t>3.7</w:t>
      </w:r>
      <w:r w:rsidRPr="00DD518A">
        <w:rPr>
          <w:b/>
          <w:szCs w:val="28"/>
        </w:rPr>
        <w:t>.4</w:t>
      </w:r>
      <w:r w:rsidRPr="00DD518A">
        <w:rPr>
          <w:b/>
          <w:szCs w:val="28"/>
        </w:rPr>
        <w:tab/>
        <w:t>Determination of Saponification value</w:t>
      </w:r>
    </w:p>
    <w:p w:rsidR="00E7349A" w:rsidRPr="00DD518A" w:rsidRDefault="00E7349A" w:rsidP="00711A3F">
      <w:pPr>
        <w:spacing w:before="240" w:line="480" w:lineRule="auto"/>
        <w:ind w:left="720" w:firstLine="720"/>
        <w:rPr>
          <w:szCs w:val="28"/>
        </w:rPr>
      </w:pPr>
      <w:r w:rsidRPr="00DD518A">
        <w:rPr>
          <w:szCs w:val="28"/>
        </w:rPr>
        <w:t>To determine the saponification value of the oil sample the below procedure was follow.</w:t>
      </w:r>
    </w:p>
    <w:p w:rsidR="00E7349A" w:rsidRPr="00DD518A" w:rsidRDefault="00E7349A" w:rsidP="00711A3F">
      <w:pPr>
        <w:spacing w:before="240" w:line="480" w:lineRule="auto"/>
        <w:ind w:left="720" w:firstLine="0"/>
        <w:rPr>
          <w:szCs w:val="28"/>
        </w:rPr>
      </w:pPr>
      <w:r w:rsidRPr="00DD518A">
        <w:rPr>
          <w:b/>
          <w:szCs w:val="28"/>
        </w:rPr>
        <w:t>Procedure</w:t>
      </w:r>
      <w:r>
        <w:rPr>
          <w:b/>
          <w:szCs w:val="28"/>
        </w:rPr>
        <w:t xml:space="preserve">: </w:t>
      </w:r>
      <w:r w:rsidRPr="00DD518A">
        <w:rPr>
          <w:szCs w:val="28"/>
        </w:rPr>
        <w:t>1</w:t>
      </w:r>
      <w:r>
        <w:rPr>
          <w:szCs w:val="28"/>
        </w:rPr>
        <w:t>.00</w:t>
      </w:r>
      <w:r w:rsidRPr="00DD518A">
        <w:rPr>
          <w:szCs w:val="28"/>
        </w:rPr>
        <w:t>g of oil sample was weigh into a clean and dry 250ml round bottom flask and then measure 25ml of 0.5</w:t>
      </w:r>
      <w:r>
        <w:rPr>
          <w:szCs w:val="28"/>
        </w:rPr>
        <w:t>Methan</w:t>
      </w:r>
      <w:r w:rsidRPr="00DD518A">
        <w:rPr>
          <w:szCs w:val="28"/>
        </w:rPr>
        <w:t>olic potassium hydroxide and add it to the oil sample, A reflux was set up and heat to saponify the oil until the mixture turns homogenous, a clean and rinsed burette was filled with 0.5</w:t>
      </w:r>
      <w:r>
        <w:rPr>
          <w:szCs w:val="28"/>
        </w:rPr>
        <w:t>M</w:t>
      </w:r>
      <w:r w:rsidRPr="00DD518A">
        <w:rPr>
          <w:szCs w:val="28"/>
        </w:rPr>
        <w:t xml:space="preserve"> HCL solution and the solution was removed from the reflux set-up, while hot quickly 0.5m</w:t>
      </w:r>
      <w:r>
        <w:rPr>
          <w:szCs w:val="28"/>
        </w:rPr>
        <w:t>l</w:t>
      </w:r>
      <w:r w:rsidRPr="00DD518A">
        <w:rPr>
          <w:szCs w:val="28"/>
        </w:rPr>
        <w:t xml:space="preserve"> of phenolphthalein solution was a</w:t>
      </w:r>
      <w:r>
        <w:rPr>
          <w:szCs w:val="28"/>
        </w:rPr>
        <w:t>dded and titrate against the HCl</w:t>
      </w:r>
      <w:r w:rsidRPr="00DD518A">
        <w:rPr>
          <w:szCs w:val="28"/>
        </w:rPr>
        <w:t xml:space="preserve"> to give a colourless end point from deep pink and repeat to obtain atleast two concordant titres value.</w:t>
      </w:r>
    </w:p>
    <w:p w:rsidR="00E7349A" w:rsidRPr="00DD518A" w:rsidRDefault="00E7349A" w:rsidP="00711A3F">
      <w:pPr>
        <w:spacing w:before="240" w:line="480" w:lineRule="auto"/>
        <w:ind w:left="720" w:firstLine="720"/>
        <w:rPr>
          <w:szCs w:val="28"/>
        </w:rPr>
      </w:pPr>
      <w:r w:rsidRPr="00DD518A">
        <w:rPr>
          <w:szCs w:val="28"/>
        </w:rPr>
        <w:t>The procedure was repeated for Blank but the oil sample will not be included.</w:t>
      </w:r>
    </w:p>
    <w:p w:rsidR="00E7349A" w:rsidRPr="00DD518A" w:rsidRDefault="00E7349A" w:rsidP="00711A3F">
      <w:pPr>
        <w:spacing w:before="240" w:line="480" w:lineRule="auto"/>
        <w:rPr>
          <w:szCs w:val="28"/>
        </w:rPr>
      </w:pPr>
      <w:r>
        <w:rPr>
          <w:szCs w:val="28"/>
        </w:rPr>
        <w:tab/>
      </w:r>
      <w:r w:rsidRPr="00DD518A">
        <w:rPr>
          <w:szCs w:val="28"/>
        </w:rPr>
        <w:tab/>
        <w:t xml:space="preserve">Saponification value = </w:t>
      </w:r>
      <m:oMath>
        <m:f>
          <m:fPr>
            <m:ctrlPr>
              <w:rPr>
                <w:rFonts w:ascii="Cambria Math" w:hAnsi="Cambria Math"/>
                <w:i/>
                <w:szCs w:val="28"/>
              </w:rPr>
            </m:ctrlPr>
          </m:fPr>
          <m:num>
            <m:r>
              <w:rPr>
                <w:rFonts w:ascii="Cambria Math" w:hAnsi="Cambria Math"/>
                <w:szCs w:val="28"/>
              </w:rPr>
              <m:t xml:space="preserve">56.11 x </m:t>
            </m:r>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V</m:t>
                    </m:r>
                  </m:e>
                  <m:sub>
                    <m:r>
                      <w:rPr>
                        <w:rFonts w:ascii="Cambria Math" w:hAnsi="Cambria Math"/>
                        <w:szCs w:val="28"/>
                      </w:rPr>
                      <m:t>B</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V</m:t>
                    </m:r>
                  </m:e>
                  <m:sub>
                    <m:r>
                      <w:rPr>
                        <w:rFonts w:ascii="Cambria Math" w:hAnsi="Cambria Math"/>
                        <w:szCs w:val="28"/>
                      </w:rPr>
                      <m:t>T</m:t>
                    </m:r>
                  </m:sub>
                </m:sSub>
              </m:e>
            </m:d>
            <m:r>
              <w:rPr>
                <w:rFonts w:ascii="Cambria Math" w:hAnsi="Cambria Math"/>
                <w:szCs w:val="28"/>
              </w:rPr>
              <m:t>x Molarity of HCL</m:t>
            </m:r>
          </m:num>
          <m:den>
            <m:r>
              <w:rPr>
                <w:rFonts w:ascii="Cambria Math" w:hAnsi="Cambria Math"/>
                <w:szCs w:val="28"/>
              </w:rPr>
              <m:t>W</m:t>
            </m:r>
          </m:den>
        </m:f>
      </m:oMath>
    </w:p>
    <w:p w:rsidR="00E7349A" w:rsidRPr="00DD518A" w:rsidRDefault="00E7349A" w:rsidP="00711A3F">
      <w:pPr>
        <w:spacing w:before="240" w:line="480" w:lineRule="auto"/>
        <w:rPr>
          <w:b/>
          <w:szCs w:val="28"/>
        </w:rPr>
      </w:pPr>
      <w:r>
        <w:rPr>
          <w:b/>
          <w:szCs w:val="28"/>
        </w:rPr>
        <w:t>3.7</w:t>
      </w:r>
      <w:r w:rsidRPr="00DD518A">
        <w:rPr>
          <w:b/>
          <w:szCs w:val="28"/>
        </w:rPr>
        <w:t>.5</w:t>
      </w:r>
      <w:r w:rsidRPr="00DD518A">
        <w:rPr>
          <w:b/>
          <w:szCs w:val="28"/>
        </w:rPr>
        <w:tab/>
        <w:t>Determination of Ester value</w:t>
      </w:r>
    </w:p>
    <w:p w:rsidR="00E7349A" w:rsidRPr="00DD518A" w:rsidRDefault="00E7349A" w:rsidP="00711A3F">
      <w:pPr>
        <w:spacing w:before="240" w:line="480" w:lineRule="auto"/>
        <w:ind w:left="720" w:firstLine="720"/>
        <w:rPr>
          <w:szCs w:val="28"/>
        </w:rPr>
      </w:pPr>
      <w:r w:rsidRPr="00DD518A">
        <w:rPr>
          <w:szCs w:val="28"/>
        </w:rPr>
        <w:t>To determine the ester value of the sample, the saponification value will be substracted from Acid value</w:t>
      </w:r>
    </w:p>
    <w:p w:rsidR="00E7349A" w:rsidRPr="00DD518A" w:rsidRDefault="00E7349A" w:rsidP="00711A3F">
      <w:pPr>
        <w:spacing w:before="240" w:line="480" w:lineRule="auto"/>
        <w:rPr>
          <w:szCs w:val="28"/>
        </w:rPr>
      </w:pPr>
      <w:r>
        <w:rPr>
          <w:szCs w:val="28"/>
        </w:rPr>
        <w:tab/>
      </w:r>
      <w:r w:rsidRPr="00DD518A">
        <w:rPr>
          <w:szCs w:val="28"/>
        </w:rPr>
        <w:tab/>
        <w:t>Ester value = Saponification value – Acid value</w:t>
      </w:r>
    </w:p>
    <w:p w:rsidR="00E7349A" w:rsidRDefault="00E7349A" w:rsidP="00711A3F">
      <w:pPr>
        <w:spacing w:before="240" w:line="480" w:lineRule="auto"/>
        <w:rPr>
          <w:b/>
          <w:szCs w:val="28"/>
        </w:rPr>
      </w:pPr>
      <w:r>
        <w:rPr>
          <w:b/>
          <w:szCs w:val="28"/>
        </w:rPr>
        <w:t>3.7</w:t>
      </w:r>
      <w:r w:rsidRPr="00DD518A">
        <w:rPr>
          <w:b/>
          <w:szCs w:val="28"/>
        </w:rPr>
        <w:t>.6</w:t>
      </w:r>
      <w:r w:rsidRPr="00DD518A">
        <w:rPr>
          <w:b/>
          <w:szCs w:val="28"/>
        </w:rPr>
        <w:tab/>
        <w:t xml:space="preserve">Determination of </w:t>
      </w:r>
      <w:r>
        <w:rPr>
          <w:b/>
          <w:szCs w:val="28"/>
        </w:rPr>
        <w:t>free fatty acid</w:t>
      </w:r>
      <w:r w:rsidRPr="00DD518A">
        <w:rPr>
          <w:b/>
          <w:szCs w:val="28"/>
        </w:rPr>
        <w:t xml:space="preserve"> in sample</w:t>
      </w:r>
    </w:p>
    <w:p w:rsidR="00E7349A" w:rsidRDefault="00E7349A" w:rsidP="00711A3F">
      <w:pPr>
        <w:spacing w:before="240" w:line="480" w:lineRule="auto"/>
        <w:ind w:left="720" w:firstLine="720"/>
        <w:rPr>
          <w:szCs w:val="28"/>
        </w:rPr>
      </w:pPr>
      <w:r>
        <w:rPr>
          <w:szCs w:val="28"/>
        </w:rPr>
        <w:t>The FFA of the locally produced ghee sample was calculataed from the sample’s acid value based on oleic acid. This was done by multiplying a factor with the a id value/ The factor is equal to the molecular weight of the fatty acid of interest (oleic acid, MW = 282.4/mol) divided by ten times the molecular weight of potassium hydroxide (56.11 g/mol) i.e.</w:t>
      </w:r>
    </w:p>
    <w:p w:rsidR="00E7349A" w:rsidRDefault="00E7349A" w:rsidP="00711A3F">
      <w:pPr>
        <w:spacing w:before="240" w:line="480" w:lineRule="auto"/>
        <w:jc w:val="center"/>
        <w:rPr>
          <w:szCs w:val="28"/>
        </w:rPr>
      </w:pPr>
      <m:oMathPara>
        <m:oMath>
          <m:r>
            <w:rPr>
              <w:rFonts w:ascii="Cambria Math" w:hAnsi="Cambria Math"/>
              <w:szCs w:val="28"/>
            </w:rPr>
            <m:t>FFA content (wt%)=</m:t>
          </m:r>
          <m:f>
            <m:fPr>
              <m:ctrlPr>
                <w:rPr>
                  <w:rFonts w:ascii="Cambria Math" w:hAnsi="Cambria Math"/>
                  <w:i/>
                  <w:szCs w:val="28"/>
                </w:rPr>
              </m:ctrlPr>
            </m:fPr>
            <m:num>
              <m:r>
                <w:rPr>
                  <w:rFonts w:ascii="Cambria Math" w:hAnsi="Cambria Math"/>
                  <w:szCs w:val="28"/>
                </w:rPr>
                <m:t>Acid value ×282.4g/mol</m:t>
              </m:r>
            </m:num>
            <m:den>
              <m:r>
                <w:rPr>
                  <w:rFonts w:ascii="Cambria Math" w:hAnsi="Cambria Math"/>
                  <w:szCs w:val="28"/>
                </w:rPr>
                <m:t>56.11g/mol × 10</m:t>
              </m:r>
            </m:den>
          </m:f>
        </m:oMath>
      </m:oMathPara>
    </w:p>
    <w:p w:rsidR="00E7349A" w:rsidRDefault="00E7349A" w:rsidP="00711A3F">
      <w:pPr>
        <w:spacing w:before="240" w:line="480" w:lineRule="auto"/>
        <w:ind w:left="720" w:firstLine="720"/>
        <w:rPr>
          <w:szCs w:val="28"/>
        </w:rPr>
      </w:pPr>
      <w:r>
        <w:rPr>
          <w:szCs w:val="28"/>
        </w:rPr>
        <w:t xml:space="preserve">The factor ten (10) is due to the fact that the acid value is in mg/g while FFA content is expressed as ‘wt% oleic acid’. This factor is thus 0.503 </w:t>
      </w:r>
      <m:oMath>
        <m:r>
          <w:rPr>
            <w:rFonts w:ascii="Cambria Math" w:hAnsi="Cambria Math"/>
            <w:szCs w:val="28"/>
          </w:rPr>
          <m:t>~ 0.50</m:t>
        </m:r>
      </m:oMath>
      <w:r>
        <w:rPr>
          <w:szCs w:val="28"/>
        </w:rPr>
        <w:t>. Therefore, the FFA equation is simplified to:</w:t>
      </w:r>
    </w:p>
    <w:p w:rsidR="00E7349A" w:rsidRPr="00486AAE" w:rsidRDefault="00E7349A" w:rsidP="00711A3F">
      <w:pPr>
        <w:spacing w:before="240" w:line="480" w:lineRule="auto"/>
        <w:jc w:val="center"/>
        <w:rPr>
          <w:szCs w:val="28"/>
        </w:rPr>
      </w:pPr>
      <m:oMathPara>
        <m:oMath>
          <m:r>
            <w:rPr>
              <w:rFonts w:ascii="Cambria Math" w:hAnsi="Cambria Math"/>
              <w:szCs w:val="28"/>
            </w:rPr>
            <m:t xml:space="preserve">FFA content </m:t>
          </m:r>
          <m:d>
            <m:dPr>
              <m:ctrlPr>
                <w:rPr>
                  <w:rFonts w:ascii="Cambria Math" w:hAnsi="Cambria Math"/>
                  <w:i/>
                  <w:szCs w:val="28"/>
                </w:rPr>
              </m:ctrlPr>
            </m:dPr>
            <m:e>
              <m:r>
                <w:rPr>
                  <w:rFonts w:ascii="Cambria Math" w:hAnsi="Cambria Math"/>
                  <w:szCs w:val="28"/>
                </w:rPr>
                <m:t>wt%</m:t>
              </m:r>
            </m:e>
          </m:d>
          <m:r>
            <w:rPr>
              <w:rFonts w:ascii="Cambria Math" w:hAnsi="Cambria Math"/>
              <w:szCs w:val="28"/>
            </w:rPr>
            <m:t>=Acid value ×0.50</m:t>
          </m:r>
        </m:oMath>
      </m:oMathPara>
    </w:p>
    <w:p w:rsidR="00E7349A" w:rsidRPr="008835DD" w:rsidRDefault="00E7349A" w:rsidP="003B3C31">
      <w:pPr>
        <w:spacing w:after="160" w:line="480" w:lineRule="auto"/>
        <w:jc w:val="center"/>
        <w:rPr>
          <w:b/>
          <w:szCs w:val="28"/>
        </w:rPr>
      </w:pPr>
      <w:r>
        <w:rPr>
          <w:szCs w:val="28"/>
        </w:rPr>
        <w:br w:type="page"/>
      </w:r>
      <w:r>
        <w:rPr>
          <w:b/>
          <w:szCs w:val="28"/>
        </w:rPr>
        <w:t>CHAPTER FOUR</w:t>
      </w:r>
    </w:p>
    <w:p w:rsidR="00E7349A" w:rsidRDefault="00E7349A" w:rsidP="00711A3F">
      <w:pPr>
        <w:spacing w:before="240" w:line="480" w:lineRule="auto"/>
        <w:rPr>
          <w:b/>
          <w:szCs w:val="28"/>
        </w:rPr>
      </w:pPr>
      <w:r w:rsidRPr="008835DD">
        <w:rPr>
          <w:b/>
          <w:szCs w:val="28"/>
        </w:rPr>
        <w:t>4.0</w:t>
      </w:r>
      <w:r>
        <w:rPr>
          <w:b/>
          <w:szCs w:val="28"/>
        </w:rPr>
        <w:t xml:space="preserve"> RESULTS AND DISCUSSION</w:t>
      </w:r>
    </w:p>
    <w:p w:rsidR="00E7349A" w:rsidRDefault="00E7349A" w:rsidP="00711A3F">
      <w:pPr>
        <w:spacing w:before="240" w:line="480" w:lineRule="auto"/>
        <w:rPr>
          <w:b/>
          <w:szCs w:val="28"/>
        </w:rPr>
      </w:pPr>
      <w:r>
        <w:rPr>
          <w:b/>
          <w:szCs w:val="28"/>
        </w:rPr>
        <w:t>4.1 RESULTS</w:t>
      </w:r>
    </w:p>
    <w:p w:rsidR="00E7349A" w:rsidRPr="000F6509" w:rsidRDefault="00E7349A" w:rsidP="00662033">
      <w:pPr>
        <w:spacing w:before="240" w:line="480" w:lineRule="auto"/>
        <w:ind w:left="720" w:firstLine="720"/>
        <w:rPr>
          <w:szCs w:val="28"/>
        </w:rPr>
      </w:pPr>
      <w:r>
        <w:rPr>
          <w:szCs w:val="28"/>
        </w:rPr>
        <w:t>The results of the physicochemical analysis of the orange seed oil</w:t>
      </w:r>
      <w:r w:rsidR="001366F4">
        <w:rPr>
          <w:szCs w:val="28"/>
        </w:rPr>
        <w:t xml:space="preserve"> extracted with n-hexane are presented in the table below.</w:t>
      </w:r>
    </w:p>
    <w:p w:rsidR="00662033" w:rsidRDefault="00662033" w:rsidP="00662033">
      <w:pPr>
        <w:spacing w:before="240" w:line="480" w:lineRule="auto"/>
        <w:ind w:firstLine="720"/>
        <w:rPr>
          <w:b/>
          <w:szCs w:val="28"/>
        </w:rPr>
      </w:pPr>
      <w:r>
        <w:tab/>
      </w:r>
      <w:r>
        <w:rPr>
          <w:b/>
          <w:szCs w:val="28"/>
        </w:rPr>
        <w:t>Table 4.1: Results of physical parameters of crude orange seed oil</w:t>
      </w:r>
    </w:p>
    <w:tbl>
      <w:tblPr>
        <w:tblStyle w:val="TableGrid0"/>
        <w:tblW w:w="0" w:type="auto"/>
        <w:tblInd w:w="985" w:type="dxa"/>
        <w:tblLook w:val="04A0"/>
      </w:tblPr>
      <w:tblGrid>
        <w:gridCol w:w="3330"/>
        <w:gridCol w:w="4315"/>
      </w:tblGrid>
      <w:tr w:rsidR="00662033" w:rsidTr="00626082">
        <w:tc>
          <w:tcPr>
            <w:tcW w:w="3330" w:type="dxa"/>
          </w:tcPr>
          <w:p w:rsidR="00662033" w:rsidRPr="00A25D01" w:rsidRDefault="00662033" w:rsidP="00626082">
            <w:pPr>
              <w:spacing w:before="240" w:line="360" w:lineRule="auto"/>
              <w:jc w:val="center"/>
              <w:rPr>
                <w:b/>
                <w:szCs w:val="28"/>
              </w:rPr>
            </w:pPr>
            <w:r w:rsidRPr="00A25D01">
              <w:rPr>
                <w:b/>
                <w:szCs w:val="28"/>
              </w:rPr>
              <w:t>Parameter</w:t>
            </w:r>
          </w:p>
        </w:tc>
        <w:tc>
          <w:tcPr>
            <w:tcW w:w="4315" w:type="dxa"/>
          </w:tcPr>
          <w:p w:rsidR="00662033" w:rsidRPr="00A25D01" w:rsidRDefault="00662033" w:rsidP="00626082">
            <w:pPr>
              <w:spacing w:before="240" w:line="360" w:lineRule="auto"/>
              <w:jc w:val="center"/>
              <w:rPr>
                <w:b/>
                <w:szCs w:val="28"/>
              </w:rPr>
            </w:pPr>
            <w:r w:rsidRPr="00A25D01">
              <w:rPr>
                <w:b/>
                <w:szCs w:val="28"/>
              </w:rPr>
              <w:t>Result</w:t>
            </w:r>
          </w:p>
        </w:tc>
      </w:tr>
      <w:tr w:rsidR="00697BD9" w:rsidTr="00626082">
        <w:tc>
          <w:tcPr>
            <w:tcW w:w="3330" w:type="dxa"/>
          </w:tcPr>
          <w:p w:rsidR="00697BD9" w:rsidRDefault="00697BD9" w:rsidP="00626082">
            <w:pPr>
              <w:spacing w:before="240" w:line="360" w:lineRule="auto"/>
              <w:jc w:val="center"/>
              <w:rPr>
                <w:szCs w:val="28"/>
              </w:rPr>
            </w:pPr>
            <w:r>
              <w:rPr>
                <w:szCs w:val="28"/>
              </w:rPr>
              <w:t>Oil content</w:t>
            </w:r>
          </w:p>
        </w:tc>
        <w:tc>
          <w:tcPr>
            <w:tcW w:w="4315" w:type="dxa"/>
          </w:tcPr>
          <w:p w:rsidR="00697BD9" w:rsidRDefault="00697BD9" w:rsidP="00626082">
            <w:pPr>
              <w:spacing w:before="240" w:line="360" w:lineRule="auto"/>
              <w:jc w:val="center"/>
              <w:rPr>
                <w:szCs w:val="28"/>
              </w:rPr>
            </w:pPr>
            <w:r>
              <w:rPr>
                <w:szCs w:val="28"/>
              </w:rPr>
              <w:t>60.84%</w:t>
            </w:r>
          </w:p>
        </w:tc>
      </w:tr>
      <w:tr w:rsidR="00662033" w:rsidTr="00626082">
        <w:tc>
          <w:tcPr>
            <w:tcW w:w="3330" w:type="dxa"/>
          </w:tcPr>
          <w:p w:rsidR="00662033" w:rsidRDefault="00662033" w:rsidP="00626082">
            <w:pPr>
              <w:spacing w:before="240" w:line="360" w:lineRule="auto"/>
              <w:jc w:val="center"/>
              <w:rPr>
                <w:szCs w:val="28"/>
              </w:rPr>
            </w:pPr>
            <w:r>
              <w:rPr>
                <w:szCs w:val="28"/>
              </w:rPr>
              <w:t>Color</w:t>
            </w:r>
          </w:p>
        </w:tc>
        <w:tc>
          <w:tcPr>
            <w:tcW w:w="4315" w:type="dxa"/>
          </w:tcPr>
          <w:p w:rsidR="00662033" w:rsidRDefault="00662033" w:rsidP="00626082">
            <w:pPr>
              <w:spacing w:before="240" w:line="360" w:lineRule="auto"/>
              <w:jc w:val="center"/>
              <w:rPr>
                <w:szCs w:val="28"/>
              </w:rPr>
            </w:pPr>
            <w:r>
              <w:rPr>
                <w:szCs w:val="28"/>
              </w:rPr>
              <w:t>Golden yellow</w:t>
            </w:r>
          </w:p>
        </w:tc>
      </w:tr>
      <w:tr w:rsidR="00662033" w:rsidTr="00626082">
        <w:tc>
          <w:tcPr>
            <w:tcW w:w="3330" w:type="dxa"/>
          </w:tcPr>
          <w:p w:rsidR="00662033" w:rsidRDefault="00662033" w:rsidP="00626082">
            <w:pPr>
              <w:spacing w:before="240" w:line="360" w:lineRule="auto"/>
              <w:jc w:val="center"/>
              <w:rPr>
                <w:szCs w:val="28"/>
              </w:rPr>
            </w:pPr>
            <w:r>
              <w:rPr>
                <w:szCs w:val="28"/>
              </w:rPr>
              <w:t>Appearance</w:t>
            </w:r>
          </w:p>
        </w:tc>
        <w:tc>
          <w:tcPr>
            <w:tcW w:w="4315" w:type="dxa"/>
          </w:tcPr>
          <w:p w:rsidR="00662033" w:rsidRDefault="00662033" w:rsidP="00626082">
            <w:pPr>
              <w:spacing w:before="240" w:line="360" w:lineRule="auto"/>
              <w:jc w:val="center"/>
              <w:rPr>
                <w:szCs w:val="28"/>
              </w:rPr>
            </w:pPr>
            <w:r>
              <w:rPr>
                <w:szCs w:val="28"/>
              </w:rPr>
              <w:t>Viscous oily liquid</w:t>
            </w:r>
          </w:p>
        </w:tc>
      </w:tr>
      <w:tr w:rsidR="00662033" w:rsidTr="00626082">
        <w:tc>
          <w:tcPr>
            <w:tcW w:w="3330" w:type="dxa"/>
          </w:tcPr>
          <w:p w:rsidR="00662033" w:rsidRDefault="00662033" w:rsidP="00626082">
            <w:pPr>
              <w:spacing w:before="240" w:line="360" w:lineRule="auto"/>
              <w:jc w:val="center"/>
              <w:rPr>
                <w:szCs w:val="28"/>
              </w:rPr>
            </w:pPr>
            <w:r>
              <w:rPr>
                <w:szCs w:val="28"/>
              </w:rPr>
              <w:t>Odor</w:t>
            </w:r>
          </w:p>
        </w:tc>
        <w:tc>
          <w:tcPr>
            <w:tcW w:w="4315" w:type="dxa"/>
          </w:tcPr>
          <w:p w:rsidR="00662033" w:rsidRDefault="00736D3D" w:rsidP="00736D3D">
            <w:pPr>
              <w:spacing w:before="240" w:line="360" w:lineRule="auto"/>
              <w:jc w:val="center"/>
              <w:rPr>
                <w:szCs w:val="28"/>
              </w:rPr>
            </w:pPr>
            <w:r>
              <w:rPr>
                <w:szCs w:val="28"/>
              </w:rPr>
              <w:t>Characteristic o</w:t>
            </w:r>
            <w:r w:rsidR="00662033">
              <w:rPr>
                <w:szCs w:val="28"/>
              </w:rPr>
              <w:t>dor</w:t>
            </w:r>
            <w:r>
              <w:rPr>
                <w:szCs w:val="28"/>
              </w:rPr>
              <w:t xml:space="preserve"> of fruit</w:t>
            </w:r>
          </w:p>
        </w:tc>
      </w:tr>
      <w:tr w:rsidR="00662033" w:rsidTr="00626082">
        <w:tc>
          <w:tcPr>
            <w:tcW w:w="3330" w:type="dxa"/>
          </w:tcPr>
          <w:p w:rsidR="00662033" w:rsidRDefault="00662033" w:rsidP="00626082">
            <w:pPr>
              <w:spacing w:before="240" w:line="360" w:lineRule="auto"/>
              <w:jc w:val="center"/>
              <w:rPr>
                <w:szCs w:val="28"/>
              </w:rPr>
            </w:pPr>
            <w:r>
              <w:rPr>
                <w:szCs w:val="28"/>
              </w:rPr>
              <w:t>Density</w:t>
            </w:r>
          </w:p>
        </w:tc>
        <w:tc>
          <w:tcPr>
            <w:tcW w:w="4315" w:type="dxa"/>
          </w:tcPr>
          <w:p w:rsidR="00662033" w:rsidRDefault="00662033" w:rsidP="00626082">
            <w:pPr>
              <w:spacing w:before="240" w:line="360" w:lineRule="auto"/>
              <w:jc w:val="center"/>
              <w:rPr>
                <w:szCs w:val="28"/>
              </w:rPr>
            </w:pPr>
            <w:r>
              <w:rPr>
                <w:szCs w:val="28"/>
              </w:rPr>
              <w:t>0.9875g/ml</w:t>
            </w:r>
          </w:p>
        </w:tc>
      </w:tr>
      <w:tr w:rsidR="00662033" w:rsidTr="00626082">
        <w:tc>
          <w:tcPr>
            <w:tcW w:w="3330" w:type="dxa"/>
          </w:tcPr>
          <w:p w:rsidR="00662033" w:rsidRDefault="00662033" w:rsidP="00626082">
            <w:pPr>
              <w:spacing w:before="240" w:line="360" w:lineRule="auto"/>
              <w:jc w:val="center"/>
              <w:rPr>
                <w:szCs w:val="28"/>
              </w:rPr>
            </w:pPr>
            <w:r>
              <w:rPr>
                <w:szCs w:val="28"/>
              </w:rPr>
              <w:t>Specific gravity</w:t>
            </w:r>
          </w:p>
        </w:tc>
        <w:tc>
          <w:tcPr>
            <w:tcW w:w="4315" w:type="dxa"/>
          </w:tcPr>
          <w:p w:rsidR="00662033" w:rsidRDefault="00662033" w:rsidP="00626082">
            <w:pPr>
              <w:spacing w:before="240" w:line="360" w:lineRule="auto"/>
              <w:jc w:val="center"/>
              <w:rPr>
                <w:szCs w:val="28"/>
              </w:rPr>
            </w:pPr>
            <w:r>
              <w:rPr>
                <w:szCs w:val="28"/>
              </w:rPr>
              <w:t>1.026</w:t>
            </w:r>
          </w:p>
        </w:tc>
      </w:tr>
    </w:tbl>
    <w:p w:rsidR="00662033" w:rsidRDefault="00662033" w:rsidP="00662033">
      <w:pPr>
        <w:spacing w:before="240" w:line="480" w:lineRule="auto"/>
        <w:jc w:val="center"/>
        <w:rPr>
          <w:szCs w:val="28"/>
        </w:rPr>
      </w:pPr>
    </w:p>
    <w:p w:rsidR="00662033" w:rsidRDefault="00662033" w:rsidP="00736D3D">
      <w:pPr>
        <w:spacing w:after="0" w:line="480" w:lineRule="auto"/>
        <w:ind w:firstLine="0"/>
        <w:rPr>
          <w:b/>
          <w:szCs w:val="28"/>
        </w:rPr>
      </w:pPr>
      <w:r>
        <w:rPr>
          <w:b/>
          <w:szCs w:val="28"/>
        </w:rPr>
        <w:t>Table 4.2: Results of chemical parameters of crude orange seed oil</w:t>
      </w:r>
    </w:p>
    <w:tbl>
      <w:tblPr>
        <w:tblStyle w:val="TableGrid0"/>
        <w:tblW w:w="0" w:type="auto"/>
        <w:tblInd w:w="985" w:type="dxa"/>
        <w:tblLook w:val="04A0"/>
      </w:tblPr>
      <w:tblGrid>
        <w:gridCol w:w="3330"/>
        <w:gridCol w:w="3420"/>
      </w:tblGrid>
      <w:tr w:rsidR="00662033" w:rsidTr="00626082">
        <w:tc>
          <w:tcPr>
            <w:tcW w:w="3330" w:type="dxa"/>
          </w:tcPr>
          <w:p w:rsidR="00662033" w:rsidRPr="002D633E" w:rsidRDefault="00662033" w:rsidP="00626082">
            <w:pPr>
              <w:spacing w:after="0" w:line="480" w:lineRule="auto"/>
              <w:jc w:val="center"/>
              <w:rPr>
                <w:b/>
                <w:szCs w:val="28"/>
              </w:rPr>
            </w:pPr>
            <w:r w:rsidRPr="002D633E">
              <w:rPr>
                <w:b/>
                <w:szCs w:val="28"/>
              </w:rPr>
              <w:t>Parameter</w:t>
            </w:r>
          </w:p>
        </w:tc>
        <w:tc>
          <w:tcPr>
            <w:tcW w:w="3420" w:type="dxa"/>
          </w:tcPr>
          <w:p w:rsidR="00662033" w:rsidRPr="002D633E" w:rsidRDefault="00662033" w:rsidP="00626082">
            <w:pPr>
              <w:spacing w:after="0" w:line="480" w:lineRule="auto"/>
              <w:jc w:val="center"/>
              <w:rPr>
                <w:b/>
                <w:szCs w:val="28"/>
              </w:rPr>
            </w:pPr>
            <w:r w:rsidRPr="002D633E">
              <w:rPr>
                <w:b/>
                <w:szCs w:val="28"/>
              </w:rPr>
              <w:t>Result</w:t>
            </w:r>
          </w:p>
        </w:tc>
      </w:tr>
      <w:tr w:rsidR="00662033" w:rsidTr="00626082">
        <w:tc>
          <w:tcPr>
            <w:tcW w:w="3330" w:type="dxa"/>
          </w:tcPr>
          <w:p w:rsidR="00662033" w:rsidRDefault="00662033" w:rsidP="00626082">
            <w:pPr>
              <w:spacing w:after="0" w:line="480" w:lineRule="auto"/>
              <w:jc w:val="center"/>
              <w:rPr>
                <w:szCs w:val="28"/>
              </w:rPr>
            </w:pPr>
            <w:r>
              <w:rPr>
                <w:szCs w:val="28"/>
              </w:rPr>
              <w:t>Acid value</w:t>
            </w:r>
          </w:p>
        </w:tc>
        <w:tc>
          <w:tcPr>
            <w:tcW w:w="3420" w:type="dxa"/>
          </w:tcPr>
          <w:p w:rsidR="00662033" w:rsidRDefault="00754381" w:rsidP="00754381">
            <w:pPr>
              <w:spacing w:after="0" w:line="480" w:lineRule="auto"/>
              <w:jc w:val="center"/>
              <w:rPr>
                <w:szCs w:val="28"/>
              </w:rPr>
            </w:pPr>
            <w:r>
              <w:rPr>
                <w:szCs w:val="28"/>
              </w:rPr>
              <w:t>2.51</w:t>
            </w:r>
            <w:r w:rsidR="00662033">
              <w:rPr>
                <w:szCs w:val="28"/>
              </w:rPr>
              <w:t>mgKOH/ g oil</w:t>
            </w:r>
          </w:p>
        </w:tc>
      </w:tr>
      <w:tr w:rsidR="00662033" w:rsidTr="00626082">
        <w:tc>
          <w:tcPr>
            <w:tcW w:w="3330" w:type="dxa"/>
          </w:tcPr>
          <w:p w:rsidR="00662033" w:rsidRDefault="00662033" w:rsidP="00626082">
            <w:pPr>
              <w:spacing w:after="0" w:line="480" w:lineRule="auto"/>
              <w:jc w:val="center"/>
              <w:rPr>
                <w:szCs w:val="28"/>
              </w:rPr>
            </w:pPr>
            <w:r>
              <w:rPr>
                <w:szCs w:val="28"/>
              </w:rPr>
              <w:t>Peroxide value</w:t>
            </w:r>
          </w:p>
        </w:tc>
        <w:tc>
          <w:tcPr>
            <w:tcW w:w="3420" w:type="dxa"/>
          </w:tcPr>
          <w:p w:rsidR="00662033" w:rsidRDefault="00754381" w:rsidP="00783D9F">
            <w:pPr>
              <w:spacing w:after="0" w:line="480" w:lineRule="auto"/>
              <w:jc w:val="center"/>
              <w:rPr>
                <w:szCs w:val="28"/>
              </w:rPr>
            </w:pPr>
            <w:r>
              <w:rPr>
                <w:szCs w:val="28"/>
              </w:rPr>
              <w:t>12</w:t>
            </w:r>
            <w:r w:rsidR="00662033">
              <w:rPr>
                <w:szCs w:val="28"/>
              </w:rPr>
              <w:t>.</w:t>
            </w:r>
            <w:r w:rsidR="00783D9F">
              <w:rPr>
                <w:szCs w:val="28"/>
              </w:rPr>
              <w:t>3</w:t>
            </w:r>
            <w:r w:rsidR="00662033">
              <w:rPr>
                <w:szCs w:val="28"/>
              </w:rPr>
              <w:t>0 meq H</w:t>
            </w:r>
            <w:r w:rsidR="00662033" w:rsidRPr="005064B1">
              <w:rPr>
                <w:szCs w:val="28"/>
                <w:vertAlign w:val="subscript"/>
              </w:rPr>
              <w:t>2</w:t>
            </w:r>
            <w:r w:rsidR="00662033">
              <w:rPr>
                <w:szCs w:val="28"/>
              </w:rPr>
              <w:t>O</w:t>
            </w:r>
            <w:r w:rsidR="00662033" w:rsidRPr="005064B1">
              <w:rPr>
                <w:szCs w:val="28"/>
                <w:vertAlign w:val="subscript"/>
              </w:rPr>
              <w:t>2</w:t>
            </w:r>
            <w:r w:rsidR="00662033">
              <w:rPr>
                <w:szCs w:val="28"/>
              </w:rPr>
              <w:t>/Kg oil</w:t>
            </w:r>
          </w:p>
        </w:tc>
      </w:tr>
      <w:tr w:rsidR="00662033" w:rsidTr="00626082">
        <w:tc>
          <w:tcPr>
            <w:tcW w:w="3330" w:type="dxa"/>
          </w:tcPr>
          <w:p w:rsidR="00662033" w:rsidRDefault="00662033" w:rsidP="00626082">
            <w:pPr>
              <w:spacing w:after="0" w:line="480" w:lineRule="auto"/>
              <w:jc w:val="center"/>
              <w:rPr>
                <w:szCs w:val="28"/>
              </w:rPr>
            </w:pPr>
            <w:r>
              <w:rPr>
                <w:szCs w:val="28"/>
              </w:rPr>
              <w:t>Iodine value</w:t>
            </w:r>
          </w:p>
        </w:tc>
        <w:tc>
          <w:tcPr>
            <w:tcW w:w="3420" w:type="dxa"/>
          </w:tcPr>
          <w:p w:rsidR="00662033" w:rsidRPr="005F091B" w:rsidRDefault="00783D9F" w:rsidP="00783D9F">
            <w:pPr>
              <w:spacing w:after="0" w:line="480" w:lineRule="auto"/>
              <w:jc w:val="center"/>
              <w:rPr>
                <w:szCs w:val="28"/>
              </w:rPr>
            </w:pPr>
            <w:r>
              <w:rPr>
                <w:szCs w:val="28"/>
              </w:rPr>
              <w:t>68</w:t>
            </w:r>
            <w:r w:rsidR="00662033">
              <w:rPr>
                <w:szCs w:val="28"/>
              </w:rPr>
              <w:t>.</w:t>
            </w:r>
            <w:r>
              <w:rPr>
                <w:szCs w:val="28"/>
              </w:rPr>
              <w:t>28</w:t>
            </w:r>
            <w:r w:rsidR="00662033">
              <w:rPr>
                <w:szCs w:val="28"/>
              </w:rPr>
              <w:t xml:space="preserve"> gI</w:t>
            </w:r>
            <w:r w:rsidR="00662033" w:rsidRPr="005F091B">
              <w:rPr>
                <w:szCs w:val="28"/>
                <w:vertAlign w:val="subscript"/>
              </w:rPr>
              <w:t>2</w:t>
            </w:r>
            <w:r w:rsidR="00662033">
              <w:rPr>
                <w:szCs w:val="28"/>
              </w:rPr>
              <w:t>/100g oil</w:t>
            </w:r>
          </w:p>
        </w:tc>
      </w:tr>
      <w:tr w:rsidR="00662033" w:rsidTr="00626082">
        <w:tc>
          <w:tcPr>
            <w:tcW w:w="3330" w:type="dxa"/>
          </w:tcPr>
          <w:p w:rsidR="00662033" w:rsidRDefault="00662033" w:rsidP="00626082">
            <w:pPr>
              <w:spacing w:after="0" w:line="480" w:lineRule="auto"/>
              <w:jc w:val="center"/>
              <w:rPr>
                <w:szCs w:val="28"/>
              </w:rPr>
            </w:pPr>
            <w:r>
              <w:rPr>
                <w:szCs w:val="28"/>
              </w:rPr>
              <w:t>Saponification value</w:t>
            </w:r>
          </w:p>
        </w:tc>
        <w:tc>
          <w:tcPr>
            <w:tcW w:w="3420" w:type="dxa"/>
          </w:tcPr>
          <w:p w:rsidR="00662033" w:rsidRDefault="00754381" w:rsidP="00754381">
            <w:pPr>
              <w:spacing w:after="0" w:line="480" w:lineRule="auto"/>
              <w:jc w:val="center"/>
              <w:rPr>
                <w:szCs w:val="28"/>
              </w:rPr>
            </w:pPr>
            <w:r>
              <w:rPr>
                <w:szCs w:val="28"/>
              </w:rPr>
              <w:t>1</w:t>
            </w:r>
            <w:r w:rsidR="00662033">
              <w:rPr>
                <w:szCs w:val="28"/>
              </w:rPr>
              <w:t>4</w:t>
            </w:r>
            <w:r>
              <w:rPr>
                <w:szCs w:val="28"/>
              </w:rPr>
              <w:t>3</w:t>
            </w:r>
            <w:r w:rsidR="00662033">
              <w:rPr>
                <w:szCs w:val="28"/>
              </w:rPr>
              <w:t>.0</w:t>
            </w:r>
            <w:r>
              <w:rPr>
                <w:szCs w:val="28"/>
              </w:rPr>
              <w:t>0</w:t>
            </w:r>
            <w:r w:rsidR="00662033">
              <w:rPr>
                <w:szCs w:val="28"/>
              </w:rPr>
              <w:t xml:space="preserve"> mg KOH/g oil</w:t>
            </w:r>
          </w:p>
        </w:tc>
      </w:tr>
      <w:tr w:rsidR="00662033" w:rsidTr="00626082">
        <w:tc>
          <w:tcPr>
            <w:tcW w:w="3330" w:type="dxa"/>
          </w:tcPr>
          <w:p w:rsidR="00662033" w:rsidRDefault="00662033" w:rsidP="00626082">
            <w:pPr>
              <w:spacing w:after="0" w:line="480" w:lineRule="auto"/>
              <w:jc w:val="center"/>
              <w:rPr>
                <w:szCs w:val="28"/>
              </w:rPr>
            </w:pPr>
            <w:r>
              <w:rPr>
                <w:szCs w:val="28"/>
              </w:rPr>
              <w:t>Ester value</w:t>
            </w:r>
          </w:p>
        </w:tc>
        <w:tc>
          <w:tcPr>
            <w:tcW w:w="3420" w:type="dxa"/>
          </w:tcPr>
          <w:p w:rsidR="00662033" w:rsidRDefault="00783D9F" w:rsidP="00783D9F">
            <w:pPr>
              <w:spacing w:after="0" w:line="480" w:lineRule="auto"/>
              <w:jc w:val="center"/>
              <w:rPr>
                <w:szCs w:val="28"/>
              </w:rPr>
            </w:pPr>
            <w:r>
              <w:rPr>
                <w:szCs w:val="28"/>
              </w:rPr>
              <w:t>140</w:t>
            </w:r>
            <w:r w:rsidR="00662033">
              <w:rPr>
                <w:szCs w:val="28"/>
              </w:rPr>
              <w:t>.</w:t>
            </w:r>
            <w:r>
              <w:rPr>
                <w:szCs w:val="28"/>
              </w:rPr>
              <w:t>49</w:t>
            </w:r>
            <w:r w:rsidR="00662033">
              <w:rPr>
                <w:szCs w:val="28"/>
              </w:rPr>
              <w:t xml:space="preserve"> mg KOH/g oil</w:t>
            </w:r>
          </w:p>
        </w:tc>
      </w:tr>
      <w:tr w:rsidR="00662033" w:rsidTr="00626082">
        <w:tc>
          <w:tcPr>
            <w:tcW w:w="3330" w:type="dxa"/>
          </w:tcPr>
          <w:p w:rsidR="00662033" w:rsidRDefault="00662033" w:rsidP="00626082">
            <w:pPr>
              <w:spacing w:after="0" w:line="480" w:lineRule="auto"/>
              <w:jc w:val="center"/>
              <w:rPr>
                <w:szCs w:val="28"/>
              </w:rPr>
            </w:pPr>
            <w:r>
              <w:rPr>
                <w:szCs w:val="28"/>
              </w:rPr>
              <w:t>%Free fatty acid (FFA)</w:t>
            </w:r>
          </w:p>
        </w:tc>
        <w:tc>
          <w:tcPr>
            <w:tcW w:w="3420" w:type="dxa"/>
          </w:tcPr>
          <w:p w:rsidR="00662033" w:rsidRDefault="00835EB8" w:rsidP="00835EB8">
            <w:pPr>
              <w:spacing w:after="0" w:line="480" w:lineRule="auto"/>
              <w:jc w:val="center"/>
              <w:rPr>
                <w:szCs w:val="28"/>
              </w:rPr>
            </w:pPr>
            <w:r>
              <w:rPr>
                <w:szCs w:val="28"/>
              </w:rPr>
              <w:t>1</w:t>
            </w:r>
            <w:r w:rsidR="00662033">
              <w:rPr>
                <w:szCs w:val="28"/>
              </w:rPr>
              <w:t>.</w:t>
            </w:r>
            <w:r>
              <w:rPr>
                <w:szCs w:val="28"/>
              </w:rPr>
              <w:t>26</w:t>
            </w:r>
            <w:r w:rsidR="00662033">
              <w:rPr>
                <w:szCs w:val="28"/>
              </w:rPr>
              <w:t>%</w:t>
            </w:r>
          </w:p>
        </w:tc>
      </w:tr>
    </w:tbl>
    <w:p w:rsidR="00662033" w:rsidRDefault="00662033" w:rsidP="00662033">
      <w:pPr>
        <w:spacing w:before="240" w:after="0" w:line="480" w:lineRule="auto"/>
        <w:rPr>
          <w:b/>
          <w:szCs w:val="28"/>
        </w:rPr>
      </w:pPr>
      <w:r>
        <w:rPr>
          <w:b/>
          <w:szCs w:val="28"/>
        </w:rPr>
        <w:t>4.2 DISCUSSION</w:t>
      </w:r>
    </w:p>
    <w:p w:rsidR="00662033" w:rsidRDefault="00662033" w:rsidP="00662033">
      <w:pPr>
        <w:spacing w:before="240" w:line="480" w:lineRule="auto"/>
        <w:ind w:left="720" w:firstLine="720"/>
        <w:rPr>
          <w:szCs w:val="28"/>
        </w:rPr>
      </w:pPr>
      <w:r>
        <w:rPr>
          <w:szCs w:val="28"/>
        </w:rPr>
        <w:t xml:space="preserve">From Table 4.1 above, the </w:t>
      </w:r>
      <w:r w:rsidR="00736D3D">
        <w:rPr>
          <w:szCs w:val="28"/>
        </w:rPr>
        <w:t>N-hexane</w:t>
      </w:r>
      <w:r>
        <w:rPr>
          <w:szCs w:val="28"/>
        </w:rPr>
        <w:t xml:space="preserve"> extracted crude orange seed oil is a </w:t>
      </w:r>
      <w:r w:rsidR="00736D3D">
        <w:rPr>
          <w:szCs w:val="28"/>
        </w:rPr>
        <w:t>golden yellow</w:t>
      </w:r>
      <w:r>
        <w:rPr>
          <w:szCs w:val="28"/>
        </w:rPr>
        <w:t xml:space="preserve"> viscous liquid </w:t>
      </w:r>
      <w:r w:rsidR="00736D3D">
        <w:rPr>
          <w:szCs w:val="28"/>
        </w:rPr>
        <w:t>retaining</w:t>
      </w:r>
      <w:r>
        <w:rPr>
          <w:szCs w:val="28"/>
        </w:rPr>
        <w:t xml:space="preserve"> the characteristic odor of the fruit. The color </w:t>
      </w:r>
      <w:r w:rsidR="00736D3D">
        <w:rPr>
          <w:szCs w:val="28"/>
        </w:rPr>
        <w:t>correspondsto</w:t>
      </w:r>
      <w:r>
        <w:rPr>
          <w:szCs w:val="28"/>
        </w:rPr>
        <w:t xml:space="preserve"> the usual pale yellow or golden yellow of vegetable oils </w:t>
      </w:r>
      <w:r w:rsidR="00736D3D">
        <w:rPr>
          <w:szCs w:val="28"/>
        </w:rPr>
        <w:t>indicating the ab</w:t>
      </w:r>
      <w:r>
        <w:rPr>
          <w:szCs w:val="28"/>
        </w:rPr>
        <w:t xml:space="preserve">sence of </w:t>
      </w:r>
      <w:r w:rsidR="00736D3D">
        <w:rPr>
          <w:szCs w:val="28"/>
        </w:rPr>
        <w:t xml:space="preserve">some </w:t>
      </w:r>
      <w:r>
        <w:rPr>
          <w:szCs w:val="28"/>
        </w:rPr>
        <w:t xml:space="preserve">non-triglyceride component </w:t>
      </w:r>
      <w:r w:rsidR="00736D3D">
        <w:rPr>
          <w:szCs w:val="28"/>
        </w:rPr>
        <w:t>such as</w:t>
      </w:r>
      <w:r>
        <w:rPr>
          <w:szCs w:val="28"/>
        </w:rPr>
        <w:t xml:space="preserve"> phytochemicals and pigments. The</w:t>
      </w:r>
      <w:r w:rsidR="00736D3D">
        <w:rPr>
          <w:szCs w:val="28"/>
        </w:rPr>
        <w:t xml:space="preserve"> ab</w:t>
      </w:r>
      <w:r>
        <w:rPr>
          <w:szCs w:val="28"/>
        </w:rPr>
        <w:t>se</w:t>
      </w:r>
      <w:r w:rsidR="00736D3D">
        <w:rPr>
          <w:szCs w:val="28"/>
        </w:rPr>
        <w:t>nce of these</w:t>
      </w:r>
      <w:r>
        <w:rPr>
          <w:szCs w:val="28"/>
        </w:rPr>
        <w:t xml:space="preserve"> compounds are also responsible for the o</w:t>
      </w:r>
      <w:r w:rsidR="00736D3D">
        <w:rPr>
          <w:szCs w:val="28"/>
        </w:rPr>
        <w:t>il density not to be higher thannormal (0.9875g/ml)</w:t>
      </w:r>
      <w:r>
        <w:rPr>
          <w:szCs w:val="28"/>
        </w:rPr>
        <w:t>.</w:t>
      </w:r>
      <w:r w:rsidR="00736D3D">
        <w:rPr>
          <w:szCs w:val="28"/>
        </w:rPr>
        <w:t xml:space="preserve"> The table also showed that the orange seed sample is a rich source of oil having a percentage yield of 60.84%. This positions the material as a potential feedstock of oil for industrial applications.</w:t>
      </w:r>
    </w:p>
    <w:p w:rsidR="00662033" w:rsidRDefault="00662033" w:rsidP="00662033">
      <w:pPr>
        <w:spacing w:before="240" w:after="0" w:line="480" w:lineRule="auto"/>
        <w:ind w:left="720" w:firstLine="720"/>
        <w:rPr>
          <w:szCs w:val="28"/>
        </w:rPr>
      </w:pPr>
      <w:r>
        <w:rPr>
          <w:szCs w:val="28"/>
        </w:rPr>
        <w:t xml:space="preserve">The acid value is the measure of the amount of free fatty acid present in the oil expressed as milligram of potassium hydroxide (KOH) required to neutralize one gram of the oil. It indicates such factors as the oil’s quality, age, and potential for rancidity. It may also have effect on the oil’s application. The acid value of the orange seed oil extracted is </w:t>
      </w:r>
      <w:r w:rsidR="00835EB8">
        <w:rPr>
          <w:szCs w:val="28"/>
        </w:rPr>
        <w:t>2</w:t>
      </w:r>
      <w:r>
        <w:rPr>
          <w:szCs w:val="28"/>
        </w:rPr>
        <w:t>.</w:t>
      </w:r>
      <w:r w:rsidR="00835EB8">
        <w:rPr>
          <w:szCs w:val="28"/>
        </w:rPr>
        <w:t>51</w:t>
      </w:r>
      <w:r>
        <w:rPr>
          <w:szCs w:val="28"/>
        </w:rPr>
        <w:t xml:space="preserve"> mg KOH/g. Good quality vegetable oils have low acid value, often below 0.1 mg KOH/g of oil</w:t>
      </w:r>
      <w:r>
        <w:rPr>
          <w:szCs w:val="28"/>
          <w:vertAlign w:val="superscript"/>
        </w:rPr>
        <w:t>30</w:t>
      </w:r>
      <w:r>
        <w:rPr>
          <w:szCs w:val="28"/>
        </w:rPr>
        <w:t xml:space="preserve">. So the extracted oil sample has a high acid value and a %FFA of </w:t>
      </w:r>
      <w:r w:rsidR="00835EB8">
        <w:rPr>
          <w:szCs w:val="28"/>
        </w:rPr>
        <w:t>1</w:t>
      </w:r>
      <w:r>
        <w:rPr>
          <w:szCs w:val="28"/>
        </w:rPr>
        <w:t>.</w:t>
      </w:r>
      <w:r w:rsidR="00835EB8">
        <w:rPr>
          <w:szCs w:val="28"/>
        </w:rPr>
        <w:t>26</w:t>
      </w:r>
      <w:r>
        <w:rPr>
          <w:szCs w:val="28"/>
        </w:rPr>
        <w:t>% which agrees with a recorded value in literature</w:t>
      </w:r>
      <w:r>
        <w:rPr>
          <w:szCs w:val="28"/>
          <w:vertAlign w:val="superscript"/>
        </w:rPr>
        <w:t>31</w:t>
      </w:r>
      <w:r>
        <w:rPr>
          <w:szCs w:val="28"/>
        </w:rPr>
        <w:t>. The FFA of oils may range between 0.34% and 3.30% depending on the oil type and its processing. Refined oil typically has a FFA of 0.05%. Higher FFA levels above 3% indicate poor quality of oil often caused by improper processing</w:t>
      </w:r>
      <w:r>
        <w:rPr>
          <w:szCs w:val="28"/>
          <w:vertAlign w:val="superscript"/>
        </w:rPr>
        <w:t>32</w:t>
      </w:r>
      <w:r>
        <w:rPr>
          <w:szCs w:val="28"/>
        </w:rPr>
        <w:t>.</w:t>
      </w:r>
    </w:p>
    <w:p w:rsidR="00835EB8" w:rsidRDefault="00835EB8" w:rsidP="00662033">
      <w:pPr>
        <w:spacing w:before="240" w:after="0" w:line="480" w:lineRule="auto"/>
        <w:ind w:left="720" w:firstLine="720"/>
        <w:rPr>
          <w:szCs w:val="28"/>
        </w:rPr>
      </w:pPr>
      <w:r>
        <w:rPr>
          <w:szCs w:val="28"/>
        </w:rPr>
        <w:t>The Saponification value of the oil sample is 143. 08 mg KOH/g oil indicating relatively high molecular weight triglyceride chain in the oil. Oils with high saponification values are good for soap production.</w:t>
      </w:r>
    </w:p>
    <w:p w:rsidR="00835EB8" w:rsidRDefault="00835EB8" w:rsidP="00662033">
      <w:pPr>
        <w:spacing w:before="240" w:after="0" w:line="480" w:lineRule="auto"/>
        <w:ind w:left="720" w:firstLine="720"/>
        <w:rPr>
          <w:szCs w:val="28"/>
        </w:rPr>
      </w:pPr>
      <w:r>
        <w:rPr>
          <w:szCs w:val="28"/>
        </w:rPr>
        <w:t>The oil sample peroxide value is 12. 30 meq H</w:t>
      </w:r>
      <w:r w:rsidRPr="00835EB8">
        <w:rPr>
          <w:szCs w:val="28"/>
          <w:vertAlign w:val="subscript"/>
        </w:rPr>
        <w:t>2</w:t>
      </w:r>
      <w:r>
        <w:rPr>
          <w:szCs w:val="28"/>
        </w:rPr>
        <w:t>O</w:t>
      </w:r>
      <w:r w:rsidRPr="00835EB8">
        <w:rPr>
          <w:szCs w:val="28"/>
          <w:vertAlign w:val="subscript"/>
        </w:rPr>
        <w:t>2</w:t>
      </w:r>
      <w:r>
        <w:rPr>
          <w:szCs w:val="28"/>
        </w:rPr>
        <w:t>/Kg oil is higher than for most common vegetable oils. This is indicative of the susceptibility of the oil to oxidative reactive i.e. rancidity and may indicate a shorter shelf-life than for other seed oils.</w:t>
      </w:r>
    </w:p>
    <w:p w:rsidR="009C32E9" w:rsidRPr="003B3C31" w:rsidRDefault="000D58B1" w:rsidP="003B3C31">
      <w:pPr>
        <w:spacing w:after="0" w:line="480" w:lineRule="auto"/>
        <w:ind w:left="0" w:right="0" w:firstLine="0"/>
      </w:pPr>
      <w:r w:rsidRPr="003B3C31">
        <w:rPr>
          <w:b/>
        </w:rPr>
        <w:t>4.3 CONCLUSION</w:t>
      </w:r>
    </w:p>
    <w:p w:rsidR="000D58B1" w:rsidRPr="000D58B1" w:rsidRDefault="000D58B1" w:rsidP="000D58B1">
      <w:pPr>
        <w:spacing w:after="0" w:line="480" w:lineRule="auto"/>
        <w:ind w:left="720" w:right="0" w:firstLine="720"/>
      </w:pPr>
      <w:r>
        <w:t>The seeds of orange fruit which are readily disposed off as agro-waste has been established in this work to be a potential feedstock of oils which may be used for various industrial and non-food applications. The quality parameters of the oil have shown the oil to possess reasonable quality for such applications.</w:t>
      </w:r>
    </w:p>
    <w:p w:rsidR="00371FE3" w:rsidRDefault="00371FE3" w:rsidP="00711A3F">
      <w:pPr>
        <w:spacing w:after="0" w:line="480" w:lineRule="auto"/>
        <w:ind w:left="0" w:right="0" w:firstLine="0"/>
        <w:jc w:val="left"/>
      </w:pPr>
    </w:p>
    <w:p w:rsidR="00371FE3" w:rsidRDefault="00371FE3" w:rsidP="00711A3F">
      <w:pPr>
        <w:spacing w:after="0" w:line="480" w:lineRule="auto"/>
        <w:ind w:left="0" w:right="0" w:firstLine="0"/>
        <w:jc w:val="left"/>
      </w:pPr>
    </w:p>
    <w:p w:rsidR="00371FE3" w:rsidRDefault="00371FE3" w:rsidP="00711A3F">
      <w:pPr>
        <w:spacing w:after="0" w:line="480" w:lineRule="auto"/>
        <w:ind w:left="0" w:right="0" w:firstLine="0"/>
        <w:jc w:val="left"/>
      </w:pPr>
    </w:p>
    <w:p w:rsidR="003B3C31" w:rsidRDefault="003B3C31" w:rsidP="003B3C31">
      <w:pPr>
        <w:spacing w:after="0" w:line="276" w:lineRule="auto"/>
        <w:ind w:left="720" w:right="-8" w:hanging="720"/>
        <w:rPr>
          <w:sz w:val="24"/>
        </w:rPr>
      </w:pPr>
      <w:bookmarkStart w:id="0" w:name="_GoBack"/>
      <w:bookmarkEnd w:id="0"/>
    </w:p>
    <w:p w:rsidR="003B3C31" w:rsidRDefault="003B3C31" w:rsidP="003B3C31">
      <w:pPr>
        <w:spacing w:after="0" w:line="360" w:lineRule="auto"/>
        <w:ind w:left="540" w:right="-8" w:hanging="540"/>
        <w:jc w:val="center"/>
        <w:rPr>
          <w:sz w:val="24"/>
          <w:szCs w:val="24"/>
        </w:rPr>
      </w:pPr>
    </w:p>
    <w:p w:rsidR="003B3C31" w:rsidRDefault="003B3C31" w:rsidP="003B3C31">
      <w:pPr>
        <w:spacing w:after="0" w:line="360" w:lineRule="auto"/>
        <w:ind w:left="540" w:right="-8" w:hanging="540"/>
        <w:jc w:val="center"/>
        <w:rPr>
          <w:sz w:val="24"/>
          <w:szCs w:val="24"/>
        </w:rPr>
      </w:pPr>
    </w:p>
    <w:p w:rsidR="003B3C31" w:rsidRDefault="003B3C31" w:rsidP="003B3C31">
      <w:pPr>
        <w:spacing w:after="0" w:line="360" w:lineRule="auto"/>
        <w:ind w:left="540" w:right="-8" w:hanging="540"/>
        <w:jc w:val="center"/>
        <w:rPr>
          <w:sz w:val="24"/>
          <w:szCs w:val="24"/>
        </w:rPr>
      </w:pPr>
    </w:p>
    <w:p w:rsidR="003B3C31" w:rsidRDefault="003B3C31" w:rsidP="003B3C31">
      <w:pPr>
        <w:spacing w:after="0" w:line="360" w:lineRule="auto"/>
        <w:ind w:left="540" w:right="-8" w:hanging="540"/>
        <w:jc w:val="center"/>
        <w:rPr>
          <w:sz w:val="24"/>
          <w:szCs w:val="24"/>
        </w:rPr>
      </w:pPr>
    </w:p>
    <w:p w:rsidR="003B3C31" w:rsidRDefault="003B3C31" w:rsidP="003B3C31">
      <w:pPr>
        <w:spacing w:after="0" w:line="360" w:lineRule="auto"/>
        <w:ind w:left="540" w:right="-8" w:hanging="540"/>
        <w:jc w:val="center"/>
        <w:rPr>
          <w:sz w:val="24"/>
          <w:szCs w:val="24"/>
        </w:rPr>
      </w:pPr>
    </w:p>
    <w:p w:rsidR="003B3C31" w:rsidRDefault="003B3C31" w:rsidP="003B3C31">
      <w:pPr>
        <w:spacing w:after="0" w:line="360" w:lineRule="auto"/>
        <w:ind w:left="540" w:right="-8" w:hanging="540"/>
        <w:jc w:val="center"/>
        <w:rPr>
          <w:sz w:val="24"/>
          <w:szCs w:val="24"/>
        </w:rPr>
      </w:pPr>
    </w:p>
    <w:p w:rsidR="003B3C31" w:rsidRDefault="003B3C31" w:rsidP="003B3C31">
      <w:pPr>
        <w:spacing w:after="0" w:line="360" w:lineRule="auto"/>
        <w:ind w:left="540" w:right="-8" w:hanging="540"/>
        <w:jc w:val="center"/>
        <w:rPr>
          <w:sz w:val="24"/>
          <w:szCs w:val="24"/>
        </w:rPr>
      </w:pPr>
    </w:p>
    <w:p w:rsidR="003B3C31" w:rsidRDefault="003B3C31" w:rsidP="003B3C31">
      <w:pPr>
        <w:spacing w:after="0" w:line="360" w:lineRule="auto"/>
        <w:ind w:left="540" w:right="-8" w:hanging="540"/>
        <w:jc w:val="center"/>
        <w:rPr>
          <w:sz w:val="24"/>
          <w:szCs w:val="24"/>
        </w:rPr>
      </w:pPr>
      <w:r>
        <w:rPr>
          <w:sz w:val="24"/>
          <w:szCs w:val="24"/>
        </w:rPr>
        <w:t xml:space="preserve">REFERENCE </w:t>
      </w:r>
    </w:p>
    <w:p w:rsidR="003B3C31" w:rsidRPr="00AF04F9" w:rsidRDefault="003B3C31" w:rsidP="003B3C31">
      <w:pPr>
        <w:spacing w:after="0" w:line="360" w:lineRule="auto"/>
        <w:ind w:left="540" w:right="-8" w:hanging="540"/>
        <w:rPr>
          <w:sz w:val="24"/>
          <w:szCs w:val="24"/>
        </w:rPr>
      </w:pPr>
      <w:r w:rsidRPr="00AF04F9">
        <w:rPr>
          <w:sz w:val="24"/>
          <w:szCs w:val="24"/>
        </w:rPr>
        <w:t>1. F. D. Gunstone. “Vegetable oils in food technology: Composition, properties and uses”. (2nd ed.). Wiley-Blackwell. 2011</w:t>
      </w:r>
    </w:p>
    <w:p w:rsidR="003B3C31" w:rsidRPr="00AF04F9" w:rsidRDefault="003B3C31" w:rsidP="003B3C31">
      <w:pPr>
        <w:spacing w:after="0" w:line="360" w:lineRule="auto"/>
        <w:ind w:left="540" w:right="-8" w:hanging="540"/>
        <w:rPr>
          <w:sz w:val="24"/>
          <w:szCs w:val="24"/>
        </w:rPr>
      </w:pPr>
      <w:r w:rsidRPr="00AF04F9">
        <w:rPr>
          <w:sz w:val="24"/>
          <w:szCs w:val="24"/>
        </w:rPr>
        <w:t>2. I. A. Ajayi. “Physicochemical properties and fatty acid composition of citrus seeds oil”. Journal of Food Science and Technology, 2018, 55(3), 1234–1240.</w:t>
      </w:r>
    </w:p>
    <w:p w:rsidR="003B3C31" w:rsidRDefault="003B3C31" w:rsidP="003B3C31">
      <w:pPr>
        <w:spacing w:after="0" w:line="276" w:lineRule="auto"/>
        <w:ind w:left="720" w:right="-8" w:hanging="720"/>
        <w:rPr>
          <w:sz w:val="24"/>
        </w:rPr>
      </w:pPr>
      <w:r>
        <w:rPr>
          <w:sz w:val="24"/>
        </w:rPr>
        <w:t xml:space="preserve">3. </w:t>
      </w:r>
      <w:r w:rsidRPr="00E96844">
        <w:rPr>
          <w:sz w:val="24"/>
        </w:rPr>
        <w:t xml:space="preserve">Food and Agriculture Organization (FAO). </w:t>
      </w:r>
      <w:r>
        <w:rPr>
          <w:sz w:val="24"/>
        </w:rPr>
        <w:t>“</w:t>
      </w:r>
      <w:r w:rsidRPr="00E96844">
        <w:rPr>
          <w:sz w:val="24"/>
        </w:rPr>
        <w:t>The State of Food and Agriculture 2020: Overcoming water challenges in agriculture</w:t>
      </w:r>
      <w:r>
        <w:rPr>
          <w:sz w:val="24"/>
        </w:rPr>
        <w:t>”</w:t>
      </w:r>
      <w:r w:rsidRPr="00E96844">
        <w:rPr>
          <w:sz w:val="24"/>
        </w:rPr>
        <w:t>.</w:t>
      </w:r>
    </w:p>
    <w:p w:rsidR="003B3C31" w:rsidRPr="00E96844" w:rsidRDefault="003B3C31" w:rsidP="003B3C31">
      <w:pPr>
        <w:spacing w:after="0" w:line="276" w:lineRule="auto"/>
        <w:ind w:left="720" w:right="-8" w:hanging="720"/>
        <w:rPr>
          <w:sz w:val="24"/>
        </w:rPr>
      </w:pPr>
      <w:r w:rsidRPr="00E96844">
        <w:rPr>
          <w:sz w:val="24"/>
          <w:u w:val="single" w:color="000000"/>
        </w:rPr>
        <w:t>http://www.fao.org/publications/sofa/2020/en</w:t>
      </w:r>
    </w:p>
    <w:p w:rsidR="003B3C31" w:rsidRDefault="003B3C31" w:rsidP="003B3C31">
      <w:pPr>
        <w:spacing w:after="0" w:line="276" w:lineRule="auto"/>
        <w:ind w:left="720" w:right="-8" w:hanging="720"/>
        <w:rPr>
          <w:sz w:val="24"/>
        </w:rPr>
      </w:pPr>
      <w:r>
        <w:rPr>
          <w:sz w:val="24"/>
        </w:rPr>
        <w:t xml:space="preserve">4. M. </w:t>
      </w:r>
      <w:r w:rsidRPr="00E96844">
        <w:rPr>
          <w:sz w:val="24"/>
        </w:rPr>
        <w:t xml:space="preserve">Reazai, </w:t>
      </w:r>
      <w:r>
        <w:rPr>
          <w:sz w:val="24"/>
        </w:rPr>
        <w:t>et al</w:t>
      </w:r>
      <w:r w:rsidRPr="00E96844">
        <w:rPr>
          <w:sz w:val="24"/>
        </w:rPr>
        <w:t>. Physicochemical characteristics of citrus seed oils from Kerman, Iran. Journal of Lipids, 2014, Article ID 174954</w:t>
      </w:r>
      <w:r>
        <w:rPr>
          <w:sz w:val="24"/>
        </w:rPr>
        <w:t xml:space="preserve">. </w:t>
      </w:r>
    </w:p>
    <w:p w:rsidR="003B3C31" w:rsidRDefault="003B3C31" w:rsidP="003B3C31">
      <w:pPr>
        <w:spacing w:after="0" w:line="276" w:lineRule="auto"/>
        <w:ind w:left="720" w:right="-8" w:hanging="720"/>
        <w:rPr>
          <w:sz w:val="24"/>
        </w:rPr>
      </w:pPr>
      <w:r w:rsidRPr="00E96844">
        <w:rPr>
          <w:sz w:val="24"/>
          <w:u w:val="single" w:color="000000"/>
        </w:rPr>
        <w:t>https://doi.org/10.1155/2014/174954</w:t>
      </w:r>
    </w:p>
    <w:p w:rsidR="003B3C31" w:rsidRPr="00E96844" w:rsidRDefault="003B3C31" w:rsidP="003B3C31">
      <w:pPr>
        <w:spacing w:after="0" w:line="276" w:lineRule="auto"/>
        <w:ind w:left="720" w:right="-8" w:hanging="720"/>
        <w:rPr>
          <w:sz w:val="24"/>
        </w:rPr>
      </w:pPr>
      <w:r>
        <w:rPr>
          <w:sz w:val="24"/>
        </w:rPr>
        <w:t xml:space="preserve">5. F. </w:t>
      </w:r>
      <w:r w:rsidRPr="00E96844">
        <w:rPr>
          <w:sz w:val="24"/>
        </w:rPr>
        <w:t xml:space="preserve">Anwar, </w:t>
      </w:r>
      <w:r>
        <w:rPr>
          <w:sz w:val="24"/>
        </w:rPr>
        <w:t>et al</w:t>
      </w:r>
      <w:r w:rsidRPr="00E96844">
        <w:rPr>
          <w:sz w:val="24"/>
        </w:rPr>
        <w:t xml:space="preserve">. </w:t>
      </w:r>
      <w:r>
        <w:rPr>
          <w:sz w:val="24"/>
        </w:rPr>
        <w:t>“</w:t>
      </w:r>
      <w:r w:rsidRPr="00E96844">
        <w:rPr>
          <w:sz w:val="24"/>
        </w:rPr>
        <w:t>Physico-chemical characteristics of citrus seeds and seed oils from Pakistan</w:t>
      </w:r>
      <w:r>
        <w:rPr>
          <w:sz w:val="24"/>
        </w:rPr>
        <w:t>”</w:t>
      </w:r>
      <w:r w:rsidRPr="00E96844">
        <w:rPr>
          <w:sz w:val="24"/>
        </w:rPr>
        <w:t xml:space="preserve">. JAm Oil ChemSoc, </w:t>
      </w:r>
      <w:r>
        <w:rPr>
          <w:sz w:val="24"/>
        </w:rPr>
        <w:t>2008, 85, 321-330.</w:t>
      </w:r>
    </w:p>
    <w:p w:rsidR="003B3C31" w:rsidRPr="00951E9C" w:rsidRDefault="003B3C31" w:rsidP="003B3C31">
      <w:pPr>
        <w:spacing w:after="0" w:line="276" w:lineRule="auto"/>
        <w:ind w:left="810" w:right="-8" w:hanging="810"/>
        <w:rPr>
          <w:sz w:val="22"/>
        </w:rPr>
      </w:pPr>
      <w:r w:rsidRPr="00951E9C">
        <w:rPr>
          <w:sz w:val="22"/>
        </w:rPr>
        <w:t xml:space="preserve">6. Marín, F. R., Soler-Rivas, C., Benavente-García, O., Castillo, J., &amp;PérezAlvarez, J. A. (2007). By-products from different citrus processes as a source of customized functional fibres. Food Chemistry, 100(2), 736–741. </w:t>
      </w:r>
      <w:r w:rsidRPr="00951E9C">
        <w:rPr>
          <w:sz w:val="22"/>
          <w:u w:val="single" w:color="000000"/>
        </w:rPr>
        <w:t>https://doi.org/10.1016/j.foodchem.2005.04.040</w:t>
      </w:r>
    </w:p>
    <w:p w:rsidR="003B3C31" w:rsidRPr="00951E9C" w:rsidRDefault="003B3C31" w:rsidP="003B3C31">
      <w:pPr>
        <w:spacing w:after="0" w:line="276" w:lineRule="auto"/>
        <w:ind w:left="810" w:right="0" w:hanging="810"/>
        <w:jc w:val="left"/>
        <w:rPr>
          <w:sz w:val="22"/>
        </w:rPr>
      </w:pPr>
      <w:r w:rsidRPr="00951E9C">
        <w:rPr>
          <w:sz w:val="22"/>
        </w:rPr>
        <w:t xml:space="preserve">7. Rashid, U., Anwar, F., Ashraf, M., Saleem, M., &amp;Yusup, S. (2011). Application of response surface methodology for optimizing transesterification of coconut oil using microwave-assisted technique. Energy Conversion and </w:t>
      </w:r>
      <w:r w:rsidRPr="00951E9C">
        <w:rPr>
          <w:sz w:val="22"/>
        </w:rPr>
        <w:tab/>
        <w:t xml:space="preserve">Management, </w:t>
      </w:r>
      <w:r w:rsidRPr="00951E9C">
        <w:rPr>
          <w:sz w:val="22"/>
        </w:rPr>
        <w:tab/>
        <w:t xml:space="preserve">52(5), </w:t>
      </w:r>
      <w:r w:rsidRPr="00951E9C">
        <w:rPr>
          <w:sz w:val="22"/>
        </w:rPr>
        <w:tab/>
        <w:t xml:space="preserve">2287–2294. </w:t>
      </w:r>
    </w:p>
    <w:p w:rsidR="003B3C31" w:rsidRPr="00951E9C" w:rsidRDefault="003B3C31" w:rsidP="003B3C31">
      <w:pPr>
        <w:spacing w:after="0" w:line="276" w:lineRule="auto"/>
        <w:ind w:left="540" w:right="-8" w:hanging="540"/>
        <w:rPr>
          <w:sz w:val="22"/>
        </w:rPr>
      </w:pPr>
      <w:r w:rsidRPr="00951E9C">
        <w:rPr>
          <w:sz w:val="22"/>
        </w:rPr>
        <w:t xml:space="preserve">8. Hammoungjai, P., Pyle, D. L., &amp;Niranjan, K. (2001). Extraction of rice bran oil using aqueous ethanol. Journal of Chemical Technology &amp; Biotechnology, 76(3), 332–336.  </w:t>
      </w:r>
    </w:p>
    <w:p w:rsidR="003B3C31" w:rsidRPr="00951E9C" w:rsidRDefault="003B3C31" w:rsidP="003B3C31">
      <w:pPr>
        <w:spacing w:after="0" w:line="276" w:lineRule="auto"/>
        <w:ind w:left="540" w:right="-8" w:hanging="540"/>
        <w:rPr>
          <w:sz w:val="22"/>
        </w:rPr>
      </w:pPr>
      <w:r w:rsidRPr="00951E9C">
        <w:rPr>
          <w:sz w:val="22"/>
        </w:rPr>
        <w:t xml:space="preserve">9. Johnson, L. A., &amp;Lusas, E. W. (1983). Comparison of alternative solvents for oils extraction. Journal of the American Oil Chemists' Society, 60(2), 229–242.  </w:t>
      </w:r>
    </w:p>
    <w:p w:rsidR="003B3C31" w:rsidRPr="00951E9C" w:rsidRDefault="003B3C31" w:rsidP="003B3C31">
      <w:pPr>
        <w:spacing w:after="0" w:line="276" w:lineRule="auto"/>
        <w:ind w:left="540" w:right="-8" w:hanging="540"/>
        <w:rPr>
          <w:sz w:val="22"/>
        </w:rPr>
      </w:pPr>
      <w:r w:rsidRPr="00951E9C">
        <w:rPr>
          <w:sz w:val="22"/>
        </w:rPr>
        <w:t xml:space="preserve">10. Özcan, M. M., Arslan, D., &amp;Gökçalik, H. (2016). Some compositional properties and mineral contents of carob (Ceratoniasiliqua) fruit, flour and syrup. International Journal of Food Sciences and Nutrition, 67(8), 991–998. </w:t>
      </w:r>
    </w:p>
    <w:p w:rsidR="003B3C31" w:rsidRPr="00951E9C" w:rsidRDefault="003B3C31" w:rsidP="003B3C31">
      <w:pPr>
        <w:spacing w:after="0" w:line="276" w:lineRule="auto"/>
        <w:ind w:left="540" w:right="-8" w:hanging="540"/>
        <w:rPr>
          <w:sz w:val="22"/>
        </w:rPr>
      </w:pPr>
      <w:r w:rsidRPr="00951E9C">
        <w:rPr>
          <w:sz w:val="22"/>
        </w:rPr>
        <w:t xml:space="preserve">11. Environmental Protection Agency (EPA). (2021). N-Hexane: Health and environmental effects. </w:t>
      </w:r>
      <w:r w:rsidRPr="00951E9C">
        <w:rPr>
          <w:sz w:val="22"/>
          <w:u w:val="single" w:color="000000"/>
        </w:rPr>
        <w:t>https://www.epa.gov/</w:t>
      </w:r>
    </w:p>
    <w:p w:rsidR="003B3C31" w:rsidRDefault="003B3C31" w:rsidP="003B3C31">
      <w:pPr>
        <w:spacing w:after="0" w:line="276" w:lineRule="auto"/>
        <w:ind w:left="720" w:right="-8" w:hanging="720"/>
        <w:rPr>
          <w:sz w:val="22"/>
        </w:rPr>
      </w:pPr>
    </w:p>
    <w:p w:rsidR="003B3C31" w:rsidRPr="00951E9C" w:rsidRDefault="003B3C31" w:rsidP="003B3C31">
      <w:pPr>
        <w:spacing w:after="0" w:line="276" w:lineRule="auto"/>
        <w:ind w:left="720" w:right="-8" w:hanging="720"/>
        <w:rPr>
          <w:sz w:val="22"/>
        </w:rPr>
      </w:pPr>
      <w:r w:rsidRPr="00951E9C">
        <w:rPr>
          <w:sz w:val="22"/>
        </w:rPr>
        <w:t>12. Castro, A. M., &amp;Leite, S. G. F. (2018). Extraction of lipids from microorganisms: An overview of methods and applications. Applied Microbiology and Biotechnology, 102(15), 6393–6403.</w:t>
      </w:r>
    </w:p>
    <w:p w:rsidR="003B3C31" w:rsidRPr="00951E9C" w:rsidRDefault="003B3C31" w:rsidP="003B3C31">
      <w:pPr>
        <w:spacing w:after="0" w:line="276" w:lineRule="auto"/>
        <w:ind w:left="720" w:right="-8" w:hanging="720"/>
        <w:rPr>
          <w:sz w:val="22"/>
        </w:rPr>
      </w:pPr>
      <w:r w:rsidRPr="00951E9C">
        <w:rPr>
          <w:sz w:val="22"/>
        </w:rPr>
        <w:t xml:space="preserve">13. O'Brien, R. D. (2008). Fats and oils: Formulating and processing for applications (3rd ed.). CRC Press.  </w:t>
      </w:r>
    </w:p>
    <w:p w:rsidR="003B3C31" w:rsidRPr="00E96844" w:rsidRDefault="003B3C31" w:rsidP="003B3C31">
      <w:pPr>
        <w:spacing w:after="0" w:line="276" w:lineRule="auto"/>
        <w:ind w:left="720" w:right="-8" w:hanging="720"/>
        <w:rPr>
          <w:sz w:val="24"/>
        </w:rPr>
      </w:pPr>
      <w:r>
        <w:rPr>
          <w:sz w:val="24"/>
        </w:rPr>
        <w:t xml:space="preserve">14. </w:t>
      </w:r>
      <w:r w:rsidRPr="00E96844">
        <w:rPr>
          <w:sz w:val="24"/>
        </w:rPr>
        <w:t xml:space="preserve">Adewusi, A. A., &amp;Ogunwande, I. A. (2018). Chemical composition and antioxidant activity of citrus seed oils. Journal of Essential Oil Research, 30(4), 260–267.  </w:t>
      </w:r>
    </w:p>
    <w:p w:rsidR="003B3C31" w:rsidRPr="00E96844" w:rsidRDefault="003B3C31" w:rsidP="003B3C31">
      <w:pPr>
        <w:spacing w:after="0" w:line="276" w:lineRule="auto"/>
        <w:ind w:left="810" w:right="-8" w:hanging="810"/>
        <w:rPr>
          <w:sz w:val="24"/>
        </w:rPr>
      </w:pPr>
      <w:r>
        <w:rPr>
          <w:sz w:val="24"/>
        </w:rPr>
        <w:t xml:space="preserve">15. </w:t>
      </w:r>
      <w:r w:rsidRPr="00E96844">
        <w:rPr>
          <w:sz w:val="24"/>
        </w:rPr>
        <w:t xml:space="preserve">Rezzadori, K., Benedetti, S., &amp;Amante, E. R. (2012). Proposals for the utilization of citrus by-products. Food Technology and Biotechnology, 50(4), 397–405.  </w:t>
      </w:r>
    </w:p>
    <w:p w:rsidR="003B3C31" w:rsidRPr="00E96844" w:rsidRDefault="003B3C31" w:rsidP="003B3C31">
      <w:pPr>
        <w:spacing w:after="0" w:line="276" w:lineRule="auto"/>
        <w:ind w:left="720" w:right="-8" w:hanging="720"/>
        <w:rPr>
          <w:sz w:val="24"/>
        </w:rPr>
      </w:pPr>
      <w:r>
        <w:rPr>
          <w:sz w:val="24"/>
        </w:rPr>
        <w:t xml:space="preserve">16. </w:t>
      </w:r>
      <w:r w:rsidRPr="00E96844">
        <w:rPr>
          <w:sz w:val="24"/>
        </w:rPr>
        <w:t xml:space="preserve">Matthaus, B., &amp;Özcan, M. M. (2015). Fatty acids and tocopherol contents of some citrus seed oils. Journal of Food Science and Technology, 52(6), 3860–3865.  </w:t>
      </w:r>
    </w:p>
    <w:p w:rsidR="003B3C31" w:rsidRPr="00E96844" w:rsidRDefault="003B3C31" w:rsidP="003B3C31">
      <w:pPr>
        <w:spacing w:after="0" w:line="276" w:lineRule="auto"/>
        <w:ind w:left="720" w:right="-8" w:hanging="720"/>
        <w:rPr>
          <w:sz w:val="24"/>
        </w:rPr>
      </w:pPr>
      <w:r>
        <w:rPr>
          <w:sz w:val="24"/>
        </w:rPr>
        <w:t xml:space="preserve">17. </w:t>
      </w:r>
      <w:r w:rsidRPr="00E96844">
        <w:rPr>
          <w:sz w:val="24"/>
        </w:rPr>
        <w:t xml:space="preserve">Saidani, M., Dhifi, W., &amp;Marzouk, B. (2016). Lipid evaluation of some Tunisian citrus seeds. Journal of Food Lipids, 13(3), 323–331 </w:t>
      </w:r>
    </w:p>
    <w:p w:rsidR="003B3C31" w:rsidRPr="007F11FE" w:rsidRDefault="003B3C31" w:rsidP="003B3C31">
      <w:pPr>
        <w:spacing w:after="0"/>
        <w:ind w:left="540" w:hanging="540"/>
        <w:rPr>
          <w:sz w:val="24"/>
          <w:szCs w:val="28"/>
        </w:rPr>
      </w:pPr>
      <w:r w:rsidRPr="007F11FE">
        <w:rPr>
          <w:sz w:val="24"/>
          <w:szCs w:val="28"/>
        </w:rPr>
        <w:t xml:space="preserve">30. </w:t>
      </w:r>
      <w:r>
        <w:rPr>
          <w:sz w:val="24"/>
          <w:szCs w:val="28"/>
        </w:rPr>
        <w:t>S. Sharma and Vikas K. Jain. “Acid value of various domestic uses oil”. Research J. Science and Tech. 2015, 7(2), 109-110.</w:t>
      </w:r>
    </w:p>
    <w:p w:rsidR="003B3C31" w:rsidRPr="00836FEC" w:rsidRDefault="003B3C31" w:rsidP="003B3C31">
      <w:pPr>
        <w:spacing w:after="0"/>
        <w:ind w:left="540" w:hanging="540"/>
        <w:rPr>
          <w:sz w:val="24"/>
          <w:szCs w:val="28"/>
        </w:rPr>
      </w:pPr>
      <w:r>
        <w:rPr>
          <w:sz w:val="24"/>
          <w:szCs w:val="28"/>
        </w:rPr>
        <w:t>31.</w:t>
      </w:r>
      <w:r w:rsidRPr="00836FEC">
        <w:rPr>
          <w:sz w:val="24"/>
          <w:szCs w:val="28"/>
        </w:rPr>
        <w:t xml:space="preserve"> A.M.OAbdulRaheem, and G.M.</w:t>
      </w:r>
      <w:r>
        <w:rPr>
          <w:sz w:val="24"/>
          <w:szCs w:val="28"/>
        </w:rPr>
        <w:t>Okediran. “</w:t>
      </w:r>
      <w:r w:rsidRPr="00836FEC">
        <w:rPr>
          <w:sz w:val="24"/>
          <w:szCs w:val="28"/>
        </w:rPr>
        <w:t>Evaluations of Seed Oil from Nigerian grown Sweet Orange for its Nutritional quality and Industrial Applications</w:t>
      </w:r>
      <w:r>
        <w:rPr>
          <w:sz w:val="24"/>
          <w:szCs w:val="28"/>
        </w:rPr>
        <w:t xml:space="preserve">”. </w:t>
      </w:r>
      <w:r w:rsidRPr="00836FEC">
        <w:rPr>
          <w:sz w:val="24"/>
          <w:szCs w:val="28"/>
        </w:rPr>
        <w:t xml:space="preserve">Ilorin Journal of Science  </w:t>
      </w:r>
      <w:r>
        <w:rPr>
          <w:sz w:val="24"/>
          <w:szCs w:val="28"/>
        </w:rPr>
        <w:t xml:space="preserve">2015, </w:t>
      </w:r>
      <w:r w:rsidRPr="00836FEC">
        <w:rPr>
          <w:sz w:val="24"/>
          <w:szCs w:val="28"/>
        </w:rPr>
        <w:t>2</w:t>
      </w:r>
      <w:r>
        <w:rPr>
          <w:sz w:val="24"/>
          <w:szCs w:val="28"/>
        </w:rPr>
        <w:t>(</w:t>
      </w:r>
      <w:r w:rsidRPr="00836FEC">
        <w:rPr>
          <w:sz w:val="24"/>
          <w:szCs w:val="28"/>
        </w:rPr>
        <w:t>1</w:t>
      </w:r>
      <w:r>
        <w:rPr>
          <w:sz w:val="24"/>
          <w:szCs w:val="28"/>
        </w:rPr>
        <w:t>)</w:t>
      </w:r>
      <w:r w:rsidRPr="00836FEC">
        <w:rPr>
          <w:sz w:val="24"/>
          <w:szCs w:val="28"/>
        </w:rPr>
        <w:t>, 22 – 33</w:t>
      </w:r>
      <w:r>
        <w:rPr>
          <w:sz w:val="24"/>
          <w:szCs w:val="28"/>
        </w:rPr>
        <w:t>.</w:t>
      </w:r>
    </w:p>
    <w:p w:rsidR="003B3C31" w:rsidRDefault="003B3C31" w:rsidP="003B3C31">
      <w:pPr>
        <w:spacing w:after="0"/>
        <w:ind w:left="540" w:hanging="540"/>
        <w:rPr>
          <w:sz w:val="24"/>
          <w:szCs w:val="28"/>
        </w:rPr>
      </w:pPr>
      <w:r>
        <w:rPr>
          <w:sz w:val="24"/>
          <w:szCs w:val="28"/>
        </w:rPr>
        <w:t>32</w:t>
      </w:r>
      <w:r w:rsidRPr="00537315">
        <w:rPr>
          <w:sz w:val="24"/>
          <w:szCs w:val="28"/>
        </w:rPr>
        <w:t>. Bee A. Tan et al. “Free fatty acid formation points in palm oil processing andthe impact on oil quality”</w:t>
      </w:r>
      <w:r>
        <w:rPr>
          <w:sz w:val="24"/>
          <w:szCs w:val="28"/>
        </w:rPr>
        <w:t>. Agriculture 2023, 13, 957, 1-12.</w:t>
      </w:r>
    </w:p>
    <w:p w:rsidR="00371FE3" w:rsidRDefault="00371FE3" w:rsidP="00711A3F">
      <w:pPr>
        <w:spacing w:after="0" w:line="480" w:lineRule="auto"/>
        <w:ind w:left="0" w:right="0" w:firstLine="0"/>
        <w:jc w:val="left"/>
      </w:pPr>
    </w:p>
    <w:sectPr w:rsidR="00371FE3" w:rsidSect="004B566C">
      <w:footerReference w:type="default" r:id="rId7"/>
      <w:pgSz w:w="12240" w:h="14688"/>
      <w:pgMar w:top="1440" w:right="1728" w:bottom="1440" w:left="187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A68" w:rsidRDefault="002C2A68" w:rsidP="00EF085A">
      <w:pPr>
        <w:spacing w:after="0" w:line="240" w:lineRule="auto"/>
      </w:pPr>
      <w:r>
        <w:separator/>
      </w:r>
    </w:p>
  </w:endnote>
  <w:endnote w:type="continuationSeparator" w:id="1">
    <w:p w:rsidR="002C2A68" w:rsidRDefault="002C2A68" w:rsidP="00EF0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210700"/>
      <w:docPartObj>
        <w:docPartGallery w:val="Page Numbers (Bottom of Page)"/>
        <w:docPartUnique/>
      </w:docPartObj>
    </w:sdtPr>
    <w:sdtEndPr>
      <w:rPr>
        <w:noProof/>
      </w:rPr>
    </w:sdtEndPr>
    <w:sdtContent>
      <w:p w:rsidR="00EF085A" w:rsidRDefault="00B05A50">
        <w:pPr>
          <w:pStyle w:val="Footer"/>
          <w:jc w:val="center"/>
        </w:pPr>
        <w:r>
          <w:fldChar w:fldCharType="begin"/>
        </w:r>
        <w:r w:rsidR="00EF085A">
          <w:instrText xml:space="preserve"> PAGE   \* MERGEFORMAT </w:instrText>
        </w:r>
        <w:r>
          <w:fldChar w:fldCharType="separate"/>
        </w:r>
        <w:r w:rsidR="002C2A68">
          <w:rPr>
            <w:noProof/>
          </w:rPr>
          <w:t>1</w:t>
        </w:r>
        <w:r>
          <w:rPr>
            <w:noProof/>
          </w:rPr>
          <w:fldChar w:fldCharType="end"/>
        </w:r>
      </w:p>
    </w:sdtContent>
  </w:sdt>
  <w:p w:rsidR="00EF085A" w:rsidRDefault="00EF08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A68" w:rsidRDefault="002C2A68" w:rsidP="00EF085A">
      <w:pPr>
        <w:spacing w:after="0" w:line="240" w:lineRule="auto"/>
      </w:pPr>
      <w:r>
        <w:separator/>
      </w:r>
    </w:p>
  </w:footnote>
  <w:footnote w:type="continuationSeparator" w:id="1">
    <w:p w:rsidR="002C2A68" w:rsidRDefault="002C2A68" w:rsidP="00EF08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25DA6"/>
    <w:multiLevelType w:val="hybridMultilevel"/>
    <w:tmpl w:val="D564F238"/>
    <w:lvl w:ilvl="0" w:tplc="CE320CE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FE633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8E325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DE834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B4D8B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266D1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7E742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E612F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5C449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3BF6993"/>
    <w:multiLevelType w:val="hybridMultilevel"/>
    <w:tmpl w:val="F1143978"/>
    <w:lvl w:ilvl="0" w:tplc="09543A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BCF0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74E9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60CF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783D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66F7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5C7E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B47A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6EEF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3FCD6D08"/>
    <w:multiLevelType w:val="hybridMultilevel"/>
    <w:tmpl w:val="1B20075E"/>
    <w:lvl w:ilvl="0" w:tplc="1A2A19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8A78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60C8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CA54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24F56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5295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7AC3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1E0A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6ED8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48B21220"/>
    <w:multiLevelType w:val="hybridMultilevel"/>
    <w:tmpl w:val="EC7CEC60"/>
    <w:lvl w:ilvl="0" w:tplc="D4E2660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2A177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B26C9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76A50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FC2BF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BE1FA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BEA19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78E78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007B8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77AA184B"/>
    <w:multiLevelType w:val="hybridMultilevel"/>
    <w:tmpl w:val="4AF4FC70"/>
    <w:lvl w:ilvl="0" w:tplc="1B46C7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7496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868CB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068B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3637D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9EC7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3A49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72F79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248EC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useFELayout/>
  </w:compat>
  <w:rsids>
    <w:rsidRoot w:val="009C32E9"/>
    <w:rsid w:val="000D58B1"/>
    <w:rsid w:val="00125603"/>
    <w:rsid w:val="001366F4"/>
    <w:rsid w:val="001D785E"/>
    <w:rsid w:val="00250474"/>
    <w:rsid w:val="002B3768"/>
    <w:rsid w:val="002C2A68"/>
    <w:rsid w:val="00306B10"/>
    <w:rsid w:val="00371FE3"/>
    <w:rsid w:val="003960D8"/>
    <w:rsid w:val="003B3C31"/>
    <w:rsid w:val="00430193"/>
    <w:rsid w:val="004B566C"/>
    <w:rsid w:val="00523E83"/>
    <w:rsid w:val="00554CBE"/>
    <w:rsid w:val="00662033"/>
    <w:rsid w:val="00697BD9"/>
    <w:rsid w:val="00711A3F"/>
    <w:rsid w:val="00727F51"/>
    <w:rsid w:val="00736D3D"/>
    <w:rsid w:val="00754381"/>
    <w:rsid w:val="00783D9F"/>
    <w:rsid w:val="007E098F"/>
    <w:rsid w:val="00822CEA"/>
    <w:rsid w:val="00835EB8"/>
    <w:rsid w:val="00855256"/>
    <w:rsid w:val="008835F8"/>
    <w:rsid w:val="008A69EE"/>
    <w:rsid w:val="008E1DF1"/>
    <w:rsid w:val="00951E9C"/>
    <w:rsid w:val="009914DE"/>
    <w:rsid w:val="009C32E9"/>
    <w:rsid w:val="00AE0EE7"/>
    <w:rsid w:val="00AF04F9"/>
    <w:rsid w:val="00B05A50"/>
    <w:rsid w:val="00B27039"/>
    <w:rsid w:val="00B46763"/>
    <w:rsid w:val="00BD71FD"/>
    <w:rsid w:val="00BF6A3F"/>
    <w:rsid w:val="00C43004"/>
    <w:rsid w:val="00C50C6C"/>
    <w:rsid w:val="00D03306"/>
    <w:rsid w:val="00DA69BE"/>
    <w:rsid w:val="00E200F9"/>
    <w:rsid w:val="00E45251"/>
    <w:rsid w:val="00E7349A"/>
    <w:rsid w:val="00EB3281"/>
    <w:rsid w:val="00EF085A"/>
    <w:rsid w:val="00EF5D91"/>
    <w:rsid w:val="00F048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50"/>
    <w:pPr>
      <w:spacing w:after="3" w:line="357" w:lineRule="auto"/>
      <w:ind w:left="10" w:right="7"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B05A50"/>
    <w:pPr>
      <w:keepNext/>
      <w:keepLines/>
      <w:spacing w:after="127"/>
      <w:ind w:left="10" w:right="93"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B05A50"/>
    <w:pPr>
      <w:keepNext/>
      <w:keepLines/>
      <w:spacing w:after="127"/>
      <w:ind w:left="10" w:right="93"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5A50"/>
    <w:rPr>
      <w:rFonts w:ascii="Times New Roman" w:eastAsia="Times New Roman" w:hAnsi="Times New Roman" w:cs="Times New Roman"/>
      <w:b/>
      <w:color w:val="000000"/>
      <w:sz w:val="28"/>
    </w:rPr>
  </w:style>
  <w:style w:type="character" w:customStyle="1" w:styleId="Heading2Char">
    <w:name w:val="Heading 2 Char"/>
    <w:link w:val="Heading2"/>
    <w:rsid w:val="00B05A50"/>
    <w:rPr>
      <w:rFonts w:ascii="Times New Roman" w:eastAsia="Times New Roman" w:hAnsi="Times New Roman" w:cs="Times New Roman"/>
      <w:b/>
      <w:color w:val="000000"/>
      <w:sz w:val="28"/>
    </w:rPr>
  </w:style>
  <w:style w:type="table" w:customStyle="1" w:styleId="TableGrid">
    <w:name w:val="TableGrid"/>
    <w:rsid w:val="00B05A50"/>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F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85A"/>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EF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85A"/>
    <w:rPr>
      <w:rFonts w:ascii="Times New Roman" w:eastAsia="Times New Roman" w:hAnsi="Times New Roman" w:cs="Times New Roman"/>
      <w:color w:val="000000"/>
      <w:sz w:val="28"/>
    </w:rPr>
  </w:style>
  <w:style w:type="paragraph" w:styleId="ListParagraph">
    <w:name w:val="List Paragraph"/>
    <w:basedOn w:val="Normal"/>
    <w:uiPriority w:val="34"/>
    <w:qFormat/>
    <w:rsid w:val="009914DE"/>
    <w:pPr>
      <w:ind w:left="720"/>
      <w:contextualSpacing/>
    </w:pPr>
  </w:style>
  <w:style w:type="table" w:styleId="TableGrid0">
    <w:name w:val="Table Grid"/>
    <w:basedOn w:val="TableNormal"/>
    <w:uiPriority w:val="39"/>
    <w:rsid w:val="00125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5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66C"/>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55</Pages>
  <Words>7431</Words>
  <Characters>42357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2025-08-28T18:49:00Z</dcterms:created>
  <dcterms:modified xsi:type="dcterms:W3CDTF">2025-08-28T19:01:00Z</dcterms:modified>
</cp:coreProperties>
</file>