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D28C" w14:textId="77777777" w:rsidR="00DA3654" w:rsidRDefault="00DA3654">
      <w:pPr>
        <w:pBdr>
          <w:top w:val="nil"/>
          <w:left w:val="nil"/>
          <w:bottom w:val="nil"/>
          <w:right w:val="nil"/>
          <w:between w:val="nil"/>
        </w:pBdr>
        <w:spacing w:after="280" w:line="480" w:lineRule="auto"/>
        <w:jc w:val="both"/>
        <w:rPr>
          <w:rFonts w:ascii="Times New Roman" w:eastAsia="Times New Roman" w:hAnsi="Times New Roman" w:cs="Times New Roman"/>
          <w:b/>
          <w:color w:val="000000"/>
          <w:sz w:val="24"/>
          <w:szCs w:val="24"/>
        </w:rPr>
      </w:pPr>
    </w:p>
    <w:p w14:paraId="4B9944D6" w14:textId="77777777" w:rsidR="00DA3654" w:rsidRDefault="00347580">
      <w:pPr>
        <w:pStyle w:val="Heading2"/>
        <w:spacing w:after="280" w:line="480" w:lineRule="auto"/>
        <w:jc w:val="both"/>
        <w:rPr>
          <w:rFonts w:ascii="Times New Roman" w:eastAsia="Times New Roman" w:hAnsi="Times New Roman" w:cs="Times New Roman"/>
        </w:rPr>
      </w:pPr>
      <w:bookmarkStart w:id="0" w:name="_2xhjvyknwx0j" w:colFirst="0" w:colLast="0"/>
      <w:bookmarkEnd w:id="0"/>
      <w:r>
        <w:rPr>
          <w:rFonts w:ascii="Times New Roman" w:eastAsia="Times New Roman" w:hAnsi="Times New Roman" w:cs="Times New Roman"/>
        </w:rPr>
        <w:t>GROWTH RESPONSE OF EGGPLANT (SOLANUM MACROCARPON) TO INORGANIC FERTILIZER NPK 15:15:15 IN ILORIN SOUTHERN GUINEA SAVANNA OF NIGERIA.</w:t>
      </w:r>
    </w:p>
    <w:p w14:paraId="51F2B456" w14:textId="77777777" w:rsidR="00DA3654" w:rsidRDefault="00347580">
      <w:pPr>
        <w:pBdr>
          <w:top w:val="nil"/>
          <w:left w:val="nil"/>
          <w:bottom w:val="nil"/>
          <w:right w:val="nil"/>
          <w:between w:val="nil"/>
        </w:pBdr>
        <w:spacing w:after="287"/>
        <w:rPr>
          <w:color w:val="000000"/>
        </w:rPr>
      </w:pPr>
      <w:r>
        <w:rPr>
          <w:rFonts w:ascii="Book Antiqua" w:eastAsia="Book Antiqua" w:hAnsi="Book Antiqua" w:cs="Book Antiqua"/>
          <w:b/>
          <w:color w:val="000000"/>
          <w:sz w:val="28"/>
          <w:szCs w:val="28"/>
        </w:rPr>
        <w:t xml:space="preserve"> </w:t>
      </w:r>
    </w:p>
    <w:p w14:paraId="66FD24FA" w14:textId="77777777" w:rsidR="00DA3654" w:rsidRDefault="00347580">
      <w:pPr>
        <w:pBdr>
          <w:top w:val="nil"/>
          <w:left w:val="nil"/>
          <w:bottom w:val="nil"/>
          <w:right w:val="nil"/>
          <w:between w:val="nil"/>
        </w:pBdr>
        <w:spacing w:after="450" w:line="264" w:lineRule="auto"/>
        <w:ind w:left="10" w:right="70" w:hanging="10"/>
        <w:jc w:val="center"/>
        <w:rPr>
          <w:color w:val="000000"/>
        </w:rPr>
      </w:pPr>
      <w:r>
        <w:rPr>
          <w:rFonts w:ascii="Book Antiqua" w:eastAsia="Book Antiqua" w:hAnsi="Book Antiqua" w:cs="Book Antiqua"/>
          <w:b/>
          <w:color w:val="000000"/>
          <w:sz w:val="28"/>
          <w:szCs w:val="28"/>
        </w:rPr>
        <w:t xml:space="preserve">BY </w:t>
      </w:r>
    </w:p>
    <w:p w14:paraId="18806D94" w14:textId="77777777" w:rsidR="00DA3654" w:rsidRDefault="00347580">
      <w:pPr>
        <w:pStyle w:val="Heading1"/>
        <w:rPr>
          <w:b/>
        </w:rPr>
      </w:pPr>
      <w:r>
        <w:rPr>
          <w:rFonts w:ascii="Arial" w:eastAsia="Arial" w:hAnsi="Arial" w:cs="Arial"/>
          <w:b/>
        </w:rPr>
        <w:t xml:space="preserve">AKANBI CHRISTOPHER  </w:t>
      </w:r>
    </w:p>
    <w:p w14:paraId="11F889AE" w14:textId="77777777" w:rsidR="00DA3654" w:rsidRDefault="00347580">
      <w:pPr>
        <w:pBdr>
          <w:top w:val="nil"/>
          <w:left w:val="nil"/>
          <w:bottom w:val="nil"/>
          <w:right w:val="nil"/>
          <w:between w:val="nil"/>
        </w:pBdr>
        <w:spacing w:after="118"/>
        <w:ind w:right="70"/>
        <w:jc w:val="center"/>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ND/2</w:t>
      </w:r>
      <w:r>
        <w:rPr>
          <w:rFonts w:ascii="Times New Roman" w:eastAsia="Times New Roman" w:hAnsi="Times New Roman" w:cs="Times New Roman"/>
          <w:b/>
          <w:sz w:val="48"/>
          <w:szCs w:val="48"/>
        </w:rPr>
        <w:t>2</w:t>
      </w:r>
      <w:r>
        <w:rPr>
          <w:rFonts w:ascii="Times New Roman" w:eastAsia="Times New Roman" w:hAnsi="Times New Roman" w:cs="Times New Roman"/>
          <w:b/>
          <w:color w:val="000000"/>
          <w:sz w:val="48"/>
          <w:szCs w:val="48"/>
        </w:rPr>
        <w:t>/AGT/PT/0064</w:t>
      </w:r>
    </w:p>
    <w:p w14:paraId="06C6938F" w14:textId="77777777" w:rsidR="00DA3654" w:rsidRDefault="00347580">
      <w:pPr>
        <w:pBdr>
          <w:top w:val="nil"/>
          <w:left w:val="nil"/>
          <w:bottom w:val="nil"/>
          <w:right w:val="nil"/>
          <w:between w:val="nil"/>
        </w:pBdr>
        <w:spacing w:after="121"/>
        <w:rPr>
          <w:color w:val="000000"/>
        </w:rPr>
      </w:pPr>
      <w:r>
        <w:rPr>
          <w:rFonts w:ascii="Book Antiqua" w:eastAsia="Book Antiqua" w:hAnsi="Book Antiqua" w:cs="Book Antiqua"/>
          <w:b/>
          <w:i/>
          <w:color w:val="000000"/>
          <w:sz w:val="26"/>
          <w:szCs w:val="26"/>
        </w:rPr>
        <w:t xml:space="preserve"> </w:t>
      </w:r>
    </w:p>
    <w:p w14:paraId="0B178309" w14:textId="77777777" w:rsidR="00DA3654" w:rsidRDefault="00347580">
      <w:pPr>
        <w:pBdr>
          <w:top w:val="nil"/>
          <w:left w:val="nil"/>
          <w:bottom w:val="nil"/>
          <w:right w:val="nil"/>
          <w:between w:val="nil"/>
        </w:pBdr>
        <w:spacing w:after="0"/>
        <w:ind w:left="10" w:right="70" w:hanging="10"/>
        <w:jc w:val="center"/>
        <w:rPr>
          <w:color w:val="000000"/>
        </w:rPr>
      </w:pPr>
      <w:r>
        <w:rPr>
          <w:rFonts w:ascii="Book Antiqua" w:eastAsia="Book Antiqua" w:hAnsi="Book Antiqua" w:cs="Book Antiqua"/>
          <w:b/>
          <w:color w:val="000000"/>
          <w:sz w:val="26"/>
          <w:szCs w:val="26"/>
        </w:rPr>
        <w:t xml:space="preserve">BEING A RESEARCH WORK SUBMITTED TO THE </w:t>
      </w:r>
    </w:p>
    <w:p w14:paraId="200A9895" w14:textId="77777777" w:rsidR="00DA3654" w:rsidRDefault="00347580">
      <w:pPr>
        <w:pBdr>
          <w:top w:val="nil"/>
          <w:left w:val="nil"/>
          <w:bottom w:val="nil"/>
          <w:right w:val="nil"/>
          <w:between w:val="nil"/>
        </w:pBdr>
        <w:spacing w:after="0"/>
        <w:ind w:left="10" w:right="70" w:hanging="10"/>
        <w:jc w:val="center"/>
        <w:rPr>
          <w:color w:val="000000"/>
        </w:rPr>
      </w:pPr>
      <w:r>
        <w:rPr>
          <w:rFonts w:ascii="Book Antiqua" w:eastAsia="Book Antiqua" w:hAnsi="Book Antiqua" w:cs="Book Antiqua"/>
          <w:b/>
          <w:color w:val="000000"/>
          <w:sz w:val="26"/>
          <w:szCs w:val="26"/>
        </w:rPr>
        <w:t xml:space="preserve">DEPARTMENT OF AGRICULTURALTECHNOLOGY,  </w:t>
      </w:r>
    </w:p>
    <w:p w14:paraId="518C5B54" w14:textId="77777777" w:rsidR="00DA3654" w:rsidRDefault="00347580">
      <w:pPr>
        <w:pBdr>
          <w:top w:val="nil"/>
          <w:left w:val="nil"/>
          <w:bottom w:val="nil"/>
          <w:right w:val="nil"/>
          <w:between w:val="nil"/>
        </w:pBdr>
        <w:spacing w:after="0"/>
        <w:ind w:left="10" w:right="70" w:hanging="10"/>
        <w:jc w:val="center"/>
        <w:rPr>
          <w:color w:val="000000"/>
        </w:rPr>
      </w:pPr>
      <w:r>
        <w:rPr>
          <w:rFonts w:ascii="Book Antiqua" w:eastAsia="Book Antiqua" w:hAnsi="Book Antiqua" w:cs="Book Antiqua"/>
          <w:b/>
          <w:color w:val="000000"/>
          <w:sz w:val="26"/>
          <w:szCs w:val="26"/>
        </w:rPr>
        <w:t xml:space="preserve">INSTITUTE OF APPLIED SCIENCE, KWARA STATE </w:t>
      </w:r>
    </w:p>
    <w:p w14:paraId="10987F22" w14:textId="77777777" w:rsidR="00DA3654" w:rsidRDefault="00347580">
      <w:pPr>
        <w:pBdr>
          <w:top w:val="nil"/>
          <w:left w:val="nil"/>
          <w:bottom w:val="nil"/>
          <w:right w:val="nil"/>
          <w:between w:val="nil"/>
        </w:pBdr>
        <w:spacing w:after="0"/>
        <w:ind w:left="10" w:right="70" w:hanging="10"/>
        <w:jc w:val="center"/>
        <w:rPr>
          <w:color w:val="000000"/>
        </w:rPr>
      </w:pPr>
      <w:r>
        <w:rPr>
          <w:rFonts w:ascii="Book Antiqua" w:eastAsia="Book Antiqua" w:hAnsi="Book Antiqua" w:cs="Book Antiqua"/>
          <w:b/>
          <w:color w:val="000000"/>
          <w:sz w:val="26"/>
          <w:szCs w:val="26"/>
        </w:rPr>
        <w:t xml:space="preserve">POLYTECHNIC, ILORIN </w:t>
      </w:r>
    </w:p>
    <w:p w14:paraId="4551F81E" w14:textId="77777777" w:rsidR="00DA3654" w:rsidRDefault="00347580">
      <w:pPr>
        <w:pBdr>
          <w:top w:val="nil"/>
          <w:left w:val="nil"/>
          <w:bottom w:val="nil"/>
          <w:right w:val="nil"/>
          <w:between w:val="nil"/>
        </w:pBdr>
        <w:spacing w:after="0"/>
        <w:ind w:right="5"/>
        <w:jc w:val="center"/>
        <w:rPr>
          <w:color w:val="000000"/>
        </w:rPr>
      </w:pPr>
      <w:r>
        <w:rPr>
          <w:rFonts w:ascii="Book Antiqua" w:eastAsia="Book Antiqua" w:hAnsi="Book Antiqua" w:cs="Book Antiqua"/>
          <w:b/>
          <w:color w:val="000000"/>
          <w:sz w:val="26"/>
          <w:szCs w:val="26"/>
        </w:rPr>
        <w:t xml:space="preserve"> </w:t>
      </w:r>
    </w:p>
    <w:p w14:paraId="74A87CA6" w14:textId="77777777" w:rsidR="00DA3654" w:rsidRDefault="00347580">
      <w:pPr>
        <w:pBdr>
          <w:top w:val="nil"/>
          <w:left w:val="nil"/>
          <w:bottom w:val="nil"/>
          <w:right w:val="nil"/>
          <w:between w:val="nil"/>
        </w:pBdr>
        <w:spacing w:after="0"/>
        <w:ind w:left="10" w:right="70" w:hanging="10"/>
        <w:jc w:val="center"/>
        <w:rPr>
          <w:color w:val="000000"/>
        </w:rPr>
      </w:pPr>
      <w:r>
        <w:rPr>
          <w:rFonts w:ascii="Book Antiqua" w:eastAsia="Book Antiqua" w:hAnsi="Book Antiqua" w:cs="Book Antiqua"/>
          <w:b/>
          <w:color w:val="000000"/>
          <w:sz w:val="26"/>
          <w:szCs w:val="26"/>
        </w:rPr>
        <w:t xml:space="preserve">IN PARTIAL FULFILMENT OF THE REQUIREMENTS FOR </w:t>
      </w:r>
    </w:p>
    <w:p w14:paraId="7EC2DFC4" w14:textId="77777777" w:rsidR="00DA3654" w:rsidRDefault="00347580">
      <w:pPr>
        <w:pBdr>
          <w:top w:val="nil"/>
          <w:left w:val="nil"/>
          <w:bottom w:val="nil"/>
          <w:right w:val="nil"/>
          <w:between w:val="nil"/>
        </w:pBdr>
        <w:spacing w:after="0"/>
        <w:ind w:left="10" w:right="70" w:hanging="10"/>
        <w:jc w:val="center"/>
        <w:rPr>
          <w:color w:val="000000"/>
        </w:rPr>
      </w:pPr>
      <w:r>
        <w:rPr>
          <w:rFonts w:ascii="Book Antiqua" w:eastAsia="Book Antiqua" w:hAnsi="Book Antiqua" w:cs="Book Antiqua"/>
          <w:b/>
          <w:color w:val="000000"/>
          <w:sz w:val="26"/>
          <w:szCs w:val="26"/>
        </w:rPr>
        <w:t xml:space="preserve">THE AWARD FOR NATIONAL DIPLOMA (ND) IN </w:t>
      </w:r>
    </w:p>
    <w:p w14:paraId="150F5EF6" w14:textId="77777777" w:rsidR="00DA3654" w:rsidRDefault="00347580">
      <w:pPr>
        <w:pBdr>
          <w:top w:val="nil"/>
          <w:left w:val="nil"/>
          <w:bottom w:val="nil"/>
          <w:right w:val="nil"/>
          <w:between w:val="nil"/>
        </w:pBdr>
        <w:spacing w:after="0"/>
        <w:ind w:left="10" w:right="70" w:hanging="10"/>
        <w:jc w:val="center"/>
        <w:rPr>
          <w:color w:val="000000"/>
        </w:rPr>
      </w:pPr>
      <w:r>
        <w:rPr>
          <w:rFonts w:ascii="Book Antiqua" w:eastAsia="Book Antiqua" w:hAnsi="Book Antiqua" w:cs="Book Antiqua"/>
          <w:b/>
          <w:color w:val="000000"/>
          <w:sz w:val="26"/>
          <w:szCs w:val="26"/>
        </w:rPr>
        <w:t xml:space="preserve">AGRICULTURAL TECHNOLOGY  </w:t>
      </w:r>
    </w:p>
    <w:p w14:paraId="09BAC77B" w14:textId="77777777" w:rsidR="00DA3654" w:rsidRDefault="00347580">
      <w:pPr>
        <w:pBdr>
          <w:top w:val="nil"/>
          <w:left w:val="nil"/>
          <w:bottom w:val="nil"/>
          <w:right w:val="nil"/>
          <w:between w:val="nil"/>
        </w:pBdr>
        <w:spacing w:after="0"/>
        <w:ind w:right="5"/>
        <w:jc w:val="center"/>
        <w:rPr>
          <w:color w:val="000000"/>
        </w:rPr>
      </w:pPr>
      <w:r>
        <w:rPr>
          <w:rFonts w:ascii="Book Antiqua" w:eastAsia="Book Antiqua" w:hAnsi="Book Antiqua" w:cs="Book Antiqua"/>
          <w:b/>
          <w:color w:val="000000"/>
          <w:sz w:val="26"/>
          <w:szCs w:val="26"/>
        </w:rPr>
        <w:t xml:space="preserve"> </w:t>
      </w:r>
    </w:p>
    <w:p w14:paraId="5D83716E" w14:textId="77777777" w:rsidR="00DA3654" w:rsidRDefault="00347580">
      <w:pPr>
        <w:pBdr>
          <w:top w:val="nil"/>
          <w:left w:val="nil"/>
          <w:bottom w:val="nil"/>
          <w:right w:val="nil"/>
          <w:between w:val="nil"/>
        </w:pBdr>
        <w:spacing w:after="278"/>
        <w:ind w:right="5"/>
        <w:jc w:val="right"/>
        <w:rPr>
          <w:color w:val="000000"/>
        </w:rPr>
      </w:pPr>
      <w:r>
        <w:rPr>
          <w:rFonts w:ascii="Book Antiqua" w:eastAsia="Book Antiqua" w:hAnsi="Book Antiqua" w:cs="Book Antiqua"/>
          <w:b/>
          <w:color w:val="000000"/>
          <w:sz w:val="26"/>
          <w:szCs w:val="26"/>
        </w:rPr>
        <w:t xml:space="preserve"> </w:t>
      </w:r>
    </w:p>
    <w:p w14:paraId="16A36833" w14:textId="77777777" w:rsidR="00DA3654" w:rsidRDefault="00347580">
      <w:pPr>
        <w:pBdr>
          <w:top w:val="nil"/>
          <w:left w:val="nil"/>
          <w:bottom w:val="nil"/>
          <w:right w:val="nil"/>
          <w:between w:val="nil"/>
        </w:pBdr>
        <w:spacing w:after="297"/>
        <w:ind w:right="70"/>
        <w:jc w:val="right"/>
        <w:rPr>
          <w:color w:val="000000"/>
        </w:rPr>
      </w:pPr>
      <w:r>
        <w:rPr>
          <w:rFonts w:ascii="Book Antiqua" w:eastAsia="Book Antiqua" w:hAnsi="Book Antiqua" w:cs="Book Antiqua"/>
          <w:b/>
          <w:color w:val="000000"/>
          <w:sz w:val="26"/>
          <w:szCs w:val="26"/>
        </w:rPr>
        <w:t xml:space="preserve">JULY, 2025 </w:t>
      </w:r>
    </w:p>
    <w:p w14:paraId="15E11AD6" w14:textId="77777777" w:rsidR="00DA3654" w:rsidRDefault="00DA3654">
      <w:pPr>
        <w:pBdr>
          <w:top w:val="nil"/>
          <w:left w:val="nil"/>
          <w:bottom w:val="nil"/>
          <w:right w:val="nil"/>
          <w:between w:val="nil"/>
        </w:pBdr>
        <w:spacing w:after="287"/>
        <w:jc w:val="center"/>
        <w:rPr>
          <w:rFonts w:ascii="Book Antiqua" w:eastAsia="Book Antiqua" w:hAnsi="Book Antiqua" w:cs="Book Antiqua"/>
          <w:b/>
          <w:color w:val="000000"/>
          <w:sz w:val="28"/>
          <w:szCs w:val="28"/>
        </w:rPr>
      </w:pPr>
    </w:p>
    <w:p w14:paraId="77CF40F5" w14:textId="77777777" w:rsidR="00DA3654" w:rsidRDefault="00DA3654">
      <w:pPr>
        <w:pBdr>
          <w:top w:val="nil"/>
          <w:left w:val="nil"/>
          <w:bottom w:val="nil"/>
          <w:right w:val="nil"/>
          <w:between w:val="nil"/>
        </w:pBdr>
        <w:spacing w:after="287"/>
        <w:jc w:val="center"/>
        <w:rPr>
          <w:rFonts w:ascii="Book Antiqua" w:eastAsia="Book Antiqua" w:hAnsi="Book Antiqua" w:cs="Book Antiqua"/>
          <w:b/>
          <w:color w:val="000000"/>
          <w:sz w:val="28"/>
          <w:szCs w:val="28"/>
        </w:rPr>
      </w:pPr>
    </w:p>
    <w:p w14:paraId="64FBE034" w14:textId="77777777" w:rsidR="00DA3654" w:rsidRDefault="00347580">
      <w:pPr>
        <w:pBdr>
          <w:top w:val="nil"/>
          <w:left w:val="nil"/>
          <w:bottom w:val="nil"/>
          <w:right w:val="nil"/>
          <w:between w:val="nil"/>
        </w:pBdr>
        <w:spacing w:after="287"/>
        <w:jc w:val="center"/>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 xml:space="preserve"> </w:t>
      </w:r>
    </w:p>
    <w:p w14:paraId="2DD505A1" w14:textId="77777777" w:rsidR="00DA3654" w:rsidRDefault="00347580">
      <w:pPr>
        <w:pBdr>
          <w:top w:val="nil"/>
          <w:left w:val="nil"/>
          <w:bottom w:val="nil"/>
          <w:right w:val="nil"/>
          <w:between w:val="nil"/>
        </w:pBdr>
        <w:spacing w:after="0"/>
        <w:jc w:val="center"/>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 xml:space="preserve">CERTIFCATION </w:t>
      </w:r>
    </w:p>
    <w:p w14:paraId="6045CA0D" w14:textId="77777777" w:rsidR="00DA3654" w:rsidRDefault="00DA3654">
      <w:pPr>
        <w:pBdr>
          <w:top w:val="nil"/>
          <w:left w:val="nil"/>
          <w:bottom w:val="nil"/>
          <w:right w:val="nil"/>
          <w:between w:val="nil"/>
        </w:pBdr>
        <w:spacing w:after="0"/>
        <w:jc w:val="center"/>
        <w:rPr>
          <w:rFonts w:ascii="Book Antiqua" w:eastAsia="Book Antiqua" w:hAnsi="Book Antiqua" w:cs="Book Antiqua"/>
          <w:b/>
          <w:color w:val="000000"/>
          <w:sz w:val="28"/>
          <w:szCs w:val="28"/>
        </w:rPr>
      </w:pPr>
    </w:p>
    <w:p w14:paraId="70654962" w14:textId="77777777" w:rsidR="00DA3654" w:rsidRDefault="0034758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to certify that this research was conducted by AKANBI CHRISTOPHER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(ND/2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/AGT/PT/0064) and has been read, certified and approved as meeting part of the requirements for the award of National Diploma (ND) in Agricultural Technology. Department of Agricultural Technology, Institute of Applied Sciences, Kwara State Polytechnic, Ilorin. </w:t>
      </w:r>
    </w:p>
    <w:p w14:paraId="78BD2DAF"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C8E80CC"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1EFCD14" w14:textId="77777777" w:rsidR="00DA3654" w:rsidRDefault="0034758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w:t>
      </w:r>
    </w:p>
    <w:p w14:paraId="779B503A" w14:textId="77777777" w:rsidR="00DA3654" w:rsidRDefault="0034758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MR. SOLIHU M.A.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DATE</w:t>
      </w:r>
    </w:p>
    <w:p w14:paraId="1C61CAB7" w14:textId="77777777" w:rsidR="00DA3654" w:rsidRDefault="0034758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supervisor)</w:t>
      </w:r>
    </w:p>
    <w:p w14:paraId="6EAA9BE1"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2AF8EE"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59C9568"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1C938B" w14:textId="77777777" w:rsidR="00DA3654" w:rsidRDefault="0034758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w:t>
      </w:r>
    </w:p>
    <w:p w14:paraId="3A551064" w14:textId="77777777" w:rsidR="00DA3654" w:rsidRDefault="0034758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bookmarkStart w:id="1" w:name="_rw8g241z4d11" w:colFirst="0" w:colLast="0"/>
      <w:bookmarkEnd w:id="1"/>
      <w:r>
        <w:rPr>
          <w:rFonts w:ascii="Times New Roman" w:eastAsia="Times New Roman" w:hAnsi="Times New Roman" w:cs="Times New Roman"/>
          <w:b/>
          <w:color w:val="000000"/>
          <w:sz w:val="24"/>
          <w:szCs w:val="24"/>
        </w:rPr>
        <w:t xml:space="preserve">MR. SHUAIB O.M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14:paraId="6C629E72" w14:textId="77777777" w:rsidR="00DA3654" w:rsidRDefault="0034758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(Part-time coordinator)</w:t>
      </w:r>
    </w:p>
    <w:p w14:paraId="1E657E9E"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6B728F9"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ABAD6D"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42907AF" w14:textId="77777777" w:rsidR="00DA3654" w:rsidRDefault="0034758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w:t>
      </w:r>
    </w:p>
    <w:p w14:paraId="6518C3A7" w14:textId="77777777" w:rsidR="00DA3654" w:rsidRDefault="0034758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MR. I.K BANJOKO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14:paraId="0216B9E9" w14:textId="77777777" w:rsidR="00DA3654" w:rsidRDefault="0034758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(Head of Department)</w:t>
      </w:r>
    </w:p>
    <w:p w14:paraId="3CE6C3C3"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F0D872"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1AC7EA1"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82D203" w14:textId="77777777" w:rsidR="00DA3654" w:rsidRDefault="0034758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w:t>
      </w:r>
    </w:p>
    <w:p w14:paraId="02BF89AC" w14:textId="77777777" w:rsidR="00DA3654" w:rsidRDefault="0034758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MR. S.B. MOHAMMED</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14:paraId="09113107" w14:textId="77777777" w:rsidR="00DA3654" w:rsidRDefault="0034758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Coordinator)</w:t>
      </w:r>
    </w:p>
    <w:p w14:paraId="73928D18"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83BC15A"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7757CFB"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1485026" w14:textId="77777777" w:rsidR="00DA3654" w:rsidRDefault="0034758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w:t>
      </w:r>
    </w:p>
    <w:p w14:paraId="0E3786AB" w14:textId="77777777" w:rsidR="00DA3654" w:rsidRDefault="0034758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EXTERNAL EXAMINER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14:paraId="0335FED4"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97DC10A"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863750C"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A8E4B17"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FE38340"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62F1C8C" w14:textId="77777777" w:rsidR="00DA3654" w:rsidRDefault="00DA3654">
      <w:pPr>
        <w:pBdr>
          <w:top w:val="nil"/>
          <w:left w:val="nil"/>
          <w:bottom w:val="nil"/>
          <w:right w:val="nil"/>
          <w:between w:val="nil"/>
        </w:pBdr>
        <w:spacing w:before="240" w:after="240" w:line="240" w:lineRule="auto"/>
        <w:jc w:val="center"/>
        <w:rPr>
          <w:rFonts w:ascii="Times New Roman" w:eastAsia="Times New Roman" w:hAnsi="Times New Roman" w:cs="Times New Roman"/>
          <w:b/>
          <w:color w:val="000000"/>
          <w:sz w:val="24"/>
          <w:szCs w:val="24"/>
        </w:rPr>
      </w:pPr>
    </w:p>
    <w:p w14:paraId="4866E8B9" w14:textId="77777777" w:rsidR="00DA3654" w:rsidRDefault="00347580">
      <w:pPr>
        <w:pBdr>
          <w:top w:val="nil"/>
          <w:left w:val="nil"/>
          <w:bottom w:val="nil"/>
          <w:right w:val="nil"/>
          <w:between w:val="nil"/>
        </w:pBdr>
        <w:spacing w:before="24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DEDICATION</w:t>
      </w:r>
    </w:p>
    <w:p w14:paraId="2EFACE16" w14:textId="77777777" w:rsidR="00DA3654" w:rsidRDefault="00347580">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This work is dedicated to Akanbi Boluwatife, whose support and encouragement have been a source of strength and inspiration.</w:t>
      </w:r>
    </w:p>
    <w:p w14:paraId="66C0E367"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0E0D637" w14:textId="77777777" w:rsidR="00DA3654" w:rsidRDefault="00DA36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C86AFC2" w14:textId="77777777" w:rsidR="00DA3654" w:rsidRDefault="00DA3654">
      <w:pPr>
        <w:pBdr>
          <w:top w:val="nil"/>
          <w:left w:val="nil"/>
          <w:bottom w:val="nil"/>
          <w:right w:val="nil"/>
          <w:between w:val="nil"/>
        </w:pBdr>
        <w:tabs>
          <w:tab w:val="center" w:pos="3600"/>
        </w:tabs>
        <w:spacing w:after="474" w:line="265" w:lineRule="auto"/>
        <w:ind w:left="-15"/>
        <w:rPr>
          <w:rFonts w:ascii="Book Antiqua" w:eastAsia="Book Antiqua" w:hAnsi="Book Antiqua" w:cs="Book Antiqua"/>
          <w:color w:val="000000"/>
          <w:sz w:val="28"/>
          <w:szCs w:val="28"/>
        </w:rPr>
      </w:pPr>
    </w:p>
    <w:p w14:paraId="76116CA8" w14:textId="77777777" w:rsidR="00DA3654" w:rsidRDefault="00347580">
      <w:pPr>
        <w:pBdr>
          <w:top w:val="nil"/>
          <w:left w:val="nil"/>
          <w:bottom w:val="nil"/>
          <w:right w:val="nil"/>
          <w:between w:val="nil"/>
        </w:pBdr>
        <w:spacing w:after="290"/>
        <w:rPr>
          <w:rFonts w:ascii="Times New Roman" w:eastAsia="Times New Roman" w:hAnsi="Times New Roman" w:cs="Times New Roman"/>
          <w:color w:val="000000"/>
          <w:sz w:val="28"/>
          <w:szCs w:val="28"/>
        </w:rPr>
      </w:pPr>
      <w:r>
        <w:rPr>
          <w:rFonts w:ascii="Book Antiqua" w:eastAsia="Book Antiqua" w:hAnsi="Book Antiqua" w:cs="Book Antiqua"/>
          <w:b/>
          <w:color w:val="000000"/>
          <w:sz w:val="28"/>
          <w:szCs w:val="28"/>
        </w:rPr>
        <w:t xml:space="preserve"> </w:t>
      </w:r>
    </w:p>
    <w:p w14:paraId="1582584D" w14:textId="77777777" w:rsidR="00DA3654" w:rsidRDefault="00DA3654">
      <w:pPr>
        <w:pBdr>
          <w:top w:val="nil"/>
          <w:left w:val="nil"/>
          <w:bottom w:val="nil"/>
          <w:right w:val="nil"/>
          <w:between w:val="nil"/>
        </w:pBdr>
        <w:spacing w:before="240" w:after="240"/>
        <w:rPr>
          <w:rFonts w:ascii="Times New Roman" w:eastAsia="Times New Roman" w:hAnsi="Times New Roman" w:cs="Times New Roman"/>
          <w:color w:val="000000"/>
          <w:sz w:val="28"/>
          <w:szCs w:val="28"/>
        </w:rPr>
      </w:pPr>
    </w:p>
    <w:p w14:paraId="448251C5" w14:textId="77777777" w:rsidR="00DA3654" w:rsidRDefault="00DA3654">
      <w:pPr>
        <w:pBdr>
          <w:top w:val="nil"/>
          <w:left w:val="nil"/>
          <w:bottom w:val="nil"/>
          <w:right w:val="nil"/>
          <w:between w:val="nil"/>
        </w:pBdr>
        <w:spacing w:before="240" w:after="240"/>
        <w:rPr>
          <w:rFonts w:ascii="Times New Roman" w:eastAsia="Times New Roman" w:hAnsi="Times New Roman" w:cs="Times New Roman"/>
          <w:color w:val="000000"/>
          <w:sz w:val="28"/>
          <w:szCs w:val="28"/>
        </w:rPr>
      </w:pPr>
    </w:p>
    <w:p w14:paraId="5687DD90" w14:textId="77777777" w:rsidR="00DA3654" w:rsidRDefault="00DA3654">
      <w:pPr>
        <w:pBdr>
          <w:top w:val="nil"/>
          <w:left w:val="nil"/>
          <w:bottom w:val="nil"/>
          <w:right w:val="nil"/>
          <w:between w:val="nil"/>
        </w:pBdr>
        <w:spacing w:before="240" w:after="240"/>
        <w:rPr>
          <w:rFonts w:ascii="Times New Roman" w:eastAsia="Times New Roman" w:hAnsi="Times New Roman" w:cs="Times New Roman"/>
          <w:color w:val="000000"/>
          <w:sz w:val="28"/>
          <w:szCs w:val="28"/>
        </w:rPr>
      </w:pPr>
    </w:p>
    <w:p w14:paraId="354BC5D7" w14:textId="77777777" w:rsidR="00DA3654" w:rsidRDefault="00DA3654">
      <w:pPr>
        <w:pBdr>
          <w:top w:val="nil"/>
          <w:left w:val="nil"/>
          <w:bottom w:val="nil"/>
          <w:right w:val="nil"/>
          <w:between w:val="nil"/>
        </w:pBdr>
        <w:spacing w:before="240" w:after="240"/>
        <w:rPr>
          <w:rFonts w:ascii="Times New Roman" w:eastAsia="Times New Roman" w:hAnsi="Times New Roman" w:cs="Times New Roman"/>
          <w:color w:val="000000"/>
          <w:sz w:val="28"/>
          <w:szCs w:val="28"/>
        </w:rPr>
      </w:pPr>
    </w:p>
    <w:p w14:paraId="36F18B7E" w14:textId="77777777" w:rsidR="00DA3654" w:rsidRDefault="00DA3654">
      <w:pPr>
        <w:pBdr>
          <w:top w:val="nil"/>
          <w:left w:val="nil"/>
          <w:bottom w:val="nil"/>
          <w:right w:val="nil"/>
          <w:between w:val="nil"/>
        </w:pBdr>
        <w:spacing w:before="240" w:after="240"/>
        <w:rPr>
          <w:rFonts w:ascii="Times New Roman" w:eastAsia="Times New Roman" w:hAnsi="Times New Roman" w:cs="Times New Roman"/>
          <w:color w:val="000000"/>
          <w:sz w:val="28"/>
          <w:szCs w:val="28"/>
        </w:rPr>
      </w:pPr>
    </w:p>
    <w:p w14:paraId="6B813810" w14:textId="77777777" w:rsidR="00DA3654" w:rsidRDefault="00DA3654">
      <w:pPr>
        <w:pBdr>
          <w:top w:val="nil"/>
          <w:left w:val="nil"/>
          <w:bottom w:val="nil"/>
          <w:right w:val="nil"/>
          <w:between w:val="nil"/>
        </w:pBdr>
        <w:spacing w:before="240" w:after="240"/>
        <w:rPr>
          <w:rFonts w:ascii="Times New Roman" w:eastAsia="Times New Roman" w:hAnsi="Times New Roman" w:cs="Times New Roman"/>
          <w:color w:val="000000"/>
          <w:sz w:val="28"/>
          <w:szCs w:val="28"/>
        </w:rPr>
      </w:pPr>
    </w:p>
    <w:p w14:paraId="5750AF1A" w14:textId="77777777" w:rsidR="00DA3654" w:rsidRDefault="00DA3654">
      <w:pPr>
        <w:pBdr>
          <w:top w:val="nil"/>
          <w:left w:val="nil"/>
          <w:bottom w:val="nil"/>
          <w:right w:val="nil"/>
          <w:between w:val="nil"/>
        </w:pBdr>
        <w:spacing w:before="240" w:after="240"/>
        <w:rPr>
          <w:rFonts w:ascii="Times New Roman" w:eastAsia="Times New Roman" w:hAnsi="Times New Roman" w:cs="Times New Roman"/>
          <w:color w:val="000000"/>
          <w:sz w:val="28"/>
          <w:szCs w:val="28"/>
        </w:rPr>
      </w:pPr>
    </w:p>
    <w:p w14:paraId="4D5A6ADC" w14:textId="77777777" w:rsidR="00DA3654" w:rsidRDefault="00DA3654">
      <w:pPr>
        <w:pBdr>
          <w:top w:val="nil"/>
          <w:left w:val="nil"/>
          <w:bottom w:val="nil"/>
          <w:right w:val="nil"/>
          <w:between w:val="nil"/>
        </w:pBdr>
        <w:spacing w:before="240" w:after="240"/>
        <w:rPr>
          <w:rFonts w:ascii="Times New Roman" w:eastAsia="Times New Roman" w:hAnsi="Times New Roman" w:cs="Times New Roman"/>
          <w:color w:val="000000"/>
          <w:sz w:val="28"/>
          <w:szCs w:val="28"/>
        </w:rPr>
      </w:pPr>
    </w:p>
    <w:p w14:paraId="20C261C6" w14:textId="77777777" w:rsidR="00DA3654" w:rsidRDefault="00DA3654">
      <w:pPr>
        <w:pBdr>
          <w:top w:val="nil"/>
          <w:left w:val="nil"/>
          <w:bottom w:val="nil"/>
          <w:right w:val="nil"/>
          <w:between w:val="nil"/>
        </w:pBdr>
        <w:spacing w:before="240" w:after="240"/>
        <w:rPr>
          <w:rFonts w:ascii="Times New Roman" w:eastAsia="Times New Roman" w:hAnsi="Times New Roman" w:cs="Times New Roman"/>
          <w:color w:val="000000"/>
          <w:sz w:val="28"/>
          <w:szCs w:val="28"/>
        </w:rPr>
      </w:pPr>
    </w:p>
    <w:p w14:paraId="5C2DB954" w14:textId="77777777" w:rsidR="00DA3654" w:rsidRDefault="00DA3654">
      <w:pPr>
        <w:pBdr>
          <w:top w:val="nil"/>
          <w:left w:val="nil"/>
          <w:bottom w:val="nil"/>
          <w:right w:val="nil"/>
          <w:between w:val="nil"/>
        </w:pBdr>
        <w:spacing w:before="240" w:after="240"/>
        <w:rPr>
          <w:rFonts w:ascii="Times New Roman" w:eastAsia="Times New Roman" w:hAnsi="Times New Roman" w:cs="Times New Roman"/>
          <w:color w:val="000000"/>
          <w:sz w:val="28"/>
          <w:szCs w:val="28"/>
        </w:rPr>
      </w:pPr>
    </w:p>
    <w:p w14:paraId="612BA188" w14:textId="77777777" w:rsidR="00DA3654" w:rsidRDefault="00DA3654">
      <w:pPr>
        <w:pBdr>
          <w:top w:val="nil"/>
          <w:left w:val="nil"/>
          <w:bottom w:val="nil"/>
          <w:right w:val="nil"/>
          <w:between w:val="nil"/>
        </w:pBdr>
        <w:spacing w:before="240" w:after="240"/>
        <w:rPr>
          <w:rFonts w:ascii="Times New Roman" w:eastAsia="Times New Roman" w:hAnsi="Times New Roman" w:cs="Times New Roman"/>
          <w:color w:val="000000"/>
          <w:sz w:val="28"/>
          <w:szCs w:val="28"/>
        </w:rPr>
      </w:pPr>
    </w:p>
    <w:p w14:paraId="61E0CC53" w14:textId="77777777" w:rsidR="00DA3654" w:rsidRDefault="00DA3654">
      <w:pPr>
        <w:pBdr>
          <w:top w:val="nil"/>
          <w:left w:val="nil"/>
          <w:bottom w:val="nil"/>
          <w:right w:val="nil"/>
          <w:between w:val="nil"/>
        </w:pBdr>
        <w:spacing w:before="240" w:after="240"/>
        <w:rPr>
          <w:rFonts w:ascii="Times New Roman" w:eastAsia="Times New Roman" w:hAnsi="Times New Roman" w:cs="Times New Roman"/>
          <w:color w:val="000000"/>
          <w:sz w:val="28"/>
          <w:szCs w:val="28"/>
        </w:rPr>
      </w:pPr>
    </w:p>
    <w:p w14:paraId="080B77E7" w14:textId="77777777" w:rsidR="00DA3654" w:rsidRDefault="00DA3654">
      <w:pPr>
        <w:pBdr>
          <w:top w:val="nil"/>
          <w:left w:val="nil"/>
          <w:bottom w:val="nil"/>
          <w:right w:val="nil"/>
          <w:between w:val="nil"/>
        </w:pBdr>
        <w:spacing w:before="240" w:after="240"/>
        <w:rPr>
          <w:rFonts w:ascii="Times New Roman" w:eastAsia="Times New Roman" w:hAnsi="Times New Roman" w:cs="Times New Roman"/>
          <w:color w:val="000000"/>
          <w:sz w:val="28"/>
          <w:szCs w:val="28"/>
        </w:rPr>
      </w:pPr>
    </w:p>
    <w:p w14:paraId="3B039409" w14:textId="77777777" w:rsidR="00DA3654" w:rsidRDefault="00DA3654">
      <w:pPr>
        <w:pBdr>
          <w:top w:val="nil"/>
          <w:left w:val="nil"/>
          <w:bottom w:val="nil"/>
          <w:right w:val="nil"/>
          <w:between w:val="nil"/>
        </w:pBdr>
        <w:spacing w:before="240" w:after="240"/>
        <w:rPr>
          <w:rFonts w:ascii="Times New Roman" w:eastAsia="Times New Roman" w:hAnsi="Times New Roman" w:cs="Times New Roman"/>
          <w:color w:val="000000"/>
          <w:sz w:val="28"/>
          <w:szCs w:val="28"/>
        </w:rPr>
      </w:pPr>
    </w:p>
    <w:p w14:paraId="1353032D" w14:textId="77777777" w:rsidR="00DA3654" w:rsidRDefault="00DA3654">
      <w:pPr>
        <w:pBdr>
          <w:top w:val="nil"/>
          <w:left w:val="nil"/>
          <w:bottom w:val="nil"/>
          <w:right w:val="nil"/>
          <w:between w:val="nil"/>
        </w:pBdr>
        <w:spacing w:before="240" w:after="240"/>
        <w:rPr>
          <w:rFonts w:ascii="Times New Roman" w:eastAsia="Times New Roman" w:hAnsi="Times New Roman" w:cs="Times New Roman"/>
          <w:color w:val="000000"/>
          <w:sz w:val="28"/>
          <w:szCs w:val="28"/>
        </w:rPr>
      </w:pPr>
    </w:p>
    <w:p w14:paraId="72AD8A05" w14:textId="77777777" w:rsidR="00DA3654" w:rsidRDefault="00DA3654">
      <w:pPr>
        <w:pBdr>
          <w:top w:val="nil"/>
          <w:left w:val="nil"/>
          <w:bottom w:val="nil"/>
          <w:right w:val="nil"/>
          <w:between w:val="nil"/>
        </w:pBdr>
        <w:spacing w:before="240" w:after="240"/>
        <w:jc w:val="center"/>
        <w:rPr>
          <w:rFonts w:ascii="Times New Roman" w:eastAsia="Times New Roman" w:hAnsi="Times New Roman" w:cs="Times New Roman"/>
          <w:b/>
          <w:sz w:val="28"/>
          <w:szCs w:val="28"/>
        </w:rPr>
      </w:pPr>
    </w:p>
    <w:p w14:paraId="0694D642" w14:textId="77777777" w:rsidR="00DA3654" w:rsidRDefault="00347580">
      <w:pPr>
        <w:pBdr>
          <w:top w:val="nil"/>
          <w:left w:val="nil"/>
          <w:bottom w:val="nil"/>
          <w:right w:val="nil"/>
          <w:between w:val="nil"/>
        </w:pBdr>
        <w:spacing w:before="240" w:after="24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ACKNOWLEDGEMENT </w:t>
      </w:r>
    </w:p>
    <w:p w14:paraId="16EC5FCC" w14:textId="77777777" w:rsidR="00DA3654" w:rsidRDefault="00347580">
      <w:pPr>
        <w:pBdr>
          <w:top w:val="nil"/>
          <w:left w:val="nil"/>
          <w:bottom w:val="nil"/>
          <w:right w:val="nil"/>
          <w:between w:val="nil"/>
        </w:pBd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 wish to express my deepest gratitude to my Supervisor, Mr. Solihu M.A, for his invaluable guidance, constructive criticism, and unwavering support, which greatly contributed to the success of this work. My sincere appreciation also goes to the Head of Department, Mr. Banjoko, for his constant encouragement and administrative support throughout the course of this study.</w:t>
      </w:r>
    </w:p>
    <w:p w14:paraId="0523C2F8" w14:textId="77777777" w:rsidR="00DA3654" w:rsidRDefault="00347580">
      <w:pPr>
        <w:pBdr>
          <w:top w:val="nil"/>
          <w:left w:val="nil"/>
          <w:bottom w:val="nil"/>
          <w:right w:val="nil"/>
          <w:between w:val="nil"/>
        </w:pBd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 am equally grateful to my friends  Tapha Godwin, Ajeaiye Oba Feranmi, David, and Timileyin  for their encouragement, assistance, and companionship, which made this journey fulfilling.</w:t>
      </w:r>
    </w:p>
    <w:p w14:paraId="47FB5DDD" w14:textId="77777777" w:rsidR="00DA3654" w:rsidRDefault="00DA3654">
      <w:pPr>
        <w:pBdr>
          <w:top w:val="nil"/>
          <w:left w:val="nil"/>
          <w:bottom w:val="nil"/>
          <w:right w:val="nil"/>
          <w:between w:val="nil"/>
        </w:pBdr>
        <w:spacing w:after="454"/>
        <w:ind w:right="70"/>
        <w:rPr>
          <w:rFonts w:ascii="Times New Roman" w:eastAsia="Times New Roman" w:hAnsi="Times New Roman" w:cs="Times New Roman"/>
          <w:color w:val="000000"/>
          <w:sz w:val="28"/>
          <w:szCs w:val="28"/>
        </w:rPr>
      </w:pPr>
    </w:p>
    <w:p w14:paraId="114CC2DA" w14:textId="77777777" w:rsidR="00DA3654" w:rsidRDefault="00DA3654">
      <w:pPr>
        <w:pBdr>
          <w:top w:val="nil"/>
          <w:left w:val="nil"/>
          <w:bottom w:val="nil"/>
          <w:right w:val="nil"/>
          <w:between w:val="nil"/>
        </w:pBdr>
        <w:spacing w:after="454"/>
        <w:ind w:right="70"/>
        <w:jc w:val="center"/>
        <w:rPr>
          <w:rFonts w:ascii="Times New Roman" w:eastAsia="Times New Roman" w:hAnsi="Times New Roman" w:cs="Times New Roman"/>
          <w:b/>
          <w:i/>
          <w:color w:val="000000"/>
          <w:sz w:val="28"/>
          <w:szCs w:val="28"/>
        </w:rPr>
      </w:pPr>
    </w:p>
    <w:p w14:paraId="48DBD752" w14:textId="77777777" w:rsidR="00DA3654" w:rsidRDefault="00DA3654">
      <w:pPr>
        <w:pBdr>
          <w:top w:val="nil"/>
          <w:left w:val="nil"/>
          <w:bottom w:val="nil"/>
          <w:right w:val="nil"/>
          <w:between w:val="nil"/>
        </w:pBdr>
        <w:spacing w:after="454"/>
        <w:ind w:right="70"/>
        <w:jc w:val="center"/>
        <w:rPr>
          <w:rFonts w:ascii="Times New Roman" w:eastAsia="Times New Roman" w:hAnsi="Times New Roman" w:cs="Times New Roman"/>
          <w:b/>
          <w:i/>
          <w:color w:val="000000"/>
          <w:sz w:val="28"/>
          <w:szCs w:val="28"/>
        </w:rPr>
      </w:pPr>
    </w:p>
    <w:p w14:paraId="34E0527C" w14:textId="77777777" w:rsidR="00DA3654" w:rsidRDefault="00DA3654">
      <w:pPr>
        <w:pBdr>
          <w:top w:val="nil"/>
          <w:left w:val="nil"/>
          <w:bottom w:val="nil"/>
          <w:right w:val="nil"/>
          <w:between w:val="nil"/>
        </w:pBdr>
        <w:spacing w:after="454"/>
        <w:ind w:right="70"/>
        <w:jc w:val="center"/>
        <w:rPr>
          <w:rFonts w:ascii="Times New Roman" w:eastAsia="Times New Roman" w:hAnsi="Times New Roman" w:cs="Times New Roman"/>
          <w:b/>
          <w:i/>
          <w:color w:val="000000"/>
          <w:sz w:val="28"/>
          <w:szCs w:val="28"/>
        </w:rPr>
      </w:pPr>
    </w:p>
    <w:p w14:paraId="1CC935E4" w14:textId="77777777" w:rsidR="00DA3654" w:rsidRDefault="00DA3654">
      <w:pPr>
        <w:pBdr>
          <w:top w:val="nil"/>
          <w:left w:val="nil"/>
          <w:bottom w:val="nil"/>
          <w:right w:val="nil"/>
          <w:between w:val="nil"/>
        </w:pBdr>
        <w:spacing w:after="454"/>
        <w:ind w:right="70"/>
        <w:jc w:val="center"/>
        <w:rPr>
          <w:rFonts w:ascii="Times New Roman" w:eastAsia="Times New Roman" w:hAnsi="Times New Roman" w:cs="Times New Roman"/>
          <w:b/>
          <w:i/>
          <w:color w:val="000000"/>
          <w:sz w:val="28"/>
          <w:szCs w:val="28"/>
        </w:rPr>
      </w:pPr>
    </w:p>
    <w:p w14:paraId="6E25334F" w14:textId="77777777" w:rsidR="00DA3654" w:rsidRDefault="00DA3654">
      <w:pPr>
        <w:pBdr>
          <w:top w:val="nil"/>
          <w:left w:val="nil"/>
          <w:bottom w:val="nil"/>
          <w:right w:val="nil"/>
          <w:between w:val="nil"/>
        </w:pBdr>
        <w:spacing w:after="454"/>
        <w:ind w:right="70"/>
        <w:jc w:val="center"/>
        <w:rPr>
          <w:rFonts w:ascii="Times New Roman" w:eastAsia="Times New Roman" w:hAnsi="Times New Roman" w:cs="Times New Roman"/>
          <w:b/>
          <w:i/>
          <w:color w:val="000000"/>
          <w:sz w:val="28"/>
          <w:szCs w:val="28"/>
        </w:rPr>
      </w:pPr>
    </w:p>
    <w:p w14:paraId="242E427B" w14:textId="77777777" w:rsidR="00DA3654" w:rsidRDefault="00DA3654">
      <w:pPr>
        <w:pBdr>
          <w:top w:val="nil"/>
          <w:left w:val="nil"/>
          <w:bottom w:val="nil"/>
          <w:right w:val="nil"/>
          <w:between w:val="nil"/>
        </w:pBdr>
        <w:spacing w:after="454"/>
        <w:ind w:right="70"/>
        <w:rPr>
          <w:rFonts w:ascii="Times New Roman" w:eastAsia="Times New Roman" w:hAnsi="Times New Roman" w:cs="Times New Roman"/>
          <w:b/>
          <w:i/>
          <w:color w:val="000000"/>
          <w:sz w:val="28"/>
          <w:szCs w:val="28"/>
        </w:rPr>
      </w:pPr>
    </w:p>
    <w:p w14:paraId="1DB92800" w14:textId="77777777" w:rsidR="00DA3654" w:rsidRDefault="00DA3654">
      <w:pPr>
        <w:pBdr>
          <w:top w:val="nil"/>
          <w:left w:val="nil"/>
          <w:bottom w:val="nil"/>
          <w:right w:val="nil"/>
          <w:between w:val="nil"/>
        </w:pBdr>
        <w:spacing w:after="454"/>
        <w:ind w:right="70"/>
        <w:jc w:val="center"/>
        <w:rPr>
          <w:rFonts w:ascii="Times New Roman" w:eastAsia="Times New Roman" w:hAnsi="Times New Roman" w:cs="Times New Roman"/>
          <w:b/>
          <w:i/>
          <w:color w:val="000000"/>
          <w:sz w:val="28"/>
          <w:szCs w:val="28"/>
        </w:rPr>
      </w:pPr>
    </w:p>
    <w:p w14:paraId="63404E22" w14:textId="77777777" w:rsidR="00DA3654" w:rsidRDefault="00DA3654">
      <w:pPr>
        <w:pBdr>
          <w:top w:val="nil"/>
          <w:left w:val="nil"/>
          <w:bottom w:val="nil"/>
          <w:right w:val="nil"/>
          <w:between w:val="nil"/>
        </w:pBdr>
        <w:spacing w:after="454"/>
        <w:ind w:right="70"/>
        <w:jc w:val="center"/>
        <w:rPr>
          <w:rFonts w:ascii="Times New Roman" w:eastAsia="Times New Roman" w:hAnsi="Times New Roman" w:cs="Times New Roman"/>
          <w:b/>
          <w:i/>
          <w:color w:val="000000"/>
          <w:sz w:val="28"/>
          <w:szCs w:val="28"/>
        </w:rPr>
      </w:pPr>
    </w:p>
    <w:p w14:paraId="350248CA" w14:textId="77777777" w:rsidR="00DA3654" w:rsidRDefault="00DA3654">
      <w:pPr>
        <w:pBdr>
          <w:top w:val="nil"/>
          <w:left w:val="nil"/>
          <w:bottom w:val="nil"/>
          <w:right w:val="nil"/>
          <w:between w:val="nil"/>
        </w:pBdr>
        <w:spacing w:after="454"/>
        <w:ind w:right="70"/>
        <w:jc w:val="center"/>
        <w:rPr>
          <w:rFonts w:ascii="Times New Roman" w:eastAsia="Times New Roman" w:hAnsi="Times New Roman" w:cs="Times New Roman"/>
          <w:b/>
          <w:i/>
          <w:color w:val="000000"/>
          <w:sz w:val="28"/>
          <w:szCs w:val="28"/>
        </w:rPr>
      </w:pPr>
    </w:p>
    <w:p w14:paraId="33AF5070" w14:textId="77777777" w:rsidR="00DA3654" w:rsidRDefault="00DA3654">
      <w:pPr>
        <w:pBdr>
          <w:top w:val="nil"/>
          <w:left w:val="nil"/>
          <w:bottom w:val="nil"/>
          <w:right w:val="nil"/>
          <w:between w:val="nil"/>
        </w:pBdr>
        <w:spacing w:after="454"/>
        <w:ind w:right="70"/>
        <w:jc w:val="center"/>
        <w:rPr>
          <w:rFonts w:ascii="Times New Roman" w:eastAsia="Times New Roman" w:hAnsi="Times New Roman" w:cs="Times New Roman"/>
          <w:b/>
          <w:i/>
          <w:color w:val="000000"/>
          <w:sz w:val="28"/>
          <w:szCs w:val="28"/>
        </w:rPr>
      </w:pPr>
    </w:p>
    <w:p w14:paraId="67ADB778" w14:textId="77777777" w:rsidR="00DA3654" w:rsidRDefault="00DA3654">
      <w:pPr>
        <w:pBdr>
          <w:top w:val="nil"/>
          <w:left w:val="nil"/>
          <w:bottom w:val="nil"/>
          <w:right w:val="nil"/>
          <w:between w:val="nil"/>
        </w:pBdr>
        <w:spacing w:after="454"/>
        <w:ind w:right="70"/>
        <w:jc w:val="center"/>
        <w:rPr>
          <w:rFonts w:ascii="Times New Roman" w:eastAsia="Times New Roman" w:hAnsi="Times New Roman" w:cs="Times New Roman"/>
          <w:b/>
          <w:i/>
          <w:color w:val="000000"/>
          <w:sz w:val="28"/>
          <w:szCs w:val="28"/>
        </w:rPr>
      </w:pPr>
    </w:p>
    <w:p w14:paraId="0E646E2F" w14:textId="77777777" w:rsidR="00DA3654" w:rsidRDefault="00DA3654">
      <w:pPr>
        <w:pBdr>
          <w:top w:val="nil"/>
          <w:left w:val="nil"/>
          <w:bottom w:val="nil"/>
          <w:right w:val="nil"/>
          <w:between w:val="nil"/>
        </w:pBdr>
        <w:spacing w:before="240" w:after="240" w:line="476" w:lineRule="auto"/>
        <w:rPr>
          <w:rFonts w:ascii="Times New Roman" w:eastAsia="Times New Roman" w:hAnsi="Times New Roman" w:cs="Times New Roman"/>
          <w:i/>
          <w:color w:val="000000"/>
          <w:sz w:val="28"/>
          <w:szCs w:val="28"/>
        </w:rPr>
      </w:pPr>
    </w:p>
    <w:p w14:paraId="3DE3B0A7" w14:textId="77777777" w:rsidR="00DA3654" w:rsidRDefault="00347580">
      <w:pPr>
        <w:pBdr>
          <w:top w:val="nil"/>
          <w:left w:val="nil"/>
          <w:bottom w:val="nil"/>
          <w:right w:val="nil"/>
          <w:between w:val="nil"/>
        </w:pBdr>
        <w:spacing w:after="250"/>
        <w:ind w:righ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OF CONTENT </w:t>
      </w:r>
    </w:p>
    <w:p w14:paraId="62FCDD9E" w14:textId="77777777" w:rsidR="00DA3654" w:rsidRDefault="00347580">
      <w:pPr>
        <w:pBdr>
          <w:top w:val="nil"/>
          <w:left w:val="nil"/>
          <w:bottom w:val="nil"/>
          <w:right w:val="nil"/>
          <w:between w:val="nil"/>
        </w:pBdr>
        <w:spacing w:after="284"/>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Tittle page.                                                                                                                  i </w:t>
      </w:r>
    </w:p>
    <w:p w14:paraId="19CEE645" w14:textId="77777777" w:rsidR="00DA3654" w:rsidRDefault="00347580">
      <w:pPr>
        <w:pBdr>
          <w:top w:val="nil"/>
          <w:left w:val="nil"/>
          <w:bottom w:val="nil"/>
          <w:right w:val="nil"/>
          <w:between w:val="nil"/>
        </w:pBdr>
        <w:tabs>
          <w:tab w:val="center" w:pos="7989"/>
        </w:tabs>
        <w:spacing w:after="250"/>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Certification                                                                                                         </w:t>
      </w:r>
      <w:r>
        <w:rPr>
          <w:rFonts w:ascii="Times New Roman" w:eastAsia="Times New Roman" w:hAnsi="Times New Roman" w:cs="Times New Roman"/>
          <w:color w:val="000000"/>
          <w:sz w:val="24"/>
          <w:szCs w:val="24"/>
        </w:rPr>
        <w:tab/>
        <w:t xml:space="preserve">ii  </w:t>
      </w:r>
    </w:p>
    <w:p w14:paraId="31649FD0"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Dedication                                                                                                                 iii </w:t>
      </w:r>
    </w:p>
    <w:p w14:paraId="7C53B19F"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Acknowledgements                                                                                                   iv </w:t>
      </w:r>
    </w:p>
    <w:p w14:paraId="31D21068"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of contents                                                                                                        v </w:t>
      </w:r>
    </w:p>
    <w:p w14:paraId="62CC31FB" w14:textId="77777777" w:rsidR="00DA3654" w:rsidRDefault="00347580">
      <w:pPr>
        <w:pBdr>
          <w:top w:val="nil"/>
          <w:left w:val="nil"/>
          <w:bottom w:val="nil"/>
          <w:right w:val="nil"/>
          <w:between w:val="nil"/>
        </w:pBdr>
        <w:spacing w:after="284"/>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Abstract                                                                                                                      vii </w:t>
      </w:r>
    </w:p>
    <w:p w14:paraId="4EA65FF8" w14:textId="77777777" w:rsidR="00DA3654" w:rsidRDefault="00347580">
      <w:pPr>
        <w:pBdr>
          <w:top w:val="nil"/>
          <w:left w:val="nil"/>
          <w:bottom w:val="nil"/>
          <w:right w:val="nil"/>
          <w:between w:val="nil"/>
        </w:pBdr>
        <w:tabs>
          <w:tab w:val="center" w:pos="3069"/>
        </w:tabs>
        <w:spacing w:after="250"/>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w:t>
      </w:r>
      <w:r>
        <w:rPr>
          <w:rFonts w:ascii="Times New Roman" w:eastAsia="Times New Roman" w:hAnsi="Times New Roman" w:cs="Times New Roman"/>
          <w:color w:val="000000"/>
          <w:sz w:val="24"/>
          <w:szCs w:val="24"/>
        </w:rPr>
        <w:tab/>
        <w:t xml:space="preserve">INTRODUCTION </w:t>
      </w:r>
    </w:p>
    <w:p w14:paraId="5FBC9B9D"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Background of the Study</w:t>
      </w:r>
    </w:p>
    <w:p w14:paraId="61AAACCD"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Importance of Soil Fertility Management</w:t>
      </w:r>
    </w:p>
    <w:p w14:paraId="6BB41B59"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 1.2.1 Enhancing Crop Yield and Quality</w:t>
      </w:r>
    </w:p>
    <w:p w14:paraId="778A0E3B"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 1.2.2 Maintaining Soil Health</w:t>
      </w:r>
    </w:p>
    <w:p w14:paraId="0650D2AA"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 1.2.3 Promoting Sustainable Agriculture</w:t>
      </w:r>
    </w:p>
    <w:p w14:paraId="65AE8684"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 1.2.4 Addressing Nutrient Deficiencies</w:t>
      </w:r>
    </w:p>
    <w:p w14:paraId="736B7015"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 1.2.5 Improving Water Retention and Soil Structure</w:t>
      </w:r>
    </w:p>
    <w:p w14:paraId="7BB7D8AD"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 1.2.6 Cost-Effective Resource Utilization</w:t>
      </w:r>
    </w:p>
    <w:p w14:paraId="57005936"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 1.2.7 Mitigating Environmental Impacts</w:t>
      </w:r>
    </w:p>
    <w:p w14:paraId="436B49E7"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 1.2.8 Supporting Ecosystem Services</w:t>
      </w:r>
    </w:p>
    <w:p w14:paraId="05FF023B"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Use of Poultry Manure in Crop Production</w:t>
      </w:r>
    </w:p>
    <w:p w14:paraId="230546B6"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 1.3.1 Nutrient Composition of Poultry Manure</w:t>
      </w:r>
    </w:p>
    <w:p w14:paraId="1C766D37"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 1.3.2 Benefits of Using Poultry Manure in Crop Production</w:t>
      </w:r>
    </w:p>
    <w:p w14:paraId="06489A32"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 Improves Soil Fertility</w:t>
      </w:r>
    </w:p>
    <w:p w14:paraId="2A502105"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 Enhances Soil Structure</w:t>
      </w:r>
    </w:p>
    <w:p w14:paraId="5F0F80C6"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 Increases Microbial Activity</w:t>
      </w:r>
    </w:p>
    <w:p w14:paraId="70CC2277"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 Promotes Sustainable Agriculture</w:t>
      </w:r>
    </w:p>
    <w:p w14:paraId="625316B4"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 Cost-Effective Nutrient Source</w:t>
      </w:r>
    </w:p>
    <w:p w14:paraId="289AF1C0"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Statement of the Problem</w:t>
      </w:r>
    </w:p>
    <w:p w14:paraId="5B391DFA"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Justification of the Study</w:t>
      </w:r>
    </w:p>
    <w:p w14:paraId="393FE7BF"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Aim and Objectives of the Study</w:t>
      </w:r>
    </w:p>
    <w:p w14:paraId="63AA61C0"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 1.6.1 Aim</w:t>
      </w:r>
    </w:p>
    <w:p w14:paraId="1A74FB03" w14:textId="77777777" w:rsidR="00DA3654" w:rsidRDefault="00347580">
      <w:pPr>
        <w:pBdr>
          <w:top w:val="nil"/>
          <w:left w:val="nil"/>
          <w:bottom w:val="nil"/>
          <w:right w:val="nil"/>
          <w:between w:val="nil"/>
        </w:pBdr>
        <w:tabs>
          <w:tab w:val="center" w:pos="6482"/>
        </w:tabs>
        <w:spacing w:after="286"/>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 1.6.2 Objectives                                                        </w:t>
      </w:r>
      <w:r>
        <w:rPr>
          <w:rFonts w:ascii="Times New Roman" w:eastAsia="Times New Roman" w:hAnsi="Times New Roman" w:cs="Times New Roman"/>
          <w:color w:val="000000"/>
          <w:sz w:val="24"/>
          <w:szCs w:val="24"/>
        </w:rPr>
        <w:tab/>
        <w:t xml:space="preserve"> </w:t>
      </w:r>
    </w:p>
    <w:p w14:paraId="14CE6A06" w14:textId="77777777" w:rsidR="00DA3654" w:rsidRDefault="00347580">
      <w:pPr>
        <w:pBdr>
          <w:top w:val="nil"/>
          <w:left w:val="nil"/>
          <w:bottom w:val="nil"/>
          <w:right w:val="nil"/>
          <w:between w:val="nil"/>
        </w:pBdr>
        <w:tabs>
          <w:tab w:val="center" w:pos="3396"/>
        </w:tabs>
        <w:spacing w:after="250"/>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TWO: </w:t>
      </w:r>
      <w:r>
        <w:rPr>
          <w:rFonts w:ascii="Times New Roman" w:eastAsia="Times New Roman" w:hAnsi="Times New Roman" w:cs="Times New Roman"/>
          <w:color w:val="000000"/>
          <w:sz w:val="24"/>
          <w:szCs w:val="24"/>
        </w:rPr>
        <w:tab/>
        <w:t xml:space="preserve">LITERATURE REVIEW </w:t>
      </w:r>
    </w:p>
    <w:p w14:paraId="4DC62A0B"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Historical Significance of Eggplant</w:t>
      </w:r>
    </w:p>
    <w:p w14:paraId="4647B4DF"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Botanical Description of Solanum melongena</w:t>
      </w:r>
    </w:p>
    <w:p w14:paraId="47F2B6CA"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Importance of Eggplant</w:t>
      </w:r>
    </w:p>
    <w:p w14:paraId="455B2CD0"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 2.3.1 Nutritional Value</w:t>
      </w:r>
    </w:p>
    <w:p w14:paraId="55D301B3"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 2.3.2 Culinary Uses</w:t>
      </w:r>
    </w:p>
    <w:p w14:paraId="1AF51D93"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 2.3.3 Economic Value</w:t>
      </w:r>
    </w:p>
    <w:p w14:paraId="487C594F"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 2.3.4 Health Benefits</w:t>
      </w:r>
    </w:p>
    <w:p w14:paraId="657AFB6C"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African Eggplant (Solanum macrocarpon)</w:t>
      </w:r>
    </w:p>
    <w:p w14:paraId="3A0C4244"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 2.4.1 Origin and Classification</w:t>
      </w:r>
    </w:p>
    <w:p w14:paraId="0356F0FD"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 2.4.2 Local Names and Cultural Relevance</w:t>
      </w:r>
    </w:p>
    <w:p w14:paraId="3967DBEC"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 2.4.3 Nutritional and Medicinal Value</w:t>
      </w:r>
    </w:p>
    <w:p w14:paraId="606CC78C"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 2.4.4 Fertilizer Response and Agronomic Considerations</w:t>
      </w:r>
    </w:p>
    <w:p w14:paraId="48302565"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Role of Macronutrients in Eggplant Growth</w:t>
      </w:r>
    </w:p>
    <w:p w14:paraId="7A175DDE"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 2.5.1 Nitrogen</w:t>
      </w:r>
    </w:p>
    <w:p w14:paraId="6D79071B"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 2.5.2 Phosphorus</w:t>
      </w:r>
    </w:p>
    <w:p w14:paraId="57128195"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 2.5.3 Potassium</w:t>
      </w:r>
    </w:p>
    <w:p w14:paraId="7C0204D2"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Environmental Requirements for Optimal Eggplant Growth</w:t>
      </w:r>
    </w:p>
    <w:p w14:paraId="747FE85E"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 2.6.1 Rainfall</w:t>
      </w:r>
    </w:p>
    <w:p w14:paraId="6A02568E"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 2.6.2 Temperature</w:t>
      </w:r>
    </w:p>
    <w:p w14:paraId="76BF81E4"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 2.6.3 Soil Type and pH</w:t>
      </w:r>
    </w:p>
    <w:p w14:paraId="2BE6EEC8"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Fertilizer Responsiveness and Nutrient Deficiency Impacts</w:t>
      </w:r>
    </w:p>
    <w:p w14:paraId="55633829"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 2.7.1 Importance of NPSB Blended Fertilizers</w:t>
      </w:r>
    </w:p>
    <w:p w14:paraId="5A6E5E00"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 2.7.2 Role of Boron and Sulfur</w:t>
      </w:r>
    </w:p>
    <w:p w14:paraId="57190F6C"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THREE: METHODOLOGY                                                   </w:t>
      </w:r>
    </w:p>
    <w:p w14:paraId="777191E0"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Effect of Inorganic Fertilizer (NPK 15:15:15) on Growth of Garden Egg</w:t>
      </w:r>
    </w:p>
    <w:p w14:paraId="5AF630F0"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 Site Description</w:t>
      </w:r>
    </w:p>
    <w:p w14:paraId="31C05D0D"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 Preparation of Planting Materials</w:t>
      </w:r>
    </w:p>
    <w:p w14:paraId="3BBE8AD9"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 Experimental Design and Plot Layout</w:t>
      </w:r>
    </w:p>
    <w:p w14:paraId="17E1797B"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 Planting</w:t>
      </w:r>
    </w:p>
    <w:p w14:paraId="3FFE2492"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 Agronomic Practices</w:t>
      </w:r>
    </w:p>
    <w:p w14:paraId="13CDDA6C"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Data Collection</w:t>
      </w:r>
    </w:p>
    <w:p w14:paraId="5B410B7E"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 Mean Plant Height</w:t>
      </w:r>
    </w:p>
    <w:p w14:paraId="6962CBB2"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 ii. Number of Leaves per Plant</w:t>
      </w:r>
    </w:p>
    <w:p w14:paraId="0E2D4D39"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 iii. Number of Branches</w:t>
      </w:r>
    </w:p>
    <w:p w14:paraId="7AF84A36"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 iv. Stem Girth</w:t>
      </w:r>
    </w:p>
    <w:p w14:paraId="2243F6E6"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 Data Analysis</w:t>
      </w:r>
    </w:p>
    <w:p w14:paraId="2463A402"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FOUR: RESULTS AND DISCUSSION</w:t>
      </w:r>
    </w:p>
    <w:p w14:paraId="1D979B06"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Results</w:t>
      </w:r>
    </w:p>
    <w:p w14:paraId="5C22F4CB"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 4.1.1 Effect of NPK 15:15:15 on Garden Egg Plant Height (Table 1)</w:t>
      </w:r>
    </w:p>
    <w:p w14:paraId="4415F1C1"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 4.1.2 Effect of NPK 15:15:15 on Number of Leaves (Table 2)</w:t>
      </w:r>
    </w:p>
    <w:p w14:paraId="18E84312"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 4.1.3 Effect of NPK 15:15:15 on Stem Girth (Table 3)</w:t>
      </w:r>
    </w:p>
    <w:p w14:paraId="2161C7BB"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 4.1.4 Effect of NPK 15:15:15 on Plant Leaf Branches (Table 4)</w:t>
      </w:r>
    </w:p>
    <w:p w14:paraId="3F3821A2"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Analysis of Data</w:t>
      </w:r>
    </w:p>
    <w:p w14:paraId="676F0F61"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Discussion</w:t>
      </w:r>
    </w:p>
    <w:p w14:paraId="2AADD9AD"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 4.3.1 Response of Garden Egg Growth Characters to NPK 15:15:15</w:t>
      </w:r>
    </w:p>
    <w:p w14:paraId="6A8488BA"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FIVE: CONCLUSION AND RECOMMENDATION</w:t>
      </w:r>
    </w:p>
    <w:p w14:paraId="797E4153"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Conclusion</w:t>
      </w:r>
    </w:p>
    <w:p w14:paraId="7B9D13B8"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Recommendation</w:t>
      </w:r>
    </w:p>
    <w:p w14:paraId="540A82BD" w14:textId="77777777" w:rsidR="00DA3654" w:rsidRDefault="00347580">
      <w:pPr>
        <w:pBdr>
          <w:top w:val="nil"/>
          <w:left w:val="nil"/>
          <w:bottom w:val="nil"/>
          <w:right w:val="nil"/>
          <w:between w:val="nil"/>
        </w:pBdr>
        <w:spacing w:after="250"/>
        <w:ind w:left="-10"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REFERENCES</w:t>
      </w:r>
    </w:p>
    <w:p w14:paraId="3246611B" w14:textId="77777777" w:rsidR="00DA3654" w:rsidRDefault="00DA3654">
      <w:pPr>
        <w:pBdr>
          <w:top w:val="nil"/>
          <w:left w:val="nil"/>
          <w:bottom w:val="nil"/>
          <w:right w:val="nil"/>
          <w:between w:val="nil"/>
        </w:pBdr>
        <w:spacing w:after="250"/>
        <w:ind w:left="-10" w:right="59"/>
        <w:jc w:val="both"/>
        <w:rPr>
          <w:rFonts w:ascii="Times New Roman" w:eastAsia="Times New Roman" w:hAnsi="Times New Roman" w:cs="Times New Roman"/>
          <w:sz w:val="24"/>
          <w:szCs w:val="24"/>
        </w:rPr>
      </w:pPr>
    </w:p>
    <w:p w14:paraId="5108177C" w14:textId="77777777" w:rsidR="00DA3654" w:rsidRDefault="00DA3654">
      <w:pPr>
        <w:pBdr>
          <w:top w:val="nil"/>
          <w:left w:val="nil"/>
          <w:bottom w:val="nil"/>
          <w:right w:val="nil"/>
          <w:between w:val="nil"/>
        </w:pBdr>
        <w:spacing w:after="250"/>
        <w:ind w:left="-10" w:right="59"/>
        <w:jc w:val="both"/>
        <w:rPr>
          <w:rFonts w:ascii="Times New Roman" w:eastAsia="Times New Roman" w:hAnsi="Times New Roman" w:cs="Times New Roman"/>
          <w:sz w:val="24"/>
          <w:szCs w:val="24"/>
        </w:rPr>
      </w:pPr>
    </w:p>
    <w:p w14:paraId="3E79BF3F" w14:textId="77777777" w:rsidR="00DA3654" w:rsidRDefault="00DA3654">
      <w:pPr>
        <w:pBdr>
          <w:top w:val="nil"/>
          <w:left w:val="nil"/>
          <w:bottom w:val="nil"/>
          <w:right w:val="nil"/>
          <w:between w:val="nil"/>
        </w:pBdr>
        <w:spacing w:after="250"/>
        <w:ind w:left="-10" w:right="59"/>
        <w:jc w:val="both"/>
        <w:rPr>
          <w:rFonts w:ascii="Times New Roman" w:eastAsia="Times New Roman" w:hAnsi="Times New Roman" w:cs="Times New Roman"/>
          <w:sz w:val="24"/>
          <w:szCs w:val="24"/>
        </w:rPr>
      </w:pPr>
    </w:p>
    <w:p w14:paraId="5FAAAD80" w14:textId="77777777" w:rsidR="00DA3654" w:rsidRDefault="00DA3654">
      <w:pPr>
        <w:pBdr>
          <w:top w:val="nil"/>
          <w:left w:val="nil"/>
          <w:bottom w:val="nil"/>
          <w:right w:val="nil"/>
          <w:between w:val="nil"/>
        </w:pBdr>
        <w:spacing w:after="250"/>
        <w:ind w:left="-10" w:right="59"/>
        <w:jc w:val="both"/>
        <w:rPr>
          <w:rFonts w:ascii="Times New Roman" w:eastAsia="Times New Roman" w:hAnsi="Times New Roman" w:cs="Times New Roman"/>
          <w:sz w:val="24"/>
          <w:szCs w:val="24"/>
        </w:rPr>
      </w:pPr>
    </w:p>
    <w:p w14:paraId="31CEEAA2" w14:textId="77777777" w:rsidR="00DA3654" w:rsidRDefault="00DA3654">
      <w:pPr>
        <w:pBdr>
          <w:top w:val="nil"/>
          <w:left w:val="nil"/>
          <w:bottom w:val="nil"/>
          <w:right w:val="nil"/>
          <w:between w:val="nil"/>
        </w:pBdr>
        <w:spacing w:after="250"/>
        <w:ind w:left="-10" w:right="59"/>
        <w:jc w:val="both"/>
        <w:rPr>
          <w:rFonts w:ascii="Times New Roman" w:eastAsia="Times New Roman" w:hAnsi="Times New Roman" w:cs="Times New Roman"/>
          <w:sz w:val="24"/>
          <w:szCs w:val="24"/>
        </w:rPr>
      </w:pPr>
    </w:p>
    <w:p w14:paraId="6A0C083D" w14:textId="77777777" w:rsidR="00DA3654" w:rsidRDefault="00DA3654">
      <w:pPr>
        <w:pBdr>
          <w:top w:val="nil"/>
          <w:left w:val="nil"/>
          <w:bottom w:val="nil"/>
          <w:right w:val="nil"/>
          <w:between w:val="nil"/>
        </w:pBdr>
        <w:spacing w:after="250"/>
        <w:ind w:left="-10" w:right="59"/>
        <w:jc w:val="both"/>
        <w:rPr>
          <w:rFonts w:ascii="Times New Roman" w:eastAsia="Times New Roman" w:hAnsi="Times New Roman" w:cs="Times New Roman"/>
          <w:sz w:val="24"/>
          <w:szCs w:val="24"/>
        </w:rPr>
      </w:pPr>
    </w:p>
    <w:p w14:paraId="6AA4FF9F" w14:textId="77777777" w:rsidR="00DA3654" w:rsidRDefault="00DA3654">
      <w:pPr>
        <w:pBdr>
          <w:top w:val="nil"/>
          <w:left w:val="nil"/>
          <w:bottom w:val="nil"/>
          <w:right w:val="nil"/>
          <w:between w:val="nil"/>
        </w:pBdr>
        <w:spacing w:after="250"/>
        <w:ind w:left="-10" w:right="59"/>
        <w:jc w:val="both"/>
        <w:rPr>
          <w:rFonts w:ascii="Times New Roman" w:eastAsia="Times New Roman" w:hAnsi="Times New Roman" w:cs="Times New Roman"/>
          <w:sz w:val="24"/>
          <w:szCs w:val="24"/>
        </w:rPr>
      </w:pPr>
    </w:p>
    <w:p w14:paraId="56EF7371" w14:textId="77777777" w:rsidR="00DA3654" w:rsidRDefault="00DA3654">
      <w:pPr>
        <w:pBdr>
          <w:top w:val="nil"/>
          <w:left w:val="nil"/>
          <w:bottom w:val="nil"/>
          <w:right w:val="nil"/>
          <w:between w:val="nil"/>
        </w:pBdr>
        <w:spacing w:after="250"/>
        <w:ind w:left="-10" w:right="59"/>
        <w:jc w:val="both"/>
        <w:rPr>
          <w:rFonts w:ascii="Times New Roman" w:eastAsia="Times New Roman" w:hAnsi="Times New Roman" w:cs="Times New Roman"/>
          <w:sz w:val="24"/>
          <w:szCs w:val="24"/>
        </w:rPr>
      </w:pPr>
    </w:p>
    <w:p w14:paraId="3B2C997B" w14:textId="77777777" w:rsidR="00DA3654" w:rsidRDefault="00DA3654">
      <w:pPr>
        <w:pBdr>
          <w:top w:val="nil"/>
          <w:left w:val="nil"/>
          <w:bottom w:val="nil"/>
          <w:right w:val="nil"/>
          <w:between w:val="nil"/>
        </w:pBdr>
        <w:spacing w:after="250"/>
        <w:ind w:left="-10" w:right="59"/>
        <w:jc w:val="both"/>
        <w:rPr>
          <w:rFonts w:ascii="Times New Roman" w:eastAsia="Times New Roman" w:hAnsi="Times New Roman" w:cs="Times New Roman"/>
          <w:sz w:val="24"/>
          <w:szCs w:val="24"/>
        </w:rPr>
      </w:pPr>
    </w:p>
    <w:p w14:paraId="3908DEF2" w14:textId="77777777" w:rsidR="00DA3654" w:rsidRDefault="00DA3654">
      <w:pPr>
        <w:pBdr>
          <w:top w:val="nil"/>
          <w:left w:val="nil"/>
          <w:bottom w:val="nil"/>
          <w:right w:val="nil"/>
          <w:between w:val="nil"/>
        </w:pBdr>
        <w:spacing w:after="250"/>
        <w:ind w:left="-10" w:right="59"/>
        <w:jc w:val="both"/>
        <w:rPr>
          <w:rFonts w:ascii="Times New Roman" w:eastAsia="Times New Roman" w:hAnsi="Times New Roman" w:cs="Times New Roman"/>
          <w:sz w:val="24"/>
          <w:szCs w:val="24"/>
        </w:rPr>
      </w:pPr>
    </w:p>
    <w:p w14:paraId="245DCCE5" w14:textId="77777777" w:rsidR="00DA3654" w:rsidRDefault="00347580">
      <w:pPr>
        <w:spacing w:after="454"/>
        <w:ind w:right="7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ABSTRACT</w:t>
      </w:r>
      <w:r>
        <w:rPr>
          <w:rFonts w:ascii="Times New Roman" w:eastAsia="Times New Roman" w:hAnsi="Times New Roman" w:cs="Times New Roman"/>
          <w:i/>
          <w:sz w:val="28"/>
          <w:szCs w:val="28"/>
        </w:rPr>
        <w:t xml:space="preserve">  </w:t>
      </w:r>
    </w:p>
    <w:p w14:paraId="3D8A4502" w14:textId="77777777" w:rsidR="00DA3654" w:rsidRDefault="00347580">
      <w:pPr>
        <w:spacing w:before="240" w:after="240" w:line="476" w:lineRule="auto"/>
        <w:rPr>
          <w:rFonts w:ascii="Times New Roman" w:eastAsia="Times New Roman" w:hAnsi="Times New Roman" w:cs="Times New Roman"/>
          <w:color w:val="000000"/>
          <w:sz w:val="24"/>
          <w:szCs w:val="24"/>
        </w:rPr>
      </w:pPr>
      <w:r>
        <w:rPr>
          <w:rFonts w:ascii="Times New Roman" w:eastAsia="Times New Roman" w:hAnsi="Times New Roman" w:cs="Times New Roman"/>
          <w:i/>
          <w:sz w:val="28"/>
          <w:szCs w:val="28"/>
        </w:rPr>
        <w:t>This study investigated the growth response of eggplant (Solanum macrocarpon) to the application of inorganic fertilizer NPK 15:15:15 under the agroecological conditions of Ilorin, located in the Southern Guinea Savanna of Nigeria. The experiment was designed to evaluate the effects of varying rates of NPK fertilizer on key growth parameters such as plant height, number of leaves, and leaf branch. A complete randomized design (CRD) was employed with different treatment levels of NPK 15:15:15 (0 g/pot, 10 g/</w:t>
      </w:r>
      <w:r>
        <w:rPr>
          <w:rFonts w:ascii="Times New Roman" w:eastAsia="Times New Roman" w:hAnsi="Times New Roman" w:cs="Times New Roman"/>
          <w:i/>
          <w:sz w:val="28"/>
          <w:szCs w:val="28"/>
        </w:rPr>
        <w:t>pot, 20 g/pot) replicated three times. Data were collected at regular intervals and analyzed using ANOVA to determine the significance of treatment effects. Results showed that the application of NPK 15:15:15 significantly enhanced the vegetative growth of Solanum macrocarpon, with the 20 g/pot treatment producing the most vigorous growth in terms of plant height and leaf production. However, higher fertilizer rates did not necessarily translate to proportional growth increases, indicating a threshold beyon</w:t>
      </w:r>
      <w:r>
        <w:rPr>
          <w:rFonts w:ascii="Times New Roman" w:eastAsia="Times New Roman" w:hAnsi="Times New Roman" w:cs="Times New Roman"/>
          <w:i/>
          <w:sz w:val="28"/>
          <w:szCs w:val="28"/>
        </w:rPr>
        <w:t>d which additional NPK application may not be beneficial. The study concludes that a moderate application rate of 20 g/pot of NPK 15:15:15 optimizes eggplant growth in the Ilorin Southern Guinea Savanna zone. These findings offer practical recommendations for sustainable eggplant production and nutrient management in the region.</w:t>
      </w:r>
    </w:p>
    <w:p w14:paraId="7C863311" w14:textId="77777777" w:rsidR="00DA3654" w:rsidRDefault="00347580">
      <w:pPr>
        <w:pBdr>
          <w:top w:val="nil"/>
          <w:left w:val="nil"/>
          <w:bottom w:val="nil"/>
          <w:right w:val="nil"/>
          <w:between w:val="nil"/>
        </w:pBdr>
        <w:spacing w:before="280" w:after="280" w:line="480" w:lineRule="auto"/>
        <w:ind w:left="360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w:t>
      </w:r>
    </w:p>
    <w:p w14:paraId="43620F1B"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23EA6949"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 Background of the Study</w:t>
      </w:r>
    </w:p>
    <w:p w14:paraId="72D5CD43" w14:textId="77777777" w:rsidR="00DA3654" w:rsidRDefault="0034758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Eggplant (Solanum macrocarpon), commonly referred to as African eggplant or garden egg, is an important vegetable crop cultivated primarily in tropical and subtropical regions. It plays a vital role in enhancing household nutrition by serving as a rich source of vitamins (A, B, and C), minerals (calcium, potassium, and iron), and dietary fiber (Schippers, 2000). Additionally, it contributes significantly to the income of smallholder farmers, particularly in Nigeria, where it is consumed in diverse tradition</w:t>
      </w:r>
      <w:r>
        <w:rPr>
          <w:rFonts w:ascii="Times New Roman" w:eastAsia="Times New Roman" w:hAnsi="Times New Roman" w:cs="Times New Roman"/>
          <w:color w:val="000000"/>
          <w:sz w:val="24"/>
          <w:szCs w:val="24"/>
        </w:rPr>
        <w:t>al dishes (Olaniyi &amp; Ojetayo, 2012).</w:t>
      </w:r>
    </w:p>
    <w:p w14:paraId="0F3088F1" w14:textId="77777777" w:rsidR="00DA3654" w:rsidRDefault="0034758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its importance, the productivity of eggplant in Nigeria remains low compared to its potential due to challenges such as declining soil fertility and suboptimal nutrient management practices (FAO, 2017). The Southern Guinea Savanna zone, which includes Ilorin, is characterized by low organic matter content and nutrient depletion in soils caused by continuous cropping and poor soil management (Olayinka &amp; Adetunji, 2001). These challenges necessitate the adoption of improved fertility management strate</w:t>
      </w:r>
      <w:r>
        <w:rPr>
          <w:rFonts w:ascii="Times New Roman" w:eastAsia="Times New Roman" w:hAnsi="Times New Roman" w:cs="Times New Roman"/>
          <w:color w:val="000000"/>
          <w:sz w:val="24"/>
          <w:szCs w:val="24"/>
        </w:rPr>
        <w:t>gies to enhance crop yields sustainably.</w:t>
      </w:r>
    </w:p>
    <w:p w14:paraId="540233EE" w14:textId="77777777" w:rsidR="00DA3654" w:rsidRDefault="0034758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Fertilizers are crucial for improving soil fertility and ensuring high crop productivity. Organic fertilizers like poultry manure improve soil physical properties, increase microbial activity, and enhance long-term soil fertility (Akanbi et al., 2005). Poultry manure is particularly valued for its high nutrient content, especially nitrogen, phosphorus, and potassium, which are essential for plant growth (Eghball et al., 2002). On the other hand, inorganic fertilizers such as NPK 15:15:15 provide immediate n</w:t>
      </w:r>
      <w:r>
        <w:rPr>
          <w:rFonts w:ascii="Times New Roman" w:eastAsia="Times New Roman" w:hAnsi="Times New Roman" w:cs="Times New Roman"/>
          <w:color w:val="000000"/>
          <w:sz w:val="24"/>
          <w:szCs w:val="24"/>
        </w:rPr>
        <w:t>utrient availability, supporting rapid plant development and higher yields (Ojeniyi et al., 2012).</w:t>
      </w:r>
    </w:p>
    <w:p w14:paraId="738F1C02" w14:textId="77777777" w:rsidR="00DA3654" w:rsidRDefault="0034758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Combining organic and inorganic fertilizers is increasingly recognized as a sustainable approach to soil fertility management. This integrated nutrient management strategy not only improves nutrient availability but also mitigates some of the adverse effects associated with the overuse of chemical fertilizers, such as soil acidity and nutrient imbalance (Adediran et al., 2004). Research has shown that integrating poultry manure with NPK fertilizers can significantly enhance the growth and yield of crops, in</w:t>
      </w:r>
      <w:r>
        <w:rPr>
          <w:rFonts w:ascii="Times New Roman" w:eastAsia="Times New Roman" w:hAnsi="Times New Roman" w:cs="Times New Roman"/>
          <w:color w:val="000000"/>
          <w:sz w:val="24"/>
          <w:szCs w:val="24"/>
        </w:rPr>
        <w:t>cluding vegetables (Isitekhale &amp; Osemwota, 2010).</w:t>
      </w:r>
    </w:p>
    <w:p w14:paraId="54325DCE" w14:textId="77777777" w:rsidR="00DA3654" w:rsidRDefault="0034758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Given the abundance of poultry manure in Nigeria and the accessibility of NPK fertilizers, their combination presents an opportunity to improve eggplant production in Ilorin and other parts of the Southern Guinea Savanna. However, the specific responses of Solanum aethiopicum to these fertilizers under the prevailing agroecological conditions remain underexplored.</w:t>
      </w:r>
    </w:p>
    <w:p w14:paraId="2B458306" w14:textId="77777777" w:rsidR="00DA3654" w:rsidRDefault="00347580">
      <w:pPr>
        <w:pStyle w:val="Heading3"/>
        <w:keepNext w:val="0"/>
        <w:keepLines w:val="0"/>
        <w:spacing w:before="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Importance of Soil Fertility Management</w:t>
      </w:r>
    </w:p>
    <w:p w14:paraId="24C05932" w14:textId="77777777" w:rsidR="00DA3654" w:rsidRDefault="0034758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Soil fertility management is fundamental to sustainable agricultural practices as it directly influences crop growth, productivity, and overall ecosystem health. The primary goal is to ensure that soils provide adequate nutrients in the right proportions to support crop requirements throughout their growth cycles. Below are key reasons why soil fertility management is crucial:</w:t>
      </w:r>
    </w:p>
    <w:p w14:paraId="022A88BE" w14:textId="77777777" w:rsidR="00DA3654" w:rsidRDefault="00347580">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1. Enhancing Crop Yield and Quality</w:t>
      </w:r>
    </w:p>
    <w:p w14:paraId="34CC8FA1" w14:textId="77777777" w:rsidR="00DA3654" w:rsidRDefault="0034758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Fertile soils supply essential nutrients, such as nitrogen, phosphorus, and potassium, which are critical for plant growth and development (Brady &amp; Weil, 2010). Proper soil fertility management ensures higher crop yields and improved produce quality, which is vital for meeting the increasing food demands of a growing global population.</w:t>
      </w:r>
    </w:p>
    <w:p w14:paraId="26AEEC95" w14:textId="77777777" w:rsidR="00DA3654" w:rsidRDefault="00347580">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2. Maintaining Soil Health</w:t>
      </w:r>
    </w:p>
    <w:p w14:paraId="1FB6D97C" w14:textId="77777777" w:rsidR="00DA3654" w:rsidRDefault="0034758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Continuous cropping without replenishing soil nutrients can lead to nutrient depletion, reduced organic matter, and soil structure degradation. Fertility management practices, including the application of organic matter and fertilizers, help maintain soil health by enhancing its physical, chemical, and biological properties (Lal, 2006).</w:t>
      </w:r>
    </w:p>
    <w:p w14:paraId="44C23D38" w14:textId="77777777" w:rsidR="00DA3654" w:rsidRDefault="00347580">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3. Promoting Sustainable Agriculture</w:t>
      </w:r>
    </w:p>
    <w:p w14:paraId="6AB358A5" w14:textId="77777777" w:rsidR="00DA3654" w:rsidRDefault="0034758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agriculture requires balanced nutrient management to minimize environmental impacts, such as nutrient runoff and soil erosion. Integrated fertility practices—combining organic and inorganic inputs—ensure sustainable production by preserving soil fertility over the long term (Adediran et al., 2004).</w:t>
      </w:r>
    </w:p>
    <w:p w14:paraId="7D5CA0D5" w14:textId="77777777" w:rsidR="00DA3654" w:rsidRDefault="00347580">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4. Addressing Nutrient Deficiencies</w:t>
      </w:r>
    </w:p>
    <w:p w14:paraId="659304FC" w14:textId="77777777" w:rsidR="00DA3654" w:rsidRDefault="0034758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Different soils have varying nutrient profiles, and certain essential nutrients may be deficient in some areas. Fertility management involves diagnosing these deficiencies through soil testing and applying corrective measures to ensure optimal nutrient availability for crops (Ojeniyi et al., 2012).</w:t>
      </w:r>
    </w:p>
    <w:p w14:paraId="54333041" w14:textId="77777777" w:rsidR="00DA3654" w:rsidRDefault="00347580">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5. Improving Water Retention and Soil Structure</w:t>
      </w:r>
    </w:p>
    <w:p w14:paraId="4ACF1F5B" w14:textId="77777777" w:rsidR="00DA3654" w:rsidRDefault="0034758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Organic matter from compost or manure enhances soil structure, increasing its water-holding capacity and aeration. This is particularly important in drought-prone regions where efficient water use is critical for crop survival (Akanbi et al., 2005).</w:t>
      </w:r>
    </w:p>
    <w:p w14:paraId="06F2B590" w14:textId="77777777" w:rsidR="00DA3654" w:rsidRDefault="00347580">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6. Cost-Effective Resource Utilization</w:t>
      </w:r>
    </w:p>
    <w:p w14:paraId="282BFE13" w14:textId="77777777" w:rsidR="00DA3654" w:rsidRDefault="0034758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adopting practices like crop rotation, green manuring, and precision fertilization, farmers can optimize resource use, reducing the dependency on expensive chemical inputs while maintaining soil fertility (FAO, 2017).</w:t>
      </w:r>
    </w:p>
    <w:p w14:paraId="3ABEF18D" w14:textId="77777777" w:rsidR="00DA3654" w:rsidRDefault="00347580">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7. Mitigating Environmental Impacts</w:t>
      </w:r>
    </w:p>
    <w:p w14:paraId="4A456F1C" w14:textId="77777777" w:rsidR="00DA3654" w:rsidRDefault="0034758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Excessive use of synthetic fertilizers can lead to soil acidification, water pollution, and greenhouse gas emissions. Organic fertilizers and balanced nutrient application help mitigate these issues by promoting eco-friendly farming practices (Eghball et al., 2002).</w:t>
      </w:r>
    </w:p>
    <w:p w14:paraId="64C46A8C" w14:textId="77777777" w:rsidR="00DA3654" w:rsidRDefault="00347580">
      <w:pPr>
        <w:pStyle w:val="Heading4"/>
        <w:keepNext w:val="0"/>
        <w:keepLines w:val="0"/>
        <w:spacing w:before="0" w:after="0" w:line="480" w:lineRule="auto"/>
        <w:jc w:val="both"/>
        <w:rPr>
          <w:rFonts w:ascii="Times New Roman" w:eastAsia="Times New Roman" w:hAnsi="Times New Roman" w:cs="Times New Roman"/>
        </w:rPr>
      </w:pPr>
      <w:bookmarkStart w:id="2" w:name="_y3kmwereo8kc" w:colFirst="0" w:colLast="0"/>
      <w:bookmarkEnd w:id="2"/>
      <w:r>
        <w:rPr>
          <w:rFonts w:ascii="Times New Roman" w:eastAsia="Times New Roman" w:hAnsi="Times New Roman" w:cs="Times New Roman"/>
        </w:rPr>
        <w:t>8. Supporting Ecosystem Services</w:t>
      </w:r>
    </w:p>
    <w:p w14:paraId="5E3873D8" w14:textId="77777777" w:rsidR="00DA3654" w:rsidRDefault="0034758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Healthy soils contribute to broader ecosystem services, such as carbon sequestration, biodiversity preservation, and the regulation of water cycles. Fertility management plays a vital role in maintaining these essential services (Lal, 2015).</w:t>
      </w:r>
    </w:p>
    <w:p w14:paraId="36C11064"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Use of Poultry Manure in Crop Production</w:t>
      </w:r>
    </w:p>
    <w:p w14:paraId="279EADE3"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Poultry manure is a valuable organic fertilizer widely used in crop production due to its rich nutrient content and soil-enhancing properties. It is derived from the excreta of poultry birds and is often mixed with bedding materials such as sawdust, rice husks, or straw. Poultry manure has gained significant attention in sustainable agriculture for its ability to improve soil fertility, enhance crop growth, and reduce the dependency on synthetic fertilizers.</w:t>
      </w:r>
    </w:p>
    <w:p w14:paraId="0D81A3FA"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Nutrient Composition of Poultry Manure</w:t>
      </w:r>
    </w:p>
    <w:p w14:paraId="417C5E60"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Poultry manure is a rich source of essential plant nutrients, including:</w:t>
      </w:r>
    </w:p>
    <w:p w14:paraId="5B3D5753" w14:textId="77777777" w:rsidR="00DA3654" w:rsidRDefault="00347580">
      <w:pPr>
        <w:numPr>
          <w:ilvl w:val="0"/>
          <w:numId w:val="1"/>
        </w:numPr>
        <w:pBdr>
          <w:top w:val="nil"/>
          <w:left w:val="nil"/>
          <w:bottom w:val="nil"/>
          <w:right w:val="nil"/>
          <w:between w:val="nil"/>
        </w:pBdr>
        <w:spacing w:before="280" w:after="0" w:line="480" w:lineRule="auto"/>
        <w:jc w:val="both"/>
        <w:rPr>
          <w:rFonts w:ascii="Noto Sans Symbols" w:eastAsia="Noto Sans Symbols" w:hAnsi="Noto Sans Symbols" w:cs="Noto Sans Symbols"/>
          <w:color w:val="000000"/>
          <w:sz w:val="20"/>
          <w:szCs w:val="20"/>
        </w:rPr>
      </w:pPr>
      <w:r>
        <w:rPr>
          <w:rFonts w:ascii="Times New Roman" w:eastAsia="Times New Roman" w:hAnsi="Times New Roman" w:cs="Times New Roman"/>
          <w:b/>
          <w:color w:val="000000"/>
          <w:sz w:val="24"/>
          <w:szCs w:val="24"/>
        </w:rPr>
        <w:t>Nitrogen (N):</w:t>
      </w:r>
      <w:r>
        <w:rPr>
          <w:rFonts w:ascii="Times New Roman" w:eastAsia="Times New Roman" w:hAnsi="Times New Roman" w:cs="Times New Roman"/>
          <w:color w:val="000000"/>
          <w:sz w:val="24"/>
          <w:szCs w:val="24"/>
        </w:rPr>
        <w:t xml:space="preserve"> Vital for vegetative growth and chlorophyll synthesis.</w:t>
      </w:r>
    </w:p>
    <w:p w14:paraId="5B4BEBCF" w14:textId="77777777" w:rsidR="00DA3654" w:rsidRDefault="00347580">
      <w:pPr>
        <w:numPr>
          <w:ilvl w:val="0"/>
          <w:numId w:val="1"/>
        </w:numPr>
        <w:pBdr>
          <w:top w:val="nil"/>
          <w:left w:val="nil"/>
          <w:bottom w:val="nil"/>
          <w:right w:val="nil"/>
          <w:between w:val="nil"/>
        </w:pBdr>
        <w:spacing w:after="0" w:line="480" w:lineRule="auto"/>
        <w:jc w:val="both"/>
        <w:rPr>
          <w:rFonts w:ascii="Noto Sans Symbols" w:eastAsia="Noto Sans Symbols" w:hAnsi="Noto Sans Symbols" w:cs="Noto Sans Symbols"/>
          <w:color w:val="000000"/>
          <w:sz w:val="20"/>
          <w:szCs w:val="20"/>
        </w:rPr>
      </w:pPr>
      <w:r>
        <w:rPr>
          <w:rFonts w:ascii="Times New Roman" w:eastAsia="Times New Roman" w:hAnsi="Times New Roman" w:cs="Times New Roman"/>
          <w:b/>
          <w:color w:val="000000"/>
          <w:sz w:val="24"/>
          <w:szCs w:val="24"/>
        </w:rPr>
        <w:t>Phosphorus (P):</w:t>
      </w:r>
      <w:r>
        <w:rPr>
          <w:rFonts w:ascii="Times New Roman" w:eastAsia="Times New Roman" w:hAnsi="Times New Roman" w:cs="Times New Roman"/>
          <w:color w:val="000000"/>
          <w:sz w:val="24"/>
          <w:szCs w:val="24"/>
        </w:rPr>
        <w:t xml:space="preserve"> Crucial for root development and energy transfer.</w:t>
      </w:r>
    </w:p>
    <w:p w14:paraId="0AA24A2E" w14:textId="77777777" w:rsidR="00DA3654" w:rsidRDefault="00347580">
      <w:pPr>
        <w:numPr>
          <w:ilvl w:val="0"/>
          <w:numId w:val="1"/>
        </w:numPr>
        <w:pBdr>
          <w:top w:val="nil"/>
          <w:left w:val="nil"/>
          <w:bottom w:val="nil"/>
          <w:right w:val="nil"/>
          <w:between w:val="nil"/>
        </w:pBdr>
        <w:spacing w:after="0" w:line="480" w:lineRule="auto"/>
        <w:jc w:val="both"/>
        <w:rPr>
          <w:rFonts w:ascii="Noto Sans Symbols" w:eastAsia="Noto Sans Symbols" w:hAnsi="Noto Sans Symbols" w:cs="Noto Sans Symbols"/>
          <w:color w:val="000000"/>
          <w:sz w:val="20"/>
          <w:szCs w:val="20"/>
        </w:rPr>
      </w:pPr>
      <w:r>
        <w:rPr>
          <w:rFonts w:ascii="Times New Roman" w:eastAsia="Times New Roman" w:hAnsi="Times New Roman" w:cs="Times New Roman"/>
          <w:b/>
          <w:color w:val="000000"/>
          <w:sz w:val="24"/>
          <w:szCs w:val="24"/>
        </w:rPr>
        <w:t>Potassium (K):</w:t>
      </w:r>
      <w:r>
        <w:rPr>
          <w:rFonts w:ascii="Times New Roman" w:eastAsia="Times New Roman" w:hAnsi="Times New Roman" w:cs="Times New Roman"/>
          <w:color w:val="000000"/>
          <w:sz w:val="24"/>
          <w:szCs w:val="24"/>
        </w:rPr>
        <w:t xml:space="preserve"> Important for water regulation and disease resistance.</w:t>
      </w:r>
    </w:p>
    <w:p w14:paraId="0F04825B" w14:textId="77777777" w:rsidR="00DA3654" w:rsidRDefault="00347580">
      <w:pPr>
        <w:numPr>
          <w:ilvl w:val="0"/>
          <w:numId w:val="1"/>
        </w:numPr>
        <w:pBdr>
          <w:top w:val="nil"/>
          <w:left w:val="nil"/>
          <w:bottom w:val="nil"/>
          <w:right w:val="nil"/>
          <w:between w:val="nil"/>
        </w:pBdr>
        <w:spacing w:after="280" w:line="480" w:lineRule="auto"/>
        <w:jc w:val="both"/>
        <w:rPr>
          <w:rFonts w:ascii="Noto Sans Symbols" w:eastAsia="Noto Sans Symbols" w:hAnsi="Noto Sans Symbols" w:cs="Noto Sans Symbols"/>
          <w:color w:val="000000"/>
          <w:sz w:val="20"/>
          <w:szCs w:val="20"/>
        </w:rPr>
      </w:pPr>
      <w:r>
        <w:rPr>
          <w:rFonts w:ascii="Times New Roman" w:eastAsia="Times New Roman" w:hAnsi="Times New Roman" w:cs="Times New Roman"/>
          <w:b/>
          <w:color w:val="000000"/>
          <w:sz w:val="24"/>
          <w:szCs w:val="24"/>
        </w:rPr>
        <w:t>Micronutrients:</w:t>
      </w:r>
      <w:r>
        <w:rPr>
          <w:rFonts w:ascii="Times New Roman" w:eastAsia="Times New Roman" w:hAnsi="Times New Roman" w:cs="Times New Roman"/>
          <w:color w:val="000000"/>
          <w:sz w:val="24"/>
          <w:szCs w:val="24"/>
        </w:rPr>
        <w:t xml:space="preserve"> Contains trace elements like calcium, magnesium, and zinc, which support overall plant health (Akanbi et al., 2005).</w:t>
      </w:r>
    </w:p>
    <w:p w14:paraId="3B09A703"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nutrient composition of poultry manure depends on factors such as the bird's diet, age, and manure handling practices (Eghball et al., 2002).</w:t>
      </w:r>
    </w:p>
    <w:p w14:paraId="7C5902A4"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Benefits of Using Poultry Manure in Crop Production</w:t>
      </w:r>
    </w:p>
    <w:p w14:paraId="7DC744A3" w14:textId="77777777" w:rsidR="00DA3654" w:rsidRDefault="00347580">
      <w:pPr>
        <w:numPr>
          <w:ilvl w:val="0"/>
          <w:numId w:val="4"/>
        </w:num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Improves Soil Fertility</w:t>
      </w:r>
    </w:p>
    <w:p w14:paraId="60A1132E" w14:textId="77777777" w:rsidR="00DA3654" w:rsidRDefault="00347580">
      <w:pPr>
        <w:pBdr>
          <w:top w:val="nil"/>
          <w:left w:val="nil"/>
          <w:bottom w:val="nil"/>
          <w:right w:val="nil"/>
          <w:between w:val="nil"/>
        </w:pBdr>
        <w:spacing w:before="280" w:after="28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Poultry manure enhances soil fertility by adding organic matter, which improves nutrient availability and cation exchange capacity (Adekiya et al., 2019).</w:t>
      </w:r>
    </w:p>
    <w:p w14:paraId="1E69B031" w14:textId="77777777" w:rsidR="00DA3654" w:rsidRDefault="00347580">
      <w:pPr>
        <w:numPr>
          <w:ilvl w:val="0"/>
          <w:numId w:val="4"/>
        </w:num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Enhances Soil Structure</w:t>
      </w:r>
    </w:p>
    <w:p w14:paraId="57991187" w14:textId="77777777" w:rsidR="00DA3654" w:rsidRDefault="00347580">
      <w:pPr>
        <w:pBdr>
          <w:top w:val="nil"/>
          <w:left w:val="nil"/>
          <w:bottom w:val="nil"/>
          <w:right w:val="nil"/>
          <w:between w:val="nil"/>
        </w:pBdr>
        <w:spacing w:before="280" w:after="28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organic matter in poultry manure improves soil structure by increasing its water-holding capacity and reducing compaction, making it suitable for crop root development (Olayinka &amp; Adetunji, 2001).</w:t>
      </w:r>
    </w:p>
    <w:p w14:paraId="26425E0F" w14:textId="77777777" w:rsidR="00DA3654" w:rsidRDefault="00347580">
      <w:pPr>
        <w:numPr>
          <w:ilvl w:val="0"/>
          <w:numId w:val="4"/>
        </w:num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Increases Microbial Activity</w:t>
      </w:r>
    </w:p>
    <w:p w14:paraId="5B1F1C25" w14:textId="77777777" w:rsidR="00DA3654" w:rsidRDefault="00347580">
      <w:pPr>
        <w:pBdr>
          <w:top w:val="nil"/>
          <w:left w:val="nil"/>
          <w:bottom w:val="nil"/>
          <w:right w:val="nil"/>
          <w:between w:val="nil"/>
        </w:pBdr>
        <w:spacing w:before="280" w:after="28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Poultry manure promotes microbial activity in the soil, enhancing nutrient cycling and organic matter decomposition (Schjonning et al., 2007).</w:t>
      </w:r>
    </w:p>
    <w:p w14:paraId="5387A835" w14:textId="77777777" w:rsidR="00DA3654" w:rsidRDefault="00347580">
      <w:pPr>
        <w:numPr>
          <w:ilvl w:val="0"/>
          <w:numId w:val="4"/>
        </w:num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Promotes Sustainable Agriculture</w:t>
      </w:r>
    </w:p>
    <w:p w14:paraId="164CE142" w14:textId="77777777" w:rsidR="00DA3654" w:rsidRDefault="00347580">
      <w:pPr>
        <w:pBdr>
          <w:top w:val="nil"/>
          <w:left w:val="nil"/>
          <w:bottom w:val="nil"/>
          <w:right w:val="nil"/>
          <w:between w:val="nil"/>
        </w:pBdr>
        <w:spacing w:before="280" w:after="28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Unlike synthetic fertilizers, poultry manure is biodegradable and contributes to sustainable agricultural practices by recycling farm waste (Adediran et al., 2004).</w:t>
      </w:r>
    </w:p>
    <w:p w14:paraId="1E6A58F3" w14:textId="77777777" w:rsidR="00DA3654" w:rsidRDefault="00347580">
      <w:pPr>
        <w:numPr>
          <w:ilvl w:val="0"/>
          <w:numId w:val="4"/>
        </w:num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Cost-Effective Nutrient Source</w:t>
      </w:r>
    </w:p>
    <w:p w14:paraId="70E3300D" w14:textId="77777777" w:rsidR="00DA3654" w:rsidRDefault="00347580">
      <w:pPr>
        <w:pBdr>
          <w:top w:val="nil"/>
          <w:left w:val="nil"/>
          <w:bottom w:val="nil"/>
          <w:right w:val="nil"/>
          <w:between w:val="nil"/>
        </w:pBdr>
        <w:spacing w:before="280" w:after="28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Poultry manure is often readily available and cost-effective compared to commercial fertilizers, making it an attractive option for resource-poor farmers (Ojeniyi et al., 2012).</w:t>
      </w:r>
    </w:p>
    <w:p w14:paraId="56B75164"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Statement of the Problem</w:t>
      </w:r>
    </w:p>
    <w:p w14:paraId="51BA4E1B"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Ilorin, Southern Guinea Savanna, poor soil fertility has been a limiting factor in vegetable crop production. Farmers often rely on expensive and sometimes inefficient inorganic fertilizers, which may lead to soil degradation over time. Although poultry manure is abundant and cost-effective, its use as a sole nutrient source may not meet the high nutrient demands of eggplant. Therefore, determining the optimal combination of poultry manure and NPK fertilizer is essential to improve eggplant yield and ens</w:t>
      </w:r>
      <w:r>
        <w:rPr>
          <w:rFonts w:ascii="Times New Roman" w:eastAsia="Times New Roman" w:hAnsi="Times New Roman" w:cs="Times New Roman"/>
          <w:color w:val="000000"/>
          <w:sz w:val="24"/>
          <w:szCs w:val="24"/>
        </w:rPr>
        <w:t>ure sustainable soil management.</w:t>
      </w:r>
    </w:p>
    <w:p w14:paraId="73534769"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 Justification of the Study</w:t>
      </w:r>
    </w:p>
    <w:p w14:paraId="5CE76CAC"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is essential for promoting sustainable agricultural practices in Nigeria. By identifying effective fertilizer treatments, the research can provide actionable recommendations to farmers, enabling them to increase eggplant production while minimizing costs and environmental impacts. The findings will also contribute to the body of knowledge on different levels of nutrient management in vegetable crops.</w:t>
      </w:r>
    </w:p>
    <w:p w14:paraId="3540E11F" w14:textId="77777777" w:rsidR="00DA3654" w:rsidRDefault="00DA3654">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p>
    <w:p w14:paraId="1509258D" w14:textId="77777777" w:rsidR="00DA3654" w:rsidRDefault="00DA3654">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p>
    <w:p w14:paraId="1AF24A0C"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5C0F6E32"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57036B13"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392F9BDC"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 Aim and Objectives of the Study</w:t>
      </w:r>
    </w:p>
    <w:p w14:paraId="727B063C"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Aim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To evaluate the response of eggplant (Solanum macrocarpon) NPK 15:15:15 fertilizer in Ilorin, Southern Guinea Savanna, Nigeria.</w:t>
      </w:r>
    </w:p>
    <w:p w14:paraId="74AB184A"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Objectives</w:t>
      </w:r>
      <w:r>
        <w:rPr>
          <w:rFonts w:ascii="Times New Roman" w:eastAsia="Times New Roman" w:hAnsi="Times New Roman" w:cs="Times New Roman"/>
          <w:color w:val="000000"/>
          <w:sz w:val="24"/>
          <w:szCs w:val="24"/>
        </w:rPr>
        <w:t>:</w:t>
      </w:r>
    </w:p>
    <w:p w14:paraId="62CFCFAF"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595F4FB4" w14:textId="77777777" w:rsidR="00DA3654" w:rsidRDefault="00347580">
      <w:pPr>
        <w:numPr>
          <w:ilvl w:val="0"/>
          <w:numId w:val="3"/>
        </w:numPr>
        <w:pBdr>
          <w:top w:val="nil"/>
          <w:left w:val="nil"/>
          <w:bottom w:val="nil"/>
          <w:right w:val="nil"/>
          <w:between w:val="nil"/>
        </w:pBdr>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assess the effect of different levels of NPK 15:15:15 fertilizer on eggplant on the growth parameters, </w:t>
      </w:r>
    </w:p>
    <w:p w14:paraId="38819225" w14:textId="77777777" w:rsidR="00DA3654" w:rsidRDefault="00347580">
      <w:pPr>
        <w:numPr>
          <w:ilvl w:val="0"/>
          <w:numId w:val="3"/>
        </w:numPr>
        <w:pBdr>
          <w:top w:val="nil"/>
          <w:left w:val="nil"/>
          <w:bottom w:val="nil"/>
          <w:right w:val="nil"/>
          <w:between w:val="nil"/>
        </w:pBdr>
        <w:spacing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the most appropriate quantity or level of fertilizer (NPK 15:15:15) for the optimum growth of eggplant</w:t>
      </w:r>
    </w:p>
    <w:p w14:paraId="5DD0628B"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1E6144D1"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1499C2FF" w14:textId="77777777" w:rsidR="00DA3654" w:rsidRDefault="00DA3654">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p>
    <w:p w14:paraId="69DA6589" w14:textId="77777777" w:rsidR="00DA3654" w:rsidRDefault="00DA3654">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p>
    <w:p w14:paraId="7A761BBF" w14:textId="77777777" w:rsidR="00DA3654" w:rsidRDefault="00DA3654">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p>
    <w:p w14:paraId="20136C91" w14:textId="77777777" w:rsidR="00DA3654" w:rsidRDefault="00DA3654">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p>
    <w:p w14:paraId="2438CC05" w14:textId="77777777" w:rsidR="00DA3654" w:rsidRDefault="00DA3654">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p>
    <w:p w14:paraId="31F7B163" w14:textId="77777777" w:rsidR="00DA3654" w:rsidRDefault="00DA3654">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p>
    <w:p w14:paraId="065CE714" w14:textId="77777777" w:rsidR="00DA3654" w:rsidRDefault="00DA3654">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p>
    <w:p w14:paraId="3519A203" w14:textId="77777777" w:rsidR="00DA3654" w:rsidRDefault="00DA3654">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p>
    <w:p w14:paraId="33692C53" w14:textId="77777777" w:rsidR="00DA3654" w:rsidRDefault="00347580">
      <w:pPr>
        <w:pBdr>
          <w:top w:val="nil"/>
          <w:left w:val="nil"/>
          <w:bottom w:val="nil"/>
          <w:right w:val="nil"/>
          <w:between w:val="nil"/>
        </w:pBdr>
        <w:spacing w:before="280" w:after="280" w:line="240" w:lineRule="auto"/>
        <w:ind w:left="288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CHAPTER TWO</w:t>
      </w:r>
    </w:p>
    <w:p w14:paraId="64D640D2" w14:textId="77777777" w:rsidR="00DA3654" w:rsidRDefault="00347580">
      <w:pPr>
        <w:pBdr>
          <w:top w:val="nil"/>
          <w:left w:val="nil"/>
          <w:bottom w:val="nil"/>
          <w:right w:val="nil"/>
          <w:between w:val="nil"/>
        </w:pBdr>
        <w:spacing w:before="280" w:after="280" w:line="240" w:lineRule="auto"/>
        <w:ind w:left="21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LITERATURE REVIEW</w:t>
      </w:r>
    </w:p>
    <w:p w14:paraId="0A819BDF" w14:textId="77777777" w:rsidR="00DA3654" w:rsidRDefault="00DA3654">
      <w:pPr>
        <w:pBdr>
          <w:top w:val="nil"/>
          <w:left w:val="nil"/>
          <w:bottom w:val="nil"/>
          <w:right w:val="nil"/>
          <w:between w:val="nil"/>
        </w:pBdr>
        <w:spacing w:before="280" w:after="280" w:line="240" w:lineRule="auto"/>
        <w:jc w:val="both"/>
        <w:rPr>
          <w:rFonts w:ascii="Times New Roman" w:eastAsia="Times New Roman" w:hAnsi="Times New Roman" w:cs="Times New Roman"/>
          <w:b/>
          <w:color w:val="323232"/>
          <w:sz w:val="24"/>
          <w:szCs w:val="24"/>
        </w:rPr>
      </w:pPr>
    </w:p>
    <w:p w14:paraId="29457CD9" w14:textId="77777777" w:rsidR="00DA3654" w:rsidRDefault="00347580">
      <w:pPr>
        <w:pBdr>
          <w:top w:val="nil"/>
          <w:left w:val="nil"/>
          <w:bottom w:val="nil"/>
          <w:right w:val="nil"/>
          <w:between w:val="nil"/>
        </w:pBdr>
        <w:spacing w:before="280" w:after="280" w:line="24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Historical Significance</w:t>
      </w:r>
    </w:p>
    <w:p w14:paraId="69D36B91" w14:textId="77777777" w:rsidR="00DA3654" w:rsidRDefault="00DA3654">
      <w:pPr>
        <w:pBdr>
          <w:top w:val="nil"/>
          <w:left w:val="nil"/>
          <w:bottom w:val="nil"/>
          <w:right w:val="nil"/>
          <w:between w:val="nil"/>
        </w:pBdr>
        <w:spacing w:before="280" w:after="280" w:line="240" w:lineRule="auto"/>
        <w:jc w:val="both"/>
        <w:rPr>
          <w:rFonts w:ascii="Times New Roman" w:eastAsia="Times New Roman" w:hAnsi="Times New Roman" w:cs="Times New Roman"/>
          <w:b/>
          <w:color w:val="323232"/>
          <w:sz w:val="24"/>
          <w:szCs w:val="24"/>
        </w:rPr>
      </w:pPr>
    </w:p>
    <w:p w14:paraId="6ED2989A"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Eggplant is believed to have originated in India over 4,000 years ago (Hedge, 1991). It was introduced to the Mediterranean by Arab traders in the 9th century (Al-Bagdadi, 1954). European explorers later introduced it to the Americas in the 16th century (Hedrick,</w:t>
      </w:r>
    </w:p>
    <w:p w14:paraId="2035409C"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1950).</w:t>
      </w:r>
    </w:p>
    <w:p w14:paraId="35FC7378"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Botanical Descriptions</w:t>
      </w:r>
    </w:p>
    <w:p w14:paraId="30E6916B"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Solanum melongena belongs to the Solanaceae family (Hedge, 1991). It is an annual plant characterized by its bushy growth, lobed leaves, and bright purple fruits (Kumar et al., 2017). Eggplant can grow up to 1.5-2 meters in height, with a canopy spread of about 1 meter (Hedge, 1991).</w:t>
      </w:r>
    </w:p>
    <w:p w14:paraId="18659302"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Importance of Eggplant</w:t>
      </w:r>
    </w:p>
    <w:p w14:paraId="0BC5851A"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color w:val="323232"/>
          <w:sz w:val="24"/>
          <w:szCs w:val="24"/>
        </w:rPr>
        <w:t>Nutritional Value: Contains antioxidants, dietary fiber, and bioactive compounds (Kumar et al., 2017). Culinary Uses: Integral to diets in India, Middle East, and parts of Europe (Al-Bagdadi, 1954).</w:t>
      </w:r>
      <w:r>
        <w:rPr>
          <w:rFonts w:ascii="Times New Roman" w:eastAsia="Times New Roman" w:hAnsi="Times New Roman" w:cs="Times New Roman"/>
          <w:b/>
          <w:color w:val="323232"/>
          <w:sz w:val="24"/>
          <w:szCs w:val="24"/>
        </w:rPr>
        <w:t xml:space="preserve"> </w:t>
      </w:r>
    </w:p>
    <w:p w14:paraId="338FF3F6"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xml:space="preserve">Economic Value: </w:t>
      </w:r>
    </w:p>
    <w:p w14:paraId="348F0314"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Grown widely by smallholder farmers and commercial producers (Hedrick, 1950). Health Benefits: Regular intake helps lower cholesterol, improve circulation, and prevent oxidative stress (Kumar et al., 2017).</w:t>
      </w:r>
    </w:p>
    <w:p w14:paraId="6D75E084"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000000"/>
          <w:sz w:val="24"/>
          <w:szCs w:val="24"/>
        </w:rPr>
        <w:t>Solanum macrocarpon L. (African eggplant) belongs to the Family Solanaceae alongside with other cultivated species such as pepper, tomato and potato (Dupries and eleener, 1989); and globally there about 1000 species of the genus Solanum. Solanum macrocarpon has an African ancestry. This species (Solanum macrocarpon) has been given different local names by various authors. It is known to be “Osun' or “Igbagba” (Denton and Olufolaji, 2000) and called ‘Gboma’ in West Africa (Bonsu et al., 2002). African eggpla</w:t>
      </w:r>
      <w:r>
        <w:rPr>
          <w:rFonts w:ascii="Times New Roman" w:eastAsia="Times New Roman" w:hAnsi="Times New Roman" w:cs="Times New Roman"/>
          <w:color w:val="000000"/>
          <w:sz w:val="24"/>
          <w:szCs w:val="24"/>
        </w:rPr>
        <w:t>nt, which is one of the constituents of the Nigerian foods and indigenous medicines is highly valued. African eggplant is a very important source of plant protein and minerals. Different accessions of this crop are being cultivated by farmers, and application of fertilizer has been established to be important in their cultivation (Olaniyan and Nwachukwu, 2003). Importance of different macro elements on the growth and yield at different physiological stage has been documented (Ojo and Olufolaji, 1999; Olaniy</w:t>
      </w:r>
      <w:r>
        <w:rPr>
          <w:rFonts w:ascii="Times New Roman" w:eastAsia="Times New Roman" w:hAnsi="Times New Roman" w:cs="Times New Roman"/>
          <w:color w:val="000000"/>
          <w:sz w:val="24"/>
          <w:szCs w:val="24"/>
        </w:rPr>
        <w:t>an and Nwachukwu, 2003), the authors stated that vegetative development requires nitrogen, phosphorous for stimulation of flowering and fruit formation; and potash is essential for seed setting. The extent of Solanum macrocarpon growth response to Nitrogen fertilizer application in Nigeria has not been well studied which however gives the reason for limited information on the agronomic recommendation for the crop. However, effects of Nitrogen (N) rates on the growth of African eggplant are well documented e</w:t>
      </w:r>
      <w:r>
        <w:rPr>
          <w:rFonts w:ascii="Times New Roman" w:eastAsia="Times New Roman" w:hAnsi="Times New Roman" w:cs="Times New Roman"/>
          <w:color w:val="000000"/>
          <w:sz w:val="24"/>
          <w:szCs w:val="24"/>
        </w:rPr>
        <w:t xml:space="preserve">lsewhere (Pal et al., 2002; Sat and Saimbhi, 2003). </w:t>
      </w:r>
      <w:r>
        <w:rPr>
          <w:rFonts w:ascii="Times New Roman" w:eastAsia="Times New Roman" w:hAnsi="Times New Roman" w:cs="Times New Roman"/>
          <w:color w:val="1F1F1F"/>
          <w:sz w:val="24"/>
          <w:szCs w:val="24"/>
        </w:rPr>
        <w:t>Regarding its nutritional value, eggplant is low in calories and is known to be among the healthiest fruit vegetable for its high levels of vitamins such as B6, K, and C, minerals including K, Mg, Na, P, Cu, Cr, Fe, Mn, Ni, and Zn, and its bioactive compounds that support human health. For optimal growth, yield and fruit quality eggplant requires an annual rainfall range of 1000–1500 mm and grows best in an altitudes range of 0–1600 m above sea level. Heav</w:t>
      </w:r>
      <w:r>
        <w:rPr>
          <w:rFonts w:ascii="Times New Roman" w:eastAsia="Times New Roman" w:hAnsi="Times New Roman" w:cs="Times New Roman"/>
          <w:color w:val="1F1F1F"/>
          <w:sz w:val="24"/>
          <w:szCs w:val="24"/>
        </w:rPr>
        <w:t>y rainfall disrupts both the growth of the plant and formation of flowers. The optimum temperature for pollen germination is 20–27 °C, but below 15 °C or above 30 °C, pollen is unable to germinate. For healthy development, eggplant prefers deep, fertile sandy loam soils that are well-drained, have a pH of 5.5–6.8, and contain high organic content. For this reason, it is highly responsive to blended NPSB fertilizer and their deficiency will inhibit growth, yield, quality and result in low production. From th</w:t>
      </w:r>
      <w:r>
        <w:rPr>
          <w:rFonts w:ascii="Times New Roman" w:eastAsia="Times New Roman" w:hAnsi="Times New Roman" w:cs="Times New Roman"/>
          <w:color w:val="1F1F1F"/>
          <w:sz w:val="24"/>
          <w:szCs w:val="24"/>
        </w:rPr>
        <w:t>ose fertilizers, boron and sulfur are crucial for fruit development, flowering, and whole plant growth, in addition to aiding in water absorption and the metabolism of carbohydrates in plants.</w:t>
      </w:r>
    </w:p>
    <w:p w14:paraId="5E332861"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6BA0F7D0"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323232"/>
          <w:sz w:val="24"/>
          <w:szCs w:val="24"/>
        </w:rPr>
      </w:pPr>
    </w:p>
    <w:p w14:paraId="194FD9F4"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276934FE"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0A22B577"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70984AC1"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1D78B49E"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3AB5D775"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6D1776F9"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383C15A2" w14:textId="77777777" w:rsidR="00DA3654" w:rsidRDefault="00347580">
      <w:pPr>
        <w:pBdr>
          <w:top w:val="nil"/>
          <w:left w:val="nil"/>
          <w:bottom w:val="nil"/>
          <w:right w:val="nil"/>
          <w:between w:val="nil"/>
        </w:pBdr>
        <w:spacing w:before="280" w:after="280" w:line="480" w:lineRule="auto"/>
        <w:ind w:left="360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3</w:t>
      </w:r>
    </w:p>
    <w:p w14:paraId="7416C655" w14:textId="77777777" w:rsidR="00DA3654" w:rsidRDefault="00DA3654">
      <w:p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p>
    <w:p w14:paraId="28C3ACF5" w14:textId="77777777" w:rsidR="00DA3654" w:rsidRDefault="00347580">
      <w:pPr>
        <w:pBdr>
          <w:top w:val="nil"/>
          <w:left w:val="nil"/>
          <w:bottom w:val="nil"/>
          <w:right w:val="nil"/>
          <w:between w:val="nil"/>
        </w:pBdr>
        <w:spacing w:after="200" w:line="276" w:lineRule="auto"/>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b/>
          <w:color w:val="000000"/>
          <w:sz w:val="24"/>
          <w:szCs w:val="24"/>
        </w:rPr>
        <w:t xml:space="preserve">3.0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MATERIALS AND METHODS</w:t>
      </w:r>
    </w:p>
    <w:p w14:paraId="75CEF311" w14:textId="77777777" w:rsidR="00DA3654" w:rsidRDefault="00347580">
      <w:pPr>
        <w:pBdr>
          <w:top w:val="nil"/>
          <w:left w:val="nil"/>
          <w:bottom w:val="nil"/>
          <w:right w:val="nil"/>
          <w:between w:val="nil"/>
        </w:pBdr>
        <w:spacing w:after="200" w:line="276"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Effect of Inorganic fertilizer (NPK 15:15:15) on growth of garden egg.</w:t>
      </w:r>
    </w:p>
    <w:p w14:paraId="1F4FB8A2" w14:textId="77777777" w:rsidR="00DA3654" w:rsidRDefault="00347580">
      <w:pPr>
        <w:pBdr>
          <w:top w:val="nil"/>
          <w:left w:val="nil"/>
          <w:bottom w:val="nil"/>
          <w:right w:val="nil"/>
          <w:between w:val="nil"/>
        </w:pBdr>
        <w:spacing w:after="20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3.1.2 Site Description </w:t>
      </w:r>
      <w:r>
        <w:rPr>
          <w:rFonts w:ascii="Times New Roman" w:eastAsia="Times New Roman" w:hAnsi="Times New Roman" w:cs="Times New Roman"/>
          <w:color w:val="000000"/>
          <w:sz w:val="24"/>
          <w:szCs w:val="24"/>
        </w:rPr>
        <w:t xml:space="preserve">e experiment was carried out in the nursery garden of the Department of Agricultural Technology, Institute of Applied Science, Kwara State Polytechnic Ilorin, Ilorin, Nigeria. Ilorin is in the Southern Guinea Savanna agro ecological zone of Nigeria. </w:t>
      </w:r>
    </w:p>
    <w:p w14:paraId="506AD014" w14:textId="77777777" w:rsidR="00DA3654" w:rsidRDefault="00347580">
      <w:pPr>
        <w:pBdr>
          <w:top w:val="nil"/>
          <w:left w:val="nil"/>
          <w:bottom w:val="nil"/>
          <w:right w:val="nil"/>
          <w:between w:val="nil"/>
        </w:pBdr>
        <w:spacing w:after="20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3.1.3 Preparation of Planting Materials</w:t>
      </w:r>
      <w:r>
        <w:rPr>
          <w:rFonts w:ascii="Times New Roman" w:eastAsia="Times New Roman" w:hAnsi="Times New Roman" w:cs="Times New Roman"/>
          <w:b/>
          <w:color w:val="000000"/>
          <w:sz w:val="24"/>
          <w:szCs w:val="24"/>
        </w:rPr>
        <w:tab/>
      </w:r>
    </w:p>
    <w:p w14:paraId="2CBD7612" w14:textId="77777777" w:rsidR="00DA3654" w:rsidRDefault="00347580">
      <w:pPr>
        <w:pBdr>
          <w:top w:val="nil"/>
          <w:left w:val="nil"/>
          <w:bottom w:val="nil"/>
          <w:right w:val="nil"/>
          <w:between w:val="nil"/>
        </w:pBdr>
        <w:spacing w:after="200" w:line="276" w:lineRule="auto"/>
        <w:ind w:left="36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seeds were obtained from a reputable source at the department of Agronomy Faculty of Agriculture University of Ilorin, Ilorin. These seeds were subjected to germination test, before planted.</w:t>
      </w:r>
    </w:p>
    <w:p w14:paraId="7B674C1B" w14:textId="77777777" w:rsidR="00DA3654" w:rsidRDefault="00347580">
      <w:pPr>
        <w:pBdr>
          <w:top w:val="nil"/>
          <w:left w:val="nil"/>
          <w:bottom w:val="nil"/>
          <w:right w:val="nil"/>
          <w:between w:val="nil"/>
        </w:pBdr>
        <w:spacing w:after="200" w:line="276"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3.1.4 Experimental Design and Plot layout</w:t>
      </w:r>
      <w:r>
        <w:rPr>
          <w:rFonts w:ascii="Times New Roman" w:eastAsia="Times New Roman" w:hAnsi="Times New Roman" w:cs="Times New Roman"/>
          <w:b/>
          <w:color w:val="000000"/>
          <w:sz w:val="24"/>
          <w:szCs w:val="24"/>
        </w:rPr>
        <w:tab/>
      </w:r>
    </w:p>
    <w:p w14:paraId="44DF9128" w14:textId="77777777" w:rsidR="00DA3654" w:rsidRDefault="00347580">
      <w:pPr>
        <w:pBdr>
          <w:top w:val="nil"/>
          <w:left w:val="nil"/>
          <w:bottom w:val="nil"/>
          <w:right w:val="nil"/>
          <w:between w:val="nil"/>
        </w:pBdr>
        <w:spacing w:after="200" w:line="276" w:lineRule="auto"/>
        <w:ind w:left="360" w:firstLine="36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potted experiment was laid out in completely randomized design (C R D) with three treatments replicated five times. These treatments include:  0g, 10g, 30g and Control making 12 experimental units were involved.       </w:t>
      </w:r>
    </w:p>
    <w:p w14:paraId="4FD09435" w14:textId="77777777" w:rsidR="00DA3654" w:rsidRDefault="00347580">
      <w:pPr>
        <w:pBdr>
          <w:top w:val="nil"/>
          <w:left w:val="nil"/>
          <w:bottom w:val="nil"/>
          <w:right w:val="nil"/>
          <w:between w:val="nil"/>
        </w:pBdr>
        <w:spacing w:after="200" w:line="276"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3.1.5 Planting </w:t>
      </w:r>
    </w:p>
    <w:p w14:paraId="0FD28595" w14:textId="77777777" w:rsidR="00DA3654" w:rsidRDefault="00347580">
      <w:pPr>
        <w:pBdr>
          <w:top w:val="nil"/>
          <w:left w:val="nil"/>
          <w:bottom w:val="nil"/>
          <w:right w:val="nil"/>
          <w:between w:val="nil"/>
        </w:pBdr>
        <w:spacing w:after="200" w:line="276" w:lineRule="auto"/>
        <w:ind w:left="36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Planting was carried out in May/ June, 2025 during the later part of early rainy season.  Seeds were sown at the rate of one seed per hole at 2cm deep; a total of five seeds per bucket were planted to give five stands. Five litres buckets capacity were used, properly perforated to allow drainage. They were filled with soil ¾ size of the buckets size.</w:t>
      </w:r>
    </w:p>
    <w:p w14:paraId="1A5B4DD1" w14:textId="77777777" w:rsidR="00DA3654" w:rsidRDefault="00347580">
      <w:pPr>
        <w:pBdr>
          <w:top w:val="nil"/>
          <w:left w:val="nil"/>
          <w:bottom w:val="nil"/>
          <w:right w:val="nil"/>
          <w:between w:val="nil"/>
        </w:pBdr>
        <w:spacing w:after="200" w:line="276"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3.1.6 Agronomic practices</w:t>
      </w:r>
    </w:p>
    <w:p w14:paraId="3BC5169B" w14:textId="77777777" w:rsidR="00DA3654" w:rsidRDefault="00347580">
      <w:pPr>
        <w:pBdr>
          <w:top w:val="nil"/>
          <w:left w:val="nil"/>
          <w:bottom w:val="nil"/>
          <w:right w:val="nil"/>
          <w:between w:val="nil"/>
        </w:pBdr>
        <w:spacing w:after="200" w:line="276" w:lineRule="auto"/>
        <w:ind w:left="36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Weeding was done manually by hand pulling weed, plants were irrigated using watering can once in a day for the first week and later followed by every two (2) days interval to avoid water logging. </w:t>
      </w:r>
    </w:p>
    <w:p w14:paraId="1300FD52" w14:textId="77777777" w:rsidR="00DA3654" w:rsidRDefault="00347580">
      <w:pPr>
        <w:pBdr>
          <w:top w:val="nil"/>
          <w:left w:val="nil"/>
          <w:bottom w:val="nil"/>
          <w:right w:val="nil"/>
          <w:between w:val="nil"/>
        </w:pBdr>
        <w:spacing w:after="200" w:line="276"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3.1.7 Data Collection</w:t>
      </w:r>
    </w:p>
    <w:p w14:paraId="2802F16E" w14:textId="77777777" w:rsidR="00DA3654" w:rsidRDefault="00347580">
      <w:pPr>
        <w:pBdr>
          <w:top w:val="nil"/>
          <w:left w:val="nil"/>
          <w:bottom w:val="nil"/>
          <w:right w:val="nil"/>
          <w:between w:val="nil"/>
        </w:pBdr>
        <w:spacing w:after="200" w:line="276" w:lineRule="auto"/>
        <w:ind w:left="36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were collected on the following parameters: plant height, stem girth, and number of leaves per plant. Number of branches: The number of branches</w:t>
      </w:r>
    </w:p>
    <w:p w14:paraId="13F4DD1C" w14:textId="77777777" w:rsidR="00DA3654" w:rsidRDefault="00347580">
      <w:pPr>
        <w:pBdr>
          <w:top w:val="nil"/>
          <w:left w:val="nil"/>
          <w:bottom w:val="nil"/>
          <w:right w:val="nil"/>
          <w:between w:val="nil"/>
        </w:pBdr>
        <w:spacing w:after="200" w:line="276" w:lineRule="auto"/>
        <w:ind w:left="360" w:firstLine="36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was also counted on the plants that were tagged</w:t>
      </w:r>
    </w:p>
    <w:p w14:paraId="33D32DF9" w14:textId="77777777" w:rsidR="00DA3654" w:rsidRDefault="00347580">
      <w:pPr>
        <w:pBdr>
          <w:top w:val="nil"/>
          <w:left w:val="nil"/>
          <w:bottom w:val="nil"/>
          <w:right w:val="nil"/>
          <w:between w:val="nil"/>
        </w:pBdr>
        <w:spacing w:after="20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ab/>
        <w:t>Mean Plant height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This was taken on the plants from each polythene bag at four weeks after planting using a meter tape. The measurement was taken on each of the plant from the base to the upper most shoot/leaves.</w:t>
      </w:r>
    </w:p>
    <w:p w14:paraId="47978924" w14:textId="77777777" w:rsidR="00DA3654" w:rsidRDefault="00347580">
      <w:pPr>
        <w:pBdr>
          <w:top w:val="nil"/>
          <w:left w:val="nil"/>
          <w:bottom w:val="nil"/>
          <w:right w:val="nil"/>
          <w:between w:val="nil"/>
        </w:pBdr>
        <w:spacing w:after="20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r>
        <w:rPr>
          <w:rFonts w:ascii="Times New Roman" w:eastAsia="Times New Roman" w:hAnsi="Times New Roman" w:cs="Times New Roman"/>
          <w:b/>
          <w:color w:val="000000"/>
          <w:sz w:val="24"/>
          <w:szCs w:val="24"/>
        </w:rPr>
        <w:t>. Number of leaves per plant</w:t>
      </w:r>
      <w:r>
        <w:rPr>
          <w:rFonts w:ascii="Times New Roman" w:eastAsia="Times New Roman" w:hAnsi="Times New Roman" w:cs="Times New Roman"/>
          <w:color w:val="000000"/>
          <w:sz w:val="24"/>
          <w:szCs w:val="24"/>
        </w:rPr>
        <w:t>: This was done by counting the leaves on each plant</w:t>
      </w:r>
    </w:p>
    <w:p w14:paraId="1B750232" w14:textId="77777777" w:rsidR="00DA3654" w:rsidRDefault="00347580">
      <w:pPr>
        <w:numPr>
          <w:ilvl w:val="0"/>
          <w:numId w:val="3"/>
        </w:numPr>
        <w:pBdr>
          <w:top w:val="nil"/>
          <w:left w:val="nil"/>
          <w:bottom w:val="nil"/>
          <w:right w:val="nil"/>
          <w:between w:val="nil"/>
        </w:pBdr>
        <w:spacing w:after="200" w:line="276" w:lineRule="auto"/>
        <w:ind w:left="90" w:firstLine="27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Number of branches</w:t>
      </w:r>
      <w:r>
        <w:rPr>
          <w:rFonts w:ascii="Times New Roman" w:eastAsia="Times New Roman" w:hAnsi="Times New Roman" w:cs="Times New Roman"/>
          <w:color w:val="000000"/>
          <w:sz w:val="24"/>
          <w:szCs w:val="24"/>
        </w:rPr>
        <w:t>: The number of branches was also counted on the plants that were tagged</w:t>
      </w:r>
    </w:p>
    <w:p w14:paraId="72E20304" w14:textId="77777777" w:rsidR="00DA3654" w:rsidRDefault="00347580">
      <w:pPr>
        <w:pBdr>
          <w:top w:val="nil"/>
          <w:left w:val="nil"/>
          <w:bottom w:val="nil"/>
          <w:right w:val="nil"/>
          <w:between w:val="nil"/>
        </w:pBdr>
        <w:spacing w:before="280" w:after="28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w:t>
      </w:r>
      <w:r>
        <w:rPr>
          <w:rFonts w:ascii="Times New Roman" w:eastAsia="Times New Roman" w:hAnsi="Times New Roman" w:cs="Times New Roman"/>
          <w:b/>
          <w:color w:val="000000"/>
          <w:sz w:val="24"/>
          <w:szCs w:val="24"/>
        </w:rPr>
        <w:t>Stem Girth</w:t>
      </w:r>
      <w:r>
        <w:rPr>
          <w:rFonts w:ascii="Times New Roman" w:eastAsia="Times New Roman" w:hAnsi="Times New Roman" w:cs="Times New Roman"/>
          <w:color w:val="000000"/>
          <w:sz w:val="24"/>
          <w:szCs w:val="24"/>
        </w:rPr>
        <w:t>: This was determined by vernier caliper.OR, stem diameter was measured five centimeters above ground level using micrometer screw gauge and converted to girth using the following formula:</w:t>
      </w:r>
    </w:p>
    <w:tbl>
      <w:tblPr>
        <w:tblStyle w:val="a"/>
        <w:tblW w:w="9450" w:type="dxa"/>
        <w:tblInd w:w="-30" w:type="dxa"/>
        <w:tblLayout w:type="fixed"/>
        <w:tblLook w:val="0400" w:firstRow="0" w:lastRow="0" w:firstColumn="0" w:lastColumn="0" w:noHBand="0" w:noVBand="1"/>
      </w:tblPr>
      <w:tblGrid>
        <w:gridCol w:w="9450"/>
      </w:tblGrid>
      <w:tr w:rsidR="00DA3654" w14:paraId="3D5BB287" w14:textId="77777777">
        <w:trPr>
          <w:cantSplit/>
          <w:tblHeader/>
        </w:trPr>
        <w:tc>
          <w:tcPr>
            <w:tcW w:w="9450" w:type="dxa"/>
            <w:shd w:val="clear" w:color="auto" w:fill="FFFFFF"/>
            <w:vAlign w:val="center"/>
          </w:tcPr>
          <w:p w14:paraId="639A9BE6" w14:textId="77777777" w:rsidR="00DA3654" w:rsidRDefault="00DA3654">
            <w:p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r>
    </w:tbl>
    <w:p w14:paraId="01DCB512" w14:textId="77777777" w:rsidR="00DA3654" w:rsidRDefault="00347580">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 is the stem girth, D is the stem diameter and π is a constant (π = 22/7).</w:t>
      </w:r>
    </w:p>
    <w:p w14:paraId="0B1B26B8" w14:textId="77777777" w:rsidR="00DA3654" w:rsidRDefault="00347580">
      <w:pPr>
        <w:pBdr>
          <w:top w:val="nil"/>
          <w:left w:val="nil"/>
          <w:bottom w:val="nil"/>
          <w:right w:val="nil"/>
          <w:between w:val="nil"/>
        </w:pBdr>
        <w:spacing w:after="200" w:line="276"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3.1.8   DATA ANALYSIS</w:t>
      </w:r>
    </w:p>
    <w:p w14:paraId="2BA916A5" w14:textId="77777777" w:rsidR="00DA3654" w:rsidRDefault="00347580">
      <w:pPr>
        <w:pBdr>
          <w:top w:val="nil"/>
          <w:left w:val="nil"/>
          <w:bottom w:val="nil"/>
          <w:right w:val="nil"/>
          <w:between w:val="nil"/>
        </w:pBdr>
        <w:spacing w:before="280" w:after="28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data collected were subjected to Analysis of Variance (ANOVA). The analysis was done according to the completely randomized design using SPSS analytical Software. OR All data collected were subjected to analysis of variance using the procedure GLM of SAS (SAS Institute, 2010). Where there was significant F-test, treatment means were separated using the Standard Error of Differences (SED) test at 5% probability level.</w:t>
      </w:r>
    </w:p>
    <w:p w14:paraId="10D69273" w14:textId="77777777" w:rsidR="00DA3654" w:rsidRDefault="00DA3654">
      <w:pPr>
        <w:pBdr>
          <w:top w:val="nil"/>
          <w:left w:val="nil"/>
          <w:bottom w:val="nil"/>
          <w:right w:val="nil"/>
          <w:between w:val="nil"/>
        </w:pBdr>
        <w:spacing w:after="200" w:line="276" w:lineRule="auto"/>
        <w:ind w:left="2160" w:firstLine="720"/>
        <w:jc w:val="both"/>
        <w:rPr>
          <w:rFonts w:ascii="Times New Roman" w:eastAsia="Times New Roman" w:hAnsi="Times New Roman" w:cs="Times New Roman"/>
          <w:b/>
          <w:color w:val="000000"/>
          <w:sz w:val="24"/>
          <w:szCs w:val="24"/>
        </w:rPr>
      </w:pPr>
    </w:p>
    <w:p w14:paraId="12BCFA31" w14:textId="77777777" w:rsidR="00DA3654" w:rsidRDefault="00DA3654">
      <w:pPr>
        <w:pBdr>
          <w:top w:val="nil"/>
          <w:left w:val="nil"/>
          <w:bottom w:val="nil"/>
          <w:right w:val="nil"/>
          <w:between w:val="nil"/>
        </w:pBdr>
        <w:spacing w:after="200" w:line="276" w:lineRule="auto"/>
        <w:ind w:left="2160" w:firstLine="720"/>
        <w:jc w:val="both"/>
        <w:rPr>
          <w:rFonts w:ascii="Times New Roman" w:eastAsia="Times New Roman" w:hAnsi="Times New Roman" w:cs="Times New Roman"/>
          <w:b/>
          <w:color w:val="000000"/>
          <w:sz w:val="24"/>
          <w:szCs w:val="24"/>
        </w:rPr>
      </w:pPr>
    </w:p>
    <w:p w14:paraId="76D6F2AA" w14:textId="77777777" w:rsidR="00DA3654" w:rsidRDefault="00DA3654">
      <w:pPr>
        <w:pBdr>
          <w:top w:val="nil"/>
          <w:left w:val="nil"/>
          <w:bottom w:val="nil"/>
          <w:right w:val="nil"/>
          <w:between w:val="nil"/>
        </w:pBdr>
        <w:spacing w:after="200" w:line="276" w:lineRule="auto"/>
        <w:ind w:left="2160" w:firstLine="720"/>
        <w:jc w:val="both"/>
        <w:rPr>
          <w:rFonts w:ascii="Times New Roman" w:eastAsia="Times New Roman" w:hAnsi="Times New Roman" w:cs="Times New Roman"/>
          <w:b/>
          <w:color w:val="000000"/>
          <w:sz w:val="24"/>
          <w:szCs w:val="24"/>
        </w:rPr>
      </w:pPr>
    </w:p>
    <w:p w14:paraId="2F28698B" w14:textId="77777777" w:rsidR="00DA3654" w:rsidRDefault="00DA3654">
      <w:pPr>
        <w:pBdr>
          <w:top w:val="nil"/>
          <w:left w:val="nil"/>
          <w:bottom w:val="nil"/>
          <w:right w:val="nil"/>
          <w:between w:val="nil"/>
        </w:pBdr>
        <w:spacing w:after="200" w:line="276" w:lineRule="auto"/>
        <w:ind w:left="2160" w:firstLine="720"/>
        <w:jc w:val="both"/>
        <w:rPr>
          <w:rFonts w:ascii="Times New Roman" w:eastAsia="Times New Roman" w:hAnsi="Times New Roman" w:cs="Times New Roman"/>
          <w:b/>
          <w:color w:val="000000"/>
          <w:sz w:val="24"/>
          <w:szCs w:val="24"/>
        </w:rPr>
      </w:pPr>
    </w:p>
    <w:p w14:paraId="3C65CC71" w14:textId="77777777" w:rsidR="00DA3654" w:rsidRDefault="00DA3654">
      <w:pPr>
        <w:pBdr>
          <w:top w:val="nil"/>
          <w:left w:val="nil"/>
          <w:bottom w:val="nil"/>
          <w:right w:val="nil"/>
          <w:between w:val="nil"/>
        </w:pBdr>
        <w:spacing w:after="200" w:line="276" w:lineRule="auto"/>
        <w:ind w:left="2160" w:firstLine="720"/>
        <w:jc w:val="both"/>
        <w:rPr>
          <w:rFonts w:ascii="Times New Roman" w:eastAsia="Times New Roman" w:hAnsi="Times New Roman" w:cs="Times New Roman"/>
          <w:b/>
          <w:color w:val="000000"/>
          <w:sz w:val="24"/>
          <w:szCs w:val="24"/>
        </w:rPr>
      </w:pPr>
    </w:p>
    <w:p w14:paraId="2860E7D0" w14:textId="77777777" w:rsidR="00DA3654" w:rsidRDefault="00DA3654">
      <w:pPr>
        <w:pBdr>
          <w:top w:val="nil"/>
          <w:left w:val="nil"/>
          <w:bottom w:val="nil"/>
          <w:right w:val="nil"/>
          <w:between w:val="nil"/>
        </w:pBdr>
        <w:spacing w:after="200" w:line="276" w:lineRule="auto"/>
        <w:ind w:left="2160" w:firstLine="720"/>
        <w:jc w:val="both"/>
        <w:rPr>
          <w:rFonts w:ascii="Times New Roman" w:eastAsia="Times New Roman" w:hAnsi="Times New Roman" w:cs="Times New Roman"/>
          <w:b/>
          <w:color w:val="000000"/>
          <w:sz w:val="24"/>
          <w:szCs w:val="24"/>
        </w:rPr>
      </w:pPr>
    </w:p>
    <w:p w14:paraId="28A9EB75" w14:textId="77777777" w:rsidR="00DA3654" w:rsidRDefault="00DA3654">
      <w:p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p>
    <w:p w14:paraId="19BAB9A1" w14:textId="77777777" w:rsidR="00DA3654" w:rsidRDefault="00DA3654">
      <w:p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p>
    <w:p w14:paraId="2B700BF6" w14:textId="77777777" w:rsidR="00DA3654" w:rsidRDefault="00347580">
      <w:pPr>
        <w:pBdr>
          <w:top w:val="nil"/>
          <w:left w:val="nil"/>
          <w:bottom w:val="nil"/>
          <w:right w:val="nil"/>
          <w:between w:val="nil"/>
        </w:pBdr>
        <w:spacing w:before="280" w:after="280" w:line="480" w:lineRule="auto"/>
        <w:ind w:left="2880" w:firstLine="720"/>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b/>
          <w:color w:val="000000"/>
          <w:sz w:val="24"/>
          <w:szCs w:val="24"/>
        </w:rPr>
        <w:t xml:space="preserve">   CHAPTER FOUR</w:t>
      </w:r>
    </w:p>
    <w:p w14:paraId="0487B83C"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b/>
          <w:color w:val="000000"/>
          <w:sz w:val="24"/>
          <w:szCs w:val="24"/>
        </w:rPr>
        <w:t>4.0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b/>
          <w:color w:val="000000"/>
          <w:sz w:val="24"/>
          <w:szCs w:val="24"/>
        </w:rPr>
        <w:t>Results and Discussion</w:t>
      </w:r>
    </w:p>
    <w:p w14:paraId="65B37D6F"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b/>
          <w:color w:val="000000"/>
          <w:sz w:val="24"/>
          <w:szCs w:val="24"/>
        </w:rPr>
        <w:t>4.1</w:t>
      </w:r>
      <w:r>
        <w:rPr>
          <w:rFonts w:ascii="Times New Roman" w:eastAsia="Times New Roman" w:hAnsi="Times New Roman" w:cs="Times New Roman"/>
          <w:b/>
          <w:color w:val="000000"/>
          <w:sz w:val="24"/>
          <w:szCs w:val="24"/>
        </w:rPr>
        <w:tab/>
        <w:t>Results</w:t>
      </w:r>
    </w:p>
    <w:p w14:paraId="31DFE889"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Effects of NPK 15:15:15 on garden egg plant (Solanum macrocarpon) in Southern Guinea Savanna of Nigeria.</w:t>
      </w:r>
    </w:p>
    <w:p w14:paraId="75E8A81B"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4.2 </w:t>
      </w:r>
      <w:r>
        <w:rPr>
          <w:rFonts w:ascii="Times New Roman" w:eastAsia="Times New Roman" w:hAnsi="Times New Roman" w:cs="Times New Roman"/>
          <w:b/>
          <w:color w:val="000000"/>
          <w:sz w:val="24"/>
          <w:szCs w:val="24"/>
        </w:rPr>
        <w:tab/>
        <w:t xml:space="preserve">Analysis of data </w:t>
      </w:r>
    </w:p>
    <w:p w14:paraId="798619ED"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  Effect of NPK 15:15:15 on garden egg plant height (cm).</w:t>
      </w:r>
    </w:p>
    <w:tbl>
      <w:tblPr>
        <w:tblStyle w:val="a0"/>
        <w:tblW w:w="8685"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DA3654" w14:paraId="45C4901C" w14:textId="77777777">
        <w:trPr>
          <w:cantSplit/>
          <w:trHeight w:val="1025"/>
          <w:tblHeader/>
        </w:trPr>
        <w:tc>
          <w:tcPr>
            <w:tcW w:w="3600" w:type="dxa"/>
          </w:tcPr>
          <w:p w14:paraId="289D9E8C" w14:textId="77777777" w:rsidR="00DA3654" w:rsidRDefault="00347580">
            <w:pPr>
              <w:pBdr>
                <w:top w:val="nil"/>
                <w:left w:val="nil"/>
                <w:bottom w:val="nil"/>
                <w:right w:val="nil"/>
                <w:between w:val="nil"/>
              </w:pBdr>
              <w:spacing w:after="16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treatments</w:t>
            </w:r>
          </w:p>
        </w:tc>
        <w:tc>
          <w:tcPr>
            <w:tcW w:w="3780" w:type="dxa"/>
          </w:tcPr>
          <w:p w14:paraId="41D827AB" w14:textId="77777777" w:rsidR="00DA3654" w:rsidRDefault="00347580">
            <w:pPr>
              <w:pBdr>
                <w:top w:val="nil"/>
                <w:left w:val="nil"/>
                <w:bottom w:val="nil"/>
                <w:right w:val="nil"/>
                <w:between w:val="nil"/>
              </w:pBdr>
              <w:spacing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Weeks After Sowing (WAS)</w:t>
            </w:r>
          </w:p>
          <w:p w14:paraId="1C76978D" w14:textId="77777777" w:rsidR="00DA3654" w:rsidRDefault="00347580">
            <w:pPr>
              <w:pBdr>
                <w:top w:val="nil"/>
                <w:left w:val="nil"/>
                <w:bottom w:val="nil"/>
                <w:right w:val="nil"/>
                <w:between w:val="nil"/>
              </w:pBdr>
              <w:spacing w:before="280" w:after="16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 xml:space="preserve">                4</w:t>
            </w:r>
          </w:p>
        </w:tc>
        <w:tc>
          <w:tcPr>
            <w:tcW w:w="1305" w:type="dxa"/>
          </w:tcPr>
          <w:p w14:paraId="0CA0BA31" w14:textId="77777777" w:rsidR="00DA3654" w:rsidRDefault="00347580">
            <w:pPr>
              <w:pBdr>
                <w:top w:val="nil"/>
                <w:left w:val="nil"/>
                <w:bottom w:val="nil"/>
                <w:right w:val="nil"/>
                <w:between w:val="nil"/>
              </w:pBdr>
              <w:spacing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 xml:space="preserve">          </w:t>
            </w:r>
          </w:p>
          <w:p w14:paraId="0D13A599" w14:textId="77777777" w:rsidR="00DA3654" w:rsidRDefault="00347580">
            <w:pPr>
              <w:pBdr>
                <w:top w:val="nil"/>
                <w:left w:val="nil"/>
                <w:bottom w:val="nil"/>
                <w:right w:val="nil"/>
                <w:between w:val="nil"/>
              </w:pBdr>
              <w:spacing w:before="280" w:after="16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6</w:t>
            </w:r>
          </w:p>
        </w:tc>
      </w:tr>
      <w:tr w:rsidR="00DA3654" w14:paraId="4CC64505" w14:textId="77777777">
        <w:trPr>
          <w:cantSplit/>
          <w:trHeight w:val="1134"/>
          <w:tblHeader/>
        </w:trPr>
        <w:tc>
          <w:tcPr>
            <w:tcW w:w="3600" w:type="dxa"/>
          </w:tcPr>
          <w:p w14:paraId="20D95E7C" w14:textId="77777777" w:rsidR="00DA3654" w:rsidRDefault="00347580">
            <w:pPr>
              <w:pBdr>
                <w:top w:val="nil"/>
                <w:left w:val="nil"/>
                <w:bottom w:val="nil"/>
                <w:right w:val="nil"/>
                <w:between w:val="nil"/>
              </w:pBdr>
              <w:spacing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NPK 15:15:15 (g)</w:t>
            </w:r>
          </w:p>
          <w:p w14:paraId="4E0A8C7E"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0</w:t>
            </w:r>
          </w:p>
          <w:p w14:paraId="05BCA8A0"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10</w:t>
            </w:r>
          </w:p>
          <w:p w14:paraId="319DB65A"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20</w:t>
            </w:r>
          </w:p>
        </w:tc>
        <w:tc>
          <w:tcPr>
            <w:tcW w:w="3780" w:type="dxa"/>
          </w:tcPr>
          <w:p w14:paraId="0A696554" w14:textId="77777777" w:rsidR="00DA3654" w:rsidRDefault="00DA3654">
            <w:pPr>
              <w:pBdr>
                <w:top w:val="nil"/>
                <w:left w:val="nil"/>
                <w:bottom w:val="nil"/>
                <w:right w:val="nil"/>
                <w:between w:val="nil"/>
              </w:pBdr>
              <w:spacing w:after="280" w:line="480" w:lineRule="auto"/>
              <w:jc w:val="both"/>
              <w:rPr>
                <w:rFonts w:ascii="Times New Roman" w:eastAsia="Times New Roman" w:hAnsi="Times New Roman" w:cs="Times New Roman"/>
                <w:smallCaps/>
                <w:color w:val="000000"/>
                <w:sz w:val="24"/>
                <w:szCs w:val="24"/>
              </w:rPr>
            </w:pPr>
          </w:p>
          <w:p w14:paraId="0860F7B3"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7.77a</w:t>
            </w:r>
          </w:p>
          <w:p w14:paraId="0B0B39A4"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8.83b</w:t>
            </w:r>
          </w:p>
          <w:p w14:paraId="48AEF11D"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9.33c</w:t>
            </w:r>
          </w:p>
          <w:p w14:paraId="7A64C9A3" w14:textId="77777777" w:rsidR="00DA3654" w:rsidRDefault="00DA3654">
            <w:pPr>
              <w:pBdr>
                <w:top w:val="nil"/>
                <w:left w:val="nil"/>
                <w:bottom w:val="nil"/>
                <w:right w:val="nil"/>
                <w:between w:val="nil"/>
              </w:pBdr>
              <w:spacing w:before="280" w:after="160" w:line="480" w:lineRule="auto"/>
              <w:jc w:val="both"/>
              <w:rPr>
                <w:rFonts w:ascii="Times New Roman" w:eastAsia="Times New Roman" w:hAnsi="Times New Roman" w:cs="Times New Roman"/>
                <w:smallCaps/>
                <w:color w:val="000000"/>
                <w:sz w:val="24"/>
                <w:szCs w:val="24"/>
              </w:rPr>
            </w:pPr>
          </w:p>
        </w:tc>
        <w:tc>
          <w:tcPr>
            <w:tcW w:w="1305" w:type="dxa"/>
          </w:tcPr>
          <w:p w14:paraId="079865D5" w14:textId="77777777" w:rsidR="00DA3654" w:rsidRDefault="00DA3654">
            <w:pPr>
              <w:pBdr>
                <w:top w:val="nil"/>
                <w:left w:val="nil"/>
                <w:bottom w:val="nil"/>
                <w:right w:val="nil"/>
                <w:between w:val="nil"/>
              </w:pBdr>
              <w:spacing w:after="280" w:line="480" w:lineRule="auto"/>
              <w:jc w:val="both"/>
              <w:rPr>
                <w:rFonts w:ascii="Times New Roman" w:eastAsia="Times New Roman" w:hAnsi="Times New Roman" w:cs="Times New Roman"/>
                <w:smallCaps/>
                <w:color w:val="000000"/>
                <w:sz w:val="24"/>
                <w:szCs w:val="24"/>
              </w:rPr>
            </w:pPr>
          </w:p>
          <w:p w14:paraId="7C875A57"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10.33a</w:t>
            </w:r>
          </w:p>
          <w:p w14:paraId="6FA1C41F"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11.33b</w:t>
            </w:r>
          </w:p>
          <w:p w14:paraId="2BEDD784"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12.17c</w:t>
            </w:r>
          </w:p>
          <w:p w14:paraId="5E71BF57" w14:textId="77777777" w:rsidR="00DA3654" w:rsidRDefault="00DA3654">
            <w:pPr>
              <w:pBdr>
                <w:top w:val="nil"/>
                <w:left w:val="nil"/>
                <w:bottom w:val="nil"/>
                <w:right w:val="nil"/>
                <w:between w:val="nil"/>
              </w:pBdr>
              <w:spacing w:before="280" w:after="160" w:line="480" w:lineRule="auto"/>
              <w:jc w:val="both"/>
              <w:rPr>
                <w:rFonts w:ascii="Times New Roman" w:eastAsia="Times New Roman" w:hAnsi="Times New Roman" w:cs="Times New Roman"/>
                <w:smallCaps/>
                <w:color w:val="000000"/>
                <w:sz w:val="24"/>
                <w:szCs w:val="24"/>
              </w:rPr>
            </w:pPr>
          </w:p>
        </w:tc>
      </w:tr>
      <w:tr w:rsidR="00DA3654" w14:paraId="4DDBB3C2" w14:textId="77777777">
        <w:trPr>
          <w:cantSplit/>
          <w:tblHeader/>
        </w:trPr>
        <w:tc>
          <w:tcPr>
            <w:tcW w:w="3600" w:type="dxa"/>
          </w:tcPr>
          <w:p w14:paraId="6D52B78A" w14:textId="77777777" w:rsidR="00DA3654" w:rsidRDefault="00347580">
            <w:pPr>
              <w:pBdr>
                <w:top w:val="nil"/>
                <w:left w:val="nil"/>
                <w:bottom w:val="nil"/>
                <w:right w:val="nil"/>
                <w:between w:val="nil"/>
              </w:pBdr>
              <w:spacing w:after="16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se</w:t>
            </w:r>
            <m:oMath>
              <m:r>
                <w:rPr>
                  <w:rFonts w:ascii="Cambria Math" w:hAnsi="Cambria Math"/>
                </w:rPr>
                <m:t>±</m:t>
              </m:r>
            </m:oMath>
            <w:r>
              <w:rPr>
                <w:rFonts w:ascii="Times New Roman" w:eastAsia="Times New Roman" w:hAnsi="Times New Roman" w:cs="Times New Roman"/>
                <w:color w:val="000000"/>
                <w:sz w:val="24"/>
                <w:szCs w:val="24"/>
              </w:rPr>
              <w:t>0.05</w:t>
            </w:r>
          </w:p>
        </w:tc>
        <w:tc>
          <w:tcPr>
            <w:tcW w:w="3780" w:type="dxa"/>
          </w:tcPr>
          <w:p w14:paraId="19582A76" w14:textId="77777777" w:rsidR="00DA3654" w:rsidRDefault="00347580">
            <w:pPr>
              <w:pBdr>
                <w:top w:val="nil"/>
                <w:left w:val="nil"/>
                <w:bottom w:val="nil"/>
                <w:right w:val="nil"/>
                <w:between w:val="nil"/>
              </w:pBdr>
              <w:spacing w:after="16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1.212</w:t>
            </w:r>
          </w:p>
        </w:tc>
        <w:tc>
          <w:tcPr>
            <w:tcW w:w="1305" w:type="dxa"/>
          </w:tcPr>
          <w:p w14:paraId="6661B7F9" w14:textId="77777777" w:rsidR="00DA3654" w:rsidRDefault="00347580">
            <w:pPr>
              <w:pBdr>
                <w:top w:val="nil"/>
                <w:left w:val="nil"/>
                <w:bottom w:val="nil"/>
                <w:right w:val="nil"/>
                <w:between w:val="nil"/>
              </w:pBdr>
              <w:spacing w:after="16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1.573</w:t>
            </w:r>
          </w:p>
        </w:tc>
      </w:tr>
    </w:tbl>
    <w:p w14:paraId="008BED53"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 xml:space="preserve">Means followed by the same letter within a treatment group are not significantly different at 0.05 level of probability </w:t>
      </w:r>
    </w:p>
    <w:p w14:paraId="131C4672"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 xml:space="preserve">Table 2.  Effect of NPK 15:15:15 on garden egg leaf numbers. </w:t>
      </w:r>
    </w:p>
    <w:tbl>
      <w:tblPr>
        <w:tblStyle w:val="a1"/>
        <w:tblW w:w="8685"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DA3654" w14:paraId="6B7BAD34" w14:textId="77777777">
        <w:trPr>
          <w:cantSplit/>
          <w:trHeight w:val="413"/>
          <w:tblHeader/>
        </w:trPr>
        <w:tc>
          <w:tcPr>
            <w:tcW w:w="3600" w:type="dxa"/>
          </w:tcPr>
          <w:p w14:paraId="3EC74D38" w14:textId="77777777" w:rsidR="00DA3654" w:rsidRDefault="00347580">
            <w:pPr>
              <w:pBdr>
                <w:top w:val="nil"/>
                <w:left w:val="nil"/>
                <w:bottom w:val="nil"/>
                <w:right w:val="nil"/>
                <w:between w:val="nil"/>
              </w:pBdr>
              <w:spacing w:after="16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treatments</w:t>
            </w:r>
          </w:p>
        </w:tc>
        <w:tc>
          <w:tcPr>
            <w:tcW w:w="3780" w:type="dxa"/>
          </w:tcPr>
          <w:p w14:paraId="7EEA3F75" w14:textId="77777777" w:rsidR="00DA3654" w:rsidRDefault="00347580">
            <w:pPr>
              <w:pBdr>
                <w:top w:val="nil"/>
                <w:left w:val="nil"/>
                <w:bottom w:val="nil"/>
                <w:right w:val="nil"/>
                <w:between w:val="nil"/>
              </w:pBdr>
              <w:spacing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weeks after sowing (was)</w:t>
            </w:r>
          </w:p>
          <w:p w14:paraId="7B91797D" w14:textId="77777777" w:rsidR="00DA3654" w:rsidRDefault="00347580">
            <w:pPr>
              <w:pBdr>
                <w:top w:val="nil"/>
                <w:left w:val="nil"/>
                <w:bottom w:val="nil"/>
                <w:right w:val="nil"/>
                <w:between w:val="nil"/>
              </w:pBdr>
              <w:spacing w:before="280" w:after="16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4</w:t>
            </w:r>
          </w:p>
        </w:tc>
        <w:tc>
          <w:tcPr>
            <w:tcW w:w="1305" w:type="dxa"/>
          </w:tcPr>
          <w:p w14:paraId="16EEB8B5" w14:textId="77777777" w:rsidR="00DA3654" w:rsidRDefault="00347580">
            <w:pPr>
              <w:pBdr>
                <w:top w:val="nil"/>
                <w:left w:val="nil"/>
                <w:bottom w:val="nil"/>
                <w:right w:val="nil"/>
                <w:between w:val="nil"/>
              </w:pBdr>
              <w:spacing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 xml:space="preserve">          </w:t>
            </w:r>
          </w:p>
          <w:p w14:paraId="5F30BAD0" w14:textId="77777777" w:rsidR="00DA3654" w:rsidRDefault="00347580">
            <w:pPr>
              <w:pBdr>
                <w:top w:val="nil"/>
                <w:left w:val="nil"/>
                <w:bottom w:val="nil"/>
                <w:right w:val="nil"/>
                <w:between w:val="nil"/>
              </w:pBdr>
              <w:spacing w:before="280" w:after="16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6</w:t>
            </w:r>
          </w:p>
        </w:tc>
      </w:tr>
      <w:tr w:rsidR="00DA3654" w14:paraId="72BB3E15" w14:textId="77777777">
        <w:trPr>
          <w:cantSplit/>
          <w:trHeight w:val="1134"/>
          <w:tblHeader/>
        </w:trPr>
        <w:tc>
          <w:tcPr>
            <w:tcW w:w="3600" w:type="dxa"/>
          </w:tcPr>
          <w:p w14:paraId="02B09676" w14:textId="77777777" w:rsidR="00DA3654" w:rsidRDefault="00347580">
            <w:pPr>
              <w:pBdr>
                <w:top w:val="nil"/>
                <w:left w:val="nil"/>
                <w:bottom w:val="nil"/>
                <w:right w:val="nil"/>
                <w:between w:val="nil"/>
              </w:pBdr>
              <w:spacing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NPK 15:15:15  (g)</w:t>
            </w:r>
          </w:p>
          <w:p w14:paraId="4B88D601"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14:paraId="5B86B37D"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59A0AC0F"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p w14:paraId="03F599A3"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0013C20F"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p w14:paraId="110863A3"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09E321D0" w14:textId="77777777" w:rsidR="00DA3654" w:rsidRDefault="00DA3654">
            <w:pPr>
              <w:pBdr>
                <w:top w:val="nil"/>
                <w:left w:val="nil"/>
                <w:bottom w:val="nil"/>
                <w:right w:val="nil"/>
                <w:between w:val="nil"/>
              </w:pBdr>
              <w:spacing w:before="280" w:after="160" w:line="480" w:lineRule="auto"/>
              <w:ind w:left="540"/>
              <w:jc w:val="both"/>
              <w:rPr>
                <w:rFonts w:ascii="Times New Roman" w:eastAsia="Times New Roman" w:hAnsi="Times New Roman" w:cs="Times New Roman"/>
                <w:color w:val="000000"/>
                <w:sz w:val="24"/>
                <w:szCs w:val="24"/>
              </w:rPr>
            </w:pPr>
          </w:p>
        </w:tc>
        <w:tc>
          <w:tcPr>
            <w:tcW w:w="3780" w:type="dxa"/>
          </w:tcPr>
          <w:p w14:paraId="6994CF2B" w14:textId="77777777" w:rsidR="00DA3654" w:rsidRDefault="00DA3654">
            <w:pPr>
              <w:pBdr>
                <w:top w:val="nil"/>
                <w:left w:val="nil"/>
                <w:bottom w:val="nil"/>
                <w:right w:val="nil"/>
                <w:between w:val="nil"/>
              </w:pBdr>
              <w:spacing w:after="280" w:line="480" w:lineRule="auto"/>
              <w:ind w:left="540"/>
              <w:jc w:val="both"/>
              <w:rPr>
                <w:rFonts w:ascii="Times New Roman" w:eastAsia="Times New Roman" w:hAnsi="Times New Roman" w:cs="Times New Roman"/>
                <w:color w:val="000000"/>
                <w:sz w:val="24"/>
                <w:szCs w:val="24"/>
              </w:rPr>
            </w:pPr>
          </w:p>
          <w:p w14:paraId="0CDC8B85"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5.00a</w:t>
            </w:r>
          </w:p>
          <w:p w14:paraId="03E127FD"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6FC7D100"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6.33b</w:t>
            </w:r>
          </w:p>
          <w:p w14:paraId="5FA9E0C3"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13208B1C"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7.00b</w:t>
            </w:r>
          </w:p>
          <w:p w14:paraId="628564B9"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3275E5D9" w14:textId="77777777" w:rsidR="00DA3654" w:rsidRDefault="00DA3654">
            <w:pPr>
              <w:pBdr>
                <w:top w:val="nil"/>
                <w:left w:val="nil"/>
                <w:bottom w:val="nil"/>
                <w:right w:val="nil"/>
                <w:between w:val="nil"/>
              </w:pBdr>
              <w:spacing w:before="280" w:after="160" w:line="480" w:lineRule="auto"/>
              <w:ind w:left="540"/>
              <w:jc w:val="both"/>
              <w:rPr>
                <w:rFonts w:ascii="Times New Roman" w:eastAsia="Times New Roman" w:hAnsi="Times New Roman" w:cs="Times New Roman"/>
                <w:color w:val="000000"/>
                <w:sz w:val="24"/>
                <w:szCs w:val="24"/>
              </w:rPr>
            </w:pPr>
          </w:p>
        </w:tc>
        <w:tc>
          <w:tcPr>
            <w:tcW w:w="1305" w:type="dxa"/>
          </w:tcPr>
          <w:p w14:paraId="6FFF8B19" w14:textId="77777777" w:rsidR="00DA3654" w:rsidRDefault="00DA3654">
            <w:pPr>
              <w:pBdr>
                <w:top w:val="nil"/>
                <w:left w:val="nil"/>
                <w:bottom w:val="nil"/>
                <w:right w:val="nil"/>
                <w:between w:val="nil"/>
              </w:pBdr>
              <w:spacing w:after="280" w:line="480" w:lineRule="auto"/>
              <w:ind w:left="540"/>
              <w:jc w:val="both"/>
              <w:rPr>
                <w:rFonts w:ascii="Times New Roman" w:eastAsia="Times New Roman" w:hAnsi="Times New Roman" w:cs="Times New Roman"/>
                <w:color w:val="000000"/>
                <w:sz w:val="24"/>
                <w:szCs w:val="24"/>
              </w:rPr>
            </w:pPr>
          </w:p>
          <w:p w14:paraId="3988330C"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5.00a</w:t>
            </w:r>
          </w:p>
          <w:p w14:paraId="391B1BAA"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60012D76"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6.43b</w:t>
            </w:r>
          </w:p>
          <w:p w14:paraId="2839E681"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504CA626"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7.50b</w:t>
            </w:r>
          </w:p>
          <w:p w14:paraId="278EDDFE"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2EE7191D" w14:textId="77777777" w:rsidR="00DA3654" w:rsidRDefault="00347580">
            <w:pPr>
              <w:pBdr>
                <w:top w:val="nil"/>
                <w:left w:val="nil"/>
                <w:bottom w:val="nil"/>
                <w:right w:val="nil"/>
                <w:between w:val="nil"/>
              </w:pBdr>
              <w:spacing w:before="280" w:after="16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A3654" w14:paraId="0B08E252" w14:textId="77777777">
        <w:trPr>
          <w:cantSplit/>
          <w:tblHeader/>
        </w:trPr>
        <w:tc>
          <w:tcPr>
            <w:tcW w:w="3600" w:type="dxa"/>
          </w:tcPr>
          <w:p w14:paraId="14498F96" w14:textId="77777777" w:rsidR="00DA3654" w:rsidRDefault="00347580">
            <w:pPr>
              <w:pBdr>
                <w:top w:val="nil"/>
                <w:left w:val="nil"/>
                <w:bottom w:val="nil"/>
                <w:right w:val="nil"/>
                <w:between w:val="nil"/>
              </w:pBdr>
              <w:spacing w:after="16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m:oMath>
              <m:r>
                <w:rPr>
                  <w:rFonts w:ascii="Cambria Math" w:hAnsi="Cambria Math"/>
                </w:rPr>
                <m:t>±</m:t>
              </m:r>
            </m:oMath>
            <w:r>
              <w:rPr>
                <w:rFonts w:ascii="Times New Roman" w:eastAsia="Times New Roman" w:hAnsi="Times New Roman" w:cs="Times New Roman"/>
                <w:color w:val="000000"/>
                <w:sz w:val="24"/>
                <w:szCs w:val="24"/>
                <w:vertAlign w:val="subscript"/>
              </w:rPr>
              <w:t>0.05</w:t>
            </w:r>
          </w:p>
        </w:tc>
        <w:tc>
          <w:tcPr>
            <w:tcW w:w="3780" w:type="dxa"/>
          </w:tcPr>
          <w:p w14:paraId="65162CCE" w14:textId="77777777" w:rsidR="00DA3654" w:rsidRDefault="00347580">
            <w:pPr>
              <w:pBdr>
                <w:top w:val="nil"/>
                <w:left w:val="nil"/>
                <w:bottom w:val="nil"/>
                <w:right w:val="nil"/>
                <w:between w:val="nil"/>
              </w:pBdr>
              <w:spacing w:after="16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0.741</w:t>
            </w:r>
          </w:p>
        </w:tc>
        <w:tc>
          <w:tcPr>
            <w:tcW w:w="1305" w:type="dxa"/>
          </w:tcPr>
          <w:p w14:paraId="1EC1C756" w14:textId="77777777" w:rsidR="00DA3654" w:rsidRDefault="00347580">
            <w:pPr>
              <w:pBdr>
                <w:top w:val="nil"/>
                <w:left w:val="nil"/>
                <w:bottom w:val="nil"/>
                <w:right w:val="nil"/>
                <w:between w:val="nil"/>
              </w:pBdr>
              <w:spacing w:after="16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0.772</w:t>
            </w:r>
          </w:p>
        </w:tc>
      </w:tr>
    </w:tbl>
    <w:p w14:paraId="6EDF207A"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Means followed by the same letter within a treatment group are not significantly different at 0.05 level of probability </w:t>
      </w:r>
    </w:p>
    <w:p w14:paraId="00EDED79"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42BBE5E4"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3D6F38BE"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6EE098F4"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Table 3.  Effect of NPK 15:15:15 on garden egg Stem Girth.</w:t>
      </w:r>
    </w:p>
    <w:tbl>
      <w:tblPr>
        <w:tblStyle w:val="a2"/>
        <w:tblW w:w="8685"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DA3654" w14:paraId="09A9BA49" w14:textId="77777777">
        <w:trPr>
          <w:cantSplit/>
          <w:trHeight w:val="413"/>
          <w:tblHeader/>
        </w:trPr>
        <w:tc>
          <w:tcPr>
            <w:tcW w:w="3600" w:type="dxa"/>
          </w:tcPr>
          <w:p w14:paraId="3958B0DE" w14:textId="77777777" w:rsidR="00DA3654" w:rsidRDefault="00347580">
            <w:pPr>
              <w:pBdr>
                <w:top w:val="nil"/>
                <w:left w:val="nil"/>
                <w:bottom w:val="nil"/>
                <w:right w:val="nil"/>
                <w:between w:val="nil"/>
              </w:pBdr>
              <w:spacing w:after="16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Treatments</w:t>
            </w:r>
          </w:p>
        </w:tc>
        <w:tc>
          <w:tcPr>
            <w:tcW w:w="3780" w:type="dxa"/>
          </w:tcPr>
          <w:p w14:paraId="1A86019A" w14:textId="77777777" w:rsidR="00DA3654" w:rsidRDefault="00347580">
            <w:pPr>
              <w:pBdr>
                <w:top w:val="nil"/>
                <w:left w:val="nil"/>
                <w:bottom w:val="nil"/>
                <w:right w:val="nil"/>
                <w:between w:val="nil"/>
              </w:pBdr>
              <w:spacing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Weeks After Sowing (WAS)</w:t>
            </w:r>
          </w:p>
          <w:p w14:paraId="21F83954" w14:textId="77777777" w:rsidR="00DA3654" w:rsidRDefault="00347580">
            <w:pPr>
              <w:pBdr>
                <w:top w:val="nil"/>
                <w:left w:val="nil"/>
                <w:bottom w:val="nil"/>
                <w:right w:val="nil"/>
                <w:between w:val="nil"/>
              </w:pBdr>
              <w:spacing w:before="280" w:after="16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 xml:space="preserve">                     4</w:t>
            </w:r>
          </w:p>
        </w:tc>
        <w:tc>
          <w:tcPr>
            <w:tcW w:w="1305" w:type="dxa"/>
          </w:tcPr>
          <w:p w14:paraId="4ABC10D3" w14:textId="77777777" w:rsidR="00DA3654" w:rsidRDefault="00347580">
            <w:pPr>
              <w:pBdr>
                <w:top w:val="nil"/>
                <w:left w:val="nil"/>
                <w:bottom w:val="nil"/>
                <w:right w:val="nil"/>
                <w:between w:val="nil"/>
              </w:pBdr>
              <w:spacing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 xml:space="preserve">          </w:t>
            </w:r>
          </w:p>
          <w:p w14:paraId="2BDE492B" w14:textId="77777777" w:rsidR="00DA3654" w:rsidRDefault="00347580">
            <w:pPr>
              <w:pBdr>
                <w:top w:val="nil"/>
                <w:left w:val="nil"/>
                <w:bottom w:val="nil"/>
                <w:right w:val="nil"/>
                <w:between w:val="nil"/>
              </w:pBdr>
              <w:spacing w:before="280" w:after="16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6</w:t>
            </w:r>
          </w:p>
        </w:tc>
      </w:tr>
      <w:tr w:rsidR="00DA3654" w14:paraId="224345DE" w14:textId="77777777">
        <w:trPr>
          <w:cantSplit/>
          <w:trHeight w:val="3932"/>
          <w:tblHeader/>
        </w:trPr>
        <w:tc>
          <w:tcPr>
            <w:tcW w:w="3600" w:type="dxa"/>
          </w:tcPr>
          <w:p w14:paraId="4F5C36D2" w14:textId="77777777" w:rsidR="00DA3654" w:rsidRDefault="00347580">
            <w:pPr>
              <w:pBdr>
                <w:top w:val="nil"/>
                <w:left w:val="nil"/>
                <w:bottom w:val="nil"/>
                <w:right w:val="nil"/>
                <w:between w:val="nil"/>
              </w:pBdr>
              <w:spacing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NPK 15:15:15  (g)</w:t>
            </w:r>
          </w:p>
          <w:p w14:paraId="1FAFE7E3"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14:paraId="3A5FC1E3"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069DF3D1"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p w14:paraId="749F3DF0"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1C18160D"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p w14:paraId="6312BFEC"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61599A59" w14:textId="77777777" w:rsidR="00DA3654" w:rsidRDefault="00DA3654">
            <w:pPr>
              <w:pBdr>
                <w:top w:val="nil"/>
                <w:left w:val="nil"/>
                <w:bottom w:val="nil"/>
                <w:right w:val="nil"/>
                <w:between w:val="nil"/>
              </w:pBdr>
              <w:spacing w:before="280" w:after="160" w:line="480" w:lineRule="auto"/>
              <w:ind w:left="540"/>
              <w:jc w:val="both"/>
              <w:rPr>
                <w:rFonts w:ascii="Times New Roman" w:eastAsia="Times New Roman" w:hAnsi="Times New Roman" w:cs="Times New Roman"/>
                <w:color w:val="000000"/>
                <w:sz w:val="24"/>
                <w:szCs w:val="24"/>
              </w:rPr>
            </w:pPr>
          </w:p>
        </w:tc>
        <w:tc>
          <w:tcPr>
            <w:tcW w:w="3780" w:type="dxa"/>
          </w:tcPr>
          <w:p w14:paraId="45832B76" w14:textId="77777777" w:rsidR="00DA3654" w:rsidRDefault="00DA3654">
            <w:pPr>
              <w:pBdr>
                <w:top w:val="nil"/>
                <w:left w:val="nil"/>
                <w:bottom w:val="nil"/>
                <w:right w:val="nil"/>
                <w:between w:val="nil"/>
              </w:pBdr>
              <w:spacing w:after="280" w:line="480" w:lineRule="auto"/>
              <w:ind w:left="540"/>
              <w:jc w:val="both"/>
              <w:rPr>
                <w:rFonts w:ascii="Times New Roman" w:eastAsia="Times New Roman" w:hAnsi="Times New Roman" w:cs="Times New Roman"/>
                <w:color w:val="000000"/>
                <w:sz w:val="24"/>
                <w:szCs w:val="24"/>
              </w:rPr>
            </w:pPr>
          </w:p>
          <w:p w14:paraId="5427339E"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0.50a</w:t>
            </w:r>
          </w:p>
          <w:p w14:paraId="7EF427DC"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77AA1F99"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0.60a</w:t>
            </w:r>
          </w:p>
          <w:p w14:paraId="548B3A60"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7C4B5036"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1.00a</w:t>
            </w:r>
          </w:p>
          <w:p w14:paraId="70511190"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711BBB5E" w14:textId="77777777" w:rsidR="00DA3654" w:rsidRDefault="00DA3654">
            <w:pPr>
              <w:pBdr>
                <w:top w:val="nil"/>
                <w:left w:val="nil"/>
                <w:bottom w:val="nil"/>
                <w:right w:val="nil"/>
                <w:between w:val="nil"/>
              </w:pBdr>
              <w:spacing w:before="280" w:after="160" w:line="480" w:lineRule="auto"/>
              <w:jc w:val="both"/>
              <w:rPr>
                <w:rFonts w:ascii="Times New Roman" w:eastAsia="Times New Roman" w:hAnsi="Times New Roman" w:cs="Times New Roman"/>
                <w:color w:val="000000"/>
                <w:sz w:val="24"/>
                <w:szCs w:val="24"/>
              </w:rPr>
            </w:pPr>
          </w:p>
        </w:tc>
        <w:tc>
          <w:tcPr>
            <w:tcW w:w="1305" w:type="dxa"/>
          </w:tcPr>
          <w:p w14:paraId="4FF0014E" w14:textId="77777777" w:rsidR="00DA3654" w:rsidRDefault="00DA3654">
            <w:pPr>
              <w:pBdr>
                <w:top w:val="nil"/>
                <w:left w:val="nil"/>
                <w:bottom w:val="nil"/>
                <w:right w:val="nil"/>
                <w:between w:val="nil"/>
              </w:pBdr>
              <w:spacing w:after="280" w:line="480" w:lineRule="auto"/>
              <w:ind w:left="540"/>
              <w:jc w:val="both"/>
              <w:rPr>
                <w:rFonts w:ascii="Times New Roman" w:eastAsia="Times New Roman" w:hAnsi="Times New Roman" w:cs="Times New Roman"/>
                <w:color w:val="000000"/>
                <w:sz w:val="24"/>
                <w:szCs w:val="24"/>
              </w:rPr>
            </w:pPr>
          </w:p>
          <w:p w14:paraId="456EE66D"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1.00a</w:t>
            </w:r>
          </w:p>
          <w:p w14:paraId="4A8ABC50"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4767254D"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1.50a</w:t>
            </w:r>
          </w:p>
          <w:p w14:paraId="5B0EC573"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60B9BBBF"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1.50a</w:t>
            </w:r>
          </w:p>
          <w:p w14:paraId="5064689A" w14:textId="77777777" w:rsidR="00DA3654" w:rsidRDefault="00DA3654">
            <w:pPr>
              <w:pBdr>
                <w:top w:val="nil"/>
                <w:left w:val="nil"/>
                <w:bottom w:val="nil"/>
                <w:right w:val="nil"/>
                <w:between w:val="nil"/>
              </w:pBdr>
              <w:spacing w:before="280" w:after="280" w:line="480" w:lineRule="auto"/>
              <w:ind w:left="540"/>
              <w:jc w:val="both"/>
              <w:rPr>
                <w:rFonts w:ascii="Times New Roman" w:eastAsia="Times New Roman" w:hAnsi="Times New Roman" w:cs="Times New Roman"/>
                <w:color w:val="000000"/>
                <w:sz w:val="24"/>
                <w:szCs w:val="24"/>
              </w:rPr>
            </w:pPr>
          </w:p>
          <w:p w14:paraId="370DAA19" w14:textId="77777777" w:rsidR="00DA3654" w:rsidRDefault="00DA3654">
            <w:pPr>
              <w:pBdr>
                <w:top w:val="nil"/>
                <w:left w:val="nil"/>
                <w:bottom w:val="nil"/>
                <w:right w:val="nil"/>
                <w:between w:val="nil"/>
              </w:pBdr>
              <w:spacing w:before="280" w:after="160" w:line="480" w:lineRule="auto"/>
              <w:ind w:left="540"/>
              <w:jc w:val="both"/>
              <w:rPr>
                <w:rFonts w:ascii="Times New Roman" w:eastAsia="Times New Roman" w:hAnsi="Times New Roman" w:cs="Times New Roman"/>
                <w:color w:val="000000"/>
                <w:sz w:val="24"/>
                <w:szCs w:val="24"/>
              </w:rPr>
            </w:pPr>
          </w:p>
        </w:tc>
      </w:tr>
      <w:tr w:rsidR="00DA3654" w14:paraId="5FDA16AE" w14:textId="77777777">
        <w:trPr>
          <w:cantSplit/>
          <w:trHeight w:val="143"/>
          <w:tblHeader/>
        </w:trPr>
        <w:tc>
          <w:tcPr>
            <w:tcW w:w="3600" w:type="dxa"/>
          </w:tcPr>
          <w:p w14:paraId="09DC25C0" w14:textId="77777777" w:rsidR="00DA3654" w:rsidRDefault="00347580">
            <w:pPr>
              <w:pBdr>
                <w:top w:val="nil"/>
                <w:left w:val="nil"/>
                <w:bottom w:val="nil"/>
                <w:right w:val="nil"/>
                <w:between w:val="nil"/>
              </w:pBdr>
              <w:spacing w:after="16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m:oMath>
              <m:r>
                <w:rPr>
                  <w:rFonts w:ascii="Cambria Math" w:hAnsi="Cambria Math"/>
                </w:rPr>
                <m:t>±</m:t>
              </m:r>
            </m:oMath>
            <w:r>
              <w:rPr>
                <w:rFonts w:ascii="Times New Roman" w:eastAsia="Times New Roman" w:hAnsi="Times New Roman" w:cs="Times New Roman"/>
                <w:color w:val="000000"/>
                <w:sz w:val="24"/>
                <w:szCs w:val="24"/>
                <w:vertAlign w:val="subscript"/>
              </w:rPr>
              <w:t>0.05</w:t>
            </w:r>
          </w:p>
        </w:tc>
        <w:tc>
          <w:tcPr>
            <w:tcW w:w="3780" w:type="dxa"/>
          </w:tcPr>
          <w:p w14:paraId="5DA0F0E5" w14:textId="77777777" w:rsidR="00DA3654" w:rsidRDefault="00347580">
            <w:pPr>
              <w:pBdr>
                <w:top w:val="nil"/>
                <w:left w:val="nil"/>
                <w:bottom w:val="nil"/>
                <w:right w:val="nil"/>
                <w:between w:val="nil"/>
              </w:pBdr>
              <w:spacing w:after="16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305" w:type="dxa"/>
          </w:tcPr>
          <w:p w14:paraId="0246593C" w14:textId="77777777" w:rsidR="00DA3654" w:rsidRDefault="00347580">
            <w:pPr>
              <w:pBdr>
                <w:top w:val="nil"/>
                <w:left w:val="nil"/>
                <w:bottom w:val="nil"/>
                <w:right w:val="nil"/>
                <w:between w:val="nil"/>
              </w:pBdr>
              <w:spacing w:after="16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14:paraId="4CA500C8"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Means followed by the same letter within a treatment group are not significantly different at 0.05 level of probability </w:t>
      </w:r>
    </w:p>
    <w:p w14:paraId="711BD4E4"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  Effect of NPK 15:15:15 on garden egg Plant Leaf Branch</w:t>
      </w:r>
    </w:p>
    <w:tbl>
      <w:tblPr>
        <w:tblStyle w:val="a3"/>
        <w:tblW w:w="948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gridCol w:w="795"/>
      </w:tblGrid>
      <w:tr w:rsidR="00DA3654" w14:paraId="60CD7595" w14:textId="77777777">
        <w:trPr>
          <w:gridAfter w:val="1"/>
          <w:cantSplit/>
          <w:trHeight w:val="413"/>
          <w:tblHeader/>
        </w:trPr>
        <w:tc>
          <w:tcPr>
            <w:tcW w:w="3600" w:type="dxa"/>
          </w:tcPr>
          <w:p w14:paraId="53C31FAB" w14:textId="77777777" w:rsidR="00DA3654" w:rsidRDefault="00347580">
            <w:pPr>
              <w:pBdr>
                <w:top w:val="nil"/>
                <w:left w:val="nil"/>
                <w:bottom w:val="nil"/>
                <w:right w:val="nil"/>
                <w:between w:val="nil"/>
              </w:pBdr>
              <w:spacing w:after="16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Treatments</w:t>
            </w:r>
          </w:p>
        </w:tc>
        <w:tc>
          <w:tcPr>
            <w:tcW w:w="3780" w:type="dxa"/>
          </w:tcPr>
          <w:p w14:paraId="7FA2D216" w14:textId="77777777" w:rsidR="00DA3654" w:rsidRDefault="00347580">
            <w:pPr>
              <w:pBdr>
                <w:top w:val="nil"/>
                <w:left w:val="nil"/>
                <w:bottom w:val="nil"/>
                <w:right w:val="nil"/>
                <w:between w:val="nil"/>
              </w:pBdr>
              <w:spacing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Plant Leaf Branch at 8 Weeks After Sowing ( WAS)</w:t>
            </w:r>
          </w:p>
          <w:p w14:paraId="24629692" w14:textId="77777777" w:rsidR="00DA3654" w:rsidRDefault="00DA3654">
            <w:pPr>
              <w:pBdr>
                <w:top w:val="nil"/>
                <w:left w:val="nil"/>
                <w:bottom w:val="nil"/>
                <w:right w:val="nil"/>
                <w:between w:val="nil"/>
              </w:pBdr>
              <w:spacing w:before="280" w:after="160" w:line="480" w:lineRule="auto"/>
              <w:jc w:val="both"/>
              <w:rPr>
                <w:rFonts w:ascii="Times New Roman" w:eastAsia="Times New Roman" w:hAnsi="Times New Roman" w:cs="Times New Roman"/>
                <w:smallCaps/>
                <w:color w:val="000000"/>
                <w:sz w:val="24"/>
                <w:szCs w:val="24"/>
              </w:rPr>
            </w:pPr>
          </w:p>
        </w:tc>
        <w:tc>
          <w:tcPr>
            <w:tcW w:w="1305" w:type="dxa"/>
            <w:vMerge w:val="restart"/>
            <w:tcBorders>
              <w:top w:val="nil"/>
              <w:right w:val="nil"/>
            </w:tcBorders>
          </w:tcPr>
          <w:p w14:paraId="75372D30" w14:textId="77777777" w:rsidR="00DA3654" w:rsidRDefault="00DA3654">
            <w:pPr>
              <w:pBdr>
                <w:top w:val="nil"/>
                <w:left w:val="nil"/>
                <w:bottom w:val="nil"/>
                <w:right w:val="nil"/>
                <w:between w:val="nil"/>
              </w:pBdr>
              <w:spacing w:after="160" w:line="480" w:lineRule="auto"/>
              <w:jc w:val="both"/>
              <w:rPr>
                <w:rFonts w:ascii="Times New Roman" w:eastAsia="Times New Roman" w:hAnsi="Times New Roman" w:cs="Times New Roman"/>
                <w:smallCaps/>
                <w:color w:val="000000"/>
                <w:sz w:val="24"/>
                <w:szCs w:val="24"/>
              </w:rPr>
            </w:pPr>
          </w:p>
        </w:tc>
      </w:tr>
      <w:tr w:rsidR="00DA3654" w14:paraId="0347B7D8" w14:textId="77777777">
        <w:trPr>
          <w:cantSplit/>
          <w:trHeight w:val="3635"/>
          <w:tblHeader/>
        </w:trPr>
        <w:tc>
          <w:tcPr>
            <w:tcW w:w="3600" w:type="dxa"/>
          </w:tcPr>
          <w:p w14:paraId="4524CB97" w14:textId="77777777" w:rsidR="00DA3654" w:rsidRDefault="00347580">
            <w:pPr>
              <w:pBdr>
                <w:top w:val="nil"/>
                <w:left w:val="nil"/>
                <w:bottom w:val="nil"/>
                <w:right w:val="nil"/>
                <w:between w:val="nil"/>
              </w:pBdr>
              <w:spacing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NPK 15:15:15</w:t>
            </w:r>
          </w:p>
          <w:p w14:paraId="2FA3405D"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0</w:t>
            </w:r>
          </w:p>
          <w:p w14:paraId="24E907D4"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p>
          <w:p w14:paraId="1ADE13E7"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10</w:t>
            </w:r>
          </w:p>
          <w:p w14:paraId="54AE4E1F"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p>
          <w:p w14:paraId="3DF7E6DC"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20</w:t>
            </w:r>
          </w:p>
          <w:p w14:paraId="6A605977"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p>
          <w:p w14:paraId="0D551861" w14:textId="77777777" w:rsidR="00DA3654" w:rsidRDefault="00DA3654">
            <w:pPr>
              <w:pBdr>
                <w:top w:val="nil"/>
                <w:left w:val="nil"/>
                <w:bottom w:val="nil"/>
                <w:right w:val="nil"/>
                <w:between w:val="nil"/>
              </w:pBdr>
              <w:spacing w:before="280" w:after="160" w:line="480" w:lineRule="auto"/>
              <w:jc w:val="both"/>
              <w:rPr>
                <w:rFonts w:ascii="Times New Roman" w:eastAsia="Times New Roman" w:hAnsi="Times New Roman" w:cs="Times New Roman"/>
                <w:smallCaps/>
                <w:color w:val="000000"/>
                <w:sz w:val="24"/>
                <w:szCs w:val="24"/>
              </w:rPr>
            </w:pPr>
          </w:p>
        </w:tc>
        <w:tc>
          <w:tcPr>
            <w:tcW w:w="3780" w:type="dxa"/>
          </w:tcPr>
          <w:p w14:paraId="1494F52B" w14:textId="77777777" w:rsidR="00DA3654" w:rsidRDefault="00DA3654">
            <w:pPr>
              <w:pBdr>
                <w:top w:val="nil"/>
                <w:left w:val="nil"/>
                <w:bottom w:val="nil"/>
                <w:right w:val="nil"/>
                <w:between w:val="nil"/>
              </w:pBdr>
              <w:spacing w:after="280" w:line="480" w:lineRule="auto"/>
              <w:jc w:val="both"/>
              <w:rPr>
                <w:rFonts w:ascii="Times New Roman" w:eastAsia="Times New Roman" w:hAnsi="Times New Roman" w:cs="Times New Roman"/>
                <w:smallCaps/>
                <w:color w:val="000000"/>
                <w:sz w:val="24"/>
                <w:szCs w:val="24"/>
              </w:rPr>
            </w:pPr>
          </w:p>
          <w:p w14:paraId="318E2161"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2.00a</w:t>
            </w:r>
          </w:p>
          <w:p w14:paraId="34A346E7"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p>
          <w:p w14:paraId="76E3DC63"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4.00b</w:t>
            </w:r>
          </w:p>
          <w:p w14:paraId="1E8AC551"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p>
          <w:p w14:paraId="4CC077F0"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6.33c</w:t>
            </w:r>
          </w:p>
          <w:p w14:paraId="0EC5FEEB"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p>
          <w:p w14:paraId="5CD130D8" w14:textId="77777777" w:rsidR="00DA3654" w:rsidRDefault="00DA3654">
            <w:pPr>
              <w:pBdr>
                <w:top w:val="nil"/>
                <w:left w:val="nil"/>
                <w:bottom w:val="nil"/>
                <w:right w:val="nil"/>
                <w:between w:val="nil"/>
              </w:pBdr>
              <w:spacing w:before="280" w:after="160" w:line="480" w:lineRule="auto"/>
              <w:jc w:val="both"/>
              <w:rPr>
                <w:rFonts w:ascii="Times New Roman" w:eastAsia="Times New Roman" w:hAnsi="Times New Roman" w:cs="Times New Roman"/>
                <w:smallCaps/>
                <w:color w:val="000000"/>
                <w:sz w:val="24"/>
                <w:szCs w:val="24"/>
              </w:rPr>
            </w:pPr>
          </w:p>
        </w:tc>
        <w:tc>
          <w:tcPr>
            <w:tcW w:w="1305" w:type="dxa"/>
            <w:vMerge/>
            <w:tcBorders>
              <w:top w:val="nil"/>
              <w:right w:val="nil"/>
            </w:tcBorders>
          </w:tcPr>
          <w:p w14:paraId="604BC681" w14:textId="77777777" w:rsidR="00DA3654" w:rsidRDefault="00DA3654">
            <w:pPr>
              <w:widowControl w:val="0"/>
              <w:pBdr>
                <w:top w:val="nil"/>
                <w:left w:val="nil"/>
                <w:bottom w:val="nil"/>
                <w:right w:val="nil"/>
                <w:between w:val="nil"/>
              </w:pBdr>
              <w:spacing w:line="276" w:lineRule="auto"/>
              <w:rPr>
                <w:rFonts w:ascii="Times New Roman" w:eastAsia="Times New Roman" w:hAnsi="Times New Roman" w:cs="Times New Roman"/>
                <w:smallCaps/>
                <w:color w:val="000000"/>
                <w:sz w:val="24"/>
                <w:szCs w:val="24"/>
              </w:rPr>
            </w:pPr>
          </w:p>
        </w:tc>
        <w:tc>
          <w:tcPr>
            <w:tcW w:w="795" w:type="dxa"/>
            <w:tcBorders>
              <w:top w:val="nil"/>
              <w:left w:val="nil"/>
              <w:bottom w:val="single" w:sz="4" w:space="0" w:color="000000"/>
              <w:right w:val="nil"/>
            </w:tcBorders>
          </w:tcPr>
          <w:p w14:paraId="560B1C40" w14:textId="77777777" w:rsidR="00DA3654" w:rsidRDefault="00DA3654">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r>
      <w:tr w:rsidR="00DA3654" w14:paraId="361BBEA2" w14:textId="77777777">
        <w:trPr>
          <w:gridAfter w:val="1"/>
          <w:cantSplit/>
          <w:trHeight w:val="70"/>
          <w:tblHeader/>
        </w:trPr>
        <w:tc>
          <w:tcPr>
            <w:tcW w:w="3600" w:type="dxa"/>
          </w:tcPr>
          <w:p w14:paraId="71647EDB" w14:textId="77777777" w:rsidR="00DA3654" w:rsidRDefault="00347580">
            <w:pPr>
              <w:pBdr>
                <w:top w:val="nil"/>
                <w:left w:val="nil"/>
                <w:bottom w:val="nil"/>
                <w:right w:val="nil"/>
                <w:between w:val="nil"/>
              </w:pBdr>
              <w:spacing w:after="16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se</w:t>
            </w:r>
            <m:oMath>
              <m:r>
                <w:rPr>
                  <w:rFonts w:ascii="Cambria Math" w:hAnsi="Cambria Math"/>
                </w:rPr>
                <m:t>±</m:t>
              </m:r>
            </m:oMath>
            <w:r>
              <w:rPr>
                <w:rFonts w:ascii="Times New Roman" w:eastAsia="Times New Roman" w:hAnsi="Times New Roman" w:cs="Times New Roman"/>
                <w:color w:val="000000"/>
                <w:sz w:val="24"/>
                <w:szCs w:val="24"/>
              </w:rPr>
              <w:t>0.05</w:t>
            </w:r>
          </w:p>
        </w:tc>
        <w:tc>
          <w:tcPr>
            <w:tcW w:w="3780" w:type="dxa"/>
          </w:tcPr>
          <w:p w14:paraId="376389E7" w14:textId="77777777" w:rsidR="00DA3654" w:rsidRDefault="00347580">
            <w:pPr>
              <w:pBdr>
                <w:top w:val="nil"/>
                <w:left w:val="nil"/>
                <w:bottom w:val="nil"/>
                <w:right w:val="nil"/>
                <w:between w:val="nil"/>
              </w:pBdr>
              <w:spacing w:after="16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0.633</w:t>
            </w:r>
          </w:p>
        </w:tc>
        <w:tc>
          <w:tcPr>
            <w:tcW w:w="1305" w:type="dxa"/>
            <w:vMerge/>
            <w:tcBorders>
              <w:top w:val="nil"/>
              <w:right w:val="nil"/>
            </w:tcBorders>
          </w:tcPr>
          <w:p w14:paraId="00AE345F" w14:textId="77777777" w:rsidR="00DA3654" w:rsidRDefault="00DA3654">
            <w:pPr>
              <w:widowControl w:val="0"/>
              <w:pBdr>
                <w:top w:val="nil"/>
                <w:left w:val="nil"/>
                <w:bottom w:val="nil"/>
                <w:right w:val="nil"/>
                <w:between w:val="nil"/>
              </w:pBdr>
              <w:spacing w:line="276" w:lineRule="auto"/>
              <w:rPr>
                <w:rFonts w:ascii="Times New Roman" w:eastAsia="Times New Roman" w:hAnsi="Times New Roman" w:cs="Times New Roman"/>
                <w:smallCaps/>
                <w:color w:val="000000"/>
                <w:sz w:val="24"/>
                <w:szCs w:val="24"/>
              </w:rPr>
            </w:pPr>
          </w:p>
        </w:tc>
      </w:tr>
    </w:tbl>
    <w:p w14:paraId="616D2770"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 xml:space="preserve">Means followed by the same letter within a treatment group are not significantly different at 0.05 level of probability </w:t>
      </w:r>
    </w:p>
    <w:p w14:paraId="338EF025"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p>
    <w:p w14:paraId="0D9F89F8"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p>
    <w:p w14:paraId="3C7CB05B"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smallCaps/>
          <w:color w:val="000000"/>
          <w:sz w:val="24"/>
          <w:szCs w:val="24"/>
        </w:rPr>
      </w:pPr>
    </w:p>
    <w:p w14:paraId="168674EB" w14:textId="77777777" w:rsidR="00DA3654" w:rsidRDefault="00347580">
      <w:pPr>
        <w:pBdr>
          <w:top w:val="nil"/>
          <w:left w:val="nil"/>
          <w:bottom w:val="nil"/>
          <w:right w:val="nil"/>
          <w:between w:val="nil"/>
        </w:pBdr>
        <w:spacing w:before="280" w:after="280" w:line="480" w:lineRule="auto"/>
        <w:ind w:left="288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w:t>
      </w:r>
    </w:p>
    <w:p w14:paraId="3F401764"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 Response of Garden Egg Growth Characters to NPK 15:15:15.</w:t>
      </w:r>
    </w:p>
    <w:p w14:paraId="18CE1DC3"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results above at </w:t>
      </w:r>
      <w:r>
        <w:rPr>
          <w:rFonts w:ascii="Times New Roman" w:eastAsia="Times New Roman" w:hAnsi="Times New Roman" w:cs="Times New Roman"/>
          <w:b/>
          <w:color w:val="000000"/>
          <w:sz w:val="24"/>
          <w:szCs w:val="24"/>
        </w:rPr>
        <w:t>Table 1 to 4</w:t>
      </w:r>
      <w:r>
        <w:rPr>
          <w:rFonts w:ascii="Times New Roman" w:eastAsia="Times New Roman" w:hAnsi="Times New Roman" w:cs="Times New Roman"/>
          <w:color w:val="000000"/>
          <w:sz w:val="24"/>
          <w:szCs w:val="24"/>
        </w:rPr>
        <w:t xml:space="preserve">, all the growth parameters collected for all other treatments were higher to that of control at both week 4 and 6 including the plant leaf branch. This is as a result of the better utilization of nitrogen content which enhanced higher plant height, more leaves and larger leaf area. This agrees with the findings of Babatola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(2002) and Kolawole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(2008) who reported that increasing the rate of NPK fertilizer led to increase in growth parameters of okra.</w:t>
      </w:r>
    </w:p>
    <w:p w14:paraId="365891CA"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results above the plant leaf branch, plant height, number of leaves as well as stem girth shows there are significant differences between the control and the remaining treatments treated with inorganic fertilizers. Conventionally, inorganic fertilizers have been reported to be rich in nitrogen which supports vigorous vegetative growth in crops. This positive performance might have due to the case of all the conventional reports above in terms of better mineralization of the applied NPK 15:15:15, ef</w:t>
      </w:r>
      <w:r>
        <w:rPr>
          <w:rFonts w:ascii="Times New Roman" w:eastAsia="Times New Roman" w:hAnsi="Times New Roman" w:cs="Times New Roman"/>
          <w:color w:val="000000"/>
          <w:sz w:val="24"/>
          <w:szCs w:val="24"/>
        </w:rPr>
        <w:t>ficient use of the nutrients by the crop as well as pests and diseases attacked minimal or controlled. Steady increased in the growth parameters between all the treatments aside from control this is in agreement with Zhang, (2003) who reported that applying more fertilizer than required could lead to leaching, hence reduce its efficiency on the plant.</w:t>
      </w:r>
    </w:p>
    <w:p w14:paraId="7EDDC4F3" w14:textId="77777777" w:rsidR="00DA3654" w:rsidRDefault="00DA365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14:paraId="1CD9A4ED" w14:textId="77777777" w:rsidR="00DA3654" w:rsidRDefault="00DA3654">
      <w:pPr>
        <w:pBdr>
          <w:top w:val="nil"/>
          <w:left w:val="nil"/>
          <w:bottom w:val="nil"/>
          <w:right w:val="nil"/>
          <w:between w:val="nil"/>
        </w:pBdr>
        <w:spacing w:before="280" w:after="280" w:line="480" w:lineRule="auto"/>
        <w:ind w:left="2160" w:firstLine="720"/>
        <w:jc w:val="both"/>
        <w:rPr>
          <w:rFonts w:ascii="Times New Roman" w:eastAsia="Times New Roman" w:hAnsi="Times New Roman" w:cs="Times New Roman"/>
          <w:b/>
          <w:color w:val="000000"/>
          <w:sz w:val="24"/>
          <w:szCs w:val="24"/>
        </w:rPr>
      </w:pPr>
    </w:p>
    <w:p w14:paraId="6498DB4E" w14:textId="77777777" w:rsidR="00DA3654" w:rsidRDefault="00DA3654">
      <w:pPr>
        <w:pBdr>
          <w:top w:val="nil"/>
          <w:left w:val="nil"/>
          <w:bottom w:val="nil"/>
          <w:right w:val="nil"/>
          <w:between w:val="nil"/>
        </w:pBdr>
        <w:spacing w:before="280" w:after="280" w:line="480" w:lineRule="auto"/>
        <w:rPr>
          <w:rFonts w:ascii="Times New Roman" w:eastAsia="Times New Roman" w:hAnsi="Times New Roman" w:cs="Times New Roman"/>
          <w:b/>
          <w:color w:val="000000"/>
          <w:sz w:val="24"/>
          <w:szCs w:val="24"/>
        </w:rPr>
      </w:pPr>
    </w:p>
    <w:p w14:paraId="57223CEA" w14:textId="77777777" w:rsidR="00DA3654" w:rsidRDefault="00347580">
      <w:pPr>
        <w:pBdr>
          <w:top w:val="nil"/>
          <w:left w:val="nil"/>
          <w:bottom w:val="nil"/>
          <w:right w:val="nil"/>
          <w:between w:val="nil"/>
        </w:pBdr>
        <w:spacing w:before="280" w:after="28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FIVE</w:t>
      </w:r>
    </w:p>
    <w:p w14:paraId="5787C754" w14:textId="77777777" w:rsidR="00DA3654" w:rsidRDefault="00347580">
      <w:pPr>
        <w:pBdr>
          <w:top w:val="nil"/>
          <w:left w:val="nil"/>
          <w:bottom w:val="nil"/>
          <w:right w:val="nil"/>
          <w:between w:val="nil"/>
        </w:pBdr>
        <w:spacing w:before="280" w:after="280" w:line="480" w:lineRule="auto"/>
        <w:ind w:lef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CONCLUSION AND RECOMMENDATION</w:t>
      </w:r>
    </w:p>
    <w:p w14:paraId="0EF6D80E" w14:textId="77777777" w:rsidR="00DA3654" w:rsidRDefault="00347580">
      <w:pPr>
        <w:pBdr>
          <w:top w:val="nil"/>
          <w:left w:val="nil"/>
          <w:bottom w:val="nil"/>
          <w:right w:val="nil"/>
          <w:between w:val="nil"/>
        </w:pBdr>
        <w:spacing w:before="280" w:after="280" w:line="480" w:lineRule="auto"/>
        <w:ind w:lef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 CONCLUSION</w:t>
      </w:r>
    </w:p>
    <w:p w14:paraId="2ECB5233" w14:textId="77777777" w:rsidR="00DA3654" w:rsidRDefault="00347580">
      <w:pPr>
        <w:pBdr>
          <w:top w:val="nil"/>
          <w:left w:val="nil"/>
          <w:bottom w:val="nil"/>
          <w:right w:val="nil"/>
          <w:between w:val="nil"/>
        </w:pBdr>
        <w:spacing w:before="280" w:after="280" w:line="480" w:lineRule="auto"/>
        <w:ind w:left="90" w:hanging="54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From the potted experiment carried out above, the inorganic manure (NPK 15:15:15) used had a positve effect on the growth of garden egg due to the factors listed above under the discussion. Though aside from the factors above, the third highest rate of the NPK 15:15:10 (20g) still have the best growth parameters from the tables 3 to 6..</w:t>
      </w:r>
    </w:p>
    <w:p w14:paraId="491D4272" w14:textId="77777777" w:rsidR="00DA3654" w:rsidRDefault="00347580">
      <w:pPr>
        <w:pBdr>
          <w:top w:val="nil"/>
          <w:left w:val="nil"/>
          <w:bottom w:val="nil"/>
          <w:right w:val="nil"/>
          <w:between w:val="nil"/>
        </w:pBdr>
        <w:spacing w:before="280" w:after="280" w:line="480" w:lineRule="auto"/>
        <w:ind w:left="5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Recommendation </w:t>
      </w:r>
    </w:p>
    <w:p w14:paraId="028AFA0B" w14:textId="77777777" w:rsidR="00DA3654" w:rsidRDefault="00347580">
      <w:pPr>
        <w:numPr>
          <w:ilvl w:val="0"/>
          <w:numId w:val="2"/>
        </w:numPr>
        <w:pBdr>
          <w:top w:val="nil"/>
          <w:left w:val="nil"/>
          <w:bottom w:val="nil"/>
          <w:right w:val="nil"/>
          <w:between w:val="nil"/>
        </w:pBdr>
        <w:spacing w:before="280" w:after="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Farmers must ensure that soil test must be carried out to know the chemical composition of the soil especially nitrogen level.</w:t>
      </w:r>
    </w:p>
    <w:p w14:paraId="28A71751" w14:textId="77777777" w:rsidR="00DA3654" w:rsidRDefault="00347580">
      <w:pPr>
        <w:numPr>
          <w:ilvl w:val="0"/>
          <w:numId w:val="2"/>
        </w:numPr>
        <w:pBdr>
          <w:top w:val="nil"/>
          <w:left w:val="nil"/>
          <w:bottom w:val="nil"/>
          <w:right w:val="nil"/>
          <w:between w:val="nil"/>
        </w:pBdr>
        <w:spacing w:after="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 findings should be carried out on different rate of NPK 15:15:15 application especially on Garden egg production because 20g still perform better than 20g in this study.</w:t>
      </w:r>
    </w:p>
    <w:p w14:paraId="2D36556C" w14:textId="77777777" w:rsidR="00DA3654" w:rsidRDefault="00DA3654">
      <w:pPr>
        <w:pBdr>
          <w:top w:val="nil"/>
          <w:left w:val="nil"/>
          <w:bottom w:val="nil"/>
          <w:right w:val="nil"/>
          <w:between w:val="nil"/>
        </w:pBdr>
        <w:spacing w:after="0" w:line="480" w:lineRule="auto"/>
        <w:ind w:left="540"/>
        <w:jc w:val="both"/>
        <w:rPr>
          <w:rFonts w:ascii="Times New Roman" w:eastAsia="Times New Roman" w:hAnsi="Times New Roman" w:cs="Times New Roman"/>
          <w:b/>
          <w:color w:val="000000"/>
          <w:sz w:val="24"/>
          <w:szCs w:val="24"/>
        </w:rPr>
      </w:pPr>
    </w:p>
    <w:p w14:paraId="1877D64C" w14:textId="77777777" w:rsidR="00DA3654" w:rsidRDefault="00DA3654">
      <w:pPr>
        <w:pBdr>
          <w:top w:val="nil"/>
          <w:left w:val="nil"/>
          <w:bottom w:val="nil"/>
          <w:right w:val="nil"/>
          <w:between w:val="nil"/>
        </w:pBdr>
        <w:spacing w:after="280" w:line="480" w:lineRule="auto"/>
        <w:ind w:left="540"/>
        <w:jc w:val="both"/>
        <w:rPr>
          <w:rFonts w:ascii="Times New Roman" w:eastAsia="Times New Roman" w:hAnsi="Times New Roman" w:cs="Times New Roman"/>
          <w:b/>
          <w:color w:val="000000"/>
          <w:sz w:val="24"/>
          <w:szCs w:val="24"/>
        </w:rPr>
      </w:pPr>
    </w:p>
    <w:p w14:paraId="4864CEB7" w14:textId="77777777" w:rsidR="00DA3654" w:rsidRDefault="00DA3654">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p>
    <w:p w14:paraId="5E5B29A8" w14:textId="77777777" w:rsidR="00DA3654" w:rsidRDefault="00347580">
      <w:pPr>
        <w:pBdr>
          <w:top w:val="nil"/>
          <w:left w:val="nil"/>
          <w:bottom w:val="nil"/>
          <w:right w:val="nil"/>
          <w:between w:val="nil"/>
        </w:pBdr>
        <w:spacing w:before="280" w:after="280" w:line="240" w:lineRule="auto"/>
        <w:ind w:left="288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6A59F070" w14:textId="77777777" w:rsidR="00DA3654" w:rsidRDefault="00DA3654">
      <w:pPr>
        <w:pBdr>
          <w:top w:val="nil"/>
          <w:left w:val="nil"/>
          <w:bottom w:val="nil"/>
          <w:right w:val="nil"/>
          <w:between w:val="nil"/>
        </w:pBdr>
        <w:spacing w:before="280" w:after="280" w:line="240" w:lineRule="auto"/>
        <w:ind w:left="2880" w:firstLine="720"/>
        <w:jc w:val="both"/>
        <w:rPr>
          <w:rFonts w:ascii="Times New Roman" w:eastAsia="Times New Roman" w:hAnsi="Times New Roman" w:cs="Times New Roman"/>
          <w:b/>
          <w:color w:val="000000"/>
          <w:sz w:val="24"/>
          <w:szCs w:val="24"/>
        </w:rPr>
      </w:pPr>
    </w:p>
    <w:p w14:paraId="1769F3CC" w14:textId="77777777" w:rsidR="00DA3654" w:rsidRDefault="00DA3654">
      <w:pPr>
        <w:pBdr>
          <w:top w:val="nil"/>
          <w:left w:val="nil"/>
          <w:bottom w:val="nil"/>
          <w:right w:val="nil"/>
          <w:between w:val="nil"/>
        </w:pBdr>
        <w:spacing w:before="280" w:after="280" w:line="240" w:lineRule="auto"/>
        <w:ind w:left="2880" w:firstLine="720"/>
        <w:jc w:val="both"/>
        <w:rPr>
          <w:rFonts w:ascii="Times New Roman" w:eastAsia="Times New Roman" w:hAnsi="Times New Roman" w:cs="Times New Roman"/>
          <w:b/>
          <w:color w:val="000000"/>
          <w:sz w:val="24"/>
          <w:szCs w:val="24"/>
        </w:rPr>
      </w:pPr>
    </w:p>
    <w:p w14:paraId="56BA9D4B" w14:textId="77777777" w:rsidR="00DA3654" w:rsidRDefault="00DA3654">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p>
    <w:p w14:paraId="50312B53" w14:textId="77777777" w:rsidR="00DA3654" w:rsidRDefault="00DA3654">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p>
    <w:p w14:paraId="0957EA45" w14:textId="77777777" w:rsidR="00DA3654" w:rsidRDefault="00347580">
      <w:pPr>
        <w:pBdr>
          <w:top w:val="nil"/>
          <w:left w:val="nil"/>
          <w:bottom w:val="nil"/>
          <w:right w:val="nil"/>
          <w:between w:val="nil"/>
        </w:pBdr>
        <w:spacing w:before="280" w:after="280" w:line="240" w:lineRule="auto"/>
        <w:ind w:left="288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REFERENCES</w:t>
      </w:r>
    </w:p>
    <w:p w14:paraId="0CC307C0" w14:textId="77777777" w:rsidR="00DA3654" w:rsidRDefault="00347580">
      <w:pPr>
        <w:pBdr>
          <w:top w:val="nil"/>
          <w:left w:val="nil"/>
          <w:bottom w:val="nil"/>
          <w:right w:val="nil"/>
          <w:between w:val="nil"/>
        </w:pBdr>
        <w:spacing w:before="280" w:after="28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Adediran, J. A., et al. (2004). Organic and inorganic fertilizer effects on maize yield in Nigeria. </w:t>
      </w:r>
      <w:r>
        <w:rPr>
          <w:rFonts w:ascii="Times New Roman" w:eastAsia="Times New Roman" w:hAnsi="Times New Roman" w:cs="Times New Roman"/>
          <w:i/>
          <w:color w:val="000000"/>
          <w:sz w:val="24"/>
          <w:szCs w:val="24"/>
        </w:rPr>
        <w:t>Biological Agriculture and Horticulture</w:t>
      </w:r>
      <w:r>
        <w:rPr>
          <w:rFonts w:ascii="Times New Roman" w:eastAsia="Times New Roman" w:hAnsi="Times New Roman" w:cs="Times New Roman"/>
          <w:color w:val="000000"/>
          <w:sz w:val="24"/>
          <w:szCs w:val="24"/>
        </w:rPr>
        <w:t>, 22(1), 1-10.</w:t>
      </w:r>
    </w:p>
    <w:p w14:paraId="310D0A72" w14:textId="77777777" w:rsidR="00DA3654" w:rsidRDefault="00347580">
      <w:pPr>
        <w:pBdr>
          <w:top w:val="nil"/>
          <w:left w:val="nil"/>
          <w:bottom w:val="nil"/>
          <w:right w:val="nil"/>
          <w:between w:val="nil"/>
        </w:pBdr>
        <w:spacing w:before="280" w:after="28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Akanbi, W. B., et al. (2005). Poultry manure effects on soil nutrient and tomato yield. </w:t>
      </w:r>
      <w:r>
        <w:rPr>
          <w:rFonts w:ascii="Times New Roman" w:eastAsia="Times New Roman" w:hAnsi="Times New Roman" w:cs="Times New Roman"/>
          <w:i/>
          <w:color w:val="000000"/>
          <w:sz w:val="24"/>
          <w:szCs w:val="24"/>
        </w:rPr>
        <w:t>Nigerian Journal of Soil Science</w:t>
      </w:r>
      <w:r>
        <w:rPr>
          <w:rFonts w:ascii="Times New Roman" w:eastAsia="Times New Roman" w:hAnsi="Times New Roman" w:cs="Times New Roman"/>
          <w:color w:val="000000"/>
          <w:sz w:val="24"/>
          <w:szCs w:val="24"/>
        </w:rPr>
        <w:t>, 15, 91-95.</w:t>
      </w:r>
    </w:p>
    <w:p w14:paraId="5C568C02" w14:textId="77777777" w:rsidR="00DA3654" w:rsidRDefault="00347580">
      <w:pPr>
        <w:pBdr>
          <w:top w:val="nil"/>
          <w:left w:val="nil"/>
          <w:bottom w:val="nil"/>
          <w:right w:val="nil"/>
          <w:between w:val="nil"/>
        </w:pBdr>
        <w:spacing w:before="280" w:after="28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Al-Bagdadi, K. (1954). The cultivated eggplant in Iraq. Journal of Agricultural Research, 4(2), 147-154.</w:t>
      </w:r>
    </w:p>
    <w:p w14:paraId="7F460556" w14:textId="77777777" w:rsidR="00DA3654" w:rsidRDefault="00347580">
      <w:pPr>
        <w:pBdr>
          <w:top w:val="nil"/>
          <w:left w:val="nil"/>
          <w:bottom w:val="nil"/>
          <w:right w:val="nil"/>
          <w:between w:val="nil"/>
        </w:pBdr>
        <w:spacing w:before="280" w:after="28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Babatola LA, Ojo DO, Adewoyin OB (2002). Effect of NPK 20:10:10 fertilizer levels on the yield of okra-sweetcorn intercrop and postharvest quality of okra. </w:t>
      </w:r>
      <w:r>
        <w:rPr>
          <w:rFonts w:ascii="Times New Roman" w:eastAsia="Times New Roman" w:hAnsi="Times New Roman" w:cs="Times New Roman"/>
          <w:i/>
          <w:color w:val="000000"/>
          <w:sz w:val="24"/>
          <w:szCs w:val="24"/>
        </w:rPr>
        <w:t>Proc. Hortic. Soc. Nig. Conf</w:t>
      </w:r>
      <w:r>
        <w:rPr>
          <w:rFonts w:ascii="Times New Roman" w:eastAsia="Times New Roman" w:hAnsi="Times New Roman" w:cs="Times New Roman"/>
          <w:color w:val="000000"/>
          <w:sz w:val="24"/>
          <w:szCs w:val="24"/>
        </w:rPr>
        <w:t xml:space="preserve">. pp 74-78. (1988). </w:t>
      </w:r>
    </w:p>
    <w:p w14:paraId="3C47A190" w14:textId="77777777" w:rsidR="00DA3654" w:rsidRDefault="00347580">
      <w:pPr>
        <w:pBdr>
          <w:top w:val="nil"/>
          <w:left w:val="nil"/>
          <w:bottom w:val="nil"/>
          <w:right w:val="nil"/>
          <w:between w:val="nil"/>
        </w:pBdr>
        <w:spacing w:before="280" w:after="28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Eghball, B., et al. (2002). Nutrient enrichment of soil from poultry manure application. </w:t>
      </w:r>
      <w:r>
        <w:rPr>
          <w:rFonts w:ascii="Times New Roman" w:eastAsia="Times New Roman" w:hAnsi="Times New Roman" w:cs="Times New Roman"/>
          <w:i/>
          <w:color w:val="000000"/>
          <w:sz w:val="24"/>
          <w:szCs w:val="24"/>
        </w:rPr>
        <w:t>Agronomy Journal</w:t>
      </w:r>
      <w:r>
        <w:rPr>
          <w:rFonts w:ascii="Times New Roman" w:eastAsia="Times New Roman" w:hAnsi="Times New Roman" w:cs="Times New Roman"/>
          <w:color w:val="000000"/>
          <w:sz w:val="24"/>
          <w:szCs w:val="24"/>
        </w:rPr>
        <w:t>, 94(4), 865-871.</w:t>
      </w:r>
    </w:p>
    <w:p w14:paraId="230DEBC1" w14:textId="77777777" w:rsidR="00DA3654" w:rsidRDefault="00347580">
      <w:pPr>
        <w:pBdr>
          <w:top w:val="nil"/>
          <w:left w:val="nil"/>
          <w:bottom w:val="nil"/>
          <w:right w:val="nil"/>
          <w:between w:val="nil"/>
        </w:pBdr>
        <w:spacing w:before="280" w:after="28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FAO (2017). Soil fertility management for sustainable agriculture in Sub-Saharan Africa. </w:t>
      </w:r>
      <w:r>
        <w:rPr>
          <w:rFonts w:ascii="Times New Roman" w:eastAsia="Times New Roman" w:hAnsi="Times New Roman" w:cs="Times New Roman"/>
          <w:i/>
          <w:color w:val="000000"/>
          <w:sz w:val="24"/>
          <w:szCs w:val="24"/>
        </w:rPr>
        <w:t>FAO Soils Bulletin</w:t>
      </w:r>
      <w:r>
        <w:rPr>
          <w:rFonts w:ascii="Times New Roman" w:eastAsia="Times New Roman" w:hAnsi="Times New Roman" w:cs="Times New Roman"/>
          <w:color w:val="000000"/>
          <w:sz w:val="24"/>
          <w:szCs w:val="24"/>
        </w:rPr>
        <w:t>, No. 35. Rome: Food and Agriculture Organization.</w:t>
      </w:r>
    </w:p>
    <w:p w14:paraId="681A07CE" w14:textId="77777777" w:rsidR="00DA3654" w:rsidRDefault="00347580">
      <w:pPr>
        <w:pBdr>
          <w:top w:val="nil"/>
          <w:left w:val="nil"/>
          <w:bottom w:val="nil"/>
          <w:right w:val="nil"/>
          <w:between w:val="nil"/>
        </w:pBdr>
        <w:spacing w:before="280" w:after="280" w:line="480" w:lineRule="auto"/>
        <w:ind w:left="720"/>
        <w:jc w:val="both"/>
        <w:rPr>
          <w:color w:val="000000"/>
          <w:sz w:val="32"/>
          <w:szCs w:val="32"/>
        </w:rPr>
      </w:pPr>
      <w:r>
        <w:rPr>
          <w:rFonts w:ascii="Times New Roman" w:eastAsia="Times New Roman" w:hAnsi="Times New Roman" w:cs="Times New Roman"/>
          <w:color w:val="000000"/>
          <w:sz w:val="24"/>
          <w:szCs w:val="24"/>
        </w:rPr>
        <w:t>Hedge, I. (1991). Eggplant. In Encyclopedia of Agriculture (pp. 445-450). New Delhi: Oxford &amp; IBH Publishing Co</w:t>
      </w:r>
      <w:r>
        <w:rPr>
          <w:color w:val="000000"/>
          <w:sz w:val="32"/>
          <w:szCs w:val="32"/>
        </w:rPr>
        <w:t>.</w:t>
      </w:r>
    </w:p>
    <w:p w14:paraId="49AA489F" w14:textId="77777777" w:rsidR="00DA3654" w:rsidRDefault="00347580">
      <w:pPr>
        <w:pBdr>
          <w:top w:val="nil"/>
          <w:left w:val="nil"/>
          <w:bottom w:val="nil"/>
          <w:right w:val="nil"/>
          <w:between w:val="nil"/>
        </w:pBdr>
        <w:spacing w:before="280" w:after="28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Hedrick, U. P. (1950). The eggplant in America. Economic Botany, 4(2), 127-135.</w:t>
      </w:r>
    </w:p>
    <w:p w14:paraId="24B0CCFC" w14:textId="77777777" w:rsidR="00DA3654" w:rsidRDefault="00DA3654">
      <w:pPr>
        <w:pBdr>
          <w:top w:val="nil"/>
          <w:left w:val="nil"/>
          <w:bottom w:val="nil"/>
          <w:right w:val="nil"/>
          <w:between w:val="nil"/>
        </w:pBdr>
        <w:spacing w:before="280" w:after="280" w:line="480" w:lineRule="auto"/>
        <w:ind w:left="720"/>
        <w:jc w:val="both"/>
        <w:rPr>
          <w:rFonts w:ascii="-webkit-standard" w:eastAsia="-webkit-standard" w:hAnsi="-webkit-standard" w:cs="-webkit-standard"/>
          <w:color w:val="000000"/>
          <w:sz w:val="27"/>
          <w:szCs w:val="27"/>
        </w:rPr>
      </w:pPr>
    </w:p>
    <w:p w14:paraId="2DB4B57E" w14:textId="77777777" w:rsidR="00DA3654" w:rsidRDefault="00347580">
      <w:pPr>
        <w:pBdr>
          <w:top w:val="nil"/>
          <w:left w:val="nil"/>
          <w:bottom w:val="nil"/>
          <w:right w:val="nil"/>
          <w:between w:val="nil"/>
        </w:pBdr>
        <w:tabs>
          <w:tab w:val="left" w:pos="4140"/>
        </w:tabs>
        <w:spacing w:before="280" w:after="28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8A3635E" w14:textId="77777777" w:rsidR="00DA3654" w:rsidRDefault="00347580">
      <w:pPr>
        <w:pBdr>
          <w:top w:val="nil"/>
          <w:left w:val="nil"/>
          <w:bottom w:val="nil"/>
          <w:right w:val="nil"/>
          <w:between w:val="nil"/>
        </w:pBdr>
        <w:spacing w:before="280" w:after="28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Isitekhale, H. H., &amp; Osemwota, I. O. (2010). Comparative effects of poultry manure and NPK fertilizer on the growth and yield of okra. </w:t>
      </w:r>
      <w:r>
        <w:rPr>
          <w:rFonts w:ascii="Times New Roman" w:eastAsia="Times New Roman" w:hAnsi="Times New Roman" w:cs="Times New Roman"/>
          <w:i/>
          <w:color w:val="000000"/>
          <w:sz w:val="24"/>
          <w:szCs w:val="24"/>
        </w:rPr>
        <w:t>Nigerian Journal of Soil Science</w:t>
      </w:r>
      <w:r>
        <w:rPr>
          <w:rFonts w:ascii="Times New Roman" w:eastAsia="Times New Roman" w:hAnsi="Times New Roman" w:cs="Times New Roman"/>
          <w:color w:val="000000"/>
          <w:sz w:val="24"/>
          <w:szCs w:val="24"/>
        </w:rPr>
        <w:t>, 20(2), 87-93.</w:t>
      </w:r>
    </w:p>
    <w:p w14:paraId="7F27B049" w14:textId="77777777" w:rsidR="00DA3654" w:rsidRDefault="00347580">
      <w:pPr>
        <w:pBdr>
          <w:top w:val="nil"/>
          <w:left w:val="nil"/>
          <w:bottom w:val="nil"/>
          <w:right w:val="nil"/>
          <w:between w:val="nil"/>
        </w:pBdr>
        <w:spacing w:before="280" w:after="28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Kolawole GO, Olapede AO, Alade CR, Olaniyi JO (2008). Response of okra (</w:t>
      </w:r>
      <w:r>
        <w:rPr>
          <w:rFonts w:ascii="Times New Roman" w:eastAsia="Times New Roman" w:hAnsi="Times New Roman" w:cs="Times New Roman"/>
          <w:i/>
          <w:color w:val="000000"/>
          <w:sz w:val="24"/>
          <w:szCs w:val="24"/>
        </w:rPr>
        <w:t xml:space="preserve">Abelmoschus esculentus </w:t>
      </w:r>
      <w:r>
        <w:rPr>
          <w:rFonts w:ascii="Times New Roman" w:eastAsia="Times New Roman" w:hAnsi="Times New Roman" w:cs="Times New Roman"/>
          <w:color w:val="000000"/>
          <w:sz w:val="24"/>
          <w:szCs w:val="24"/>
        </w:rPr>
        <w:t xml:space="preserve">)varieties to NPK fertilizer in the South Guinea Savanna of Nigeria. </w:t>
      </w:r>
      <w:r>
        <w:rPr>
          <w:rFonts w:ascii="Times New Roman" w:eastAsia="Times New Roman" w:hAnsi="Times New Roman" w:cs="Times New Roman"/>
          <w:i/>
          <w:color w:val="000000"/>
          <w:sz w:val="24"/>
          <w:szCs w:val="24"/>
        </w:rPr>
        <w:t xml:space="preserve">Niger. J. Horticult. Sci. </w:t>
      </w:r>
      <w:r>
        <w:rPr>
          <w:rFonts w:ascii="Times New Roman" w:eastAsia="Times New Roman" w:hAnsi="Times New Roman" w:cs="Times New Roman"/>
          <w:color w:val="000000"/>
          <w:sz w:val="24"/>
          <w:szCs w:val="24"/>
        </w:rPr>
        <w:t>13: 99-108.</w:t>
      </w:r>
    </w:p>
    <w:p w14:paraId="30A2E7FE" w14:textId="77777777" w:rsidR="00DA3654" w:rsidRDefault="00347580">
      <w:pPr>
        <w:pBdr>
          <w:top w:val="nil"/>
          <w:left w:val="nil"/>
          <w:bottom w:val="nil"/>
          <w:right w:val="nil"/>
          <w:between w:val="nil"/>
        </w:pBdr>
        <w:spacing w:before="280" w:after="28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Kumar, P., Singh, R., &amp; Kumar, S. (2017). Eggplant: A review of its nutritional, medicinal, and economic importance. Journal of Food Science and Technology, 54(4), 1024-1035.</w:t>
      </w:r>
    </w:p>
    <w:p w14:paraId="74AABE55" w14:textId="77777777" w:rsidR="00DA3654" w:rsidRDefault="00347580">
      <w:pPr>
        <w:pBdr>
          <w:top w:val="nil"/>
          <w:left w:val="nil"/>
          <w:bottom w:val="nil"/>
          <w:right w:val="nil"/>
          <w:between w:val="nil"/>
        </w:pBdr>
        <w:spacing w:before="280" w:after="28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Schippers, R. R. (2000). </w:t>
      </w:r>
      <w:r>
        <w:rPr>
          <w:rFonts w:ascii="Times New Roman" w:eastAsia="Times New Roman" w:hAnsi="Times New Roman" w:cs="Times New Roman"/>
          <w:i/>
          <w:color w:val="000000"/>
          <w:sz w:val="24"/>
          <w:szCs w:val="24"/>
        </w:rPr>
        <w:t>African Indigenous Vegetables: An Overview of the Cultivated Species.</w:t>
      </w:r>
      <w:r>
        <w:rPr>
          <w:rFonts w:ascii="Times New Roman" w:eastAsia="Times New Roman" w:hAnsi="Times New Roman" w:cs="Times New Roman"/>
          <w:color w:val="000000"/>
          <w:sz w:val="24"/>
          <w:szCs w:val="24"/>
        </w:rPr>
        <w:t xml:space="preserve"> Natural Resources Institute, Chatham, UK.</w:t>
      </w:r>
    </w:p>
    <w:p w14:paraId="5554B285" w14:textId="77777777" w:rsidR="00DA3654" w:rsidRDefault="00347580">
      <w:pPr>
        <w:pBdr>
          <w:top w:val="nil"/>
          <w:left w:val="nil"/>
          <w:bottom w:val="nil"/>
          <w:right w:val="nil"/>
          <w:between w:val="nil"/>
        </w:pBdr>
        <w:spacing w:before="280" w:after="28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Olaniyi, J. O., &amp; Ojetayo, A. E. (2012). The effect of organo-mineral and inorganic fertilizers on the growth, fruit yield, and quality of tomato (Lycopersicon esculentum Mill). </w:t>
      </w:r>
      <w:r>
        <w:rPr>
          <w:rFonts w:ascii="Times New Roman" w:eastAsia="Times New Roman" w:hAnsi="Times New Roman" w:cs="Times New Roman"/>
          <w:i/>
          <w:color w:val="000000"/>
          <w:sz w:val="24"/>
          <w:szCs w:val="24"/>
        </w:rPr>
        <w:t>Proceedings of the 45th Annual Conference of the Agricultural Society of Nigeria</w:t>
      </w:r>
      <w:r>
        <w:rPr>
          <w:rFonts w:ascii="Times New Roman" w:eastAsia="Times New Roman" w:hAnsi="Times New Roman" w:cs="Times New Roman"/>
          <w:color w:val="000000"/>
          <w:sz w:val="24"/>
          <w:szCs w:val="24"/>
        </w:rPr>
        <w:t>, 78–81.</w:t>
      </w:r>
    </w:p>
    <w:p w14:paraId="2D518AE2" w14:textId="77777777" w:rsidR="00DA3654" w:rsidRDefault="00347580">
      <w:pPr>
        <w:pBdr>
          <w:top w:val="nil"/>
          <w:left w:val="nil"/>
          <w:bottom w:val="nil"/>
          <w:right w:val="nil"/>
          <w:between w:val="nil"/>
        </w:pBdr>
        <w:spacing w:before="280" w:after="28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Olayinka, A., &amp; Adetunji, M. T. (2001). Organic waste materials for sustainable agriculture in Nigeria. </w:t>
      </w:r>
      <w:r>
        <w:rPr>
          <w:rFonts w:ascii="Times New Roman" w:eastAsia="Times New Roman" w:hAnsi="Times New Roman" w:cs="Times New Roman"/>
          <w:i/>
          <w:color w:val="000000"/>
          <w:sz w:val="24"/>
          <w:szCs w:val="24"/>
        </w:rPr>
        <w:t>Journal of Sustainable Agriculture and Environment</w:t>
      </w:r>
      <w:r>
        <w:rPr>
          <w:rFonts w:ascii="Times New Roman" w:eastAsia="Times New Roman" w:hAnsi="Times New Roman" w:cs="Times New Roman"/>
          <w:color w:val="000000"/>
          <w:sz w:val="24"/>
          <w:szCs w:val="24"/>
        </w:rPr>
        <w:t>, 2(2), 119-130.</w:t>
      </w:r>
    </w:p>
    <w:p w14:paraId="2C49CF87" w14:textId="77777777" w:rsidR="00DA3654" w:rsidRDefault="00347580">
      <w:pPr>
        <w:pBdr>
          <w:top w:val="nil"/>
          <w:left w:val="nil"/>
          <w:bottom w:val="nil"/>
          <w:right w:val="nil"/>
          <w:between w:val="nil"/>
        </w:pBdr>
        <w:spacing w:before="280" w:after="28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Ojeniyi, S. O., et al. (2012). Soil amendment strategies for improving fertility and crop yield. </w:t>
      </w:r>
      <w:r>
        <w:rPr>
          <w:rFonts w:ascii="Times New Roman" w:eastAsia="Times New Roman" w:hAnsi="Times New Roman" w:cs="Times New Roman"/>
          <w:i/>
          <w:color w:val="000000"/>
          <w:sz w:val="24"/>
          <w:szCs w:val="24"/>
        </w:rPr>
        <w:t>Nigerian Journal of Agriculture and Environment</w:t>
      </w:r>
      <w:r>
        <w:rPr>
          <w:rFonts w:ascii="Times New Roman" w:eastAsia="Times New Roman" w:hAnsi="Times New Roman" w:cs="Times New Roman"/>
          <w:color w:val="000000"/>
          <w:sz w:val="24"/>
          <w:szCs w:val="24"/>
        </w:rPr>
        <w:t>, 3(1), 15-22.</w:t>
      </w:r>
    </w:p>
    <w:p w14:paraId="26AB3633"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Zhang, T. 2003. Improvement of kenaf yarn for apparel application. M.sc Thesis, Louisiana State</w:t>
      </w:r>
    </w:p>
    <w:p w14:paraId="114B194C" w14:textId="77777777" w:rsidR="00DA3654" w:rsidRDefault="00347580">
      <w:pPr>
        <w:pBdr>
          <w:top w:val="nil"/>
          <w:left w:val="nil"/>
          <w:bottom w:val="nil"/>
          <w:right w:val="nil"/>
          <w:between w:val="nil"/>
        </w:pBdr>
        <w:spacing w:before="280" w:after="280" w:line="48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4"/>
          <w:szCs w:val="24"/>
        </w:rPr>
        <w:t>University</w:t>
      </w:r>
    </w:p>
    <w:sectPr w:rsidR="00DA3654">
      <w:headerReference w:type="default" r:id="rId7"/>
      <w:footerReference w:type="even" r:id="rId8"/>
      <w:footerReference w:type="default" r:id="rId9"/>
      <w:footerReference w:type="first" r:id="rId10"/>
      <w:pgSz w:w="12240" w:h="15840"/>
      <w:pgMar w:top="1494" w:right="1370" w:bottom="1523" w:left="1440" w:header="720" w:footer="7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AB124" w14:textId="77777777" w:rsidR="00347580" w:rsidRDefault="00347580">
      <w:pPr>
        <w:spacing w:after="0" w:line="240" w:lineRule="auto"/>
      </w:pPr>
      <w:r>
        <w:separator/>
      </w:r>
    </w:p>
  </w:endnote>
  <w:endnote w:type="continuationSeparator" w:id="0">
    <w:p w14:paraId="6A458F48" w14:textId="77777777" w:rsidR="00347580" w:rsidRDefault="0034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Noto Sans Symbols">
    <w:panose1 w:val="020B0502040504020204"/>
    <w:charset w:val="00"/>
    <w:family w:val="swiss"/>
    <w:pitch w:val="variable"/>
    <w:sig w:usb0="00000003" w:usb1="0200FDEE" w:usb2="03040000" w:usb3="00000000" w:csb0="00000001" w:csb1="00000000"/>
  </w:font>
  <w:font w:name="Cambria Math">
    <w:panose1 w:val="02040503050406030204"/>
    <w:charset w:val="00"/>
    <w:family w:val="roman"/>
    <w:pitch w:val="variable"/>
    <w:sig w:usb0="E00006FF" w:usb1="420024FF" w:usb2="02000000" w:usb3="00000000" w:csb0="0000019F" w:csb1="00000000"/>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6EE1" w14:textId="77777777" w:rsidR="00DA3654" w:rsidRDefault="00347580">
    <w:pPr>
      <w:pBdr>
        <w:top w:val="nil"/>
        <w:left w:val="nil"/>
        <w:bottom w:val="nil"/>
        <w:right w:val="nil"/>
        <w:between w:val="nil"/>
      </w:pBdr>
      <w:spacing w:after="0"/>
      <w:ind w:right="70"/>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w:t>
    </w:r>
  </w:p>
  <w:p w14:paraId="2159796B" w14:textId="77777777" w:rsidR="00DA3654" w:rsidRDefault="00347580">
    <w:pPr>
      <w:pBdr>
        <w:top w:val="nil"/>
        <w:left w:val="nil"/>
        <w:bottom w:val="nil"/>
        <w:right w:val="nil"/>
        <w:between w:val="nil"/>
      </w:pBdr>
      <w:spacing w:after="0"/>
      <w:rPr>
        <w:color w:val="000000"/>
      </w:rPr>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16BE" w14:textId="77777777" w:rsidR="00DA3654" w:rsidRDefault="00347580">
    <w:pPr>
      <w:pBdr>
        <w:top w:val="nil"/>
        <w:left w:val="nil"/>
        <w:bottom w:val="nil"/>
        <w:right w:val="nil"/>
        <w:between w:val="nil"/>
      </w:pBdr>
      <w:spacing w:after="0"/>
      <w:ind w:right="70"/>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w:t>
    </w:r>
  </w:p>
  <w:p w14:paraId="2E7D4B2C" w14:textId="77777777" w:rsidR="00DA3654" w:rsidRDefault="00347580">
    <w:pPr>
      <w:pBdr>
        <w:top w:val="nil"/>
        <w:left w:val="nil"/>
        <w:bottom w:val="nil"/>
        <w:right w:val="nil"/>
        <w:between w:val="nil"/>
      </w:pBdr>
      <w:spacing w:after="0"/>
      <w:rPr>
        <w:color w:val="000000"/>
      </w:rPr>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8FEB" w14:textId="77777777" w:rsidR="00DA3654" w:rsidRDefault="00347580">
    <w:pPr>
      <w:pBdr>
        <w:top w:val="nil"/>
        <w:left w:val="nil"/>
        <w:bottom w:val="nil"/>
        <w:right w:val="nil"/>
        <w:between w:val="nil"/>
      </w:pBdr>
      <w:spacing w:after="0"/>
      <w:ind w:right="70"/>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w:t>
    </w:r>
  </w:p>
  <w:p w14:paraId="1560F1C8" w14:textId="77777777" w:rsidR="00DA3654" w:rsidRDefault="00347580">
    <w:pPr>
      <w:pBdr>
        <w:top w:val="nil"/>
        <w:left w:val="nil"/>
        <w:bottom w:val="nil"/>
        <w:right w:val="nil"/>
        <w:between w:val="nil"/>
      </w:pBdr>
      <w:spacing w:after="0"/>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F6120" w14:textId="77777777" w:rsidR="00347580" w:rsidRDefault="00347580">
      <w:pPr>
        <w:spacing w:after="0" w:line="240" w:lineRule="auto"/>
      </w:pPr>
      <w:r>
        <w:separator/>
      </w:r>
    </w:p>
  </w:footnote>
  <w:footnote w:type="continuationSeparator" w:id="0">
    <w:p w14:paraId="163D88DE" w14:textId="77777777" w:rsidR="00347580" w:rsidRDefault="00347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03D5" w14:textId="77777777" w:rsidR="00DA3654" w:rsidRDefault="00DA3654">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5E95"/>
    <w:multiLevelType w:val="multilevel"/>
    <w:tmpl w:val="FFFFFFFF"/>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6173EB"/>
    <w:multiLevelType w:val="multilevel"/>
    <w:tmpl w:val="FFFFFFFF"/>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B383DA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34AC6E2B"/>
    <w:multiLevelType w:val="multilevel"/>
    <w:tmpl w:val="FFFFFFFF"/>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142037154">
    <w:abstractNumId w:val="0"/>
  </w:num>
  <w:num w:numId="2" w16cid:durableId="2060399285">
    <w:abstractNumId w:val="2"/>
  </w:num>
  <w:num w:numId="3" w16cid:durableId="27417240">
    <w:abstractNumId w:val="3"/>
  </w:num>
  <w:num w:numId="4" w16cid:durableId="1217625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654"/>
    <w:rsid w:val="002A629C"/>
    <w:rsid w:val="00347580"/>
    <w:rsid w:val="00DA3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D5AB87"/>
  <w15:docId w15:val="{0A3294FB-5D2A-BD44-8BE4-59C3A987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4342</Words>
  <Characters>24752</Characters>
  <Application>Microsoft Office Word</Application>
  <DocSecurity>0</DocSecurity>
  <Lines>206</Lines>
  <Paragraphs>58</Paragraphs>
  <ScaleCrop>false</ScaleCrop>
  <Company/>
  <LinksUpToDate>false</LinksUpToDate>
  <CharactersWithSpaces>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2025-09-01T11:54:00Z</dcterms:created>
  <dcterms:modified xsi:type="dcterms:W3CDTF">2025-09-01T11:54:00Z</dcterms:modified>
</cp:coreProperties>
</file>