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5D" w:rsidRPr="00E9075D" w:rsidRDefault="00E9075D" w:rsidP="00E9075D">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Default="00E9075D" w:rsidP="00E9075D">
      <w:pPr>
        <w:jc w:val="center"/>
        <w:rPr>
          <w:rFonts w:ascii="Times New Roman" w:hAnsi="Times New Roman"/>
          <w:sz w:val="28"/>
          <w:szCs w:val="28"/>
          <w:lang w:eastAsia="en-US"/>
        </w:rPr>
      </w:pPr>
    </w:p>
    <w:p w:rsidR="00E9075D" w:rsidRPr="006A2B68" w:rsidRDefault="00E9075D" w:rsidP="00E9075D">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E9075D" w:rsidP="00E9075D">
      <w:pPr>
        <w:jc w:val="center"/>
        <w:rPr>
          <w:rFonts w:ascii="Times New Roman" w:hAnsi="Times New Roman"/>
          <w:sz w:val="32"/>
          <w:szCs w:val="32"/>
          <w:lang w:eastAsia="en-US"/>
        </w:rPr>
      </w:pPr>
    </w:p>
    <w:p w:rsidR="00E9075D" w:rsidRDefault="00695759" w:rsidP="00E9075D">
      <w:pPr>
        <w:jc w:val="center"/>
        <w:rPr>
          <w:rFonts w:ascii="Times New Roman" w:hAnsi="Times New Roman"/>
          <w:b/>
          <w:bCs/>
          <w:sz w:val="32"/>
          <w:szCs w:val="32"/>
          <w:lang w:eastAsia="en-US"/>
        </w:rPr>
      </w:pPr>
      <w:r>
        <w:rPr>
          <w:rFonts w:ascii="Times New Roman" w:hAnsi="Times New Roman"/>
          <w:b/>
          <w:bCs/>
          <w:sz w:val="32"/>
          <w:szCs w:val="32"/>
          <w:lang w:eastAsia="en-US"/>
        </w:rPr>
        <w:t>OKE SURAJAI JUMOKE</w:t>
      </w:r>
    </w:p>
    <w:p w:rsidR="00E9075D" w:rsidRDefault="00695759" w:rsidP="00E9075D">
      <w:pPr>
        <w:jc w:val="center"/>
        <w:rPr>
          <w:rFonts w:ascii="Times New Roman" w:hAnsi="Times New Roman"/>
          <w:b/>
          <w:bCs/>
          <w:sz w:val="32"/>
          <w:szCs w:val="32"/>
          <w:lang w:eastAsia="en-US"/>
        </w:rPr>
      </w:pPr>
      <w:r>
        <w:rPr>
          <w:rFonts w:ascii="Times New Roman" w:hAnsi="Times New Roman"/>
          <w:b/>
          <w:bCs/>
          <w:sz w:val="32"/>
          <w:szCs w:val="32"/>
          <w:lang w:eastAsia="en-US"/>
        </w:rPr>
        <w:t>ND/23/SLT/PT/0291</w:t>
      </w:r>
    </w:p>
    <w:p w:rsidR="00E9075D" w:rsidRDefault="00E9075D" w:rsidP="00E9075D">
      <w:pPr>
        <w:jc w:val="center"/>
        <w:rPr>
          <w:rFonts w:ascii="Times New Roman" w:hAnsi="Times New Roman"/>
          <w:b/>
          <w:bCs/>
          <w:sz w:val="32"/>
          <w:szCs w:val="32"/>
          <w:lang w:eastAsia="en-US"/>
        </w:rPr>
      </w:pPr>
    </w:p>
    <w:p w:rsidR="00E9075D" w:rsidRDefault="00E9075D" w:rsidP="00D87A7A">
      <w:pPr>
        <w:jc w:val="center"/>
        <w:rPr>
          <w:rFonts w:ascii="Times New Roman" w:hAnsi="Times New Roman"/>
          <w:sz w:val="32"/>
          <w:szCs w:val="32"/>
          <w:lang w:eastAsia="en-US"/>
        </w:rPr>
      </w:pPr>
      <w:r>
        <w:rPr>
          <w:rFonts w:ascii="Times New Roman" w:hAnsi="Times New Roman"/>
          <w:sz w:val="32"/>
          <w:szCs w:val="32"/>
          <w:lang w:eastAsia="en-US"/>
        </w:rPr>
        <w:t>SUBMITT</w:t>
      </w:r>
      <w:r w:rsidR="00D87A7A">
        <w:rPr>
          <w:rFonts w:ascii="Times New Roman" w:hAnsi="Times New Roman"/>
          <w:sz w:val="32"/>
          <w:szCs w:val="32"/>
          <w:lang w:eastAsia="en-US"/>
        </w:rPr>
        <w:t>ED TO THE DEPARTMENT OF SCIENCE LABORATORY TECHNOLOGY (CHEMISTRY / BIOCHEMISTRY UNIT)</w:t>
      </w:r>
    </w:p>
    <w:p w:rsidR="00D87A7A" w:rsidRDefault="00D87A7A" w:rsidP="00D87A7A">
      <w:pPr>
        <w:jc w:val="center"/>
        <w:rPr>
          <w:rFonts w:ascii="Times New Roman" w:hAnsi="Times New Roman"/>
          <w:sz w:val="32"/>
          <w:szCs w:val="32"/>
          <w:lang w:eastAsia="en-US"/>
        </w:rPr>
      </w:pPr>
      <w:r>
        <w:rPr>
          <w:rFonts w:ascii="Times New Roman" w:hAnsi="Times New Roman"/>
          <w:sz w:val="32"/>
          <w:szCs w:val="32"/>
          <w:lang w:eastAsia="en-US"/>
        </w:rPr>
        <w:t>INSSTITUTE OF APPLIED SCIENCE (IAS)</w:t>
      </w:r>
      <w:r w:rsidR="00F20B03">
        <w:rPr>
          <w:rFonts w:ascii="Times New Roman" w:hAnsi="Times New Roman"/>
          <w:sz w:val="32"/>
          <w:szCs w:val="32"/>
          <w:lang w:eastAsia="en-US"/>
        </w:rPr>
        <w:t>, KWARA STATE POLYTECHNIC, ILORIN</w:t>
      </w:r>
    </w:p>
    <w:p w:rsidR="00F20B03" w:rsidRDefault="00F20B03" w:rsidP="00D87A7A">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rsidR="006A2B68" w:rsidRDefault="006A2B68" w:rsidP="00F20B03">
      <w:pPr>
        <w:jc w:val="right"/>
        <w:rPr>
          <w:rFonts w:ascii="Times New Roman" w:hAnsi="Times New Roman"/>
          <w:sz w:val="32"/>
          <w:szCs w:val="32"/>
          <w:lang w:eastAsia="en-US"/>
        </w:rPr>
      </w:pPr>
    </w:p>
    <w:p w:rsidR="00F20B03" w:rsidRDefault="00B72D67" w:rsidP="00B72D67">
      <w:pPr>
        <w:ind w:left="6480" w:firstLine="720"/>
        <w:rPr>
          <w:rFonts w:ascii="Times New Roman" w:hAnsi="Times New Roman"/>
          <w:sz w:val="32"/>
          <w:szCs w:val="32"/>
          <w:lang w:eastAsia="en-US"/>
        </w:rPr>
      </w:pPr>
      <w:r>
        <w:rPr>
          <w:rFonts w:ascii="Times New Roman" w:hAnsi="Times New Roman"/>
          <w:sz w:val="32"/>
          <w:szCs w:val="32"/>
          <w:lang w:eastAsia="en-US"/>
        </w:rPr>
        <w:t>JULY</w:t>
      </w:r>
      <w:r w:rsidR="00F20B03">
        <w:rPr>
          <w:rFonts w:ascii="Times New Roman" w:hAnsi="Times New Roman"/>
          <w:sz w:val="32"/>
          <w:szCs w:val="32"/>
          <w:lang w:eastAsia="en-US"/>
        </w:rPr>
        <w:t>, 2025</w:t>
      </w:r>
    </w:p>
    <w:p w:rsidR="00F20B03" w:rsidRPr="00C440CC" w:rsidRDefault="00F20B03" w:rsidP="00F20B03">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rsidR="00C440CC" w:rsidRDefault="00F20B03" w:rsidP="003E6CF2">
      <w:pPr>
        <w:jc w:val="both"/>
        <w:rPr>
          <w:rFonts w:ascii="Times New Roman" w:hAnsi="Times New Roman"/>
          <w:sz w:val="24"/>
          <w:szCs w:val="24"/>
          <w:lang w:eastAsia="en-US"/>
        </w:rPr>
      </w:pPr>
      <w:r w:rsidRPr="00C440CC">
        <w:rPr>
          <w:rFonts w:ascii="Times New Roman" w:hAnsi="Times New Roman"/>
          <w:sz w:val="24"/>
          <w:szCs w:val="24"/>
          <w:lang w:eastAsia="en-US"/>
        </w:rPr>
        <w:t xml:space="preserve">This is to certify that this project work was carried out by </w:t>
      </w:r>
      <w:r w:rsidR="00695759">
        <w:rPr>
          <w:rFonts w:ascii="Times New Roman" w:hAnsi="Times New Roman"/>
          <w:b/>
          <w:bCs/>
          <w:sz w:val="24"/>
          <w:szCs w:val="24"/>
          <w:lang w:eastAsia="en-US"/>
        </w:rPr>
        <w:t>OKE SURAJAI JUMOKE</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with Matric Number: </w:t>
      </w:r>
      <w:r w:rsidR="00695759">
        <w:rPr>
          <w:rFonts w:ascii="Times New Roman" w:hAnsi="Times New Roman"/>
          <w:b/>
          <w:bCs/>
          <w:sz w:val="24"/>
          <w:szCs w:val="24"/>
          <w:lang w:eastAsia="en-US"/>
        </w:rPr>
        <w:t>ND/23/SLT/PT/0291</w:t>
      </w:r>
      <w:r w:rsidRPr="00C440CC">
        <w:rPr>
          <w:rFonts w:ascii="Times New Roman" w:hAnsi="Times New Roman"/>
          <w:b/>
          <w:bCs/>
          <w:sz w:val="24"/>
          <w:szCs w:val="24"/>
          <w:lang w:eastAsia="en-US"/>
        </w:rPr>
        <w:t xml:space="preserve"> </w:t>
      </w:r>
      <w:r w:rsidRPr="00C440CC">
        <w:rPr>
          <w:rFonts w:ascii="Times New Roman" w:hAnsi="Times New Roman"/>
          <w:sz w:val="24"/>
          <w:szCs w:val="24"/>
          <w:lang w:eastAsia="en-US"/>
        </w:rPr>
        <w:t xml:space="preserve">in the Department of </w:t>
      </w:r>
      <w:r w:rsidR="00C440CC" w:rsidRPr="00C440CC">
        <w:rPr>
          <w:rFonts w:ascii="Times New Roman" w:hAnsi="Times New Roman"/>
          <w:sz w:val="24"/>
          <w:szCs w:val="24"/>
          <w:lang w:eastAsia="en-US"/>
        </w:rPr>
        <w:t>Science Laboratory Technology (SLT), Institute of Applied Science (IAS)</w:t>
      </w:r>
      <w:r w:rsidR="00C440CC">
        <w:rPr>
          <w:rFonts w:ascii="Times New Roman" w:hAnsi="Times New Roman"/>
          <w:sz w:val="24"/>
          <w:szCs w:val="24"/>
          <w:lang w:eastAsia="en-US"/>
        </w:rPr>
        <w:t xml:space="preserve"> Kwara State Polytechnic Ilorin</w:t>
      </w:r>
    </w:p>
    <w:p w:rsidR="00C440CC" w:rsidRDefault="00C440CC" w:rsidP="003E6CF2">
      <w:pPr>
        <w:jc w:val="both"/>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A35AC2" w:rsidRPr="00A35AC2" w:rsidRDefault="00A35AC2" w:rsidP="00C440CC">
      <w:pPr>
        <w:rPr>
          <w:rFonts w:ascii="Times New Roman" w:hAnsi="Times New Roman"/>
          <w:b/>
          <w:bCs/>
          <w:sz w:val="24"/>
          <w:szCs w:val="24"/>
          <w:lang w:eastAsia="en-US"/>
        </w:rPr>
      </w:pPr>
    </w:p>
    <w:p w:rsidR="00C440CC" w:rsidRPr="00C440CC" w:rsidRDefault="00C440CC" w:rsidP="00F20B03">
      <w:pPr>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rsidR="00A35AC2" w:rsidRPr="00A35AC2" w:rsidRDefault="00A35AC2" w:rsidP="00A35AC2">
      <w:pPr>
        <w:rPr>
          <w:rFonts w:ascii="Times New Roman" w:hAnsi="Times New Roman"/>
          <w:b/>
          <w:bCs/>
          <w:sz w:val="24"/>
          <w:szCs w:val="24"/>
          <w:lang w:eastAsia="en-US"/>
        </w:rPr>
      </w:pPr>
    </w:p>
    <w:p w:rsidR="00A35AC2" w:rsidRPr="00C440CC" w:rsidRDefault="00A35AC2" w:rsidP="00A35AC2">
      <w:pPr>
        <w:rPr>
          <w:rFonts w:ascii="Times New Roman" w:hAnsi="Times New Roman"/>
          <w:sz w:val="24"/>
          <w:szCs w:val="24"/>
          <w:lang w:eastAsia="en-US"/>
        </w:rPr>
      </w:pPr>
    </w:p>
    <w:p w:rsidR="00A35AC2" w:rsidRPr="00C440CC" w:rsidRDefault="00A35AC2" w:rsidP="00A35AC2">
      <w:pPr>
        <w:jc w:val="center"/>
        <w:rPr>
          <w:rFonts w:ascii="Times New Roman" w:hAnsi="Times New Roman"/>
          <w:sz w:val="24"/>
          <w:szCs w:val="24"/>
          <w:lang w:eastAsia="en-US"/>
        </w:rPr>
      </w:pPr>
    </w:p>
    <w:p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rsidR="00B72D67" w:rsidRDefault="00A35AC2" w:rsidP="00A35AC2">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t xml:space="preserve">  Date</w:t>
      </w:r>
      <w:r w:rsidRPr="00A35AC2">
        <w:rPr>
          <w:rFonts w:ascii="Times New Roman" w:hAnsi="Times New Roman"/>
          <w:b/>
          <w:bCs/>
          <w:sz w:val="24"/>
          <w:szCs w:val="24"/>
          <w:lang w:eastAsia="en-US"/>
        </w:rPr>
        <w:tab/>
      </w:r>
    </w:p>
    <w:p w:rsidR="00BA05EE"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sidR="00BA05EE">
        <w:rPr>
          <w:rFonts w:ascii="Times New Roman" w:hAnsi="Times New Roman"/>
          <w:b/>
          <w:bCs/>
          <w:sz w:val="24"/>
          <w:szCs w:val="24"/>
          <w:lang w:eastAsia="en-US"/>
        </w:rPr>
        <w:t xml:space="preserve">Part-Time </w:t>
      </w:r>
      <w:r w:rsidR="00DF564A">
        <w:rPr>
          <w:rFonts w:ascii="Times New Roman" w:hAnsi="Times New Roman"/>
          <w:b/>
          <w:bCs/>
          <w:sz w:val="24"/>
          <w:szCs w:val="24"/>
          <w:lang w:eastAsia="en-US"/>
        </w:rPr>
        <w:t>Supervisor</w:t>
      </w:r>
      <w:r w:rsidRPr="00A35AC2">
        <w:rPr>
          <w:rFonts w:ascii="Times New Roman" w:hAnsi="Times New Roman"/>
          <w:b/>
          <w:bCs/>
          <w:sz w:val="24"/>
          <w:szCs w:val="24"/>
          <w:lang w:eastAsia="en-US"/>
        </w:rPr>
        <w:t>)</w:t>
      </w: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BA05EE" w:rsidRDefault="00BA05EE" w:rsidP="00A35AC2">
      <w:pPr>
        <w:spacing w:after="0"/>
        <w:rPr>
          <w:rFonts w:ascii="Times New Roman" w:hAnsi="Times New Roman"/>
          <w:b/>
          <w:bCs/>
          <w:sz w:val="24"/>
          <w:szCs w:val="24"/>
          <w:lang w:eastAsia="en-US"/>
        </w:rPr>
      </w:pPr>
    </w:p>
    <w:p w:rsidR="006A2B68" w:rsidRDefault="006A2B68" w:rsidP="00BA05EE">
      <w:pPr>
        <w:spacing w:after="0"/>
        <w:jc w:val="center"/>
        <w:rPr>
          <w:rFonts w:ascii="Times New Roman" w:hAnsi="Times New Roman"/>
          <w:b/>
          <w:bCs/>
          <w:sz w:val="24"/>
          <w:szCs w:val="24"/>
          <w:lang w:eastAsia="en-US"/>
        </w:rPr>
      </w:pPr>
    </w:p>
    <w:p w:rsidR="006A2B68" w:rsidRDefault="006A2B68" w:rsidP="00BA05EE">
      <w:pPr>
        <w:spacing w:after="0"/>
        <w:jc w:val="center"/>
        <w:rPr>
          <w:rFonts w:ascii="Times New Roman" w:hAnsi="Times New Roman"/>
          <w:b/>
          <w:bCs/>
          <w:sz w:val="24"/>
          <w:szCs w:val="24"/>
          <w:lang w:eastAsia="en-US"/>
        </w:rPr>
      </w:pPr>
    </w:p>
    <w:p w:rsidR="00B72D67" w:rsidRDefault="00B72D67" w:rsidP="00BA05EE">
      <w:pPr>
        <w:spacing w:after="0"/>
        <w:jc w:val="center"/>
        <w:rPr>
          <w:rFonts w:ascii="Times New Roman" w:hAnsi="Times New Roman"/>
          <w:b/>
          <w:bCs/>
          <w:sz w:val="24"/>
          <w:szCs w:val="24"/>
          <w:lang w:eastAsia="en-US"/>
        </w:rPr>
      </w:pPr>
    </w:p>
    <w:p w:rsidR="00B72D67" w:rsidRDefault="00B72D67" w:rsidP="00BA05EE">
      <w:pPr>
        <w:spacing w:after="0"/>
        <w:jc w:val="center"/>
        <w:rPr>
          <w:rFonts w:ascii="Times New Roman" w:hAnsi="Times New Roman"/>
          <w:b/>
          <w:bCs/>
          <w:sz w:val="24"/>
          <w:szCs w:val="24"/>
          <w:lang w:eastAsia="en-US"/>
        </w:rPr>
      </w:pPr>
    </w:p>
    <w:p w:rsidR="00A35AC2" w:rsidRPr="00B72D67" w:rsidRDefault="00BA05EE" w:rsidP="00BA05EE">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rsidR="006A2B68" w:rsidRPr="00BA05EE" w:rsidRDefault="006A2B68" w:rsidP="00B72D67">
      <w:pPr>
        <w:spacing w:after="0"/>
        <w:rPr>
          <w:rFonts w:ascii="Times New Roman" w:hAnsi="Times New Roman"/>
          <w:b/>
          <w:bCs/>
          <w:sz w:val="24"/>
          <w:szCs w:val="24"/>
          <w:lang w:eastAsia="en-US"/>
        </w:rPr>
      </w:pPr>
    </w:p>
    <w:p w:rsidR="00DF564A" w:rsidRPr="00DF564A" w:rsidRDefault="00BA05EE" w:rsidP="008A2CA8">
      <w:pPr>
        <w:jc w:val="both"/>
        <w:rPr>
          <w:rFonts w:ascii="Times New Roman" w:hAnsi="Times New Roman"/>
          <w:sz w:val="24"/>
          <w:szCs w:val="24"/>
          <w:lang w:eastAsia="en-US"/>
        </w:rPr>
      </w:pPr>
      <w:r>
        <w:rPr>
          <w:rFonts w:ascii="Times New Roman" w:hAnsi="Times New Roman"/>
          <w:sz w:val="24"/>
          <w:szCs w:val="24"/>
          <w:lang w:eastAsia="en-US"/>
        </w:rPr>
        <w:t xml:space="preserve">This project is dedicated Almighty God, who has seen me through it all. </w:t>
      </w:r>
      <w:r w:rsidR="008A2CA8">
        <w:rPr>
          <w:rFonts w:ascii="Times New Roman" w:hAnsi="Times New Roman"/>
          <w:sz w:val="24"/>
          <w:szCs w:val="24"/>
          <w:lang w:eastAsia="en-US"/>
        </w:rPr>
        <w:t>Also,</w:t>
      </w:r>
      <w:r>
        <w:rPr>
          <w:rFonts w:ascii="Times New Roman" w:hAnsi="Times New Roman"/>
          <w:sz w:val="24"/>
          <w:szCs w:val="24"/>
          <w:lang w:eastAsia="en-US"/>
        </w:rPr>
        <w:t xml:space="preserve"> to my lovely parents and to my lovely brothers for their love and support, am very grateful for everyt</w:t>
      </w:r>
      <w:r w:rsidR="00DF564A">
        <w:rPr>
          <w:rFonts w:ascii="Times New Roman" w:hAnsi="Times New Roman"/>
          <w:sz w:val="24"/>
          <w:szCs w:val="24"/>
          <w:lang w:eastAsia="en-US"/>
        </w:rPr>
        <w:t>hing.</w:t>
      </w:r>
    </w:p>
    <w:p w:rsidR="00B72D67" w:rsidRDefault="00B72D6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rsidR="006A2B68" w:rsidRPr="00B72D67" w:rsidRDefault="00DF564A" w:rsidP="00B72D67">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rsidR="00DF564A" w:rsidRDefault="00DF564A" w:rsidP="0075123B">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rsidR="00A35AC2" w:rsidRDefault="00DF564A"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w:t>
      </w:r>
      <w:r w:rsidR="008A2CA8">
        <w:rPr>
          <w:rFonts w:ascii="Times New Roman" w:hAnsi="Times New Roman"/>
          <w:sz w:val="24"/>
          <w:szCs w:val="24"/>
          <w:lang w:eastAsia="en-US"/>
        </w:rPr>
        <w:t>kindness and loving supervisor in person of Dr.Wasiu, for his advice, moral support and word of encouragement to the successful of this project. May Almighty God continue to preserve, guide and shower His blessings on you.</w:t>
      </w:r>
    </w:p>
    <w:p w:rsidR="008A2CA8" w:rsidRDefault="008A2CA8"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w:t>
      </w:r>
      <w:r w:rsidR="00194118">
        <w:rPr>
          <w:rFonts w:ascii="Times New Roman" w:hAnsi="Times New Roman"/>
          <w:sz w:val="24"/>
          <w:szCs w:val="24"/>
          <w:lang w:eastAsia="en-US"/>
        </w:rPr>
        <w:t>appreciation</w:t>
      </w:r>
      <w:r>
        <w:rPr>
          <w:rFonts w:ascii="Times New Roman" w:hAnsi="Times New Roman"/>
          <w:sz w:val="24"/>
          <w:szCs w:val="24"/>
          <w:lang w:eastAsia="en-US"/>
        </w:rPr>
        <w:t xml:space="preserve"> goes to m</w:t>
      </w:r>
      <w:r w:rsidR="00194118">
        <w:rPr>
          <w:rFonts w:ascii="Times New Roman" w:hAnsi="Times New Roman"/>
          <w:sz w:val="24"/>
          <w:szCs w:val="24"/>
          <w:lang w:eastAsia="en-US"/>
        </w:rPr>
        <w:t>y beloved parents and brothers</w:t>
      </w:r>
      <w:r w:rsidR="00691E04">
        <w:rPr>
          <w:rFonts w:ascii="Times New Roman" w:hAnsi="Times New Roman"/>
          <w:sz w:val="24"/>
          <w:szCs w:val="24"/>
          <w:lang w:eastAsia="en-US"/>
        </w:rPr>
        <w:t xml:space="preserve"> for being my supporter, without them I have no power to be here today. I thank them for been there for me in term of needs, encouragement, moral support, spiritually and financially. May God enrich them and grant them long life and prosperity.</w:t>
      </w:r>
    </w:p>
    <w:p w:rsidR="00691E04" w:rsidRPr="00C440CC" w:rsidRDefault="00691E04" w:rsidP="0075123B">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also goes to my friends and course mates who have been supporting </w:t>
      </w:r>
      <w:r w:rsidR="003E6CF2">
        <w:rPr>
          <w:rFonts w:ascii="Times New Roman" w:hAnsi="Times New Roman"/>
          <w:sz w:val="24"/>
          <w:szCs w:val="24"/>
          <w:lang w:eastAsia="en-US"/>
        </w:rPr>
        <w:t>me in</w:t>
      </w:r>
      <w:r>
        <w:rPr>
          <w:rFonts w:ascii="Times New Roman" w:hAnsi="Times New Roman"/>
          <w:sz w:val="24"/>
          <w:szCs w:val="24"/>
          <w:lang w:eastAsia="en-US"/>
        </w:rPr>
        <w:t xml:space="preserve"> all ways to make this project work a success. May Almighty God reward you </w:t>
      </w:r>
      <w:r w:rsidR="0075123B">
        <w:rPr>
          <w:rFonts w:ascii="Times New Roman" w:hAnsi="Times New Roman"/>
          <w:sz w:val="24"/>
          <w:szCs w:val="24"/>
          <w:lang w:eastAsia="en-US"/>
        </w:rPr>
        <w:t>(amen). Love you all.</w:t>
      </w:r>
    </w:p>
    <w:p w:rsidR="00E9075D" w:rsidRDefault="00E9075D" w:rsidP="0075123B">
      <w:pPr>
        <w:jc w:val="both"/>
        <w:rPr>
          <w:rFonts w:ascii="Times New Roman" w:hAnsi="Times New Roman"/>
          <w:sz w:val="28"/>
          <w:szCs w:val="28"/>
          <w:lang w:eastAsia="en-US"/>
        </w:rPr>
      </w:pPr>
    </w:p>
    <w:p w:rsidR="00E9075D" w:rsidRPr="00E9075D" w:rsidRDefault="00E9075D" w:rsidP="00E9075D">
      <w:pPr>
        <w:jc w:val="center"/>
        <w:rPr>
          <w:rFonts w:ascii="Times New Roman" w:hAnsi="Times New Roman"/>
          <w:sz w:val="28"/>
          <w:szCs w:val="28"/>
          <w:lang w:eastAsia="en-US"/>
        </w:rPr>
      </w:pPr>
    </w:p>
    <w:p w:rsidR="00CE53CE" w:rsidRPr="008A2CA8" w:rsidRDefault="00E9075D" w:rsidP="008A2CA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rsidR="00B60B76" w:rsidRPr="00B72D67" w:rsidRDefault="00B60B76" w:rsidP="00B60B76">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r w:rsidRPr="00831227">
        <w:rPr>
          <w:rFonts w:ascii="Times New Roman" w:hAnsi="Times New Roman"/>
          <w:color w:val="000000" w:themeColor="text1"/>
        </w:rPr>
        <w:fldChar w:fldCharType="begin"/>
      </w:r>
      <w:r w:rsidR="00B60B76" w:rsidRPr="00B72D67">
        <w:rPr>
          <w:rFonts w:ascii="Times New Roman" w:hAnsi="Times New Roman"/>
          <w:color w:val="000000" w:themeColor="text1"/>
        </w:rPr>
        <w:instrText xml:space="preserve"> TOC \o "1-3" \h \z \u </w:instrText>
      </w:r>
      <w:r w:rsidRPr="00831227">
        <w:rPr>
          <w:rFonts w:ascii="Times New Roman" w:hAnsi="Times New Roman"/>
          <w:color w:val="000000" w:themeColor="text1"/>
        </w:rPr>
        <w:fldChar w:fldCharType="separate"/>
      </w:r>
      <w:hyperlink w:anchor="_Toc150463299" w:history="1">
        <w:r w:rsidR="00B60B76" w:rsidRPr="00B72D67">
          <w:rPr>
            <w:rStyle w:val="Hyperlink"/>
            <w:rFonts w:ascii="Times New Roman" w:hAnsi="Times New Roman"/>
            <w:noProof/>
            <w:color w:val="000000" w:themeColor="text1"/>
          </w:rPr>
          <w:t>Abstract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00B60B76" w:rsidRPr="00B72D67">
          <w:rPr>
            <w:rStyle w:val="Hyperlink"/>
            <w:rFonts w:ascii="Times New Roman" w:hAnsi="Times New Roman"/>
            <w:noProof/>
            <w:color w:val="000000" w:themeColor="text1"/>
          </w:rPr>
          <w:t>Background</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00B60B76" w:rsidRPr="00B72D67">
          <w:rPr>
            <w:rStyle w:val="Hyperlink"/>
            <w:rFonts w:ascii="Times New Roman" w:hAnsi="Times New Roman"/>
            <w:noProof/>
            <w:color w:val="000000" w:themeColor="text1"/>
          </w:rPr>
          <w:t>1.2 Statement of the problem</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00B60B76" w:rsidRPr="00B72D67">
          <w:rPr>
            <w:rStyle w:val="Hyperlink"/>
            <w:rFonts w:ascii="Times New Roman" w:hAnsi="Times New Roman"/>
            <w:noProof/>
            <w:color w:val="000000" w:themeColor="text1"/>
          </w:rPr>
          <w:t>1.3 Aims and Objectives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00B60B76" w:rsidRPr="00B72D67">
          <w:rPr>
            <w:rStyle w:val="Hyperlink"/>
            <w:rFonts w:ascii="Times New Roman" w:hAnsi="Times New Roman"/>
            <w:noProof/>
            <w:color w:val="000000" w:themeColor="text1"/>
          </w:rPr>
          <w:t>1.4 Research Questions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00B60B76" w:rsidRPr="00B72D67">
          <w:rPr>
            <w:rStyle w:val="Hyperlink"/>
            <w:rFonts w:ascii="Times New Roman" w:hAnsi="Times New Roman"/>
            <w:noProof/>
            <w:color w:val="000000" w:themeColor="text1"/>
          </w:rPr>
          <w:t>1.5 Significance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00B60B76" w:rsidRPr="00B72D67">
          <w:rPr>
            <w:rStyle w:val="Hyperlink"/>
            <w:rFonts w:ascii="Times New Roman" w:hAnsi="Times New Roman"/>
            <w:noProof/>
            <w:color w:val="000000" w:themeColor="text1"/>
          </w:rPr>
          <w:t>1.6 Scope of the study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00B60B76" w:rsidRPr="00B72D67">
          <w:rPr>
            <w:rStyle w:val="Hyperlink"/>
            <w:rFonts w:ascii="Times New Roman" w:hAnsi="Times New Roman"/>
            <w:noProof/>
            <w:color w:val="000000" w:themeColor="text1"/>
          </w:rPr>
          <w:t>1.7 Operational Definition of Terms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00B60B76" w:rsidRPr="00B72D67">
          <w:rPr>
            <w:rStyle w:val="Hyperlink"/>
            <w:rFonts w:ascii="Times New Roman" w:hAnsi="Times New Roman"/>
            <w:noProof/>
            <w:color w:val="000000" w:themeColor="text1"/>
          </w:rPr>
          <w:t>CHAPTER TWO</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00B60B76" w:rsidRPr="00B72D67">
          <w:rPr>
            <w:rStyle w:val="Hyperlink"/>
            <w:rFonts w:ascii="Times New Roman" w:hAnsi="Times New Roman"/>
            <w:noProof/>
            <w:color w:val="000000" w:themeColor="text1"/>
          </w:rPr>
          <w:t>Introduction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00B60B76" w:rsidRPr="00B72D67">
          <w:rPr>
            <w:rStyle w:val="Hyperlink"/>
            <w:rFonts w:ascii="Times New Roman" w:hAnsi="Times New Roman"/>
            <w:noProof/>
            <w:color w:val="000000" w:themeColor="text1"/>
          </w:rPr>
          <w:t>Tradition and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00B60B76" w:rsidRPr="00B72D67">
          <w:rPr>
            <w:rStyle w:val="Hyperlink"/>
            <w:rFonts w:ascii="Times New Roman" w:hAnsi="Times New Roman"/>
            <w:noProof/>
            <w:color w:val="000000" w:themeColor="text1"/>
          </w:rPr>
          <w:t>Carcinogenic effects of traditional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00B60B76" w:rsidRPr="00B72D67">
          <w:rPr>
            <w:rStyle w:val="Hyperlink"/>
            <w:rFonts w:ascii="Times New Roman" w:hAnsi="Times New Roman"/>
            <w:noProof/>
            <w:color w:val="000000" w:themeColor="text1"/>
          </w:rPr>
          <w:t>Kinetic interactions of herbal medicines with conventional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00B60B76" w:rsidRPr="00B72D67">
          <w:rPr>
            <w:rStyle w:val="Hyperlink"/>
            <w:rFonts w:ascii="Times New Roman" w:hAnsi="Times New Roman"/>
            <w:noProof/>
            <w:color w:val="000000" w:themeColor="text1"/>
          </w:rPr>
          <w:t>Factors Responsible for Increased Patronage and Self Medication with Herbal Medicine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00B60B76" w:rsidRPr="00B72D67">
          <w:rPr>
            <w:rStyle w:val="Hyperlink"/>
            <w:rFonts w:ascii="Times New Roman" w:hAnsi="Times New Roman"/>
            <w:noProof/>
            <w:color w:val="000000" w:themeColor="text1"/>
          </w:rPr>
          <w:t>Influence of Regulatory Policies on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00B60B76" w:rsidRPr="00B72D67">
          <w:rPr>
            <w:rStyle w:val="Hyperlink"/>
            <w:rFonts w:ascii="Times New Roman" w:hAnsi="Times New Roman"/>
            <w:noProof/>
            <w:color w:val="000000" w:themeColor="text1"/>
          </w:rPr>
          <w:t>Toxicity and Adverse Health Effects of Some Common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00B60B76" w:rsidRPr="00B72D67">
          <w:rPr>
            <w:rStyle w:val="Hyperlink"/>
            <w:rFonts w:ascii="Times New Roman" w:hAnsi="Times New Roman"/>
            <w:noProof/>
            <w:color w:val="000000" w:themeColor="text1"/>
          </w:rPr>
          <w:t>Challenges Associated with Monitoring Safety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00B60B76" w:rsidRPr="00B72D67">
          <w:rPr>
            <w:rStyle w:val="Hyperlink"/>
            <w:rFonts w:ascii="Times New Roman" w:hAnsi="Times New Roman"/>
            <w:noProof/>
            <w:color w:val="000000" w:themeColor="text1"/>
          </w:rPr>
          <w:t>Challenges Related to the Regulatory Status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00B60B76" w:rsidRPr="00B72D67">
          <w:rPr>
            <w:rStyle w:val="Hyperlink"/>
            <w:rFonts w:ascii="Times New Roman" w:hAnsi="Times New Roman"/>
            <w:noProof/>
            <w:color w:val="000000" w:themeColor="text1"/>
          </w:rPr>
          <w:t>Challenges Related to the Assessment of Safety and Efficacy</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00B60B76" w:rsidRPr="00B72D67">
          <w:rPr>
            <w:rStyle w:val="Hyperlink"/>
            <w:rFonts w:ascii="Times New Roman" w:hAnsi="Times New Roman"/>
            <w:noProof/>
            <w:color w:val="000000" w:themeColor="text1"/>
          </w:rPr>
          <w:t>Challenges Related to Quality Control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00B60B76" w:rsidRPr="00B72D67">
          <w:rPr>
            <w:rStyle w:val="Hyperlink"/>
            <w:rFonts w:ascii="Times New Roman" w:hAnsi="Times New Roman"/>
            <w:noProof/>
            <w:color w:val="000000" w:themeColor="text1"/>
          </w:rPr>
          <w:t>Challenges Related to Safety Monitoring of Herbal Medicines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00B60B76" w:rsidRPr="00B72D67">
          <w:rPr>
            <w:rStyle w:val="Hyperlink"/>
            <w:rFonts w:ascii="Times New Roman" w:hAnsi="Times New Roman"/>
            <w:noProof/>
            <w:color w:val="000000" w:themeColor="text1"/>
          </w:rPr>
          <w:t>CHAPTER THREE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00B60B76" w:rsidRPr="00B72D67">
          <w:rPr>
            <w:rStyle w:val="Hyperlink"/>
            <w:rFonts w:ascii="Times New Roman" w:hAnsi="Times New Roman"/>
            <w:noProof/>
            <w:color w:val="000000" w:themeColor="text1"/>
          </w:rPr>
          <w:t>Materials and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00B60B76" w:rsidRPr="00B72D67">
          <w:rPr>
            <w:rStyle w:val="Hyperlink"/>
            <w:rFonts w:ascii="Times New Roman" w:hAnsi="Times New Roman"/>
            <w:noProof/>
            <w:color w:val="000000" w:themeColor="text1"/>
          </w:rPr>
          <w:t>3.1 Equipment and reagents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00B60B76" w:rsidRPr="00B72D67">
          <w:rPr>
            <w:rStyle w:val="Hyperlink"/>
            <w:rFonts w:ascii="Times New Roman" w:hAnsi="Times New Roman"/>
            <w:noProof/>
            <w:color w:val="000000" w:themeColor="text1"/>
          </w:rPr>
          <w:t>3.2 METHODS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00B60B76" w:rsidRPr="00B72D67">
          <w:rPr>
            <w:rStyle w:val="Hyperlink"/>
            <w:rFonts w:ascii="Times New Roman" w:hAnsi="Times New Roman"/>
            <w:noProof/>
            <w:color w:val="000000" w:themeColor="text1"/>
          </w:rPr>
          <w:t>3.2.1 Collection of samples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00B60B76" w:rsidRPr="00B72D67">
          <w:rPr>
            <w:rStyle w:val="Hyperlink"/>
            <w:rFonts w:ascii="Times New Roman" w:hAnsi="Times New Roman"/>
            <w:noProof/>
            <w:color w:val="000000" w:themeColor="text1"/>
          </w:rPr>
          <w:t>3.2.2 Preparation of calibration curve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00B60B76" w:rsidRPr="00B72D67">
          <w:rPr>
            <w:rStyle w:val="Hyperlink"/>
            <w:rFonts w:ascii="Times New Roman" w:hAnsi="Times New Roman"/>
            <w:noProof/>
            <w:color w:val="000000" w:themeColor="text1"/>
          </w:rPr>
          <w:t>3.2.3 Sample pre-treatment</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00B60B76" w:rsidRPr="00B72D67">
          <w:rPr>
            <w:rStyle w:val="Hyperlink"/>
            <w:rFonts w:ascii="Times New Roman" w:hAnsi="Times New Roman"/>
            <w:noProof/>
            <w:color w:val="000000" w:themeColor="text1"/>
          </w:rPr>
          <w:t>3.3 Sample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00B60B76" w:rsidRPr="00B72D67">
          <w:rPr>
            <w:rStyle w:val="Hyperlink"/>
            <w:rFonts w:ascii="Times New Roman" w:hAnsi="Times New Roman"/>
            <w:noProof/>
            <w:color w:val="000000" w:themeColor="text1"/>
          </w:rPr>
          <w:t>3.4 Statistical analysis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00B60B76" w:rsidRPr="00B72D67">
          <w:rPr>
            <w:rStyle w:val="Hyperlink"/>
            <w:rFonts w:ascii="Times New Roman" w:hAnsi="Times New Roman"/>
            <w:noProof/>
            <w:color w:val="000000" w:themeColor="text1"/>
          </w:rPr>
          <w:t>CHAPTER FOUR</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00B60B76" w:rsidRPr="00B72D67">
          <w:rPr>
            <w:rStyle w:val="Hyperlink"/>
            <w:rFonts w:ascii="Times New Roman" w:hAnsi="Times New Roman"/>
            <w:noProof/>
            <w:color w:val="000000" w:themeColor="text1"/>
          </w:rPr>
          <w:t>4.1 RESULTS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00B60B76" w:rsidRPr="00B72D67">
          <w:rPr>
            <w:rStyle w:val="Hyperlink"/>
            <w:rFonts w:ascii="Times New Roman" w:hAnsi="Times New Roman"/>
            <w:noProof/>
            <w:color w:val="000000" w:themeColor="text1"/>
          </w:rPr>
          <w:t>CHAPTER FIVE</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00B60B76" w:rsidRPr="00B72D67">
          <w:rPr>
            <w:rStyle w:val="Hyperlink"/>
            <w:rFonts w:ascii="Times New Roman" w:hAnsi="Times New Roman"/>
            <w:noProof/>
            <w:color w:val="000000" w:themeColor="text1"/>
          </w:rPr>
          <w:t>5.1 DISCUSSION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00B60B76" w:rsidRPr="00B72D67">
          <w:rPr>
            <w:rStyle w:val="Hyperlink"/>
            <w:rFonts w:ascii="Times New Roman" w:hAnsi="Times New Roman"/>
            <w:noProof/>
            <w:color w:val="000000" w:themeColor="text1"/>
          </w:rPr>
          <w:t>CONCLUSION</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rsidR="00B60B76" w:rsidRPr="00B72D67" w:rsidRDefault="00831227" w:rsidP="00B60B76">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00B60B76" w:rsidRPr="00B72D67">
          <w:rPr>
            <w:rStyle w:val="Hyperlink"/>
            <w:rFonts w:ascii="Times New Roman" w:hAnsi="Times New Roman"/>
            <w:noProof/>
            <w:color w:val="000000" w:themeColor="text1"/>
          </w:rPr>
          <w:t>REFERENCES</w:t>
        </w:r>
        <w:r w:rsidR="00B60B76"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00B60B76"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rsidR="00B60B76" w:rsidRDefault="00831227" w:rsidP="00B60B76">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72D67" w:rsidRDefault="00B72D67"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lastRenderedPageBreak/>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Saeed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Bian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Hao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Teschke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Silano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(P-glycoprotein) in </w:t>
      </w:r>
      <w:r w:rsidRPr="00CA06CC">
        <w:rPr>
          <w:rFonts w:ascii="Times New Roman" w:eastAsia="Times New Roman" w:hAnsi="Times New Roman"/>
          <w:color w:val="000000" w:themeColor="text1"/>
          <w:sz w:val="24"/>
          <w:szCs w:val="24"/>
          <w:lang w:eastAsia="en-US"/>
        </w:rPr>
        <w:lastRenderedPageBreak/>
        <w:t>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 xml:space="preserve">(Zamir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 xml:space="preserve">put, cardiac arrest and shock (Mousavi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1" w:name="_Toc150463334"/>
      <w:r w:rsidRPr="005E229A">
        <w:lastRenderedPageBreak/>
        <w:t>REFERENCES</w:t>
      </w:r>
      <w:bookmarkEnd w:id="41"/>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 Consulta Pública No 34 de 6 de Agosto de 2013. Agência Nacional de VigilânciaSanitária. 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 Pharmacol. 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Cosyns, J. P., Jadoul, M., Squifflet, J. P., Wese, F. X., and van Ypersele de Strihou,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 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Ekor, M., Osonuga, O. A., Odewabi, A. O., Bakre, A. G., and Oritogun,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Pharmacol. Toxicol. </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Enuh H, Oragwu C, Okeke C, Elu C, Orisakwe O (2012). Semen Abnormality and Nigeria Herbal Remedies: A Preliminary Investigation. The Internet Journal of Toxicology, 8(2).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PLoS One. 8, e76113. </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haematological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 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 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 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Zeil,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Flos Farfarae</w:t>
      </w:r>
      <w:r w:rsidRPr="00775A92">
        <w:rPr>
          <w:rFonts w:ascii="Times New Roman" w:eastAsia="Times New Roman" w:hAnsi="Times New Roman"/>
          <w:color w:val="000000"/>
          <w:sz w:val="24"/>
          <w:szCs w:val="24"/>
        </w:rPr>
        <w:t xml:space="preserve">and the contained alkaloid to mice. </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 xml:space="preserve">19, 1810– 1811.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8312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8EB" w:rsidRDefault="007528EB">
      <w:pPr>
        <w:spacing w:after="0" w:line="240" w:lineRule="auto"/>
      </w:pPr>
      <w:r>
        <w:separator/>
      </w:r>
    </w:p>
  </w:endnote>
  <w:endnote w:type="continuationSeparator" w:id="1">
    <w:p w:rsidR="007528EB" w:rsidRDefault="00752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8EB" w:rsidRDefault="007528EB">
      <w:pPr>
        <w:spacing w:after="0" w:line="240" w:lineRule="auto"/>
      </w:pPr>
      <w:r>
        <w:separator/>
      </w:r>
    </w:p>
  </w:footnote>
  <w:footnote w:type="continuationSeparator" w:id="1">
    <w:p w:rsidR="007528EB" w:rsidRDefault="007528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useFELayout/>
  </w:compat>
  <w:rsids>
    <w:rsidRoot w:val="009D100D"/>
    <w:rsid w:val="00095018"/>
    <w:rsid w:val="00192638"/>
    <w:rsid w:val="00194118"/>
    <w:rsid w:val="001A0A23"/>
    <w:rsid w:val="001E01A1"/>
    <w:rsid w:val="001F4B4A"/>
    <w:rsid w:val="001F5A3A"/>
    <w:rsid w:val="00203286"/>
    <w:rsid w:val="0021543E"/>
    <w:rsid w:val="002714B5"/>
    <w:rsid w:val="00275DFC"/>
    <w:rsid w:val="002A028E"/>
    <w:rsid w:val="00315B60"/>
    <w:rsid w:val="00342E67"/>
    <w:rsid w:val="00356F28"/>
    <w:rsid w:val="00372F70"/>
    <w:rsid w:val="003E3DBC"/>
    <w:rsid w:val="003E6CF2"/>
    <w:rsid w:val="00410040"/>
    <w:rsid w:val="00432576"/>
    <w:rsid w:val="00457FF6"/>
    <w:rsid w:val="004775DD"/>
    <w:rsid w:val="004917CC"/>
    <w:rsid w:val="004B4D6C"/>
    <w:rsid w:val="00554108"/>
    <w:rsid w:val="00573E82"/>
    <w:rsid w:val="005B74E9"/>
    <w:rsid w:val="005E229A"/>
    <w:rsid w:val="00625DEF"/>
    <w:rsid w:val="0064133C"/>
    <w:rsid w:val="0065323D"/>
    <w:rsid w:val="0066221D"/>
    <w:rsid w:val="00667128"/>
    <w:rsid w:val="00687CC8"/>
    <w:rsid w:val="00691E04"/>
    <w:rsid w:val="00695759"/>
    <w:rsid w:val="0069597F"/>
    <w:rsid w:val="006A2B68"/>
    <w:rsid w:val="006C4EBB"/>
    <w:rsid w:val="00721693"/>
    <w:rsid w:val="0075123B"/>
    <w:rsid w:val="007528EB"/>
    <w:rsid w:val="007925F5"/>
    <w:rsid w:val="00831227"/>
    <w:rsid w:val="008A2CA8"/>
    <w:rsid w:val="00926BD6"/>
    <w:rsid w:val="00931DB7"/>
    <w:rsid w:val="00961D5B"/>
    <w:rsid w:val="0099095B"/>
    <w:rsid w:val="009D100D"/>
    <w:rsid w:val="00A20824"/>
    <w:rsid w:val="00A35AC2"/>
    <w:rsid w:val="00A70193"/>
    <w:rsid w:val="00A72B74"/>
    <w:rsid w:val="00AC2FA3"/>
    <w:rsid w:val="00AE731B"/>
    <w:rsid w:val="00B24F3D"/>
    <w:rsid w:val="00B37FA0"/>
    <w:rsid w:val="00B60B76"/>
    <w:rsid w:val="00B72D67"/>
    <w:rsid w:val="00B83E47"/>
    <w:rsid w:val="00BA05EE"/>
    <w:rsid w:val="00C440CC"/>
    <w:rsid w:val="00C71E71"/>
    <w:rsid w:val="00C776A5"/>
    <w:rsid w:val="00C874DA"/>
    <w:rsid w:val="00CA06CC"/>
    <w:rsid w:val="00CC4B5A"/>
    <w:rsid w:val="00CE53CE"/>
    <w:rsid w:val="00D16070"/>
    <w:rsid w:val="00D422AB"/>
    <w:rsid w:val="00D7093A"/>
    <w:rsid w:val="00D87A7A"/>
    <w:rsid w:val="00D9448F"/>
    <w:rsid w:val="00D97A30"/>
    <w:rsid w:val="00DD0E92"/>
    <w:rsid w:val="00DF564A"/>
    <w:rsid w:val="00E048C0"/>
    <w:rsid w:val="00E62B27"/>
    <w:rsid w:val="00E9075D"/>
    <w:rsid w:val="00EC69DE"/>
    <w:rsid w:val="00ED7D15"/>
    <w:rsid w:val="00F20B03"/>
    <w:rsid w:val="00F42BD6"/>
    <w:rsid w:val="00F95661"/>
    <w:rsid w:val="00FA6C48"/>
    <w:rsid w:val="00FB184D"/>
    <w:rsid w:val="00FC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CC"/>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cip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owder_(sub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10244</Words>
  <Characters>58394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cp:lastModifiedBy>
  <cp:revision>2</cp:revision>
  <cp:lastPrinted>2025-07-19T18:53:00Z</cp:lastPrinted>
  <dcterms:created xsi:type="dcterms:W3CDTF">2025-09-01T10:50:00Z</dcterms:created>
  <dcterms:modified xsi:type="dcterms:W3CDTF">2025-09-01T10:50:00Z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