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79320" w14:textId="77777777" w:rsidR="00EA1C8F" w:rsidRDefault="00EA1C8F" w:rsidP="00EA1C8F">
      <w:pPr>
        <w:spacing w:line="240" w:lineRule="auto"/>
        <w:rPr>
          <w:rFonts w:ascii="Times New Roman" w:hAnsi="Times New Roman" w:cs="Times New Roman"/>
          <w:b/>
          <w:sz w:val="28"/>
          <w:szCs w:val="28"/>
        </w:rPr>
      </w:pPr>
      <w:bookmarkStart w:id="0" w:name="_Hlk207295025"/>
      <w:bookmarkStart w:id="1" w:name="_Hlk204866451"/>
    </w:p>
    <w:p w14:paraId="010409D8" w14:textId="77777777" w:rsidR="00EA1C8F" w:rsidRDefault="00EA1C8F" w:rsidP="00EA1C8F">
      <w:pPr>
        <w:spacing w:line="240" w:lineRule="auto"/>
        <w:rPr>
          <w:rFonts w:ascii="Times New Roman" w:hAnsi="Times New Roman" w:cs="Times New Roman"/>
          <w:b/>
          <w:sz w:val="28"/>
          <w:szCs w:val="28"/>
        </w:rPr>
      </w:pPr>
    </w:p>
    <w:p w14:paraId="12FA676F" w14:textId="77777777" w:rsidR="00EA1C8F" w:rsidRPr="005F3B6C" w:rsidRDefault="00EA1C8F" w:rsidP="00EA1C8F">
      <w:pPr>
        <w:spacing w:line="240" w:lineRule="auto"/>
        <w:jc w:val="center"/>
        <w:rPr>
          <w:rFonts w:ascii="Times New Roman" w:hAnsi="Times New Roman" w:cs="Times New Roman"/>
          <w:b/>
          <w:sz w:val="28"/>
          <w:szCs w:val="28"/>
        </w:rPr>
      </w:pPr>
      <w:r w:rsidRPr="005F3B6C">
        <w:rPr>
          <w:rFonts w:ascii="Times New Roman" w:hAnsi="Times New Roman" w:cs="Times New Roman"/>
          <w:b/>
          <w:sz w:val="28"/>
          <w:szCs w:val="28"/>
        </w:rPr>
        <w:t>EVALUATION OF GROUNDWATER QUALITY PARAMETERS USING IRRIGATION INDICES IN AKUO ILORIN EAST LOCAL GOVERNMENT AREA OF KWARA STATE, NIGERIA.</w:t>
      </w:r>
    </w:p>
    <w:p w14:paraId="2B5EB723" w14:textId="77777777" w:rsidR="00EA1C8F" w:rsidRDefault="00EA1C8F" w:rsidP="00EA1C8F">
      <w:pPr>
        <w:rPr>
          <w:rFonts w:ascii="Times New Roman" w:hAnsi="Times New Roman" w:cs="Times New Roman"/>
          <w:b/>
        </w:rPr>
      </w:pPr>
    </w:p>
    <w:p w14:paraId="6BA48654" w14:textId="77777777" w:rsidR="00EA1C8F" w:rsidRDefault="00EA1C8F" w:rsidP="00EA1C8F">
      <w:pPr>
        <w:rPr>
          <w:rFonts w:ascii="Times New Roman" w:hAnsi="Times New Roman" w:cs="Times New Roman"/>
          <w:b/>
        </w:rPr>
      </w:pPr>
    </w:p>
    <w:p w14:paraId="21C22716" w14:textId="77777777" w:rsidR="00EA1C8F" w:rsidRPr="005F3B6C" w:rsidRDefault="00EA1C8F" w:rsidP="00EA1C8F">
      <w:pPr>
        <w:jc w:val="center"/>
        <w:rPr>
          <w:rFonts w:ascii="Times New Roman" w:hAnsi="Times New Roman" w:cs="Times New Roman"/>
          <w:b/>
          <w:sz w:val="28"/>
          <w:szCs w:val="28"/>
        </w:rPr>
      </w:pPr>
      <w:r w:rsidRPr="005F3B6C">
        <w:rPr>
          <w:rFonts w:ascii="Times New Roman" w:hAnsi="Times New Roman" w:cs="Times New Roman"/>
          <w:b/>
          <w:sz w:val="28"/>
          <w:szCs w:val="28"/>
        </w:rPr>
        <w:t>BY</w:t>
      </w:r>
    </w:p>
    <w:p w14:paraId="30623BB4" w14:textId="77777777" w:rsidR="00EA1C8F" w:rsidRPr="005F3B6C" w:rsidRDefault="00EA1C8F" w:rsidP="00EA1C8F">
      <w:pPr>
        <w:rPr>
          <w:rFonts w:ascii="Times New Roman" w:hAnsi="Times New Roman" w:cs="Times New Roman"/>
          <w:b/>
          <w:sz w:val="28"/>
          <w:szCs w:val="28"/>
        </w:rPr>
      </w:pPr>
    </w:p>
    <w:p w14:paraId="43993185" w14:textId="77777777" w:rsidR="00EA1C8F" w:rsidRPr="005F3B6C" w:rsidRDefault="00EA1C8F" w:rsidP="00EA1C8F">
      <w:pPr>
        <w:jc w:val="center"/>
        <w:rPr>
          <w:rFonts w:ascii="Times New Roman" w:hAnsi="Times New Roman" w:cs="Times New Roman"/>
          <w:b/>
          <w:sz w:val="28"/>
          <w:szCs w:val="28"/>
        </w:rPr>
      </w:pPr>
      <w:r w:rsidRPr="005F3B6C">
        <w:rPr>
          <w:rFonts w:ascii="Times New Roman" w:hAnsi="Times New Roman" w:cs="Times New Roman"/>
          <w:b/>
          <w:sz w:val="28"/>
          <w:szCs w:val="28"/>
        </w:rPr>
        <w:t>A</w:t>
      </w:r>
      <w:r>
        <w:rPr>
          <w:rFonts w:ascii="Times New Roman" w:hAnsi="Times New Roman" w:cs="Times New Roman"/>
          <w:b/>
          <w:sz w:val="28"/>
          <w:szCs w:val="28"/>
        </w:rPr>
        <w:t>YINDE Samson Ayomide</w:t>
      </w:r>
    </w:p>
    <w:p w14:paraId="670D9FF1" w14:textId="77777777" w:rsidR="00EA1C8F" w:rsidRDefault="00EA1C8F" w:rsidP="00EA1C8F">
      <w:pPr>
        <w:jc w:val="center"/>
        <w:rPr>
          <w:rFonts w:ascii="Times New Roman" w:hAnsi="Times New Roman" w:cs="Times New Roman"/>
          <w:b/>
          <w:sz w:val="28"/>
          <w:szCs w:val="28"/>
        </w:rPr>
      </w:pPr>
      <w:r>
        <w:rPr>
          <w:rFonts w:ascii="Times New Roman" w:hAnsi="Times New Roman" w:cs="Times New Roman"/>
          <w:b/>
          <w:sz w:val="28"/>
          <w:szCs w:val="28"/>
        </w:rPr>
        <w:t>HND/23/ABE/FT/0097</w:t>
      </w:r>
    </w:p>
    <w:p w14:paraId="10BDDE95" w14:textId="77777777" w:rsidR="00EA1C8F" w:rsidRDefault="00EA1C8F" w:rsidP="00EA1C8F">
      <w:pPr>
        <w:rPr>
          <w:rFonts w:ascii="Times New Roman" w:hAnsi="Times New Roman" w:cs="Times New Roman"/>
          <w:b/>
          <w:sz w:val="28"/>
          <w:szCs w:val="28"/>
        </w:rPr>
      </w:pPr>
    </w:p>
    <w:p w14:paraId="5F10C189" w14:textId="77777777" w:rsidR="00EA1C8F" w:rsidRDefault="00EA1C8F" w:rsidP="00EA1C8F">
      <w:pPr>
        <w:jc w:val="center"/>
        <w:rPr>
          <w:rFonts w:ascii="Times New Roman" w:hAnsi="Times New Roman" w:cs="Times New Roman"/>
          <w:b/>
          <w:sz w:val="28"/>
          <w:szCs w:val="28"/>
        </w:rPr>
      </w:pPr>
      <w:r>
        <w:rPr>
          <w:rFonts w:ascii="Times New Roman" w:hAnsi="Times New Roman" w:cs="Times New Roman"/>
          <w:b/>
          <w:sz w:val="28"/>
          <w:szCs w:val="28"/>
        </w:rPr>
        <w:t>A RESEARCH PROJECT SUBMITTED TO THE DEPARTMENT OF AGRICULTURAL AND BIO –ENVIRONMENTAL ENGINEERING TECHNOLOGY, INSTITUTE OF TECHNOLOGY, KWARA STATE POLYTECHNIC, ILORIN.</w:t>
      </w:r>
    </w:p>
    <w:p w14:paraId="20DD8295" w14:textId="77777777" w:rsidR="00EA1C8F" w:rsidRDefault="00EA1C8F" w:rsidP="00EA1C8F">
      <w:pPr>
        <w:rPr>
          <w:rFonts w:ascii="Times New Roman" w:hAnsi="Times New Roman" w:cs="Times New Roman"/>
          <w:b/>
          <w:sz w:val="28"/>
          <w:szCs w:val="28"/>
        </w:rPr>
      </w:pPr>
    </w:p>
    <w:p w14:paraId="6CE7517D" w14:textId="77777777" w:rsidR="00EA1C8F" w:rsidRDefault="00EA1C8F" w:rsidP="00EA1C8F">
      <w:pPr>
        <w:rPr>
          <w:rFonts w:ascii="Times New Roman" w:hAnsi="Times New Roman" w:cs="Times New Roman"/>
          <w:b/>
          <w:sz w:val="28"/>
          <w:szCs w:val="28"/>
        </w:rPr>
      </w:pPr>
    </w:p>
    <w:p w14:paraId="012E0D91" w14:textId="77777777" w:rsidR="00EA1C8F" w:rsidRDefault="00EA1C8F" w:rsidP="00EA1C8F">
      <w:pPr>
        <w:rPr>
          <w:rFonts w:ascii="Times New Roman" w:hAnsi="Times New Roman" w:cs="Times New Roman"/>
          <w:b/>
          <w:sz w:val="28"/>
          <w:szCs w:val="28"/>
        </w:rPr>
      </w:pPr>
      <w:r>
        <w:rPr>
          <w:rFonts w:ascii="Times New Roman" w:hAnsi="Times New Roman" w:cs="Times New Roman"/>
          <w:b/>
          <w:sz w:val="28"/>
          <w:szCs w:val="28"/>
        </w:rPr>
        <w:t>IN PARTIAL FULFILMENT OF THE REQUIREMENTS FOR THE AWARD OF HIGHER DIPLOMA IN AGRICULTURAL AND BIO-ENVIRONMENTAL ENGINEERING TECHNOLOGY</w:t>
      </w:r>
    </w:p>
    <w:p w14:paraId="5ECB2F8B" w14:textId="77777777" w:rsidR="00EA1C8F" w:rsidRDefault="00EA1C8F" w:rsidP="00EA1C8F">
      <w:pPr>
        <w:rPr>
          <w:rFonts w:ascii="Times New Roman" w:hAnsi="Times New Roman" w:cs="Times New Roman"/>
          <w:b/>
          <w:sz w:val="28"/>
          <w:szCs w:val="28"/>
        </w:rPr>
      </w:pPr>
      <w:r>
        <w:rPr>
          <w:rFonts w:ascii="Times New Roman" w:hAnsi="Times New Roman" w:cs="Times New Roman"/>
          <w:b/>
          <w:sz w:val="28"/>
          <w:szCs w:val="28"/>
        </w:rPr>
        <w:t>]</w:t>
      </w:r>
    </w:p>
    <w:p w14:paraId="33EBC65C" w14:textId="77777777" w:rsidR="00EA1C8F" w:rsidRDefault="00EA1C8F" w:rsidP="00EA1C8F">
      <w:pPr>
        <w:rPr>
          <w:rFonts w:ascii="Times New Roman" w:hAnsi="Times New Roman" w:cs="Times New Roman"/>
          <w:b/>
          <w:sz w:val="28"/>
          <w:szCs w:val="28"/>
        </w:rPr>
      </w:pPr>
    </w:p>
    <w:p w14:paraId="772574B6" w14:textId="77777777" w:rsidR="00EA1C8F" w:rsidRDefault="00EA1C8F" w:rsidP="00EA1C8F">
      <w:pPr>
        <w:rPr>
          <w:rFonts w:ascii="Times New Roman" w:hAnsi="Times New Roman" w:cs="Times New Roman"/>
          <w:b/>
          <w:sz w:val="28"/>
          <w:szCs w:val="28"/>
        </w:rPr>
      </w:pPr>
    </w:p>
    <w:p w14:paraId="72FB5A48" w14:textId="77777777" w:rsidR="00EA1C8F" w:rsidRPr="005F3B6C" w:rsidRDefault="00EA1C8F" w:rsidP="00EA1C8F">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AUGUST, 2025</w:t>
      </w:r>
    </w:p>
    <w:p w14:paraId="2FC37936" w14:textId="77777777" w:rsidR="00EA1C8F" w:rsidRDefault="00EA1C8F" w:rsidP="00EA1C8F">
      <w:pPr>
        <w:rPr>
          <w:b/>
          <w:bCs/>
          <w:caps/>
        </w:rPr>
      </w:pPr>
    </w:p>
    <w:p w14:paraId="790DEC99" w14:textId="77777777" w:rsidR="00EA1C8F" w:rsidRDefault="00EA1C8F" w:rsidP="00EA1C8F">
      <w:pPr>
        <w:jc w:val="center"/>
        <w:rPr>
          <w:b/>
          <w:bCs/>
          <w:caps/>
        </w:rPr>
      </w:pPr>
    </w:p>
    <w:p w14:paraId="1F22CC0F" w14:textId="77777777" w:rsidR="005E1E2E" w:rsidRDefault="00EA1C8F" w:rsidP="00EA1C8F">
      <w:pPr>
        <w:jc w:val="center"/>
        <w:rPr>
          <w:rFonts w:ascii="Times New Roman" w:hAnsi="Times New Roman" w:cs="Times New Roman"/>
          <w:b/>
        </w:rPr>
      </w:pPr>
      <w:r>
        <w:rPr>
          <w:noProof/>
        </w:rPr>
        <w:lastRenderedPageBreak/>
        <w:drawing>
          <wp:inline distT="0" distB="0" distL="0" distR="0" wp14:anchorId="0DE202BC" wp14:editId="328F97FA">
            <wp:extent cx="5476240" cy="8229600"/>
            <wp:effectExtent l="0" t="0" r="0" b="0"/>
            <wp:docPr id="1644040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240" cy="8229600"/>
                    </a:xfrm>
                    <a:prstGeom prst="rect">
                      <a:avLst/>
                    </a:prstGeom>
                    <a:noFill/>
                    <a:ln>
                      <a:noFill/>
                    </a:ln>
                  </pic:spPr>
                </pic:pic>
              </a:graphicData>
            </a:graphic>
          </wp:inline>
        </w:drawing>
      </w:r>
    </w:p>
    <w:p w14:paraId="002D581E" w14:textId="77777777" w:rsidR="005E1E2E" w:rsidRDefault="005E1E2E" w:rsidP="00EA1C8F">
      <w:pPr>
        <w:jc w:val="center"/>
        <w:rPr>
          <w:rFonts w:ascii="Times New Roman" w:hAnsi="Times New Roman" w:cs="Times New Roman"/>
          <w:b/>
        </w:rPr>
      </w:pPr>
    </w:p>
    <w:p w14:paraId="41644D0D" w14:textId="77777777" w:rsidR="005E1E2E" w:rsidRDefault="005E1E2E" w:rsidP="00EA1C8F">
      <w:pPr>
        <w:jc w:val="center"/>
        <w:rPr>
          <w:rFonts w:ascii="Times New Roman" w:hAnsi="Times New Roman" w:cs="Times New Roman"/>
          <w:b/>
        </w:rPr>
      </w:pPr>
    </w:p>
    <w:p w14:paraId="263A9D93" w14:textId="669A1D56" w:rsidR="00EA1C8F" w:rsidRPr="001444F9" w:rsidRDefault="00EA1C8F" w:rsidP="00EA1C8F">
      <w:pPr>
        <w:jc w:val="center"/>
        <w:rPr>
          <w:rFonts w:ascii="Times New Roman" w:hAnsi="Times New Roman" w:cs="Times New Roman"/>
          <w:b/>
        </w:rPr>
      </w:pPr>
      <w:r w:rsidRPr="001444F9">
        <w:rPr>
          <w:rFonts w:ascii="Times New Roman" w:hAnsi="Times New Roman" w:cs="Times New Roman"/>
          <w:b/>
        </w:rPr>
        <w:t>DEDICATION</w:t>
      </w:r>
    </w:p>
    <w:p w14:paraId="31BBCAC6" w14:textId="77777777" w:rsidR="00EA1C8F" w:rsidRPr="001444F9" w:rsidRDefault="00EA1C8F" w:rsidP="00EA1C8F">
      <w:pPr>
        <w:rPr>
          <w:rFonts w:ascii="Times New Roman" w:hAnsi="Times New Roman" w:cs="Times New Roman"/>
        </w:rPr>
      </w:pPr>
    </w:p>
    <w:p w14:paraId="0C5ED484" w14:textId="77777777" w:rsidR="00EA1C8F" w:rsidRPr="001444F9" w:rsidRDefault="00EA1C8F" w:rsidP="00EA1C8F">
      <w:pPr>
        <w:rPr>
          <w:rFonts w:ascii="Times New Roman" w:hAnsi="Times New Roman" w:cs="Times New Roman"/>
        </w:rPr>
      </w:pPr>
      <w:r w:rsidRPr="001444F9">
        <w:rPr>
          <w:rFonts w:ascii="Times New Roman" w:hAnsi="Times New Roman" w:cs="Times New Roman"/>
        </w:rPr>
        <w:t xml:space="preserve">This project is dedicated to </w:t>
      </w:r>
      <w:r w:rsidRPr="001444F9">
        <w:rPr>
          <w:rFonts w:ascii="Times New Roman" w:hAnsi="Times New Roman" w:cs="Times New Roman"/>
          <w:b/>
        </w:rPr>
        <w:t xml:space="preserve">ALMIGHTY </w:t>
      </w:r>
      <w:r>
        <w:rPr>
          <w:rFonts w:ascii="Times New Roman" w:hAnsi="Times New Roman" w:cs="Times New Roman"/>
          <w:b/>
        </w:rPr>
        <w:t>GOD</w:t>
      </w:r>
      <w:r w:rsidRPr="001444F9">
        <w:rPr>
          <w:rFonts w:ascii="Times New Roman" w:hAnsi="Times New Roman" w:cs="Times New Roman"/>
        </w:rPr>
        <w:t>, the source of my strength and wisdom.</w:t>
      </w:r>
    </w:p>
    <w:p w14:paraId="2D0B837A" w14:textId="77777777" w:rsidR="00EA1C8F" w:rsidRPr="001444F9" w:rsidRDefault="00EA1C8F" w:rsidP="00EA1C8F">
      <w:pPr>
        <w:rPr>
          <w:rFonts w:ascii="Times New Roman" w:hAnsi="Times New Roman" w:cs="Times New Roman"/>
        </w:rPr>
      </w:pPr>
      <w:r w:rsidRPr="001444F9">
        <w:rPr>
          <w:rFonts w:ascii="Times New Roman" w:hAnsi="Times New Roman" w:cs="Times New Roman"/>
        </w:rPr>
        <w:t xml:space="preserve">I also dedicate it to my </w:t>
      </w:r>
      <w:r w:rsidRPr="001444F9">
        <w:rPr>
          <w:rFonts w:ascii="Times New Roman" w:hAnsi="Times New Roman" w:cs="Times New Roman"/>
          <w:b/>
        </w:rPr>
        <w:t>LOVING PARENTS</w:t>
      </w:r>
      <w:r w:rsidRPr="001444F9">
        <w:rPr>
          <w:rFonts w:ascii="Times New Roman" w:hAnsi="Times New Roman" w:cs="Times New Roman"/>
        </w:rPr>
        <w:t>, whose sacrifices and prayers have brought me this far.</w:t>
      </w:r>
    </w:p>
    <w:p w14:paraId="2DBFA9A7" w14:textId="77777777" w:rsidR="00EA1C8F" w:rsidRDefault="00EA1C8F" w:rsidP="00EA1C8F">
      <w:pPr>
        <w:rPr>
          <w:rFonts w:ascii="Times New Roman" w:hAnsi="Times New Roman" w:cs="Times New Roman"/>
        </w:rPr>
      </w:pPr>
      <w:r w:rsidRPr="001444F9">
        <w:rPr>
          <w:rFonts w:ascii="Times New Roman" w:hAnsi="Times New Roman" w:cs="Times New Roman"/>
        </w:rPr>
        <w:t xml:space="preserve">To my </w:t>
      </w:r>
      <w:r>
        <w:rPr>
          <w:rFonts w:ascii="Times New Roman" w:hAnsi="Times New Roman" w:cs="Times New Roman"/>
          <w:b/>
        </w:rPr>
        <w:t>BROTHERS AND SISTERS</w:t>
      </w:r>
      <w:r w:rsidRPr="001444F9">
        <w:rPr>
          <w:rFonts w:ascii="Times New Roman" w:hAnsi="Times New Roman" w:cs="Times New Roman"/>
        </w:rPr>
        <w:t>, thank you for your endless encouragement and love throughout this journey</w:t>
      </w:r>
      <w:r>
        <w:rPr>
          <w:rFonts w:ascii="Times New Roman" w:hAnsi="Times New Roman" w:cs="Times New Roman"/>
        </w:rPr>
        <w:t>.</w:t>
      </w:r>
    </w:p>
    <w:p w14:paraId="2CDC2657" w14:textId="77777777" w:rsidR="00EA1C8F" w:rsidRDefault="00EA1C8F" w:rsidP="00EA1C8F">
      <w:pPr>
        <w:jc w:val="center"/>
        <w:rPr>
          <w:rFonts w:ascii="Times New Roman" w:hAnsi="Times New Roman" w:cs="Times New Roman"/>
          <w:b/>
        </w:rPr>
      </w:pPr>
    </w:p>
    <w:p w14:paraId="14B793B3" w14:textId="77777777" w:rsidR="00EA1C8F" w:rsidRDefault="00EA1C8F" w:rsidP="00EA1C8F">
      <w:pPr>
        <w:jc w:val="center"/>
        <w:rPr>
          <w:rFonts w:ascii="Times New Roman" w:hAnsi="Times New Roman" w:cs="Times New Roman"/>
          <w:b/>
        </w:rPr>
      </w:pPr>
    </w:p>
    <w:p w14:paraId="61AA076D" w14:textId="77777777" w:rsidR="00EA1C8F" w:rsidRDefault="00EA1C8F" w:rsidP="00EA1C8F">
      <w:pPr>
        <w:jc w:val="center"/>
        <w:rPr>
          <w:rFonts w:ascii="Times New Roman" w:hAnsi="Times New Roman" w:cs="Times New Roman"/>
          <w:b/>
        </w:rPr>
      </w:pPr>
    </w:p>
    <w:p w14:paraId="52EBD2CA" w14:textId="77777777" w:rsidR="00EA1C8F" w:rsidRDefault="00EA1C8F" w:rsidP="00EA1C8F">
      <w:pPr>
        <w:jc w:val="center"/>
        <w:rPr>
          <w:rFonts w:ascii="Times New Roman" w:hAnsi="Times New Roman" w:cs="Times New Roman"/>
          <w:b/>
        </w:rPr>
      </w:pPr>
    </w:p>
    <w:p w14:paraId="3C026254" w14:textId="77777777" w:rsidR="00EA1C8F" w:rsidRDefault="00EA1C8F" w:rsidP="00EA1C8F">
      <w:pPr>
        <w:jc w:val="center"/>
        <w:rPr>
          <w:rFonts w:ascii="Times New Roman" w:hAnsi="Times New Roman" w:cs="Times New Roman"/>
          <w:b/>
        </w:rPr>
      </w:pPr>
    </w:p>
    <w:p w14:paraId="42830D47" w14:textId="77777777" w:rsidR="00EA1C8F" w:rsidRDefault="00EA1C8F" w:rsidP="00EA1C8F">
      <w:pPr>
        <w:jc w:val="center"/>
        <w:rPr>
          <w:rFonts w:ascii="Times New Roman" w:hAnsi="Times New Roman" w:cs="Times New Roman"/>
          <w:b/>
        </w:rPr>
      </w:pPr>
    </w:p>
    <w:p w14:paraId="38A131B0" w14:textId="77777777" w:rsidR="00EA1C8F" w:rsidRDefault="00EA1C8F" w:rsidP="00EA1C8F">
      <w:pPr>
        <w:jc w:val="center"/>
        <w:rPr>
          <w:rFonts w:ascii="Times New Roman" w:hAnsi="Times New Roman" w:cs="Times New Roman"/>
          <w:b/>
        </w:rPr>
      </w:pPr>
    </w:p>
    <w:p w14:paraId="1AFBFF10" w14:textId="77777777" w:rsidR="00EA1C8F" w:rsidRDefault="00EA1C8F" w:rsidP="00EA1C8F">
      <w:pPr>
        <w:jc w:val="center"/>
        <w:rPr>
          <w:rFonts w:ascii="Times New Roman" w:hAnsi="Times New Roman" w:cs="Times New Roman"/>
          <w:b/>
        </w:rPr>
      </w:pPr>
    </w:p>
    <w:p w14:paraId="5074BF49" w14:textId="77777777" w:rsidR="00EA1C8F" w:rsidRDefault="00EA1C8F" w:rsidP="00EA1C8F">
      <w:pPr>
        <w:jc w:val="center"/>
        <w:rPr>
          <w:rFonts w:ascii="Times New Roman" w:hAnsi="Times New Roman" w:cs="Times New Roman"/>
          <w:b/>
        </w:rPr>
      </w:pPr>
    </w:p>
    <w:p w14:paraId="29DB2F62" w14:textId="77777777" w:rsidR="00EA1C8F" w:rsidRDefault="00EA1C8F" w:rsidP="00EA1C8F">
      <w:pPr>
        <w:jc w:val="center"/>
        <w:rPr>
          <w:rFonts w:ascii="Times New Roman" w:hAnsi="Times New Roman" w:cs="Times New Roman"/>
          <w:b/>
        </w:rPr>
      </w:pPr>
    </w:p>
    <w:p w14:paraId="58B5909A" w14:textId="77777777" w:rsidR="00EA1C8F" w:rsidRDefault="00EA1C8F" w:rsidP="00EA1C8F">
      <w:pPr>
        <w:jc w:val="center"/>
        <w:rPr>
          <w:rFonts w:ascii="Times New Roman" w:hAnsi="Times New Roman" w:cs="Times New Roman"/>
          <w:b/>
        </w:rPr>
      </w:pPr>
    </w:p>
    <w:p w14:paraId="48794128" w14:textId="77777777" w:rsidR="00EA1C8F" w:rsidRDefault="00EA1C8F" w:rsidP="00EA1C8F">
      <w:pPr>
        <w:jc w:val="center"/>
        <w:rPr>
          <w:rFonts w:ascii="Times New Roman" w:hAnsi="Times New Roman" w:cs="Times New Roman"/>
          <w:b/>
        </w:rPr>
      </w:pPr>
    </w:p>
    <w:p w14:paraId="6EC573DF" w14:textId="77777777" w:rsidR="00EA1C8F" w:rsidRDefault="00EA1C8F" w:rsidP="00EA1C8F">
      <w:pPr>
        <w:jc w:val="center"/>
        <w:rPr>
          <w:rFonts w:ascii="Times New Roman" w:hAnsi="Times New Roman" w:cs="Times New Roman"/>
          <w:b/>
        </w:rPr>
      </w:pPr>
    </w:p>
    <w:p w14:paraId="27FB11C6" w14:textId="77777777" w:rsidR="00EA1C8F" w:rsidRDefault="00EA1C8F" w:rsidP="00EA1C8F">
      <w:pPr>
        <w:jc w:val="center"/>
        <w:rPr>
          <w:rFonts w:ascii="Times New Roman" w:hAnsi="Times New Roman" w:cs="Times New Roman"/>
          <w:b/>
        </w:rPr>
      </w:pPr>
    </w:p>
    <w:p w14:paraId="65E591CC" w14:textId="77777777" w:rsidR="00EA1C8F" w:rsidRDefault="00EA1C8F" w:rsidP="00EA1C8F">
      <w:pPr>
        <w:jc w:val="center"/>
        <w:rPr>
          <w:rFonts w:ascii="Times New Roman" w:hAnsi="Times New Roman" w:cs="Times New Roman"/>
          <w:b/>
        </w:rPr>
      </w:pPr>
    </w:p>
    <w:p w14:paraId="33173A25" w14:textId="77777777" w:rsidR="00EA1C8F" w:rsidRDefault="00EA1C8F" w:rsidP="00EA1C8F">
      <w:pPr>
        <w:jc w:val="center"/>
        <w:rPr>
          <w:rFonts w:ascii="Times New Roman" w:hAnsi="Times New Roman" w:cs="Times New Roman"/>
          <w:b/>
        </w:rPr>
      </w:pPr>
    </w:p>
    <w:p w14:paraId="1D1E5AA9" w14:textId="77777777" w:rsidR="00EA1C8F" w:rsidRDefault="00EA1C8F" w:rsidP="00EA1C8F">
      <w:pPr>
        <w:jc w:val="center"/>
        <w:rPr>
          <w:rFonts w:ascii="Times New Roman" w:hAnsi="Times New Roman" w:cs="Times New Roman"/>
          <w:b/>
        </w:rPr>
      </w:pPr>
    </w:p>
    <w:p w14:paraId="3088C83B" w14:textId="77777777" w:rsidR="00EA1C8F" w:rsidRDefault="00EA1C8F" w:rsidP="00EA1C8F">
      <w:pPr>
        <w:jc w:val="center"/>
        <w:rPr>
          <w:rFonts w:ascii="Times New Roman" w:hAnsi="Times New Roman" w:cs="Times New Roman"/>
          <w:b/>
        </w:rPr>
      </w:pPr>
    </w:p>
    <w:p w14:paraId="0A765A2D" w14:textId="77777777" w:rsidR="00EA1C8F" w:rsidRDefault="00EA1C8F" w:rsidP="00EA1C8F">
      <w:pPr>
        <w:jc w:val="center"/>
        <w:rPr>
          <w:rFonts w:ascii="Times New Roman" w:hAnsi="Times New Roman" w:cs="Times New Roman"/>
          <w:b/>
        </w:rPr>
      </w:pPr>
    </w:p>
    <w:p w14:paraId="796E228C" w14:textId="77777777" w:rsidR="00EA1C8F" w:rsidRDefault="00EA1C8F" w:rsidP="00EA1C8F">
      <w:pPr>
        <w:jc w:val="center"/>
        <w:rPr>
          <w:rFonts w:ascii="Times New Roman" w:hAnsi="Times New Roman" w:cs="Times New Roman"/>
          <w:b/>
        </w:rPr>
      </w:pPr>
    </w:p>
    <w:p w14:paraId="11304987" w14:textId="77777777" w:rsidR="00EA1C8F" w:rsidRDefault="00EA1C8F" w:rsidP="00EA1C8F">
      <w:pPr>
        <w:jc w:val="center"/>
        <w:rPr>
          <w:rFonts w:ascii="Times New Roman" w:hAnsi="Times New Roman" w:cs="Times New Roman"/>
          <w:b/>
        </w:rPr>
      </w:pPr>
    </w:p>
    <w:p w14:paraId="79B4735C" w14:textId="77777777" w:rsidR="005E1E2E" w:rsidRDefault="005E1E2E" w:rsidP="00EA1C8F">
      <w:pPr>
        <w:jc w:val="center"/>
        <w:rPr>
          <w:rFonts w:ascii="Times New Roman" w:hAnsi="Times New Roman" w:cs="Times New Roman"/>
          <w:b/>
        </w:rPr>
      </w:pPr>
    </w:p>
    <w:p w14:paraId="022E5D2B" w14:textId="77777777" w:rsidR="005E1E2E" w:rsidRDefault="005E1E2E" w:rsidP="00EA1C8F">
      <w:pPr>
        <w:jc w:val="center"/>
        <w:rPr>
          <w:rFonts w:ascii="Times New Roman" w:hAnsi="Times New Roman" w:cs="Times New Roman"/>
          <w:b/>
        </w:rPr>
      </w:pPr>
    </w:p>
    <w:p w14:paraId="04816C7B" w14:textId="1ABA8FE1" w:rsidR="00EA1C8F" w:rsidRPr="001444F9" w:rsidRDefault="00EA1C8F" w:rsidP="00EA1C8F">
      <w:pPr>
        <w:jc w:val="center"/>
        <w:rPr>
          <w:rFonts w:ascii="Times New Roman" w:hAnsi="Times New Roman" w:cs="Times New Roman"/>
          <w:b/>
        </w:rPr>
      </w:pPr>
      <w:r w:rsidRPr="001444F9">
        <w:rPr>
          <w:rFonts w:ascii="Times New Roman" w:hAnsi="Times New Roman" w:cs="Times New Roman"/>
          <w:b/>
        </w:rPr>
        <w:t>ACKNOWLEDGMENT</w:t>
      </w:r>
    </w:p>
    <w:p w14:paraId="742B5324" w14:textId="77777777" w:rsidR="00EA1C8F" w:rsidRDefault="00EA1C8F" w:rsidP="00EA1C8F">
      <w:pPr>
        <w:rPr>
          <w:rFonts w:ascii="Times New Roman" w:hAnsi="Times New Roman" w:cs="Times New Roman"/>
        </w:rPr>
      </w:pPr>
    </w:p>
    <w:p w14:paraId="3D218F94" w14:textId="77777777" w:rsidR="00EA1C8F" w:rsidRPr="001444F9" w:rsidRDefault="00EA1C8F" w:rsidP="00EA1C8F">
      <w:pPr>
        <w:rPr>
          <w:rFonts w:ascii="Times New Roman" w:hAnsi="Times New Roman" w:cs="Times New Roman"/>
        </w:rPr>
      </w:pPr>
      <w:r w:rsidRPr="00AD76E7">
        <w:rPr>
          <w:rFonts w:ascii="Times New Roman" w:hAnsi="Times New Roman" w:cs="Times New Roman"/>
        </w:rPr>
        <w:t xml:space="preserve"> I return all glory, </w:t>
      </w:r>
      <w:proofErr w:type="spellStart"/>
      <w:r w:rsidRPr="00AD76E7">
        <w:rPr>
          <w:rFonts w:ascii="Times New Roman" w:hAnsi="Times New Roman" w:cs="Times New Roman"/>
        </w:rPr>
        <w:t>honour</w:t>
      </w:r>
      <w:proofErr w:type="spellEnd"/>
      <w:r w:rsidRPr="00AD76E7">
        <w:rPr>
          <w:rFonts w:ascii="Times New Roman" w:hAnsi="Times New Roman" w:cs="Times New Roman"/>
        </w:rPr>
        <w:t>, and praise to Almighty God for His divine wisdom, direction, and grace throughout the course of this project. His counsel has been my guide, and His presence my strength. Without Him, this work would not have been possible.</w:t>
      </w:r>
    </w:p>
    <w:p w14:paraId="4B8DF236" w14:textId="77777777" w:rsidR="00EA1C8F" w:rsidRPr="001444F9" w:rsidRDefault="00EA1C8F" w:rsidP="00EA1C8F">
      <w:pPr>
        <w:rPr>
          <w:rFonts w:ascii="Times New Roman" w:hAnsi="Times New Roman" w:cs="Times New Roman"/>
        </w:rPr>
      </w:pPr>
    </w:p>
    <w:p w14:paraId="1F91EC78" w14:textId="77777777" w:rsidR="00EA1C8F" w:rsidRDefault="00EA1C8F" w:rsidP="00EA1C8F">
      <w:pPr>
        <w:rPr>
          <w:rFonts w:ascii="Times New Roman" w:hAnsi="Times New Roman" w:cs="Times New Roman"/>
        </w:rPr>
      </w:pPr>
      <w:r w:rsidRPr="001444F9">
        <w:rPr>
          <w:rFonts w:ascii="Times New Roman" w:hAnsi="Times New Roman" w:cs="Times New Roman"/>
        </w:rPr>
        <w:t xml:space="preserve">My deepest appreciation goes to my project supervisor, </w:t>
      </w:r>
      <w:r w:rsidRPr="001444F9">
        <w:rPr>
          <w:rFonts w:ascii="Times New Roman" w:hAnsi="Times New Roman" w:cs="Times New Roman"/>
          <w:b/>
        </w:rPr>
        <w:t xml:space="preserve">[ENGR. (MRS. OLAYAKI </w:t>
      </w:r>
      <w:r w:rsidRPr="005F4AA8">
        <w:rPr>
          <w:b/>
          <w:bCs/>
        </w:rPr>
        <w:t>-</w:t>
      </w:r>
      <w:r w:rsidRPr="001444F9">
        <w:rPr>
          <w:rFonts w:ascii="Times New Roman" w:hAnsi="Times New Roman" w:cs="Times New Roman"/>
          <w:b/>
        </w:rPr>
        <w:t>LU</w:t>
      </w:r>
      <w:r>
        <w:rPr>
          <w:rFonts w:ascii="Times New Roman" w:hAnsi="Times New Roman" w:cs="Times New Roman"/>
          <w:b/>
        </w:rPr>
        <w:t>Q</w:t>
      </w:r>
      <w:r w:rsidRPr="001444F9">
        <w:rPr>
          <w:rFonts w:ascii="Times New Roman" w:hAnsi="Times New Roman" w:cs="Times New Roman"/>
          <w:b/>
        </w:rPr>
        <w:t>MAN</w:t>
      </w:r>
      <w:r>
        <w:rPr>
          <w:rFonts w:ascii="Times New Roman" w:hAnsi="Times New Roman" w:cs="Times New Roman"/>
          <w:b/>
        </w:rPr>
        <w:t>,</w:t>
      </w:r>
      <w:r w:rsidRPr="001444F9">
        <w:rPr>
          <w:rFonts w:ascii="Times New Roman" w:hAnsi="Times New Roman" w:cs="Times New Roman"/>
          <w:b/>
        </w:rPr>
        <w:t xml:space="preserve"> M.], </w:t>
      </w:r>
      <w:r w:rsidRPr="001444F9">
        <w:rPr>
          <w:rFonts w:ascii="Times New Roman" w:hAnsi="Times New Roman" w:cs="Times New Roman"/>
        </w:rPr>
        <w:t>for her patience, invaluable guidance, constructive feedback, and support during the development of this project. Your mentorship has shaped not only this work but also my academic growth.</w:t>
      </w:r>
    </w:p>
    <w:p w14:paraId="3C296BD2" w14:textId="77777777" w:rsidR="00EA1C8F" w:rsidRPr="001444F9" w:rsidRDefault="00EA1C8F" w:rsidP="00EA1C8F">
      <w:pPr>
        <w:rPr>
          <w:rFonts w:ascii="Times New Roman" w:hAnsi="Times New Roman" w:cs="Times New Roman"/>
        </w:rPr>
      </w:pPr>
      <w:r>
        <w:rPr>
          <w:rFonts w:ascii="Times New Roman" w:hAnsi="Times New Roman" w:cs="Times New Roman"/>
        </w:rPr>
        <w:t xml:space="preserve">I appreciate your hard-work and support in making this research a successful one, </w:t>
      </w:r>
      <w:r w:rsidRPr="00851080">
        <w:rPr>
          <w:rFonts w:ascii="Times New Roman" w:hAnsi="Times New Roman" w:cs="Times New Roman"/>
          <w:b/>
        </w:rPr>
        <w:t>Dr. J.A. Olatunji</w:t>
      </w:r>
      <w:r>
        <w:rPr>
          <w:rFonts w:ascii="Times New Roman" w:hAnsi="Times New Roman" w:cs="Times New Roman"/>
        </w:rPr>
        <w:t xml:space="preserve"> (Department of Mineral and Petroleum Engineering) may the Almighty reward you abundantly sir.</w:t>
      </w:r>
    </w:p>
    <w:p w14:paraId="1C1A21EC" w14:textId="77777777" w:rsidR="00EA1C8F" w:rsidRDefault="00EA1C8F" w:rsidP="00EA1C8F">
      <w:pPr>
        <w:rPr>
          <w:rFonts w:ascii="Times New Roman" w:hAnsi="Times New Roman" w:cs="Times New Roman"/>
        </w:rPr>
      </w:pPr>
      <w:r w:rsidRPr="001444F9">
        <w:rPr>
          <w:rFonts w:ascii="Times New Roman" w:hAnsi="Times New Roman" w:cs="Times New Roman"/>
        </w:rPr>
        <w:t>I am equally grateful to all the lecturers and staffs of the</w:t>
      </w:r>
      <w:r w:rsidRPr="001444F9">
        <w:rPr>
          <w:rFonts w:ascii="Times New Roman" w:hAnsi="Times New Roman" w:cs="Times New Roman"/>
          <w:b/>
        </w:rPr>
        <w:t xml:space="preserve"> DEPARTMENT OF AGRICULTURAL AND BIO-ENVIRONMENTAL ENGINEERING, KWARA STATE POLYTECHNIC</w:t>
      </w:r>
      <w:r w:rsidRPr="001444F9">
        <w:rPr>
          <w:rFonts w:ascii="Times New Roman" w:hAnsi="Times New Roman" w:cs="Times New Roman"/>
        </w:rPr>
        <w:t>, for the knowledge, encouragement, and support</w:t>
      </w:r>
      <w:r>
        <w:rPr>
          <w:rFonts w:ascii="Times New Roman" w:hAnsi="Times New Roman" w:cs="Times New Roman"/>
        </w:rPr>
        <w:t xml:space="preserve"> impacted in me</w:t>
      </w:r>
      <w:r w:rsidRPr="001444F9">
        <w:rPr>
          <w:rFonts w:ascii="Times New Roman" w:hAnsi="Times New Roman" w:cs="Times New Roman"/>
        </w:rPr>
        <w:t xml:space="preserve"> throughout my time here.</w:t>
      </w:r>
    </w:p>
    <w:p w14:paraId="31940AEA" w14:textId="77777777" w:rsidR="00EA1C8F" w:rsidRDefault="00EA1C8F" w:rsidP="00EA1C8F">
      <w:pPr>
        <w:pStyle w:val="NormalWeb"/>
        <w:shd w:val="clear" w:color="auto" w:fill="FFFFFF"/>
        <w:spacing w:after="0"/>
        <w:jc w:val="both"/>
      </w:pPr>
      <w:r w:rsidRPr="00054270">
        <w:t xml:space="preserve">   I will be ungrateful </w:t>
      </w:r>
      <w:r>
        <w:t>if I</w:t>
      </w:r>
      <w:r w:rsidRPr="00054270">
        <w:t xml:space="preserve"> fail to appreciate the efforts and </w:t>
      </w:r>
      <w:proofErr w:type="spellStart"/>
      <w:r w:rsidRPr="00054270">
        <w:t>labour</w:t>
      </w:r>
      <w:proofErr w:type="spellEnd"/>
      <w:r w:rsidRPr="00054270">
        <w:t xml:space="preserve"> of my irreplaceable</w:t>
      </w:r>
      <w:r>
        <w:t xml:space="preserve"> </w:t>
      </w:r>
      <w:r w:rsidRPr="00054270">
        <w:t xml:space="preserve">and supportive parents </w:t>
      </w:r>
      <w:proofErr w:type="spellStart"/>
      <w:r w:rsidRPr="00B476F9">
        <w:rPr>
          <w:b/>
          <w:bCs/>
        </w:rPr>
        <w:t>Mr</w:t>
      </w:r>
      <w:proofErr w:type="spellEnd"/>
      <w:r w:rsidRPr="00054270">
        <w:t xml:space="preserve"> and </w:t>
      </w:r>
      <w:proofErr w:type="spellStart"/>
      <w:r w:rsidRPr="00B476F9">
        <w:rPr>
          <w:b/>
          <w:bCs/>
        </w:rPr>
        <w:t>Mrs</w:t>
      </w:r>
      <w:proofErr w:type="spellEnd"/>
      <w:r w:rsidRPr="00B476F9">
        <w:rPr>
          <w:b/>
          <w:bCs/>
        </w:rPr>
        <w:t xml:space="preserve"> </w:t>
      </w:r>
      <w:r w:rsidRPr="00B476F9">
        <w:rPr>
          <w:b/>
          <w:bCs/>
          <w:caps/>
        </w:rPr>
        <w:t>ayinde</w:t>
      </w:r>
      <w:r w:rsidRPr="00164381">
        <w:rPr>
          <w:caps/>
        </w:rPr>
        <w:t>,</w:t>
      </w:r>
      <w:r w:rsidRPr="00054270">
        <w:t xml:space="preserve"> for your parental care and support since the inception of my educational carrier, </w:t>
      </w:r>
      <w:proofErr w:type="gramStart"/>
      <w:r w:rsidRPr="00054270">
        <w:t>You</w:t>
      </w:r>
      <w:proofErr w:type="gramEnd"/>
      <w:r w:rsidRPr="00054270">
        <w:t xml:space="preserve"> shall reap the fruit of your </w:t>
      </w:r>
      <w:proofErr w:type="spellStart"/>
      <w:r w:rsidRPr="00054270">
        <w:t>labour</w:t>
      </w:r>
      <w:proofErr w:type="spellEnd"/>
      <w:r w:rsidRPr="00054270">
        <w:t xml:space="preserve"> i</w:t>
      </w:r>
      <w:r>
        <w:t xml:space="preserve">n </w:t>
      </w:r>
      <w:r w:rsidRPr="00C73AE8">
        <w:rPr>
          <w:caps/>
        </w:rPr>
        <w:t>Jesus</w:t>
      </w:r>
      <w:r>
        <w:t xml:space="preserve"> name</w:t>
      </w:r>
      <w:r w:rsidRPr="00054270">
        <w:t>. AMEN</w:t>
      </w:r>
    </w:p>
    <w:p w14:paraId="177384FB" w14:textId="77777777" w:rsidR="00EA1C8F" w:rsidRPr="00054270" w:rsidRDefault="00EA1C8F" w:rsidP="00EA1C8F">
      <w:pPr>
        <w:pStyle w:val="NormalWeb"/>
        <w:shd w:val="clear" w:color="auto" w:fill="FFFFFF"/>
        <w:spacing w:after="0"/>
        <w:jc w:val="both"/>
      </w:pPr>
      <w:r>
        <w:t xml:space="preserve">My unwavering appreciation goes to my blood and covenant brothers and sister, </w:t>
      </w:r>
      <w:r w:rsidRPr="00C73AE8">
        <w:rPr>
          <w:b/>
          <w:bCs/>
        </w:rPr>
        <w:t xml:space="preserve">Bro. Abiodun Ayinde, Bro. Blessing Olalere, Bro. Rueben Mobolade, Sis. Blessing Ayinde, Sis. Blessing Popoola, Sis. Opeyemi Olayiwola </w:t>
      </w:r>
      <w:r>
        <w:t xml:space="preserve">for their invaluable advice, encouragement, and support throughout of this project and my academic career. Your words of wisdom and guidance contributed greatly to the success of this work. Thank you for always being there. </w:t>
      </w:r>
    </w:p>
    <w:p w14:paraId="45C16015" w14:textId="77777777" w:rsidR="00EA1C8F" w:rsidRDefault="00EA1C8F" w:rsidP="00EA1C8F">
      <w:pPr>
        <w:rPr>
          <w:rFonts w:ascii="Times New Roman" w:hAnsi="Times New Roman" w:cs="Times New Roman"/>
        </w:rPr>
      </w:pPr>
      <w:r w:rsidRPr="001444F9">
        <w:rPr>
          <w:rFonts w:ascii="Times New Roman" w:hAnsi="Times New Roman" w:cs="Times New Roman"/>
        </w:rPr>
        <w:t xml:space="preserve">To my beloved </w:t>
      </w:r>
      <w:r w:rsidRPr="00B646ED">
        <w:rPr>
          <w:rFonts w:ascii="Times New Roman" w:hAnsi="Times New Roman" w:cs="Times New Roman"/>
          <w:b/>
          <w:bCs/>
        </w:rPr>
        <w:t>ZION FAMILY AND BSFKP FAMILY thank</w:t>
      </w:r>
      <w:r w:rsidRPr="001444F9">
        <w:rPr>
          <w:rFonts w:ascii="Times New Roman" w:hAnsi="Times New Roman" w:cs="Times New Roman"/>
        </w:rPr>
        <w:t xml:space="preserve"> you for your prayers, love, and unwavering support. This accomplishment is a</w:t>
      </w:r>
      <w:r>
        <w:rPr>
          <w:rFonts w:ascii="Times New Roman" w:hAnsi="Times New Roman" w:cs="Times New Roman"/>
        </w:rPr>
        <w:t xml:space="preserve"> great success to us</w:t>
      </w:r>
    </w:p>
    <w:p w14:paraId="268FE9BC" w14:textId="77777777" w:rsidR="00EA1C8F" w:rsidRPr="001444F9" w:rsidRDefault="00EA1C8F" w:rsidP="00EA1C8F">
      <w:pPr>
        <w:rPr>
          <w:rFonts w:ascii="Times New Roman" w:hAnsi="Times New Roman" w:cs="Times New Roman"/>
        </w:rPr>
      </w:pPr>
      <w:r w:rsidRPr="00E60948">
        <w:rPr>
          <w:rFonts w:ascii="Times New Roman" w:hAnsi="Times New Roman" w:cs="Times New Roman"/>
        </w:rPr>
        <w:t xml:space="preserve"> </w:t>
      </w:r>
      <w:r w:rsidRPr="001444F9">
        <w:rPr>
          <w:rFonts w:ascii="Times New Roman" w:hAnsi="Times New Roman" w:cs="Times New Roman"/>
        </w:rPr>
        <w:t>Finally, I appreciate my course mates and group members for the teamwork, shared experiences, and memories we created along the way.</w:t>
      </w:r>
    </w:p>
    <w:p w14:paraId="7A069E8B" w14:textId="77777777" w:rsidR="00EA1C8F" w:rsidRDefault="00EA1C8F" w:rsidP="00EA1C8F">
      <w:pPr>
        <w:rPr>
          <w:rFonts w:ascii="Times New Roman" w:hAnsi="Times New Roman" w:cs="Times New Roman"/>
        </w:rPr>
      </w:pPr>
    </w:p>
    <w:p w14:paraId="6AFD451C" w14:textId="77777777" w:rsidR="00EA1C8F" w:rsidRDefault="00EA1C8F" w:rsidP="00EA1C8F">
      <w:pPr>
        <w:spacing w:line="360" w:lineRule="auto"/>
        <w:jc w:val="center"/>
        <w:rPr>
          <w:rFonts w:ascii="Times New Roman" w:hAnsi="Times New Roman" w:cs="Times New Roman"/>
          <w:b/>
        </w:rPr>
      </w:pPr>
    </w:p>
    <w:p w14:paraId="115144E0" w14:textId="77777777" w:rsidR="00EA1C8F" w:rsidRDefault="00EA1C8F" w:rsidP="00EA1C8F">
      <w:pPr>
        <w:spacing w:line="360" w:lineRule="auto"/>
        <w:jc w:val="center"/>
        <w:rPr>
          <w:rFonts w:ascii="Times New Roman" w:hAnsi="Times New Roman" w:cs="Times New Roman"/>
          <w:b/>
        </w:rPr>
      </w:pPr>
    </w:p>
    <w:p w14:paraId="01A654B2" w14:textId="77777777" w:rsidR="005E1E2E" w:rsidRDefault="005E1E2E" w:rsidP="00EA1C8F">
      <w:pPr>
        <w:spacing w:line="360" w:lineRule="auto"/>
        <w:jc w:val="center"/>
        <w:rPr>
          <w:rFonts w:ascii="Times New Roman" w:hAnsi="Times New Roman" w:cs="Times New Roman"/>
          <w:b/>
          <w:sz w:val="24"/>
          <w:szCs w:val="24"/>
        </w:rPr>
      </w:pPr>
    </w:p>
    <w:p w14:paraId="1410ECB2" w14:textId="77777777" w:rsidR="005E1E2E" w:rsidRDefault="005E1E2E" w:rsidP="00EA1C8F">
      <w:pPr>
        <w:spacing w:line="360" w:lineRule="auto"/>
        <w:jc w:val="center"/>
        <w:rPr>
          <w:rFonts w:ascii="Times New Roman" w:hAnsi="Times New Roman" w:cs="Times New Roman"/>
          <w:b/>
          <w:sz w:val="24"/>
          <w:szCs w:val="24"/>
        </w:rPr>
      </w:pPr>
    </w:p>
    <w:p w14:paraId="238FE97A" w14:textId="77777777" w:rsidR="005E1E2E" w:rsidRDefault="005E1E2E" w:rsidP="00EA1C8F">
      <w:pPr>
        <w:spacing w:line="360" w:lineRule="auto"/>
        <w:jc w:val="center"/>
        <w:rPr>
          <w:rFonts w:ascii="Times New Roman" w:hAnsi="Times New Roman" w:cs="Times New Roman"/>
          <w:b/>
          <w:sz w:val="24"/>
          <w:szCs w:val="24"/>
        </w:rPr>
      </w:pPr>
    </w:p>
    <w:p w14:paraId="13FE9DC3" w14:textId="77777777" w:rsidR="005E1E2E" w:rsidRDefault="005E1E2E" w:rsidP="00EA1C8F">
      <w:pPr>
        <w:spacing w:line="360" w:lineRule="auto"/>
        <w:jc w:val="center"/>
        <w:rPr>
          <w:rFonts w:ascii="Times New Roman" w:hAnsi="Times New Roman" w:cs="Times New Roman"/>
          <w:b/>
          <w:sz w:val="24"/>
          <w:szCs w:val="24"/>
        </w:rPr>
      </w:pPr>
    </w:p>
    <w:p w14:paraId="0483DB34" w14:textId="77777777" w:rsidR="005E1E2E" w:rsidRDefault="005E1E2E" w:rsidP="00EA1C8F">
      <w:pPr>
        <w:spacing w:line="360" w:lineRule="auto"/>
        <w:jc w:val="center"/>
        <w:rPr>
          <w:rFonts w:ascii="Times New Roman" w:hAnsi="Times New Roman" w:cs="Times New Roman"/>
          <w:b/>
          <w:sz w:val="24"/>
          <w:szCs w:val="24"/>
        </w:rPr>
      </w:pPr>
    </w:p>
    <w:p w14:paraId="436B785C" w14:textId="77777777" w:rsidR="005E1E2E" w:rsidRDefault="005E1E2E" w:rsidP="00EA1C8F">
      <w:pPr>
        <w:spacing w:line="360" w:lineRule="auto"/>
        <w:jc w:val="center"/>
        <w:rPr>
          <w:rFonts w:ascii="Times New Roman" w:hAnsi="Times New Roman" w:cs="Times New Roman"/>
          <w:b/>
          <w:sz w:val="24"/>
          <w:szCs w:val="24"/>
        </w:rPr>
      </w:pPr>
    </w:p>
    <w:p w14:paraId="3448E989" w14:textId="77777777" w:rsidR="005E1E2E" w:rsidRDefault="005E1E2E" w:rsidP="00EA1C8F">
      <w:pPr>
        <w:spacing w:line="360" w:lineRule="auto"/>
        <w:jc w:val="center"/>
        <w:rPr>
          <w:rFonts w:ascii="Times New Roman" w:hAnsi="Times New Roman" w:cs="Times New Roman"/>
          <w:b/>
          <w:sz w:val="24"/>
          <w:szCs w:val="24"/>
        </w:rPr>
      </w:pPr>
    </w:p>
    <w:p w14:paraId="75CC0908" w14:textId="0CF52995" w:rsidR="00EA1C8F" w:rsidRDefault="00EA1C8F" w:rsidP="00EA1C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OF CONTENTS</w:t>
      </w:r>
    </w:p>
    <w:p w14:paraId="2F8378EF" w14:textId="77777777" w:rsidR="00EA1C8F" w:rsidRDefault="00EA1C8F" w:rsidP="00EA1C8F">
      <w:pPr>
        <w:spacing w:line="360" w:lineRule="auto"/>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i</w:t>
      </w:r>
      <w:proofErr w:type="spellEnd"/>
    </w:p>
    <w:p w14:paraId="61C33A92" w14:textId="77777777" w:rsidR="00EA1C8F" w:rsidRDefault="00EA1C8F" w:rsidP="00EA1C8F">
      <w:pPr>
        <w:spacing w:line="36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14:paraId="19AAD366" w14:textId="77777777" w:rsidR="00EA1C8F" w:rsidRDefault="00EA1C8F" w:rsidP="00EA1C8F">
      <w:pPr>
        <w:spacing w:line="360" w:lineRule="auto"/>
        <w:rPr>
          <w:rFonts w:ascii="Times New Roman" w:hAnsi="Times New Roman" w:cs="Times New Roman"/>
          <w:sz w:val="24"/>
          <w:szCs w:val="24"/>
        </w:rPr>
      </w:pPr>
      <w:r>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14:paraId="497CBA29" w14:textId="77777777" w:rsidR="00EA1C8F" w:rsidRDefault="00EA1C8F" w:rsidP="00EA1C8F">
      <w:pPr>
        <w:spacing w:line="360" w:lineRule="auto"/>
        <w:rPr>
          <w:rFonts w:ascii="Times New Roman" w:hAnsi="Times New Roman" w:cs="Times New Roman"/>
          <w:sz w:val="24"/>
          <w:szCs w:val="24"/>
        </w:rPr>
      </w:pPr>
      <w:r>
        <w:rPr>
          <w:rFonts w:ascii="Times New Roman" w:hAnsi="Times New Roman" w:cs="Times New Roman"/>
          <w:sz w:val="24"/>
          <w:szCs w:val="24"/>
        </w:rPr>
        <w:t xml:space="preserve">Acknowledgment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14:paraId="50FE8305" w14:textId="77777777" w:rsidR="00EA1C8F" w:rsidRDefault="00EA1C8F" w:rsidP="00EA1C8F">
      <w:pPr>
        <w:spacing w:line="360" w:lineRule="auto"/>
        <w:rPr>
          <w:rFonts w:ascii="Times New Roman" w:hAnsi="Times New Roman" w:cs="Times New Roman"/>
          <w:sz w:val="24"/>
          <w:szCs w:val="24"/>
        </w:rPr>
      </w:pPr>
      <w:r>
        <w:rPr>
          <w:rFonts w:ascii="Times New Roman" w:hAnsi="Times New Roman" w:cs="Times New Roman"/>
          <w:sz w:val="24"/>
          <w:szCs w:val="24"/>
        </w:rPr>
        <w:t>Table of Contents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14:paraId="4EF545A2" w14:textId="77777777" w:rsidR="00EA1C8F" w:rsidRDefault="00EA1C8F" w:rsidP="00EA1C8F">
      <w:pPr>
        <w:spacing w:line="360" w:lineRule="auto"/>
        <w:rPr>
          <w:rFonts w:ascii="Times New Roman" w:hAnsi="Times New Roman" w:cs="Times New Roman"/>
          <w:sz w:val="24"/>
          <w:szCs w:val="24"/>
        </w:rPr>
      </w:pPr>
      <w:r>
        <w:rPr>
          <w:rFonts w:ascii="Times New Roman" w:hAnsi="Times New Roman" w:cs="Times New Roman"/>
          <w:sz w:val="24"/>
          <w:szCs w:val="24"/>
        </w:rPr>
        <w:t>List of Tables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w:t>
      </w:r>
    </w:p>
    <w:p w14:paraId="327D4A7E" w14:textId="77777777" w:rsidR="00EA1C8F" w:rsidRDefault="00EA1C8F" w:rsidP="00EA1C8F">
      <w:pPr>
        <w:spacing w:line="360" w:lineRule="auto"/>
        <w:rPr>
          <w:rFonts w:ascii="Times New Roman" w:hAnsi="Times New Roman" w:cs="Times New Roman"/>
          <w:sz w:val="24"/>
          <w:szCs w:val="24"/>
        </w:rPr>
      </w:pPr>
      <w:r>
        <w:rPr>
          <w:rFonts w:ascii="Times New Roman" w:hAnsi="Times New Roman" w:cs="Times New Roman"/>
          <w:sz w:val="24"/>
          <w:szCs w:val="24"/>
        </w:rPr>
        <w:t>List of Figures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xi</w:t>
      </w:r>
    </w:p>
    <w:p w14:paraId="0B9F9A2B" w14:textId="77777777" w:rsidR="00EA1C8F" w:rsidRDefault="00EA1C8F" w:rsidP="00EA1C8F">
      <w:pPr>
        <w:spacing w:line="360" w:lineRule="auto"/>
        <w:rPr>
          <w:rFonts w:ascii="Times New Roman" w:hAnsi="Times New Roman" w:cs="Times New Roman"/>
          <w:sz w:val="24"/>
          <w:szCs w:val="24"/>
        </w:rPr>
      </w:pPr>
      <w:r>
        <w:rPr>
          <w:rFonts w:ascii="Times New Roman" w:hAnsi="Times New Roman" w:cs="Times New Roman"/>
          <w:sz w:val="24"/>
          <w:szCs w:val="24"/>
        </w:rPr>
        <w:t xml:space="preserve">Abstract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xii</w:t>
      </w:r>
    </w:p>
    <w:p w14:paraId="04EA27A9" w14:textId="77777777" w:rsidR="00EA1C8F" w:rsidRDefault="00EA1C8F" w:rsidP="00EA1C8F">
      <w:pPr>
        <w:spacing w:line="360" w:lineRule="auto"/>
        <w:rPr>
          <w:rFonts w:ascii="Times New Roman" w:hAnsi="Times New Roman" w:cs="Times New Roman"/>
          <w:b/>
          <w:sz w:val="24"/>
          <w:szCs w:val="24"/>
        </w:rPr>
      </w:pPr>
      <w:r w:rsidRPr="00780D7E">
        <w:rPr>
          <w:rFonts w:ascii="Times New Roman" w:hAnsi="Times New Roman" w:cs="Times New Roman"/>
          <w:b/>
          <w:sz w:val="24"/>
          <w:szCs w:val="24"/>
        </w:rPr>
        <w:t>CHAPTER ONE</w:t>
      </w:r>
      <w:r>
        <w:rPr>
          <w:rFonts w:ascii="Times New Roman" w:hAnsi="Times New Roman" w:cs="Times New Roman"/>
          <w:b/>
          <w:sz w:val="24"/>
          <w:szCs w:val="24"/>
        </w:rPr>
        <w:t>: INTRODUCTION</w:t>
      </w:r>
    </w:p>
    <w:p w14:paraId="26002F2D" w14:textId="77777777" w:rsidR="00EA1C8F" w:rsidRDefault="00EA1C8F" w:rsidP="00EA1C8F">
      <w:pPr>
        <w:spacing w:line="360" w:lineRule="auto"/>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Background of Study</w:t>
      </w:r>
      <w:r w:rsidRPr="00780D7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14:paraId="701E8E56" w14:textId="77777777" w:rsidR="00EA1C8F" w:rsidRDefault="00EA1C8F" w:rsidP="00EA1C8F">
      <w:pPr>
        <w:spacing w:line="480" w:lineRule="auto"/>
        <w:jc w:val="both"/>
        <w:rPr>
          <w:rFonts w:ascii="Times New Roman" w:hAnsi="Times New Roman" w:cs="Times New Roman"/>
          <w:bCs/>
          <w:sz w:val="24"/>
          <w:szCs w:val="24"/>
        </w:rPr>
      </w:pPr>
      <w:r w:rsidRPr="00780D7E">
        <w:rPr>
          <w:rFonts w:ascii="Times New Roman" w:hAnsi="Times New Roman" w:cs="Times New Roman"/>
          <w:bCs/>
          <w:sz w:val="24"/>
          <w:szCs w:val="24"/>
        </w:rPr>
        <w:t>1.2</w:t>
      </w:r>
      <w:r w:rsidRPr="00780D7E">
        <w:rPr>
          <w:rFonts w:ascii="Times New Roman" w:hAnsi="Times New Roman" w:cs="Times New Roman"/>
          <w:bCs/>
          <w:sz w:val="24"/>
          <w:szCs w:val="24"/>
        </w:rPr>
        <w:tab/>
        <w:t>Problem Statement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rPr>
        <w:t>3</w:t>
      </w:r>
    </w:p>
    <w:p w14:paraId="5F4773E6" w14:textId="77777777" w:rsidR="00EA1C8F" w:rsidRDefault="00EA1C8F" w:rsidP="00EA1C8F">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1.3</w:t>
      </w:r>
      <w:r w:rsidRPr="00A85885">
        <w:rPr>
          <w:rFonts w:ascii="Times New Roman" w:hAnsi="Times New Roman" w:cs="Times New Roman"/>
          <w:bCs/>
          <w:sz w:val="24"/>
          <w:szCs w:val="24"/>
        </w:rPr>
        <w:tab/>
        <w:t>Aim and Objectives of the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rPr>
        <w:t>3</w:t>
      </w:r>
    </w:p>
    <w:p w14:paraId="533625BB" w14:textId="77777777" w:rsidR="00EA1C8F" w:rsidRDefault="00EA1C8F" w:rsidP="00EA1C8F">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1.4</w:t>
      </w:r>
      <w:r w:rsidRPr="00A85885">
        <w:rPr>
          <w:rFonts w:ascii="Times New Roman" w:hAnsi="Times New Roman" w:cs="Times New Roman"/>
          <w:bCs/>
          <w:sz w:val="24"/>
          <w:szCs w:val="24"/>
        </w:rPr>
        <w:tab/>
        <w:t>Justification of the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rPr>
        <w:t>4</w:t>
      </w:r>
    </w:p>
    <w:p w14:paraId="5F525557" w14:textId="77777777" w:rsidR="00EA1C8F" w:rsidRDefault="00EA1C8F" w:rsidP="00EA1C8F">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1.5</w:t>
      </w:r>
      <w:r w:rsidRPr="00A85885">
        <w:rPr>
          <w:rFonts w:ascii="Times New Roman" w:hAnsi="Times New Roman" w:cs="Times New Roman"/>
          <w:bCs/>
          <w:sz w:val="24"/>
          <w:szCs w:val="24"/>
        </w:rPr>
        <w:tab/>
        <w:t>Scope of the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rPr>
        <w:t>4</w:t>
      </w:r>
    </w:p>
    <w:p w14:paraId="74A0E5B6" w14:textId="77777777" w:rsidR="00EA1C8F" w:rsidRPr="00B0305F" w:rsidRDefault="00EA1C8F" w:rsidP="00EA1C8F">
      <w:pPr>
        <w:spacing w:line="480" w:lineRule="auto"/>
        <w:jc w:val="both"/>
        <w:rPr>
          <w:rFonts w:ascii="Times New Roman" w:hAnsi="Times New Roman" w:cs="Times New Roman"/>
          <w:b/>
          <w:bCs/>
          <w:sz w:val="24"/>
          <w:szCs w:val="24"/>
        </w:rPr>
      </w:pPr>
      <w:r w:rsidRPr="00A85885">
        <w:rPr>
          <w:rFonts w:ascii="Times New Roman" w:hAnsi="Times New Roman" w:cs="Times New Roman"/>
          <w:b/>
          <w:bCs/>
          <w:sz w:val="24"/>
          <w:szCs w:val="24"/>
        </w:rPr>
        <w:t>CHAPTER TWO</w:t>
      </w:r>
      <w:r>
        <w:rPr>
          <w:rFonts w:ascii="Times New Roman" w:hAnsi="Times New Roman" w:cs="Times New Roman"/>
          <w:b/>
          <w:bCs/>
          <w:sz w:val="24"/>
          <w:szCs w:val="24"/>
        </w:rPr>
        <w:t xml:space="preserve">: </w:t>
      </w:r>
      <w:r w:rsidRPr="00B0305F">
        <w:rPr>
          <w:rFonts w:ascii="Times New Roman" w:hAnsi="Times New Roman" w:cs="Times New Roman"/>
          <w:b/>
          <w:sz w:val="24"/>
          <w:szCs w:val="24"/>
        </w:rPr>
        <w:t>LITERATURE REVIEW</w:t>
      </w:r>
    </w:p>
    <w:p w14:paraId="5B9961AA" w14:textId="77777777" w:rsidR="00EA1C8F" w:rsidRDefault="00EA1C8F" w:rsidP="00EA1C8F">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2.1</w:t>
      </w:r>
      <w:r w:rsidRPr="00A85885">
        <w:rPr>
          <w:rFonts w:ascii="Times New Roman" w:hAnsi="Times New Roman" w:cs="Times New Roman"/>
          <w:bCs/>
          <w:sz w:val="24"/>
          <w:szCs w:val="24"/>
        </w:rPr>
        <w:tab/>
        <w:t>Water and Its Importance in Agriculture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rPr>
        <w:t>5</w:t>
      </w:r>
    </w:p>
    <w:p w14:paraId="26449BFD" w14:textId="77777777" w:rsidR="00EA1C8F" w:rsidRPr="00A85885" w:rsidRDefault="00EA1C8F" w:rsidP="00EA1C8F">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2.2</w:t>
      </w:r>
      <w:r w:rsidRPr="00A85885">
        <w:rPr>
          <w:rFonts w:ascii="Times New Roman" w:hAnsi="Times New Roman" w:cs="Times New Roman"/>
          <w:bCs/>
          <w:sz w:val="24"/>
          <w:szCs w:val="24"/>
        </w:rPr>
        <w:tab/>
        <w:t>Sources of Water for Irrigation</w:t>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Pr>
          <w:rFonts w:ascii="Times New Roman" w:hAnsi="Times New Roman" w:cs="Times New Roman"/>
          <w:bCs/>
        </w:rPr>
        <w:t>6</w:t>
      </w:r>
    </w:p>
    <w:p w14:paraId="3120FB99" w14:textId="77777777" w:rsidR="00EA1C8F" w:rsidRDefault="00EA1C8F" w:rsidP="00EA1C8F">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2.2.1</w:t>
      </w:r>
      <w:r w:rsidRPr="00A85885">
        <w:rPr>
          <w:rFonts w:ascii="Times New Roman" w:hAnsi="Times New Roman" w:cs="Times New Roman"/>
          <w:bCs/>
          <w:sz w:val="24"/>
          <w:szCs w:val="24"/>
        </w:rPr>
        <w:tab/>
        <w:t>Surface Water</w:t>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rPr>
        <w:t>6</w:t>
      </w:r>
    </w:p>
    <w:p w14:paraId="5960E962" w14:textId="77777777" w:rsidR="00EA1C8F" w:rsidRPr="001A0011" w:rsidRDefault="00EA1C8F" w:rsidP="00EA1C8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2.2.2</w:t>
      </w:r>
      <w:r w:rsidRPr="001A0011">
        <w:rPr>
          <w:rFonts w:ascii="Times New Roman" w:hAnsi="Times New Roman" w:cs="Times New Roman"/>
          <w:bCs/>
          <w:sz w:val="24"/>
          <w:szCs w:val="24"/>
        </w:rPr>
        <w:tab/>
        <w:t>Groundwater</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rPr>
        <w:t>7</w:t>
      </w:r>
    </w:p>
    <w:p w14:paraId="75E63568" w14:textId="77777777" w:rsidR="00EA1C8F" w:rsidRPr="001A0011" w:rsidRDefault="00EA1C8F" w:rsidP="00EA1C8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2.2.3</w:t>
      </w:r>
      <w:r w:rsidRPr="001A0011">
        <w:rPr>
          <w:rFonts w:ascii="Times New Roman" w:hAnsi="Times New Roman" w:cs="Times New Roman"/>
          <w:bCs/>
          <w:sz w:val="24"/>
          <w:szCs w:val="24"/>
        </w:rPr>
        <w:tab/>
        <w:t>Rainwater Harvesting</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rPr>
        <w:t>7</w:t>
      </w:r>
    </w:p>
    <w:p w14:paraId="1B9BCAB3" w14:textId="77777777" w:rsidR="00EA1C8F" w:rsidRPr="001A0011" w:rsidRDefault="00EA1C8F" w:rsidP="00EA1C8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2.2.4</w:t>
      </w:r>
      <w:r w:rsidRPr="001A0011">
        <w:rPr>
          <w:rFonts w:ascii="Times New Roman" w:hAnsi="Times New Roman" w:cs="Times New Roman"/>
          <w:bCs/>
          <w:sz w:val="24"/>
          <w:szCs w:val="24"/>
        </w:rPr>
        <w:tab/>
        <w:t>Treated Wastewater and Recycled Water</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rPr>
        <w:t>7</w:t>
      </w:r>
    </w:p>
    <w:p w14:paraId="42BBE881" w14:textId="77777777" w:rsidR="00EA1C8F" w:rsidRPr="001A0011" w:rsidRDefault="00EA1C8F" w:rsidP="00EA1C8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2.2</w:t>
      </w:r>
      <w:r>
        <w:rPr>
          <w:rFonts w:ascii="Times New Roman" w:hAnsi="Times New Roman" w:cs="Times New Roman"/>
          <w:bCs/>
          <w:sz w:val="24"/>
          <w:szCs w:val="24"/>
        </w:rPr>
        <w:t>.5</w:t>
      </w:r>
      <w:r>
        <w:rPr>
          <w:rFonts w:ascii="Times New Roman" w:hAnsi="Times New Roman" w:cs="Times New Roman"/>
          <w:bCs/>
          <w:sz w:val="24"/>
          <w:szCs w:val="24"/>
        </w:rPr>
        <w:tab/>
        <w:t>Floodwater and Runoff</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rPr>
        <w:t>8</w:t>
      </w:r>
    </w:p>
    <w:p w14:paraId="3DD36E89" w14:textId="77777777" w:rsidR="00EA1C8F" w:rsidRPr="001A0011" w:rsidRDefault="00EA1C8F" w:rsidP="00EA1C8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2.3</w:t>
      </w:r>
      <w:r w:rsidRPr="001A0011">
        <w:rPr>
          <w:rFonts w:ascii="Times New Roman" w:hAnsi="Times New Roman" w:cs="Times New Roman"/>
          <w:bCs/>
          <w:sz w:val="24"/>
          <w:szCs w:val="24"/>
        </w:rPr>
        <w:tab/>
        <w:t>Groundwater: Characteristics and Availability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rPr>
        <w:t>8</w:t>
      </w:r>
    </w:p>
    <w:p w14:paraId="73445728" w14:textId="77777777" w:rsidR="00EA1C8F" w:rsidRDefault="00EA1C8F" w:rsidP="00EA1C8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2.3.1</w:t>
      </w:r>
      <w:r w:rsidRPr="001A0011">
        <w:rPr>
          <w:rFonts w:ascii="Times New Roman" w:hAnsi="Times New Roman" w:cs="Times New Roman"/>
          <w:bCs/>
          <w:sz w:val="24"/>
          <w:szCs w:val="24"/>
        </w:rPr>
        <w:tab/>
        <w:t>Chara</w:t>
      </w:r>
      <w:r>
        <w:rPr>
          <w:rFonts w:ascii="Times New Roman" w:hAnsi="Times New Roman" w:cs="Times New Roman"/>
          <w:bCs/>
          <w:sz w:val="24"/>
          <w:szCs w:val="24"/>
        </w:rPr>
        <w:t>cteristics of Groundwater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rPr>
        <w:t>9</w:t>
      </w:r>
    </w:p>
    <w:p w14:paraId="1FD08E1F" w14:textId="77777777" w:rsidR="00EA1C8F" w:rsidRPr="001A0011" w:rsidRDefault="00EA1C8F" w:rsidP="00EA1C8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w:t>
      </w:r>
      <w:r w:rsidRPr="001A0011">
        <w:rPr>
          <w:rFonts w:ascii="Times New Roman" w:hAnsi="Times New Roman" w:cs="Times New Roman"/>
          <w:bCs/>
          <w:sz w:val="24"/>
          <w:szCs w:val="24"/>
        </w:rPr>
        <w:tab/>
        <w:t>Groundwater Quality and its Determinants</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rPr>
        <w:t>10</w:t>
      </w:r>
    </w:p>
    <w:p w14:paraId="1EE90704" w14:textId="77777777" w:rsidR="00EA1C8F" w:rsidRPr="001A0011" w:rsidRDefault="00EA1C8F" w:rsidP="00EA1C8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2.4.1</w:t>
      </w:r>
      <w:r w:rsidRPr="001A0011">
        <w:rPr>
          <w:rFonts w:ascii="Times New Roman" w:hAnsi="Times New Roman" w:cs="Times New Roman"/>
          <w:bCs/>
          <w:sz w:val="24"/>
          <w:szCs w:val="24"/>
        </w:rPr>
        <w:tab/>
        <w:t>Key Parameters Affecting Water Quality for Irrigation</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rPr>
        <w:t>10</w:t>
      </w:r>
    </w:p>
    <w:p w14:paraId="6CBEF06E" w14:textId="77777777" w:rsidR="00EA1C8F" w:rsidRPr="001A0011" w:rsidRDefault="00EA1C8F" w:rsidP="00EA1C8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2.4.2</w:t>
      </w:r>
      <w:r w:rsidRPr="001A0011">
        <w:rPr>
          <w:rFonts w:ascii="Times New Roman" w:hAnsi="Times New Roman" w:cs="Times New Roman"/>
          <w:bCs/>
          <w:sz w:val="24"/>
          <w:szCs w:val="24"/>
        </w:rPr>
        <w:tab/>
        <w:t>Electrical Conductivity (EC)</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rPr>
        <w:t>10</w:t>
      </w:r>
    </w:p>
    <w:p w14:paraId="741A8CD7" w14:textId="77777777" w:rsidR="00EA1C8F" w:rsidRPr="001A0011" w:rsidRDefault="00EA1C8F" w:rsidP="00EA1C8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2.4.3</w:t>
      </w:r>
      <w:r w:rsidRPr="001A0011">
        <w:rPr>
          <w:rFonts w:ascii="Times New Roman" w:hAnsi="Times New Roman" w:cs="Times New Roman"/>
          <w:bCs/>
          <w:sz w:val="24"/>
          <w:szCs w:val="24"/>
        </w:rPr>
        <w:tab/>
        <w:t>Sodium Adsorption Ratio (SAR)</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rPr>
        <w:t>10</w:t>
      </w:r>
    </w:p>
    <w:p w14:paraId="399A0F10" w14:textId="77777777" w:rsidR="00EA1C8F" w:rsidRPr="001A0011" w:rsidRDefault="00EA1C8F" w:rsidP="00EA1C8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2.4.4</w:t>
      </w:r>
      <w:r w:rsidRPr="001A0011">
        <w:rPr>
          <w:rFonts w:ascii="Times New Roman" w:hAnsi="Times New Roman" w:cs="Times New Roman"/>
          <w:bCs/>
          <w:sz w:val="24"/>
          <w:szCs w:val="24"/>
        </w:rPr>
        <w:tab/>
        <w:t>pH Levels</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t>1</w:t>
      </w:r>
      <w:r>
        <w:rPr>
          <w:rFonts w:ascii="Times New Roman" w:hAnsi="Times New Roman" w:cs="Times New Roman"/>
          <w:bCs/>
        </w:rPr>
        <w:t>1</w:t>
      </w:r>
    </w:p>
    <w:p w14:paraId="6640B57F" w14:textId="77777777" w:rsidR="00EA1C8F" w:rsidRPr="001A0011" w:rsidRDefault="00EA1C8F" w:rsidP="00EA1C8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2.4.5</w:t>
      </w:r>
      <w:r w:rsidRPr="001A0011">
        <w:rPr>
          <w:rFonts w:ascii="Times New Roman" w:hAnsi="Times New Roman" w:cs="Times New Roman"/>
          <w:bCs/>
          <w:sz w:val="24"/>
          <w:szCs w:val="24"/>
        </w:rPr>
        <w:tab/>
        <w:t>Total Dissolved Solids (TDS)</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w:t>
      </w:r>
      <w:r>
        <w:rPr>
          <w:rFonts w:ascii="Times New Roman" w:hAnsi="Times New Roman" w:cs="Times New Roman"/>
          <w:bCs/>
        </w:rPr>
        <w:t>1</w:t>
      </w:r>
    </w:p>
    <w:p w14:paraId="5B7FBD6D" w14:textId="77777777" w:rsidR="00EA1C8F" w:rsidRPr="001A0011" w:rsidRDefault="00EA1C8F" w:rsidP="00EA1C8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2.4.6</w:t>
      </w:r>
      <w:r w:rsidRPr="001A0011">
        <w:rPr>
          <w:rFonts w:ascii="Times New Roman" w:hAnsi="Times New Roman" w:cs="Times New Roman"/>
          <w:bCs/>
          <w:sz w:val="24"/>
          <w:szCs w:val="24"/>
        </w:rPr>
        <w:tab/>
        <w:t>Residual Sodium Carbonate (RSC)</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r>
      <w:r w:rsidRPr="001A0011">
        <w:rPr>
          <w:rFonts w:ascii="Times New Roman" w:hAnsi="Times New Roman" w:cs="Times New Roman"/>
          <w:bCs/>
          <w:sz w:val="24"/>
          <w:szCs w:val="24"/>
        </w:rPr>
        <w:t>1</w:t>
      </w:r>
      <w:r>
        <w:rPr>
          <w:rFonts w:ascii="Times New Roman" w:hAnsi="Times New Roman" w:cs="Times New Roman"/>
          <w:bCs/>
        </w:rPr>
        <w:t>1</w:t>
      </w:r>
    </w:p>
    <w:p w14:paraId="4E92D4D7" w14:textId="77777777" w:rsidR="00EA1C8F" w:rsidRPr="001A0011" w:rsidRDefault="00EA1C8F" w:rsidP="00EA1C8F">
      <w:pPr>
        <w:spacing w:line="480" w:lineRule="auto"/>
        <w:jc w:val="both"/>
        <w:rPr>
          <w:rFonts w:ascii="Times New Roman" w:hAnsi="Times New Roman" w:cs="Times New Roman"/>
          <w:caps/>
          <w:sz w:val="24"/>
          <w:szCs w:val="24"/>
        </w:rPr>
      </w:pPr>
      <w:r w:rsidRPr="001A0011">
        <w:rPr>
          <w:rFonts w:ascii="Times New Roman" w:hAnsi="Times New Roman" w:cs="Times New Roman"/>
          <w:caps/>
          <w:sz w:val="24"/>
          <w:szCs w:val="24"/>
        </w:rPr>
        <w:t xml:space="preserve">2.4.7 </w:t>
      </w:r>
      <w:r w:rsidRPr="001A0011">
        <w:rPr>
          <w:rFonts w:ascii="Times New Roman" w:hAnsi="Times New Roman" w:cs="Times New Roman"/>
          <w:caps/>
          <w:sz w:val="24"/>
          <w:szCs w:val="24"/>
        </w:rPr>
        <w:tab/>
      </w:r>
      <w:r w:rsidRPr="001A0011">
        <w:rPr>
          <w:rFonts w:ascii="Times New Roman" w:hAnsi="Times New Roman" w:cs="Times New Roman"/>
          <w:sz w:val="24"/>
          <w:szCs w:val="24"/>
        </w:rPr>
        <w:t xml:space="preserve">Chloride </w:t>
      </w:r>
      <w:r w:rsidRPr="001A0011">
        <w:rPr>
          <w:rFonts w:ascii="Times New Roman" w:hAnsi="Times New Roman" w:cs="Times New Roman"/>
          <w:caps/>
          <w:sz w:val="24"/>
          <w:szCs w:val="24"/>
        </w:rPr>
        <w:t>(Cl⁻)</w:t>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Pr>
          <w:rFonts w:ascii="Times New Roman" w:hAnsi="Times New Roman" w:cs="Times New Roman"/>
          <w:caps/>
          <w:sz w:val="24"/>
          <w:szCs w:val="24"/>
        </w:rPr>
        <w:tab/>
        <w:t>1</w:t>
      </w:r>
      <w:r>
        <w:rPr>
          <w:rFonts w:ascii="Times New Roman" w:hAnsi="Times New Roman" w:cs="Times New Roman"/>
          <w:caps/>
        </w:rPr>
        <w:t>2</w:t>
      </w:r>
    </w:p>
    <w:p w14:paraId="71FC1890" w14:textId="77777777" w:rsidR="00EA1C8F" w:rsidRPr="001A0011" w:rsidRDefault="00EA1C8F" w:rsidP="00EA1C8F">
      <w:pPr>
        <w:spacing w:line="480" w:lineRule="auto"/>
        <w:jc w:val="both"/>
        <w:rPr>
          <w:rFonts w:ascii="Times New Roman" w:hAnsi="Times New Roman" w:cs="Times New Roman"/>
          <w:caps/>
          <w:sz w:val="24"/>
          <w:szCs w:val="24"/>
        </w:rPr>
      </w:pPr>
      <w:r w:rsidRPr="001A0011">
        <w:rPr>
          <w:rFonts w:ascii="Times New Roman" w:hAnsi="Times New Roman" w:cs="Times New Roman"/>
          <w:caps/>
          <w:sz w:val="24"/>
          <w:szCs w:val="24"/>
        </w:rPr>
        <w:t xml:space="preserve">2.4.8 </w:t>
      </w:r>
      <w:r w:rsidRPr="001A0011">
        <w:rPr>
          <w:rFonts w:ascii="Times New Roman" w:hAnsi="Times New Roman" w:cs="Times New Roman"/>
          <w:caps/>
          <w:sz w:val="24"/>
          <w:szCs w:val="24"/>
        </w:rPr>
        <w:tab/>
      </w:r>
      <w:r w:rsidRPr="001A0011">
        <w:rPr>
          <w:rFonts w:ascii="Times New Roman" w:hAnsi="Times New Roman" w:cs="Times New Roman"/>
          <w:sz w:val="24"/>
          <w:szCs w:val="24"/>
        </w:rPr>
        <w:t>Boron</w:t>
      </w:r>
      <w:r w:rsidRPr="001A0011">
        <w:rPr>
          <w:rFonts w:ascii="Times New Roman" w:hAnsi="Times New Roman" w:cs="Times New Roman"/>
          <w:caps/>
          <w:sz w:val="24"/>
          <w:szCs w:val="24"/>
        </w:rPr>
        <w:t xml:space="preserve"> (B)</w:t>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Pr>
          <w:rFonts w:ascii="Times New Roman" w:hAnsi="Times New Roman" w:cs="Times New Roman"/>
          <w:caps/>
          <w:sz w:val="24"/>
          <w:szCs w:val="24"/>
        </w:rPr>
        <w:tab/>
      </w:r>
      <w:r w:rsidRPr="001A0011">
        <w:rPr>
          <w:rFonts w:ascii="Times New Roman" w:hAnsi="Times New Roman" w:cs="Times New Roman"/>
          <w:caps/>
          <w:sz w:val="24"/>
          <w:szCs w:val="24"/>
        </w:rPr>
        <w:t>1</w:t>
      </w:r>
      <w:r>
        <w:rPr>
          <w:rFonts w:ascii="Times New Roman" w:hAnsi="Times New Roman" w:cs="Times New Roman"/>
          <w:caps/>
        </w:rPr>
        <w:t>2</w:t>
      </w:r>
    </w:p>
    <w:p w14:paraId="6F47520F" w14:textId="77777777" w:rsidR="00EA1C8F" w:rsidRPr="001A0011" w:rsidRDefault="00EA1C8F" w:rsidP="00EA1C8F">
      <w:pPr>
        <w:spacing w:line="480" w:lineRule="auto"/>
        <w:jc w:val="both"/>
        <w:rPr>
          <w:rFonts w:ascii="Times New Roman" w:hAnsi="Times New Roman" w:cs="Times New Roman"/>
          <w:caps/>
          <w:sz w:val="24"/>
          <w:szCs w:val="24"/>
        </w:rPr>
      </w:pPr>
      <w:r w:rsidRPr="001A0011">
        <w:rPr>
          <w:rFonts w:ascii="Times New Roman" w:hAnsi="Times New Roman" w:cs="Times New Roman"/>
          <w:caps/>
          <w:sz w:val="24"/>
          <w:szCs w:val="24"/>
        </w:rPr>
        <w:t xml:space="preserve">2.4.9 </w:t>
      </w:r>
      <w:r w:rsidRPr="001A0011">
        <w:rPr>
          <w:rFonts w:ascii="Times New Roman" w:hAnsi="Times New Roman" w:cs="Times New Roman"/>
          <w:caps/>
          <w:sz w:val="24"/>
          <w:szCs w:val="24"/>
        </w:rPr>
        <w:tab/>
      </w:r>
      <w:r w:rsidRPr="001A0011">
        <w:rPr>
          <w:rFonts w:ascii="Times New Roman" w:hAnsi="Times New Roman" w:cs="Times New Roman"/>
          <w:sz w:val="24"/>
          <w:szCs w:val="24"/>
        </w:rPr>
        <w:t xml:space="preserve">Nitrate and Nitrite </w:t>
      </w:r>
      <w:r w:rsidRPr="001A0011">
        <w:rPr>
          <w:rFonts w:ascii="Times New Roman" w:hAnsi="Times New Roman" w:cs="Times New Roman"/>
          <w:caps/>
          <w:sz w:val="24"/>
          <w:szCs w:val="24"/>
        </w:rPr>
        <w:t>(NO₃⁻ and NO₂⁻)</w:t>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Pr>
          <w:rFonts w:ascii="Times New Roman" w:hAnsi="Times New Roman" w:cs="Times New Roman"/>
          <w:caps/>
          <w:sz w:val="24"/>
          <w:szCs w:val="24"/>
        </w:rPr>
        <w:tab/>
      </w:r>
      <w:r w:rsidRPr="001A0011">
        <w:rPr>
          <w:rFonts w:ascii="Times New Roman" w:hAnsi="Times New Roman" w:cs="Times New Roman"/>
          <w:caps/>
          <w:sz w:val="24"/>
          <w:szCs w:val="24"/>
        </w:rPr>
        <w:t>1</w:t>
      </w:r>
      <w:r>
        <w:rPr>
          <w:rFonts w:ascii="Times New Roman" w:hAnsi="Times New Roman" w:cs="Times New Roman"/>
          <w:caps/>
        </w:rPr>
        <w:t>2</w:t>
      </w:r>
    </w:p>
    <w:p w14:paraId="1E23EC22" w14:textId="77777777" w:rsidR="00EA1C8F" w:rsidRPr="001A0011" w:rsidRDefault="00EA1C8F" w:rsidP="00EA1C8F">
      <w:pPr>
        <w:spacing w:line="480" w:lineRule="auto"/>
        <w:jc w:val="both"/>
        <w:rPr>
          <w:rFonts w:ascii="Times New Roman" w:hAnsi="Times New Roman" w:cs="Times New Roman"/>
          <w:caps/>
          <w:sz w:val="24"/>
          <w:szCs w:val="24"/>
        </w:rPr>
      </w:pPr>
      <w:r w:rsidRPr="001A0011">
        <w:rPr>
          <w:rFonts w:ascii="Times New Roman" w:hAnsi="Times New Roman" w:cs="Times New Roman"/>
          <w:caps/>
          <w:sz w:val="24"/>
          <w:szCs w:val="24"/>
        </w:rPr>
        <w:t xml:space="preserve">2.4.10 </w:t>
      </w:r>
      <w:r w:rsidRPr="001A0011">
        <w:rPr>
          <w:rFonts w:ascii="Times New Roman" w:hAnsi="Times New Roman" w:cs="Times New Roman"/>
          <w:caps/>
          <w:sz w:val="24"/>
          <w:szCs w:val="24"/>
        </w:rPr>
        <w:tab/>
      </w:r>
      <w:r w:rsidRPr="001A0011">
        <w:rPr>
          <w:rFonts w:ascii="Times New Roman" w:hAnsi="Times New Roman" w:cs="Times New Roman"/>
          <w:sz w:val="24"/>
          <w:szCs w:val="24"/>
        </w:rPr>
        <w:t xml:space="preserve">Carbonate and Bicarbonate </w:t>
      </w:r>
      <w:r w:rsidRPr="001A0011">
        <w:rPr>
          <w:rFonts w:ascii="Times New Roman" w:hAnsi="Times New Roman" w:cs="Times New Roman"/>
          <w:caps/>
          <w:sz w:val="24"/>
          <w:szCs w:val="24"/>
        </w:rPr>
        <w:t>(CO₃²⁻ and HCO₃⁻)</w:t>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Pr>
          <w:rFonts w:ascii="Times New Roman" w:hAnsi="Times New Roman" w:cs="Times New Roman"/>
          <w:caps/>
          <w:sz w:val="24"/>
          <w:szCs w:val="24"/>
        </w:rPr>
        <w:tab/>
      </w:r>
      <w:r w:rsidRPr="001A0011">
        <w:rPr>
          <w:rFonts w:ascii="Times New Roman" w:hAnsi="Times New Roman" w:cs="Times New Roman"/>
          <w:caps/>
          <w:sz w:val="24"/>
          <w:szCs w:val="24"/>
        </w:rPr>
        <w:t>1</w:t>
      </w:r>
      <w:r>
        <w:rPr>
          <w:rFonts w:ascii="Times New Roman" w:hAnsi="Times New Roman" w:cs="Times New Roman"/>
          <w:caps/>
        </w:rPr>
        <w:t>2</w:t>
      </w:r>
    </w:p>
    <w:p w14:paraId="6326905E" w14:textId="77777777" w:rsidR="00EA1C8F" w:rsidRPr="001A0011" w:rsidRDefault="00EA1C8F" w:rsidP="00EA1C8F">
      <w:pPr>
        <w:spacing w:line="480" w:lineRule="auto"/>
        <w:jc w:val="both"/>
        <w:rPr>
          <w:rFonts w:ascii="Times New Roman" w:hAnsi="Times New Roman" w:cs="Times New Roman"/>
          <w:sz w:val="24"/>
          <w:szCs w:val="24"/>
        </w:rPr>
      </w:pPr>
      <w:r w:rsidRPr="001A0011">
        <w:rPr>
          <w:rFonts w:ascii="Times New Roman" w:hAnsi="Times New Roman" w:cs="Times New Roman"/>
          <w:sz w:val="24"/>
          <w:szCs w:val="24"/>
        </w:rPr>
        <w:t>2.4.11</w:t>
      </w:r>
      <w:r>
        <w:rPr>
          <w:rFonts w:ascii="Times New Roman" w:hAnsi="Times New Roman" w:cs="Times New Roman"/>
          <w:sz w:val="24"/>
          <w:szCs w:val="24"/>
        </w:rPr>
        <w:tab/>
      </w:r>
      <w:r w:rsidRPr="001A0011">
        <w:rPr>
          <w:rFonts w:ascii="Times New Roman" w:hAnsi="Times New Roman" w:cs="Times New Roman"/>
          <w:sz w:val="24"/>
          <w:szCs w:val="24"/>
        </w:rPr>
        <w:t>Calcium and Magnesium (Ca²⁺ and Mg²⁺)</w:t>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Pr>
          <w:rFonts w:ascii="Times New Roman" w:hAnsi="Times New Roman" w:cs="Times New Roman"/>
          <w:sz w:val="24"/>
          <w:szCs w:val="24"/>
        </w:rPr>
        <w:tab/>
      </w:r>
      <w:r w:rsidRPr="001A0011">
        <w:rPr>
          <w:rFonts w:ascii="Times New Roman" w:hAnsi="Times New Roman" w:cs="Times New Roman"/>
          <w:sz w:val="24"/>
          <w:szCs w:val="24"/>
        </w:rPr>
        <w:t>1</w:t>
      </w:r>
      <w:r>
        <w:rPr>
          <w:rFonts w:ascii="Times New Roman" w:hAnsi="Times New Roman" w:cs="Times New Roman"/>
        </w:rPr>
        <w:t>2</w:t>
      </w:r>
    </w:p>
    <w:p w14:paraId="597D52F1" w14:textId="77777777" w:rsidR="00EA1C8F" w:rsidRPr="001A0011" w:rsidRDefault="00EA1C8F" w:rsidP="00EA1C8F">
      <w:pPr>
        <w:spacing w:line="480" w:lineRule="auto"/>
        <w:jc w:val="both"/>
        <w:rPr>
          <w:rFonts w:ascii="Times New Roman" w:hAnsi="Times New Roman" w:cs="Times New Roman"/>
          <w:sz w:val="24"/>
          <w:szCs w:val="24"/>
        </w:rPr>
      </w:pPr>
      <w:r w:rsidRPr="001A0011">
        <w:rPr>
          <w:rFonts w:ascii="Times New Roman" w:hAnsi="Times New Roman" w:cs="Times New Roman"/>
          <w:caps/>
          <w:sz w:val="24"/>
          <w:szCs w:val="24"/>
        </w:rPr>
        <w:t>2.4.12</w:t>
      </w:r>
      <w:r>
        <w:rPr>
          <w:rFonts w:ascii="Times New Roman" w:hAnsi="Times New Roman" w:cs="Times New Roman"/>
          <w:caps/>
          <w:sz w:val="24"/>
          <w:szCs w:val="24"/>
        </w:rPr>
        <w:tab/>
      </w:r>
      <w:r w:rsidRPr="001A0011">
        <w:rPr>
          <w:rFonts w:ascii="Times New Roman" w:hAnsi="Times New Roman" w:cs="Times New Roman"/>
          <w:sz w:val="24"/>
          <w:szCs w:val="24"/>
        </w:rPr>
        <w:t>Sodium</w:t>
      </w:r>
      <w:r>
        <w:rPr>
          <w:rFonts w:ascii="Times New Roman" w:hAnsi="Times New Roman" w:cs="Times New Roman"/>
        </w:rPr>
        <w:t xml:space="preserve"> </w:t>
      </w:r>
      <w:r w:rsidRPr="001A0011">
        <w:rPr>
          <w:rFonts w:ascii="Times New Roman" w:hAnsi="Times New Roman" w:cs="Times New Roman"/>
          <w:sz w:val="24"/>
          <w:szCs w:val="24"/>
        </w:rPr>
        <w:t>(Na⁺)</w:t>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rPr>
        <w:t>3</w:t>
      </w:r>
    </w:p>
    <w:p w14:paraId="37E3DDDD" w14:textId="77777777" w:rsidR="00EA1C8F" w:rsidRPr="001A0011" w:rsidRDefault="00EA1C8F" w:rsidP="00EA1C8F">
      <w:pPr>
        <w:spacing w:line="480" w:lineRule="auto"/>
        <w:jc w:val="both"/>
        <w:rPr>
          <w:rFonts w:ascii="Times New Roman" w:hAnsi="Times New Roman" w:cs="Times New Roman"/>
          <w:bCs/>
          <w:sz w:val="24"/>
          <w:szCs w:val="24"/>
        </w:rPr>
      </w:pPr>
      <w:r w:rsidRPr="001A0011">
        <w:rPr>
          <w:rFonts w:ascii="Times New Roman" w:hAnsi="Times New Roman" w:cs="Times New Roman"/>
          <w:caps/>
          <w:sz w:val="24"/>
          <w:szCs w:val="24"/>
        </w:rPr>
        <w:t xml:space="preserve">2.4.13 </w:t>
      </w:r>
      <w:r w:rsidRPr="001A0011">
        <w:rPr>
          <w:rFonts w:ascii="Times New Roman" w:hAnsi="Times New Roman" w:cs="Times New Roman"/>
          <w:caps/>
          <w:sz w:val="24"/>
          <w:szCs w:val="24"/>
        </w:rPr>
        <w:tab/>
      </w:r>
      <w:r w:rsidRPr="001A0011">
        <w:rPr>
          <w:rFonts w:ascii="Times New Roman" w:hAnsi="Times New Roman" w:cs="Times New Roman"/>
          <w:bCs/>
          <w:sz w:val="24"/>
          <w:szCs w:val="24"/>
        </w:rPr>
        <w:t>Heavy Metals and Contaminants</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r>
      <w:r w:rsidRPr="001A0011">
        <w:rPr>
          <w:rFonts w:ascii="Times New Roman" w:hAnsi="Times New Roman" w:cs="Times New Roman"/>
          <w:bCs/>
          <w:sz w:val="24"/>
          <w:szCs w:val="24"/>
        </w:rPr>
        <w:t>1</w:t>
      </w:r>
      <w:r>
        <w:rPr>
          <w:rFonts w:ascii="Times New Roman" w:hAnsi="Times New Roman" w:cs="Times New Roman"/>
          <w:bCs/>
        </w:rPr>
        <w:t>3</w:t>
      </w:r>
    </w:p>
    <w:p w14:paraId="3BC339DB" w14:textId="77777777" w:rsidR="00EA1C8F" w:rsidRPr="001A0011" w:rsidRDefault="00EA1C8F" w:rsidP="00EA1C8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2.5</w:t>
      </w:r>
      <w:r>
        <w:rPr>
          <w:rFonts w:ascii="Times New Roman" w:hAnsi="Times New Roman" w:cs="Times New Roman"/>
          <w:bCs/>
          <w:sz w:val="24"/>
          <w:szCs w:val="24"/>
        </w:rPr>
        <w:tab/>
      </w:r>
      <w:r w:rsidRPr="001A0011">
        <w:rPr>
          <w:rFonts w:ascii="Times New Roman" w:hAnsi="Times New Roman" w:cs="Times New Roman"/>
          <w:bCs/>
          <w:sz w:val="24"/>
          <w:szCs w:val="24"/>
        </w:rPr>
        <w:t>Guidelines for Irrigation Water Quality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w:t>
      </w:r>
      <w:r>
        <w:rPr>
          <w:rFonts w:ascii="Times New Roman" w:hAnsi="Times New Roman" w:cs="Times New Roman"/>
          <w:bCs/>
        </w:rPr>
        <w:t>3</w:t>
      </w:r>
    </w:p>
    <w:p w14:paraId="4B8F66D7" w14:textId="77777777" w:rsidR="00EA1C8F" w:rsidRPr="001A0011" w:rsidRDefault="00EA1C8F" w:rsidP="00EA1C8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w:t>
      </w:r>
      <w:r w:rsidRPr="001A0011">
        <w:rPr>
          <w:rFonts w:ascii="Times New Roman" w:hAnsi="Times New Roman" w:cs="Times New Roman"/>
          <w:bCs/>
          <w:sz w:val="24"/>
          <w:szCs w:val="24"/>
        </w:rPr>
        <w:tab/>
        <w:t>Water Quality Rela</w:t>
      </w:r>
      <w:r>
        <w:rPr>
          <w:rFonts w:ascii="Times New Roman" w:hAnsi="Times New Roman" w:cs="Times New Roman"/>
          <w:bCs/>
          <w:sz w:val="24"/>
          <w:szCs w:val="24"/>
        </w:rPr>
        <w:t>ted Problems in Irrigation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w:t>
      </w:r>
      <w:r>
        <w:rPr>
          <w:rFonts w:ascii="Times New Roman" w:hAnsi="Times New Roman" w:cs="Times New Roman"/>
          <w:bCs/>
        </w:rPr>
        <w:t>4</w:t>
      </w:r>
    </w:p>
    <w:p w14:paraId="57692F9A" w14:textId="77777777" w:rsidR="00EA1C8F" w:rsidRPr="001A0011" w:rsidRDefault="00EA1C8F" w:rsidP="00EA1C8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2.6.1</w:t>
      </w:r>
      <w:r w:rsidRPr="001A0011">
        <w:rPr>
          <w:rFonts w:ascii="Times New Roman" w:hAnsi="Times New Roman" w:cs="Times New Roman"/>
          <w:bCs/>
          <w:sz w:val="24"/>
          <w:szCs w:val="24"/>
        </w:rPr>
        <w:tab/>
        <w:t xml:space="preserve"> Salinity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w:t>
      </w:r>
      <w:r>
        <w:rPr>
          <w:rFonts w:ascii="Times New Roman" w:hAnsi="Times New Roman" w:cs="Times New Roman"/>
          <w:bCs/>
        </w:rPr>
        <w:t>4</w:t>
      </w:r>
    </w:p>
    <w:p w14:paraId="79541D8E" w14:textId="77777777" w:rsidR="00EA1C8F" w:rsidRPr="001A0011" w:rsidRDefault="00EA1C8F" w:rsidP="00EA1C8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w:t>
      </w:r>
      <w:r>
        <w:rPr>
          <w:rFonts w:ascii="Times New Roman" w:hAnsi="Times New Roman" w:cs="Times New Roman"/>
          <w:bCs/>
          <w:sz w:val="24"/>
          <w:szCs w:val="24"/>
        </w:rPr>
        <w:t>.2</w:t>
      </w:r>
      <w:r>
        <w:rPr>
          <w:rFonts w:ascii="Times New Roman" w:hAnsi="Times New Roman" w:cs="Times New Roman"/>
          <w:bCs/>
          <w:sz w:val="24"/>
          <w:szCs w:val="24"/>
        </w:rPr>
        <w:tab/>
      </w:r>
      <w:r w:rsidRPr="001A0011">
        <w:rPr>
          <w:rFonts w:ascii="Times New Roman" w:hAnsi="Times New Roman" w:cs="Times New Roman"/>
          <w:bCs/>
          <w:sz w:val="24"/>
          <w:szCs w:val="24"/>
        </w:rPr>
        <w:t>Water Infiltration Rate</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w:t>
      </w:r>
      <w:r>
        <w:rPr>
          <w:rFonts w:ascii="Times New Roman" w:hAnsi="Times New Roman" w:cs="Times New Roman"/>
          <w:bCs/>
        </w:rPr>
        <w:t>4</w:t>
      </w:r>
    </w:p>
    <w:p w14:paraId="2AFEBF08" w14:textId="77777777" w:rsidR="00EA1C8F" w:rsidRPr="001A0011" w:rsidRDefault="00EA1C8F" w:rsidP="00EA1C8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 xml:space="preserve">2.6.3 </w:t>
      </w:r>
      <w:r w:rsidRPr="001A0011">
        <w:rPr>
          <w:rFonts w:ascii="Times New Roman" w:hAnsi="Times New Roman" w:cs="Times New Roman"/>
          <w:bCs/>
          <w:sz w:val="24"/>
          <w:szCs w:val="24"/>
        </w:rPr>
        <w:tab/>
        <w:t>Specific Ion Toxicity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w:t>
      </w:r>
      <w:r>
        <w:rPr>
          <w:rFonts w:ascii="Times New Roman" w:hAnsi="Times New Roman" w:cs="Times New Roman"/>
          <w:bCs/>
        </w:rPr>
        <w:t>5</w:t>
      </w:r>
    </w:p>
    <w:p w14:paraId="09F365DC" w14:textId="77777777" w:rsidR="00EA1C8F" w:rsidRPr="001A0011" w:rsidRDefault="00EA1C8F" w:rsidP="00EA1C8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2.6.4</w:t>
      </w:r>
      <w:r w:rsidRPr="001A0011">
        <w:rPr>
          <w:rFonts w:ascii="Times New Roman" w:hAnsi="Times New Roman" w:cs="Times New Roman"/>
          <w:bCs/>
          <w:sz w:val="24"/>
          <w:szCs w:val="24"/>
        </w:rPr>
        <w:tab/>
        <w:t>Sodium Toxicity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w:t>
      </w:r>
      <w:r>
        <w:rPr>
          <w:rFonts w:ascii="Times New Roman" w:hAnsi="Times New Roman" w:cs="Times New Roman"/>
          <w:bCs/>
        </w:rPr>
        <w:t>6</w:t>
      </w:r>
    </w:p>
    <w:p w14:paraId="59975521" w14:textId="77777777" w:rsidR="00EA1C8F" w:rsidRPr="001A0011" w:rsidRDefault="00EA1C8F" w:rsidP="00EA1C8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2.6.5</w:t>
      </w:r>
      <w:r w:rsidRPr="001A0011">
        <w:rPr>
          <w:rFonts w:ascii="Times New Roman" w:hAnsi="Times New Roman" w:cs="Times New Roman"/>
          <w:bCs/>
          <w:sz w:val="24"/>
          <w:szCs w:val="24"/>
        </w:rPr>
        <w:tab/>
        <w:t>Nutrient Imbalance</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w:t>
      </w:r>
      <w:r>
        <w:rPr>
          <w:rFonts w:ascii="Times New Roman" w:hAnsi="Times New Roman" w:cs="Times New Roman"/>
          <w:bCs/>
        </w:rPr>
        <w:t>6</w:t>
      </w:r>
    </w:p>
    <w:p w14:paraId="1DA9B346" w14:textId="77777777" w:rsidR="00EA1C8F" w:rsidRPr="001A0011" w:rsidRDefault="00EA1C8F" w:rsidP="00EA1C8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2.6.6</w:t>
      </w:r>
      <w:r w:rsidRPr="001A0011">
        <w:rPr>
          <w:rFonts w:ascii="Times New Roman" w:hAnsi="Times New Roman" w:cs="Times New Roman"/>
          <w:bCs/>
          <w:sz w:val="24"/>
          <w:szCs w:val="24"/>
        </w:rPr>
        <w:tab/>
        <w:t>Reduced Crop Yield and Quality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w:t>
      </w:r>
      <w:r>
        <w:rPr>
          <w:rFonts w:ascii="Times New Roman" w:hAnsi="Times New Roman" w:cs="Times New Roman"/>
          <w:bCs/>
        </w:rPr>
        <w:t>6</w:t>
      </w:r>
    </w:p>
    <w:p w14:paraId="124F4792" w14:textId="77777777" w:rsidR="00EA1C8F" w:rsidRPr="001A0011" w:rsidRDefault="00EA1C8F" w:rsidP="00EA1C8F">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2.7</w:t>
      </w:r>
      <w:r w:rsidRPr="001A0011">
        <w:rPr>
          <w:rFonts w:ascii="Times New Roman" w:hAnsi="Times New Roman" w:cs="Times New Roman"/>
          <w:bCs/>
          <w:sz w:val="24"/>
          <w:szCs w:val="24"/>
        </w:rPr>
        <w:tab/>
        <w:t>Indices for Evaluating Irrigation Water Quality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w:t>
      </w:r>
      <w:r>
        <w:rPr>
          <w:rFonts w:ascii="Times New Roman" w:hAnsi="Times New Roman" w:cs="Times New Roman"/>
          <w:bCs/>
        </w:rPr>
        <w:t>7</w:t>
      </w:r>
    </w:p>
    <w:p w14:paraId="067955EE" w14:textId="77777777" w:rsidR="00EA1C8F" w:rsidRPr="001A0011" w:rsidRDefault="00EA1C8F" w:rsidP="00EA1C8F">
      <w:pPr>
        <w:pStyle w:val="ListParagraph"/>
        <w:numPr>
          <w:ilvl w:val="2"/>
          <w:numId w:val="2"/>
        </w:numPr>
        <w:spacing w:after="160" w:line="480" w:lineRule="auto"/>
        <w:jc w:val="both"/>
        <w:rPr>
          <w:rFonts w:ascii="Times New Roman" w:hAnsi="Times New Roman" w:cs="Times New Roman"/>
          <w:sz w:val="24"/>
          <w:szCs w:val="24"/>
        </w:rPr>
      </w:pPr>
      <w:r w:rsidRPr="001A0011">
        <w:rPr>
          <w:rFonts w:ascii="Times New Roman" w:hAnsi="Times New Roman" w:cs="Times New Roman"/>
          <w:bCs/>
          <w:sz w:val="24"/>
          <w:szCs w:val="24"/>
        </w:rPr>
        <w:t>Sodium Adsorption Ratio (SAR)</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w:t>
      </w:r>
      <w:r>
        <w:rPr>
          <w:rFonts w:ascii="Times New Roman" w:hAnsi="Times New Roman" w:cs="Times New Roman"/>
          <w:bCs/>
        </w:rPr>
        <w:t>7</w:t>
      </w:r>
    </w:p>
    <w:p w14:paraId="77E22D2D" w14:textId="77777777" w:rsidR="00EA1C8F" w:rsidRPr="001A0011" w:rsidRDefault="00EA1C8F" w:rsidP="00EA1C8F">
      <w:pPr>
        <w:pStyle w:val="ListParagraph"/>
        <w:numPr>
          <w:ilvl w:val="2"/>
          <w:numId w:val="2"/>
        </w:numPr>
        <w:spacing w:line="480" w:lineRule="auto"/>
        <w:jc w:val="both"/>
        <w:rPr>
          <w:rFonts w:ascii="Times New Roman" w:hAnsi="Times New Roman" w:cs="Times New Roman"/>
          <w:sz w:val="24"/>
          <w:szCs w:val="24"/>
        </w:rPr>
      </w:pPr>
      <w:r w:rsidRPr="001A0011">
        <w:rPr>
          <w:rFonts w:ascii="Times New Roman" w:hAnsi="Times New Roman" w:cs="Times New Roman"/>
          <w:bCs/>
          <w:sz w:val="24"/>
          <w:szCs w:val="24"/>
        </w:rPr>
        <w:t>Residual Sodium Carbonate (RSC)</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w:t>
      </w:r>
      <w:r>
        <w:rPr>
          <w:rFonts w:ascii="Times New Roman" w:hAnsi="Times New Roman" w:cs="Times New Roman"/>
          <w:bCs/>
        </w:rPr>
        <w:t>7</w:t>
      </w:r>
    </w:p>
    <w:p w14:paraId="3AEC0D83" w14:textId="77777777" w:rsidR="00EA1C8F" w:rsidRPr="001A0011" w:rsidRDefault="00EA1C8F" w:rsidP="00EA1C8F">
      <w:pPr>
        <w:pStyle w:val="ListParagraph"/>
        <w:numPr>
          <w:ilvl w:val="2"/>
          <w:numId w:val="2"/>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Permeability Index (PI)</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w:t>
      </w:r>
      <w:r>
        <w:rPr>
          <w:rFonts w:ascii="Times New Roman" w:eastAsia="Times New Roman" w:hAnsi="Times New Roman" w:cs="Times New Roman"/>
          <w:bCs/>
        </w:rPr>
        <w:t>8</w:t>
      </w:r>
    </w:p>
    <w:p w14:paraId="0CCF1F4D" w14:textId="77777777" w:rsidR="00EA1C8F" w:rsidRPr="001A0011" w:rsidRDefault="00EA1C8F" w:rsidP="00EA1C8F">
      <w:pPr>
        <w:pStyle w:val="ListParagraph"/>
        <w:numPr>
          <w:ilvl w:val="2"/>
          <w:numId w:val="2"/>
        </w:numPr>
        <w:spacing w:before="100" w:beforeAutospacing="1" w:after="100" w:afterAutospacing="1" w:line="480" w:lineRule="auto"/>
        <w:rPr>
          <w:rFonts w:ascii="Times New Roman" w:eastAsia="Times New Roman" w:hAnsi="Times New Roman" w:cs="Times New Roman"/>
          <w:sz w:val="24"/>
          <w:szCs w:val="24"/>
        </w:rPr>
      </w:pPr>
      <w:r w:rsidRPr="001A0011">
        <w:rPr>
          <w:rFonts w:ascii="Times New Roman" w:eastAsia="Times New Roman" w:hAnsi="Times New Roman" w:cs="Times New Roman"/>
          <w:bCs/>
          <w:sz w:val="24"/>
          <w:szCs w:val="24"/>
        </w:rPr>
        <w:t>Kelly’s Ratio (KR)</w:t>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t>1</w:t>
      </w:r>
      <w:r>
        <w:rPr>
          <w:rFonts w:ascii="Times New Roman" w:eastAsia="Times New Roman" w:hAnsi="Times New Roman" w:cs="Times New Roman"/>
        </w:rPr>
        <w:t>8</w:t>
      </w:r>
    </w:p>
    <w:p w14:paraId="00F0961B" w14:textId="77777777" w:rsidR="00EA1C8F" w:rsidRPr="001A0011" w:rsidRDefault="00EA1C8F" w:rsidP="00EA1C8F">
      <w:pPr>
        <w:pStyle w:val="ListParagraph"/>
        <w:numPr>
          <w:ilvl w:val="2"/>
          <w:numId w:val="2"/>
        </w:numPr>
        <w:spacing w:before="100" w:beforeAutospacing="1" w:after="100" w:afterAutospacing="1" w:line="480" w:lineRule="auto"/>
        <w:rPr>
          <w:rFonts w:ascii="Times New Roman" w:eastAsia="Times New Roman" w:hAnsi="Times New Roman" w:cs="Times New Roman"/>
          <w:sz w:val="24"/>
          <w:szCs w:val="24"/>
        </w:rPr>
      </w:pPr>
      <w:r w:rsidRPr="001A0011">
        <w:rPr>
          <w:rFonts w:ascii="Times New Roman" w:eastAsia="Times New Roman" w:hAnsi="Times New Roman" w:cs="Times New Roman"/>
          <w:bCs/>
          <w:sz w:val="24"/>
          <w:szCs w:val="24"/>
        </w:rPr>
        <w:t>Magnesium Hazard (MH)</w:t>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t>1</w:t>
      </w:r>
      <w:r>
        <w:rPr>
          <w:rFonts w:ascii="Times New Roman" w:eastAsia="Times New Roman" w:hAnsi="Times New Roman" w:cs="Times New Roman"/>
        </w:rPr>
        <w:t>8</w:t>
      </w:r>
    </w:p>
    <w:p w14:paraId="28BB4813" w14:textId="77777777" w:rsidR="00EA1C8F" w:rsidRPr="001A0011" w:rsidRDefault="00EA1C8F" w:rsidP="00EA1C8F">
      <w:pPr>
        <w:pStyle w:val="ListParagraph"/>
        <w:numPr>
          <w:ilvl w:val="2"/>
          <w:numId w:val="2"/>
        </w:numPr>
        <w:spacing w:after="160" w:line="480" w:lineRule="auto"/>
        <w:jc w:val="both"/>
        <w:rPr>
          <w:rFonts w:ascii="Times New Roman" w:hAnsi="Times New Roman" w:cs="Times New Roman"/>
          <w:sz w:val="24"/>
          <w:szCs w:val="24"/>
        </w:rPr>
      </w:pPr>
      <w:r w:rsidRPr="001A0011">
        <w:rPr>
          <w:rFonts w:ascii="Times New Roman" w:hAnsi="Times New Roman" w:cs="Times New Roman"/>
          <w:bCs/>
          <w:sz w:val="24"/>
          <w:szCs w:val="24"/>
        </w:rPr>
        <w:t>Electrical Conductivity (EC)</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Pr>
          <w:rFonts w:ascii="Times New Roman" w:hAnsi="Times New Roman" w:cs="Times New Roman"/>
          <w:bCs/>
          <w:sz w:val="24"/>
          <w:szCs w:val="24"/>
        </w:rPr>
        <w:tab/>
        <w:t>1</w:t>
      </w:r>
      <w:r>
        <w:rPr>
          <w:rFonts w:ascii="Times New Roman" w:hAnsi="Times New Roman" w:cs="Times New Roman"/>
          <w:bCs/>
        </w:rPr>
        <w:t>9</w:t>
      </w:r>
    </w:p>
    <w:p w14:paraId="33C8D892" w14:textId="77777777" w:rsidR="00EA1C8F" w:rsidRPr="009669FE" w:rsidRDefault="00EA1C8F" w:rsidP="00EA1C8F">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2.8</w:t>
      </w:r>
      <w:r w:rsidRPr="009669FE">
        <w:rPr>
          <w:rFonts w:ascii="Times New Roman" w:hAnsi="Times New Roman" w:cs="Times New Roman"/>
          <w:bCs/>
          <w:sz w:val="24"/>
          <w:szCs w:val="24"/>
        </w:rPr>
        <w:tab/>
        <w:t>Effects of Poor-Quality Irrigation Water on Soil and Crops</w:t>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Pr>
          <w:rFonts w:ascii="Times New Roman" w:hAnsi="Times New Roman" w:cs="Times New Roman"/>
          <w:bCs/>
          <w:sz w:val="24"/>
          <w:szCs w:val="24"/>
        </w:rPr>
        <w:tab/>
      </w:r>
      <w:r w:rsidRPr="009669FE">
        <w:rPr>
          <w:rFonts w:ascii="Times New Roman" w:hAnsi="Times New Roman" w:cs="Times New Roman"/>
          <w:bCs/>
          <w:sz w:val="24"/>
          <w:szCs w:val="24"/>
        </w:rPr>
        <w:t>1</w:t>
      </w:r>
      <w:r>
        <w:rPr>
          <w:rFonts w:ascii="Times New Roman" w:hAnsi="Times New Roman" w:cs="Times New Roman"/>
          <w:bCs/>
        </w:rPr>
        <w:t>9</w:t>
      </w:r>
    </w:p>
    <w:p w14:paraId="3B292BF3" w14:textId="77777777" w:rsidR="00EA1C8F" w:rsidRPr="009669FE" w:rsidRDefault="00EA1C8F" w:rsidP="00EA1C8F">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2.8.1</w:t>
      </w:r>
      <w:r w:rsidRPr="009669FE">
        <w:rPr>
          <w:rFonts w:ascii="Times New Roman" w:hAnsi="Times New Roman" w:cs="Times New Roman"/>
          <w:bCs/>
          <w:sz w:val="24"/>
          <w:szCs w:val="24"/>
        </w:rPr>
        <w:tab/>
        <w:t>Soil Salinization</w:t>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t>1</w:t>
      </w:r>
      <w:r>
        <w:rPr>
          <w:rFonts w:ascii="Times New Roman" w:hAnsi="Times New Roman" w:cs="Times New Roman"/>
          <w:bCs/>
        </w:rPr>
        <w:t>9</w:t>
      </w:r>
    </w:p>
    <w:p w14:paraId="3587CF60" w14:textId="77777777" w:rsidR="00EA1C8F" w:rsidRPr="009669FE" w:rsidRDefault="00EA1C8F" w:rsidP="00EA1C8F">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28.2</w:t>
      </w:r>
      <w:r w:rsidRPr="009669FE">
        <w:rPr>
          <w:rFonts w:ascii="Times New Roman" w:hAnsi="Times New Roman" w:cs="Times New Roman"/>
          <w:bCs/>
          <w:sz w:val="24"/>
          <w:szCs w:val="24"/>
        </w:rPr>
        <w:tab/>
        <w:t xml:space="preserve">Soil </w:t>
      </w:r>
      <w:proofErr w:type="spellStart"/>
      <w:r w:rsidRPr="009669FE">
        <w:rPr>
          <w:rFonts w:ascii="Times New Roman" w:hAnsi="Times New Roman" w:cs="Times New Roman"/>
          <w:bCs/>
          <w:sz w:val="24"/>
          <w:szCs w:val="24"/>
        </w:rPr>
        <w:t>Sodicity</w:t>
      </w:r>
      <w:proofErr w:type="spellEnd"/>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rPr>
        <w:t>20</w:t>
      </w:r>
    </w:p>
    <w:p w14:paraId="362B599C" w14:textId="77777777" w:rsidR="00EA1C8F" w:rsidRPr="009669FE" w:rsidRDefault="00EA1C8F" w:rsidP="00EA1C8F">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2.8.3</w:t>
      </w:r>
      <w:r w:rsidRPr="009669FE">
        <w:rPr>
          <w:rFonts w:ascii="Times New Roman" w:hAnsi="Times New Roman" w:cs="Times New Roman"/>
          <w:bCs/>
          <w:sz w:val="24"/>
          <w:szCs w:val="24"/>
        </w:rPr>
        <w:tab/>
        <w:t>Soil pH Imbalance</w:t>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Pr>
          <w:rFonts w:ascii="Times New Roman" w:hAnsi="Times New Roman" w:cs="Times New Roman"/>
          <w:bCs/>
        </w:rPr>
        <w:t>20</w:t>
      </w:r>
    </w:p>
    <w:p w14:paraId="3819974E" w14:textId="77777777" w:rsidR="00EA1C8F" w:rsidRPr="009669FE" w:rsidRDefault="00EA1C8F" w:rsidP="00EA1C8F">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2.9</w:t>
      </w:r>
      <w:r w:rsidRPr="009669FE">
        <w:rPr>
          <w:rFonts w:ascii="Times New Roman" w:hAnsi="Times New Roman" w:cs="Times New Roman"/>
          <w:bCs/>
          <w:sz w:val="24"/>
          <w:szCs w:val="24"/>
        </w:rPr>
        <w:tab/>
        <w:t>Previous Studies on Irrigation Water Quality in Nigeria</w:t>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Pr>
          <w:rFonts w:ascii="Times New Roman" w:hAnsi="Times New Roman" w:cs="Times New Roman"/>
          <w:bCs/>
          <w:sz w:val="24"/>
          <w:szCs w:val="24"/>
        </w:rPr>
        <w:t>2</w:t>
      </w:r>
      <w:r>
        <w:rPr>
          <w:rFonts w:ascii="Times New Roman" w:hAnsi="Times New Roman" w:cs="Times New Roman"/>
          <w:bCs/>
        </w:rPr>
        <w:t>1</w:t>
      </w:r>
    </w:p>
    <w:p w14:paraId="48CE58D0" w14:textId="77777777" w:rsidR="00EA1C8F" w:rsidRPr="00B0305F" w:rsidRDefault="00EA1C8F" w:rsidP="00EA1C8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CHAPTER THREE: </w:t>
      </w:r>
      <w:r w:rsidRPr="00B0305F">
        <w:rPr>
          <w:rFonts w:ascii="Times New Roman" w:hAnsi="Times New Roman" w:cs="Times New Roman"/>
          <w:b/>
          <w:caps/>
          <w:sz w:val="24"/>
          <w:szCs w:val="24"/>
        </w:rPr>
        <w:t>Materials and Methods</w:t>
      </w:r>
    </w:p>
    <w:p w14:paraId="2F31F65C" w14:textId="77777777" w:rsidR="00EA1C8F" w:rsidRPr="000C6EED" w:rsidRDefault="00EA1C8F" w:rsidP="00EA1C8F">
      <w:pPr>
        <w:spacing w:line="480" w:lineRule="auto"/>
        <w:jc w:val="both"/>
        <w:rPr>
          <w:rFonts w:ascii="Times New Roman" w:hAnsi="Times New Roman" w:cs="Times New Roman"/>
          <w:bCs/>
          <w:sz w:val="24"/>
          <w:szCs w:val="24"/>
        </w:rPr>
      </w:pPr>
      <w:r w:rsidRPr="000C6EED">
        <w:rPr>
          <w:rFonts w:ascii="Times New Roman" w:hAnsi="Times New Roman" w:cs="Times New Roman"/>
          <w:bCs/>
          <w:sz w:val="24"/>
          <w:szCs w:val="24"/>
        </w:rPr>
        <w:t>3.1</w:t>
      </w:r>
      <w:r w:rsidRPr="000C6EED">
        <w:rPr>
          <w:rFonts w:ascii="Times New Roman" w:hAnsi="Times New Roman" w:cs="Times New Roman"/>
          <w:bCs/>
          <w:sz w:val="24"/>
          <w:szCs w:val="24"/>
        </w:rPr>
        <w:tab/>
        <w:t>Description of the Study Area</w:t>
      </w:r>
      <w:r>
        <w:rPr>
          <w:rFonts w:ascii="Times New Roman" w:hAnsi="Times New Roman" w:cs="Times New Roman"/>
          <w:bCs/>
          <w:sz w:val="24"/>
          <w:szCs w:val="24"/>
        </w:rPr>
        <w:tab/>
      </w:r>
      <w:r>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t>2</w:t>
      </w:r>
      <w:r>
        <w:rPr>
          <w:rFonts w:ascii="Times New Roman" w:hAnsi="Times New Roman" w:cs="Times New Roman"/>
          <w:bCs/>
        </w:rPr>
        <w:t>3</w:t>
      </w:r>
    </w:p>
    <w:p w14:paraId="2AC4F640" w14:textId="77777777" w:rsidR="00EA1C8F" w:rsidRPr="000C6EED" w:rsidRDefault="00EA1C8F" w:rsidP="00EA1C8F">
      <w:pPr>
        <w:spacing w:line="480" w:lineRule="auto"/>
        <w:jc w:val="both"/>
        <w:rPr>
          <w:rFonts w:ascii="Times New Roman" w:hAnsi="Times New Roman" w:cs="Times New Roman"/>
          <w:bCs/>
          <w:sz w:val="24"/>
          <w:szCs w:val="24"/>
        </w:rPr>
      </w:pPr>
      <w:r w:rsidRPr="000C6EED">
        <w:rPr>
          <w:rFonts w:ascii="Times New Roman" w:hAnsi="Times New Roman" w:cs="Times New Roman"/>
          <w:bCs/>
          <w:sz w:val="24"/>
          <w:szCs w:val="24"/>
        </w:rPr>
        <w:t>3.2</w:t>
      </w:r>
      <w:r w:rsidRPr="000C6EED">
        <w:rPr>
          <w:rFonts w:ascii="Times New Roman" w:hAnsi="Times New Roman" w:cs="Times New Roman"/>
          <w:bCs/>
          <w:sz w:val="24"/>
          <w:szCs w:val="24"/>
        </w:rPr>
        <w:tab/>
        <w:t>Sample Collection</w:t>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t>2</w:t>
      </w:r>
      <w:r>
        <w:rPr>
          <w:rFonts w:ascii="Times New Roman" w:hAnsi="Times New Roman" w:cs="Times New Roman"/>
          <w:bCs/>
        </w:rPr>
        <w:t>4</w:t>
      </w:r>
    </w:p>
    <w:p w14:paraId="6127AC05" w14:textId="77777777" w:rsidR="00EA1C8F" w:rsidRPr="000C6EED" w:rsidRDefault="00EA1C8F" w:rsidP="00EA1C8F">
      <w:pPr>
        <w:spacing w:line="480" w:lineRule="auto"/>
        <w:jc w:val="both"/>
        <w:rPr>
          <w:rFonts w:ascii="Times New Roman" w:hAnsi="Times New Roman" w:cs="Times New Roman"/>
          <w:sz w:val="24"/>
          <w:szCs w:val="24"/>
        </w:rPr>
      </w:pPr>
      <w:r w:rsidRPr="000C6EED">
        <w:rPr>
          <w:rFonts w:ascii="Times New Roman" w:hAnsi="Times New Roman" w:cs="Times New Roman"/>
          <w:bCs/>
          <w:sz w:val="24"/>
          <w:szCs w:val="24"/>
        </w:rPr>
        <w:t>3.3</w:t>
      </w:r>
      <w:r w:rsidRPr="000C6EED">
        <w:rPr>
          <w:rFonts w:ascii="Times New Roman" w:hAnsi="Times New Roman" w:cs="Times New Roman"/>
          <w:bCs/>
          <w:sz w:val="24"/>
          <w:szCs w:val="24"/>
        </w:rPr>
        <w:tab/>
        <w:t xml:space="preserve"> Data Analysis </w:t>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t>2</w:t>
      </w:r>
      <w:r>
        <w:rPr>
          <w:rFonts w:ascii="Times New Roman" w:hAnsi="Times New Roman" w:cs="Times New Roman"/>
          <w:bCs/>
        </w:rPr>
        <w:t>6</w:t>
      </w:r>
    </w:p>
    <w:p w14:paraId="49FF338D" w14:textId="77777777" w:rsidR="00EA1C8F" w:rsidRPr="000C6EED" w:rsidRDefault="00EA1C8F" w:rsidP="00EA1C8F">
      <w:pPr>
        <w:spacing w:line="480" w:lineRule="auto"/>
        <w:jc w:val="both"/>
        <w:rPr>
          <w:rFonts w:ascii="Times New Roman" w:hAnsi="Times New Roman" w:cs="Times New Roman"/>
          <w:bCs/>
          <w:sz w:val="24"/>
          <w:szCs w:val="24"/>
        </w:rPr>
      </w:pPr>
      <w:r w:rsidRPr="000C6EED">
        <w:rPr>
          <w:rFonts w:ascii="Times New Roman" w:hAnsi="Times New Roman" w:cs="Times New Roman"/>
          <w:bCs/>
          <w:sz w:val="24"/>
          <w:szCs w:val="24"/>
        </w:rPr>
        <w:t>3.4</w:t>
      </w:r>
      <w:r w:rsidRPr="000C6EED">
        <w:rPr>
          <w:rFonts w:ascii="Times New Roman" w:hAnsi="Times New Roman" w:cs="Times New Roman"/>
          <w:bCs/>
          <w:sz w:val="24"/>
          <w:szCs w:val="24"/>
        </w:rPr>
        <w:tab/>
        <w:t xml:space="preserve"> Irrigation Indices for Groundwater Quality Evaluation</w:t>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t>2</w:t>
      </w:r>
      <w:r>
        <w:rPr>
          <w:rFonts w:ascii="Times New Roman" w:hAnsi="Times New Roman" w:cs="Times New Roman"/>
          <w:bCs/>
        </w:rPr>
        <w:t>6</w:t>
      </w:r>
    </w:p>
    <w:p w14:paraId="5E698C1A" w14:textId="77777777" w:rsidR="00EA1C8F" w:rsidRPr="00B0305F" w:rsidRDefault="00EA1C8F" w:rsidP="00EA1C8F">
      <w:pPr>
        <w:spacing w:line="480" w:lineRule="auto"/>
        <w:jc w:val="both"/>
        <w:rPr>
          <w:rFonts w:ascii="Times New Roman" w:hAnsi="Times New Roman" w:cs="Times New Roman"/>
          <w:b/>
          <w:bCs/>
          <w:caps/>
          <w:sz w:val="24"/>
          <w:szCs w:val="24"/>
        </w:rPr>
      </w:pPr>
      <w:r>
        <w:rPr>
          <w:rFonts w:ascii="Times New Roman" w:hAnsi="Times New Roman" w:cs="Times New Roman"/>
          <w:b/>
          <w:bCs/>
          <w:sz w:val="24"/>
          <w:szCs w:val="24"/>
        </w:rPr>
        <w:t xml:space="preserve">CHAPTER FOUR: </w:t>
      </w:r>
      <w:r w:rsidRPr="00B0305F">
        <w:rPr>
          <w:rFonts w:ascii="Times New Roman" w:hAnsi="Times New Roman" w:cs="Times New Roman"/>
          <w:b/>
          <w:caps/>
          <w:sz w:val="24"/>
        </w:rPr>
        <w:t>Results and Discussion</w:t>
      </w:r>
    </w:p>
    <w:p w14:paraId="1230A028" w14:textId="77777777" w:rsidR="00EA1C8F" w:rsidRPr="000C6EED" w:rsidRDefault="00EA1C8F" w:rsidP="00EA1C8F">
      <w:pPr>
        <w:spacing w:line="480" w:lineRule="auto"/>
        <w:jc w:val="both"/>
        <w:rPr>
          <w:rFonts w:ascii="Times New Roman" w:hAnsi="Times New Roman" w:cs="Times New Roman"/>
          <w:sz w:val="24"/>
        </w:rPr>
      </w:pPr>
      <w:r w:rsidRPr="000C6EED">
        <w:rPr>
          <w:rFonts w:ascii="Times New Roman" w:hAnsi="Times New Roman" w:cs="Times New Roman"/>
          <w:sz w:val="24"/>
        </w:rPr>
        <w:t>4.1</w:t>
      </w:r>
      <w:r w:rsidRPr="000C6EED">
        <w:rPr>
          <w:rFonts w:ascii="Times New Roman" w:hAnsi="Times New Roman" w:cs="Times New Roman"/>
          <w:sz w:val="24"/>
        </w:rPr>
        <w:tab/>
        <w:t>Water Sampling Location Parameters of the Study Area</w:t>
      </w:r>
      <w:r w:rsidRPr="000C6EED">
        <w:rPr>
          <w:rFonts w:ascii="Times New Roman" w:hAnsi="Times New Roman" w:cs="Times New Roman"/>
          <w:sz w:val="24"/>
        </w:rPr>
        <w:tab/>
      </w:r>
      <w:r w:rsidRPr="000C6EED">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rPr>
        <w:t>30</w:t>
      </w:r>
    </w:p>
    <w:p w14:paraId="6E7CE8C8" w14:textId="77777777" w:rsidR="00EA1C8F" w:rsidRPr="000C6EED" w:rsidRDefault="00EA1C8F" w:rsidP="00EA1C8F">
      <w:pPr>
        <w:spacing w:after="0" w:line="480" w:lineRule="auto"/>
        <w:jc w:val="both"/>
        <w:rPr>
          <w:rFonts w:ascii="Times New Roman" w:hAnsi="Times New Roman" w:cs="Times New Roman"/>
          <w:sz w:val="24"/>
        </w:rPr>
      </w:pPr>
      <w:r w:rsidRPr="000C6EED">
        <w:rPr>
          <w:rFonts w:ascii="Times New Roman" w:hAnsi="Times New Roman" w:cs="Times New Roman"/>
          <w:sz w:val="24"/>
        </w:rPr>
        <w:t>4.2</w:t>
      </w:r>
      <w:r w:rsidRPr="000C6EED">
        <w:rPr>
          <w:rFonts w:ascii="Times New Roman" w:hAnsi="Times New Roman" w:cs="Times New Roman"/>
          <w:sz w:val="24"/>
        </w:rPr>
        <w:tab/>
        <w:t>Results of the Physicochemical Parameters of the Study Area</w:t>
      </w:r>
      <w:r w:rsidRPr="000C6EED">
        <w:rPr>
          <w:rFonts w:ascii="Times New Roman" w:hAnsi="Times New Roman" w:cs="Times New Roman"/>
          <w:sz w:val="24"/>
        </w:rPr>
        <w:tab/>
      </w:r>
      <w:r w:rsidRPr="000C6EED">
        <w:rPr>
          <w:rFonts w:ascii="Times New Roman" w:hAnsi="Times New Roman" w:cs="Times New Roman"/>
          <w:sz w:val="24"/>
        </w:rPr>
        <w:tab/>
        <w:t>3</w:t>
      </w:r>
      <w:r>
        <w:rPr>
          <w:rFonts w:ascii="Times New Roman" w:hAnsi="Times New Roman" w:cs="Times New Roman"/>
        </w:rPr>
        <w:t>1</w:t>
      </w:r>
    </w:p>
    <w:p w14:paraId="48FB4115" w14:textId="77777777" w:rsidR="00EA1C8F" w:rsidRPr="000C6EED" w:rsidRDefault="00EA1C8F" w:rsidP="00EA1C8F">
      <w:pPr>
        <w:spacing w:after="0" w:line="480" w:lineRule="auto"/>
        <w:jc w:val="both"/>
        <w:rPr>
          <w:rFonts w:ascii="Times New Roman" w:hAnsi="Times New Roman" w:cs="Times New Roman"/>
          <w:sz w:val="24"/>
        </w:rPr>
      </w:pPr>
      <w:r w:rsidRPr="000C6EED">
        <w:rPr>
          <w:rFonts w:ascii="Times New Roman" w:hAnsi="Times New Roman" w:cs="Times New Roman"/>
          <w:sz w:val="24"/>
        </w:rPr>
        <w:t xml:space="preserve">4.3 </w:t>
      </w:r>
      <w:r>
        <w:rPr>
          <w:rFonts w:ascii="Times New Roman" w:hAnsi="Times New Roman" w:cs="Times New Roman"/>
          <w:sz w:val="24"/>
        </w:rPr>
        <w:tab/>
      </w:r>
      <w:r w:rsidRPr="000C6EED">
        <w:rPr>
          <w:rFonts w:ascii="Times New Roman" w:hAnsi="Times New Roman" w:cs="Times New Roman"/>
          <w:sz w:val="24"/>
        </w:rPr>
        <w:t xml:space="preserve">Suitability of </w:t>
      </w:r>
      <w:proofErr w:type="spellStart"/>
      <w:r w:rsidRPr="000C6EED">
        <w:rPr>
          <w:rFonts w:ascii="Times New Roman" w:hAnsi="Times New Roman" w:cs="Times New Roman"/>
          <w:sz w:val="24"/>
        </w:rPr>
        <w:t>Akuo</w:t>
      </w:r>
      <w:proofErr w:type="spellEnd"/>
      <w:r w:rsidRPr="000C6EED">
        <w:rPr>
          <w:rFonts w:ascii="Times New Roman" w:hAnsi="Times New Roman" w:cs="Times New Roman"/>
          <w:sz w:val="24"/>
        </w:rPr>
        <w:t xml:space="preserve"> Village Groundwater for Irrigation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rPr>
        <w:t>4</w:t>
      </w:r>
    </w:p>
    <w:p w14:paraId="69FCA95A" w14:textId="77777777" w:rsidR="00EA1C8F" w:rsidRPr="000C6EED" w:rsidRDefault="00EA1C8F" w:rsidP="00EA1C8F">
      <w:pPr>
        <w:tabs>
          <w:tab w:val="left" w:pos="1241"/>
        </w:tabs>
        <w:spacing w:line="480" w:lineRule="auto"/>
        <w:jc w:val="both"/>
        <w:rPr>
          <w:rFonts w:ascii="Times New Roman" w:hAnsi="Times New Roman" w:cs="Times New Roman"/>
          <w:sz w:val="24"/>
        </w:rPr>
      </w:pPr>
      <w:r>
        <w:rPr>
          <w:rFonts w:ascii="Times New Roman" w:hAnsi="Times New Roman" w:cs="Times New Roman"/>
          <w:sz w:val="24"/>
        </w:rPr>
        <w:t>4.3</w:t>
      </w:r>
      <w:r w:rsidRPr="000C6EED">
        <w:rPr>
          <w:rFonts w:ascii="Times New Roman" w:hAnsi="Times New Roman" w:cs="Times New Roman"/>
          <w:sz w:val="24"/>
        </w:rPr>
        <w:t>.1. Sodium adsorption ratio (SAR)</w:t>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t>3</w:t>
      </w:r>
      <w:r>
        <w:rPr>
          <w:rFonts w:ascii="Times New Roman" w:hAnsi="Times New Roman" w:cs="Times New Roman"/>
        </w:rPr>
        <w:t>6</w:t>
      </w:r>
    </w:p>
    <w:p w14:paraId="1CF9E306" w14:textId="77777777" w:rsidR="00EA1C8F" w:rsidRPr="000C6EED" w:rsidRDefault="00EA1C8F" w:rsidP="00EA1C8F">
      <w:pPr>
        <w:tabs>
          <w:tab w:val="left" w:pos="1241"/>
        </w:tabs>
        <w:spacing w:line="480" w:lineRule="auto"/>
        <w:jc w:val="both"/>
        <w:rPr>
          <w:rFonts w:ascii="Times New Roman" w:hAnsi="Times New Roman" w:cs="Times New Roman"/>
          <w:iCs/>
          <w:sz w:val="24"/>
        </w:rPr>
      </w:pPr>
      <w:r w:rsidRPr="000C6EED">
        <w:rPr>
          <w:rFonts w:ascii="Times New Roman" w:hAnsi="Times New Roman" w:cs="Times New Roman"/>
          <w:iCs/>
          <w:sz w:val="24"/>
        </w:rPr>
        <w:t>4.</w:t>
      </w:r>
      <w:r>
        <w:rPr>
          <w:rFonts w:ascii="Times New Roman" w:hAnsi="Times New Roman" w:cs="Times New Roman"/>
          <w:iCs/>
          <w:sz w:val="24"/>
        </w:rPr>
        <w:t>3.2 Kelly’s ratio (KR)</w:t>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t>3</w:t>
      </w:r>
      <w:r>
        <w:rPr>
          <w:rFonts w:ascii="Times New Roman" w:hAnsi="Times New Roman" w:cs="Times New Roman"/>
          <w:iCs/>
        </w:rPr>
        <w:t>6</w:t>
      </w:r>
    </w:p>
    <w:p w14:paraId="3987244A" w14:textId="77777777" w:rsidR="00EA1C8F" w:rsidRPr="000C6EED" w:rsidRDefault="00EA1C8F" w:rsidP="00EA1C8F">
      <w:pPr>
        <w:tabs>
          <w:tab w:val="left" w:pos="1241"/>
        </w:tabs>
        <w:spacing w:line="480" w:lineRule="auto"/>
        <w:jc w:val="both"/>
        <w:rPr>
          <w:rFonts w:ascii="Times New Roman" w:hAnsi="Times New Roman" w:cs="Times New Roman"/>
          <w:iCs/>
          <w:sz w:val="24"/>
        </w:rPr>
      </w:pPr>
      <w:r>
        <w:rPr>
          <w:rFonts w:ascii="Times New Roman" w:hAnsi="Times New Roman" w:cs="Times New Roman"/>
          <w:iCs/>
          <w:sz w:val="24"/>
        </w:rPr>
        <w:t>4.3</w:t>
      </w:r>
      <w:r w:rsidRPr="000C6EED">
        <w:rPr>
          <w:rFonts w:ascii="Times New Roman" w:hAnsi="Times New Roman" w:cs="Times New Roman"/>
          <w:iCs/>
          <w:sz w:val="24"/>
        </w:rPr>
        <w:t>.3 Permeability index (PI)</w:t>
      </w:r>
      <w:r w:rsidRPr="000C6EED">
        <w:rPr>
          <w:rFonts w:ascii="Times New Roman" w:hAnsi="Times New Roman" w:cs="Times New Roman"/>
          <w:iCs/>
          <w:sz w:val="24"/>
        </w:rPr>
        <w:tab/>
      </w:r>
      <w:r w:rsidRPr="000C6EED">
        <w:rPr>
          <w:rFonts w:ascii="Times New Roman" w:hAnsi="Times New Roman" w:cs="Times New Roman"/>
          <w:iCs/>
          <w:sz w:val="24"/>
        </w:rPr>
        <w:tab/>
      </w:r>
      <w:r w:rsidRPr="000C6EED">
        <w:rPr>
          <w:rFonts w:ascii="Times New Roman" w:hAnsi="Times New Roman" w:cs="Times New Roman"/>
          <w:iCs/>
          <w:sz w:val="24"/>
        </w:rPr>
        <w:tab/>
      </w:r>
      <w:r w:rsidRPr="000C6EED">
        <w:rPr>
          <w:rFonts w:ascii="Times New Roman" w:hAnsi="Times New Roman" w:cs="Times New Roman"/>
          <w:iCs/>
          <w:sz w:val="24"/>
        </w:rPr>
        <w:tab/>
      </w:r>
      <w:r w:rsidRPr="000C6EED">
        <w:rPr>
          <w:rFonts w:ascii="Times New Roman" w:hAnsi="Times New Roman" w:cs="Times New Roman"/>
          <w:iCs/>
          <w:sz w:val="24"/>
        </w:rPr>
        <w:tab/>
      </w:r>
      <w:r w:rsidRPr="000C6EED">
        <w:rPr>
          <w:rFonts w:ascii="Times New Roman" w:hAnsi="Times New Roman" w:cs="Times New Roman"/>
          <w:iCs/>
          <w:sz w:val="24"/>
        </w:rPr>
        <w:tab/>
      </w:r>
      <w:r>
        <w:rPr>
          <w:rFonts w:ascii="Times New Roman" w:hAnsi="Times New Roman" w:cs="Times New Roman"/>
          <w:iCs/>
          <w:sz w:val="24"/>
        </w:rPr>
        <w:tab/>
        <w:t>3</w:t>
      </w:r>
      <w:r>
        <w:rPr>
          <w:rFonts w:ascii="Times New Roman" w:hAnsi="Times New Roman" w:cs="Times New Roman"/>
          <w:iCs/>
        </w:rPr>
        <w:t>6</w:t>
      </w:r>
    </w:p>
    <w:p w14:paraId="1087ECD3" w14:textId="77777777" w:rsidR="00EA1C8F" w:rsidRPr="000C6EED" w:rsidRDefault="00EA1C8F" w:rsidP="00EA1C8F">
      <w:pPr>
        <w:tabs>
          <w:tab w:val="left" w:pos="1241"/>
        </w:tabs>
        <w:spacing w:line="480" w:lineRule="auto"/>
        <w:jc w:val="both"/>
        <w:rPr>
          <w:rFonts w:ascii="Times New Roman" w:hAnsi="Times New Roman" w:cs="Times New Roman"/>
          <w:bCs/>
          <w:iCs/>
          <w:sz w:val="24"/>
        </w:rPr>
      </w:pPr>
      <w:r>
        <w:rPr>
          <w:rFonts w:ascii="Times New Roman" w:hAnsi="Times New Roman" w:cs="Times New Roman"/>
          <w:bCs/>
          <w:iCs/>
          <w:sz w:val="24"/>
        </w:rPr>
        <w:t>4.3</w:t>
      </w:r>
      <w:r w:rsidRPr="000C6EED">
        <w:rPr>
          <w:rFonts w:ascii="Times New Roman" w:hAnsi="Times New Roman" w:cs="Times New Roman"/>
          <w:bCs/>
          <w:iCs/>
          <w:sz w:val="24"/>
        </w:rPr>
        <w:t>.4 Magnesium Hazard (MH</w:t>
      </w:r>
      <w:r>
        <w:rPr>
          <w:rFonts w:ascii="Times New Roman" w:hAnsi="Times New Roman" w:cs="Times New Roman"/>
          <w:bCs/>
          <w:iCs/>
          <w:sz w:val="24"/>
        </w:rPr>
        <w:t>)</w:t>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t>3</w:t>
      </w:r>
      <w:r>
        <w:rPr>
          <w:rFonts w:ascii="Times New Roman" w:hAnsi="Times New Roman" w:cs="Times New Roman"/>
          <w:bCs/>
          <w:iCs/>
        </w:rPr>
        <w:t>7</w:t>
      </w:r>
    </w:p>
    <w:p w14:paraId="49950822" w14:textId="77777777" w:rsidR="00EA1C8F" w:rsidRPr="000C6EED" w:rsidRDefault="00EA1C8F" w:rsidP="00EA1C8F">
      <w:pPr>
        <w:spacing w:line="480" w:lineRule="auto"/>
        <w:jc w:val="both"/>
        <w:rPr>
          <w:rFonts w:ascii="Times New Roman" w:hAnsi="Times New Roman" w:cs="Times New Roman"/>
          <w:bCs/>
          <w:iCs/>
          <w:sz w:val="24"/>
        </w:rPr>
      </w:pPr>
      <w:r w:rsidRPr="000C6EED">
        <w:rPr>
          <w:rFonts w:ascii="Times New Roman" w:hAnsi="Times New Roman" w:cs="Times New Roman"/>
          <w:bCs/>
          <w:iCs/>
          <w:sz w:val="24"/>
        </w:rPr>
        <w:t>4</w:t>
      </w:r>
      <w:r>
        <w:rPr>
          <w:rFonts w:ascii="Times New Roman" w:hAnsi="Times New Roman" w:cs="Times New Roman"/>
          <w:bCs/>
          <w:iCs/>
          <w:sz w:val="24"/>
        </w:rPr>
        <w:t>.3.5 Sodium Percentage</w:t>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t>3</w:t>
      </w:r>
      <w:r>
        <w:rPr>
          <w:rFonts w:ascii="Times New Roman" w:hAnsi="Times New Roman" w:cs="Times New Roman"/>
          <w:bCs/>
          <w:iCs/>
        </w:rPr>
        <w:t>7</w:t>
      </w:r>
    </w:p>
    <w:p w14:paraId="7565E401" w14:textId="77777777" w:rsidR="00EA1C8F" w:rsidRPr="000C6EED" w:rsidRDefault="00EA1C8F" w:rsidP="00EA1C8F">
      <w:pPr>
        <w:spacing w:line="480" w:lineRule="auto"/>
        <w:jc w:val="both"/>
        <w:rPr>
          <w:rFonts w:ascii="Times New Roman" w:hAnsi="Times New Roman" w:cs="Times New Roman"/>
          <w:bCs/>
          <w:iCs/>
          <w:sz w:val="24"/>
        </w:rPr>
      </w:pPr>
      <w:r w:rsidRPr="000C6EED">
        <w:rPr>
          <w:rFonts w:ascii="Times New Roman" w:hAnsi="Times New Roman" w:cs="Times New Roman"/>
          <w:bCs/>
          <w:iCs/>
          <w:sz w:val="24"/>
        </w:rPr>
        <w:t>4.</w:t>
      </w:r>
      <w:r>
        <w:rPr>
          <w:rFonts w:ascii="Times New Roman" w:hAnsi="Times New Roman" w:cs="Times New Roman"/>
          <w:bCs/>
          <w:iCs/>
          <w:sz w:val="24"/>
        </w:rPr>
        <w:t>3.6</w:t>
      </w:r>
      <w:r>
        <w:rPr>
          <w:rFonts w:ascii="Times New Roman" w:hAnsi="Times New Roman" w:cs="Times New Roman"/>
          <w:bCs/>
          <w:iCs/>
          <w:sz w:val="24"/>
        </w:rPr>
        <w:tab/>
        <w:t>Potential Salinity</w:t>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t>3</w:t>
      </w:r>
      <w:r>
        <w:rPr>
          <w:rFonts w:ascii="Times New Roman" w:hAnsi="Times New Roman" w:cs="Times New Roman"/>
          <w:bCs/>
          <w:iCs/>
        </w:rPr>
        <w:t>8</w:t>
      </w:r>
    </w:p>
    <w:p w14:paraId="60E8EA87" w14:textId="77777777" w:rsidR="00EA1C8F" w:rsidRPr="00B0305F" w:rsidRDefault="00EA1C8F" w:rsidP="00EA1C8F">
      <w:pPr>
        <w:spacing w:line="480" w:lineRule="auto"/>
        <w:jc w:val="both"/>
        <w:rPr>
          <w:rFonts w:ascii="Times New Roman" w:hAnsi="Times New Roman" w:cs="Times New Roman"/>
          <w:b/>
          <w:bCs/>
          <w:iCs/>
          <w:caps/>
          <w:sz w:val="24"/>
        </w:rPr>
      </w:pPr>
      <w:r w:rsidRPr="008E42E4">
        <w:rPr>
          <w:rFonts w:ascii="Times New Roman" w:hAnsi="Times New Roman" w:cs="Times New Roman"/>
          <w:b/>
          <w:bCs/>
          <w:iCs/>
          <w:sz w:val="24"/>
        </w:rPr>
        <w:t>CHAPTER FIVE</w:t>
      </w:r>
      <w:r>
        <w:rPr>
          <w:rFonts w:ascii="Times New Roman" w:hAnsi="Times New Roman" w:cs="Times New Roman"/>
          <w:b/>
          <w:bCs/>
          <w:iCs/>
          <w:sz w:val="24"/>
        </w:rPr>
        <w:t xml:space="preserve">: </w:t>
      </w:r>
      <w:r w:rsidRPr="00B0305F">
        <w:rPr>
          <w:rFonts w:ascii="Times New Roman" w:hAnsi="Times New Roman" w:cs="Times New Roman"/>
          <w:b/>
          <w:caps/>
          <w:sz w:val="24"/>
        </w:rPr>
        <w:t>Conclusions and Recommendations</w:t>
      </w:r>
    </w:p>
    <w:p w14:paraId="627A3A19" w14:textId="77777777" w:rsidR="00EA1C8F" w:rsidRPr="000C6EED" w:rsidRDefault="00EA1C8F" w:rsidP="00EA1C8F">
      <w:pPr>
        <w:tabs>
          <w:tab w:val="left" w:pos="1302"/>
        </w:tabs>
        <w:spacing w:line="480" w:lineRule="auto"/>
        <w:rPr>
          <w:rFonts w:ascii="Times New Roman" w:hAnsi="Times New Roman" w:cs="Times New Roman"/>
          <w:sz w:val="24"/>
        </w:rPr>
      </w:pPr>
      <w:r>
        <w:rPr>
          <w:rFonts w:ascii="Times New Roman" w:hAnsi="Times New Roman" w:cs="Times New Roman"/>
          <w:sz w:val="24"/>
        </w:rPr>
        <w:t xml:space="preserve">5.1    </w:t>
      </w:r>
      <w:r w:rsidRPr="000C6EED">
        <w:rPr>
          <w:rFonts w:ascii="Times New Roman" w:hAnsi="Times New Roman" w:cs="Times New Roman"/>
          <w:sz w:val="24"/>
        </w:rPr>
        <w:t>Conclusions</w:t>
      </w:r>
      <w:r w:rsidRPr="000C6EED">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rPr>
        <w:t>2</w:t>
      </w:r>
    </w:p>
    <w:p w14:paraId="0613B0FE" w14:textId="77777777" w:rsidR="00EA1C8F" w:rsidRPr="000C6EED" w:rsidRDefault="00EA1C8F" w:rsidP="00EA1C8F">
      <w:pPr>
        <w:tabs>
          <w:tab w:val="left" w:pos="6030"/>
        </w:tabs>
        <w:spacing w:line="480" w:lineRule="auto"/>
        <w:jc w:val="both"/>
        <w:rPr>
          <w:rFonts w:ascii="Times New Roman" w:hAnsi="Times New Roman" w:cs="Times New Roman"/>
          <w:sz w:val="24"/>
          <w:szCs w:val="24"/>
        </w:rPr>
      </w:pPr>
      <w:r w:rsidRPr="000C6EED">
        <w:rPr>
          <w:rFonts w:ascii="Times New Roman" w:hAnsi="Times New Roman" w:cs="Times New Roman"/>
          <w:sz w:val="24"/>
          <w:szCs w:val="24"/>
        </w:rPr>
        <w:t xml:space="preserve">5.2 </w:t>
      </w:r>
      <w:r>
        <w:rPr>
          <w:rFonts w:ascii="Times New Roman" w:hAnsi="Times New Roman" w:cs="Times New Roman"/>
          <w:sz w:val="24"/>
          <w:szCs w:val="24"/>
        </w:rPr>
        <w:t xml:space="preserve">  Recommendations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Pr>
          <w:rFonts w:ascii="Times New Roman" w:hAnsi="Times New Roman" w:cs="Times New Roman"/>
        </w:rPr>
        <w:t>2</w:t>
      </w:r>
    </w:p>
    <w:p w14:paraId="3C79C6EE" w14:textId="77777777" w:rsidR="00EA1C8F" w:rsidRPr="000C6EED" w:rsidRDefault="00EA1C8F" w:rsidP="00EA1C8F">
      <w:pPr>
        <w:spacing w:line="480" w:lineRule="auto"/>
        <w:jc w:val="both"/>
        <w:rPr>
          <w:rFonts w:ascii="Times New Roman" w:hAnsi="Times New Roman" w:cs="Times New Roman"/>
          <w:sz w:val="24"/>
        </w:rPr>
      </w:pPr>
      <w:r w:rsidRPr="008E42E4">
        <w:rPr>
          <w:rFonts w:ascii="Times New Roman" w:hAnsi="Times New Roman" w:cs="Times New Roman"/>
          <w:b/>
          <w:sz w:val="24"/>
        </w:rPr>
        <w:t>REFERENCES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rPr>
        <w:t>3</w:t>
      </w:r>
    </w:p>
    <w:p w14:paraId="26D17D51" w14:textId="77777777" w:rsidR="00EA1C8F" w:rsidRPr="008204DA" w:rsidRDefault="00EA1C8F" w:rsidP="00EA1C8F">
      <w:pPr>
        <w:spacing w:line="480" w:lineRule="auto"/>
        <w:jc w:val="both"/>
        <w:rPr>
          <w:rFonts w:ascii="Times New Roman" w:hAnsi="Times New Roman" w:cs="Times New Roman"/>
          <w:b/>
          <w:bCs/>
          <w:iCs/>
          <w:sz w:val="24"/>
        </w:rPr>
      </w:pPr>
    </w:p>
    <w:p w14:paraId="4DC152A2" w14:textId="77777777" w:rsidR="00EA1C8F" w:rsidRDefault="00EA1C8F" w:rsidP="00EA1C8F">
      <w:pPr>
        <w:spacing w:after="0" w:line="480" w:lineRule="auto"/>
        <w:jc w:val="center"/>
        <w:rPr>
          <w:rFonts w:ascii="Times New Roman" w:hAnsi="Times New Roman" w:cs="Times New Roman"/>
          <w:b/>
        </w:rPr>
      </w:pPr>
    </w:p>
    <w:p w14:paraId="0C8BF243" w14:textId="77777777" w:rsidR="00EA1C8F" w:rsidRDefault="00EA1C8F" w:rsidP="00EA1C8F">
      <w:pPr>
        <w:spacing w:after="0" w:line="480" w:lineRule="auto"/>
        <w:jc w:val="center"/>
        <w:rPr>
          <w:rFonts w:ascii="Times New Roman" w:hAnsi="Times New Roman" w:cs="Times New Roman"/>
          <w:b/>
        </w:rPr>
      </w:pPr>
    </w:p>
    <w:p w14:paraId="6FD9ACE8" w14:textId="77777777" w:rsidR="00EA1C8F" w:rsidRDefault="00EA1C8F" w:rsidP="00EA1C8F">
      <w:pPr>
        <w:spacing w:after="0" w:line="480" w:lineRule="auto"/>
        <w:jc w:val="center"/>
        <w:rPr>
          <w:rFonts w:ascii="Times New Roman" w:hAnsi="Times New Roman" w:cs="Times New Roman"/>
          <w:b/>
        </w:rPr>
      </w:pPr>
    </w:p>
    <w:p w14:paraId="0CCB45CF" w14:textId="77777777" w:rsidR="00EA1C8F" w:rsidRDefault="00EA1C8F" w:rsidP="00EA1C8F">
      <w:pPr>
        <w:spacing w:after="0" w:line="480" w:lineRule="auto"/>
        <w:jc w:val="center"/>
        <w:rPr>
          <w:rFonts w:ascii="Times New Roman" w:hAnsi="Times New Roman" w:cs="Times New Roman"/>
          <w:b/>
        </w:rPr>
      </w:pPr>
    </w:p>
    <w:p w14:paraId="6D41BDAF" w14:textId="77777777" w:rsidR="00EA1C8F" w:rsidRDefault="00EA1C8F" w:rsidP="00EA1C8F">
      <w:pPr>
        <w:spacing w:after="0" w:line="480" w:lineRule="auto"/>
        <w:jc w:val="center"/>
        <w:rPr>
          <w:rFonts w:ascii="Times New Roman" w:hAnsi="Times New Roman" w:cs="Times New Roman"/>
          <w:b/>
        </w:rPr>
      </w:pPr>
    </w:p>
    <w:p w14:paraId="0E16D837" w14:textId="77777777" w:rsidR="00EA1C8F" w:rsidRDefault="00EA1C8F" w:rsidP="00EA1C8F">
      <w:pPr>
        <w:spacing w:after="0" w:line="480" w:lineRule="auto"/>
        <w:jc w:val="center"/>
        <w:rPr>
          <w:rFonts w:ascii="Times New Roman" w:hAnsi="Times New Roman" w:cs="Times New Roman"/>
          <w:b/>
        </w:rPr>
      </w:pPr>
    </w:p>
    <w:p w14:paraId="1D71705A" w14:textId="77777777" w:rsidR="00EA1C8F" w:rsidRDefault="00EA1C8F" w:rsidP="00EA1C8F">
      <w:pPr>
        <w:spacing w:after="0" w:line="480" w:lineRule="auto"/>
        <w:jc w:val="center"/>
        <w:rPr>
          <w:rFonts w:ascii="Times New Roman" w:hAnsi="Times New Roman" w:cs="Times New Roman"/>
          <w:b/>
        </w:rPr>
      </w:pPr>
    </w:p>
    <w:p w14:paraId="23EFF348" w14:textId="77777777" w:rsidR="00EA1C8F" w:rsidRDefault="00EA1C8F" w:rsidP="00EA1C8F">
      <w:pPr>
        <w:spacing w:after="0" w:line="480" w:lineRule="auto"/>
        <w:jc w:val="center"/>
        <w:rPr>
          <w:rFonts w:ascii="Times New Roman" w:hAnsi="Times New Roman" w:cs="Times New Roman"/>
          <w:b/>
        </w:rPr>
      </w:pPr>
    </w:p>
    <w:p w14:paraId="6F52BEA5" w14:textId="77777777" w:rsidR="00EA1C8F" w:rsidRPr="008E42E4" w:rsidRDefault="00EA1C8F" w:rsidP="005E1E2E">
      <w:pPr>
        <w:spacing w:after="0" w:line="480" w:lineRule="auto"/>
        <w:jc w:val="center"/>
        <w:rPr>
          <w:rFonts w:ascii="Times New Roman" w:hAnsi="Times New Roman" w:cs="Times New Roman"/>
          <w:b/>
          <w:sz w:val="24"/>
        </w:rPr>
      </w:pPr>
      <w:r>
        <w:rPr>
          <w:rFonts w:ascii="Times New Roman" w:hAnsi="Times New Roman" w:cs="Times New Roman"/>
          <w:b/>
          <w:sz w:val="24"/>
        </w:rPr>
        <w:t>LIST OF TABLES</w:t>
      </w:r>
    </w:p>
    <w:p w14:paraId="5468C05E" w14:textId="77777777" w:rsidR="00EA1C8F" w:rsidRPr="0071526A" w:rsidRDefault="00EA1C8F" w:rsidP="00EA1C8F">
      <w:pPr>
        <w:spacing w:line="480" w:lineRule="auto"/>
        <w:jc w:val="both"/>
        <w:rPr>
          <w:rFonts w:ascii="Times New Roman" w:hAnsi="Times New Roman" w:cs="Times New Roman"/>
          <w:sz w:val="24"/>
        </w:rPr>
      </w:pPr>
      <w:r w:rsidRPr="0071526A">
        <w:rPr>
          <w:rFonts w:ascii="Times New Roman" w:hAnsi="Times New Roman" w:cs="Times New Roman"/>
          <w:sz w:val="24"/>
        </w:rPr>
        <w:t>Table 4.1 Water Sampling Location Parameter of the Study Area</w:t>
      </w:r>
      <w:r w:rsidRPr="0071526A">
        <w:rPr>
          <w:rFonts w:ascii="Times New Roman" w:hAnsi="Times New Roman" w:cs="Times New Roman"/>
          <w:sz w:val="24"/>
        </w:rPr>
        <w:tab/>
      </w:r>
      <w:r w:rsidRPr="0071526A">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rPr>
        <w:t>30</w:t>
      </w:r>
    </w:p>
    <w:p w14:paraId="51A8BCE0" w14:textId="77777777" w:rsidR="00EA1C8F" w:rsidRPr="0071526A" w:rsidRDefault="00EA1C8F" w:rsidP="00EA1C8F">
      <w:pPr>
        <w:spacing w:line="480" w:lineRule="auto"/>
        <w:rPr>
          <w:rFonts w:ascii="Times New Roman" w:hAnsi="Times New Roman" w:cs="Times New Roman"/>
          <w:bCs/>
          <w:sz w:val="24"/>
        </w:rPr>
      </w:pPr>
      <w:r w:rsidRPr="0071526A">
        <w:rPr>
          <w:rFonts w:ascii="Times New Roman" w:hAnsi="Times New Roman" w:cs="Times New Roman"/>
          <w:bCs/>
          <w:sz w:val="24"/>
        </w:rPr>
        <w:t>Table 4.2: Hydro</w:t>
      </w:r>
      <w:r>
        <w:rPr>
          <w:rFonts w:ascii="Times New Roman" w:hAnsi="Times New Roman" w:cs="Times New Roman"/>
          <w:bCs/>
          <w:sz w:val="24"/>
        </w:rPr>
        <w:t>-</w:t>
      </w:r>
      <w:r w:rsidRPr="0071526A">
        <w:rPr>
          <w:rFonts w:ascii="Times New Roman" w:hAnsi="Times New Roman" w:cs="Times New Roman"/>
          <w:bCs/>
          <w:sz w:val="24"/>
        </w:rPr>
        <w:t>chemical</w:t>
      </w:r>
      <w:r>
        <w:rPr>
          <w:rFonts w:ascii="Times New Roman" w:hAnsi="Times New Roman" w:cs="Times New Roman"/>
          <w:bCs/>
          <w:sz w:val="24"/>
        </w:rPr>
        <w:t xml:space="preserve"> </w:t>
      </w:r>
      <w:r w:rsidRPr="0071526A">
        <w:rPr>
          <w:rFonts w:ascii="Times New Roman" w:hAnsi="Times New Roman" w:cs="Times New Roman"/>
          <w:bCs/>
          <w:sz w:val="24"/>
        </w:rPr>
        <w:t>Results of the Study Area</w:t>
      </w:r>
      <w:r w:rsidRPr="0071526A">
        <w:rPr>
          <w:rFonts w:ascii="Times New Roman" w:hAnsi="Times New Roman" w:cs="Times New Roman"/>
          <w:bCs/>
          <w:sz w:val="24"/>
        </w:rPr>
        <w:tab/>
      </w:r>
      <w:r w:rsidRPr="0071526A">
        <w:rPr>
          <w:rFonts w:ascii="Times New Roman" w:hAnsi="Times New Roman" w:cs="Times New Roman"/>
          <w:bCs/>
          <w:sz w:val="24"/>
        </w:rPr>
        <w:tab/>
      </w:r>
      <w:r w:rsidRPr="0071526A">
        <w:rPr>
          <w:rFonts w:ascii="Times New Roman" w:hAnsi="Times New Roman" w:cs="Times New Roman"/>
          <w:bCs/>
          <w:sz w:val="24"/>
        </w:rPr>
        <w:tab/>
      </w:r>
      <w:r w:rsidRPr="0071526A">
        <w:rPr>
          <w:rFonts w:ascii="Times New Roman" w:hAnsi="Times New Roman" w:cs="Times New Roman"/>
          <w:bCs/>
          <w:sz w:val="24"/>
        </w:rPr>
        <w:tab/>
        <w:t>3</w:t>
      </w:r>
      <w:r>
        <w:rPr>
          <w:rFonts w:ascii="Times New Roman" w:hAnsi="Times New Roman" w:cs="Times New Roman"/>
          <w:bCs/>
        </w:rPr>
        <w:t>3</w:t>
      </w:r>
    </w:p>
    <w:p w14:paraId="5162B856" w14:textId="77777777" w:rsidR="00EA1C8F" w:rsidRPr="0071526A" w:rsidRDefault="00EA1C8F" w:rsidP="00EA1C8F">
      <w:pPr>
        <w:spacing w:line="480" w:lineRule="auto"/>
        <w:rPr>
          <w:rFonts w:ascii="Times New Roman" w:hAnsi="Times New Roman" w:cs="Times New Roman"/>
          <w:sz w:val="24"/>
        </w:rPr>
      </w:pPr>
      <w:r w:rsidRPr="0071526A">
        <w:rPr>
          <w:rFonts w:ascii="Times New Roman" w:hAnsi="Times New Roman" w:cs="Times New Roman"/>
          <w:sz w:val="24"/>
          <w:szCs w:val="24"/>
        </w:rPr>
        <w:t>Table 4.3: Summary Statistics of the physical and chemical data</w:t>
      </w:r>
      <w:r w:rsidRPr="0071526A">
        <w:rPr>
          <w:rFonts w:ascii="Times New Roman" w:hAnsi="Times New Roman" w:cs="Times New Roman"/>
          <w:sz w:val="24"/>
          <w:szCs w:val="24"/>
        </w:rPr>
        <w:tab/>
      </w:r>
      <w:r w:rsidRPr="0071526A">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rPr>
        <w:t>5</w:t>
      </w:r>
    </w:p>
    <w:p w14:paraId="5346A8B6" w14:textId="77777777" w:rsidR="00EA1C8F" w:rsidRPr="00AC1F90" w:rsidRDefault="00EA1C8F" w:rsidP="00EA1C8F">
      <w:pPr>
        <w:spacing w:line="480" w:lineRule="auto"/>
        <w:rPr>
          <w:rFonts w:ascii="Times New Roman" w:hAnsi="Times New Roman" w:cs="Times New Roman"/>
          <w:b/>
          <w:sz w:val="24"/>
          <w:szCs w:val="24"/>
        </w:rPr>
      </w:pPr>
    </w:p>
    <w:p w14:paraId="58C3366B" w14:textId="77777777" w:rsidR="00EA1C8F" w:rsidRPr="00DF5589" w:rsidRDefault="00EA1C8F" w:rsidP="00EA1C8F">
      <w:pPr>
        <w:spacing w:line="480" w:lineRule="auto"/>
        <w:rPr>
          <w:rFonts w:ascii="Times New Roman" w:hAnsi="Times New Roman" w:cs="Times New Roman"/>
          <w:b/>
          <w:bCs/>
          <w:sz w:val="24"/>
        </w:rPr>
      </w:pPr>
    </w:p>
    <w:p w14:paraId="540B7AB7" w14:textId="77777777" w:rsidR="00EA1C8F" w:rsidRPr="00DF5589" w:rsidRDefault="00EA1C8F" w:rsidP="00EA1C8F">
      <w:pPr>
        <w:spacing w:line="480" w:lineRule="auto"/>
        <w:jc w:val="both"/>
        <w:rPr>
          <w:rFonts w:ascii="Times New Roman" w:hAnsi="Times New Roman" w:cs="Times New Roman"/>
          <w:b/>
          <w:sz w:val="24"/>
        </w:rPr>
      </w:pPr>
    </w:p>
    <w:p w14:paraId="576FA222" w14:textId="77777777" w:rsidR="00EA1C8F" w:rsidRDefault="00EA1C8F" w:rsidP="00EA1C8F">
      <w:pPr>
        <w:spacing w:line="480" w:lineRule="auto"/>
        <w:jc w:val="both"/>
        <w:rPr>
          <w:rFonts w:ascii="Times New Roman" w:hAnsi="Times New Roman" w:cs="Times New Roman"/>
          <w:b/>
          <w:sz w:val="24"/>
        </w:rPr>
      </w:pPr>
    </w:p>
    <w:p w14:paraId="70ABE284" w14:textId="77777777" w:rsidR="00EA1C8F" w:rsidRPr="000C6EED" w:rsidRDefault="00EA1C8F" w:rsidP="00EA1C8F">
      <w:pPr>
        <w:spacing w:line="480" w:lineRule="auto"/>
        <w:jc w:val="both"/>
        <w:rPr>
          <w:rFonts w:ascii="Times New Roman" w:hAnsi="Times New Roman" w:cs="Times New Roman"/>
          <w:sz w:val="24"/>
        </w:rPr>
      </w:pPr>
    </w:p>
    <w:p w14:paraId="0D1DDEF0" w14:textId="77777777" w:rsidR="00EA1C8F" w:rsidRPr="00B0597C" w:rsidRDefault="00EA1C8F" w:rsidP="00EA1C8F">
      <w:pPr>
        <w:spacing w:line="480" w:lineRule="auto"/>
        <w:jc w:val="both"/>
        <w:rPr>
          <w:rFonts w:ascii="Times New Roman" w:hAnsi="Times New Roman" w:cs="Times New Roman"/>
          <w:b/>
          <w:bCs/>
          <w:sz w:val="24"/>
          <w:szCs w:val="24"/>
        </w:rPr>
      </w:pPr>
    </w:p>
    <w:p w14:paraId="4DFE4FC3" w14:textId="77777777" w:rsidR="00EA1C8F" w:rsidRDefault="00EA1C8F" w:rsidP="00EA1C8F">
      <w:pPr>
        <w:spacing w:line="480" w:lineRule="auto"/>
        <w:jc w:val="both"/>
        <w:rPr>
          <w:rFonts w:ascii="Times New Roman" w:hAnsi="Times New Roman" w:cs="Times New Roman"/>
          <w:b/>
          <w:bCs/>
          <w:sz w:val="24"/>
          <w:szCs w:val="24"/>
        </w:rPr>
      </w:pPr>
    </w:p>
    <w:p w14:paraId="3046DCFC" w14:textId="77777777" w:rsidR="00EA1C8F" w:rsidRPr="000C6EED" w:rsidRDefault="00EA1C8F" w:rsidP="00EA1C8F">
      <w:pPr>
        <w:spacing w:line="480" w:lineRule="auto"/>
        <w:jc w:val="both"/>
        <w:rPr>
          <w:rFonts w:ascii="Times New Roman" w:hAnsi="Times New Roman" w:cs="Times New Roman"/>
          <w:sz w:val="24"/>
          <w:szCs w:val="24"/>
        </w:rPr>
      </w:pPr>
    </w:p>
    <w:p w14:paraId="29986DAA" w14:textId="77777777" w:rsidR="00EA1C8F" w:rsidRPr="009669FE" w:rsidRDefault="00EA1C8F" w:rsidP="00EA1C8F">
      <w:pPr>
        <w:spacing w:line="480" w:lineRule="auto"/>
        <w:jc w:val="both"/>
        <w:rPr>
          <w:rFonts w:ascii="Times New Roman" w:hAnsi="Times New Roman" w:cs="Times New Roman"/>
          <w:bCs/>
          <w:sz w:val="24"/>
          <w:szCs w:val="24"/>
        </w:rPr>
      </w:pPr>
    </w:p>
    <w:p w14:paraId="57B3DC7C" w14:textId="77777777" w:rsidR="00EA1C8F" w:rsidRDefault="00EA1C8F" w:rsidP="00EA1C8F">
      <w:pPr>
        <w:spacing w:line="480" w:lineRule="auto"/>
        <w:jc w:val="both"/>
        <w:rPr>
          <w:rFonts w:ascii="Times New Roman" w:hAnsi="Times New Roman" w:cs="Times New Roman"/>
          <w:b/>
          <w:bCs/>
          <w:sz w:val="24"/>
          <w:szCs w:val="24"/>
        </w:rPr>
      </w:pPr>
    </w:p>
    <w:p w14:paraId="2A1E7710" w14:textId="77777777" w:rsidR="00EA1C8F" w:rsidRDefault="00EA1C8F" w:rsidP="00EA1C8F">
      <w:pPr>
        <w:spacing w:line="480" w:lineRule="auto"/>
        <w:jc w:val="both"/>
        <w:rPr>
          <w:rFonts w:ascii="Times New Roman" w:hAnsi="Times New Roman" w:cs="Times New Roman"/>
          <w:b/>
          <w:bCs/>
          <w:sz w:val="24"/>
          <w:szCs w:val="24"/>
        </w:rPr>
      </w:pPr>
    </w:p>
    <w:p w14:paraId="6DCA5782" w14:textId="77777777" w:rsidR="00EA1C8F" w:rsidRPr="00E00A8A" w:rsidRDefault="00EA1C8F" w:rsidP="00EA1C8F">
      <w:pPr>
        <w:spacing w:line="480" w:lineRule="auto"/>
        <w:jc w:val="both"/>
        <w:rPr>
          <w:rFonts w:ascii="Times New Roman" w:hAnsi="Times New Roman" w:cs="Times New Roman"/>
          <w:b/>
          <w:bCs/>
          <w:sz w:val="24"/>
          <w:szCs w:val="24"/>
        </w:rPr>
      </w:pPr>
    </w:p>
    <w:p w14:paraId="67C053D1" w14:textId="77777777" w:rsidR="005E1E2E" w:rsidRDefault="005E1E2E" w:rsidP="005E1E2E">
      <w:pPr>
        <w:tabs>
          <w:tab w:val="left" w:pos="2970"/>
        </w:tabs>
        <w:spacing w:line="480" w:lineRule="auto"/>
        <w:jc w:val="center"/>
        <w:rPr>
          <w:rFonts w:ascii="Times New Roman" w:hAnsi="Times New Roman" w:cs="Times New Roman"/>
          <w:b/>
          <w:bCs/>
          <w:sz w:val="24"/>
          <w:szCs w:val="24"/>
        </w:rPr>
      </w:pPr>
    </w:p>
    <w:p w14:paraId="6B94BBB5" w14:textId="77777777" w:rsidR="005E1E2E" w:rsidRDefault="005E1E2E" w:rsidP="005E1E2E">
      <w:pPr>
        <w:tabs>
          <w:tab w:val="left" w:pos="2970"/>
        </w:tabs>
        <w:spacing w:line="480" w:lineRule="auto"/>
        <w:jc w:val="center"/>
        <w:rPr>
          <w:rFonts w:ascii="Times New Roman" w:hAnsi="Times New Roman" w:cs="Times New Roman"/>
          <w:b/>
          <w:bCs/>
          <w:sz w:val="24"/>
          <w:szCs w:val="24"/>
        </w:rPr>
      </w:pPr>
    </w:p>
    <w:p w14:paraId="33077A72" w14:textId="77777777" w:rsidR="005E1E2E" w:rsidRDefault="005E1E2E" w:rsidP="005E1E2E">
      <w:pPr>
        <w:tabs>
          <w:tab w:val="left" w:pos="2970"/>
        </w:tabs>
        <w:spacing w:line="480" w:lineRule="auto"/>
        <w:jc w:val="center"/>
        <w:rPr>
          <w:rFonts w:ascii="Times New Roman" w:hAnsi="Times New Roman" w:cs="Times New Roman"/>
          <w:b/>
          <w:bCs/>
          <w:sz w:val="24"/>
          <w:szCs w:val="24"/>
        </w:rPr>
      </w:pPr>
    </w:p>
    <w:p w14:paraId="53F77BDE" w14:textId="43F1EC6A" w:rsidR="00EA1C8F" w:rsidRDefault="00EA1C8F" w:rsidP="005E1E2E">
      <w:pPr>
        <w:tabs>
          <w:tab w:val="left" w:pos="2970"/>
        </w:tabs>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LIST OF FIGURES</w:t>
      </w:r>
    </w:p>
    <w:p w14:paraId="5857E2B1" w14:textId="77777777" w:rsidR="00EA1C8F" w:rsidRPr="0009003C" w:rsidRDefault="00EA1C8F" w:rsidP="00EA1C8F">
      <w:pPr>
        <w:spacing w:line="480" w:lineRule="auto"/>
        <w:jc w:val="both"/>
        <w:rPr>
          <w:rFonts w:ascii="Times New Roman" w:hAnsi="Times New Roman" w:cs="Times New Roman"/>
          <w:sz w:val="24"/>
          <w:szCs w:val="24"/>
        </w:rPr>
      </w:pPr>
      <w:r>
        <w:rPr>
          <w:rFonts w:ascii="Times New Roman" w:hAnsi="Times New Roman" w:cs="Times New Roman"/>
          <w:sz w:val="24"/>
          <w:szCs w:val="24"/>
        </w:rPr>
        <w:t>Figure 3.1: Map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rPr>
        <w:t>5</w:t>
      </w:r>
    </w:p>
    <w:p w14:paraId="3EA0817C" w14:textId="77777777" w:rsidR="00EA1C8F" w:rsidRPr="0071526A" w:rsidRDefault="00EA1C8F" w:rsidP="00EA1C8F">
      <w:pPr>
        <w:tabs>
          <w:tab w:val="left" w:pos="1241"/>
        </w:tabs>
        <w:spacing w:line="480" w:lineRule="auto"/>
        <w:jc w:val="both"/>
        <w:rPr>
          <w:rFonts w:ascii="Times New Roman" w:hAnsi="Times New Roman" w:cs="Times New Roman"/>
          <w:bCs/>
          <w:sz w:val="24"/>
        </w:rPr>
      </w:pPr>
      <w:r w:rsidRPr="0071526A">
        <w:rPr>
          <w:rFonts w:ascii="Times New Roman" w:hAnsi="Times New Roman" w:cs="Times New Roman"/>
          <w:bCs/>
          <w:sz w:val="24"/>
        </w:rPr>
        <w:t xml:space="preserve">Figure 4.1: Spatial Distribution </w:t>
      </w:r>
      <w:r>
        <w:rPr>
          <w:rFonts w:ascii="Times New Roman" w:hAnsi="Times New Roman" w:cs="Times New Roman"/>
          <w:bCs/>
          <w:sz w:val="24"/>
        </w:rPr>
        <w:t>of Sodium Adsorption Ratio</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3</w:t>
      </w:r>
      <w:r>
        <w:rPr>
          <w:rFonts w:ascii="Times New Roman" w:hAnsi="Times New Roman" w:cs="Times New Roman"/>
          <w:bCs/>
        </w:rPr>
        <w:t>9</w:t>
      </w:r>
    </w:p>
    <w:p w14:paraId="2E943C14" w14:textId="77777777" w:rsidR="00EA1C8F" w:rsidRPr="0071526A" w:rsidRDefault="00EA1C8F" w:rsidP="00EA1C8F">
      <w:pPr>
        <w:tabs>
          <w:tab w:val="left" w:pos="1241"/>
        </w:tabs>
        <w:spacing w:line="480" w:lineRule="auto"/>
        <w:jc w:val="both"/>
        <w:rPr>
          <w:rFonts w:ascii="Times New Roman" w:hAnsi="Times New Roman" w:cs="Times New Roman"/>
          <w:sz w:val="24"/>
        </w:rPr>
      </w:pPr>
      <w:r w:rsidRPr="0071526A">
        <w:rPr>
          <w:rFonts w:ascii="Times New Roman" w:hAnsi="Times New Roman" w:cs="Times New Roman"/>
          <w:sz w:val="24"/>
        </w:rPr>
        <w:t>Figure 4.2: Spatial Distribution of Kell</w:t>
      </w:r>
      <w:r>
        <w:rPr>
          <w:rFonts w:ascii="Times New Roman" w:hAnsi="Times New Roman" w:cs="Times New Roman"/>
          <w:sz w:val="24"/>
        </w:rPr>
        <w:t>y’s Ratio of the Study Area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rPr>
        <w:tab/>
      </w:r>
      <w:r>
        <w:rPr>
          <w:rFonts w:ascii="Times New Roman" w:hAnsi="Times New Roman" w:cs="Times New Roman"/>
          <w:sz w:val="24"/>
        </w:rPr>
        <w:t>39</w:t>
      </w:r>
    </w:p>
    <w:p w14:paraId="07D1906E" w14:textId="77777777" w:rsidR="00EA1C8F" w:rsidRPr="0071526A" w:rsidRDefault="00EA1C8F" w:rsidP="00EA1C8F">
      <w:pPr>
        <w:tabs>
          <w:tab w:val="left" w:pos="1241"/>
        </w:tabs>
        <w:spacing w:line="480" w:lineRule="auto"/>
        <w:jc w:val="both"/>
        <w:rPr>
          <w:rFonts w:ascii="Times New Roman" w:hAnsi="Times New Roman" w:cs="Times New Roman"/>
          <w:sz w:val="24"/>
        </w:rPr>
      </w:pPr>
      <w:r w:rsidRPr="0071526A">
        <w:rPr>
          <w:rFonts w:ascii="Times New Roman" w:hAnsi="Times New Roman" w:cs="Times New Roman"/>
          <w:sz w:val="24"/>
        </w:rPr>
        <w:t>Figure 4.3: Spatial Distribution of Permeability Index of the Study Area</w:t>
      </w:r>
      <w:r w:rsidRPr="0071526A">
        <w:rPr>
          <w:rFonts w:ascii="Times New Roman" w:hAnsi="Times New Roman" w:cs="Times New Roman"/>
          <w:sz w:val="24"/>
        </w:rPr>
        <w:tab/>
      </w:r>
      <w:r w:rsidRPr="0071526A">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rPr>
        <w:t>40</w:t>
      </w:r>
    </w:p>
    <w:p w14:paraId="0D9E722E" w14:textId="77777777" w:rsidR="00EA1C8F" w:rsidRPr="0071526A" w:rsidRDefault="00EA1C8F" w:rsidP="00EA1C8F">
      <w:pPr>
        <w:spacing w:line="480" w:lineRule="auto"/>
        <w:rPr>
          <w:rFonts w:ascii="Times New Roman" w:hAnsi="Times New Roman" w:cs="Times New Roman"/>
          <w:bCs/>
          <w:sz w:val="24"/>
        </w:rPr>
      </w:pPr>
      <w:r w:rsidRPr="0071526A">
        <w:rPr>
          <w:rFonts w:ascii="Times New Roman" w:hAnsi="Times New Roman" w:cs="Times New Roman"/>
          <w:bCs/>
          <w:sz w:val="24"/>
        </w:rPr>
        <w:t>Figure 4.4: Spatial Distribution of Magnesium Hazard of the Study Area</w:t>
      </w:r>
      <w:r w:rsidRPr="0071526A">
        <w:rPr>
          <w:rFonts w:ascii="Times New Roman" w:hAnsi="Times New Roman" w:cs="Times New Roman"/>
          <w:bCs/>
          <w:sz w:val="24"/>
        </w:rPr>
        <w:tab/>
      </w:r>
      <w:r w:rsidRPr="0071526A">
        <w:rPr>
          <w:rFonts w:ascii="Times New Roman" w:hAnsi="Times New Roman" w:cs="Times New Roman"/>
          <w:bCs/>
          <w:sz w:val="24"/>
        </w:rPr>
        <w:tab/>
      </w:r>
      <w:r>
        <w:rPr>
          <w:rFonts w:ascii="Times New Roman" w:hAnsi="Times New Roman" w:cs="Times New Roman"/>
          <w:bCs/>
          <w:sz w:val="24"/>
        </w:rPr>
        <w:tab/>
        <w:t>40</w:t>
      </w:r>
    </w:p>
    <w:p w14:paraId="128EF441" w14:textId="77777777" w:rsidR="00EA1C8F" w:rsidRPr="0071526A" w:rsidRDefault="00EA1C8F" w:rsidP="00EA1C8F">
      <w:pPr>
        <w:spacing w:line="480" w:lineRule="auto"/>
        <w:rPr>
          <w:rFonts w:ascii="Times New Roman" w:hAnsi="Times New Roman" w:cs="Times New Roman"/>
          <w:sz w:val="24"/>
        </w:rPr>
      </w:pPr>
      <w:r w:rsidRPr="0071526A">
        <w:rPr>
          <w:rFonts w:ascii="Times New Roman" w:hAnsi="Times New Roman" w:cs="Times New Roman"/>
          <w:sz w:val="24"/>
        </w:rPr>
        <w:t>Figure 4.5: Spatial Distribution of Sodium Perce</w:t>
      </w:r>
      <w:r>
        <w:rPr>
          <w:rFonts w:ascii="Times New Roman" w:hAnsi="Times New Roman" w:cs="Times New Roman"/>
          <w:sz w:val="24"/>
        </w:rPr>
        <w:t>ntages within the study Area</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rPr>
        <w:t>1</w:t>
      </w:r>
    </w:p>
    <w:p w14:paraId="113D152B" w14:textId="77777777" w:rsidR="00EA1C8F" w:rsidRPr="0071526A" w:rsidRDefault="00EA1C8F" w:rsidP="00EA1C8F">
      <w:pPr>
        <w:spacing w:line="480" w:lineRule="auto"/>
        <w:rPr>
          <w:rFonts w:ascii="Times New Roman" w:hAnsi="Times New Roman" w:cs="Times New Roman"/>
          <w:sz w:val="24"/>
        </w:rPr>
      </w:pPr>
      <w:r w:rsidRPr="0071526A">
        <w:rPr>
          <w:rFonts w:ascii="Times New Roman" w:hAnsi="Times New Roman" w:cs="Times New Roman"/>
          <w:sz w:val="24"/>
        </w:rPr>
        <w:t>Figure 4.6: Spatial Distribution of Potential Salinity within the study Area</w:t>
      </w:r>
      <w:r w:rsidRPr="0071526A">
        <w:rPr>
          <w:rFonts w:ascii="Times New Roman" w:hAnsi="Times New Roman" w:cs="Times New Roman"/>
          <w:sz w:val="24"/>
        </w:rPr>
        <w:tab/>
      </w:r>
      <w:r w:rsidRPr="0071526A">
        <w:rPr>
          <w:rFonts w:ascii="Times New Roman" w:hAnsi="Times New Roman" w:cs="Times New Roman"/>
          <w:sz w:val="24"/>
        </w:rPr>
        <w:tab/>
      </w:r>
      <w:r>
        <w:rPr>
          <w:rFonts w:ascii="Times New Roman" w:hAnsi="Times New Roman" w:cs="Times New Roman"/>
          <w:sz w:val="24"/>
        </w:rPr>
        <w:tab/>
        <w:t>41</w:t>
      </w:r>
    </w:p>
    <w:p w14:paraId="6F61C4E5" w14:textId="77777777" w:rsidR="00EA1C8F" w:rsidRPr="000A5223" w:rsidRDefault="00EA1C8F" w:rsidP="00EA1C8F">
      <w:pPr>
        <w:spacing w:line="480" w:lineRule="auto"/>
        <w:rPr>
          <w:rFonts w:ascii="Times New Roman" w:hAnsi="Times New Roman" w:cs="Times New Roman"/>
          <w:b/>
          <w:sz w:val="24"/>
        </w:rPr>
      </w:pPr>
    </w:p>
    <w:p w14:paraId="14CB80D3" w14:textId="77777777" w:rsidR="00EA1C8F" w:rsidRPr="004B4009" w:rsidRDefault="00EA1C8F" w:rsidP="00EA1C8F">
      <w:pPr>
        <w:spacing w:line="480" w:lineRule="auto"/>
        <w:rPr>
          <w:rFonts w:ascii="Times New Roman" w:hAnsi="Times New Roman" w:cs="Times New Roman"/>
          <w:b/>
          <w:bCs/>
          <w:sz w:val="24"/>
        </w:rPr>
      </w:pPr>
    </w:p>
    <w:p w14:paraId="5E19ED67" w14:textId="77777777" w:rsidR="00EA1C8F" w:rsidRPr="009A03C9" w:rsidRDefault="00EA1C8F" w:rsidP="00EA1C8F">
      <w:pPr>
        <w:tabs>
          <w:tab w:val="left" w:pos="1241"/>
        </w:tabs>
        <w:spacing w:line="480" w:lineRule="auto"/>
        <w:jc w:val="both"/>
        <w:rPr>
          <w:rFonts w:ascii="Times New Roman" w:hAnsi="Times New Roman" w:cs="Times New Roman"/>
          <w:b/>
          <w:i/>
          <w:sz w:val="24"/>
        </w:rPr>
      </w:pPr>
    </w:p>
    <w:p w14:paraId="0938DB25" w14:textId="77777777" w:rsidR="005E1E2E" w:rsidRDefault="005E1E2E" w:rsidP="005E1E2E">
      <w:pPr>
        <w:jc w:val="center"/>
        <w:rPr>
          <w:rFonts w:ascii="Times New Roman" w:hAnsi="Times New Roman" w:cs="Times New Roman"/>
          <w:b/>
          <w:sz w:val="24"/>
          <w:szCs w:val="24"/>
        </w:rPr>
      </w:pPr>
    </w:p>
    <w:p w14:paraId="4099F617" w14:textId="77777777" w:rsidR="005E1E2E" w:rsidRDefault="005E1E2E" w:rsidP="005E1E2E">
      <w:pPr>
        <w:jc w:val="center"/>
        <w:rPr>
          <w:rFonts w:ascii="Times New Roman" w:hAnsi="Times New Roman" w:cs="Times New Roman"/>
          <w:b/>
          <w:sz w:val="24"/>
          <w:szCs w:val="24"/>
        </w:rPr>
      </w:pPr>
    </w:p>
    <w:p w14:paraId="46B449C3" w14:textId="77777777" w:rsidR="005E1E2E" w:rsidRDefault="005E1E2E" w:rsidP="005E1E2E">
      <w:pPr>
        <w:jc w:val="center"/>
        <w:rPr>
          <w:rFonts w:ascii="Times New Roman" w:hAnsi="Times New Roman" w:cs="Times New Roman"/>
          <w:b/>
          <w:sz w:val="24"/>
          <w:szCs w:val="24"/>
        </w:rPr>
      </w:pPr>
    </w:p>
    <w:p w14:paraId="4BC488EF" w14:textId="77777777" w:rsidR="005E1E2E" w:rsidRDefault="005E1E2E" w:rsidP="005E1E2E">
      <w:pPr>
        <w:jc w:val="center"/>
        <w:rPr>
          <w:rFonts w:ascii="Times New Roman" w:hAnsi="Times New Roman" w:cs="Times New Roman"/>
          <w:b/>
          <w:sz w:val="24"/>
          <w:szCs w:val="24"/>
        </w:rPr>
      </w:pPr>
    </w:p>
    <w:p w14:paraId="45B233CE" w14:textId="77777777" w:rsidR="005E1E2E" w:rsidRDefault="005E1E2E" w:rsidP="005E1E2E">
      <w:pPr>
        <w:jc w:val="center"/>
        <w:rPr>
          <w:rFonts w:ascii="Times New Roman" w:hAnsi="Times New Roman" w:cs="Times New Roman"/>
          <w:b/>
          <w:sz w:val="24"/>
          <w:szCs w:val="24"/>
        </w:rPr>
      </w:pPr>
    </w:p>
    <w:p w14:paraId="4D3FDDA4" w14:textId="77777777" w:rsidR="005E1E2E" w:rsidRDefault="005E1E2E" w:rsidP="005E1E2E">
      <w:pPr>
        <w:jc w:val="center"/>
        <w:rPr>
          <w:rFonts w:ascii="Times New Roman" w:hAnsi="Times New Roman" w:cs="Times New Roman"/>
          <w:b/>
          <w:sz w:val="24"/>
          <w:szCs w:val="24"/>
        </w:rPr>
      </w:pPr>
    </w:p>
    <w:p w14:paraId="34D80810" w14:textId="77777777" w:rsidR="005E1E2E" w:rsidRDefault="005E1E2E" w:rsidP="005E1E2E">
      <w:pPr>
        <w:jc w:val="center"/>
        <w:rPr>
          <w:rFonts w:ascii="Times New Roman" w:hAnsi="Times New Roman" w:cs="Times New Roman"/>
          <w:b/>
          <w:sz w:val="24"/>
          <w:szCs w:val="24"/>
        </w:rPr>
      </w:pPr>
    </w:p>
    <w:p w14:paraId="25DDCB5C" w14:textId="77777777" w:rsidR="005E1E2E" w:rsidRDefault="005E1E2E" w:rsidP="005E1E2E">
      <w:pPr>
        <w:jc w:val="center"/>
        <w:rPr>
          <w:rFonts w:ascii="Times New Roman" w:hAnsi="Times New Roman" w:cs="Times New Roman"/>
          <w:b/>
          <w:sz w:val="24"/>
          <w:szCs w:val="24"/>
        </w:rPr>
      </w:pPr>
    </w:p>
    <w:p w14:paraId="54F40D4A" w14:textId="77777777" w:rsidR="005E1E2E" w:rsidRDefault="005E1E2E" w:rsidP="005E1E2E">
      <w:pPr>
        <w:jc w:val="center"/>
        <w:rPr>
          <w:rFonts w:ascii="Times New Roman" w:hAnsi="Times New Roman" w:cs="Times New Roman"/>
          <w:b/>
          <w:sz w:val="24"/>
          <w:szCs w:val="24"/>
        </w:rPr>
      </w:pPr>
    </w:p>
    <w:p w14:paraId="168F1A6A" w14:textId="77777777" w:rsidR="005E1E2E" w:rsidRDefault="005E1E2E" w:rsidP="005E1E2E">
      <w:pPr>
        <w:jc w:val="center"/>
        <w:rPr>
          <w:rFonts w:ascii="Times New Roman" w:hAnsi="Times New Roman" w:cs="Times New Roman"/>
          <w:b/>
          <w:sz w:val="24"/>
          <w:szCs w:val="24"/>
        </w:rPr>
      </w:pPr>
    </w:p>
    <w:p w14:paraId="762615DF" w14:textId="77777777" w:rsidR="005E1E2E" w:rsidRDefault="005E1E2E" w:rsidP="005E1E2E">
      <w:pPr>
        <w:jc w:val="center"/>
        <w:rPr>
          <w:rFonts w:ascii="Times New Roman" w:hAnsi="Times New Roman" w:cs="Times New Roman"/>
          <w:b/>
          <w:sz w:val="24"/>
          <w:szCs w:val="24"/>
        </w:rPr>
      </w:pPr>
    </w:p>
    <w:p w14:paraId="0F4A5B9C" w14:textId="0AF50DFB" w:rsidR="00EA1C8F" w:rsidRPr="001444F9" w:rsidRDefault="00EA1C8F" w:rsidP="005E1E2E">
      <w:pPr>
        <w:jc w:val="center"/>
        <w:rPr>
          <w:rFonts w:ascii="Times New Roman" w:hAnsi="Times New Roman" w:cs="Times New Roman"/>
          <w:b/>
          <w:sz w:val="24"/>
          <w:szCs w:val="24"/>
        </w:rPr>
      </w:pPr>
      <w:r w:rsidRPr="001444F9">
        <w:rPr>
          <w:rFonts w:ascii="Times New Roman" w:hAnsi="Times New Roman" w:cs="Times New Roman"/>
          <w:b/>
          <w:sz w:val="24"/>
          <w:szCs w:val="24"/>
        </w:rPr>
        <w:t>ABSTRACT</w:t>
      </w:r>
    </w:p>
    <w:p w14:paraId="32A934AF" w14:textId="77777777" w:rsidR="00EA1C8F" w:rsidRPr="00851080" w:rsidRDefault="00EA1C8F" w:rsidP="00EA1C8F">
      <w:pPr>
        <w:rPr>
          <w:rFonts w:ascii="Times New Roman" w:hAnsi="Times New Roman" w:cs="Times New Roman"/>
          <w:sz w:val="28"/>
          <w:szCs w:val="24"/>
        </w:rPr>
      </w:pPr>
    </w:p>
    <w:p w14:paraId="2056DC37" w14:textId="77777777" w:rsidR="00EA1C8F" w:rsidRPr="00851080" w:rsidRDefault="00EA1C8F" w:rsidP="00EA1C8F">
      <w:pPr>
        <w:pStyle w:val="NoSpacing"/>
        <w:ind w:firstLine="720"/>
        <w:jc w:val="both"/>
        <w:rPr>
          <w:rFonts w:ascii="Times New Roman" w:hAnsi="Times New Roman" w:cs="Times New Roman"/>
          <w:i/>
          <w:iCs/>
          <w:sz w:val="24"/>
          <w:szCs w:val="24"/>
        </w:rPr>
      </w:pPr>
      <w:r w:rsidRPr="00851080">
        <w:rPr>
          <w:rFonts w:ascii="Times New Roman" w:hAnsi="Times New Roman" w:cs="Times New Roman"/>
          <w:i/>
          <w:iCs/>
          <w:sz w:val="24"/>
          <w:szCs w:val="24"/>
        </w:rPr>
        <w:t xml:space="preserve">Evaluation of groundwater quality parameters using irrigation indices in </w:t>
      </w:r>
      <w:proofErr w:type="spellStart"/>
      <w:r w:rsidRPr="00851080">
        <w:rPr>
          <w:rFonts w:ascii="Times New Roman" w:hAnsi="Times New Roman" w:cs="Times New Roman"/>
          <w:i/>
          <w:iCs/>
          <w:sz w:val="24"/>
          <w:szCs w:val="24"/>
        </w:rPr>
        <w:t>Akuo</w:t>
      </w:r>
      <w:proofErr w:type="spellEnd"/>
      <w:r w:rsidRPr="00851080">
        <w:rPr>
          <w:rFonts w:ascii="Times New Roman" w:hAnsi="Times New Roman" w:cs="Times New Roman"/>
          <w:i/>
          <w:iCs/>
          <w:sz w:val="24"/>
          <w:szCs w:val="24"/>
        </w:rPr>
        <w:t xml:space="preserve"> Ilorin East Local Government of Kwara State for domestic and irrigation purposes was carried out. Twenty groundwater samples were collected in November (2024) and </w:t>
      </w:r>
      <w:proofErr w:type="spellStart"/>
      <w:r w:rsidRPr="00851080">
        <w:rPr>
          <w:rFonts w:ascii="Times New Roman" w:hAnsi="Times New Roman" w:cs="Times New Roman"/>
          <w:i/>
          <w:iCs/>
          <w:sz w:val="24"/>
          <w:szCs w:val="24"/>
        </w:rPr>
        <w:t>analyzed</w:t>
      </w:r>
      <w:proofErr w:type="spellEnd"/>
      <w:r w:rsidRPr="00851080">
        <w:rPr>
          <w:rFonts w:ascii="Times New Roman" w:hAnsi="Times New Roman" w:cs="Times New Roman"/>
          <w:i/>
          <w:iCs/>
          <w:sz w:val="24"/>
          <w:szCs w:val="24"/>
        </w:rPr>
        <w:t xml:space="preserve"> for physicochemical parameters, major ions and heavy metals. The results of the hydro-chemical parameters showed that the values of pH 6.86 -12, the total hardness (TH) 98-246mg/l, total dissolved solid (TDS) 210-140mg/l, the electrical conductivity ,210 – 360 mg/l, the bicarbonate values ranged between 92-260mg/l, the Nitrate values also ranged between 8.31 and 0.83mg/l. Most of the samples </w:t>
      </w:r>
      <w:proofErr w:type="spellStart"/>
      <w:r w:rsidRPr="00851080">
        <w:rPr>
          <w:rFonts w:ascii="Times New Roman" w:hAnsi="Times New Roman" w:cs="Times New Roman"/>
          <w:i/>
          <w:iCs/>
          <w:sz w:val="24"/>
          <w:szCs w:val="24"/>
        </w:rPr>
        <w:t>analyzed</w:t>
      </w:r>
      <w:proofErr w:type="spellEnd"/>
      <w:r w:rsidRPr="00851080">
        <w:rPr>
          <w:rFonts w:ascii="Times New Roman" w:hAnsi="Times New Roman" w:cs="Times New Roman"/>
          <w:i/>
          <w:iCs/>
          <w:sz w:val="24"/>
          <w:szCs w:val="24"/>
        </w:rPr>
        <w:t xml:space="preserve"> were within the recommended limits set by WHO and FAO for irrigation water standard. </w:t>
      </w:r>
    </w:p>
    <w:p w14:paraId="3F4AFE20" w14:textId="77777777" w:rsidR="00EA1C8F" w:rsidRPr="00851080" w:rsidRDefault="00EA1C8F" w:rsidP="00EA1C8F">
      <w:pPr>
        <w:pStyle w:val="NoSpacing"/>
        <w:ind w:firstLine="720"/>
        <w:jc w:val="both"/>
        <w:rPr>
          <w:rFonts w:ascii="Times New Roman" w:hAnsi="Times New Roman" w:cs="Times New Roman"/>
          <w:i/>
          <w:iCs/>
          <w:sz w:val="24"/>
          <w:szCs w:val="24"/>
        </w:rPr>
      </w:pPr>
    </w:p>
    <w:p w14:paraId="153D5391" w14:textId="77777777" w:rsidR="009036ED" w:rsidRDefault="00EA1C8F" w:rsidP="00EA1C8F">
      <w:pPr>
        <w:jc w:val="both"/>
        <w:rPr>
          <w:rFonts w:ascii="Times New Roman" w:hAnsi="Times New Roman" w:cs="Times New Roman"/>
          <w:i/>
          <w:iCs/>
          <w:sz w:val="24"/>
          <w:szCs w:val="24"/>
        </w:rPr>
        <w:sectPr w:rsidR="009036ED" w:rsidSect="009036ED">
          <w:footerReference w:type="default" r:id="rId8"/>
          <w:pgSz w:w="11906" w:h="16838"/>
          <w:pgMar w:top="1440" w:right="1440" w:bottom="1440" w:left="1440" w:header="708" w:footer="708" w:gutter="0"/>
          <w:pgNumType w:fmt="lowerRoman"/>
          <w:cols w:space="708"/>
          <w:docGrid w:linePitch="360"/>
        </w:sectPr>
      </w:pPr>
      <w:r w:rsidRPr="00851080">
        <w:rPr>
          <w:rFonts w:ascii="Times New Roman" w:hAnsi="Times New Roman" w:cs="Times New Roman"/>
          <w:i/>
          <w:iCs/>
          <w:sz w:val="24"/>
          <w:szCs w:val="24"/>
        </w:rPr>
        <w:t xml:space="preserve">The results of the irrigation indices revealed that </w:t>
      </w:r>
      <w:r w:rsidRPr="00851080">
        <w:rPr>
          <w:rFonts w:ascii="Times New Roman" w:hAnsi="Times New Roman" w:cs="Times New Roman"/>
          <w:bCs/>
          <w:i/>
          <w:iCs/>
          <w:sz w:val="24"/>
          <w:szCs w:val="24"/>
        </w:rPr>
        <w:t xml:space="preserve">Sodium adsorption </w:t>
      </w:r>
      <w:proofErr w:type="gramStart"/>
      <w:r w:rsidRPr="00851080">
        <w:rPr>
          <w:rFonts w:ascii="Times New Roman" w:hAnsi="Times New Roman" w:cs="Times New Roman"/>
          <w:bCs/>
          <w:i/>
          <w:iCs/>
          <w:sz w:val="24"/>
          <w:szCs w:val="24"/>
        </w:rPr>
        <w:t>ratio</w:t>
      </w:r>
      <w:r w:rsidRPr="00851080">
        <w:rPr>
          <w:rFonts w:ascii="Times New Roman" w:hAnsi="Times New Roman" w:cs="Times New Roman"/>
          <w:i/>
          <w:iCs/>
          <w:sz w:val="24"/>
          <w:szCs w:val="24"/>
        </w:rPr>
        <w:t>(</w:t>
      </w:r>
      <w:proofErr w:type="gramEnd"/>
      <w:r w:rsidRPr="00851080">
        <w:rPr>
          <w:rFonts w:ascii="Times New Roman" w:hAnsi="Times New Roman" w:cs="Times New Roman"/>
          <w:i/>
          <w:iCs/>
          <w:sz w:val="24"/>
          <w:szCs w:val="24"/>
        </w:rPr>
        <w:t xml:space="preserve">SAR), </w:t>
      </w:r>
      <w:r w:rsidRPr="00851080">
        <w:rPr>
          <w:rStyle w:val="markedcontent"/>
          <w:rFonts w:ascii="Times New Roman" w:hAnsi="Times New Roman" w:cs="Times New Roman"/>
          <w:i/>
          <w:iCs/>
          <w:sz w:val="24"/>
          <w:szCs w:val="24"/>
        </w:rPr>
        <w:t>is considerably less than 10 (</w:t>
      </w:r>
      <w:r w:rsidRPr="00851080">
        <w:rPr>
          <w:rFonts w:ascii="Times New Roman" w:hAnsi="Times New Roman" w:cs="Times New Roman"/>
          <w:i/>
          <w:iCs/>
          <w:sz w:val="24"/>
          <w:szCs w:val="24"/>
        </w:rPr>
        <w:t>0.304-0.556</w:t>
      </w:r>
      <w:r w:rsidRPr="00851080">
        <w:rPr>
          <w:rStyle w:val="markedcontent"/>
          <w:rFonts w:ascii="Times New Roman" w:hAnsi="Times New Roman" w:cs="Times New Roman"/>
          <w:i/>
          <w:iCs/>
          <w:sz w:val="24"/>
          <w:szCs w:val="24"/>
        </w:rPr>
        <w:t xml:space="preserve">in all the locations sampled, </w:t>
      </w:r>
      <w:r w:rsidRPr="00851080">
        <w:rPr>
          <w:rFonts w:ascii="Times New Roman" w:hAnsi="Times New Roman" w:cs="Times New Roman"/>
          <w:i/>
          <w:iCs/>
          <w:sz w:val="24"/>
          <w:szCs w:val="24"/>
        </w:rPr>
        <w:t xml:space="preserve">the Kelly’s ratio (KR)for all the sampling locations have the value less than 1 (0.098-0.256), sodium </w:t>
      </w:r>
      <w:proofErr w:type="gramStart"/>
      <w:r w:rsidRPr="00851080">
        <w:rPr>
          <w:rFonts w:ascii="Times New Roman" w:hAnsi="Times New Roman" w:cs="Times New Roman"/>
          <w:i/>
          <w:iCs/>
          <w:sz w:val="24"/>
          <w:szCs w:val="24"/>
        </w:rPr>
        <w:t>percent(</w:t>
      </w:r>
      <w:proofErr w:type="gramEnd"/>
      <w:r w:rsidRPr="00851080">
        <w:rPr>
          <w:rFonts w:ascii="Times New Roman" w:hAnsi="Times New Roman" w:cs="Times New Roman"/>
          <w:i/>
          <w:iCs/>
          <w:sz w:val="24"/>
          <w:szCs w:val="24"/>
        </w:rPr>
        <w:t xml:space="preserve">Na %)0.128-0.290. Based on this assessment, the water samples analyzed from these locations are within the recommended limits set by FAO for irrigation water </w:t>
      </w:r>
    </w:p>
    <w:bookmarkEnd w:id="1"/>
    <w:p w14:paraId="5D37106C" w14:textId="03CD193C" w:rsidR="0062475C" w:rsidRPr="00E00A8A" w:rsidRDefault="0062475C" w:rsidP="009036ED">
      <w:pPr>
        <w:spacing w:line="480" w:lineRule="auto"/>
        <w:jc w:val="center"/>
        <w:rPr>
          <w:rFonts w:ascii="Times New Roman" w:hAnsi="Times New Roman" w:cs="Times New Roman"/>
          <w:b/>
          <w:bCs/>
          <w:sz w:val="24"/>
          <w:szCs w:val="24"/>
        </w:rPr>
      </w:pPr>
      <w:r w:rsidRPr="00E00A8A">
        <w:rPr>
          <w:rFonts w:ascii="Times New Roman" w:hAnsi="Times New Roman" w:cs="Times New Roman"/>
          <w:b/>
          <w:bCs/>
          <w:sz w:val="24"/>
          <w:szCs w:val="24"/>
        </w:rPr>
        <w:t>CHAPTER ONE</w:t>
      </w:r>
    </w:p>
    <w:p w14:paraId="247DDCD2" w14:textId="77777777" w:rsidR="0062475C" w:rsidRPr="000775BB" w:rsidRDefault="0062475C" w:rsidP="0062475C">
      <w:pPr>
        <w:spacing w:line="480" w:lineRule="auto"/>
        <w:jc w:val="center"/>
        <w:rPr>
          <w:rFonts w:ascii="Times New Roman" w:hAnsi="Times New Roman" w:cs="Times New Roman"/>
          <w:b/>
          <w:bCs/>
          <w:sz w:val="24"/>
          <w:szCs w:val="24"/>
        </w:rPr>
      </w:pPr>
      <w:r w:rsidRPr="000775BB">
        <w:rPr>
          <w:rFonts w:ascii="Times New Roman" w:hAnsi="Times New Roman" w:cs="Times New Roman"/>
          <w:b/>
          <w:bCs/>
          <w:sz w:val="24"/>
          <w:szCs w:val="24"/>
        </w:rPr>
        <w:t>INTRODUCTION</w:t>
      </w:r>
    </w:p>
    <w:p w14:paraId="0B8D391D" w14:textId="77777777" w:rsidR="0062475C" w:rsidRPr="00E00A8A" w:rsidRDefault="0062475C" w:rsidP="0062475C">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1.1</w:t>
      </w:r>
      <w:r>
        <w:rPr>
          <w:rFonts w:ascii="Times New Roman" w:hAnsi="Times New Roman" w:cs="Times New Roman"/>
          <w:b/>
          <w:bCs/>
          <w:sz w:val="24"/>
          <w:szCs w:val="24"/>
        </w:rPr>
        <w:tab/>
      </w:r>
      <w:r w:rsidRPr="00E00A8A">
        <w:rPr>
          <w:rFonts w:ascii="Times New Roman" w:hAnsi="Times New Roman" w:cs="Times New Roman"/>
          <w:b/>
          <w:bCs/>
          <w:sz w:val="24"/>
          <w:szCs w:val="24"/>
        </w:rPr>
        <w:t xml:space="preserve"> BACKGROUND OF THE STUDY</w:t>
      </w:r>
    </w:p>
    <w:p w14:paraId="43D4B253" w14:textId="77777777" w:rsidR="0062475C" w:rsidRPr="001343AA" w:rsidRDefault="0062475C" w:rsidP="0062475C">
      <w:pPr>
        <w:spacing w:line="480" w:lineRule="auto"/>
        <w:rPr>
          <w:rFonts w:ascii="Times New Roman" w:hAnsi="Times New Roman" w:cs="Times New Roman"/>
          <w:sz w:val="24"/>
          <w:szCs w:val="24"/>
        </w:rPr>
      </w:pPr>
      <w:r w:rsidRPr="001343AA">
        <w:rPr>
          <w:rFonts w:ascii="Times New Roman" w:hAnsi="Times New Roman" w:cs="Times New Roman"/>
          <w:sz w:val="24"/>
          <w:szCs w:val="24"/>
        </w:rPr>
        <w:t xml:space="preserve">         The assessment of groundwater quality is as important as its quantity for various purposes ranging from domestic, industrial and agricultural uses all over the globe (Subramani and </w:t>
      </w:r>
      <w:proofErr w:type="spellStart"/>
      <w:r w:rsidRPr="001343AA">
        <w:rPr>
          <w:rFonts w:ascii="Times New Roman" w:hAnsi="Times New Roman" w:cs="Times New Roman"/>
          <w:sz w:val="24"/>
          <w:szCs w:val="24"/>
        </w:rPr>
        <w:t>Damodarasamy</w:t>
      </w:r>
      <w:proofErr w:type="spellEnd"/>
      <w:r w:rsidRPr="001343AA">
        <w:rPr>
          <w:rFonts w:ascii="Times New Roman" w:hAnsi="Times New Roman" w:cs="Times New Roman"/>
          <w:sz w:val="24"/>
          <w:szCs w:val="24"/>
        </w:rPr>
        <w:t xml:space="preserve"> 2005). The quality of groundwater in a particular region is a function of physical, chemical and biological parameters. The variation of groundwater quality in a particular area is a function of physical and chemical parameters that are greatly influenced by geological formations and anthropogenic activities (Subramani and </w:t>
      </w:r>
      <w:proofErr w:type="spellStart"/>
      <w:r w:rsidRPr="001343AA">
        <w:rPr>
          <w:rFonts w:ascii="Times New Roman" w:hAnsi="Times New Roman" w:cs="Times New Roman"/>
          <w:sz w:val="24"/>
          <w:szCs w:val="24"/>
        </w:rPr>
        <w:t>Damodarasamy</w:t>
      </w:r>
      <w:proofErr w:type="spellEnd"/>
      <w:r w:rsidRPr="001343AA">
        <w:rPr>
          <w:rFonts w:ascii="Times New Roman" w:hAnsi="Times New Roman" w:cs="Times New Roman"/>
          <w:sz w:val="24"/>
          <w:szCs w:val="24"/>
        </w:rPr>
        <w:t xml:space="preserve"> 2005). Pollution of groundwater is a major threat posed by leachate which is formed by anaerobic decomposition of waste and may infiltrate the aquifer (Tesfaye 2007).</w:t>
      </w:r>
    </w:p>
    <w:p w14:paraId="51C9FB1C" w14:textId="77777777" w:rsidR="0062475C" w:rsidRPr="001343AA" w:rsidRDefault="0062475C" w:rsidP="0062475C">
      <w:pPr>
        <w:spacing w:line="480" w:lineRule="auto"/>
        <w:rPr>
          <w:rFonts w:ascii="Times New Roman" w:hAnsi="Times New Roman" w:cs="Times New Roman"/>
          <w:sz w:val="24"/>
          <w:szCs w:val="24"/>
        </w:rPr>
      </w:pPr>
      <w:r w:rsidRPr="001343AA">
        <w:rPr>
          <w:rFonts w:ascii="Times New Roman" w:hAnsi="Times New Roman" w:cs="Times New Roman"/>
          <w:sz w:val="24"/>
          <w:szCs w:val="24"/>
        </w:rPr>
        <w:t xml:space="preserve">       Groundwater contamination has become a great problem due to rapid growth rate of population, industrialization and urbanization in the metropolitan city all over the world. The quality of groundwater is normally characterized by different physicochemical parameters level. These parameters change widely due to various types of pollution, seasonal variation and groundwater extraction (</w:t>
      </w:r>
      <w:proofErr w:type="spellStart"/>
      <w:r w:rsidRPr="001343AA">
        <w:rPr>
          <w:rFonts w:ascii="Times New Roman" w:hAnsi="Times New Roman" w:cs="Times New Roman"/>
          <w:sz w:val="24"/>
          <w:szCs w:val="24"/>
        </w:rPr>
        <w:t>Ramakrishnaiah</w:t>
      </w:r>
      <w:proofErr w:type="spellEnd"/>
      <w:r w:rsidRPr="001343AA">
        <w:rPr>
          <w:rFonts w:ascii="Times New Roman" w:hAnsi="Times New Roman" w:cs="Times New Roman"/>
          <w:sz w:val="24"/>
          <w:szCs w:val="24"/>
        </w:rPr>
        <w:t xml:space="preserve"> et al.2009). Siting of open dumpsite near the residential areas can have undesirable effect on nearby water sources if the leachate emanated from decomposed solid waste penetrate and contaminate the water table. The use of polluted groundwater for drinking and consumption purposes can cause major health problem.</w:t>
      </w:r>
    </w:p>
    <w:p w14:paraId="4CB33CA9" w14:textId="77777777" w:rsidR="0062475C" w:rsidRPr="001343AA" w:rsidRDefault="0062475C" w:rsidP="0062475C">
      <w:pPr>
        <w:spacing w:line="480" w:lineRule="auto"/>
        <w:rPr>
          <w:rFonts w:ascii="Times New Roman" w:hAnsi="Times New Roman" w:cs="Times New Roman"/>
          <w:sz w:val="24"/>
          <w:szCs w:val="24"/>
        </w:rPr>
      </w:pPr>
      <w:r w:rsidRPr="001343AA">
        <w:rPr>
          <w:rFonts w:ascii="Times New Roman" w:hAnsi="Times New Roman" w:cs="Times New Roman"/>
          <w:sz w:val="24"/>
          <w:szCs w:val="24"/>
        </w:rPr>
        <w:t xml:space="preserve">      Groundwater is frequently the sole stable supply of fresh water resources and the only sustainable source of water, particularly in arid and semiarid environments (</w:t>
      </w:r>
      <w:proofErr w:type="spellStart"/>
      <w:r w:rsidRPr="001343AA">
        <w:rPr>
          <w:rFonts w:ascii="Times New Roman" w:hAnsi="Times New Roman" w:cs="Times New Roman"/>
          <w:sz w:val="24"/>
          <w:szCs w:val="24"/>
        </w:rPr>
        <w:t>Adimalla</w:t>
      </w:r>
      <w:proofErr w:type="spellEnd"/>
      <w:r w:rsidRPr="001343AA">
        <w:rPr>
          <w:rFonts w:ascii="Times New Roman" w:hAnsi="Times New Roman" w:cs="Times New Roman"/>
          <w:sz w:val="24"/>
          <w:szCs w:val="24"/>
        </w:rPr>
        <w:t xml:space="preserve"> et al. 2020; Wu et al. 2020). So, groundwater aquifers have become an important supply of water for the sustenance of ecosystems in these regions (Subba Rao 2018). Water resources, particularly those utilized for agriculture, are in limited supply in arid and semi-arid environments such as the Kingdom of Saudi Arabia. In recent years, water management measures have been established in these communities, which are mostly dependent on groundwater and regular runoff. Sustainable groundwater development is challenged not only by a lack of resources but also by quality degradation (Morris et al. 2020). Consequently, groundwater sustainability is a national aim for Saudi Arabia, as the agricultural sector relies on groundwater aquifers as a key source</w:t>
      </w:r>
    </w:p>
    <w:p w14:paraId="132AF0EB" w14:textId="77777777" w:rsidR="0062475C" w:rsidRPr="001343AA" w:rsidRDefault="0062475C" w:rsidP="0062475C">
      <w:pPr>
        <w:spacing w:line="480" w:lineRule="auto"/>
        <w:rPr>
          <w:rFonts w:ascii="Times New Roman" w:hAnsi="Times New Roman" w:cs="Times New Roman"/>
          <w:sz w:val="24"/>
          <w:szCs w:val="24"/>
        </w:rPr>
      </w:pPr>
      <w:r w:rsidRPr="001343AA">
        <w:rPr>
          <w:rFonts w:ascii="Times New Roman" w:hAnsi="Times New Roman" w:cs="Times New Roman"/>
          <w:sz w:val="24"/>
          <w:szCs w:val="24"/>
        </w:rPr>
        <w:t>of irrigation, particularly under certain situations.</w:t>
      </w:r>
    </w:p>
    <w:p w14:paraId="716932D2" w14:textId="77777777" w:rsidR="0062475C" w:rsidRPr="001343AA" w:rsidRDefault="0062475C" w:rsidP="0062475C">
      <w:pPr>
        <w:spacing w:line="480" w:lineRule="auto"/>
        <w:rPr>
          <w:rFonts w:ascii="Times New Roman" w:hAnsi="Times New Roman" w:cs="Times New Roman"/>
          <w:sz w:val="24"/>
          <w:szCs w:val="24"/>
        </w:rPr>
      </w:pPr>
      <w:r w:rsidRPr="001343AA">
        <w:rPr>
          <w:rFonts w:ascii="Times New Roman" w:hAnsi="Times New Roman" w:cs="Times New Roman"/>
          <w:sz w:val="24"/>
          <w:szCs w:val="24"/>
        </w:rPr>
        <w:t xml:space="preserve">        According to the investigations, the quality of groundwater has deteriorated mostly as a result of sodium danger, high salt content, and nitrate pollution (Al-Hadithi2012; </w:t>
      </w:r>
      <w:proofErr w:type="spellStart"/>
      <w:r w:rsidRPr="001343AA">
        <w:rPr>
          <w:rFonts w:ascii="Times New Roman" w:hAnsi="Times New Roman" w:cs="Times New Roman"/>
          <w:sz w:val="24"/>
          <w:szCs w:val="24"/>
        </w:rPr>
        <w:t>Phadatare</w:t>
      </w:r>
      <w:proofErr w:type="spellEnd"/>
      <w:r w:rsidRPr="001343AA">
        <w:rPr>
          <w:rFonts w:ascii="Times New Roman" w:hAnsi="Times New Roman" w:cs="Times New Roman"/>
          <w:sz w:val="24"/>
          <w:szCs w:val="24"/>
        </w:rPr>
        <w:t xml:space="preserve"> et al. 2016). Higher sodium concentrations in groundwater have been reported to hinder plant development through lowering porosity and permeability in clay-dominated soils (Zahedi 2017; </w:t>
      </w:r>
      <w:proofErr w:type="spellStart"/>
      <w:r w:rsidRPr="001343AA">
        <w:rPr>
          <w:rFonts w:ascii="Times New Roman" w:hAnsi="Times New Roman" w:cs="Times New Roman"/>
          <w:sz w:val="24"/>
          <w:szCs w:val="24"/>
        </w:rPr>
        <w:t>Abbasnia</w:t>
      </w:r>
      <w:proofErr w:type="spellEnd"/>
      <w:r w:rsidRPr="001343AA">
        <w:rPr>
          <w:rFonts w:ascii="Times New Roman" w:hAnsi="Times New Roman" w:cs="Times New Roman"/>
          <w:sz w:val="24"/>
          <w:szCs w:val="24"/>
        </w:rPr>
        <w:t xml:space="preserve"> et al. </w:t>
      </w:r>
      <w:proofErr w:type="gramStart"/>
      <w:r w:rsidRPr="001343AA">
        <w:rPr>
          <w:rFonts w:ascii="Times New Roman" w:hAnsi="Times New Roman" w:cs="Times New Roman"/>
          <w:sz w:val="24"/>
          <w:szCs w:val="24"/>
        </w:rPr>
        <w:t>2019;Gharibi</w:t>
      </w:r>
      <w:proofErr w:type="gramEnd"/>
      <w:r w:rsidRPr="001343AA">
        <w:rPr>
          <w:rFonts w:ascii="Times New Roman" w:hAnsi="Times New Roman" w:cs="Times New Roman"/>
          <w:sz w:val="24"/>
          <w:szCs w:val="24"/>
        </w:rPr>
        <w:t xml:space="preserve"> et al. 2019). High salt concentration inhibits water conveyance, whereas a lack of salt lowers soil penetration.</w:t>
      </w:r>
    </w:p>
    <w:p w14:paraId="6BCF9F1E" w14:textId="77777777" w:rsidR="0062475C" w:rsidRPr="001343AA" w:rsidRDefault="0062475C" w:rsidP="0062475C">
      <w:pPr>
        <w:spacing w:line="480" w:lineRule="auto"/>
        <w:rPr>
          <w:rFonts w:ascii="Times New Roman" w:hAnsi="Times New Roman" w:cs="Times New Roman"/>
          <w:sz w:val="24"/>
          <w:szCs w:val="24"/>
        </w:rPr>
      </w:pPr>
      <w:r w:rsidRPr="001343AA">
        <w:rPr>
          <w:rFonts w:ascii="Times New Roman" w:hAnsi="Times New Roman" w:cs="Times New Roman"/>
          <w:sz w:val="24"/>
          <w:szCs w:val="24"/>
        </w:rPr>
        <w:t>According to studies, nitrate pollution in groundwater is a worldwide concern as a result of a high supply of synthetic fertilizers, aquaculture wastes, sewage disposal, and animal wastes (Suther et al. 2009). As a result, the agricultural water quality must be examined in order to mitigate negative effects on irrigation (Mohammed 2011).</w:t>
      </w:r>
    </w:p>
    <w:p w14:paraId="1718336B" w14:textId="77777777" w:rsidR="0062475C" w:rsidRPr="001343AA" w:rsidRDefault="0062475C" w:rsidP="0062475C">
      <w:pPr>
        <w:spacing w:line="480" w:lineRule="auto"/>
        <w:rPr>
          <w:rFonts w:ascii="Times New Roman" w:hAnsi="Times New Roman" w:cs="Times New Roman"/>
          <w:sz w:val="24"/>
          <w:szCs w:val="24"/>
        </w:rPr>
      </w:pPr>
      <w:r w:rsidRPr="001343AA">
        <w:rPr>
          <w:rFonts w:ascii="Times New Roman" w:hAnsi="Times New Roman" w:cs="Times New Roman"/>
          <w:sz w:val="24"/>
          <w:szCs w:val="24"/>
        </w:rPr>
        <w:t xml:space="preserve">        Numerous studies have been conducted to monitor and evaluate water quality for agricultural utilizing individual physical and chemical parameters and multiple irrigation water quality indices (IWQIs) (Meireles 2010; Xing et al. 2018; Zahedi 2017; </w:t>
      </w:r>
      <w:proofErr w:type="spellStart"/>
      <w:r w:rsidRPr="001343AA">
        <w:rPr>
          <w:rFonts w:ascii="Times New Roman" w:hAnsi="Times New Roman" w:cs="Times New Roman"/>
          <w:sz w:val="24"/>
          <w:szCs w:val="24"/>
        </w:rPr>
        <w:t>Abbasnia</w:t>
      </w:r>
      <w:proofErr w:type="spellEnd"/>
      <w:r w:rsidRPr="001343AA">
        <w:rPr>
          <w:rFonts w:ascii="Times New Roman" w:hAnsi="Times New Roman" w:cs="Times New Roman"/>
          <w:sz w:val="24"/>
          <w:szCs w:val="24"/>
        </w:rPr>
        <w:t xml:space="preserve"> et al. 2019; Gharibi et al.2019). Therefore, IWQIs may be assessed using a simple mathematical procedure that turns enormous amounts of water characteristics into a single number representing the cumulative effect of total water quality values (Saeedi et al.2010).</w:t>
      </w:r>
    </w:p>
    <w:p w14:paraId="308BB78C" w14:textId="77777777"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1.2</w:t>
      </w:r>
      <w:r w:rsidRPr="00E00A8A">
        <w:rPr>
          <w:rFonts w:ascii="Times New Roman" w:hAnsi="Times New Roman" w:cs="Times New Roman"/>
          <w:b/>
          <w:bCs/>
          <w:sz w:val="24"/>
          <w:szCs w:val="24"/>
        </w:rPr>
        <w:tab/>
        <w:t>Problem Statement</w:t>
      </w:r>
    </w:p>
    <w:p w14:paraId="7B0D54F1"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The suitability of groundwater for irrigation is often determined by evaluating its quality through various irrigation indices. These indices provide insights into the potential risks of soil </w:t>
      </w:r>
      <w:proofErr w:type="gramStart"/>
      <w:r w:rsidRPr="00E00A8A">
        <w:rPr>
          <w:rFonts w:ascii="Times New Roman" w:hAnsi="Times New Roman" w:cs="Times New Roman"/>
          <w:sz w:val="24"/>
          <w:szCs w:val="24"/>
        </w:rPr>
        <w:t>salinization,</w:t>
      </w:r>
      <w:proofErr w:type="gramEnd"/>
      <w:r w:rsidRPr="00E00A8A">
        <w:rPr>
          <w:rFonts w:ascii="Times New Roman" w:hAnsi="Times New Roman" w:cs="Times New Roman"/>
          <w:sz w:val="24"/>
          <w:szCs w:val="24"/>
        </w:rPr>
        <w:t xml:space="preserve"> permeability reduction and crop yield decline associated with the use of groundwater for irrigation.</w:t>
      </w:r>
    </w:p>
    <w:p w14:paraId="49808EA5"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lack of comprehensive evaluation of these parameters in a specific region can lead to inefficient irrigation practices, soil degradation and long-term agricultural challenges. Therefore, there is need to assess groundwater quality using irrigation indices to identify areas of concern and provide actionable recommendations for sustainable water resource management in agriculture.</w:t>
      </w:r>
    </w:p>
    <w:p w14:paraId="63ED3BC3" w14:textId="77777777"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1.3</w:t>
      </w:r>
      <w:r w:rsidRPr="00E00A8A">
        <w:rPr>
          <w:rFonts w:ascii="Times New Roman" w:hAnsi="Times New Roman" w:cs="Times New Roman"/>
          <w:b/>
          <w:bCs/>
          <w:sz w:val="24"/>
          <w:szCs w:val="24"/>
        </w:rPr>
        <w:tab/>
        <w:t xml:space="preserve">Aim and Objectives of the Study: </w:t>
      </w:r>
    </w:p>
    <w:p w14:paraId="1F1A904B" w14:textId="77777777" w:rsidR="00FC7E19" w:rsidRPr="00E00A8A" w:rsidRDefault="00FC7E19" w:rsidP="00FC7E19">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 xml:space="preserve">The study aims to evaluate the groundwater quality parameters using irrigation indices in </w:t>
      </w:r>
      <w:proofErr w:type="spellStart"/>
      <w:r w:rsidRPr="00E00A8A">
        <w:rPr>
          <w:rFonts w:ascii="Times New Roman" w:hAnsi="Times New Roman" w:cs="Times New Roman"/>
          <w:sz w:val="24"/>
          <w:szCs w:val="24"/>
        </w:rPr>
        <w:t>Akuo</w:t>
      </w:r>
      <w:proofErr w:type="spellEnd"/>
      <w:r w:rsidRPr="00E00A8A">
        <w:rPr>
          <w:rFonts w:ascii="Times New Roman" w:hAnsi="Times New Roman" w:cs="Times New Roman"/>
          <w:sz w:val="24"/>
          <w:szCs w:val="24"/>
        </w:rPr>
        <w:t xml:space="preserve"> Ilorin East Local Government Area of Kwara State, Nigeria while the specific objectives are to:</w:t>
      </w:r>
    </w:p>
    <w:p w14:paraId="591E48AA" w14:textId="77777777" w:rsidR="00FC7E19" w:rsidRPr="00E00A8A" w:rsidRDefault="00FC7E19" w:rsidP="00FC7E19">
      <w:pPr>
        <w:pStyle w:val="ListParagraph"/>
        <w:numPr>
          <w:ilvl w:val="0"/>
          <w:numId w:val="8"/>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conduct a reconnaissance survey of the study area to identify groundwater sources for water samples collection</w:t>
      </w:r>
    </w:p>
    <w:p w14:paraId="79D67D2B" w14:textId="77777777" w:rsidR="00FC7E19" w:rsidRPr="00E00A8A" w:rsidRDefault="00FC7E19" w:rsidP="00FC7E19">
      <w:pPr>
        <w:pStyle w:val="ListParagraph"/>
        <w:numPr>
          <w:ilvl w:val="0"/>
          <w:numId w:val="8"/>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collect water samples from the groundwater sources</w:t>
      </w:r>
    </w:p>
    <w:p w14:paraId="348CCB8A" w14:textId="77777777" w:rsidR="00FC7E19" w:rsidRPr="00E00A8A" w:rsidRDefault="00FC7E19" w:rsidP="00FC7E19">
      <w:pPr>
        <w:pStyle w:val="ListParagraph"/>
        <w:numPr>
          <w:ilvl w:val="0"/>
          <w:numId w:val="8"/>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determination for various water quality parameters</w:t>
      </w:r>
    </w:p>
    <w:p w14:paraId="18693CC9" w14:textId="77777777" w:rsidR="00FC7E19" w:rsidRPr="00E00A8A" w:rsidRDefault="00FC7E19" w:rsidP="00FC7E19">
      <w:pPr>
        <w:pStyle w:val="ListParagraph"/>
        <w:numPr>
          <w:ilvl w:val="0"/>
          <w:numId w:val="8"/>
        </w:numPr>
        <w:spacing w:after="160" w:line="480" w:lineRule="auto"/>
        <w:jc w:val="both"/>
        <w:rPr>
          <w:rFonts w:ascii="Times New Roman" w:hAnsi="Times New Roman" w:cs="Times New Roman"/>
          <w:sz w:val="24"/>
          <w:szCs w:val="24"/>
        </w:rPr>
      </w:pPr>
      <w:r w:rsidRPr="00E00A8A">
        <w:rPr>
          <w:rFonts w:ascii="Times New Roman" w:eastAsia="Times New Roman" w:hAnsi="Times New Roman" w:cs="Times New Roman"/>
          <w:sz w:val="24"/>
          <w:szCs w:val="24"/>
        </w:rPr>
        <w:t>evaluate groundwater quality parameters for irrigation suitability using various irrigation indices.</w:t>
      </w:r>
    </w:p>
    <w:p w14:paraId="184DA1B8" w14:textId="77777777" w:rsidR="00FC7E19" w:rsidRPr="00E00A8A" w:rsidRDefault="00FC7E19" w:rsidP="00FC7E19">
      <w:pPr>
        <w:pStyle w:val="ListParagraph"/>
        <w:numPr>
          <w:ilvl w:val="0"/>
          <w:numId w:val="8"/>
        </w:numPr>
        <w:spacing w:after="160" w:line="480" w:lineRule="auto"/>
        <w:jc w:val="both"/>
        <w:rPr>
          <w:rFonts w:ascii="Times New Roman" w:hAnsi="Times New Roman" w:cs="Times New Roman"/>
          <w:sz w:val="24"/>
          <w:szCs w:val="24"/>
        </w:rPr>
      </w:pPr>
      <w:r w:rsidRPr="00E00A8A">
        <w:rPr>
          <w:rFonts w:ascii="Times New Roman" w:eastAsia="Times New Roman" w:hAnsi="Times New Roman" w:cs="Times New Roman"/>
          <w:sz w:val="24"/>
          <w:szCs w:val="24"/>
        </w:rPr>
        <w:t xml:space="preserve"> identify areas with groundwater suitable and unsuitable for irrigation </w:t>
      </w:r>
    </w:p>
    <w:p w14:paraId="7541DA3F" w14:textId="77777777" w:rsidR="00FC7E19" w:rsidRPr="00E00A8A" w:rsidRDefault="00FC7E19" w:rsidP="00FC7E19">
      <w:pPr>
        <w:pStyle w:val="ListParagraph"/>
        <w:numPr>
          <w:ilvl w:val="0"/>
          <w:numId w:val="8"/>
        </w:numPr>
        <w:spacing w:after="160" w:line="480" w:lineRule="auto"/>
        <w:jc w:val="both"/>
        <w:rPr>
          <w:rFonts w:ascii="Times New Roman" w:hAnsi="Times New Roman" w:cs="Times New Roman"/>
          <w:sz w:val="24"/>
          <w:szCs w:val="24"/>
        </w:rPr>
      </w:pPr>
      <w:r w:rsidRPr="00E00A8A">
        <w:rPr>
          <w:rFonts w:ascii="Times New Roman" w:eastAsia="Times New Roman" w:hAnsi="Times New Roman" w:cs="Times New Roman"/>
          <w:sz w:val="24"/>
          <w:szCs w:val="24"/>
        </w:rPr>
        <w:t>and propose remediation measures b</w:t>
      </w:r>
      <w:r w:rsidRPr="00E00A8A">
        <w:rPr>
          <w:rFonts w:ascii="Times New Roman" w:hAnsi="Times New Roman" w:cs="Times New Roman"/>
          <w:sz w:val="24"/>
          <w:szCs w:val="24"/>
        </w:rPr>
        <w:t>etter water management based on the findings</w:t>
      </w:r>
    </w:p>
    <w:p w14:paraId="59A5795B" w14:textId="77777777" w:rsidR="00D4533A" w:rsidRDefault="00D4533A" w:rsidP="00FC7E19">
      <w:pPr>
        <w:spacing w:line="480" w:lineRule="auto"/>
        <w:jc w:val="both"/>
        <w:rPr>
          <w:rFonts w:ascii="Times New Roman" w:hAnsi="Times New Roman" w:cs="Times New Roman"/>
          <w:b/>
          <w:bCs/>
          <w:sz w:val="24"/>
          <w:szCs w:val="24"/>
        </w:rPr>
      </w:pPr>
    </w:p>
    <w:p w14:paraId="7A5E8AE2" w14:textId="6A97B91D"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1.4</w:t>
      </w:r>
      <w:r w:rsidRPr="00E00A8A">
        <w:rPr>
          <w:rFonts w:ascii="Times New Roman" w:hAnsi="Times New Roman" w:cs="Times New Roman"/>
          <w:b/>
          <w:bCs/>
          <w:sz w:val="24"/>
          <w:szCs w:val="24"/>
        </w:rPr>
        <w:tab/>
        <w:t>Justification of the Study</w:t>
      </w:r>
    </w:p>
    <w:p w14:paraId="180304CD" w14:textId="77777777" w:rsidR="00FC7E19" w:rsidRPr="00E00A8A" w:rsidRDefault="00FC7E19" w:rsidP="00FC7E19">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ab/>
      </w:r>
      <w:r w:rsidRPr="00E00A8A">
        <w:rPr>
          <w:rFonts w:ascii="Times New Roman" w:hAnsi="Times New Roman" w:cs="Times New Roman"/>
          <w:sz w:val="24"/>
          <w:szCs w:val="24"/>
        </w:rPr>
        <w:t>Groundwater is a critical resource for irrigation. The quality of groundwater significantly influences soil health, crop productivity and agricultural sustainability. Evaluating groundwater quality using irrigation indices will provide reliable metrics to determine the suitability of groundwater for agricultural use. Also, understanding groundwater quality will help to optimize its usage and guides farmers in adopting alternative irrigation practices (by blending poor-quality water with better-quality sources).</w:t>
      </w:r>
    </w:p>
    <w:p w14:paraId="46DBFA53" w14:textId="77777777"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1.5</w:t>
      </w:r>
      <w:r w:rsidRPr="00E00A8A">
        <w:rPr>
          <w:rFonts w:ascii="Times New Roman" w:hAnsi="Times New Roman" w:cs="Times New Roman"/>
          <w:b/>
          <w:bCs/>
          <w:sz w:val="24"/>
          <w:szCs w:val="24"/>
        </w:rPr>
        <w:tab/>
        <w:t xml:space="preserve">Scope of the study: </w:t>
      </w:r>
    </w:p>
    <w:p w14:paraId="001F116E"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This would involve reconnaissance survey of the study area to identify ground water sources for water samples collection. Thereafter water samples from the ground water sources would be collected for onward analysis of various water quality parameters and computation of irrigation indices. Statistical tools would be used to classify water quality for irrigation use.</w:t>
      </w:r>
    </w:p>
    <w:p w14:paraId="42EC632E" w14:textId="77777777" w:rsidR="00FC7E19" w:rsidRDefault="00FC7E19" w:rsidP="00FC7E19">
      <w:pPr>
        <w:spacing w:line="480" w:lineRule="auto"/>
        <w:rPr>
          <w:rFonts w:ascii="Times New Roman" w:hAnsi="Times New Roman" w:cs="Times New Roman"/>
          <w:b/>
          <w:bCs/>
          <w:sz w:val="24"/>
          <w:szCs w:val="24"/>
        </w:rPr>
      </w:pPr>
    </w:p>
    <w:p w14:paraId="01A5BABA" w14:textId="77777777" w:rsidR="00FC7E19" w:rsidRDefault="00FC7E19" w:rsidP="00FC7E19">
      <w:pPr>
        <w:spacing w:line="480" w:lineRule="auto"/>
        <w:rPr>
          <w:rFonts w:ascii="Times New Roman" w:hAnsi="Times New Roman" w:cs="Times New Roman"/>
          <w:b/>
          <w:bCs/>
          <w:sz w:val="24"/>
          <w:szCs w:val="24"/>
        </w:rPr>
      </w:pPr>
    </w:p>
    <w:p w14:paraId="4DF9195B" w14:textId="77777777" w:rsidR="00FC7E19" w:rsidRDefault="00FC7E19" w:rsidP="00FC7E19">
      <w:pPr>
        <w:spacing w:line="480" w:lineRule="auto"/>
        <w:rPr>
          <w:rFonts w:ascii="Times New Roman" w:hAnsi="Times New Roman" w:cs="Times New Roman"/>
          <w:b/>
          <w:bCs/>
          <w:sz w:val="24"/>
          <w:szCs w:val="24"/>
        </w:rPr>
      </w:pPr>
    </w:p>
    <w:p w14:paraId="684EA335" w14:textId="77777777" w:rsidR="00FC7E19" w:rsidRDefault="00FC7E19" w:rsidP="00FC7E19">
      <w:pPr>
        <w:spacing w:line="480" w:lineRule="auto"/>
        <w:rPr>
          <w:rFonts w:ascii="Times New Roman" w:hAnsi="Times New Roman" w:cs="Times New Roman"/>
          <w:b/>
          <w:bCs/>
          <w:sz w:val="24"/>
          <w:szCs w:val="24"/>
        </w:rPr>
      </w:pPr>
    </w:p>
    <w:p w14:paraId="2BD803D1" w14:textId="77777777" w:rsidR="00FC7E19" w:rsidRDefault="00FC7E19" w:rsidP="00FC7E19">
      <w:pPr>
        <w:spacing w:line="480" w:lineRule="auto"/>
        <w:rPr>
          <w:rFonts w:ascii="Times New Roman" w:hAnsi="Times New Roman" w:cs="Times New Roman"/>
          <w:b/>
          <w:bCs/>
          <w:sz w:val="24"/>
          <w:szCs w:val="24"/>
        </w:rPr>
      </w:pPr>
    </w:p>
    <w:p w14:paraId="1917416B" w14:textId="77777777" w:rsidR="00FC7E19" w:rsidRDefault="00FC7E19" w:rsidP="00FC7E19">
      <w:pPr>
        <w:spacing w:line="480" w:lineRule="auto"/>
        <w:jc w:val="center"/>
        <w:rPr>
          <w:rFonts w:ascii="Times New Roman" w:hAnsi="Times New Roman" w:cs="Times New Roman"/>
          <w:b/>
          <w:bCs/>
          <w:sz w:val="24"/>
          <w:szCs w:val="24"/>
        </w:rPr>
      </w:pPr>
    </w:p>
    <w:p w14:paraId="2C356D34" w14:textId="77777777" w:rsidR="00FC7E19" w:rsidRDefault="00FC7E19" w:rsidP="00FC7E19">
      <w:pPr>
        <w:spacing w:line="480" w:lineRule="auto"/>
        <w:jc w:val="center"/>
        <w:rPr>
          <w:rFonts w:ascii="Times New Roman" w:hAnsi="Times New Roman" w:cs="Times New Roman"/>
          <w:b/>
          <w:bCs/>
          <w:sz w:val="24"/>
          <w:szCs w:val="24"/>
        </w:rPr>
      </w:pPr>
    </w:p>
    <w:p w14:paraId="18AB3ABC" w14:textId="77777777" w:rsidR="00FC7E19" w:rsidRDefault="00FC7E19" w:rsidP="00FC7E19">
      <w:pPr>
        <w:spacing w:line="480" w:lineRule="auto"/>
        <w:jc w:val="center"/>
        <w:rPr>
          <w:rFonts w:ascii="Times New Roman" w:hAnsi="Times New Roman" w:cs="Times New Roman"/>
          <w:b/>
          <w:bCs/>
          <w:sz w:val="24"/>
          <w:szCs w:val="24"/>
        </w:rPr>
      </w:pPr>
    </w:p>
    <w:p w14:paraId="3F637291" w14:textId="77777777" w:rsidR="0062475C" w:rsidRDefault="0062475C" w:rsidP="00FC7E19">
      <w:pPr>
        <w:spacing w:line="480" w:lineRule="auto"/>
        <w:jc w:val="center"/>
        <w:rPr>
          <w:rFonts w:ascii="Times New Roman" w:hAnsi="Times New Roman" w:cs="Times New Roman"/>
          <w:b/>
          <w:bCs/>
          <w:sz w:val="24"/>
          <w:szCs w:val="24"/>
        </w:rPr>
      </w:pPr>
    </w:p>
    <w:p w14:paraId="54BEF874" w14:textId="77777777" w:rsidR="0062475C" w:rsidRDefault="0062475C" w:rsidP="00FC7E19">
      <w:pPr>
        <w:spacing w:line="480" w:lineRule="auto"/>
        <w:jc w:val="center"/>
        <w:rPr>
          <w:rFonts w:ascii="Times New Roman" w:hAnsi="Times New Roman" w:cs="Times New Roman"/>
          <w:b/>
          <w:bCs/>
          <w:sz w:val="24"/>
          <w:szCs w:val="24"/>
        </w:rPr>
      </w:pPr>
    </w:p>
    <w:p w14:paraId="7BF905C6" w14:textId="652EF020" w:rsidR="00FC7E19" w:rsidRPr="00E00A8A" w:rsidRDefault="00FC7E19" w:rsidP="00FC7E19">
      <w:pPr>
        <w:spacing w:line="480" w:lineRule="auto"/>
        <w:jc w:val="center"/>
        <w:rPr>
          <w:rFonts w:ascii="Times New Roman" w:hAnsi="Times New Roman" w:cs="Times New Roman"/>
          <w:b/>
          <w:bCs/>
          <w:sz w:val="24"/>
          <w:szCs w:val="24"/>
        </w:rPr>
      </w:pPr>
      <w:r w:rsidRPr="00E00A8A">
        <w:rPr>
          <w:rFonts w:ascii="Times New Roman" w:hAnsi="Times New Roman" w:cs="Times New Roman"/>
          <w:b/>
          <w:bCs/>
          <w:sz w:val="24"/>
          <w:szCs w:val="24"/>
        </w:rPr>
        <w:t>CHAPTER TWO</w:t>
      </w:r>
    </w:p>
    <w:p w14:paraId="1B5F8813" w14:textId="77777777" w:rsidR="00FC7E19" w:rsidRPr="00E00A8A" w:rsidRDefault="00FC7E19" w:rsidP="00FC7E19">
      <w:pPr>
        <w:spacing w:line="480" w:lineRule="auto"/>
        <w:jc w:val="center"/>
        <w:rPr>
          <w:rFonts w:ascii="Times New Roman" w:hAnsi="Times New Roman" w:cs="Times New Roman"/>
          <w:b/>
          <w:bCs/>
          <w:sz w:val="24"/>
          <w:szCs w:val="24"/>
        </w:rPr>
      </w:pPr>
      <w:r w:rsidRPr="00E00A8A">
        <w:rPr>
          <w:rFonts w:ascii="Times New Roman" w:hAnsi="Times New Roman" w:cs="Times New Roman"/>
          <w:b/>
          <w:bCs/>
          <w:sz w:val="24"/>
          <w:szCs w:val="24"/>
        </w:rPr>
        <w:t>LITERATURE REVIEW</w:t>
      </w:r>
    </w:p>
    <w:p w14:paraId="3AF40038" w14:textId="77777777" w:rsidR="00FC7E19" w:rsidRPr="00E00A8A" w:rsidRDefault="00FC7E19" w:rsidP="00FC7E19">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2.1</w:t>
      </w:r>
      <w:r w:rsidRPr="00E00A8A">
        <w:rPr>
          <w:rFonts w:ascii="Times New Roman" w:hAnsi="Times New Roman" w:cs="Times New Roman"/>
          <w:b/>
          <w:bCs/>
          <w:sz w:val="24"/>
          <w:szCs w:val="24"/>
        </w:rPr>
        <w:tab/>
        <w:t>Water and Its Importance in Agriculture</w:t>
      </w:r>
    </w:p>
    <w:p w14:paraId="3DB92A7A"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Water is a fundamental natural resource essential for the sustenance of life and the productivity of ecosystems. In agriculture, water plays a pivotal role in crop growth, livestock maintenance, and the overall success of farming operations. It is not only used for irrigation but also in processes such as pesticide application, fertigation, and livestock care. Agriculture is by far the largest consumer of water globally, accounting for approximately 70% of freshwater withdrawals worldwide (FAO, 2017).</w:t>
      </w:r>
    </w:p>
    <w:p w14:paraId="039F64C3"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availability and quality of water directly influence crop yield and food security. Adequate water supply enables crops to absorb essential nutrients from the soil, facilitates photosynthesis, and helps regulate plant temperature through transpiration. Inadequate or poor-quality water can lead to reduced growth, lower yields, and, in extreme cases, total crop failure. This makes access to clean and reliable water sources critical, particularly in regions prone to droughts or with erratic rainfall patterns (</w:t>
      </w:r>
      <w:proofErr w:type="spellStart"/>
      <w:r w:rsidRPr="00E00A8A">
        <w:rPr>
          <w:rFonts w:ascii="Times New Roman" w:hAnsi="Times New Roman" w:cs="Times New Roman"/>
          <w:sz w:val="24"/>
          <w:szCs w:val="24"/>
        </w:rPr>
        <w:t>Falkenmark</w:t>
      </w:r>
      <w:proofErr w:type="spellEnd"/>
      <w:r w:rsidRPr="00E00A8A">
        <w:rPr>
          <w:rFonts w:ascii="Times New Roman" w:hAnsi="Times New Roman" w:cs="Times New Roman"/>
          <w:sz w:val="24"/>
          <w:szCs w:val="24"/>
        </w:rPr>
        <w:t xml:space="preserve"> and </w:t>
      </w:r>
      <w:proofErr w:type="spellStart"/>
      <w:r w:rsidRPr="00E00A8A">
        <w:rPr>
          <w:rFonts w:ascii="Times New Roman" w:hAnsi="Times New Roman" w:cs="Times New Roman"/>
          <w:sz w:val="24"/>
          <w:szCs w:val="24"/>
        </w:rPr>
        <w:t>Rockström</w:t>
      </w:r>
      <w:proofErr w:type="spellEnd"/>
      <w:r w:rsidRPr="00E00A8A">
        <w:rPr>
          <w:rFonts w:ascii="Times New Roman" w:hAnsi="Times New Roman" w:cs="Times New Roman"/>
          <w:sz w:val="24"/>
          <w:szCs w:val="24"/>
        </w:rPr>
        <w:t>, 2004).</w:t>
      </w:r>
    </w:p>
    <w:p w14:paraId="14E94989"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developing countries like Nigeria, where agricultural practices are often rain-fed, irrigation has become increasingly important for maintaining productivity during dry seasons or periods of irregular rainfall. Groundwater, surface water, and harvested rainwater are among the common sources used for irrigation. Groundwater, in particular, has grown in significance due to its reliability and year-round availability, especially in areas with inadequate surface water infrastructure (MacDonald et al., 2012).</w:t>
      </w:r>
    </w:p>
    <w:p w14:paraId="54B6C531"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The mere availability of water is not </w:t>
      </w:r>
      <w:proofErr w:type="gramStart"/>
      <w:r w:rsidRPr="00E00A8A">
        <w:rPr>
          <w:rFonts w:ascii="Times New Roman" w:hAnsi="Times New Roman" w:cs="Times New Roman"/>
          <w:sz w:val="24"/>
          <w:szCs w:val="24"/>
        </w:rPr>
        <w:t>sufficient,</w:t>
      </w:r>
      <w:proofErr w:type="gramEnd"/>
      <w:r w:rsidRPr="00E00A8A">
        <w:rPr>
          <w:rFonts w:ascii="Times New Roman" w:hAnsi="Times New Roman" w:cs="Times New Roman"/>
          <w:sz w:val="24"/>
          <w:szCs w:val="24"/>
        </w:rPr>
        <w:t xml:space="preserve"> its quality is equally critical. Water used for irrigation must meet specific quality standards to avoid harming soil structure or plant health. Poor-quality water, often containing excess salts, heavy metals, or microbial contaminants, can degrade soil fertility, affect plant metabolism, and ultimately reduce agricultural productivity (Ayers and Westcot, 1985).</w:t>
      </w:r>
    </w:p>
    <w:p w14:paraId="02B7BA07"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In the context of smallholder farming systems, such as those found in </w:t>
      </w:r>
      <w:proofErr w:type="spellStart"/>
      <w:r w:rsidRPr="00E00A8A">
        <w:rPr>
          <w:rFonts w:ascii="Times New Roman" w:hAnsi="Times New Roman" w:cs="Times New Roman"/>
          <w:sz w:val="24"/>
          <w:szCs w:val="24"/>
        </w:rPr>
        <w:t>Akuo</w:t>
      </w:r>
      <w:proofErr w:type="spellEnd"/>
      <w:r w:rsidRPr="00E00A8A">
        <w:rPr>
          <w:rFonts w:ascii="Times New Roman" w:hAnsi="Times New Roman" w:cs="Times New Roman"/>
          <w:sz w:val="24"/>
          <w:szCs w:val="24"/>
        </w:rPr>
        <w:t xml:space="preserve"> and other parts of rural Nigeria, the importance of water in agriculture is multifaceted. It not only supports subsistence food production but also underpins local economies, employment, and rural development. Sustainable water management practices, including regular assessment of water quality, are therefore essential to ensure long-term agricultural success and environmental conservation.</w:t>
      </w:r>
    </w:p>
    <w:p w14:paraId="5D684E1F" w14:textId="77777777"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w:t>
      </w:r>
      <w:r w:rsidRPr="00E00A8A">
        <w:rPr>
          <w:rFonts w:ascii="Times New Roman" w:hAnsi="Times New Roman" w:cs="Times New Roman"/>
          <w:b/>
          <w:bCs/>
          <w:sz w:val="24"/>
          <w:szCs w:val="24"/>
        </w:rPr>
        <w:tab/>
        <w:t>Sources of Water for Irrigation</w:t>
      </w:r>
    </w:p>
    <w:p w14:paraId="0589E238"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Irrigation is the artificial application of water to soil to assist in the growth of crops and sustain agricultural productivity, particularly in areas with insufficient or irregular rainfall. The success of irrigation practices depends significantly on the availability and reliability of water sources. In both developed and developing regions, a variety of water sources are utilized for irrigation, each with distinct characteristics, advantages, and challenges. The sources include:</w:t>
      </w:r>
    </w:p>
    <w:p w14:paraId="15B8387E" w14:textId="77777777"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2.2.1</w:t>
      </w:r>
      <w:r w:rsidRPr="00E00A8A">
        <w:rPr>
          <w:rFonts w:ascii="Times New Roman" w:hAnsi="Times New Roman" w:cs="Times New Roman"/>
          <w:b/>
          <w:bCs/>
          <w:sz w:val="24"/>
          <w:szCs w:val="24"/>
        </w:rPr>
        <w:tab/>
        <w:t>Surface Water</w:t>
      </w:r>
    </w:p>
    <w:p w14:paraId="575BEB73" w14:textId="77777777" w:rsidR="00FC7E19"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Surface water sources include rivers, lakes, streams, ponds, and reservoirs. These are among the most common sources for large-scale irrigation schemes. Surface water is typically more accessible and easier to channel, especially where infrastructure like canals or pumps is available. Its availability can be seasonal and highly dependent on rainfall patterns and climatic conditions (FAO, 2011). In tropical countries, surface water levels often decline drastically during the dry season, limiting its year-round use.</w:t>
      </w:r>
    </w:p>
    <w:p w14:paraId="7C648506" w14:textId="77777777" w:rsidR="00FC7E19" w:rsidRPr="00E00A8A" w:rsidRDefault="00FC7E19" w:rsidP="00FC7E19">
      <w:pPr>
        <w:spacing w:line="480" w:lineRule="auto"/>
        <w:ind w:firstLine="720"/>
        <w:jc w:val="both"/>
        <w:rPr>
          <w:rFonts w:ascii="Times New Roman" w:hAnsi="Times New Roman" w:cs="Times New Roman"/>
          <w:sz w:val="24"/>
          <w:szCs w:val="24"/>
        </w:rPr>
      </w:pPr>
    </w:p>
    <w:p w14:paraId="375026C0" w14:textId="77777777"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2.2.2</w:t>
      </w:r>
      <w:r w:rsidRPr="00E00A8A">
        <w:rPr>
          <w:rFonts w:ascii="Times New Roman" w:hAnsi="Times New Roman" w:cs="Times New Roman"/>
          <w:b/>
          <w:bCs/>
          <w:sz w:val="24"/>
          <w:szCs w:val="24"/>
        </w:rPr>
        <w:tab/>
        <w:t>Groundwater</w:t>
      </w:r>
    </w:p>
    <w:p w14:paraId="18EB5910"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Groundwater is obtained from aquifers through wells and boreholes and is a crucial source for irrigation, especially in areas with limited surface water. It is generally more reliable and available year-round compared to surface water. In rural communities like </w:t>
      </w:r>
      <w:proofErr w:type="spellStart"/>
      <w:r w:rsidRPr="00E00A8A">
        <w:rPr>
          <w:rFonts w:ascii="Times New Roman" w:hAnsi="Times New Roman" w:cs="Times New Roman"/>
          <w:sz w:val="24"/>
          <w:szCs w:val="24"/>
        </w:rPr>
        <w:t>Akuo</w:t>
      </w:r>
      <w:proofErr w:type="spellEnd"/>
      <w:r w:rsidRPr="00E00A8A">
        <w:rPr>
          <w:rFonts w:ascii="Times New Roman" w:hAnsi="Times New Roman" w:cs="Times New Roman"/>
          <w:sz w:val="24"/>
          <w:szCs w:val="24"/>
        </w:rPr>
        <w:t xml:space="preserve"> in Ilorin East LGA, groundwater accessed through hand-dug wells and boreholes forms the primary source of irrigation water due to its relative purity and constant supply (MacDonald et al., 2012). Groundwater extraction must be carefully managed to prevent over-exploitation and aquifer depletion.</w:t>
      </w:r>
    </w:p>
    <w:p w14:paraId="17C46EF7" w14:textId="77777777"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2.2.3</w:t>
      </w:r>
      <w:r w:rsidRPr="00E00A8A">
        <w:rPr>
          <w:rFonts w:ascii="Times New Roman" w:hAnsi="Times New Roman" w:cs="Times New Roman"/>
          <w:b/>
          <w:bCs/>
          <w:sz w:val="24"/>
          <w:szCs w:val="24"/>
        </w:rPr>
        <w:tab/>
        <w:t>Rainwater Harvesting</w:t>
      </w:r>
    </w:p>
    <w:p w14:paraId="65E1BD64"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Rainwater harvesting involves collecting and storing rainwater for later use. This can be done using surface catchments like rooftops, ground tanks, or specially designed reservoirs. While rainwater is generally of good quality and free from salinity, its effectiveness depends on adequate and predictable rainfall, as well as sufficient storage facilities (Gowing and </w:t>
      </w:r>
      <w:proofErr w:type="spellStart"/>
      <w:r w:rsidRPr="00E00A8A">
        <w:rPr>
          <w:rFonts w:ascii="Times New Roman" w:hAnsi="Times New Roman" w:cs="Times New Roman"/>
          <w:sz w:val="24"/>
          <w:szCs w:val="24"/>
        </w:rPr>
        <w:t>Ejieji</w:t>
      </w:r>
      <w:proofErr w:type="spellEnd"/>
      <w:r w:rsidRPr="00E00A8A">
        <w:rPr>
          <w:rFonts w:ascii="Times New Roman" w:hAnsi="Times New Roman" w:cs="Times New Roman"/>
          <w:sz w:val="24"/>
          <w:szCs w:val="24"/>
        </w:rPr>
        <w:t>, 2001).</w:t>
      </w:r>
    </w:p>
    <w:p w14:paraId="202B7FFE" w14:textId="77777777"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2.2.4</w:t>
      </w:r>
      <w:r w:rsidRPr="00E00A8A">
        <w:rPr>
          <w:rFonts w:ascii="Times New Roman" w:hAnsi="Times New Roman" w:cs="Times New Roman"/>
          <w:b/>
          <w:bCs/>
          <w:sz w:val="24"/>
          <w:szCs w:val="24"/>
        </w:rPr>
        <w:tab/>
        <w:t>Treated Wastewater and Recycled Water</w:t>
      </w:r>
    </w:p>
    <w:p w14:paraId="3FDA04DF" w14:textId="77777777" w:rsidR="00FC7E19" w:rsidRPr="000775BB"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some regions, especially urban or peri-urban areas, treated wastewater is used for irrigation. This source can be sustainable if properly managed, but it may pose risks if the water is not adequately treated to remove harmful pathogens, salts, and heavy metals. Its use is still limited in rural Nigeria due to lack of infrastructure and awareness (Toze, 2006).</w:t>
      </w:r>
    </w:p>
    <w:p w14:paraId="29F9B16F" w14:textId="77777777"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2.2.5</w:t>
      </w:r>
      <w:r w:rsidRPr="00E00A8A">
        <w:rPr>
          <w:rFonts w:ascii="Times New Roman" w:hAnsi="Times New Roman" w:cs="Times New Roman"/>
          <w:b/>
          <w:bCs/>
          <w:sz w:val="24"/>
          <w:szCs w:val="24"/>
        </w:rPr>
        <w:tab/>
        <w:t>Floodwater and Runoff</w:t>
      </w:r>
    </w:p>
    <w:p w14:paraId="6B18C1AB"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flood-prone areas, floodwater and surface runoff may be diverted for agricultural use. While this method can provide a temporary water supply, it often lacks consistency and may carry sediments and pollutants that affect soil quality and crop health (Molden et al., 2007).</w:t>
      </w:r>
    </w:p>
    <w:p w14:paraId="2FCAAEDD"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In the context of </w:t>
      </w:r>
      <w:proofErr w:type="spellStart"/>
      <w:r w:rsidRPr="00E00A8A">
        <w:rPr>
          <w:rFonts w:ascii="Times New Roman" w:hAnsi="Times New Roman" w:cs="Times New Roman"/>
          <w:sz w:val="24"/>
          <w:szCs w:val="24"/>
        </w:rPr>
        <w:t>Akuo</w:t>
      </w:r>
      <w:proofErr w:type="spellEnd"/>
      <w:r w:rsidRPr="00E00A8A">
        <w:rPr>
          <w:rFonts w:ascii="Times New Roman" w:hAnsi="Times New Roman" w:cs="Times New Roman"/>
          <w:sz w:val="24"/>
          <w:szCs w:val="24"/>
        </w:rPr>
        <w:t>, groundwater remains the most viable source for irrigation, especially during the dry season when surface water is scarce. The long-term sustainability of this resource requires proper assessment of water quality and responsible usage practices.</w:t>
      </w:r>
    </w:p>
    <w:p w14:paraId="0DA323F0" w14:textId="77777777"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2.3</w:t>
      </w:r>
      <w:r w:rsidRPr="00E00A8A">
        <w:rPr>
          <w:rFonts w:ascii="Times New Roman" w:hAnsi="Times New Roman" w:cs="Times New Roman"/>
          <w:b/>
          <w:bCs/>
          <w:sz w:val="24"/>
          <w:szCs w:val="24"/>
        </w:rPr>
        <w:tab/>
        <w:t>Groundwater: Characteristics and Availability</w:t>
      </w:r>
    </w:p>
    <w:p w14:paraId="46A664E3"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Groundwater is the water found beneath the Earth's surface, occupying the pores and fractures in soil, sand, and rock formations known as aquifers. It is a vital component of the hydrological cycle and serves as a major source of water for domestic, industrial, and agricultural uses worldwide. In many developing countries, including Nigeria, groundwater is the primary and often the most reliable source of water, especially in rural communities with limited access to treated surface water (MacDonald et al., 2012).</w:t>
      </w:r>
    </w:p>
    <w:p w14:paraId="787922DE"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Groundwater originates from precipitation that infiltrates the ground and percolates through the soil layers until it reaches the saturated zone, where all the voids are filled with water. This process of infiltration and recharge is influenced by various factors, including soil type, vegetation cover, topography, and land use patterns. The depth and storage capacity of groundwater vary </w:t>
      </w:r>
      <w:proofErr w:type="gramStart"/>
      <w:r w:rsidRPr="00E00A8A">
        <w:rPr>
          <w:rFonts w:ascii="Times New Roman" w:hAnsi="Times New Roman" w:cs="Times New Roman"/>
          <w:sz w:val="24"/>
          <w:szCs w:val="24"/>
        </w:rPr>
        <w:t>de</w:t>
      </w:r>
      <w:r>
        <w:rPr>
          <w:rFonts w:ascii="Times New Roman" w:hAnsi="Times New Roman" w:cs="Times New Roman"/>
          <w:sz w:val="24"/>
          <w:szCs w:val="24"/>
        </w:rPr>
        <w:t>]</w:t>
      </w:r>
      <w:r w:rsidRPr="00E00A8A">
        <w:rPr>
          <w:rFonts w:ascii="Times New Roman" w:hAnsi="Times New Roman" w:cs="Times New Roman"/>
          <w:sz w:val="24"/>
          <w:szCs w:val="24"/>
        </w:rPr>
        <w:t>pending</w:t>
      </w:r>
      <w:proofErr w:type="gramEnd"/>
      <w:r w:rsidRPr="00E00A8A">
        <w:rPr>
          <w:rFonts w:ascii="Times New Roman" w:hAnsi="Times New Roman" w:cs="Times New Roman"/>
          <w:sz w:val="24"/>
          <w:szCs w:val="24"/>
        </w:rPr>
        <w:t xml:space="preserve"> on the type of aquifer, whether unconfined, confined, or semi-confined (Todd and Mays, 2005).</w:t>
      </w:r>
    </w:p>
    <w:p w14:paraId="35D82550" w14:textId="77777777" w:rsidR="003567CF" w:rsidRDefault="003567CF" w:rsidP="00FC7E19">
      <w:pPr>
        <w:spacing w:line="480" w:lineRule="auto"/>
        <w:jc w:val="both"/>
        <w:rPr>
          <w:rFonts w:ascii="Times New Roman" w:hAnsi="Times New Roman" w:cs="Times New Roman"/>
          <w:b/>
          <w:bCs/>
          <w:sz w:val="24"/>
          <w:szCs w:val="24"/>
        </w:rPr>
      </w:pPr>
    </w:p>
    <w:p w14:paraId="149841C7" w14:textId="77777777" w:rsidR="003567CF" w:rsidRDefault="003567CF" w:rsidP="00FC7E19">
      <w:pPr>
        <w:spacing w:line="480" w:lineRule="auto"/>
        <w:jc w:val="both"/>
        <w:rPr>
          <w:rFonts w:ascii="Times New Roman" w:hAnsi="Times New Roman" w:cs="Times New Roman"/>
          <w:b/>
          <w:bCs/>
          <w:sz w:val="24"/>
          <w:szCs w:val="24"/>
        </w:rPr>
      </w:pPr>
    </w:p>
    <w:p w14:paraId="5A3B86A6" w14:textId="401C3133"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2.3.1</w:t>
      </w:r>
      <w:r w:rsidRPr="00E00A8A">
        <w:rPr>
          <w:rFonts w:ascii="Times New Roman" w:hAnsi="Times New Roman" w:cs="Times New Roman"/>
          <w:b/>
          <w:bCs/>
          <w:sz w:val="24"/>
          <w:szCs w:val="24"/>
        </w:rPr>
        <w:tab/>
        <w:t>Characteristics of Groundwater</w:t>
      </w:r>
    </w:p>
    <w:p w14:paraId="38A96CA4" w14:textId="77777777" w:rsidR="00FC7E19" w:rsidRPr="00E00A8A" w:rsidRDefault="00FC7E19" w:rsidP="00FC7E19">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a.</w:t>
      </w:r>
      <w:r w:rsidRPr="00E00A8A">
        <w:rPr>
          <w:rFonts w:ascii="Times New Roman" w:hAnsi="Times New Roman" w:cs="Times New Roman"/>
          <w:b/>
          <w:bCs/>
          <w:sz w:val="24"/>
          <w:szCs w:val="24"/>
        </w:rPr>
        <w:tab/>
        <w:t>Quality Stability:</w:t>
      </w:r>
      <w:r w:rsidRPr="00E00A8A">
        <w:rPr>
          <w:rFonts w:ascii="Times New Roman" w:hAnsi="Times New Roman" w:cs="Times New Roman"/>
          <w:sz w:val="24"/>
          <w:szCs w:val="24"/>
        </w:rPr>
        <w:t xml:space="preserve"> Groundwater typically exhibits higher quality than surface water because it undergoes natural filtration through soil and rock layers, which remove many physical and biological contaminants. </w:t>
      </w:r>
    </w:p>
    <w:p w14:paraId="56B99D5A" w14:textId="77777777" w:rsidR="00FC7E19" w:rsidRPr="00E00A8A" w:rsidRDefault="00FC7E19" w:rsidP="00FC7E19">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b.</w:t>
      </w:r>
      <w:r w:rsidRPr="00E00A8A">
        <w:rPr>
          <w:rFonts w:ascii="Times New Roman" w:hAnsi="Times New Roman" w:cs="Times New Roman"/>
          <w:b/>
          <w:bCs/>
          <w:sz w:val="24"/>
          <w:szCs w:val="24"/>
        </w:rPr>
        <w:tab/>
        <w:t>Year-Round Availability:</w:t>
      </w:r>
      <w:r w:rsidRPr="00E00A8A">
        <w:rPr>
          <w:rFonts w:ascii="Times New Roman" w:hAnsi="Times New Roman" w:cs="Times New Roman"/>
          <w:sz w:val="24"/>
          <w:szCs w:val="24"/>
        </w:rPr>
        <w:t xml:space="preserve"> Unlike surface water sources that fluctuate with seasons, groundwater is often more stable and accessible throughout the year, making it an essential resource during dry seasons (Howard and Griffith, 2002).</w:t>
      </w:r>
    </w:p>
    <w:p w14:paraId="29D6745E" w14:textId="77777777" w:rsidR="00FC7E19" w:rsidRPr="00E00A8A" w:rsidRDefault="00FC7E19" w:rsidP="00FC7E19">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c.</w:t>
      </w:r>
      <w:r w:rsidRPr="00E00A8A">
        <w:rPr>
          <w:rFonts w:ascii="Times New Roman" w:hAnsi="Times New Roman" w:cs="Times New Roman"/>
          <w:b/>
          <w:bCs/>
          <w:sz w:val="24"/>
          <w:szCs w:val="24"/>
        </w:rPr>
        <w:tab/>
        <w:t>Vulnerability to Contamination:</w:t>
      </w:r>
      <w:r w:rsidRPr="00E00A8A">
        <w:rPr>
          <w:rFonts w:ascii="Times New Roman" w:hAnsi="Times New Roman" w:cs="Times New Roman"/>
          <w:sz w:val="24"/>
          <w:szCs w:val="24"/>
        </w:rPr>
        <w:t xml:space="preserve"> Despite its filtration benefits, groundwater is not immune to contamination. Improper waste disposal, agricultural runoff, septic tank leaks, and overuse of fertilizers and pesticides can introduce harmful substances such as nitrates, heavy metals, and pathogens into the aquifer (Edmunds and Smedley, 2000).</w:t>
      </w:r>
    </w:p>
    <w:p w14:paraId="233AF87E" w14:textId="77777777" w:rsidR="00FC7E19" w:rsidRPr="00E00A8A" w:rsidRDefault="00FC7E19" w:rsidP="00FC7E19">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d.</w:t>
      </w:r>
      <w:r w:rsidRPr="00E00A8A">
        <w:rPr>
          <w:rFonts w:ascii="Times New Roman" w:hAnsi="Times New Roman" w:cs="Times New Roman"/>
          <w:b/>
          <w:bCs/>
          <w:sz w:val="24"/>
          <w:szCs w:val="24"/>
        </w:rPr>
        <w:tab/>
        <w:t>Hydro Chemical Composition:</w:t>
      </w:r>
      <w:r w:rsidRPr="00E00A8A">
        <w:rPr>
          <w:rFonts w:ascii="Times New Roman" w:hAnsi="Times New Roman" w:cs="Times New Roman"/>
          <w:sz w:val="24"/>
          <w:szCs w:val="24"/>
        </w:rPr>
        <w:t xml:space="preserve"> The chemical makeup of groundwater is largely influenced by the type of rock and soil through which it flows. Common constituents include calcium, magnesium, sodium, potassium, bicarbonates, sulfates, and chlorides. These components affect its suitability for various uses, particularly irrigation, where salinity and sodium levels are critical parameters.</w:t>
      </w:r>
    </w:p>
    <w:p w14:paraId="285BB20C" w14:textId="77777777" w:rsidR="00FC7E19" w:rsidRPr="00E00A8A" w:rsidRDefault="00FC7E19" w:rsidP="00FC7E19">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e.</w:t>
      </w:r>
      <w:r w:rsidRPr="00E00A8A">
        <w:rPr>
          <w:rFonts w:ascii="Times New Roman" w:hAnsi="Times New Roman" w:cs="Times New Roman"/>
          <w:b/>
          <w:bCs/>
          <w:sz w:val="24"/>
          <w:szCs w:val="24"/>
        </w:rPr>
        <w:tab/>
        <w:t>Recharge and Sustainability:</w:t>
      </w:r>
      <w:r w:rsidRPr="00E00A8A">
        <w:rPr>
          <w:rFonts w:ascii="Times New Roman" w:hAnsi="Times New Roman" w:cs="Times New Roman"/>
          <w:sz w:val="24"/>
          <w:szCs w:val="24"/>
        </w:rPr>
        <w:t xml:space="preserve"> Groundwater recharge occurs through natural processes such as rainfall infiltration or artificial means like recharge wells. Over-extraction without adequate recharge can lead to aquifer depletion, land subsidence, and deterioration in water quality.</w:t>
      </w:r>
    </w:p>
    <w:p w14:paraId="60CA39A5"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context of agricultural irrigation, understanding the characteristics of groundwater is crucial. Certain parameters such as pH, electrical conductivity (EC), sodium adsorption ratio (SAR), and total dissolved solids (TDS) must be regularly assessed to determine its impact on soil structure, crop health, and long-term productivity (Ayers and Westcot, 1985).</w:t>
      </w:r>
    </w:p>
    <w:p w14:paraId="49124D20" w14:textId="77777777"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2.4</w:t>
      </w:r>
      <w:r w:rsidRPr="00E00A8A">
        <w:rPr>
          <w:rFonts w:ascii="Times New Roman" w:hAnsi="Times New Roman" w:cs="Times New Roman"/>
          <w:b/>
          <w:bCs/>
          <w:sz w:val="24"/>
          <w:szCs w:val="24"/>
        </w:rPr>
        <w:tab/>
        <w:t>Groundwater Quality and its Determinants</w:t>
      </w:r>
    </w:p>
    <w:p w14:paraId="5E25AAD3"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Water quality plays a critical role in agricultural productivity, as it directly affects crop growth, soil health, and the efficiency of irrigation systems. While water may be readily available for irrigation, its quality must meet certain standards to ensure that it does not negatively impact the soil or plants. The characteristics of irrigation water, such as salinity, sodium content, pH, and the presence of harmful chemicals or pathogens, are all important factors that determine its suitability for agricultural use.</w:t>
      </w:r>
    </w:p>
    <w:p w14:paraId="66175790" w14:textId="77777777" w:rsidR="00FC7E19" w:rsidRPr="00E00A8A" w:rsidRDefault="00FC7E19" w:rsidP="00FC7E19">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2.4.</w:t>
      </w:r>
      <w:r>
        <w:rPr>
          <w:rFonts w:ascii="Times New Roman" w:hAnsi="Times New Roman" w:cs="Times New Roman"/>
          <w:b/>
          <w:bCs/>
          <w:sz w:val="24"/>
          <w:szCs w:val="24"/>
        </w:rPr>
        <w:t>1</w:t>
      </w:r>
      <w:r w:rsidRPr="00E00A8A">
        <w:rPr>
          <w:rFonts w:ascii="Times New Roman" w:hAnsi="Times New Roman" w:cs="Times New Roman"/>
          <w:b/>
          <w:bCs/>
          <w:sz w:val="24"/>
          <w:szCs w:val="24"/>
        </w:rPr>
        <w:tab/>
        <w:t>Key Parameters Affecting Water Quality for Irrigation</w:t>
      </w:r>
    </w:p>
    <w:p w14:paraId="28871345"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Several key parameters are used to assess the quality of water for irrigation. These include:</w:t>
      </w:r>
    </w:p>
    <w:p w14:paraId="60FAFD61" w14:textId="77777777" w:rsidR="00FC7E19" w:rsidRPr="00E00A8A" w:rsidRDefault="00FC7E19" w:rsidP="00FC7E1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2.4.2</w:t>
      </w:r>
      <w:r w:rsidRPr="00E00A8A">
        <w:rPr>
          <w:rFonts w:ascii="Times New Roman" w:hAnsi="Times New Roman" w:cs="Times New Roman"/>
          <w:b/>
          <w:bCs/>
          <w:sz w:val="24"/>
          <w:szCs w:val="24"/>
        </w:rPr>
        <w:tab/>
        <w:t>Electrical Conductivity (EC)</w:t>
      </w:r>
    </w:p>
    <w:p w14:paraId="17D75EBD"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Electrical conductivity is a measure of the water's ability to conduct an electrical current, which is primarily influenced by the concentration of dissolved salts in the water. High EC values indicate that the water has a high salinity, which can lead to soil salinization over time, adversely affecting crop yields. Irrigation water with Electrical conductivity (EC) values above 2 </w:t>
      </w:r>
      <w:proofErr w:type="spellStart"/>
      <w:r w:rsidRPr="00E00A8A">
        <w:rPr>
          <w:rFonts w:ascii="Times New Roman" w:hAnsi="Times New Roman" w:cs="Times New Roman"/>
          <w:sz w:val="24"/>
          <w:szCs w:val="24"/>
        </w:rPr>
        <w:t>dS</w:t>
      </w:r>
      <w:proofErr w:type="spellEnd"/>
      <w:r w:rsidRPr="00E00A8A">
        <w:rPr>
          <w:rFonts w:ascii="Times New Roman" w:hAnsi="Times New Roman" w:cs="Times New Roman"/>
          <w:sz w:val="24"/>
          <w:szCs w:val="24"/>
        </w:rPr>
        <w:t>/m is generally considered saline and may need to be treated or used cautiously (Ayers and Westcot, 1985).</w:t>
      </w:r>
    </w:p>
    <w:p w14:paraId="3C5A2CBC" w14:textId="77777777" w:rsidR="00FC7E19" w:rsidRPr="00E00A8A" w:rsidRDefault="00FC7E19" w:rsidP="00FC7E1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2.4.3</w:t>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Sodium Adsorption Ratio (SAR)</w:t>
      </w:r>
    </w:p>
    <w:p w14:paraId="6A730B5A"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Sodium Adsorption Ratio (SAR) is an important index used to assess the risk of sodium toxicity in soil. Sodium can affect soil structure by causing dispersion of clay particles, which leads to reduced water infiltration and root growth. A high Sodium Adsorption Ratio (SAR) indicates a higher risk of sodium-related soil problems, which can lead to poor soil permeability and reduced crop productivity.</w:t>
      </w:r>
    </w:p>
    <w:p w14:paraId="5A875A7A" w14:textId="77777777" w:rsidR="00FC7E19" w:rsidRPr="00E00A8A" w:rsidRDefault="00FC7E19" w:rsidP="00FC7E1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2.4.4</w:t>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pH Levels</w:t>
      </w:r>
    </w:p>
    <w:p w14:paraId="15A6F1E9"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pH of irrigation water indicates its acidity or alkalinity. Water with a pH between 6 and 8 is generally considered suitable for most crops, as it facilitates the optimal availability of essential nutrients. Water with a pH below 6 (acidic) or above 8 (alkaline) can cause nutrient imbalances and toxicity, affecting plant health and yield (Rhoades</w:t>
      </w:r>
      <w:r>
        <w:rPr>
          <w:rFonts w:ascii="Times New Roman" w:hAnsi="Times New Roman" w:cs="Times New Roman"/>
          <w:sz w:val="24"/>
          <w:szCs w:val="24"/>
        </w:rPr>
        <w:t xml:space="preserve"> et al</w:t>
      </w:r>
      <w:r w:rsidRPr="00E00A8A">
        <w:rPr>
          <w:rFonts w:ascii="Times New Roman" w:hAnsi="Times New Roman" w:cs="Times New Roman"/>
          <w:sz w:val="24"/>
          <w:szCs w:val="24"/>
        </w:rPr>
        <w:t xml:space="preserve">, </w:t>
      </w:r>
      <w:r>
        <w:rPr>
          <w:rFonts w:ascii="Times New Roman" w:hAnsi="Times New Roman" w:cs="Times New Roman"/>
          <w:sz w:val="24"/>
          <w:szCs w:val="24"/>
        </w:rPr>
        <w:t>1992)</w:t>
      </w:r>
    </w:p>
    <w:p w14:paraId="409B2739" w14:textId="77777777" w:rsidR="00FC7E19" w:rsidRPr="00E00A8A" w:rsidRDefault="00FC7E19" w:rsidP="00FC7E1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2.4.5</w:t>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Total Dissolved Solids (TDS)</w:t>
      </w:r>
    </w:p>
    <w:p w14:paraId="1B3C9CA9"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Total dissolved solids (TDS) represent the total concentration of dissolved substances in water, including salts, minerals, and metals. High</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Total </w:t>
      </w:r>
      <w:r>
        <w:rPr>
          <w:rFonts w:ascii="Times New Roman" w:hAnsi="Times New Roman" w:cs="Times New Roman"/>
          <w:sz w:val="24"/>
          <w:szCs w:val="24"/>
        </w:rPr>
        <w:t>D</w:t>
      </w:r>
      <w:r w:rsidRPr="00E00A8A">
        <w:rPr>
          <w:rFonts w:ascii="Times New Roman" w:hAnsi="Times New Roman" w:cs="Times New Roman"/>
          <w:sz w:val="24"/>
          <w:szCs w:val="24"/>
        </w:rPr>
        <w:t xml:space="preserve">issolved </w:t>
      </w:r>
      <w:r>
        <w:rPr>
          <w:rFonts w:ascii="Times New Roman" w:hAnsi="Times New Roman" w:cs="Times New Roman"/>
          <w:sz w:val="24"/>
          <w:szCs w:val="24"/>
        </w:rPr>
        <w:t>S</w:t>
      </w:r>
      <w:r w:rsidRPr="00E00A8A">
        <w:rPr>
          <w:rFonts w:ascii="Times New Roman" w:hAnsi="Times New Roman" w:cs="Times New Roman"/>
          <w:sz w:val="24"/>
          <w:szCs w:val="24"/>
        </w:rPr>
        <w:t>olids (TDS) levels can lead to increased soil salinity, which may cause plant stress and reduce crop growth. In general, water with a Total dissolved solids</w:t>
      </w:r>
      <w:r>
        <w:rPr>
          <w:rFonts w:ascii="Times New Roman" w:hAnsi="Times New Roman" w:cs="Times New Roman"/>
          <w:sz w:val="24"/>
          <w:szCs w:val="24"/>
        </w:rPr>
        <w:t xml:space="preserve"> (</w:t>
      </w:r>
      <w:r w:rsidRPr="00E00A8A">
        <w:rPr>
          <w:rFonts w:ascii="Times New Roman" w:hAnsi="Times New Roman" w:cs="Times New Roman"/>
          <w:sz w:val="24"/>
          <w:szCs w:val="24"/>
        </w:rPr>
        <w:t>TDS</w:t>
      </w:r>
      <w:r>
        <w:rPr>
          <w:rFonts w:ascii="Times New Roman" w:hAnsi="Times New Roman" w:cs="Times New Roman"/>
          <w:sz w:val="24"/>
          <w:szCs w:val="24"/>
        </w:rPr>
        <w:t>)</w:t>
      </w:r>
      <w:r w:rsidRPr="00E00A8A">
        <w:rPr>
          <w:rFonts w:ascii="Times New Roman" w:hAnsi="Times New Roman" w:cs="Times New Roman"/>
          <w:sz w:val="24"/>
          <w:szCs w:val="24"/>
        </w:rPr>
        <w:t xml:space="preserve"> of more than 1,000 mg/L may lead to soil salinization and should be used with caution (Ayers and Westcot, 1985).</w:t>
      </w:r>
    </w:p>
    <w:p w14:paraId="7F52C8E5" w14:textId="77777777" w:rsidR="00FC7E19" w:rsidRPr="00E00A8A" w:rsidRDefault="00FC7E19" w:rsidP="00FC7E1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2.4.6</w:t>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Residual Sodium Carbonate (RSC)</w:t>
      </w:r>
    </w:p>
    <w:p w14:paraId="25F200AA" w14:textId="77777777" w:rsidR="00FC7E19" w:rsidRPr="00E00A8A" w:rsidRDefault="00FC7E19" w:rsidP="00FC7E19">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The Residual Sodium Carbonate (RSC) is calculated as a measure of the excess carbonate or bicarbonate content in water, which can cause alkalinity issues in soil. Water with a high Residual Sodium Carbonate (RSC) value may contribute to soil alkalinity and reduce crop yields over time. Residual Sodium Carbonate (RSC) RSC is calculated from the concentrations of bicarbonate, carbonate, calcium, and magnesium in water (Todd, 1980)</w:t>
      </w:r>
      <w:r>
        <w:rPr>
          <w:rFonts w:ascii="Times New Roman" w:hAnsi="Times New Roman" w:cs="Times New Roman"/>
          <w:sz w:val="24"/>
          <w:szCs w:val="24"/>
        </w:rPr>
        <w:t>.</w:t>
      </w:r>
    </w:p>
    <w:p w14:paraId="2E97FC8C" w14:textId="77777777" w:rsidR="003567CF" w:rsidRDefault="003567CF" w:rsidP="00FC7E19">
      <w:pPr>
        <w:spacing w:line="480" w:lineRule="auto"/>
        <w:jc w:val="both"/>
        <w:rPr>
          <w:rFonts w:ascii="Times New Roman" w:hAnsi="Times New Roman" w:cs="Times New Roman"/>
          <w:b/>
          <w:caps/>
          <w:sz w:val="24"/>
          <w:szCs w:val="24"/>
        </w:rPr>
      </w:pPr>
    </w:p>
    <w:p w14:paraId="49E8C919" w14:textId="77777777" w:rsidR="003567CF" w:rsidRDefault="003567CF" w:rsidP="00FC7E19">
      <w:pPr>
        <w:spacing w:line="480" w:lineRule="auto"/>
        <w:jc w:val="both"/>
        <w:rPr>
          <w:rFonts w:ascii="Times New Roman" w:hAnsi="Times New Roman" w:cs="Times New Roman"/>
          <w:b/>
          <w:caps/>
          <w:sz w:val="24"/>
          <w:szCs w:val="24"/>
        </w:rPr>
      </w:pPr>
    </w:p>
    <w:p w14:paraId="50103CD1" w14:textId="17C05E27" w:rsidR="00FC7E19" w:rsidRPr="00E00A8A" w:rsidRDefault="00FC7E19" w:rsidP="00FC7E19">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7</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 xml:space="preserve">Chloride </w:t>
      </w:r>
      <w:r w:rsidRPr="00E00A8A">
        <w:rPr>
          <w:rFonts w:ascii="Times New Roman" w:hAnsi="Times New Roman" w:cs="Times New Roman"/>
          <w:b/>
          <w:caps/>
          <w:sz w:val="24"/>
          <w:szCs w:val="24"/>
        </w:rPr>
        <w:t>(Cl⁻)</w:t>
      </w:r>
    </w:p>
    <w:p w14:paraId="19FA0D92" w14:textId="77777777" w:rsidR="00FC7E19" w:rsidRPr="00D61A74"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measures chloride ion concentration in irrigation water.</w:t>
      </w:r>
      <w:r>
        <w:rPr>
          <w:rFonts w:ascii="Times New Roman" w:hAnsi="Times New Roman" w:cs="Times New Roman"/>
          <w:sz w:val="24"/>
          <w:szCs w:val="24"/>
        </w:rPr>
        <w:t xml:space="preserve"> </w:t>
      </w:r>
      <w:r w:rsidRPr="00E00A8A">
        <w:rPr>
          <w:rFonts w:ascii="Times New Roman" w:hAnsi="Times New Roman" w:cs="Times New Roman"/>
          <w:sz w:val="24"/>
          <w:szCs w:val="24"/>
        </w:rPr>
        <w:t>It is</w:t>
      </w:r>
      <w:r>
        <w:rPr>
          <w:rFonts w:ascii="Times New Roman" w:hAnsi="Times New Roman" w:cs="Times New Roman"/>
          <w:sz w:val="24"/>
          <w:szCs w:val="24"/>
        </w:rPr>
        <w:t xml:space="preserve"> essential in trace amounts,</w:t>
      </w:r>
      <w:r w:rsidRPr="00E00A8A">
        <w:rPr>
          <w:rFonts w:ascii="Times New Roman" w:hAnsi="Times New Roman" w:cs="Times New Roman"/>
          <w:sz w:val="24"/>
          <w:szCs w:val="24"/>
        </w:rPr>
        <w:t xml:space="preserve"> high levels can cause leaf burn and toxicity in sensitive crops like beans and citrus (Ayers &amp; Westcot, 1985).</w:t>
      </w:r>
    </w:p>
    <w:p w14:paraId="28E7663E" w14:textId="77777777" w:rsidR="00FC7E19" w:rsidRPr="00E00A8A" w:rsidRDefault="00FC7E19" w:rsidP="00FC7E19">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.8</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Boron</w:t>
      </w:r>
      <w:r w:rsidRPr="00E00A8A">
        <w:rPr>
          <w:rFonts w:ascii="Times New Roman" w:hAnsi="Times New Roman" w:cs="Times New Roman"/>
          <w:b/>
          <w:caps/>
          <w:sz w:val="24"/>
          <w:szCs w:val="24"/>
        </w:rPr>
        <w:t xml:space="preserve"> (B)</w:t>
      </w:r>
    </w:p>
    <w:p w14:paraId="504A27F2"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is a micronutrient vital for plant growth.</w:t>
      </w:r>
      <w:r>
        <w:rPr>
          <w:rFonts w:ascii="Times New Roman" w:hAnsi="Times New Roman" w:cs="Times New Roman"/>
          <w:sz w:val="24"/>
          <w:szCs w:val="24"/>
        </w:rPr>
        <w:t xml:space="preserve"> </w:t>
      </w:r>
      <w:r w:rsidRPr="00E00A8A">
        <w:rPr>
          <w:rFonts w:ascii="Times New Roman" w:hAnsi="Times New Roman" w:cs="Times New Roman"/>
          <w:sz w:val="24"/>
          <w:szCs w:val="24"/>
        </w:rPr>
        <w:t>Boron is beneficial at low concentrations but becomes toxic above 1 mg/L, particularly to fruit trees and legumes (Rhoades et al., 1992; WHO, 2017).</w:t>
      </w:r>
    </w:p>
    <w:p w14:paraId="47EB5D6F" w14:textId="77777777" w:rsidR="00FC7E19" w:rsidRPr="00E00A8A" w:rsidRDefault="00FC7E19" w:rsidP="00FC7E19">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.9</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 xml:space="preserve">Nitrate and Nitrite </w:t>
      </w:r>
      <w:r w:rsidRPr="00E00A8A">
        <w:rPr>
          <w:rFonts w:ascii="Times New Roman" w:hAnsi="Times New Roman" w:cs="Times New Roman"/>
          <w:b/>
          <w:caps/>
          <w:sz w:val="24"/>
          <w:szCs w:val="24"/>
        </w:rPr>
        <w:t>(NO₃⁻ and NO₂⁻)</w:t>
      </w:r>
    </w:p>
    <w:p w14:paraId="2B6C4218"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represents nitrogen compounds derived from fertilizers and organic matter.</w:t>
      </w:r>
      <w:r>
        <w:rPr>
          <w:rFonts w:ascii="Times New Roman" w:hAnsi="Times New Roman" w:cs="Times New Roman"/>
          <w:sz w:val="24"/>
          <w:szCs w:val="24"/>
        </w:rPr>
        <w:t xml:space="preserve"> </w:t>
      </w:r>
      <w:r w:rsidRPr="00E00A8A">
        <w:rPr>
          <w:rFonts w:ascii="Times New Roman" w:hAnsi="Times New Roman" w:cs="Times New Roman"/>
          <w:sz w:val="24"/>
          <w:szCs w:val="24"/>
        </w:rPr>
        <w:t>While nitrates enhance plant growth, excessive amounts can impair reproductive development and contaminate groundwater. Nitrites are even more toxic and indicate microbial contamination (Sawyer et al., 2003; WHO, 2017).</w:t>
      </w:r>
    </w:p>
    <w:p w14:paraId="7330533B" w14:textId="77777777" w:rsidR="00FC7E19" w:rsidRPr="00E00A8A" w:rsidRDefault="00FC7E19" w:rsidP="00FC7E19">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.10</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 xml:space="preserve">Carbonate and Bicarbonate </w:t>
      </w:r>
      <w:r w:rsidRPr="00E00A8A">
        <w:rPr>
          <w:rFonts w:ascii="Times New Roman" w:hAnsi="Times New Roman" w:cs="Times New Roman"/>
          <w:b/>
          <w:caps/>
          <w:sz w:val="24"/>
          <w:szCs w:val="24"/>
        </w:rPr>
        <w:t xml:space="preserve">(CO₃²⁻ </w:t>
      </w:r>
      <w:r>
        <w:rPr>
          <w:rFonts w:ascii="Times New Roman" w:hAnsi="Times New Roman" w:cs="Times New Roman"/>
          <w:b/>
          <w:caps/>
          <w:sz w:val="24"/>
          <w:szCs w:val="24"/>
        </w:rPr>
        <w:t>&amp;</w:t>
      </w:r>
      <w:r w:rsidRPr="00E00A8A">
        <w:rPr>
          <w:rFonts w:ascii="Times New Roman" w:hAnsi="Times New Roman" w:cs="Times New Roman"/>
          <w:b/>
          <w:caps/>
          <w:sz w:val="24"/>
          <w:szCs w:val="24"/>
        </w:rPr>
        <w:t xml:space="preserve"> HCO₃⁻)</w:t>
      </w:r>
    </w:p>
    <w:p w14:paraId="1FF5E756"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It reflects alkalinity due to carbonate species in water. High levels can increase soil pH and react with calcium and magnesium, enhancing </w:t>
      </w:r>
      <w:proofErr w:type="spellStart"/>
      <w:r w:rsidRPr="00E00A8A">
        <w:rPr>
          <w:rFonts w:ascii="Times New Roman" w:hAnsi="Times New Roman" w:cs="Times New Roman"/>
          <w:sz w:val="24"/>
          <w:szCs w:val="24"/>
        </w:rPr>
        <w:t>sodicity</w:t>
      </w:r>
      <w:proofErr w:type="spellEnd"/>
      <w:r w:rsidRPr="00E00A8A">
        <w:rPr>
          <w:rFonts w:ascii="Times New Roman" w:hAnsi="Times New Roman" w:cs="Times New Roman"/>
          <w:sz w:val="24"/>
          <w:szCs w:val="24"/>
        </w:rPr>
        <w:t xml:space="preserve"> risks (Ayers &amp; Westcot, 1985; </w:t>
      </w:r>
      <w:proofErr w:type="spellStart"/>
      <w:r w:rsidRPr="00E00A8A">
        <w:rPr>
          <w:rFonts w:ascii="Times New Roman" w:hAnsi="Times New Roman" w:cs="Times New Roman"/>
          <w:sz w:val="24"/>
          <w:szCs w:val="24"/>
        </w:rPr>
        <w:t>Usda</w:t>
      </w:r>
      <w:proofErr w:type="spellEnd"/>
      <w:r w:rsidRPr="00E00A8A">
        <w:rPr>
          <w:rFonts w:ascii="Times New Roman" w:hAnsi="Times New Roman" w:cs="Times New Roman"/>
          <w:sz w:val="24"/>
          <w:szCs w:val="24"/>
        </w:rPr>
        <w:t>, 1954).</w:t>
      </w:r>
    </w:p>
    <w:p w14:paraId="37B88D1C" w14:textId="77777777" w:rsidR="00FC7E19" w:rsidRPr="00E00A8A" w:rsidRDefault="00FC7E19" w:rsidP="00FC7E19">
      <w:pPr>
        <w:spacing w:line="480" w:lineRule="auto"/>
        <w:jc w:val="both"/>
        <w:rPr>
          <w:rFonts w:ascii="Times New Roman" w:hAnsi="Times New Roman" w:cs="Times New Roman"/>
          <w:b/>
          <w:caps/>
          <w:sz w:val="24"/>
          <w:szCs w:val="24"/>
        </w:rPr>
      </w:pPr>
      <w:r>
        <w:rPr>
          <w:rFonts w:ascii="Times New Roman" w:hAnsi="Times New Roman" w:cs="Times New Roman"/>
          <w:b/>
          <w:sz w:val="24"/>
          <w:szCs w:val="24"/>
        </w:rPr>
        <w:t>2.4.11</w:t>
      </w:r>
      <w:r w:rsidRPr="00E00A8A">
        <w:rPr>
          <w:rFonts w:ascii="Times New Roman" w:hAnsi="Times New Roman" w:cs="Times New Roman"/>
          <w:b/>
          <w:sz w:val="24"/>
          <w:szCs w:val="24"/>
        </w:rPr>
        <w:tab/>
      </w:r>
      <w:r w:rsidRPr="00E00A8A">
        <w:rPr>
          <w:rFonts w:ascii="Times New Roman" w:hAnsi="Times New Roman" w:cs="Times New Roman"/>
          <w:b/>
          <w:sz w:val="24"/>
          <w:szCs w:val="24"/>
        </w:rPr>
        <w:tab/>
        <w:t>Calcium and Magnesium (Ca²⁺ and Mg²⁺)</w:t>
      </w:r>
    </w:p>
    <w:p w14:paraId="3E0A2DDC"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These are essential alkaline earth metals in irrigation water.</w:t>
      </w:r>
      <w:r>
        <w:rPr>
          <w:rFonts w:ascii="Times New Roman" w:hAnsi="Times New Roman" w:cs="Times New Roman"/>
          <w:sz w:val="24"/>
          <w:szCs w:val="24"/>
        </w:rPr>
        <w:t xml:space="preserve"> </w:t>
      </w:r>
      <w:r w:rsidRPr="00E00A8A">
        <w:rPr>
          <w:rFonts w:ascii="Times New Roman" w:hAnsi="Times New Roman" w:cs="Times New Roman"/>
          <w:sz w:val="24"/>
          <w:szCs w:val="24"/>
        </w:rPr>
        <w:t>Adequate levels promote good soil structure by counteracting sodium effects. Deficiency can accelerate soil compaction and erosion (Todd &amp; Mays, 2005; Sawyer et al., 2003).</w:t>
      </w:r>
    </w:p>
    <w:p w14:paraId="3FE15034" w14:textId="77777777" w:rsidR="003567CF" w:rsidRDefault="003567CF" w:rsidP="00FC7E19">
      <w:pPr>
        <w:spacing w:line="480" w:lineRule="auto"/>
        <w:jc w:val="both"/>
        <w:rPr>
          <w:rFonts w:ascii="Times New Roman" w:hAnsi="Times New Roman" w:cs="Times New Roman"/>
          <w:b/>
          <w:caps/>
          <w:sz w:val="24"/>
          <w:szCs w:val="24"/>
        </w:rPr>
      </w:pPr>
    </w:p>
    <w:p w14:paraId="278E1DBA" w14:textId="4FEA350F" w:rsidR="00FC7E19" w:rsidRPr="00E00A8A" w:rsidRDefault="00FC7E19" w:rsidP="00FC7E19">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.12</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Sodium</w:t>
      </w:r>
      <w:r w:rsidR="003567CF">
        <w:rPr>
          <w:rFonts w:ascii="Times New Roman" w:hAnsi="Times New Roman" w:cs="Times New Roman"/>
          <w:b/>
          <w:sz w:val="24"/>
          <w:szCs w:val="24"/>
        </w:rPr>
        <w:t xml:space="preserve"> </w:t>
      </w:r>
      <w:r w:rsidRPr="00E00A8A">
        <w:rPr>
          <w:rFonts w:ascii="Times New Roman" w:hAnsi="Times New Roman" w:cs="Times New Roman"/>
          <w:b/>
          <w:sz w:val="24"/>
          <w:szCs w:val="24"/>
        </w:rPr>
        <w:t>(Na⁺)</w:t>
      </w:r>
    </w:p>
    <w:p w14:paraId="12172304"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It </w:t>
      </w:r>
      <w:r>
        <w:rPr>
          <w:rFonts w:ascii="Times New Roman" w:hAnsi="Times New Roman" w:cs="Times New Roman"/>
          <w:sz w:val="24"/>
          <w:szCs w:val="24"/>
        </w:rPr>
        <w:t>Indicates</w:t>
      </w:r>
      <w:r w:rsidRPr="00E00A8A">
        <w:rPr>
          <w:rFonts w:ascii="Times New Roman" w:hAnsi="Times New Roman" w:cs="Times New Roman"/>
          <w:sz w:val="24"/>
          <w:szCs w:val="24"/>
        </w:rPr>
        <w:t xml:space="preserve"> sodium ion concentration.</w:t>
      </w:r>
      <w:r>
        <w:rPr>
          <w:rFonts w:ascii="Times New Roman" w:hAnsi="Times New Roman" w:cs="Times New Roman"/>
          <w:sz w:val="24"/>
          <w:szCs w:val="24"/>
        </w:rPr>
        <w:t xml:space="preserve"> </w:t>
      </w:r>
      <w:r w:rsidRPr="00E00A8A">
        <w:rPr>
          <w:rFonts w:ascii="Times New Roman" w:hAnsi="Times New Roman" w:cs="Times New Roman"/>
          <w:sz w:val="24"/>
          <w:szCs w:val="24"/>
        </w:rPr>
        <w:t>Excess sodium adversely affects soil permeability and structure, especially in poorly drained soils, leading to crop stress (Ayers &amp; Westcot, 1985; Rhoades et al., 1992).</w:t>
      </w:r>
    </w:p>
    <w:p w14:paraId="1CA71E02" w14:textId="77777777" w:rsidR="00FC7E19" w:rsidRPr="00E00A8A" w:rsidRDefault="00FC7E19" w:rsidP="00FC7E19">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.13</w:t>
      </w:r>
      <w:r w:rsidRPr="00E00A8A">
        <w:rPr>
          <w:rFonts w:ascii="Times New Roman" w:hAnsi="Times New Roman" w:cs="Times New Roman"/>
          <w:b/>
          <w:caps/>
          <w:sz w:val="24"/>
          <w:szCs w:val="24"/>
        </w:rPr>
        <w:tab/>
      </w:r>
      <w:r w:rsidRPr="00E00A8A">
        <w:rPr>
          <w:rFonts w:ascii="Times New Roman" w:hAnsi="Times New Roman" w:cs="Times New Roman"/>
          <w:b/>
          <w:sz w:val="24"/>
          <w:szCs w:val="24"/>
        </w:rPr>
        <w:tab/>
      </w:r>
      <w:r w:rsidRPr="00E00A8A">
        <w:rPr>
          <w:rFonts w:ascii="Times New Roman" w:hAnsi="Times New Roman" w:cs="Times New Roman"/>
          <w:b/>
          <w:bCs/>
          <w:sz w:val="24"/>
          <w:szCs w:val="24"/>
        </w:rPr>
        <w:t>Heavy Metals and Contaminants</w:t>
      </w:r>
    </w:p>
    <w:p w14:paraId="5236E620"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presence of toxic elements like arsenic, lead, cadmium, and mercury in irrigation water can have long-term adverse effects on both soil quality and crop health. These contaminants can accumulate in the soil and plants, leading to reduced crop yield, poor soil structure, and health risks to consumers. Regular testing for heavy metals and other pollutants is essential to ensure the safety of irrigation water (Naylor et al., 2005).</w:t>
      </w:r>
    </w:p>
    <w:p w14:paraId="1F274AB2" w14:textId="77777777"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2.5</w:t>
      </w:r>
      <w:r w:rsidRPr="00E00A8A">
        <w:rPr>
          <w:rFonts w:ascii="Times New Roman" w:hAnsi="Times New Roman" w:cs="Times New Roman"/>
          <w:b/>
          <w:bCs/>
          <w:sz w:val="24"/>
          <w:szCs w:val="24"/>
        </w:rPr>
        <w:tab/>
        <w:t>Guidelines for Irrigation Water Quality</w:t>
      </w:r>
    </w:p>
    <w:p w14:paraId="416945D0"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Food and Agriculture Organization (FAO) and the World Health Organization (WHO) have developed guidelines for water quality based on these key parameters to ensure that water used for irrigation is safe and does not cause detrimental effects on crops, soils, or the environment. These guidelines are based on the classification of water into categories, such as excellent, good, marginal, and unsuitable, depending on the concentration of harmful elements like salinity, sodium, and heavy metals (Ayers and Westcot, 1985).</w:t>
      </w:r>
    </w:p>
    <w:p w14:paraId="7EA80A69"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addition to chemical factors, the microbiological quality of irrigation water is also important. Water that is contaminated with pathogenic organisms can cause plant diseases, reduce crop quality, and pose risks to human health. Hence, proper treatment and management are necessary to ensure the safety of irrigation water.</w:t>
      </w:r>
    </w:p>
    <w:p w14:paraId="6362371E" w14:textId="77777777" w:rsidR="003567CF" w:rsidRDefault="003567CF" w:rsidP="00FC7E19">
      <w:pPr>
        <w:spacing w:line="480" w:lineRule="auto"/>
        <w:jc w:val="both"/>
        <w:rPr>
          <w:rFonts w:ascii="Times New Roman" w:hAnsi="Times New Roman" w:cs="Times New Roman"/>
          <w:b/>
          <w:bCs/>
          <w:sz w:val="24"/>
          <w:szCs w:val="24"/>
        </w:rPr>
      </w:pPr>
    </w:p>
    <w:p w14:paraId="0FA453C9" w14:textId="67026ED1"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2.6</w:t>
      </w:r>
      <w:r w:rsidRPr="00E00A8A">
        <w:rPr>
          <w:rFonts w:ascii="Times New Roman" w:hAnsi="Times New Roman" w:cs="Times New Roman"/>
          <w:b/>
          <w:bCs/>
          <w:sz w:val="24"/>
          <w:szCs w:val="24"/>
        </w:rPr>
        <w:tab/>
        <w:t>Water Quality Related Problems in Irrigation</w:t>
      </w:r>
    </w:p>
    <w:p w14:paraId="2E2F0064"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Water quality plays a crucial role in the success of agricultural irrigation. Poor quality water can adversely affect soil structure, crop yield, and long-term soil productivity. Key water quality-related problems in irrigation include:</w:t>
      </w:r>
    </w:p>
    <w:p w14:paraId="5C2EC2E9" w14:textId="77777777"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2.6.1</w:t>
      </w:r>
      <w:r w:rsidRPr="00E00A8A">
        <w:rPr>
          <w:rFonts w:ascii="Times New Roman" w:hAnsi="Times New Roman" w:cs="Times New Roman"/>
          <w:b/>
          <w:bCs/>
          <w:sz w:val="24"/>
          <w:szCs w:val="24"/>
        </w:rPr>
        <w:tab/>
        <w:t xml:space="preserve"> Salinity</w:t>
      </w:r>
    </w:p>
    <w:p w14:paraId="08F84289"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Salinity refers to the presence of dissolved salts in irrigation water, which can accumulate in the root zone and hinder plant growth. Salts affect plants by reducing the osmotic potential of soil water, making it harder for roots to absorb water, leading to physiological drought.</w:t>
      </w:r>
    </w:p>
    <w:p w14:paraId="371D25BC" w14:textId="77777777" w:rsidR="00FC7E19" w:rsidRPr="00E00A8A" w:rsidRDefault="00FC7E19" w:rsidP="00FC7E19">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High salinity can:</w:t>
      </w:r>
    </w:p>
    <w:p w14:paraId="743D7E53" w14:textId="77777777" w:rsidR="00FC7E19" w:rsidRPr="00E00A8A" w:rsidRDefault="00FC7E19" w:rsidP="00FC7E19">
      <w:pPr>
        <w:pStyle w:val="ListParagraph"/>
        <w:numPr>
          <w:ilvl w:val="0"/>
          <w:numId w:val="3"/>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Reduce seed germination</w:t>
      </w:r>
    </w:p>
    <w:p w14:paraId="76243EF8" w14:textId="77777777" w:rsidR="00FC7E19" w:rsidRPr="00E00A8A" w:rsidRDefault="00FC7E19" w:rsidP="00FC7E19">
      <w:pPr>
        <w:pStyle w:val="ListParagraph"/>
        <w:numPr>
          <w:ilvl w:val="0"/>
          <w:numId w:val="3"/>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Lower crop yield</w:t>
      </w:r>
    </w:p>
    <w:p w14:paraId="6790A401" w14:textId="77777777" w:rsidR="00FC7E19" w:rsidRPr="00E00A8A" w:rsidRDefault="00FC7E19" w:rsidP="00FC7E19">
      <w:pPr>
        <w:pStyle w:val="ListParagraph"/>
        <w:numPr>
          <w:ilvl w:val="0"/>
          <w:numId w:val="3"/>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Damage sensitive crops</w:t>
      </w:r>
    </w:p>
    <w:p w14:paraId="32F0BA91"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salinity of water is commonly measured using electrical conductivity (EC), with values greater than 3 ds/m generally considered unsuitable for most crops without management interventions.</w:t>
      </w:r>
    </w:p>
    <w:p w14:paraId="58321E59" w14:textId="77777777"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2.6.2 Water Infiltration Rate</w:t>
      </w:r>
    </w:p>
    <w:p w14:paraId="15C315B9"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Water infiltration rate refers to the ability of soil to absorb water. Poor water infiltration can result from an imbalance of sodium relative to calcium and magnesium in irrigation water. This is measured using the Sodium Adsorption Ratio (SAR).</w:t>
      </w:r>
    </w:p>
    <w:p w14:paraId="7825286E" w14:textId="77777777" w:rsidR="00FC7E19" w:rsidRPr="00E00A8A" w:rsidRDefault="00FC7E19" w:rsidP="00FC7E19">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High Sodium Adsorption Ratio (SAR) water can:</w:t>
      </w:r>
    </w:p>
    <w:p w14:paraId="448CF614" w14:textId="77777777" w:rsidR="00FC7E19" w:rsidRPr="00E00A8A" w:rsidRDefault="00FC7E19" w:rsidP="00FC7E19">
      <w:pPr>
        <w:pStyle w:val="ListParagraph"/>
        <w:numPr>
          <w:ilvl w:val="0"/>
          <w:numId w:val="4"/>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Disperse soil particles</w:t>
      </w:r>
    </w:p>
    <w:p w14:paraId="6EC92951" w14:textId="77777777" w:rsidR="00FC7E19" w:rsidRPr="00E00A8A" w:rsidRDefault="00FC7E19" w:rsidP="00FC7E19">
      <w:pPr>
        <w:pStyle w:val="ListParagraph"/>
        <w:numPr>
          <w:ilvl w:val="0"/>
          <w:numId w:val="4"/>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Reduce soil permeability</w:t>
      </w:r>
    </w:p>
    <w:p w14:paraId="3642F047" w14:textId="77777777" w:rsidR="00FC7E19" w:rsidRPr="00E00A8A" w:rsidRDefault="00FC7E19" w:rsidP="00FC7E19">
      <w:pPr>
        <w:pStyle w:val="ListParagraph"/>
        <w:numPr>
          <w:ilvl w:val="0"/>
          <w:numId w:val="4"/>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Lead to water</w:t>
      </w:r>
      <w:r>
        <w:rPr>
          <w:rFonts w:ascii="Times New Roman" w:hAnsi="Times New Roman" w:cs="Times New Roman"/>
          <w:sz w:val="24"/>
          <w:szCs w:val="24"/>
        </w:rPr>
        <w:t>-</w:t>
      </w:r>
      <w:r w:rsidRPr="00E00A8A">
        <w:rPr>
          <w:rFonts w:ascii="Times New Roman" w:hAnsi="Times New Roman" w:cs="Times New Roman"/>
          <w:sz w:val="24"/>
          <w:szCs w:val="24"/>
        </w:rPr>
        <w:t>logging and poor root development</w:t>
      </w:r>
    </w:p>
    <w:p w14:paraId="4108A457" w14:textId="77777777" w:rsidR="00FC7E19" w:rsidRPr="00E00A8A" w:rsidRDefault="00FC7E19" w:rsidP="00FC7E19">
      <w:pPr>
        <w:spacing w:line="480" w:lineRule="auto"/>
        <w:ind w:firstLine="360"/>
        <w:jc w:val="both"/>
        <w:rPr>
          <w:rFonts w:ascii="Times New Roman" w:hAnsi="Times New Roman" w:cs="Times New Roman"/>
          <w:sz w:val="24"/>
          <w:szCs w:val="24"/>
        </w:rPr>
      </w:pPr>
      <w:r w:rsidRPr="00E00A8A">
        <w:rPr>
          <w:rFonts w:ascii="Times New Roman" w:hAnsi="Times New Roman" w:cs="Times New Roman"/>
          <w:sz w:val="24"/>
          <w:szCs w:val="24"/>
        </w:rPr>
        <w:t>Infiltration problems become severe when SAR is high (&gt;9) and EC is low (&lt;0.5 ds/m), since salt helps flocculate soil particles.</w:t>
      </w:r>
    </w:p>
    <w:p w14:paraId="03958190" w14:textId="77777777"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 xml:space="preserve">2.6.3 </w:t>
      </w:r>
      <w:r w:rsidRPr="00E00A8A">
        <w:rPr>
          <w:rFonts w:ascii="Times New Roman" w:hAnsi="Times New Roman" w:cs="Times New Roman"/>
          <w:b/>
          <w:bCs/>
          <w:sz w:val="24"/>
          <w:szCs w:val="24"/>
        </w:rPr>
        <w:tab/>
        <w:t>Specific Ion Toxicity</w:t>
      </w:r>
    </w:p>
    <w:p w14:paraId="199830A1" w14:textId="77777777" w:rsidR="00FC7E19"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Specific ions in irrigation water can be toxic to plants when present in high concentrations. These ions may be absorbed by plants and accumulate to toxic levels in plant tissues.</w:t>
      </w:r>
    </w:p>
    <w:p w14:paraId="7E8E569E" w14:textId="77777777" w:rsidR="00FC7E19" w:rsidRPr="00E00A8A" w:rsidRDefault="00FC7E19" w:rsidP="00FC7E19">
      <w:pPr>
        <w:spacing w:line="480" w:lineRule="auto"/>
        <w:ind w:firstLine="720"/>
        <w:jc w:val="both"/>
        <w:rPr>
          <w:rFonts w:ascii="Times New Roman" w:hAnsi="Times New Roman" w:cs="Times New Roman"/>
          <w:sz w:val="24"/>
          <w:szCs w:val="24"/>
        </w:rPr>
      </w:pPr>
    </w:p>
    <w:p w14:paraId="359DEC33" w14:textId="77777777"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a. Sodium Ion (Na⁺)</w:t>
      </w:r>
    </w:p>
    <w:p w14:paraId="067B43A9" w14:textId="77777777" w:rsidR="00FC7E19" w:rsidRPr="00E00A8A" w:rsidRDefault="00FC7E19" w:rsidP="00FC7E19">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High sodium levels can:</w:t>
      </w:r>
    </w:p>
    <w:p w14:paraId="41DF69C9" w14:textId="77777777" w:rsidR="00FC7E19" w:rsidRPr="00E00A8A" w:rsidRDefault="00FC7E19" w:rsidP="00FC7E19">
      <w:pPr>
        <w:pStyle w:val="ListParagraph"/>
        <w:numPr>
          <w:ilvl w:val="0"/>
          <w:numId w:val="5"/>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Disrupt plant metabolism</w:t>
      </w:r>
    </w:p>
    <w:p w14:paraId="32EA111F" w14:textId="77777777" w:rsidR="00FC7E19" w:rsidRPr="00E00A8A" w:rsidRDefault="00FC7E19" w:rsidP="00FC7E19">
      <w:pPr>
        <w:pStyle w:val="ListParagraph"/>
        <w:numPr>
          <w:ilvl w:val="0"/>
          <w:numId w:val="5"/>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Damage leaf margins (leaf burn)</w:t>
      </w:r>
    </w:p>
    <w:p w14:paraId="589FA894" w14:textId="77777777" w:rsidR="00FC7E19" w:rsidRPr="00E00A8A" w:rsidRDefault="00FC7E19" w:rsidP="00FC7E19">
      <w:pPr>
        <w:pStyle w:val="ListParagraph"/>
        <w:numPr>
          <w:ilvl w:val="0"/>
          <w:numId w:val="5"/>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Increase SAR and cause soil dispersion</w:t>
      </w:r>
    </w:p>
    <w:p w14:paraId="00131933"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Sodium-sensitive crops such as avocado and citrus are particularly affected. Safe limit: &lt;3 me/L (milliequivalents per liter)</w:t>
      </w:r>
    </w:p>
    <w:p w14:paraId="77BA6E6C" w14:textId="77777777"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b. Chloride Ion (Cl⁻)</w:t>
      </w:r>
    </w:p>
    <w:p w14:paraId="462B2E94" w14:textId="77777777" w:rsidR="00FC7E19" w:rsidRPr="00E00A8A" w:rsidRDefault="00FC7E19" w:rsidP="00FC7E19">
      <w:pPr>
        <w:spacing w:line="480" w:lineRule="auto"/>
        <w:ind w:firstLine="720"/>
        <w:jc w:val="both"/>
        <w:rPr>
          <w:rFonts w:ascii="Times New Roman" w:hAnsi="Times New Roman" w:cs="Times New Roman"/>
          <w:b/>
          <w:bCs/>
          <w:sz w:val="24"/>
          <w:szCs w:val="24"/>
        </w:rPr>
      </w:pPr>
      <w:r w:rsidRPr="00E00A8A">
        <w:rPr>
          <w:rFonts w:ascii="Times New Roman" w:hAnsi="Times New Roman" w:cs="Times New Roman"/>
          <w:sz w:val="24"/>
          <w:szCs w:val="24"/>
        </w:rPr>
        <w:t>Chloride toxicity occurs when chloride accumulates in leaf tissue. It is absorbed by roots and transported through the plant.</w:t>
      </w:r>
      <w:r>
        <w:rPr>
          <w:rFonts w:ascii="Times New Roman" w:hAnsi="Times New Roman" w:cs="Times New Roman"/>
          <w:sz w:val="24"/>
          <w:szCs w:val="24"/>
        </w:rPr>
        <w:t xml:space="preserve"> </w:t>
      </w:r>
      <w:r w:rsidRPr="00E00A8A">
        <w:rPr>
          <w:rFonts w:ascii="Times New Roman" w:hAnsi="Times New Roman" w:cs="Times New Roman"/>
          <w:sz w:val="24"/>
          <w:szCs w:val="24"/>
        </w:rPr>
        <w:t>Symptoms include:</w:t>
      </w:r>
    </w:p>
    <w:p w14:paraId="01A6C94C" w14:textId="77777777" w:rsidR="00FC7E19" w:rsidRPr="00E00A8A" w:rsidRDefault="00FC7E19" w:rsidP="00FC7E19">
      <w:pPr>
        <w:pStyle w:val="ListParagraph"/>
        <w:numPr>
          <w:ilvl w:val="0"/>
          <w:numId w:val="6"/>
        </w:numPr>
        <w:spacing w:after="160" w:line="480" w:lineRule="auto"/>
        <w:jc w:val="both"/>
        <w:rPr>
          <w:rFonts w:ascii="Times New Roman" w:hAnsi="Times New Roman" w:cs="Times New Roman"/>
          <w:b/>
          <w:bCs/>
          <w:sz w:val="24"/>
          <w:szCs w:val="24"/>
        </w:rPr>
      </w:pPr>
      <w:r w:rsidRPr="00E00A8A">
        <w:rPr>
          <w:rFonts w:ascii="Times New Roman" w:hAnsi="Times New Roman" w:cs="Times New Roman"/>
          <w:sz w:val="24"/>
          <w:szCs w:val="24"/>
        </w:rPr>
        <w:t>Leaf tip and margin burn</w:t>
      </w:r>
    </w:p>
    <w:p w14:paraId="768520CD" w14:textId="77777777" w:rsidR="00FC7E19" w:rsidRPr="00E00A8A" w:rsidRDefault="00FC7E19" w:rsidP="00FC7E19">
      <w:pPr>
        <w:pStyle w:val="ListParagraph"/>
        <w:numPr>
          <w:ilvl w:val="0"/>
          <w:numId w:val="6"/>
        </w:numPr>
        <w:spacing w:after="160" w:line="480" w:lineRule="auto"/>
        <w:jc w:val="both"/>
        <w:rPr>
          <w:rFonts w:ascii="Times New Roman" w:hAnsi="Times New Roman" w:cs="Times New Roman"/>
          <w:b/>
          <w:bCs/>
          <w:sz w:val="24"/>
          <w:szCs w:val="24"/>
        </w:rPr>
      </w:pPr>
      <w:r w:rsidRPr="00E00A8A">
        <w:rPr>
          <w:rFonts w:ascii="Times New Roman" w:hAnsi="Times New Roman" w:cs="Times New Roman"/>
          <w:sz w:val="24"/>
          <w:szCs w:val="24"/>
        </w:rPr>
        <w:t>Premature leaf drop</w:t>
      </w:r>
    </w:p>
    <w:p w14:paraId="6C486184" w14:textId="77777777" w:rsidR="00FC7E19" w:rsidRPr="00E00A8A" w:rsidRDefault="00FC7E19" w:rsidP="00FC7E19">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Sensitive crops include grapes, citrus, and beans. Safe limit:</w:t>
      </w:r>
    </w:p>
    <w:p w14:paraId="2FD1F2E0" w14:textId="77777777" w:rsidR="00FC7E19" w:rsidRPr="00E00A8A" w:rsidRDefault="00FC7E19" w:rsidP="00FC7E19">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&lt;4 me/L for sensitive crops</w:t>
      </w:r>
    </w:p>
    <w:p w14:paraId="245F40D6" w14:textId="77777777" w:rsidR="00FC7E19" w:rsidRPr="00E00A8A" w:rsidRDefault="00FC7E19" w:rsidP="00FC7E19">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&lt;10 me/L for tolerant crops</w:t>
      </w:r>
    </w:p>
    <w:p w14:paraId="754713D3" w14:textId="77777777" w:rsidR="00FC7E19" w:rsidRPr="000775BB" w:rsidRDefault="00FC7E19" w:rsidP="00FC7E19">
      <w:pPr>
        <w:pStyle w:val="ListParagraph"/>
        <w:numPr>
          <w:ilvl w:val="0"/>
          <w:numId w:val="4"/>
        </w:numPr>
        <w:spacing w:line="480" w:lineRule="auto"/>
        <w:jc w:val="both"/>
        <w:rPr>
          <w:rFonts w:ascii="Times New Roman" w:hAnsi="Times New Roman" w:cs="Times New Roman"/>
          <w:b/>
          <w:bCs/>
          <w:sz w:val="24"/>
          <w:szCs w:val="24"/>
        </w:rPr>
      </w:pPr>
      <w:r w:rsidRPr="000775BB">
        <w:rPr>
          <w:rFonts w:ascii="Times New Roman" w:hAnsi="Times New Roman" w:cs="Times New Roman"/>
          <w:b/>
          <w:bCs/>
          <w:sz w:val="24"/>
          <w:szCs w:val="24"/>
        </w:rPr>
        <w:t>Boron Ion (B)</w:t>
      </w:r>
    </w:p>
    <w:p w14:paraId="42D08DCC"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Boron is essential in small amounts but becomes toxic at slightly higher concentrations.</w:t>
      </w:r>
    </w:p>
    <w:p w14:paraId="55DCA699" w14:textId="77777777" w:rsidR="00FC7E19" w:rsidRPr="00E00A8A" w:rsidRDefault="00FC7E19" w:rsidP="00FC7E19">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Symptoms of boron toxicity include:</w:t>
      </w:r>
    </w:p>
    <w:p w14:paraId="0CF00D1C" w14:textId="77777777" w:rsidR="00FC7E19" w:rsidRPr="00E00A8A" w:rsidRDefault="00FC7E19" w:rsidP="00FC7E19">
      <w:pPr>
        <w:pStyle w:val="ListParagraph"/>
        <w:numPr>
          <w:ilvl w:val="0"/>
          <w:numId w:val="7"/>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Leaf chlorosis and necrosis</w:t>
      </w:r>
    </w:p>
    <w:p w14:paraId="70339042" w14:textId="77777777" w:rsidR="00FC7E19" w:rsidRPr="00E00A8A" w:rsidRDefault="00FC7E19" w:rsidP="00FC7E19">
      <w:pPr>
        <w:pStyle w:val="ListParagraph"/>
        <w:numPr>
          <w:ilvl w:val="0"/>
          <w:numId w:val="7"/>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Reduced plant growth</w:t>
      </w:r>
    </w:p>
    <w:p w14:paraId="053230D0" w14:textId="77777777" w:rsidR="00FC7E19" w:rsidRPr="00E00A8A" w:rsidRDefault="00FC7E19" w:rsidP="00FC7E19">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Sensitive crops (e.g., citrus, avocado, grapevines) may show symptoms at concentrations above 0.5 mg/L. Safe limit:</w:t>
      </w:r>
    </w:p>
    <w:p w14:paraId="71874059" w14:textId="77777777" w:rsidR="00FC7E19" w:rsidRPr="00E00A8A" w:rsidRDefault="00FC7E19" w:rsidP="00FC7E19">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&lt;0.5 mg/L for sensitive crops</w:t>
      </w:r>
    </w:p>
    <w:p w14:paraId="6CBC9DA6" w14:textId="77777777" w:rsidR="00FC7E19" w:rsidRPr="00E00A8A" w:rsidRDefault="00FC7E19" w:rsidP="00FC7E19">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&lt;2.0 mg/L for tolerant crops</w:t>
      </w:r>
    </w:p>
    <w:p w14:paraId="1AF8EB4F" w14:textId="77777777" w:rsidR="00FC7E19" w:rsidRPr="00E00A8A" w:rsidRDefault="00FC7E19" w:rsidP="00FC7E19">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2.6.4</w:t>
      </w:r>
      <w:r w:rsidRPr="00E00A8A">
        <w:rPr>
          <w:rFonts w:ascii="Times New Roman" w:hAnsi="Times New Roman" w:cs="Times New Roman"/>
          <w:b/>
          <w:bCs/>
          <w:sz w:val="24"/>
          <w:szCs w:val="24"/>
        </w:rPr>
        <w:tab/>
        <w:t>Sodium Toxicity</w:t>
      </w:r>
      <w:r w:rsidRPr="00E00A8A">
        <w:rPr>
          <w:rFonts w:ascii="Times New Roman" w:hAnsi="Times New Roman" w:cs="Times New Roman"/>
          <w:sz w:val="24"/>
          <w:szCs w:val="24"/>
        </w:rPr>
        <w:t>: High sodium content can lead to soil dispersion, poor water infiltration, and reduced root growth, further reducing crop yields.</w:t>
      </w:r>
    </w:p>
    <w:p w14:paraId="5A67EEDE" w14:textId="77777777" w:rsidR="00FC7E19" w:rsidRPr="00E00A8A" w:rsidRDefault="00FC7E19" w:rsidP="00FC7E19">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2.6.5</w:t>
      </w:r>
      <w:r w:rsidRPr="00E00A8A">
        <w:rPr>
          <w:rFonts w:ascii="Times New Roman" w:hAnsi="Times New Roman" w:cs="Times New Roman"/>
          <w:b/>
          <w:bCs/>
          <w:sz w:val="24"/>
          <w:szCs w:val="24"/>
        </w:rPr>
        <w:tab/>
        <w:t>Nutrient Imbalance:</w:t>
      </w:r>
      <w:r w:rsidRPr="00E00A8A">
        <w:rPr>
          <w:rFonts w:ascii="Times New Roman" w:hAnsi="Times New Roman" w:cs="Times New Roman"/>
          <w:sz w:val="24"/>
          <w:szCs w:val="24"/>
        </w:rPr>
        <w:t xml:space="preserve"> Alkaline or acidic water can affect the availability of essential plant nutrients, leading to deficiencies or toxicities that hinder plant growth.</w:t>
      </w:r>
    </w:p>
    <w:p w14:paraId="6043AB30" w14:textId="77777777" w:rsidR="00FC7E19" w:rsidRPr="00E00A8A" w:rsidRDefault="00FC7E19" w:rsidP="00FC7E19">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2.6.6</w:t>
      </w:r>
      <w:r w:rsidRPr="00E00A8A">
        <w:rPr>
          <w:rFonts w:ascii="Times New Roman" w:hAnsi="Times New Roman" w:cs="Times New Roman"/>
          <w:b/>
          <w:bCs/>
          <w:sz w:val="24"/>
          <w:szCs w:val="24"/>
        </w:rPr>
        <w:tab/>
        <w:t>Reduced Crop Yield and Quality:</w:t>
      </w:r>
      <w:r w:rsidRPr="00E00A8A">
        <w:rPr>
          <w:rFonts w:ascii="Times New Roman" w:hAnsi="Times New Roman" w:cs="Times New Roman"/>
          <w:sz w:val="24"/>
          <w:szCs w:val="24"/>
        </w:rPr>
        <w:t xml:space="preserve"> Poor water quality can result in stunted crop growth, lower yields, and decreased quality, which can affect both food security and the economic viability of farming operations.</w:t>
      </w:r>
    </w:p>
    <w:p w14:paraId="1F0B49E6"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continuous monitoring and assessment of water quality are essential to ensure that irrigation practices do not negatively impact agricultural systems, especially in regions where water resources are limited.</w:t>
      </w:r>
    </w:p>
    <w:p w14:paraId="0F1EC0E5" w14:textId="77777777"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2.7</w:t>
      </w:r>
      <w:r w:rsidRPr="00E00A8A">
        <w:rPr>
          <w:rFonts w:ascii="Times New Roman" w:hAnsi="Times New Roman" w:cs="Times New Roman"/>
          <w:b/>
          <w:bCs/>
          <w:sz w:val="24"/>
          <w:szCs w:val="24"/>
        </w:rPr>
        <w:tab/>
        <w:t>Indices for Evaluating Irrigation Water Quality</w:t>
      </w:r>
    </w:p>
    <w:p w14:paraId="29DAB77B" w14:textId="77777777" w:rsidR="00FC7E19"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Irrigation water indices are important tools used by researchers and practitioners to evaluate the suitability of water for agricultural purposes. These indices are based on various chemical properties of water and help to assess the potential impacts of using such water on soil structure, crop growth, and long-term land productivity. Poor irrigation water can lead to problems such as soil salinization, nutrient imbalance, reduced crop yields, and eventual land degradation. These include:</w:t>
      </w:r>
    </w:p>
    <w:p w14:paraId="46BDBC8E" w14:textId="77777777" w:rsidR="00FC7E19" w:rsidRPr="00E00A8A" w:rsidRDefault="00FC7E19" w:rsidP="00FC7E19">
      <w:pPr>
        <w:spacing w:line="480" w:lineRule="auto"/>
        <w:ind w:firstLine="720"/>
        <w:jc w:val="both"/>
        <w:rPr>
          <w:rFonts w:ascii="Times New Roman" w:hAnsi="Times New Roman" w:cs="Times New Roman"/>
          <w:sz w:val="24"/>
          <w:szCs w:val="24"/>
        </w:rPr>
      </w:pPr>
    </w:p>
    <w:p w14:paraId="77F76960" w14:textId="77777777" w:rsidR="00FC7E19" w:rsidRPr="00E00A8A" w:rsidRDefault="00FC7E19" w:rsidP="00FC7E19">
      <w:pPr>
        <w:pStyle w:val="ListParagraph"/>
        <w:numPr>
          <w:ilvl w:val="2"/>
          <w:numId w:val="2"/>
        </w:numPr>
        <w:spacing w:after="160"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Sodium Adsorption Ratio (SAR)</w:t>
      </w:r>
    </w:p>
    <w:p w14:paraId="69928740" w14:textId="77777777" w:rsidR="00FC7E19" w:rsidRPr="00E00A8A" w:rsidRDefault="00FC7E19" w:rsidP="00FC7E19">
      <w:pPr>
        <w:pStyle w:val="ListParagraph"/>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This measures</w:t>
      </w:r>
      <w:r>
        <w:rPr>
          <w:rFonts w:ascii="Times New Roman" w:hAnsi="Times New Roman" w:cs="Times New Roman"/>
          <w:sz w:val="24"/>
          <w:szCs w:val="24"/>
        </w:rPr>
        <w:t xml:space="preserve"> </w:t>
      </w:r>
      <w:r w:rsidRPr="00E00A8A">
        <w:rPr>
          <w:rFonts w:ascii="Times New Roman" w:hAnsi="Times New Roman" w:cs="Times New Roman"/>
          <w:sz w:val="24"/>
          <w:szCs w:val="24"/>
        </w:rPr>
        <w:t>the relative concentration of</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sodium in comparison to calcium and </w:t>
      </w:r>
    </w:p>
    <w:p w14:paraId="355B9A5C" w14:textId="77777777" w:rsidR="00FC7E19" w:rsidRPr="00E00A8A" w:rsidRDefault="00FC7E19" w:rsidP="00FC7E19">
      <w:p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 xml:space="preserve">magnesium in water. High sodium levels can make the soil hard and compact, reducing water penetration and air movement. This can lead to poor crop growth, especially in areas where water is applied frequently for irrigation. High Sodium Adsorption </w:t>
      </w:r>
      <w:proofErr w:type="gramStart"/>
      <w:r w:rsidRPr="00E00A8A">
        <w:rPr>
          <w:rFonts w:ascii="Times New Roman" w:hAnsi="Times New Roman" w:cs="Times New Roman"/>
          <w:sz w:val="24"/>
          <w:szCs w:val="24"/>
        </w:rPr>
        <w:t>Ratio</w:t>
      </w:r>
      <w:r w:rsidRPr="00E00A8A">
        <w:rPr>
          <w:rFonts w:ascii="Times New Roman" w:hAnsi="Times New Roman" w:cs="Times New Roman"/>
          <w:b/>
          <w:bCs/>
          <w:sz w:val="24"/>
          <w:szCs w:val="24"/>
        </w:rPr>
        <w:t>(</w:t>
      </w:r>
      <w:proofErr w:type="gramEnd"/>
      <w:r w:rsidRPr="00E00A8A">
        <w:rPr>
          <w:rFonts w:ascii="Times New Roman" w:hAnsi="Times New Roman" w:cs="Times New Roman"/>
          <w:sz w:val="24"/>
          <w:szCs w:val="24"/>
        </w:rPr>
        <w:t>SAR) values indicate poor water quality.</w:t>
      </w:r>
    </w:p>
    <w:p w14:paraId="163D9BC8" w14:textId="77777777" w:rsidR="00FC7E19" w:rsidRPr="00E00A8A" w:rsidRDefault="00FC7E19" w:rsidP="00FC7E19">
      <w:pPr>
        <w:pStyle w:val="ListParagraph"/>
        <w:numPr>
          <w:ilvl w:val="2"/>
          <w:numId w:val="2"/>
        </w:num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Residual Sodium Carbonate (RSC)</w:t>
      </w:r>
    </w:p>
    <w:p w14:paraId="548E11C2" w14:textId="77777777" w:rsidR="00FC7E19" w:rsidRPr="00E00A8A" w:rsidRDefault="00FC7E19" w:rsidP="00FC7E19">
      <w:pPr>
        <w:spacing w:line="480" w:lineRule="auto"/>
        <w:ind w:firstLine="480"/>
        <w:jc w:val="both"/>
        <w:rPr>
          <w:rFonts w:ascii="Times New Roman" w:hAnsi="Times New Roman" w:cs="Times New Roman"/>
          <w:sz w:val="24"/>
          <w:szCs w:val="24"/>
        </w:rPr>
      </w:pPr>
      <w:r w:rsidRPr="00E00A8A">
        <w:rPr>
          <w:rFonts w:ascii="Times New Roman" w:hAnsi="Times New Roman" w:cs="Times New Roman"/>
          <w:sz w:val="24"/>
          <w:szCs w:val="24"/>
        </w:rPr>
        <w:t>The Residual Sodium Carbonate (RSC) is another index used to assess water quality for irrigation. It helps to determine whether the presence of carbonates and bicarbonates in water might cause the precipitation of calcium and magnesium, thereby increasing sodium levels in the soil. Water with a high</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Residual Sodium </w:t>
      </w:r>
      <w:proofErr w:type="gramStart"/>
      <w:r w:rsidRPr="00E00A8A">
        <w:rPr>
          <w:rFonts w:ascii="Times New Roman" w:hAnsi="Times New Roman" w:cs="Times New Roman"/>
          <w:sz w:val="24"/>
          <w:szCs w:val="24"/>
        </w:rPr>
        <w:t>Carbonate(</w:t>
      </w:r>
      <w:proofErr w:type="gramEnd"/>
      <w:r w:rsidRPr="00E00A8A">
        <w:rPr>
          <w:rFonts w:ascii="Times New Roman" w:hAnsi="Times New Roman" w:cs="Times New Roman"/>
          <w:sz w:val="24"/>
          <w:szCs w:val="24"/>
        </w:rPr>
        <w:t>RSC) value is generally not suitable for irrigation because it promotes soil alkalinity (Raghunath, 1987</w:t>
      </w:r>
      <w:proofErr w:type="gramStart"/>
      <w:r w:rsidRPr="00E00A8A">
        <w:rPr>
          <w:rFonts w:ascii="Times New Roman" w:hAnsi="Times New Roman" w:cs="Times New Roman"/>
          <w:sz w:val="24"/>
          <w:szCs w:val="24"/>
        </w:rPr>
        <w:t>).It</w:t>
      </w:r>
      <w:proofErr w:type="gramEnd"/>
      <w:r w:rsidRPr="00E00A8A">
        <w:rPr>
          <w:rFonts w:ascii="Times New Roman" w:hAnsi="Times New Roman" w:cs="Times New Roman"/>
          <w:sz w:val="24"/>
          <w:szCs w:val="24"/>
        </w:rPr>
        <w:t xml:space="preserve"> Indicates the hazard of carbonate precipitation, which can reduce soil permeability.</w:t>
      </w:r>
    </w:p>
    <w:p w14:paraId="694C31F7" w14:textId="77777777" w:rsidR="00FC7E19" w:rsidRPr="00E00A8A" w:rsidRDefault="00FC7E19" w:rsidP="00FC7E19">
      <w:pPr>
        <w:pStyle w:val="ListParagraph"/>
        <w:numPr>
          <w:ilvl w:val="2"/>
          <w:numId w:val="2"/>
        </w:numPr>
        <w:spacing w:before="100" w:beforeAutospacing="1" w:after="100" w:afterAutospacing="1" w:line="480" w:lineRule="auto"/>
        <w:rPr>
          <w:rFonts w:ascii="Times New Roman" w:eastAsia="Times New Roman" w:hAnsi="Times New Roman" w:cs="Times New Roman"/>
          <w:sz w:val="24"/>
          <w:szCs w:val="24"/>
        </w:rPr>
      </w:pPr>
      <w:r w:rsidRPr="00E00A8A">
        <w:rPr>
          <w:rFonts w:ascii="Times New Roman" w:eastAsia="Times New Roman" w:hAnsi="Times New Roman" w:cs="Times New Roman"/>
          <w:b/>
          <w:bCs/>
          <w:sz w:val="24"/>
          <w:szCs w:val="24"/>
        </w:rPr>
        <w:t>Permeability Index (PI)</w:t>
      </w:r>
    </w:p>
    <w:p w14:paraId="2B25BF8D"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Permeability Index (PI) is used to predict whether the water will affect the movement of water through the soil. If the permeability is reduced due to poor water quality, plant roots may not receive enough water and nutrients, leading to poor crop performance. This is especially common in clay-rich soils, which are sensitive to changes in sodium levels (Doneen, 1964). It e</w:t>
      </w:r>
      <w:r w:rsidRPr="00E00A8A">
        <w:rPr>
          <w:rFonts w:ascii="Times New Roman" w:eastAsia="Times New Roman" w:hAnsi="Times New Roman" w:cs="Times New Roman"/>
          <w:sz w:val="24"/>
          <w:szCs w:val="24"/>
        </w:rPr>
        <w:t>valuates the long-term effect of groundwater on soil permeability.</w:t>
      </w:r>
    </w:p>
    <w:p w14:paraId="6232507F" w14:textId="77777777" w:rsidR="00FC7E19" w:rsidRPr="00E00A8A" w:rsidRDefault="00FC7E19" w:rsidP="00FC7E19">
      <w:pPr>
        <w:pStyle w:val="ListParagraph"/>
        <w:numPr>
          <w:ilvl w:val="2"/>
          <w:numId w:val="2"/>
        </w:numPr>
        <w:spacing w:before="100" w:beforeAutospacing="1" w:after="100" w:afterAutospacing="1" w:line="480" w:lineRule="auto"/>
        <w:rPr>
          <w:rFonts w:ascii="Times New Roman" w:eastAsia="Times New Roman" w:hAnsi="Times New Roman" w:cs="Times New Roman"/>
          <w:sz w:val="24"/>
          <w:szCs w:val="24"/>
        </w:rPr>
      </w:pPr>
      <w:r w:rsidRPr="00E00A8A">
        <w:rPr>
          <w:rFonts w:ascii="Times New Roman" w:eastAsia="Times New Roman" w:hAnsi="Times New Roman" w:cs="Times New Roman"/>
          <w:b/>
          <w:bCs/>
          <w:sz w:val="24"/>
          <w:szCs w:val="24"/>
        </w:rPr>
        <w:t>Kelly’s Ratio (KR)</w:t>
      </w:r>
      <w:r w:rsidRPr="00E00A8A">
        <w:rPr>
          <w:rFonts w:ascii="Times New Roman" w:eastAsia="Times New Roman" w:hAnsi="Times New Roman" w:cs="Times New Roman"/>
          <w:sz w:val="24"/>
          <w:szCs w:val="24"/>
        </w:rPr>
        <w:t xml:space="preserve">: </w:t>
      </w:r>
    </w:p>
    <w:p w14:paraId="3F4714E5"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is used to assess the balance of magnesium and sodium relative to calcium and magnesium. It helps to determine whether water has a tendency to reduce soil structure and productivity. A high magnesium or sodium level can disturb the natural balance of nutrients in the soil, making it difficult for crops to thrive. It also</w:t>
      </w:r>
      <w:r>
        <w:rPr>
          <w:rFonts w:ascii="Times New Roman" w:hAnsi="Times New Roman" w:cs="Times New Roman"/>
          <w:sz w:val="24"/>
          <w:szCs w:val="24"/>
        </w:rPr>
        <w:t xml:space="preserve"> </w:t>
      </w:r>
      <w:r w:rsidRPr="00E00A8A">
        <w:rPr>
          <w:rFonts w:ascii="Times New Roman" w:eastAsia="Times New Roman" w:hAnsi="Times New Roman" w:cs="Times New Roman"/>
          <w:sz w:val="24"/>
          <w:szCs w:val="24"/>
        </w:rPr>
        <w:t xml:space="preserve">determines the dominance of sodium </w:t>
      </w:r>
      <w:r>
        <w:rPr>
          <w:rFonts w:ascii="Times New Roman" w:eastAsia="Times New Roman" w:hAnsi="Times New Roman" w:cs="Times New Roman"/>
          <w:sz w:val="24"/>
          <w:szCs w:val="24"/>
        </w:rPr>
        <w:t xml:space="preserve">over </w:t>
      </w:r>
      <w:r w:rsidRPr="00E00A8A">
        <w:rPr>
          <w:rFonts w:ascii="Times New Roman" w:eastAsia="Times New Roman" w:hAnsi="Times New Roman" w:cs="Times New Roman"/>
          <w:sz w:val="24"/>
          <w:szCs w:val="24"/>
        </w:rPr>
        <w:t>calcium and magnesium in water.</w:t>
      </w:r>
    </w:p>
    <w:p w14:paraId="24F9593A" w14:textId="77777777" w:rsidR="00FC7E19" w:rsidRPr="00E00A8A" w:rsidRDefault="00FC7E19" w:rsidP="00FC7E19">
      <w:pPr>
        <w:pStyle w:val="ListParagraph"/>
        <w:numPr>
          <w:ilvl w:val="2"/>
          <w:numId w:val="2"/>
        </w:numPr>
        <w:spacing w:before="100" w:beforeAutospacing="1" w:after="100" w:afterAutospacing="1" w:line="480" w:lineRule="auto"/>
        <w:rPr>
          <w:rFonts w:ascii="Times New Roman" w:eastAsia="Times New Roman" w:hAnsi="Times New Roman" w:cs="Times New Roman"/>
          <w:sz w:val="24"/>
          <w:szCs w:val="24"/>
        </w:rPr>
      </w:pPr>
      <w:r w:rsidRPr="00E00A8A">
        <w:rPr>
          <w:rFonts w:ascii="Times New Roman" w:eastAsia="Times New Roman" w:hAnsi="Times New Roman" w:cs="Times New Roman"/>
          <w:b/>
          <w:bCs/>
          <w:sz w:val="24"/>
          <w:szCs w:val="24"/>
        </w:rPr>
        <w:t>Magnesium Hazard (MH)</w:t>
      </w:r>
      <w:r w:rsidRPr="00E00A8A">
        <w:rPr>
          <w:rFonts w:ascii="Times New Roman" w:eastAsia="Times New Roman" w:hAnsi="Times New Roman" w:cs="Times New Roman"/>
          <w:sz w:val="24"/>
          <w:szCs w:val="24"/>
        </w:rPr>
        <w:t xml:space="preserve">: </w:t>
      </w:r>
    </w:p>
    <w:p w14:paraId="0CE0DD37" w14:textId="77777777" w:rsidR="00FC7E19" w:rsidRPr="000775BB" w:rsidRDefault="00FC7E19" w:rsidP="00FC7E19">
      <w:pPr>
        <w:spacing w:line="480" w:lineRule="auto"/>
        <w:ind w:firstLine="720"/>
        <w:jc w:val="both"/>
        <w:rPr>
          <w:rFonts w:ascii="Times New Roman" w:eastAsia="Times New Roman" w:hAnsi="Times New Roman" w:cs="Times New Roman"/>
          <w:sz w:val="24"/>
          <w:szCs w:val="24"/>
        </w:rPr>
      </w:pPr>
      <w:r w:rsidRPr="00E00A8A">
        <w:rPr>
          <w:rFonts w:ascii="Times New Roman" w:hAnsi="Times New Roman" w:cs="Times New Roman"/>
          <w:sz w:val="24"/>
          <w:szCs w:val="24"/>
        </w:rPr>
        <w:t xml:space="preserve">It is used to assess the balance of magnesium and sodium relative to calcium and magnesium. This index helps to determine whether water has a tendency to reduce soil structure and productivity. A high magnesium or sodium level can disturb the natural balance of nutrients in the soil, making it difficult for crops to thrive </w:t>
      </w:r>
      <w:r w:rsidRPr="00E00A8A">
        <w:rPr>
          <w:rFonts w:ascii="Times New Roman" w:eastAsia="Times New Roman" w:hAnsi="Times New Roman" w:cs="Times New Roman"/>
          <w:sz w:val="24"/>
          <w:szCs w:val="24"/>
        </w:rPr>
        <w:t>High magnesium hazard (MH) values suggest potential harm to crop growth and soil structure.</w:t>
      </w:r>
    </w:p>
    <w:p w14:paraId="0BE097DA" w14:textId="77777777" w:rsidR="003567CF" w:rsidRDefault="003567CF" w:rsidP="00FC7E19">
      <w:pPr>
        <w:spacing w:line="480" w:lineRule="auto"/>
        <w:jc w:val="both"/>
        <w:rPr>
          <w:rFonts w:ascii="Times New Roman" w:hAnsi="Times New Roman" w:cs="Times New Roman"/>
          <w:b/>
          <w:bCs/>
          <w:sz w:val="24"/>
          <w:szCs w:val="24"/>
        </w:rPr>
      </w:pPr>
    </w:p>
    <w:p w14:paraId="041F1960" w14:textId="77777777" w:rsidR="003567CF" w:rsidRDefault="003567CF" w:rsidP="00FC7E19">
      <w:pPr>
        <w:spacing w:line="480" w:lineRule="auto"/>
        <w:jc w:val="both"/>
        <w:rPr>
          <w:rFonts w:ascii="Times New Roman" w:hAnsi="Times New Roman" w:cs="Times New Roman"/>
          <w:b/>
          <w:bCs/>
          <w:sz w:val="24"/>
          <w:szCs w:val="24"/>
        </w:rPr>
      </w:pPr>
    </w:p>
    <w:p w14:paraId="299343F9" w14:textId="422E4523"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2.7.6 Electrical Conductivity (EC)</w:t>
      </w:r>
    </w:p>
    <w:p w14:paraId="11A37BC1" w14:textId="77777777" w:rsidR="00FC7E19" w:rsidRPr="00E00A8A" w:rsidRDefault="00FC7E19" w:rsidP="00FC7E1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Electrical Conductivity (EC), </w:t>
      </w:r>
      <w:r w:rsidRPr="00E00A8A">
        <w:rPr>
          <w:rFonts w:ascii="Times New Roman" w:hAnsi="Times New Roman" w:cs="Times New Roman"/>
          <w:sz w:val="24"/>
          <w:szCs w:val="24"/>
        </w:rPr>
        <w:t>estimates the amount of salt present in water. When the salt concentration is too high, plants find it difficult to absorb water, even when it appears to be available in the soil. This condition is known as osmotic stress. Over time, the continuous use of high-salinity water can lead to soil salinization, which reduces soil fertility and crop yields (Ayers and Westcot, 1985).</w:t>
      </w:r>
    </w:p>
    <w:p w14:paraId="47CF5BDA" w14:textId="77777777" w:rsidR="00FC7E19"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Using these indices together provides a more complete understanding of how irrigation water might affect agricultural productivity. In rural areas like </w:t>
      </w:r>
      <w:proofErr w:type="spellStart"/>
      <w:r w:rsidRPr="00E00A8A">
        <w:rPr>
          <w:rFonts w:ascii="Times New Roman" w:hAnsi="Times New Roman" w:cs="Times New Roman"/>
          <w:sz w:val="24"/>
          <w:szCs w:val="24"/>
        </w:rPr>
        <w:t>Akuo</w:t>
      </w:r>
      <w:proofErr w:type="spellEnd"/>
      <w:r w:rsidRPr="00E00A8A">
        <w:rPr>
          <w:rFonts w:ascii="Times New Roman" w:hAnsi="Times New Roman" w:cs="Times New Roman"/>
          <w:sz w:val="24"/>
          <w:szCs w:val="24"/>
        </w:rPr>
        <w:t>, Ilorin East Local Government Area, where groundwater is widely used for irrigation, assessing these water quality indicators is essential to avoid long-term damage to farmlands. Farmers and extension workers can use the results of such evaluations to adopt appropriate irrigation strategies or introduce water treatment options when necessary.</w:t>
      </w:r>
    </w:p>
    <w:p w14:paraId="790391A2" w14:textId="77777777" w:rsidR="00FC7E19" w:rsidRPr="00E00A8A" w:rsidRDefault="00FC7E19" w:rsidP="00FC7E19">
      <w:pPr>
        <w:spacing w:line="480" w:lineRule="auto"/>
        <w:ind w:firstLine="720"/>
        <w:jc w:val="both"/>
        <w:rPr>
          <w:rFonts w:ascii="Times New Roman" w:hAnsi="Times New Roman" w:cs="Times New Roman"/>
          <w:sz w:val="24"/>
          <w:szCs w:val="24"/>
        </w:rPr>
      </w:pPr>
    </w:p>
    <w:p w14:paraId="18F6F315" w14:textId="77777777"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2.8</w:t>
      </w:r>
      <w:r w:rsidRPr="00E00A8A">
        <w:rPr>
          <w:rFonts w:ascii="Times New Roman" w:hAnsi="Times New Roman" w:cs="Times New Roman"/>
          <w:b/>
          <w:bCs/>
          <w:sz w:val="24"/>
          <w:szCs w:val="24"/>
        </w:rPr>
        <w:tab/>
        <w:t>Effects of Poor-Quality Irrigation Water on Soil and Crops</w:t>
      </w:r>
    </w:p>
    <w:p w14:paraId="54D83097"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quality of water used for irrigation plays a vital role in determining the productivity and sustainability of agricultural land. When poor-quality water is consistently applied to farmlands, it can lead to several negative consequences for both soil health and crop development. These effects are often gradual but can become severe over time, particularly in areas with limited access to alternative water sources. The effect includes:</w:t>
      </w:r>
    </w:p>
    <w:p w14:paraId="04CCE108" w14:textId="77777777"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2.8.1</w:t>
      </w:r>
      <w:r w:rsidRPr="00E00A8A">
        <w:rPr>
          <w:rFonts w:ascii="Times New Roman" w:hAnsi="Times New Roman" w:cs="Times New Roman"/>
          <w:b/>
          <w:bCs/>
          <w:sz w:val="24"/>
          <w:szCs w:val="24"/>
        </w:rPr>
        <w:tab/>
        <w:t>Soil Salinization</w:t>
      </w:r>
    </w:p>
    <w:p w14:paraId="42E1B105"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One of the most common issues associated with poor-quality irrigation water is soil salinization. This occurs when water containing high levels of dissolved salts is used repeatedly on farmland, causing the salts to accumulate in the soil. Over time, this salt build-up can interfere with the plant's ability to absorb water and nutrients, leading to stunted growth, yellowing of leaves, and low crop yields. In extreme cases, salinization can render the soil infertile (Qadir et al., 2006).</w:t>
      </w:r>
    </w:p>
    <w:p w14:paraId="6750E0BC" w14:textId="77777777"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w:t>
      </w:r>
      <w:r>
        <w:rPr>
          <w:rFonts w:ascii="Times New Roman" w:hAnsi="Times New Roman" w:cs="Times New Roman"/>
          <w:b/>
          <w:bCs/>
          <w:sz w:val="24"/>
          <w:szCs w:val="24"/>
        </w:rPr>
        <w:t>.</w:t>
      </w:r>
      <w:r w:rsidRPr="00E00A8A">
        <w:rPr>
          <w:rFonts w:ascii="Times New Roman" w:hAnsi="Times New Roman" w:cs="Times New Roman"/>
          <w:b/>
          <w:bCs/>
          <w:sz w:val="24"/>
          <w:szCs w:val="24"/>
        </w:rPr>
        <w:t>8.2</w:t>
      </w:r>
      <w:r w:rsidRPr="00E00A8A">
        <w:rPr>
          <w:rFonts w:ascii="Times New Roman" w:hAnsi="Times New Roman" w:cs="Times New Roman"/>
          <w:b/>
          <w:bCs/>
          <w:sz w:val="24"/>
          <w:szCs w:val="24"/>
        </w:rPr>
        <w:tab/>
        <w:t xml:space="preserve">Soil </w:t>
      </w:r>
      <w:proofErr w:type="spellStart"/>
      <w:r w:rsidRPr="00E00A8A">
        <w:rPr>
          <w:rFonts w:ascii="Times New Roman" w:hAnsi="Times New Roman" w:cs="Times New Roman"/>
          <w:b/>
          <w:bCs/>
          <w:sz w:val="24"/>
          <w:szCs w:val="24"/>
        </w:rPr>
        <w:t>Sodicity</w:t>
      </w:r>
      <w:proofErr w:type="spellEnd"/>
    </w:p>
    <w:p w14:paraId="24CA76EC"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results from irrigation water with excessive sodium content. High sodium levels can weaken soil structure by breaking down the bonds between soil particles. This leads to poor aeration and water infiltration, causing water to pool on the surface rather than penetrate the soil. Crops grown under such conditions often experience root stress, nutrient deficiency, and reduced productivity (Ayers and Westcot, 1985).</w:t>
      </w:r>
    </w:p>
    <w:p w14:paraId="0641016C"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use of water with high concentrations of toxic elements such as boron, chloride, or heavy metals can also harm crops. These elements may not be immediately noticeable, but over time they accumulate in plant tissues and can reach levels that are toxic to many crops. Some plants may exhibit leaf burn, wilting, or reduced fruit and seed development (Rhoades et al., 1992).</w:t>
      </w:r>
    </w:p>
    <w:p w14:paraId="06E03CDE" w14:textId="77777777"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2.8.3</w:t>
      </w:r>
      <w:r w:rsidRPr="00E00A8A">
        <w:rPr>
          <w:rFonts w:ascii="Times New Roman" w:hAnsi="Times New Roman" w:cs="Times New Roman"/>
          <w:b/>
          <w:bCs/>
          <w:sz w:val="24"/>
          <w:szCs w:val="24"/>
        </w:rPr>
        <w:tab/>
        <w:t>Soil pH Imbalance</w:t>
      </w:r>
    </w:p>
    <w:p w14:paraId="638BBFB4"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addition to crop damage, the long-term use of poor-quality irrigation water can lead to soil pH imbalance. When the soil becomes too acidic or too alkaline, the availability of essential nutrients like nitrogen, phosphorus, and potassium is affected. This nutrient imbalance can prevent crops from reaching their full growth potential, even if fertilizers are applied.</w:t>
      </w:r>
    </w:p>
    <w:p w14:paraId="034638EE"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Microbial activity in the soil may be negatively impacted. Beneficial soil organisms, which help with nutrient cycling and organic matter breakdown, may not survive in high-salinity or high-pH conditions. This reduces the natural fertility of the soil and increases dependence on chemical inputs (Lal, 2015).</w:t>
      </w:r>
    </w:p>
    <w:p w14:paraId="3802C273"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economic impact of these problems is significant, especially for small-scale farmers who rely heavily on groundwater for irrigation. Declining soil productivity can lead to increased costs for fertilizers, soil amendments, and water treatment, while also reducing crop income.</w:t>
      </w:r>
    </w:p>
    <w:p w14:paraId="5CEA9443"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Given these challenges, it is crucial to regularly monitor the quality of irrigation water and take corrective actions when necessary. These may include mixing poor-quality water with better sources, using salt-tolerant crop varieties, or improving drainage to flush out excess salts from the soil.</w:t>
      </w:r>
    </w:p>
    <w:p w14:paraId="2E46C10E" w14:textId="77777777" w:rsidR="00FC7E19" w:rsidRPr="00E00A8A" w:rsidRDefault="00FC7E19" w:rsidP="00FC7E19">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2.9</w:t>
      </w:r>
      <w:r w:rsidRPr="00E00A8A">
        <w:rPr>
          <w:rFonts w:ascii="Times New Roman" w:hAnsi="Times New Roman" w:cs="Times New Roman"/>
          <w:b/>
          <w:bCs/>
          <w:sz w:val="24"/>
          <w:szCs w:val="24"/>
        </w:rPr>
        <w:tab/>
        <w:t>Previous Studies on Irrigation Water Quality in Nigeria</w:t>
      </w:r>
    </w:p>
    <w:p w14:paraId="6B691372"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Several studies have been carried out across Nigeria to assess the quality of irrigation water and its implications for agricultural productivity, especially in areas where groundwater is the main source for farming. These studies provide valuable insight into the state of water resources used in irrigation and the potential risks they pose to soil health and crop performance.</w:t>
      </w:r>
    </w:p>
    <w:p w14:paraId="391BE2B1"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northern part of Nigeria, particularly in the semi-arid regions, researchers have observed that the salinity and sodium content of irrigation water are major concerns. A study conducted in Kano State revealed that most irrigation water from shallow wells contained high levels of sodium and moderate salinity, making it unsuitable for long-term use without proper soil management practices (Usman et al., 2014). The study emphasized the need for regular monitoring and the use of salt-tolerant crops in such areas.</w:t>
      </w:r>
    </w:p>
    <w:p w14:paraId="7DD477E3"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An investigation in Sokoto State found that water from the </w:t>
      </w:r>
      <w:proofErr w:type="spellStart"/>
      <w:r w:rsidRPr="00E00A8A">
        <w:rPr>
          <w:rFonts w:ascii="Times New Roman" w:hAnsi="Times New Roman" w:cs="Times New Roman"/>
          <w:sz w:val="24"/>
          <w:szCs w:val="24"/>
        </w:rPr>
        <w:t>Goronyo</w:t>
      </w:r>
      <w:proofErr w:type="spellEnd"/>
      <w:r w:rsidRPr="00E00A8A">
        <w:rPr>
          <w:rFonts w:ascii="Times New Roman" w:hAnsi="Times New Roman" w:cs="Times New Roman"/>
          <w:sz w:val="24"/>
          <w:szCs w:val="24"/>
        </w:rPr>
        <w:t xml:space="preserve"> Dam had elevated levels of electrical conductivity, which poses a risk of salinization if used continuously for irrigation without proper leaching practices. The study also reported low levels of calcium and magnesium, which are essential for maintaining soil structure and reducing sodium hazards (Abubakar et al., 2015).</w:t>
      </w:r>
    </w:p>
    <w:p w14:paraId="5B084CA1"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South Western Nigeria, including parts of Ogun and Oyo States, studies have shown that irrigation water from rivers and boreholes generally falls within acceptable quality limits. Occasional spikes in heavy metal concentrations, especially during the dry season, have been reported due to increased runoff and waste discharge into water bodies (Akanbi et al., 2017). These findings highlight the importance of seasonal sampling to detect changes in water quality over time.</w:t>
      </w:r>
    </w:p>
    <w:p w14:paraId="68709E6B"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North-Central region, which includes Kwara State, previous research has indicated that groundwater used for irrigation is generally of good quality, although localized contamination from fertilizers and household waste can affect water chemistry. A study conducted in Ilorin and its surrounding areas found that while most borehole and well water samples were safe for irrigation, some showed elevated sodium levels, which could lead to long-term soil structure degradation if not managed properly (Olatunji et al., 2020).</w:t>
      </w:r>
    </w:p>
    <w:p w14:paraId="437A5838" w14:textId="77777777" w:rsidR="00FC7E19" w:rsidRPr="00E00A8A" w:rsidRDefault="00FC7E19" w:rsidP="00FC7E1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These studies underscore the need for periodic assessment of irrigation water, particularly in regions where farming heavily depends on local water sources. The findings also support the use of irrigation indices as a simple and effective way to determine water suitability and inform proper land and crop management decisions.</w:t>
      </w:r>
    </w:p>
    <w:p w14:paraId="47974505" w14:textId="77777777" w:rsidR="00FC7E19" w:rsidRPr="00E00A8A" w:rsidRDefault="00FC7E19" w:rsidP="00FC7E19">
      <w:pPr>
        <w:spacing w:line="480" w:lineRule="auto"/>
        <w:jc w:val="both"/>
        <w:rPr>
          <w:rFonts w:ascii="Times New Roman" w:hAnsi="Times New Roman" w:cs="Times New Roman"/>
          <w:sz w:val="24"/>
          <w:szCs w:val="24"/>
        </w:rPr>
      </w:pPr>
    </w:p>
    <w:p w14:paraId="113FA125" w14:textId="77777777" w:rsidR="00FC7E19" w:rsidRDefault="00FC7E19" w:rsidP="00FC7E19">
      <w:pPr>
        <w:spacing w:line="480" w:lineRule="auto"/>
        <w:jc w:val="both"/>
        <w:rPr>
          <w:rFonts w:ascii="Times New Roman" w:hAnsi="Times New Roman" w:cs="Times New Roman"/>
          <w:b/>
          <w:bCs/>
          <w:sz w:val="24"/>
          <w:szCs w:val="24"/>
        </w:rPr>
      </w:pPr>
    </w:p>
    <w:p w14:paraId="5115B120" w14:textId="77777777" w:rsidR="00FC7E19" w:rsidRDefault="00FC7E19" w:rsidP="00FC7E19">
      <w:pPr>
        <w:spacing w:line="480" w:lineRule="auto"/>
        <w:jc w:val="both"/>
        <w:rPr>
          <w:rFonts w:ascii="Times New Roman" w:hAnsi="Times New Roman" w:cs="Times New Roman"/>
          <w:b/>
          <w:bCs/>
          <w:sz w:val="24"/>
          <w:szCs w:val="24"/>
        </w:rPr>
      </w:pPr>
    </w:p>
    <w:p w14:paraId="48390AAA" w14:textId="77777777" w:rsidR="00FC7E19" w:rsidRDefault="00FC7E19" w:rsidP="00FC7E19">
      <w:pPr>
        <w:spacing w:line="480" w:lineRule="auto"/>
        <w:jc w:val="both"/>
        <w:rPr>
          <w:rFonts w:ascii="Times New Roman" w:hAnsi="Times New Roman" w:cs="Times New Roman"/>
          <w:b/>
          <w:bCs/>
          <w:sz w:val="24"/>
          <w:szCs w:val="24"/>
        </w:rPr>
      </w:pPr>
    </w:p>
    <w:p w14:paraId="11E949F4" w14:textId="77777777" w:rsidR="00FC7E19" w:rsidRPr="00B37090" w:rsidRDefault="00FC7E19" w:rsidP="003567CF">
      <w:pPr>
        <w:spacing w:line="480" w:lineRule="auto"/>
        <w:jc w:val="center"/>
        <w:rPr>
          <w:rFonts w:ascii="Times New Roman" w:hAnsi="Times New Roman" w:cs="Times New Roman"/>
          <w:b/>
          <w:bCs/>
          <w:sz w:val="24"/>
          <w:szCs w:val="24"/>
        </w:rPr>
      </w:pPr>
      <w:r w:rsidRPr="00B37090">
        <w:rPr>
          <w:rFonts w:ascii="Times New Roman" w:hAnsi="Times New Roman" w:cs="Times New Roman"/>
          <w:b/>
          <w:bCs/>
          <w:sz w:val="24"/>
          <w:szCs w:val="24"/>
        </w:rPr>
        <w:t>CHAPTER THREE</w:t>
      </w:r>
    </w:p>
    <w:p w14:paraId="3DC6D781" w14:textId="77777777" w:rsidR="00FC7E19" w:rsidRDefault="00FC7E19" w:rsidP="00FC7E19">
      <w:pPr>
        <w:spacing w:line="480" w:lineRule="auto"/>
        <w:jc w:val="center"/>
        <w:rPr>
          <w:rFonts w:ascii="Times New Roman" w:hAnsi="Times New Roman" w:cs="Times New Roman"/>
          <w:b/>
          <w:bCs/>
          <w:sz w:val="24"/>
          <w:szCs w:val="24"/>
        </w:rPr>
      </w:pPr>
      <w:r w:rsidRPr="00B37090">
        <w:rPr>
          <w:rFonts w:ascii="Times New Roman" w:hAnsi="Times New Roman" w:cs="Times New Roman"/>
          <w:b/>
          <w:bCs/>
          <w:sz w:val="24"/>
          <w:szCs w:val="24"/>
        </w:rPr>
        <w:t>MATERIALS AND METHODS</w:t>
      </w:r>
    </w:p>
    <w:p w14:paraId="104653BF" w14:textId="77777777" w:rsidR="00FC7E19" w:rsidRPr="00A43359" w:rsidRDefault="00FC7E19" w:rsidP="00FC7E19">
      <w:pPr>
        <w:spacing w:line="480" w:lineRule="auto"/>
        <w:jc w:val="both"/>
        <w:rPr>
          <w:rFonts w:ascii="Times New Roman" w:hAnsi="Times New Roman" w:cs="Times New Roman"/>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r>
      <w:r w:rsidRPr="00A43359">
        <w:rPr>
          <w:rFonts w:ascii="Times New Roman" w:hAnsi="Times New Roman" w:cs="Times New Roman"/>
          <w:b/>
          <w:bCs/>
          <w:sz w:val="24"/>
          <w:szCs w:val="24"/>
        </w:rPr>
        <w:t>Description of the Study Area</w:t>
      </w:r>
    </w:p>
    <w:p w14:paraId="75077EBB" w14:textId="77777777" w:rsidR="00FC7E19" w:rsidRPr="00A43359" w:rsidRDefault="00FC7E19" w:rsidP="00FC7E19">
      <w:pPr>
        <w:spacing w:line="480" w:lineRule="auto"/>
        <w:ind w:firstLine="720"/>
        <w:jc w:val="both"/>
        <w:rPr>
          <w:rFonts w:ascii="Times New Roman" w:hAnsi="Times New Roman" w:cs="Times New Roman"/>
          <w:sz w:val="24"/>
          <w:szCs w:val="24"/>
        </w:rPr>
      </w:pPr>
      <w:r w:rsidRPr="00B0510D">
        <w:rPr>
          <w:rFonts w:ascii="Times New Roman" w:hAnsi="Times New Roman" w:cs="Times New Roman"/>
          <w:sz w:val="24"/>
          <w:szCs w:val="24"/>
        </w:rPr>
        <w:t xml:space="preserve">The experiment </w:t>
      </w:r>
      <w:r>
        <w:rPr>
          <w:rFonts w:ascii="Times New Roman" w:hAnsi="Times New Roman" w:cs="Times New Roman"/>
          <w:sz w:val="24"/>
          <w:szCs w:val="24"/>
        </w:rPr>
        <w:t>was</w:t>
      </w:r>
      <w:r w:rsidRPr="00B0510D">
        <w:rPr>
          <w:rFonts w:ascii="Times New Roman" w:hAnsi="Times New Roman" w:cs="Times New Roman"/>
          <w:sz w:val="24"/>
          <w:szCs w:val="24"/>
        </w:rPr>
        <w:t xml:space="preserve"> conducted </w:t>
      </w:r>
      <w:r>
        <w:rPr>
          <w:rFonts w:ascii="Times New Roman" w:hAnsi="Times New Roman" w:cs="Times New Roman"/>
          <w:sz w:val="24"/>
          <w:szCs w:val="24"/>
        </w:rPr>
        <w:t xml:space="preserve">on underground wells in </w:t>
      </w:r>
      <w:proofErr w:type="spellStart"/>
      <w:r w:rsidRPr="00B0510D">
        <w:rPr>
          <w:rFonts w:ascii="Times New Roman" w:hAnsi="Times New Roman" w:cs="Times New Roman"/>
          <w:sz w:val="24"/>
          <w:szCs w:val="24"/>
        </w:rPr>
        <w:t>Akuo</w:t>
      </w:r>
      <w:proofErr w:type="spellEnd"/>
      <w:r w:rsidRPr="00B0510D">
        <w:rPr>
          <w:rFonts w:ascii="Times New Roman" w:hAnsi="Times New Roman" w:cs="Times New Roman"/>
          <w:sz w:val="24"/>
          <w:szCs w:val="24"/>
        </w:rPr>
        <w:t xml:space="preserve">. </w:t>
      </w:r>
      <w:proofErr w:type="spellStart"/>
      <w:r>
        <w:rPr>
          <w:rFonts w:ascii="Times New Roman" w:hAnsi="Times New Roman" w:cs="Times New Roman"/>
          <w:sz w:val="24"/>
          <w:szCs w:val="24"/>
        </w:rPr>
        <w:t>Akuo</w:t>
      </w:r>
      <w:proofErr w:type="spellEnd"/>
      <w:r>
        <w:rPr>
          <w:rFonts w:ascii="Times New Roman" w:hAnsi="Times New Roman" w:cs="Times New Roman"/>
          <w:sz w:val="24"/>
          <w:szCs w:val="24"/>
        </w:rPr>
        <w:t xml:space="preserve"> is </w:t>
      </w:r>
      <w:r w:rsidRPr="00B0510D">
        <w:rPr>
          <w:rFonts w:ascii="Times New Roman" w:hAnsi="Times New Roman" w:cs="Times New Roman"/>
          <w:sz w:val="24"/>
          <w:szCs w:val="24"/>
        </w:rPr>
        <w:t xml:space="preserve">located on Latitude </w:t>
      </w:r>
      <w:r>
        <w:rPr>
          <w:rFonts w:ascii="Times New Roman" w:hAnsi="Times New Roman" w:cs="Times New Roman"/>
          <w:sz w:val="24"/>
          <w:szCs w:val="24"/>
        </w:rPr>
        <w:t>7.7667</w:t>
      </w:r>
      <w:r w:rsidRPr="00B0510D">
        <w:rPr>
          <w:rFonts w:ascii="Times New Roman" w:hAnsi="Times New Roman" w:cs="Times New Roman"/>
          <w:sz w:val="24"/>
          <w:szCs w:val="24"/>
          <w:vertAlign w:val="superscript"/>
        </w:rPr>
        <w:t>o</w:t>
      </w:r>
      <w:r w:rsidRPr="00B0510D">
        <w:rPr>
          <w:rFonts w:ascii="Times New Roman" w:hAnsi="Times New Roman" w:cs="Times New Roman"/>
          <w:sz w:val="24"/>
          <w:szCs w:val="24"/>
        </w:rPr>
        <w:t xml:space="preserve"> N and Longitude </w:t>
      </w:r>
      <w:r>
        <w:rPr>
          <w:rFonts w:ascii="Times New Roman" w:hAnsi="Times New Roman" w:cs="Times New Roman"/>
          <w:sz w:val="24"/>
          <w:szCs w:val="24"/>
        </w:rPr>
        <w:t>3.7333</w:t>
      </w:r>
      <w:r w:rsidRPr="00B0510D">
        <w:rPr>
          <w:rFonts w:ascii="Times New Roman" w:hAnsi="Times New Roman" w:cs="Times New Roman"/>
          <w:sz w:val="24"/>
          <w:szCs w:val="24"/>
          <w:vertAlign w:val="superscript"/>
        </w:rPr>
        <w:t>o</w:t>
      </w:r>
      <w:r w:rsidRPr="00B0510D">
        <w:rPr>
          <w:rFonts w:ascii="Times New Roman" w:hAnsi="Times New Roman" w:cs="Times New Roman"/>
          <w:sz w:val="24"/>
          <w:szCs w:val="24"/>
        </w:rPr>
        <w:t xml:space="preserve"> E, about </w:t>
      </w:r>
      <w:r>
        <w:rPr>
          <w:rFonts w:ascii="Times New Roman" w:hAnsi="Times New Roman" w:cs="Times New Roman"/>
          <w:sz w:val="24"/>
          <w:szCs w:val="24"/>
        </w:rPr>
        <w:t xml:space="preserve">252 </w:t>
      </w:r>
      <w:r w:rsidRPr="00B0510D">
        <w:rPr>
          <w:rFonts w:ascii="Times New Roman" w:hAnsi="Times New Roman" w:cs="Times New Roman"/>
          <w:sz w:val="24"/>
          <w:szCs w:val="24"/>
        </w:rPr>
        <w:t xml:space="preserve">m above the mean sea level, </w:t>
      </w:r>
      <w:r>
        <w:rPr>
          <w:rFonts w:ascii="Times New Roman" w:hAnsi="Times New Roman" w:cs="Times New Roman"/>
          <w:sz w:val="24"/>
          <w:szCs w:val="24"/>
        </w:rPr>
        <w:t xml:space="preserve">North Central </w:t>
      </w:r>
      <w:r w:rsidRPr="00B0510D">
        <w:rPr>
          <w:rFonts w:ascii="Times New Roman" w:hAnsi="Times New Roman" w:cs="Times New Roman"/>
          <w:sz w:val="24"/>
          <w:szCs w:val="24"/>
        </w:rPr>
        <w:t xml:space="preserve">Nigeria. </w:t>
      </w:r>
      <w:proofErr w:type="spellStart"/>
      <w:r w:rsidRPr="00A43359">
        <w:rPr>
          <w:rFonts w:ascii="Times New Roman" w:hAnsi="Times New Roman" w:cs="Times New Roman"/>
          <w:sz w:val="24"/>
          <w:szCs w:val="24"/>
        </w:rPr>
        <w:t>Akuo</w:t>
      </w:r>
      <w:proofErr w:type="spellEnd"/>
      <w:r w:rsidRPr="00A43359">
        <w:rPr>
          <w:rFonts w:ascii="Times New Roman" w:hAnsi="Times New Roman" w:cs="Times New Roman"/>
          <w:sz w:val="24"/>
          <w:szCs w:val="24"/>
        </w:rPr>
        <w:t xml:space="preserve"> is a rural farming community located in Ilorin East Local Government Area of Kwara State, Nigeria. The area lies within the Guinea Savannah ecological zone and experiences a tropical climate characterized by distinct wet and dry seasons. The rainy season typically begins in April and ends in October, while the dry season extends from November to March. Average annual rainfall ranges between 1,200 mm and 1,500 mm, which supports agricultural activities throughout most of the year.</w:t>
      </w:r>
    </w:p>
    <w:p w14:paraId="3B95BC8D" w14:textId="77777777" w:rsidR="00FC7E19" w:rsidRPr="00A43359" w:rsidRDefault="00FC7E19" w:rsidP="00FC7E19">
      <w:pPr>
        <w:spacing w:line="480" w:lineRule="auto"/>
        <w:ind w:firstLine="720"/>
        <w:jc w:val="both"/>
        <w:rPr>
          <w:rFonts w:ascii="Times New Roman" w:hAnsi="Times New Roman" w:cs="Times New Roman"/>
          <w:sz w:val="24"/>
          <w:szCs w:val="24"/>
        </w:rPr>
      </w:pPr>
      <w:r w:rsidRPr="00A43359">
        <w:rPr>
          <w:rFonts w:ascii="Times New Roman" w:hAnsi="Times New Roman" w:cs="Times New Roman"/>
          <w:sz w:val="24"/>
          <w:szCs w:val="24"/>
        </w:rPr>
        <w:t>The community relies heavily on agriculture, with a large portion of the population engaged in small-scale crop farming. Due to seasonal rainfall patterns, groundwater sources such as wells and boreholes are the primary sources of water for irrigation, especially during the dry season. These sources are mostly hand-dug wells and boreholes located close to farms or within household compounds.</w:t>
      </w:r>
    </w:p>
    <w:p w14:paraId="7A6F475C" w14:textId="77777777" w:rsidR="00FC7E19" w:rsidRPr="00A43359" w:rsidRDefault="00FC7E19" w:rsidP="00FC7E19">
      <w:pPr>
        <w:spacing w:line="480" w:lineRule="auto"/>
        <w:ind w:firstLine="720"/>
        <w:jc w:val="both"/>
        <w:rPr>
          <w:rFonts w:ascii="Times New Roman" w:hAnsi="Times New Roman" w:cs="Times New Roman"/>
          <w:sz w:val="24"/>
          <w:szCs w:val="24"/>
        </w:rPr>
      </w:pPr>
      <w:r w:rsidRPr="00A43359">
        <w:rPr>
          <w:rFonts w:ascii="Times New Roman" w:hAnsi="Times New Roman" w:cs="Times New Roman"/>
          <w:sz w:val="24"/>
          <w:szCs w:val="24"/>
        </w:rPr>
        <w:t xml:space="preserve">The terrain of </w:t>
      </w:r>
      <w:proofErr w:type="spellStart"/>
      <w:r w:rsidRPr="00A43359">
        <w:rPr>
          <w:rFonts w:ascii="Times New Roman" w:hAnsi="Times New Roman" w:cs="Times New Roman"/>
          <w:sz w:val="24"/>
          <w:szCs w:val="24"/>
        </w:rPr>
        <w:t>Akuo</w:t>
      </w:r>
      <w:proofErr w:type="spellEnd"/>
      <w:r w:rsidRPr="00A43359">
        <w:rPr>
          <w:rFonts w:ascii="Times New Roman" w:hAnsi="Times New Roman" w:cs="Times New Roman"/>
          <w:sz w:val="24"/>
          <w:szCs w:val="24"/>
        </w:rPr>
        <w:t xml:space="preserve"> is generally flat to slightly undulating, and the soil is mostly sandy loam, which is suitable for crop production. Common crops cultivated in the area include maize, vegetables, cassava, and yam. The use of groundwater for irrigation has become increasingly important due to changing rainfall patterns and increased demand for food production.</w:t>
      </w:r>
    </w:p>
    <w:p w14:paraId="1A1181F8" w14:textId="77777777" w:rsidR="00FC7E19" w:rsidRPr="00A43359" w:rsidRDefault="00FC7E19" w:rsidP="00FC7E19">
      <w:pPr>
        <w:spacing w:line="480" w:lineRule="auto"/>
        <w:ind w:firstLine="720"/>
        <w:jc w:val="both"/>
        <w:rPr>
          <w:rFonts w:ascii="Times New Roman" w:hAnsi="Times New Roman" w:cs="Times New Roman"/>
          <w:sz w:val="24"/>
          <w:szCs w:val="24"/>
        </w:rPr>
      </w:pPr>
      <w:r w:rsidRPr="00A43359">
        <w:rPr>
          <w:rFonts w:ascii="Times New Roman" w:hAnsi="Times New Roman" w:cs="Times New Roman"/>
          <w:sz w:val="24"/>
          <w:szCs w:val="24"/>
        </w:rPr>
        <w:t>The area is accessible via rural roads that connect it to Ilorin city and neighboring villages. Basic infrastructure is present, but many farmers still rely on traditional methods for irrigation and water use, making water quality an essential factor in sustaining agricultural productivity.</w:t>
      </w:r>
    </w:p>
    <w:p w14:paraId="2CB3D026" w14:textId="77777777" w:rsidR="00FC7E19" w:rsidRDefault="00FC7E19" w:rsidP="00FC7E19">
      <w:pPr>
        <w:spacing w:line="480" w:lineRule="auto"/>
        <w:jc w:val="both"/>
        <w:rPr>
          <w:rFonts w:ascii="Times New Roman" w:hAnsi="Times New Roman" w:cs="Times New Roman"/>
          <w:sz w:val="24"/>
          <w:szCs w:val="24"/>
        </w:rPr>
      </w:pPr>
      <w:r w:rsidRPr="00A43359">
        <w:rPr>
          <w:rFonts w:ascii="Times New Roman" w:hAnsi="Times New Roman" w:cs="Times New Roman"/>
          <w:sz w:val="24"/>
          <w:szCs w:val="24"/>
        </w:rPr>
        <w:t>This study location was chosen due to its dependence on groundwater for irrigation and the increasing need to assess the long-term effects of using such water sources on soil health and crop yield.</w:t>
      </w:r>
    </w:p>
    <w:p w14:paraId="09451F78" w14:textId="77777777" w:rsidR="00FC7E19" w:rsidRDefault="00FC7E19" w:rsidP="00FC7E1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3.2</w:t>
      </w:r>
      <w:r>
        <w:rPr>
          <w:rFonts w:ascii="Times New Roman" w:hAnsi="Times New Roman" w:cs="Times New Roman"/>
          <w:b/>
          <w:bCs/>
          <w:sz w:val="24"/>
          <w:szCs w:val="24"/>
        </w:rPr>
        <w:tab/>
        <w:t>Sample Collection</w:t>
      </w:r>
    </w:p>
    <w:p w14:paraId="3BD4F405" w14:textId="77777777" w:rsidR="00FC7E19" w:rsidRDefault="00FC7E19" w:rsidP="00FC7E19">
      <w:pPr>
        <w:spacing w:line="480" w:lineRule="auto"/>
        <w:ind w:firstLine="720"/>
        <w:jc w:val="both"/>
        <w:rPr>
          <w:rFonts w:ascii="Times New Roman" w:hAnsi="Times New Roman" w:cs="Times New Roman"/>
          <w:sz w:val="24"/>
          <w:szCs w:val="24"/>
        </w:rPr>
      </w:pPr>
      <w:r w:rsidRPr="004741CA">
        <w:rPr>
          <w:rFonts w:ascii="Times New Roman" w:hAnsi="Times New Roman" w:cs="Times New Roman"/>
          <w:sz w:val="24"/>
          <w:szCs w:val="24"/>
        </w:rPr>
        <w:t xml:space="preserve">Grid method of sampling was used and water samples were collected from wells in each of the sampled points as shown </w:t>
      </w:r>
      <w:r>
        <w:rPr>
          <w:rFonts w:ascii="Times New Roman" w:hAnsi="Times New Roman" w:cs="Times New Roman"/>
          <w:sz w:val="24"/>
          <w:szCs w:val="24"/>
        </w:rPr>
        <w:t xml:space="preserve">in Figure 3.1. </w:t>
      </w:r>
      <w:r w:rsidRPr="004741CA">
        <w:rPr>
          <w:rFonts w:ascii="Times New Roman" w:hAnsi="Times New Roman" w:cs="Times New Roman"/>
          <w:sz w:val="24"/>
          <w:szCs w:val="24"/>
        </w:rPr>
        <w:t>The map serves as a pilot for sampling process. A total of 2</w:t>
      </w:r>
      <w:r>
        <w:rPr>
          <w:rFonts w:ascii="Times New Roman" w:hAnsi="Times New Roman" w:cs="Times New Roman"/>
          <w:sz w:val="24"/>
          <w:szCs w:val="24"/>
        </w:rPr>
        <w:t>0</w:t>
      </w:r>
      <w:r w:rsidRPr="004741CA">
        <w:rPr>
          <w:rFonts w:ascii="Times New Roman" w:hAnsi="Times New Roman" w:cs="Times New Roman"/>
          <w:sz w:val="24"/>
          <w:szCs w:val="24"/>
        </w:rPr>
        <w:t xml:space="preserve"> water samples were collected from dug wells and these were sent to the laboratory for relevant geochemical analysis. </w:t>
      </w:r>
    </w:p>
    <w:p w14:paraId="73A22AD8" w14:textId="77777777" w:rsidR="00FC7E19" w:rsidRPr="00AA7E55" w:rsidRDefault="00FC7E19" w:rsidP="00FC7E19">
      <w:pPr>
        <w:spacing w:line="480" w:lineRule="auto"/>
        <w:ind w:firstLine="720"/>
        <w:jc w:val="both"/>
        <w:rPr>
          <w:rFonts w:ascii="Times New Roman" w:hAnsi="Times New Roman" w:cs="Times New Roman"/>
          <w:sz w:val="24"/>
          <w:szCs w:val="24"/>
        </w:rPr>
      </w:pPr>
      <w:r w:rsidRPr="004741CA">
        <w:rPr>
          <w:rFonts w:ascii="Times New Roman" w:hAnsi="Times New Roman" w:cs="Times New Roman"/>
          <w:sz w:val="24"/>
          <w:szCs w:val="24"/>
        </w:rPr>
        <w:t xml:space="preserve"> The longitude, latitude and elevation of each location were recorded using a Global Positioning Systems (GPS). The static water level, total depth and water column of each </w:t>
      </w:r>
      <w:r w:rsidRPr="00AA7E55">
        <w:rPr>
          <w:rFonts w:ascii="Times New Roman" w:hAnsi="Times New Roman" w:cs="Times New Roman"/>
          <w:sz w:val="24"/>
          <w:szCs w:val="24"/>
        </w:rPr>
        <w:t xml:space="preserve">hand dug wells were measured using meter tape along with their topographic elevation. </w:t>
      </w:r>
    </w:p>
    <w:p w14:paraId="2F52A82A" w14:textId="77777777" w:rsidR="00FC7E19" w:rsidRDefault="00FC7E19" w:rsidP="00FC7E1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study area was visited </w:t>
      </w:r>
      <w:r w:rsidRPr="00AA7E55">
        <w:rPr>
          <w:rFonts w:ascii="Times New Roman" w:hAnsi="Times New Roman" w:cs="Times New Roman"/>
          <w:sz w:val="24"/>
          <w:szCs w:val="24"/>
        </w:rPr>
        <w:t>as</w:t>
      </w:r>
      <w:r>
        <w:rPr>
          <w:rFonts w:ascii="Times New Roman" w:hAnsi="Times New Roman" w:cs="Times New Roman"/>
          <w:sz w:val="24"/>
          <w:szCs w:val="24"/>
        </w:rPr>
        <w:t xml:space="preserve"> early as</w:t>
      </w:r>
      <w:r w:rsidRPr="00AA7E55">
        <w:rPr>
          <w:rFonts w:ascii="Times New Roman" w:hAnsi="Times New Roman" w:cs="Times New Roman"/>
          <w:sz w:val="24"/>
          <w:szCs w:val="24"/>
        </w:rPr>
        <w:t xml:space="preserve"> 7:00 am for samples collection for analyses. </w:t>
      </w:r>
      <w:r w:rsidRPr="00996E8C">
        <w:rPr>
          <w:rFonts w:ascii="Times New Roman" w:hAnsi="Times New Roman" w:cs="Times New Roman"/>
          <w:sz w:val="24"/>
          <w:szCs w:val="24"/>
        </w:rPr>
        <w:t xml:space="preserve">The </w:t>
      </w:r>
      <w:r>
        <w:rPr>
          <w:rFonts w:ascii="Times New Roman" w:hAnsi="Times New Roman" w:cs="Times New Roman"/>
          <w:sz w:val="24"/>
          <w:szCs w:val="24"/>
        </w:rPr>
        <w:t xml:space="preserve">water </w:t>
      </w:r>
      <w:r w:rsidRPr="00996E8C">
        <w:rPr>
          <w:rFonts w:ascii="Times New Roman" w:hAnsi="Times New Roman" w:cs="Times New Roman"/>
          <w:sz w:val="24"/>
          <w:szCs w:val="24"/>
        </w:rPr>
        <w:t>samples were</w:t>
      </w:r>
      <w:r>
        <w:rPr>
          <w:rFonts w:ascii="Times New Roman" w:hAnsi="Times New Roman" w:cs="Times New Roman"/>
          <w:sz w:val="24"/>
          <w:szCs w:val="24"/>
        </w:rPr>
        <w:t xml:space="preserve"> collected by using a bucket fetcher to draw water from the well. The containers were rinsed three times with water to be collected before the actual </w:t>
      </w:r>
      <w:r w:rsidRPr="00CC6474">
        <w:rPr>
          <w:rFonts w:ascii="Times New Roman" w:hAnsi="Times New Roman" w:cs="Times New Roman"/>
          <w:sz w:val="24"/>
          <w:szCs w:val="24"/>
        </w:rPr>
        <w:t>three times with the water to be collected before the actual</w:t>
      </w:r>
      <w:r>
        <w:rPr>
          <w:rFonts w:ascii="Times New Roman" w:hAnsi="Times New Roman" w:cs="Times New Roman"/>
          <w:sz w:val="24"/>
          <w:szCs w:val="24"/>
        </w:rPr>
        <w:t xml:space="preserve"> </w:t>
      </w:r>
      <w:r w:rsidRPr="00996E8C">
        <w:rPr>
          <w:rFonts w:ascii="Times New Roman" w:hAnsi="Times New Roman" w:cs="Times New Roman"/>
          <w:sz w:val="24"/>
          <w:szCs w:val="24"/>
        </w:rPr>
        <w:t>collect</w:t>
      </w:r>
      <w:r>
        <w:rPr>
          <w:rFonts w:ascii="Times New Roman" w:hAnsi="Times New Roman" w:cs="Times New Roman"/>
          <w:sz w:val="24"/>
          <w:szCs w:val="24"/>
        </w:rPr>
        <w:t>ion was doneinto</w:t>
      </w:r>
      <w:r w:rsidRPr="00996E8C">
        <w:rPr>
          <w:rFonts w:ascii="Times New Roman" w:hAnsi="Times New Roman" w:cs="Times New Roman"/>
          <w:sz w:val="24"/>
          <w:szCs w:val="24"/>
        </w:rPr>
        <w:t>2litres containers</w:t>
      </w:r>
      <w:r>
        <w:rPr>
          <w:rFonts w:ascii="Times New Roman" w:hAnsi="Times New Roman" w:cs="Times New Roman"/>
          <w:sz w:val="24"/>
          <w:szCs w:val="24"/>
        </w:rPr>
        <w:t xml:space="preserve">, marked </w:t>
      </w:r>
      <w:r w:rsidRPr="00996E8C">
        <w:rPr>
          <w:rFonts w:ascii="Times New Roman" w:hAnsi="Times New Roman" w:cs="Times New Roman"/>
          <w:sz w:val="24"/>
          <w:szCs w:val="24"/>
        </w:rPr>
        <w:t>and were all taken to laboratory immediately</w:t>
      </w:r>
      <w:r>
        <w:rPr>
          <w:rFonts w:ascii="Times New Roman" w:hAnsi="Times New Roman" w:cs="Times New Roman"/>
          <w:sz w:val="24"/>
          <w:szCs w:val="24"/>
        </w:rPr>
        <w:t xml:space="preserve"> </w:t>
      </w:r>
      <w:r w:rsidRPr="00AA7E55">
        <w:rPr>
          <w:rFonts w:ascii="Times New Roman" w:hAnsi="Times New Roman" w:cs="Times New Roman"/>
          <w:sz w:val="24"/>
          <w:szCs w:val="24"/>
        </w:rPr>
        <w:t xml:space="preserve">for the analysis of physiochemical properties. This research work </w:t>
      </w:r>
      <w:r>
        <w:rPr>
          <w:rFonts w:ascii="Times New Roman" w:hAnsi="Times New Roman" w:cs="Times New Roman"/>
          <w:sz w:val="24"/>
          <w:szCs w:val="24"/>
        </w:rPr>
        <w:t xml:space="preserve">was </w:t>
      </w:r>
      <w:r w:rsidRPr="00AA7E55">
        <w:rPr>
          <w:rFonts w:ascii="Times New Roman" w:hAnsi="Times New Roman" w:cs="Times New Roman"/>
          <w:sz w:val="24"/>
          <w:szCs w:val="24"/>
        </w:rPr>
        <w:t>conducted in November, 20</w:t>
      </w:r>
      <w:r>
        <w:rPr>
          <w:rFonts w:ascii="Times New Roman" w:hAnsi="Times New Roman" w:cs="Times New Roman"/>
          <w:sz w:val="24"/>
          <w:szCs w:val="24"/>
        </w:rPr>
        <w:t xml:space="preserve">24. </w:t>
      </w:r>
    </w:p>
    <w:p w14:paraId="110A2B4D" w14:textId="77777777" w:rsidR="00FC7E19" w:rsidRDefault="00FC7E19" w:rsidP="00FC7E19">
      <w:pPr>
        <w:spacing w:line="480" w:lineRule="auto"/>
        <w:ind w:firstLine="720"/>
        <w:jc w:val="both"/>
        <w:rPr>
          <w:rFonts w:ascii="Times New Roman" w:hAnsi="Times New Roman" w:cs="Times New Roman"/>
          <w:sz w:val="24"/>
          <w:szCs w:val="24"/>
        </w:rPr>
      </w:pPr>
    </w:p>
    <w:p w14:paraId="4E2BECDB" w14:textId="77777777" w:rsidR="00FC7E19" w:rsidRDefault="00FC7E19" w:rsidP="00FC7E1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Figure:3.</w:t>
      </w:r>
      <w:r>
        <w:rPr>
          <w:noProof/>
        </w:rPr>
        <w:drawing>
          <wp:inline distT="0" distB="0" distL="0" distR="0" wp14:anchorId="115D70A1" wp14:editId="48B68A55">
            <wp:extent cx="6122035" cy="5495925"/>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2035" cy="5495925"/>
                    </a:xfrm>
                    <a:prstGeom prst="rect">
                      <a:avLst/>
                    </a:prstGeom>
                    <a:noFill/>
                    <a:ln>
                      <a:noFill/>
                    </a:ln>
                  </pic:spPr>
                </pic:pic>
              </a:graphicData>
            </a:graphic>
          </wp:inline>
        </w:drawing>
      </w:r>
    </w:p>
    <w:p w14:paraId="062A7D21" w14:textId="77777777" w:rsidR="00FC7E19" w:rsidRDefault="00FC7E19" w:rsidP="00FC7E19">
      <w:pPr>
        <w:spacing w:line="480" w:lineRule="auto"/>
        <w:jc w:val="both"/>
        <w:rPr>
          <w:rFonts w:ascii="Times New Roman" w:hAnsi="Times New Roman" w:cs="Times New Roman"/>
          <w:sz w:val="24"/>
          <w:szCs w:val="24"/>
        </w:rPr>
      </w:pPr>
      <w:r>
        <w:rPr>
          <w:rFonts w:ascii="Times New Roman" w:hAnsi="Times New Roman" w:cs="Times New Roman"/>
          <w:sz w:val="24"/>
          <w:szCs w:val="24"/>
        </w:rPr>
        <w:t>Figure 3.1. Map of the Study Area</w:t>
      </w:r>
    </w:p>
    <w:p w14:paraId="270F2039" w14:textId="77777777" w:rsidR="00FC7E19" w:rsidRDefault="00FC7E19" w:rsidP="00FC7E1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Pr="00996E8C">
        <w:rPr>
          <w:rFonts w:ascii="Times New Roman" w:hAnsi="Times New Roman" w:cs="Times New Roman"/>
          <w:sz w:val="24"/>
          <w:szCs w:val="24"/>
        </w:rPr>
        <w:t>procedure in sampling for groundwater involves three basic steps; these are information on physical, chemical and biological properties. Based on the guidelines by WHO (1996</w:t>
      </w:r>
      <w:proofErr w:type="gramStart"/>
      <w:r w:rsidRPr="00996E8C">
        <w:rPr>
          <w:rFonts w:ascii="Times New Roman" w:hAnsi="Times New Roman" w:cs="Times New Roman"/>
          <w:sz w:val="24"/>
          <w:szCs w:val="24"/>
        </w:rPr>
        <w:t>)</w:t>
      </w:r>
      <w:r>
        <w:rPr>
          <w:rFonts w:ascii="Times New Roman" w:hAnsi="Times New Roman" w:cs="Times New Roman"/>
          <w:sz w:val="24"/>
          <w:szCs w:val="24"/>
        </w:rPr>
        <w:t>.T</w:t>
      </w:r>
      <w:r w:rsidRPr="00996E8C">
        <w:rPr>
          <w:rFonts w:ascii="Times New Roman" w:hAnsi="Times New Roman" w:cs="Times New Roman"/>
          <w:sz w:val="24"/>
          <w:szCs w:val="24"/>
        </w:rPr>
        <w:t>he</w:t>
      </w:r>
      <w:proofErr w:type="gramEnd"/>
      <w:r w:rsidRPr="00996E8C">
        <w:rPr>
          <w:rFonts w:ascii="Times New Roman" w:hAnsi="Times New Roman" w:cs="Times New Roman"/>
          <w:sz w:val="24"/>
          <w:szCs w:val="24"/>
        </w:rPr>
        <w:t xml:space="preserve"> physical properties examined include: the physical parameters (pH and Electrical Conductivity,)</w:t>
      </w:r>
      <w:r>
        <w:rPr>
          <w:rFonts w:ascii="Times New Roman" w:hAnsi="Times New Roman" w:cs="Times New Roman"/>
          <w:sz w:val="24"/>
          <w:szCs w:val="24"/>
        </w:rPr>
        <w:t xml:space="preserve">. </w:t>
      </w:r>
      <w:r w:rsidRPr="00996E8C">
        <w:rPr>
          <w:rFonts w:ascii="Times New Roman" w:hAnsi="Times New Roman" w:cs="Times New Roman"/>
          <w:sz w:val="24"/>
          <w:szCs w:val="24"/>
        </w:rPr>
        <w:t>Chemical ions determined were chloride, nitrate, carbonate, bicarbonate, calcium, sodium magnesium, and potassium. Trace elements determined were</w:t>
      </w:r>
      <w:r>
        <w:rPr>
          <w:rFonts w:ascii="Times New Roman" w:hAnsi="Times New Roman" w:cs="Times New Roman"/>
          <w:sz w:val="24"/>
          <w:szCs w:val="24"/>
        </w:rPr>
        <w:t xml:space="preserve"> lead,</w:t>
      </w:r>
      <w:r w:rsidRPr="00996E8C">
        <w:rPr>
          <w:rFonts w:ascii="Times New Roman" w:hAnsi="Times New Roman" w:cs="Times New Roman"/>
          <w:sz w:val="24"/>
          <w:szCs w:val="24"/>
        </w:rPr>
        <w:t xml:space="preserve"> zinc, copper, chromium, cadmium, manganese, </w:t>
      </w:r>
      <w:r>
        <w:rPr>
          <w:rFonts w:ascii="Times New Roman" w:hAnsi="Times New Roman" w:cs="Times New Roman"/>
          <w:sz w:val="24"/>
          <w:szCs w:val="24"/>
        </w:rPr>
        <w:t xml:space="preserve">cobalt, </w:t>
      </w:r>
      <w:r w:rsidRPr="00996E8C">
        <w:rPr>
          <w:rFonts w:ascii="Times New Roman" w:hAnsi="Times New Roman" w:cs="Times New Roman"/>
          <w:sz w:val="24"/>
          <w:szCs w:val="24"/>
        </w:rPr>
        <w:t xml:space="preserve">iron and nickel. </w:t>
      </w:r>
      <w:r w:rsidRPr="00AA7E55">
        <w:rPr>
          <w:rFonts w:ascii="Times New Roman" w:hAnsi="Times New Roman" w:cs="Times New Roman"/>
          <w:sz w:val="24"/>
          <w:szCs w:val="24"/>
        </w:rPr>
        <w:t>All analyses w</w:t>
      </w:r>
      <w:r>
        <w:rPr>
          <w:rFonts w:ascii="Times New Roman" w:hAnsi="Times New Roman" w:cs="Times New Roman"/>
          <w:sz w:val="24"/>
          <w:szCs w:val="24"/>
        </w:rPr>
        <w:t>ere</w:t>
      </w:r>
      <w:r w:rsidRPr="00AA7E55">
        <w:rPr>
          <w:rFonts w:ascii="Times New Roman" w:hAnsi="Times New Roman" w:cs="Times New Roman"/>
          <w:sz w:val="24"/>
          <w:szCs w:val="24"/>
        </w:rPr>
        <w:t xml:space="preserve"> done according to standard method</w:t>
      </w:r>
      <w:r>
        <w:rPr>
          <w:rFonts w:ascii="Times New Roman" w:hAnsi="Times New Roman" w:cs="Times New Roman"/>
          <w:sz w:val="24"/>
          <w:szCs w:val="24"/>
        </w:rPr>
        <w:t>s</w:t>
      </w:r>
      <w:r w:rsidRPr="00AA7E55">
        <w:rPr>
          <w:rFonts w:ascii="Times New Roman" w:hAnsi="Times New Roman" w:cs="Times New Roman"/>
          <w:sz w:val="24"/>
          <w:szCs w:val="24"/>
        </w:rPr>
        <w:t xml:space="preserve">. </w:t>
      </w:r>
    </w:p>
    <w:p w14:paraId="0A53FE41" w14:textId="77777777" w:rsidR="00FC7E19" w:rsidRPr="001C5C19" w:rsidRDefault="00FC7E19" w:rsidP="00FC7E19">
      <w:pPr>
        <w:spacing w:line="480" w:lineRule="auto"/>
        <w:jc w:val="both"/>
        <w:rPr>
          <w:rFonts w:ascii="Times New Roman" w:hAnsi="Times New Roman" w:cs="Times New Roman"/>
          <w:sz w:val="24"/>
          <w:szCs w:val="24"/>
        </w:rPr>
      </w:pPr>
      <w:r w:rsidRPr="001C5C19">
        <w:rPr>
          <w:rFonts w:ascii="Times New Roman" w:hAnsi="Times New Roman" w:cs="Times New Roman"/>
          <w:b/>
          <w:bCs/>
          <w:sz w:val="24"/>
          <w:szCs w:val="24"/>
        </w:rPr>
        <w:t>3.</w:t>
      </w:r>
      <w:r>
        <w:rPr>
          <w:rFonts w:ascii="Times New Roman" w:hAnsi="Times New Roman" w:cs="Times New Roman"/>
          <w:b/>
          <w:bCs/>
          <w:sz w:val="24"/>
          <w:szCs w:val="24"/>
        </w:rPr>
        <w:t>3</w:t>
      </w:r>
      <w:r>
        <w:rPr>
          <w:rFonts w:ascii="Times New Roman" w:hAnsi="Times New Roman" w:cs="Times New Roman"/>
          <w:b/>
          <w:bCs/>
          <w:sz w:val="24"/>
          <w:szCs w:val="24"/>
        </w:rPr>
        <w:tab/>
      </w:r>
      <w:r w:rsidRPr="001C5C19">
        <w:rPr>
          <w:rFonts w:ascii="Times New Roman" w:hAnsi="Times New Roman" w:cs="Times New Roman"/>
          <w:b/>
          <w:bCs/>
          <w:sz w:val="24"/>
          <w:szCs w:val="24"/>
        </w:rPr>
        <w:t xml:space="preserve"> Data Analysis </w:t>
      </w:r>
    </w:p>
    <w:p w14:paraId="534DCB65" w14:textId="77777777" w:rsidR="00FC7E19" w:rsidRDefault="00FC7E19" w:rsidP="00FC7E19">
      <w:pPr>
        <w:spacing w:line="480" w:lineRule="auto"/>
        <w:ind w:firstLine="720"/>
        <w:jc w:val="both"/>
        <w:rPr>
          <w:rFonts w:ascii="Times New Roman" w:hAnsi="Times New Roman" w:cs="Times New Roman"/>
          <w:sz w:val="24"/>
          <w:szCs w:val="24"/>
        </w:rPr>
      </w:pPr>
      <w:r w:rsidRPr="001C5C19">
        <w:rPr>
          <w:rFonts w:ascii="Times New Roman" w:hAnsi="Times New Roman" w:cs="Times New Roman"/>
          <w:sz w:val="24"/>
          <w:szCs w:val="24"/>
        </w:rPr>
        <w:t xml:space="preserve">Statistical analyses were performed using Software Packages for Social Sciences (SPSS). The statistical tests applied were </w:t>
      </w:r>
      <w:r>
        <w:rPr>
          <w:rFonts w:ascii="Times New Roman" w:hAnsi="Times New Roman" w:cs="Times New Roman"/>
          <w:sz w:val="24"/>
          <w:szCs w:val="24"/>
        </w:rPr>
        <w:t>Descriptive Statistics, C</w:t>
      </w:r>
      <w:r w:rsidRPr="001C5C19">
        <w:rPr>
          <w:rFonts w:ascii="Times New Roman" w:hAnsi="Times New Roman" w:cs="Times New Roman"/>
          <w:sz w:val="24"/>
          <w:szCs w:val="24"/>
        </w:rPr>
        <w:t xml:space="preserve">orrelation </w:t>
      </w:r>
      <w:r>
        <w:rPr>
          <w:rFonts w:ascii="Times New Roman" w:hAnsi="Times New Roman" w:cs="Times New Roman"/>
          <w:sz w:val="24"/>
          <w:szCs w:val="24"/>
        </w:rPr>
        <w:t>M</w:t>
      </w:r>
      <w:r w:rsidRPr="001C5C19">
        <w:rPr>
          <w:rFonts w:ascii="Times New Roman" w:hAnsi="Times New Roman" w:cs="Times New Roman"/>
          <w:sz w:val="24"/>
          <w:szCs w:val="24"/>
        </w:rPr>
        <w:t>atrix and Principal Components Analysis. Data obtained from laboratory analysis were used as variable inputs for the statistical tests.</w:t>
      </w:r>
    </w:p>
    <w:p w14:paraId="6A80BBFA" w14:textId="77777777" w:rsidR="00FC7E19" w:rsidRDefault="00FC7E19" w:rsidP="00FC7E19">
      <w:pPr>
        <w:spacing w:line="480" w:lineRule="auto"/>
        <w:ind w:firstLine="720"/>
        <w:jc w:val="both"/>
        <w:rPr>
          <w:rFonts w:ascii="Times New Roman" w:hAnsi="Times New Roman" w:cs="Times New Roman"/>
          <w:sz w:val="24"/>
          <w:szCs w:val="24"/>
        </w:rPr>
      </w:pPr>
      <w:r w:rsidRPr="001C5C19">
        <w:rPr>
          <w:rFonts w:ascii="Times New Roman" w:hAnsi="Times New Roman" w:cs="Times New Roman"/>
          <w:sz w:val="24"/>
          <w:szCs w:val="24"/>
        </w:rPr>
        <w:t xml:space="preserve"> Principal component analyses were performed on correlation matrix of raw data in which a water samples </w:t>
      </w:r>
      <w:r>
        <w:rPr>
          <w:rFonts w:ascii="Times New Roman" w:hAnsi="Times New Roman" w:cs="Times New Roman"/>
          <w:sz w:val="24"/>
          <w:szCs w:val="24"/>
        </w:rPr>
        <w:t>were</w:t>
      </w:r>
      <w:r w:rsidRPr="001C5C19">
        <w:rPr>
          <w:rFonts w:ascii="Times New Roman" w:hAnsi="Times New Roman" w:cs="Times New Roman"/>
          <w:sz w:val="24"/>
          <w:szCs w:val="24"/>
        </w:rPr>
        <w:t xml:space="preserve"> described by </w:t>
      </w:r>
      <w:r>
        <w:rPr>
          <w:rFonts w:ascii="Times New Roman" w:hAnsi="Times New Roman" w:cs="Times New Roman"/>
          <w:sz w:val="24"/>
          <w:szCs w:val="24"/>
        </w:rPr>
        <w:t xml:space="preserve">sixteen </w:t>
      </w:r>
      <w:r w:rsidRPr="001C5C19">
        <w:rPr>
          <w:rFonts w:ascii="Times New Roman" w:hAnsi="Times New Roman" w:cs="Times New Roman"/>
          <w:sz w:val="24"/>
          <w:szCs w:val="24"/>
        </w:rPr>
        <w:t xml:space="preserve">parameters (physical, biological and chemical). The following computer software was employed in the </w:t>
      </w:r>
      <w:proofErr w:type="gramStart"/>
      <w:r w:rsidRPr="001C5C19">
        <w:rPr>
          <w:rFonts w:ascii="Times New Roman" w:hAnsi="Times New Roman" w:cs="Times New Roman"/>
          <w:sz w:val="24"/>
          <w:szCs w:val="24"/>
        </w:rPr>
        <w:t xml:space="preserve">course  </w:t>
      </w:r>
      <w:r>
        <w:rPr>
          <w:rFonts w:ascii="Times New Roman" w:hAnsi="Times New Roman" w:cs="Times New Roman"/>
          <w:sz w:val="24"/>
          <w:szCs w:val="24"/>
        </w:rPr>
        <w:t>o</w:t>
      </w:r>
      <w:r w:rsidRPr="001C5C19">
        <w:rPr>
          <w:rFonts w:ascii="Times New Roman" w:hAnsi="Times New Roman" w:cs="Times New Roman"/>
          <w:sz w:val="24"/>
          <w:szCs w:val="24"/>
        </w:rPr>
        <w:t>f</w:t>
      </w:r>
      <w:proofErr w:type="gramEnd"/>
      <w:r w:rsidRPr="001C5C19">
        <w:rPr>
          <w:rFonts w:ascii="Times New Roman" w:hAnsi="Times New Roman" w:cs="Times New Roman"/>
          <w:sz w:val="24"/>
          <w:szCs w:val="24"/>
        </w:rPr>
        <w:t xml:space="preserve"> the study: Arc Map, Surfer 8, Corel Draw and Aqua-Chem. These were used in the contouring of the maps and drawing of the graphical presentations. </w:t>
      </w:r>
    </w:p>
    <w:p w14:paraId="67B8614D" w14:textId="77777777" w:rsidR="00FC7E19" w:rsidRPr="00B0597C" w:rsidRDefault="00FC7E19" w:rsidP="00FC7E1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3.4</w:t>
      </w:r>
      <w:r>
        <w:rPr>
          <w:rFonts w:ascii="Times New Roman" w:hAnsi="Times New Roman" w:cs="Times New Roman"/>
          <w:b/>
          <w:bCs/>
          <w:sz w:val="24"/>
          <w:szCs w:val="24"/>
        </w:rPr>
        <w:tab/>
      </w:r>
      <w:r w:rsidRPr="00B0597C">
        <w:rPr>
          <w:rFonts w:ascii="Times New Roman" w:hAnsi="Times New Roman" w:cs="Times New Roman"/>
          <w:b/>
          <w:bCs/>
          <w:sz w:val="24"/>
          <w:szCs w:val="24"/>
        </w:rPr>
        <w:t xml:space="preserve"> Irrigation Indices for Groundwater Quality Evaluation</w:t>
      </w:r>
    </w:p>
    <w:p w14:paraId="2779AE00" w14:textId="77777777" w:rsidR="00FC7E19" w:rsidRPr="00B0597C" w:rsidRDefault="00FC7E19" w:rsidP="00FC7E19">
      <w:pPr>
        <w:spacing w:line="480" w:lineRule="auto"/>
        <w:ind w:firstLine="720"/>
        <w:jc w:val="both"/>
        <w:rPr>
          <w:rFonts w:ascii="Times New Roman" w:hAnsi="Times New Roman" w:cs="Times New Roman"/>
          <w:sz w:val="24"/>
          <w:szCs w:val="24"/>
        </w:rPr>
      </w:pPr>
      <w:r w:rsidRPr="00B0597C">
        <w:rPr>
          <w:rFonts w:ascii="Times New Roman" w:hAnsi="Times New Roman" w:cs="Times New Roman"/>
          <w:sz w:val="24"/>
          <w:szCs w:val="24"/>
        </w:rPr>
        <w:t xml:space="preserve">Irrigation indices are mathematical tools used to assess the suitability of groundwater for irrigation. They integrate various water quality parameters into a single value or range for better interpretation. </w:t>
      </w:r>
      <w:r>
        <w:rPr>
          <w:rFonts w:ascii="Times New Roman" w:hAnsi="Times New Roman" w:cs="Times New Roman"/>
          <w:sz w:val="24"/>
          <w:szCs w:val="24"/>
        </w:rPr>
        <w:t>They include (APHA, 2017)</w:t>
      </w:r>
      <w:r w:rsidRPr="00B0597C">
        <w:rPr>
          <w:rFonts w:ascii="Times New Roman" w:hAnsi="Times New Roman" w:cs="Times New Roman"/>
          <w:sz w:val="24"/>
          <w:szCs w:val="24"/>
        </w:rPr>
        <w:t>:</w:t>
      </w:r>
    </w:p>
    <w:p w14:paraId="0215067A" w14:textId="77777777" w:rsidR="00FC7E19" w:rsidRDefault="00FC7E19" w:rsidP="00FC7E19">
      <w:pPr>
        <w:pStyle w:val="ListParagraph"/>
        <w:numPr>
          <w:ilvl w:val="0"/>
          <w:numId w:val="1"/>
        </w:numPr>
        <w:spacing w:after="160" w:line="480" w:lineRule="auto"/>
        <w:jc w:val="both"/>
        <w:rPr>
          <w:rFonts w:ascii="Times New Roman" w:hAnsi="Times New Roman" w:cs="Times New Roman"/>
          <w:sz w:val="24"/>
          <w:szCs w:val="24"/>
        </w:rPr>
      </w:pPr>
      <w:r w:rsidRPr="009F0F7A">
        <w:rPr>
          <w:rFonts w:ascii="Times New Roman" w:hAnsi="Times New Roman" w:cs="Times New Roman"/>
          <w:b/>
          <w:bCs/>
          <w:sz w:val="24"/>
          <w:szCs w:val="24"/>
        </w:rPr>
        <w:t>Sodium Adsorption Ratio (SAR)</w:t>
      </w:r>
      <w:r>
        <w:rPr>
          <w:rFonts w:ascii="Times New Roman" w:hAnsi="Times New Roman" w:cs="Times New Roman"/>
          <w:b/>
          <w:bCs/>
          <w:sz w:val="24"/>
          <w:szCs w:val="24"/>
        </w:rPr>
        <w:t xml:space="preserve">: </w:t>
      </w:r>
      <w:r w:rsidRPr="009F0F7A">
        <w:rPr>
          <w:rFonts w:ascii="Times New Roman" w:hAnsi="Times New Roman" w:cs="Times New Roman"/>
          <w:sz w:val="24"/>
          <w:szCs w:val="24"/>
        </w:rPr>
        <w:t>Measures the potential of sodium to replace calcium and magnesium in soil. High SAR values indicate poor water quality</w:t>
      </w:r>
      <w:r>
        <w:rPr>
          <w:rFonts w:ascii="Times New Roman" w:hAnsi="Times New Roman" w:cs="Times New Roman"/>
          <w:sz w:val="24"/>
          <w:szCs w:val="24"/>
        </w:rPr>
        <w:t xml:space="preserve"> and is given by Equation (3.1)</w:t>
      </w:r>
    </w:p>
    <w:p w14:paraId="7BA62CF1" w14:textId="77777777" w:rsidR="00FC7E19" w:rsidRPr="00A83482" w:rsidRDefault="00FC7E19" w:rsidP="00FC7E19">
      <w:pPr>
        <w:pStyle w:val="ListParagraph"/>
        <w:spacing w:after="160" w:line="480" w:lineRule="auto"/>
        <w:ind w:left="2160"/>
        <w:jc w:val="both"/>
        <w:rPr>
          <w:rFonts w:ascii="Times New Roman" w:hAnsi="Times New Roman" w:cs="Times New Roman"/>
          <w:sz w:val="24"/>
          <w:szCs w:val="24"/>
        </w:rPr>
      </w:pPr>
      <w:r>
        <w:rPr>
          <w:rFonts w:ascii="Times New Roman" w:hAnsi="Times New Roman" w:cs="Times New Roman"/>
          <w:sz w:val="24"/>
          <w:szCs w:val="24"/>
        </w:rPr>
        <w:t>SAR=</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Na</m:t>
                </m:r>
              </m:e>
              <m:sup>
                <m:r>
                  <w:rPr>
                    <w:rFonts w:ascii="Cambria Math" w:hAnsi="Cambria Math" w:cs="Times New Roman"/>
                    <w:sz w:val="24"/>
                    <w:szCs w:val="24"/>
                  </w:rPr>
                  <m:t>+</m:t>
                </m:r>
              </m:sup>
            </m:sSup>
          </m:num>
          <m:den>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Ca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Mg</m:t>
                            </m:r>
                          </m:e>
                          <m:sup>
                            <m:r>
                              <w:rPr>
                                <w:rFonts w:ascii="Cambria Math" w:hAnsi="Cambria Math" w:cs="Times New Roman"/>
                                <w:sz w:val="24"/>
                                <w:szCs w:val="24"/>
                              </w:rPr>
                              <m:t>2+</m:t>
                            </m:r>
                          </m:sup>
                        </m:sSup>
                      </m:e>
                    </m:d>
                  </m:num>
                  <m:den>
                    <m:r>
                      <w:rPr>
                        <w:rFonts w:ascii="Cambria Math" w:hAnsi="Cambria Math" w:cs="Times New Roman"/>
                        <w:sz w:val="24"/>
                        <w:szCs w:val="24"/>
                      </w:rPr>
                      <m:t>2</m:t>
                    </m:r>
                  </m:den>
                </m:f>
              </m:e>
            </m:rad>
          </m:den>
        </m:f>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3117035A" w14:textId="77777777" w:rsidR="00FC7E19" w:rsidRDefault="00FC7E19" w:rsidP="00FC7E19">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14:paraId="5AE87088" w14:textId="77777777" w:rsidR="00FC7E19" w:rsidRDefault="00FC7E19" w:rsidP="00FC7E19">
      <w:pPr>
        <w:pStyle w:val="Default"/>
        <w:spacing w:line="480" w:lineRule="auto"/>
        <w:ind w:left="360" w:firstLine="720"/>
        <w:jc w:val="both"/>
        <w:rPr>
          <w:rFonts w:ascii="Times New Roman" w:hAnsi="Times New Roman" w:cs="Times New Roman"/>
        </w:rPr>
      </w:pPr>
      <w:r>
        <w:rPr>
          <w:rFonts w:ascii="Times New Roman" w:hAnsi="Times New Roman" w:cs="Times New Roman"/>
        </w:rPr>
        <w:t>SAR=</w:t>
      </w:r>
      <w:r w:rsidRPr="00D46DF8">
        <w:rPr>
          <w:rFonts w:ascii="Times New Roman" w:hAnsi="Times New Roman" w:cs="Times New Roman"/>
        </w:rPr>
        <w:t xml:space="preserve">Sodium Adsorption </w:t>
      </w:r>
      <w:proofErr w:type="gramStart"/>
      <w:r w:rsidRPr="00D46DF8">
        <w:rPr>
          <w:rFonts w:ascii="Times New Roman" w:hAnsi="Times New Roman" w:cs="Times New Roman"/>
        </w:rPr>
        <w:t>Ratio(</w:t>
      </w:r>
      <w:proofErr w:type="gramEnd"/>
      <w:r w:rsidRPr="00D46DF8">
        <w:rPr>
          <w:rFonts w:ascii="Times New Roman" w:hAnsi="Times New Roman" w:cs="Times New Roman"/>
        </w:rPr>
        <w:t>%)</w:t>
      </w:r>
    </w:p>
    <w:p w14:paraId="2231ED45" w14:textId="77777777" w:rsidR="00FC7E19" w:rsidRDefault="00FC7E19" w:rsidP="00FC7E19">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14:paraId="70683E10" w14:textId="77777777" w:rsidR="00FC7E19" w:rsidRDefault="00FC7E19" w:rsidP="00FC7E19">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6A21EF62" w14:textId="77777777" w:rsidR="00FC7E19" w:rsidRDefault="00FC7E19" w:rsidP="00FC7E19">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32E9814E" w14:textId="77777777" w:rsidR="00FC7E19" w:rsidRPr="00207A4F" w:rsidRDefault="00FC7E19" w:rsidP="00FC7E19">
      <w:pPr>
        <w:pStyle w:val="Default"/>
        <w:numPr>
          <w:ilvl w:val="0"/>
          <w:numId w:val="1"/>
        </w:numPr>
        <w:spacing w:line="480" w:lineRule="auto"/>
        <w:jc w:val="both"/>
        <w:rPr>
          <w:rFonts w:ascii="Times New Roman" w:hAnsi="Times New Roman" w:cs="Times New Roman"/>
          <w:b/>
          <w:bCs/>
        </w:rPr>
      </w:pPr>
      <w:r w:rsidRPr="00207A4F">
        <w:rPr>
          <w:rFonts w:ascii="Times New Roman" w:hAnsi="Times New Roman" w:cs="Times New Roman"/>
          <w:b/>
          <w:bCs/>
        </w:rPr>
        <w:t>Percentage Sodium (Na %)</w:t>
      </w:r>
      <w:r>
        <w:rPr>
          <w:rFonts w:ascii="Times New Roman" w:hAnsi="Times New Roman" w:cs="Times New Roman"/>
          <w:b/>
          <w:bCs/>
        </w:rPr>
        <w:t xml:space="preserve">: </w:t>
      </w:r>
      <w:r>
        <w:rPr>
          <w:rFonts w:ascii="Times New Roman" w:hAnsi="Times New Roman" w:cs="Times New Roman"/>
        </w:rPr>
        <w:t xml:space="preserve"> is an indicator used to assess the sodium hazard of irrigation water. That is how much sodium is present relative to other cations. It helps determine the suitability of water for agriculture use particularly its impact on soil structure and crop productivity and is given by Equation (3.2)</w:t>
      </w:r>
    </w:p>
    <w:p w14:paraId="43126D18" w14:textId="77777777" w:rsidR="00FC7E19" w:rsidRDefault="00FC7E19" w:rsidP="00FC7E19">
      <w:pPr>
        <w:pStyle w:val="Default"/>
        <w:spacing w:line="480" w:lineRule="auto"/>
        <w:jc w:val="both"/>
        <w:rPr>
          <w:rFonts w:ascii="Times New Roman" w:eastAsiaTheme="minorEastAsia" w:hAnsi="Times New Roman" w:cs="Times New Roman"/>
        </w:rPr>
      </w:pPr>
      <m:oMath>
        <m:r>
          <w:rPr>
            <w:rFonts w:ascii="Cambria Math" w:hAnsi="Cambria Math" w:cs="Times New Roman"/>
          </w:rPr>
          <m:t>%Na=</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den>
            </m:f>
          </m:e>
        </m:d>
        <m:r>
          <w:rPr>
            <w:rFonts w:ascii="Cambria Math" w:hAnsi="Cambria Math" w:cs="Times New Roman"/>
          </w:rPr>
          <m:t xml:space="preserve">×100  </m:t>
        </m:r>
      </m:oMath>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sidRPr="00E654C8">
        <w:rPr>
          <w:rFonts w:ascii="Times New Roman" w:eastAsiaTheme="minorEastAsia" w:hAnsi="Times New Roman" w:cs="Times New Roman"/>
        </w:rPr>
        <w:t>(3.2)</w:t>
      </w:r>
    </w:p>
    <w:p w14:paraId="34F010CE" w14:textId="77777777" w:rsidR="00FC7E19" w:rsidRDefault="00FC7E19" w:rsidP="00FC7E19">
      <w:pPr>
        <w:pStyle w:val="Default"/>
        <w:spacing w:line="480" w:lineRule="auto"/>
        <w:jc w:val="both"/>
        <w:rPr>
          <w:rFonts w:ascii="Times New Roman" w:hAnsi="Times New Roman" w:cs="Times New Roman"/>
        </w:rPr>
      </w:pPr>
      <w:proofErr w:type="gramStart"/>
      <w:r>
        <w:rPr>
          <w:rFonts w:ascii="Times New Roman" w:hAnsi="Times New Roman" w:cs="Times New Roman"/>
        </w:rPr>
        <w:t>w</w:t>
      </w:r>
      <w:r w:rsidRPr="00A83482">
        <w:rPr>
          <w:rFonts w:ascii="Times New Roman" w:hAnsi="Times New Roman" w:cs="Times New Roman"/>
        </w:rPr>
        <w:t>here</w:t>
      </w:r>
      <w:proofErr w:type="gramEnd"/>
      <w:r>
        <w:rPr>
          <w:rFonts w:ascii="Times New Roman" w:hAnsi="Times New Roman" w:cs="Times New Roman"/>
        </w:rPr>
        <w:t>,</w:t>
      </w:r>
    </w:p>
    <w:p w14:paraId="78C17591" w14:textId="77777777" w:rsidR="00FC7E19" w:rsidRDefault="00FC7E19" w:rsidP="00FC7E19">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14:paraId="30C82780" w14:textId="77777777" w:rsidR="00FC7E19" w:rsidRDefault="00FC7E19" w:rsidP="00FC7E19">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09A01BAA" w14:textId="77777777" w:rsidR="00FC7E19" w:rsidRDefault="00FC7E19" w:rsidP="00FC7E19">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5E520B25" w14:textId="77777777" w:rsidR="00FC7E19" w:rsidRPr="00E654C8" w:rsidRDefault="00FC7E19" w:rsidP="00FC7E19">
      <w:pPr>
        <w:pStyle w:val="Default"/>
        <w:spacing w:line="480" w:lineRule="auto"/>
        <w:ind w:left="360" w:firstLine="720"/>
        <w:jc w:val="both"/>
        <w:rPr>
          <w:rFonts w:ascii="Times New Roman" w:hAnsi="Times New Roman" w:cs="Times New Roman"/>
        </w:rPr>
      </w:pPr>
      <w:r>
        <w:rPr>
          <w:rFonts w:ascii="Times New Roman" w:hAnsi="Times New Roman" w:cs="Times New Roman"/>
        </w:rPr>
        <w:t>K</w:t>
      </w:r>
      <w:r w:rsidRPr="002D74A5">
        <w:rPr>
          <w:rFonts w:ascii="Times New Roman" w:hAnsi="Times New Roman" w:cs="Times New Roman"/>
          <w:vertAlign w:val="superscript"/>
        </w:rPr>
        <w:t>+</w:t>
      </w:r>
      <w:r>
        <w:rPr>
          <w:rFonts w:ascii="Times New Roman" w:hAnsi="Times New Roman" w:cs="Times New Roman"/>
        </w:rPr>
        <w:t>=potassium concentrate (</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0C8261BD" w14:textId="77777777" w:rsidR="00FC7E19" w:rsidRPr="00E636E5" w:rsidRDefault="00FC7E19" w:rsidP="00FC7E19">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636E5">
        <w:rPr>
          <w:rFonts w:ascii="Times New Roman" w:eastAsia="Times New Roman" w:hAnsi="Times New Roman" w:cs="Times New Roman"/>
          <w:b/>
          <w:bCs/>
          <w:sz w:val="24"/>
          <w:szCs w:val="24"/>
        </w:rPr>
        <w:t>Permeability Index (PI)</w:t>
      </w:r>
      <w:r w:rsidRPr="00E636E5">
        <w:rPr>
          <w:rFonts w:ascii="Times New Roman" w:eastAsia="Times New Roman" w:hAnsi="Times New Roman" w:cs="Times New Roman"/>
          <w:sz w:val="24"/>
          <w:szCs w:val="24"/>
        </w:rPr>
        <w:t>: is an important parameter used to assess the suitability of water for irrigation in terms of its effect on soil permeability and soil structure and was computed from Equation (3.3)</w:t>
      </w:r>
    </w:p>
    <w:p w14:paraId="00EC343B" w14:textId="77777777" w:rsidR="00FC7E19" w:rsidRDefault="00FC7E19" w:rsidP="00FC7E19">
      <w:pPr>
        <w:spacing w:before="100" w:beforeAutospacing="1" w:after="100" w:afterAutospacing="1" w:line="48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PI=</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Na+</m:t>
                </m:r>
                <m:rad>
                  <m:radPr>
                    <m:degHide m:val="1"/>
                    <m:ctrlPr>
                      <w:rPr>
                        <w:rFonts w:ascii="Cambria Math" w:eastAsia="Times New Roman" w:hAnsi="Cambria Math" w:cs="Times New Roman"/>
                        <w:i/>
                        <w:sz w:val="24"/>
                        <w:szCs w:val="24"/>
                      </w:rPr>
                    </m:ctrlPr>
                  </m:radPr>
                  <m:deg/>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HCO</m:t>
                        </m:r>
                      </m:e>
                      <m:sub>
                        <m:r>
                          <w:rPr>
                            <w:rFonts w:ascii="Cambria Math" w:eastAsia="Times New Roman" w:hAnsi="Cambria Math" w:cs="Times New Roman"/>
                            <w:sz w:val="24"/>
                            <w:szCs w:val="24"/>
                          </w:rPr>
                          <m:t>3</m:t>
                        </m:r>
                      </m:sub>
                    </m:sSub>
                  </m:e>
                </m:rad>
              </m:num>
              <m:den>
                <m:r>
                  <w:rPr>
                    <w:rFonts w:ascii="Cambria Math" w:eastAsia="Times New Roman" w:hAnsi="Cambria Math" w:cs="Times New Roman"/>
                    <w:sz w:val="24"/>
                    <w:szCs w:val="24"/>
                  </w:rPr>
                  <m:t>Ca+Mg+Na</m:t>
                </m:r>
              </m:den>
            </m:f>
          </m:e>
        </m:d>
        <m:r>
          <w:rPr>
            <w:rFonts w:ascii="Cambria Math" w:eastAsia="Times New Roman" w:hAnsi="Cambria Math" w:cs="Times New Roman"/>
            <w:sz w:val="24"/>
            <w:szCs w:val="24"/>
          </w:rPr>
          <m:t>×100</m:t>
        </m:r>
      </m:oMath>
      <w:r>
        <w:rPr>
          <w:rFonts w:ascii="Times New Roman" w:eastAsia="Times New Roman" w:hAnsi="Times New Roman" w:cs="Times New Roman"/>
          <w:sz w:val="24"/>
          <w:szCs w:val="24"/>
        </w:rPr>
        <w:t xml:space="preserve">                                                          (3.3) </w:t>
      </w:r>
    </w:p>
    <w:p w14:paraId="009C6120" w14:textId="77777777" w:rsidR="00FC7E19" w:rsidRDefault="00FC7E19" w:rsidP="00FC7E19">
      <w:pPr>
        <w:pStyle w:val="Default"/>
        <w:spacing w:line="480" w:lineRule="auto"/>
        <w:jc w:val="both"/>
        <w:rPr>
          <w:rFonts w:ascii="Times New Roman" w:hAnsi="Times New Roman" w:cs="Times New Roman"/>
        </w:rPr>
      </w:pPr>
      <w:r>
        <w:rPr>
          <w:rFonts w:ascii="Times New Roman" w:eastAsia="Times New Roman" w:hAnsi="Times New Roman" w:cs="Times New Roman"/>
        </w:rPr>
        <w:tab/>
      </w: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14:paraId="0A46CA1E" w14:textId="77777777" w:rsidR="00FC7E19" w:rsidRDefault="00FC7E19" w:rsidP="00FC7E19">
      <w:pPr>
        <w:pStyle w:val="Default"/>
        <w:spacing w:line="480" w:lineRule="auto"/>
        <w:ind w:left="360" w:firstLine="720"/>
        <w:jc w:val="both"/>
        <w:rPr>
          <w:rFonts w:ascii="Times New Roman" w:hAnsi="Times New Roman" w:cs="Times New Roman"/>
        </w:rPr>
      </w:pPr>
      <w:r>
        <w:rPr>
          <w:rFonts w:ascii="Times New Roman" w:hAnsi="Times New Roman" w:cs="Times New Roman"/>
        </w:rPr>
        <w:t>PI=Permeability Index (%)</w:t>
      </w:r>
    </w:p>
    <w:p w14:paraId="58C4966E" w14:textId="77777777" w:rsidR="00FC7E19" w:rsidRDefault="00FC7E19" w:rsidP="00FC7E19">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14:paraId="08CBEE00" w14:textId="77777777" w:rsidR="00FC7E19" w:rsidRDefault="00FC7E19" w:rsidP="00FC7E19">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12762FEC" w14:textId="77777777" w:rsidR="00FC7E19" w:rsidRDefault="00FC7E19" w:rsidP="00FC7E19">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5B1933DE" w14:textId="77777777" w:rsidR="00FC7E19" w:rsidRDefault="00FC7E19" w:rsidP="00FC7E19">
      <w:pPr>
        <w:pStyle w:val="Default"/>
        <w:spacing w:line="480" w:lineRule="auto"/>
        <w:ind w:left="360" w:firstLine="720"/>
        <w:jc w:val="both"/>
        <w:rPr>
          <w:rFonts w:ascii="Times New Roman" w:hAnsi="Times New Roman" w:cs="Times New Roman"/>
        </w:rPr>
      </w:pPr>
      <w:r>
        <w:rPr>
          <w:rFonts w:ascii="Times New Roman" w:hAnsi="Times New Roman" w:cs="Times New Roman"/>
        </w:rPr>
        <w:t>HCO</w:t>
      </w:r>
      <w:r w:rsidRPr="001112DB">
        <w:rPr>
          <w:rFonts w:ascii="Times New Roman" w:hAnsi="Times New Roman" w:cs="Times New Roman"/>
          <w:vertAlign w:val="subscript"/>
        </w:rPr>
        <w:t>3</w:t>
      </w:r>
      <w:r w:rsidRPr="001112DB">
        <w:rPr>
          <w:rFonts w:ascii="Times New Roman" w:hAnsi="Times New Roman" w:cs="Times New Roman"/>
          <w:vertAlign w:val="superscript"/>
        </w:rPr>
        <w:t>-</w:t>
      </w:r>
      <w:r>
        <w:rPr>
          <w:rFonts w:ascii="Times New Roman" w:hAnsi="Times New Roman" w:cs="Times New Roman"/>
        </w:rPr>
        <w:t>=bicarbonate concentration (</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70E7C242" w14:textId="77777777" w:rsidR="00FC7E19" w:rsidRDefault="00FC7E19" w:rsidP="00FC7E19">
      <w:pPr>
        <w:pStyle w:val="Default"/>
        <w:numPr>
          <w:ilvl w:val="0"/>
          <w:numId w:val="1"/>
        </w:numPr>
        <w:spacing w:line="480" w:lineRule="auto"/>
        <w:jc w:val="both"/>
        <w:rPr>
          <w:rFonts w:ascii="Times New Roman" w:hAnsi="Times New Roman" w:cs="Times New Roman"/>
          <w:b/>
          <w:bCs/>
        </w:rPr>
      </w:pPr>
      <w:r w:rsidRPr="00E636E5">
        <w:rPr>
          <w:rFonts w:ascii="Times New Roman" w:hAnsi="Times New Roman" w:cs="Times New Roman"/>
          <w:b/>
          <w:bCs/>
        </w:rPr>
        <w:t>Magnesium Hazard (MH):</w:t>
      </w:r>
      <w:r>
        <w:rPr>
          <w:rFonts w:ascii="Times New Roman" w:hAnsi="Times New Roman" w:cs="Times New Roman"/>
          <w:b/>
          <w:bCs/>
        </w:rPr>
        <w:t xml:space="preserve"> </w:t>
      </w:r>
      <w:r>
        <w:rPr>
          <w:rFonts w:ascii="Times New Roman" w:hAnsi="Times New Roman" w:cs="Times New Roman"/>
        </w:rPr>
        <w:t>is used to evaluate the potential of irrigation water affect soil structure and permeability, especially due to an excess of magnesium over calcium. Excess magnesium can lead to poor soil aggregation, reduced permeability and ultimately poor plant growth and was computed from Equation (3.4):</w:t>
      </w:r>
    </w:p>
    <w:p w14:paraId="06144C6D" w14:textId="77777777" w:rsidR="00FC7E19" w:rsidRDefault="00FC7E19" w:rsidP="00FC7E19">
      <w:pPr>
        <w:pStyle w:val="Default"/>
        <w:spacing w:line="480" w:lineRule="auto"/>
        <w:ind w:left="720"/>
        <w:jc w:val="both"/>
        <w:rPr>
          <w:rFonts w:ascii="Times New Roman" w:eastAsiaTheme="minorEastAsia" w:hAnsi="Times New Roman" w:cs="Times New Roman"/>
        </w:rPr>
      </w:pPr>
      <m:oMath>
        <m:r>
          <w:rPr>
            <w:rFonts w:ascii="Cambria Math" w:hAnsi="Cambria Math" w:cs="Times New Roman"/>
          </w:rPr>
          <m:t>MH=</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den>
            </m:f>
          </m:e>
        </m:d>
        <m:r>
          <w:rPr>
            <w:rFonts w:ascii="Cambria Math" w:hAnsi="Cambria Math" w:cs="Times New Roman"/>
          </w:rPr>
          <m:t>×100</m:t>
        </m:r>
      </m:oMath>
      <w:r>
        <w:rPr>
          <w:rFonts w:ascii="Times New Roman" w:eastAsiaTheme="minorEastAsia" w:hAnsi="Times New Roman" w:cs="Times New Roman"/>
        </w:rPr>
        <w:t>(3.4)</w:t>
      </w:r>
    </w:p>
    <w:p w14:paraId="53C49B2F" w14:textId="77777777" w:rsidR="00FC7E19" w:rsidRDefault="00FC7E19" w:rsidP="00FC7E19">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14:paraId="38822CA5" w14:textId="77777777" w:rsidR="00FC7E19" w:rsidRDefault="00FC7E19" w:rsidP="00FC7E19">
      <w:pPr>
        <w:pStyle w:val="Default"/>
        <w:spacing w:line="480" w:lineRule="auto"/>
        <w:ind w:left="360" w:firstLine="720"/>
        <w:jc w:val="both"/>
        <w:rPr>
          <w:rFonts w:ascii="Times New Roman" w:hAnsi="Times New Roman" w:cs="Times New Roman"/>
        </w:rPr>
      </w:pPr>
      <w:r>
        <w:rPr>
          <w:rFonts w:ascii="Times New Roman" w:hAnsi="Times New Roman" w:cs="Times New Roman"/>
        </w:rPr>
        <w:t>MH==Magnesium Hazard (%)</w:t>
      </w:r>
    </w:p>
    <w:p w14:paraId="74F79639" w14:textId="77777777" w:rsidR="00FC7E19" w:rsidRDefault="00FC7E19" w:rsidP="00FC7E19">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594AF234" w14:textId="77777777" w:rsidR="00FC7E19" w:rsidRPr="009A52D6" w:rsidRDefault="00FC7E19" w:rsidP="00FC7E19">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2B3AAB81" w14:textId="77777777" w:rsidR="00FC7E19" w:rsidRDefault="00FC7E19" w:rsidP="00FC7E19">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147FC5">
        <w:rPr>
          <w:rFonts w:ascii="Times New Roman" w:eastAsia="Times New Roman" w:hAnsi="Times New Roman" w:cs="Times New Roman"/>
          <w:b/>
          <w:bCs/>
          <w:sz w:val="24"/>
          <w:szCs w:val="24"/>
        </w:rPr>
        <w:t>Kelly’s Ratio (KR)</w:t>
      </w:r>
      <w:r w:rsidRPr="00147FC5">
        <w:rPr>
          <w:rFonts w:ascii="Times New Roman" w:eastAsia="Times New Roman" w:hAnsi="Times New Roman" w:cs="Times New Roman"/>
          <w:sz w:val="24"/>
          <w:szCs w:val="24"/>
        </w:rPr>
        <w:t xml:space="preserve">: It is used to evaluate the sodium hazard of irrigation water. It helps to assess the potential of sodium to replace calcium and magnesium in the soil which can lead to soil dispersion, reduced permeability and poor crop yield. </w:t>
      </w:r>
      <w:r>
        <w:rPr>
          <w:rFonts w:ascii="Times New Roman" w:eastAsia="Times New Roman" w:hAnsi="Times New Roman" w:cs="Times New Roman"/>
          <w:sz w:val="24"/>
          <w:szCs w:val="24"/>
        </w:rPr>
        <w:t>It was determined from Equation (3.5)</w:t>
      </w:r>
    </w:p>
    <w:p w14:paraId="04D23BF3" w14:textId="77777777" w:rsidR="00FC7E19" w:rsidRDefault="00FC7E19" w:rsidP="00FC7E19">
      <w:pPr>
        <w:pStyle w:val="Default"/>
        <w:spacing w:line="480" w:lineRule="auto"/>
        <w:ind w:left="720"/>
        <w:jc w:val="both"/>
        <w:rPr>
          <w:rFonts w:ascii="Times New Roman" w:eastAsiaTheme="minorEastAsia" w:hAnsi="Times New Roman" w:cs="Times New Roman"/>
        </w:rPr>
      </w:pPr>
      <m:oMath>
        <m:r>
          <m:rPr>
            <m:sty m:val="p"/>
          </m:rPr>
          <w:rPr>
            <w:rFonts w:ascii="Cambria Math" w:hAnsi="Cambria Math" w:cs="Times New Roman"/>
          </w:rPr>
          <m:t>KR</m:t>
        </m:r>
        <m:r>
          <w:rPr>
            <w:rFonts w:ascii="Cambria Math" w:hAnsi="Cambria Math" w:cs="Times New Roman"/>
          </w:rPr>
          <m:t>=</m:t>
        </m:r>
        <m:d>
          <m:dPr>
            <m:ctrlPr>
              <w:rPr>
                <w:rFonts w:ascii="Cambria Math" w:hAnsi="Cambria Math" w:cs="Times New Roman"/>
                <w:iCs/>
              </w:rPr>
            </m:ctrlPr>
          </m:dPr>
          <m:e>
            <m:f>
              <m:fPr>
                <m:ctrlPr>
                  <w:rPr>
                    <w:rFonts w:ascii="Cambria Math" w:hAnsi="Cambria Math" w:cs="Times New Roman"/>
                    <w:iCs/>
                  </w:rPr>
                </m:ctrlPr>
              </m:fPr>
              <m:num>
                <m:sSup>
                  <m:sSupPr>
                    <m:ctrlPr>
                      <w:rPr>
                        <w:rFonts w:ascii="Cambria Math" w:hAnsi="Cambria Math" w:cs="Times New Roman"/>
                        <w:iCs/>
                      </w:rPr>
                    </m:ctrlPr>
                  </m:sSupPr>
                  <m:e>
                    <m:r>
                      <m:rPr>
                        <m:sty m:val="p"/>
                      </m:rPr>
                      <w:rPr>
                        <w:rFonts w:ascii="Cambria Math" w:hAnsi="Cambria Math" w:cs="Times New Roman"/>
                      </w:rPr>
                      <m:t>Na</m:t>
                    </m:r>
                  </m:e>
                  <m:sup>
                    <m:r>
                      <m:rPr>
                        <m:sty m:val="p"/>
                      </m:rPr>
                      <w:rPr>
                        <w:rFonts w:ascii="Cambria Math" w:hAnsi="Cambria Math" w:cs="Times New Roman"/>
                      </w:rPr>
                      <m:t>+</m:t>
                    </m:r>
                  </m:sup>
                </m:sSup>
              </m:num>
              <m:den>
                <m:sSup>
                  <m:sSupPr>
                    <m:ctrlPr>
                      <w:rPr>
                        <w:rFonts w:ascii="Cambria Math" w:hAnsi="Cambria Math" w:cs="Times New Roman"/>
                        <w:iCs/>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iCs/>
                      </w:rPr>
                    </m:ctrlPr>
                  </m:sSupPr>
                  <m:e>
                    <m:r>
                      <m:rPr>
                        <m:sty m:val="p"/>
                      </m:rPr>
                      <w:rPr>
                        <w:rFonts w:ascii="Cambria Math" w:hAnsi="Cambria Math" w:cs="Times New Roman"/>
                      </w:rPr>
                      <m:t>Mg</m:t>
                    </m:r>
                  </m:e>
                  <m:sup>
                    <m:r>
                      <m:rPr>
                        <m:sty m:val="p"/>
                      </m:rPr>
                      <w:rPr>
                        <w:rFonts w:ascii="Cambria Math" w:hAnsi="Cambria Math" w:cs="Times New Roman"/>
                      </w:rPr>
                      <m:t>2+</m:t>
                    </m:r>
                  </m:sup>
                </m:sSup>
              </m:den>
            </m:f>
          </m:e>
        </m:d>
        <m:r>
          <w:rPr>
            <w:rFonts w:ascii="Cambria Math" w:hAnsi="Cambria Math" w:cs="Times New Roman"/>
          </w:rPr>
          <m:t>×100</m:t>
        </m:r>
      </m:oMath>
      <w:r>
        <w:rPr>
          <w:rFonts w:ascii="Times New Roman" w:eastAsiaTheme="minorEastAsia" w:hAnsi="Times New Roman" w:cs="Times New Roman"/>
        </w:rPr>
        <w:t xml:space="preserve">                                                               (3.5)</w:t>
      </w:r>
    </w:p>
    <w:p w14:paraId="105282B7" w14:textId="77777777" w:rsidR="00FC7E19" w:rsidRDefault="00FC7E19" w:rsidP="00FC7E19">
      <w:pPr>
        <w:pStyle w:val="Default"/>
        <w:spacing w:line="480" w:lineRule="auto"/>
        <w:jc w:val="both"/>
        <w:rPr>
          <w:rFonts w:ascii="Times New Roman" w:hAnsi="Times New Roman" w:cs="Times New Roman"/>
        </w:rPr>
      </w:pPr>
    </w:p>
    <w:p w14:paraId="486D6B1D" w14:textId="77777777" w:rsidR="00FC7E19" w:rsidRDefault="00FC7E19" w:rsidP="00FC7E19">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14:paraId="28B32010" w14:textId="77777777" w:rsidR="00FC7E19" w:rsidRDefault="00FC7E19" w:rsidP="00FC7E19">
      <w:pPr>
        <w:pStyle w:val="Default"/>
        <w:spacing w:line="480" w:lineRule="auto"/>
        <w:ind w:left="360" w:firstLine="720"/>
        <w:jc w:val="both"/>
        <w:rPr>
          <w:rFonts w:ascii="Times New Roman" w:hAnsi="Times New Roman" w:cs="Times New Roman"/>
        </w:rPr>
      </w:pPr>
      <w:r>
        <w:rPr>
          <w:rFonts w:ascii="Times New Roman" w:hAnsi="Times New Roman" w:cs="Times New Roman"/>
        </w:rPr>
        <w:t>KR=Kelly’s ratio</w:t>
      </w:r>
    </w:p>
    <w:p w14:paraId="7AE1C832" w14:textId="77777777" w:rsidR="00FC7E19" w:rsidRDefault="00FC7E19" w:rsidP="00FC7E19">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 Sodium C</w:t>
      </w:r>
      <w:r w:rsidRPr="00A83482">
        <w:rPr>
          <w:rFonts w:ascii="Times New Roman" w:hAnsi="Times New Roman" w:cs="Times New Roman"/>
        </w:rPr>
        <w:t xml:space="preserve">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14:paraId="42CA23D2" w14:textId="77777777" w:rsidR="00FC7E19" w:rsidRDefault="00FC7E19" w:rsidP="00FC7E19">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 Calcium C</w:t>
      </w:r>
      <w:r w:rsidRPr="00A83482">
        <w:rPr>
          <w:rFonts w:ascii="Times New Roman" w:hAnsi="Times New Roman" w:cs="Times New Roman"/>
        </w:rPr>
        <w:t xml:space="preserve">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5FCCFA4A" w14:textId="77777777" w:rsidR="00FC7E19" w:rsidRDefault="00FC7E19" w:rsidP="00FC7E19">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=Magnesium C</w:t>
      </w:r>
      <w:r w:rsidRPr="00A83482">
        <w:rPr>
          <w:rFonts w:ascii="Times New Roman" w:hAnsi="Times New Roman" w:cs="Times New Roman"/>
        </w:rPr>
        <w:t xml:space="preserve">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55AAE244" w14:textId="77777777" w:rsidR="00FC7E19" w:rsidRPr="00C44A5F" w:rsidRDefault="00FC7E19" w:rsidP="00FC7E19">
      <w:pPr>
        <w:pStyle w:val="Default"/>
        <w:numPr>
          <w:ilvl w:val="0"/>
          <w:numId w:val="1"/>
        </w:numPr>
        <w:spacing w:line="480" w:lineRule="auto"/>
        <w:jc w:val="both"/>
        <w:rPr>
          <w:rFonts w:ascii="Times New Roman" w:eastAsiaTheme="minorEastAsia" w:hAnsi="Times New Roman" w:cs="Times New Roman"/>
          <w:b/>
          <w:bCs/>
        </w:rPr>
      </w:pPr>
      <w:r w:rsidRPr="00A3535B">
        <w:rPr>
          <w:rFonts w:ascii="Times New Roman" w:eastAsiaTheme="minorEastAsia" w:hAnsi="Times New Roman" w:cs="Times New Roman"/>
          <w:b/>
          <w:bCs/>
        </w:rPr>
        <w:t>Potential Salinity (PS):</w:t>
      </w:r>
      <w:r>
        <w:rPr>
          <w:rFonts w:ascii="Times New Roman" w:eastAsiaTheme="minorEastAsia" w:hAnsi="Times New Roman" w:cs="Times New Roman"/>
        </w:rPr>
        <w:t>is an index used to estimate the long-term salinizing effect of irrigation water on soil and plants. It considers both soluble salts that remains in the soil and less mobile ions that may cause salt accumulation over time and was estimated from Equation (3.6)</w:t>
      </w:r>
    </w:p>
    <w:p w14:paraId="17B72E6F" w14:textId="77777777" w:rsidR="00FC7E19" w:rsidRDefault="00FC7E19" w:rsidP="00FC7E19">
      <w:pPr>
        <w:pStyle w:val="Default"/>
        <w:spacing w:line="480" w:lineRule="auto"/>
        <w:ind w:left="2160"/>
        <w:jc w:val="both"/>
        <w:rPr>
          <w:rFonts w:ascii="Times New Roman" w:hAnsi="Times New Roman" w:cs="Times New Roman"/>
        </w:rPr>
      </w:pPr>
      <w:r>
        <w:rPr>
          <w:rFonts w:ascii="Times New Roman" w:hAnsi="Times New Roman" w:cs="Times New Roman"/>
        </w:rPr>
        <w:t>PS=CL</w:t>
      </w:r>
      <w:r w:rsidRPr="002F7C93">
        <w:rPr>
          <w:rFonts w:ascii="Times New Roman" w:hAnsi="Times New Roman" w:cs="Times New Roman"/>
          <w:vertAlign w:val="superscript"/>
        </w:rPr>
        <w:t>-</w:t>
      </w:r>
      <w:r>
        <w:rPr>
          <w:rFonts w:ascii="Times New Roman" w:hAnsi="Times New Roman" w:cs="Times New Roman"/>
        </w:rPr>
        <w:t xml:space="preserve"> +0.5×SO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 xml:space="preserve">   (</w:t>
      </w:r>
      <w:proofErr w:type="gramEnd"/>
      <w:r>
        <w:rPr>
          <w:rFonts w:ascii="Times New Roman" w:hAnsi="Times New Roman" w:cs="Times New Roman"/>
        </w:rPr>
        <w:t>3.6)</w:t>
      </w:r>
    </w:p>
    <w:p w14:paraId="697D2918" w14:textId="77777777" w:rsidR="00FC7E19" w:rsidRDefault="00FC7E19" w:rsidP="00FC7E19">
      <w:pPr>
        <w:pStyle w:val="Default"/>
        <w:spacing w:line="480" w:lineRule="auto"/>
        <w:jc w:val="both"/>
        <w:rPr>
          <w:rFonts w:ascii="Times New Roman" w:hAnsi="Times New Roman" w:cs="Times New Roman"/>
        </w:rPr>
      </w:pPr>
      <w:r>
        <w:rPr>
          <w:rFonts w:ascii="Times New Roman" w:hAnsi="Times New Roman" w:cs="Times New Roman"/>
        </w:rPr>
        <w:tab/>
        <w:t>Where:</w:t>
      </w:r>
    </w:p>
    <w:p w14:paraId="019E7695" w14:textId="77777777" w:rsidR="00FC7E19" w:rsidRDefault="00FC7E19" w:rsidP="00FC7E19">
      <w:pPr>
        <w:pStyle w:val="Default"/>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PS= Potential Salinity (</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14:paraId="3737E515" w14:textId="77777777" w:rsidR="00FC7E19" w:rsidRDefault="00FC7E19" w:rsidP="00FC7E19">
      <w:pPr>
        <w:pStyle w:val="Default"/>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CL</w:t>
      </w:r>
      <w:r w:rsidRPr="002F7C93">
        <w:rPr>
          <w:rFonts w:ascii="Times New Roman" w:hAnsi="Times New Roman" w:cs="Times New Roman"/>
          <w:vertAlign w:val="superscript"/>
        </w:rPr>
        <w:t>-</w:t>
      </w:r>
      <w:r>
        <w:rPr>
          <w:rFonts w:ascii="Times New Roman" w:hAnsi="Times New Roman" w:cs="Times New Roman"/>
        </w:rPr>
        <w:t xml:space="preserve">= Chloride </w:t>
      </w:r>
      <w:r w:rsidRPr="00A83482">
        <w:rPr>
          <w:rFonts w:ascii="Times New Roman" w:hAnsi="Times New Roman" w:cs="Times New Roman"/>
        </w:rPr>
        <w:t xml:space="preserve">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14:paraId="765C1DE2" w14:textId="77777777" w:rsidR="00FC7E19" w:rsidRPr="00AB4832" w:rsidRDefault="00FC7E19" w:rsidP="00FC7E19">
      <w:pPr>
        <w:pStyle w:val="Default"/>
        <w:spacing w:line="480" w:lineRule="auto"/>
        <w:ind w:left="720" w:firstLine="720"/>
        <w:jc w:val="both"/>
        <w:rPr>
          <w:rFonts w:ascii="Times New Roman" w:hAnsi="Times New Roman" w:cs="Times New Roman"/>
          <w:vertAlign w:val="superscript"/>
        </w:rPr>
      </w:pPr>
      <w:r>
        <w:rPr>
          <w:rFonts w:ascii="Times New Roman" w:hAnsi="Times New Roman" w:cs="Times New Roman"/>
        </w:rPr>
        <w:t>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 xml:space="preserve">=Sulphate </w:t>
      </w:r>
      <w:r w:rsidRPr="00A83482">
        <w:rPr>
          <w:rFonts w:ascii="Times New Roman" w:hAnsi="Times New Roman" w:cs="Times New Roman"/>
        </w:rPr>
        <w:t xml:space="preserve">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14:paraId="46F368CD" w14:textId="77777777" w:rsidR="00FC7E19" w:rsidRPr="00B37090" w:rsidRDefault="00FC7E19" w:rsidP="00FC7E19">
      <w:pPr>
        <w:spacing w:line="480" w:lineRule="auto"/>
        <w:rPr>
          <w:b/>
          <w:bCs/>
        </w:rPr>
      </w:pPr>
    </w:p>
    <w:p w14:paraId="03086A80" w14:textId="77777777" w:rsidR="00FC7E19" w:rsidRDefault="00FC7E19" w:rsidP="00FC7E19">
      <w:pPr>
        <w:spacing w:line="480" w:lineRule="auto"/>
        <w:jc w:val="both"/>
        <w:rPr>
          <w:rFonts w:ascii="Times New Roman" w:hAnsi="Times New Roman" w:cs="Times New Roman"/>
          <w:b/>
          <w:sz w:val="24"/>
        </w:rPr>
      </w:pPr>
    </w:p>
    <w:p w14:paraId="74EA64CC" w14:textId="77777777" w:rsidR="00FC7E19" w:rsidRDefault="00FC7E19" w:rsidP="00FC7E19">
      <w:pPr>
        <w:spacing w:line="480" w:lineRule="auto"/>
        <w:jc w:val="both"/>
        <w:rPr>
          <w:rFonts w:ascii="Times New Roman" w:hAnsi="Times New Roman" w:cs="Times New Roman"/>
          <w:b/>
          <w:sz w:val="24"/>
        </w:rPr>
      </w:pPr>
    </w:p>
    <w:p w14:paraId="5F29DE12" w14:textId="77777777" w:rsidR="00FC7E19" w:rsidRDefault="00FC7E19" w:rsidP="00FC7E19">
      <w:pPr>
        <w:spacing w:line="480" w:lineRule="auto"/>
        <w:jc w:val="both"/>
        <w:rPr>
          <w:rFonts w:ascii="Times New Roman" w:hAnsi="Times New Roman" w:cs="Times New Roman"/>
          <w:b/>
          <w:sz w:val="24"/>
        </w:rPr>
      </w:pPr>
    </w:p>
    <w:p w14:paraId="643941F6" w14:textId="77777777" w:rsidR="00FC7E19" w:rsidRDefault="00FC7E19" w:rsidP="00FC7E19">
      <w:pPr>
        <w:spacing w:line="480" w:lineRule="auto"/>
        <w:jc w:val="both"/>
        <w:rPr>
          <w:rFonts w:ascii="Times New Roman" w:hAnsi="Times New Roman" w:cs="Times New Roman"/>
          <w:b/>
          <w:sz w:val="24"/>
        </w:rPr>
      </w:pPr>
    </w:p>
    <w:p w14:paraId="03A46A04" w14:textId="77777777" w:rsidR="00FC7E19" w:rsidRDefault="00FC7E19" w:rsidP="00FC7E19">
      <w:pPr>
        <w:spacing w:line="480" w:lineRule="auto"/>
        <w:jc w:val="both"/>
        <w:rPr>
          <w:rFonts w:ascii="Times New Roman" w:hAnsi="Times New Roman" w:cs="Times New Roman"/>
          <w:b/>
          <w:sz w:val="24"/>
        </w:rPr>
      </w:pPr>
    </w:p>
    <w:p w14:paraId="5583C14A" w14:textId="77777777" w:rsidR="00FC7E19" w:rsidRDefault="00FC7E19" w:rsidP="00FC7E19">
      <w:pPr>
        <w:spacing w:line="480" w:lineRule="auto"/>
        <w:jc w:val="both"/>
        <w:rPr>
          <w:rFonts w:ascii="Times New Roman" w:hAnsi="Times New Roman" w:cs="Times New Roman"/>
          <w:b/>
          <w:sz w:val="24"/>
        </w:rPr>
      </w:pPr>
    </w:p>
    <w:p w14:paraId="3A9B29AC" w14:textId="77777777" w:rsidR="00FC7E19" w:rsidRDefault="00FC7E19" w:rsidP="00FC7E19">
      <w:pPr>
        <w:spacing w:line="480" w:lineRule="auto"/>
        <w:jc w:val="both"/>
        <w:rPr>
          <w:rFonts w:ascii="Times New Roman" w:hAnsi="Times New Roman" w:cs="Times New Roman"/>
          <w:b/>
          <w:sz w:val="24"/>
        </w:rPr>
      </w:pPr>
    </w:p>
    <w:p w14:paraId="6D9A73A3" w14:textId="77777777" w:rsidR="00FC7E19" w:rsidRDefault="00FC7E19" w:rsidP="00FC7E19">
      <w:pPr>
        <w:spacing w:line="480" w:lineRule="auto"/>
        <w:jc w:val="both"/>
        <w:rPr>
          <w:rFonts w:ascii="Times New Roman" w:hAnsi="Times New Roman" w:cs="Times New Roman"/>
          <w:b/>
          <w:sz w:val="24"/>
        </w:rPr>
      </w:pPr>
    </w:p>
    <w:p w14:paraId="59533158" w14:textId="77777777" w:rsidR="00FC7E19" w:rsidRDefault="00FC7E19" w:rsidP="00FC7E19">
      <w:pPr>
        <w:spacing w:line="480" w:lineRule="auto"/>
        <w:jc w:val="both"/>
        <w:rPr>
          <w:rFonts w:ascii="Times New Roman" w:hAnsi="Times New Roman" w:cs="Times New Roman"/>
          <w:b/>
          <w:sz w:val="24"/>
        </w:rPr>
      </w:pPr>
    </w:p>
    <w:p w14:paraId="6798E3FE" w14:textId="77777777" w:rsidR="00FC7E19" w:rsidRDefault="00FC7E19" w:rsidP="00FC7E19">
      <w:pPr>
        <w:spacing w:line="480" w:lineRule="auto"/>
        <w:jc w:val="both"/>
        <w:rPr>
          <w:rFonts w:ascii="Times New Roman" w:hAnsi="Times New Roman" w:cs="Times New Roman"/>
          <w:b/>
          <w:sz w:val="24"/>
        </w:rPr>
      </w:pPr>
    </w:p>
    <w:p w14:paraId="6F6F7E1B" w14:textId="77777777" w:rsidR="00FC7E19" w:rsidRDefault="00FC7E19" w:rsidP="00FC7E19">
      <w:pPr>
        <w:spacing w:line="480" w:lineRule="auto"/>
        <w:jc w:val="both"/>
        <w:rPr>
          <w:rFonts w:ascii="Times New Roman" w:hAnsi="Times New Roman" w:cs="Times New Roman"/>
          <w:b/>
          <w:sz w:val="24"/>
        </w:rPr>
      </w:pPr>
    </w:p>
    <w:p w14:paraId="2345D529" w14:textId="77777777" w:rsidR="00FC7E19" w:rsidRDefault="00FC7E19" w:rsidP="00FC7E19">
      <w:pPr>
        <w:spacing w:line="480" w:lineRule="auto"/>
        <w:jc w:val="both"/>
        <w:rPr>
          <w:rFonts w:ascii="Times New Roman" w:hAnsi="Times New Roman" w:cs="Times New Roman"/>
          <w:sz w:val="24"/>
        </w:rPr>
      </w:pPr>
    </w:p>
    <w:p w14:paraId="490F4968" w14:textId="77777777" w:rsidR="00FC7E19" w:rsidRDefault="00FC7E19" w:rsidP="00FC7E19">
      <w:pPr>
        <w:spacing w:line="480" w:lineRule="auto"/>
        <w:jc w:val="both"/>
        <w:rPr>
          <w:rFonts w:ascii="Times New Roman" w:hAnsi="Times New Roman" w:cs="Times New Roman"/>
          <w:sz w:val="24"/>
        </w:rPr>
      </w:pPr>
    </w:p>
    <w:p w14:paraId="6A7FE781" w14:textId="77777777" w:rsidR="00FC7E19" w:rsidRDefault="00FC7E19" w:rsidP="00FC7E19">
      <w:pPr>
        <w:spacing w:line="480" w:lineRule="auto"/>
        <w:ind w:left="2160" w:firstLine="720"/>
        <w:jc w:val="both"/>
        <w:rPr>
          <w:rFonts w:ascii="Times New Roman" w:hAnsi="Times New Roman" w:cs="Times New Roman"/>
          <w:b/>
          <w:sz w:val="24"/>
        </w:rPr>
      </w:pPr>
      <w:r>
        <w:rPr>
          <w:rFonts w:ascii="Times New Roman" w:hAnsi="Times New Roman" w:cs="Times New Roman"/>
          <w:b/>
          <w:sz w:val="24"/>
        </w:rPr>
        <w:t>CHAPTER FOUR</w:t>
      </w:r>
    </w:p>
    <w:p w14:paraId="47E14011" w14:textId="77777777" w:rsidR="00FC7E19" w:rsidRDefault="00FC7E19" w:rsidP="00FC7E19">
      <w:pPr>
        <w:spacing w:line="480" w:lineRule="auto"/>
        <w:jc w:val="center"/>
        <w:rPr>
          <w:rFonts w:ascii="Times New Roman" w:hAnsi="Times New Roman" w:cs="Times New Roman"/>
          <w:b/>
          <w:sz w:val="24"/>
        </w:rPr>
      </w:pPr>
      <w:r>
        <w:rPr>
          <w:rFonts w:ascii="Times New Roman" w:hAnsi="Times New Roman" w:cs="Times New Roman"/>
          <w:b/>
          <w:sz w:val="24"/>
        </w:rPr>
        <w:t xml:space="preserve">RESULTS </w:t>
      </w:r>
      <w:r w:rsidRPr="00A94E43">
        <w:rPr>
          <w:rFonts w:ascii="Times New Roman" w:hAnsi="Times New Roman" w:cs="Times New Roman"/>
          <w:b/>
          <w:sz w:val="24"/>
        </w:rPr>
        <w:t>AND DISCUSSION</w:t>
      </w:r>
    </w:p>
    <w:p w14:paraId="27639DD9" w14:textId="77777777" w:rsidR="00FC7E19" w:rsidRDefault="00FC7E19" w:rsidP="00FC7E19">
      <w:pPr>
        <w:spacing w:line="480" w:lineRule="auto"/>
        <w:jc w:val="both"/>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t>Water Sampling Location Parameters of the Study Area</w:t>
      </w:r>
    </w:p>
    <w:p w14:paraId="33AB6739" w14:textId="77777777" w:rsidR="00FC7E19" w:rsidRPr="00965A51" w:rsidRDefault="00FC7E19" w:rsidP="00FC7E19">
      <w:pPr>
        <w:spacing w:line="480" w:lineRule="auto"/>
        <w:ind w:firstLine="720"/>
        <w:jc w:val="both"/>
        <w:rPr>
          <w:rFonts w:ascii="Times New Roman" w:hAnsi="Times New Roman" w:cs="Times New Roman"/>
          <w:b/>
          <w:sz w:val="24"/>
        </w:rPr>
      </w:pPr>
      <w:r>
        <w:rPr>
          <w:rFonts w:ascii="Times New Roman" w:hAnsi="Times New Roman" w:cs="Times New Roman"/>
          <w:bCs/>
          <w:sz w:val="24"/>
        </w:rPr>
        <w:t>The water sampling location parameters of the study area is presented in Table 4.1</w:t>
      </w:r>
    </w:p>
    <w:p w14:paraId="51A3C3EE" w14:textId="77777777" w:rsidR="00FC7E19" w:rsidRPr="00DF5589" w:rsidRDefault="00FC7E19" w:rsidP="00FC7E19">
      <w:pPr>
        <w:spacing w:line="480" w:lineRule="auto"/>
        <w:jc w:val="both"/>
        <w:rPr>
          <w:rFonts w:ascii="Times New Roman" w:hAnsi="Times New Roman" w:cs="Times New Roman"/>
          <w:b/>
          <w:sz w:val="24"/>
        </w:rPr>
      </w:pPr>
      <w:r w:rsidRPr="00DF5589">
        <w:rPr>
          <w:rFonts w:ascii="Times New Roman" w:hAnsi="Times New Roman" w:cs="Times New Roman"/>
          <w:b/>
          <w:sz w:val="24"/>
        </w:rPr>
        <w:t>Table 4.1 Water Sampling Location Parameter of the Study Area</w:t>
      </w:r>
    </w:p>
    <w:tbl>
      <w:tblPr>
        <w:tblStyle w:val="TableGrid"/>
        <w:tblW w:w="954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1490"/>
        <w:gridCol w:w="1730"/>
        <w:gridCol w:w="1576"/>
        <w:gridCol w:w="1899"/>
        <w:gridCol w:w="1890"/>
      </w:tblGrid>
      <w:tr w:rsidR="00FC7E19" w:rsidRPr="00965A51" w14:paraId="58EEB4CF" w14:textId="77777777" w:rsidTr="005E1333">
        <w:trPr>
          <w:trHeight w:val="300"/>
        </w:trPr>
        <w:tc>
          <w:tcPr>
            <w:tcW w:w="955" w:type="dxa"/>
            <w:tcBorders>
              <w:top w:val="single" w:sz="4" w:space="0" w:color="auto"/>
              <w:bottom w:val="single" w:sz="4" w:space="0" w:color="auto"/>
            </w:tcBorders>
          </w:tcPr>
          <w:p w14:paraId="12A07394" w14:textId="77777777" w:rsidR="00FC7E19" w:rsidRPr="00965A51" w:rsidRDefault="00FC7E19" w:rsidP="005E1333">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Station</w:t>
            </w:r>
          </w:p>
        </w:tc>
        <w:tc>
          <w:tcPr>
            <w:tcW w:w="1490" w:type="dxa"/>
            <w:tcBorders>
              <w:top w:val="single" w:sz="4" w:space="0" w:color="auto"/>
              <w:bottom w:val="single" w:sz="4" w:space="0" w:color="auto"/>
            </w:tcBorders>
          </w:tcPr>
          <w:p w14:paraId="307EC0BF" w14:textId="77777777" w:rsidR="00FC7E19" w:rsidRPr="00965A51" w:rsidRDefault="00FC7E19" w:rsidP="005E1333">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Latitude</w:t>
            </w:r>
          </w:p>
        </w:tc>
        <w:tc>
          <w:tcPr>
            <w:tcW w:w="1730" w:type="dxa"/>
            <w:tcBorders>
              <w:top w:val="single" w:sz="4" w:space="0" w:color="auto"/>
              <w:bottom w:val="single" w:sz="4" w:space="0" w:color="auto"/>
            </w:tcBorders>
          </w:tcPr>
          <w:p w14:paraId="09B519E9" w14:textId="77777777" w:rsidR="00FC7E19" w:rsidRPr="00965A51" w:rsidRDefault="00FC7E19" w:rsidP="005E1333">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Longitude</w:t>
            </w:r>
          </w:p>
        </w:tc>
        <w:tc>
          <w:tcPr>
            <w:tcW w:w="1576" w:type="dxa"/>
            <w:tcBorders>
              <w:top w:val="single" w:sz="4" w:space="0" w:color="auto"/>
              <w:bottom w:val="single" w:sz="4" w:space="0" w:color="auto"/>
            </w:tcBorders>
          </w:tcPr>
          <w:p w14:paraId="03AFADCE" w14:textId="77777777" w:rsidR="00FC7E19" w:rsidRPr="00965A51" w:rsidRDefault="00FC7E19" w:rsidP="005E1333">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 xml:space="preserve">Elevation        </w:t>
            </w:r>
            <w:proofErr w:type="gramStart"/>
            <w:r w:rsidRPr="00965A51">
              <w:rPr>
                <w:rFonts w:ascii="Times New Roman" w:hAnsi="Times New Roman" w:cs="Times New Roman"/>
                <w:b/>
                <w:bCs/>
                <w:sz w:val="24"/>
                <w:szCs w:val="24"/>
              </w:rPr>
              <w:t xml:space="preserve">   (</w:t>
            </w:r>
            <w:proofErr w:type="gramEnd"/>
            <w:r w:rsidRPr="00965A51">
              <w:rPr>
                <w:rFonts w:ascii="Times New Roman" w:hAnsi="Times New Roman" w:cs="Times New Roman"/>
                <w:b/>
                <w:bCs/>
                <w:sz w:val="24"/>
                <w:szCs w:val="24"/>
              </w:rPr>
              <w:t>m)</w:t>
            </w:r>
          </w:p>
        </w:tc>
        <w:tc>
          <w:tcPr>
            <w:tcW w:w="1899" w:type="dxa"/>
            <w:tcBorders>
              <w:top w:val="single" w:sz="4" w:space="0" w:color="auto"/>
              <w:bottom w:val="single" w:sz="4" w:space="0" w:color="auto"/>
            </w:tcBorders>
          </w:tcPr>
          <w:p w14:paraId="05AB671F" w14:textId="77777777" w:rsidR="00FC7E19" w:rsidRPr="00965A51" w:rsidRDefault="00FC7E19" w:rsidP="005E1333">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Static Water Level (m)</w:t>
            </w:r>
          </w:p>
        </w:tc>
        <w:tc>
          <w:tcPr>
            <w:tcW w:w="1890" w:type="dxa"/>
            <w:tcBorders>
              <w:top w:val="single" w:sz="4" w:space="0" w:color="auto"/>
              <w:bottom w:val="single" w:sz="4" w:space="0" w:color="auto"/>
            </w:tcBorders>
          </w:tcPr>
          <w:p w14:paraId="1B9FB4FB" w14:textId="77777777" w:rsidR="00FC7E19" w:rsidRPr="00965A51" w:rsidRDefault="00FC7E19" w:rsidP="005E1333">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Total Depth Level (m)</w:t>
            </w:r>
          </w:p>
        </w:tc>
      </w:tr>
      <w:tr w:rsidR="00FC7E19" w:rsidRPr="00965A51" w14:paraId="4AE4801D" w14:textId="77777777" w:rsidTr="005E1333">
        <w:trPr>
          <w:trHeight w:val="300"/>
        </w:trPr>
        <w:tc>
          <w:tcPr>
            <w:tcW w:w="955" w:type="dxa"/>
            <w:tcBorders>
              <w:top w:val="single" w:sz="4" w:space="0" w:color="auto"/>
            </w:tcBorders>
          </w:tcPr>
          <w:p w14:paraId="589B48CE"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w:t>
            </w:r>
          </w:p>
        </w:tc>
        <w:tc>
          <w:tcPr>
            <w:tcW w:w="1490" w:type="dxa"/>
            <w:tcBorders>
              <w:top w:val="single" w:sz="4" w:space="0" w:color="auto"/>
            </w:tcBorders>
          </w:tcPr>
          <w:p w14:paraId="5844FE58"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top w:val="single" w:sz="4" w:space="0" w:color="auto"/>
            </w:tcBorders>
          </w:tcPr>
          <w:p w14:paraId="69DE6B4E"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37.2</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E</w:t>
            </w:r>
          </w:p>
        </w:tc>
        <w:tc>
          <w:tcPr>
            <w:tcW w:w="1576" w:type="dxa"/>
            <w:tcBorders>
              <w:top w:val="single" w:sz="4" w:space="0" w:color="auto"/>
            </w:tcBorders>
          </w:tcPr>
          <w:p w14:paraId="14C77A69"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354</w:t>
            </w:r>
          </w:p>
        </w:tc>
        <w:tc>
          <w:tcPr>
            <w:tcW w:w="1899" w:type="dxa"/>
            <w:tcBorders>
              <w:top w:val="single" w:sz="4" w:space="0" w:color="auto"/>
            </w:tcBorders>
          </w:tcPr>
          <w:p w14:paraId="43AFD746"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3.9</w:t>
            </w:r>
          </w:p>
        </w:tc>
        <w:tc>
          <w:tcPr>
            <w:tcW w:w="1890" w:type="dxa"/>
            <w:tcBorders>
              <w:top w:val="single" w:sz="4" w:space="0" w:color="auto"/>
            </w:tcBorders>
          </w:tcPr>
          <w:p w14:paraId="4BE27D0F"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8.45</w:t>
            </w:r>
          </w:p>
        </w:tc>
      </w:tr>
      <w:tr w:rsidR="00FC7E19" w:rsidRPr="00965A51" w14:paraId="693265FA" w14:textId="77777777" w:rsidTr="005E1333">
        <w:trPr>
          <w:trHeight w:val="300"/>
        </w:trPr>
        <w:tc>
          <w:tcPr>
            <w:tcW w:w="955" w:type="dxa"/>
          </w:tcPr>
          <w:p w14:paraId="3B13C64E"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w:t>
            </w:r>
          </w:p>
        </w:tc>
        <w:tc>
          <w:tcPr>
            <w:tcW w:w="1490" w:type="dxa"/>
          </w:tcPr>
          <w:p w14:paraId="00AB7C26"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4DC6812A"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53560D69"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368</w:t>
            </w:r>
          </w:p>
        </w:tc>
        <w:tc>
          <w:tcPr>
            <w:tcW w:w="1899" w:type="dxa"/>
          </w:tcPr>
          <w:p w14:paraId="274D62B1"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3.2</w:t>
            </w:r>
          </w:p>
        </w:tc>
        <w:tc>
          <w:tcPr>
            <w:tcW w:w="1890" w:type="dxa"/>
          </w:tcPr>
          <w:p w14:paraId="5ECFE934"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r>
      <w:tr w:rsidR="00FC7E19" w:rsidRPr="00965A51" w14:paraId="5A6696C1" w14:textId="77777777" w:rsidTr="005E1333">
        <w:trPr>
          <w:trHeight w:val="300"/>
        </w:trPr>
        <w:tc>
          <w:tcPr>
            <w:tcW w:w="955" w:type="dxa"/>
          </w:tcPr>
          <w:p w14:paraId="4D7F0BD9"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w:t>
            </w:r>
          </w:p>
        </w:tc>
        <w:tc>
          <w:tcPr>
            <w:tcW w:w="1490" w:type="dxa"/>
          </w:tcPr>
          <w:p w14:paraId="1DF6707B"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1245E0B3"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1DC9E77B"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371</w:t>
            </w:r>
          </w:p>
        </w:tc>
        <w:tc>
          <w:tcPr>
            <w:tcW w:w="1899" w:type="dxa"/>
          </w:tcPr>
          <w:p w14:paraId="65C212DA"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4.6</w:t>
            </w:r>
          </w:p>
        </w:tc>
        <w:tc>
          <w:tcPr>
            <w:tcW w:w="1890" w:type="dxa"/>
          </w:tcPr>
          <w:p w14:paraId="615A25BC"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8.9</w:t>
            </w:r>
          </w:p>
        </w:tc>
      </w:tr>
      <w:tr w:rsidR="00FC7E19" w:rsidRPr="00965A51" w14:paraId="39B937B8" w14:textId="77777777" w:rsidTr="005E1333">
        <w:trPr>
          <w:trHeight w:val="300"/>
        </w:trPr>
        <w:tc>
          <w:tcPr>
            <w:tcW w:w="955" w:type="dxa"/>
          </w:tcPr>
          <w:p w14:paraId="2CB254D0"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w:t>
            </w:r>
          </w:p>
        </w:tc>
        <w:tc>
          <w:tcPr>
            <w:tcW w:w="1490" w:type="dxa"/>
          </w:tcPr>
          <w:p w14:paraId="506C7C37"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6CE61CD9"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52EDACFD"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380</w:t>
            </w:r>
          </w:p>
        </w:tc>
        <w:tc>
          <w:tcPr>
            <w:tcW w:w="1899" w:type="dxa"/>
          </w:tcPr>
          <w:p w14:paraId="03123F01"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14:paraId="6E07BBB6"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7.3</w:t>
            </w:r>
          </w:p>
        </w:tc>
      </w:tr>
      <w:tr w:rsidR="00FC7E19" w:rsidRPr="00965A51" w14:paraId="046DE818" w14:textId="77777777" w:rsidTr="005E1333">
        <w:trPr>
          <w:trHeight w:val="300"/>
        </w:trPr>
        <w:tc>
          <w:tcPr>
            <w:tcW w:w="955" w:type="dxa"/>
          </w:tcPr>
          <w:p w14:paraId="119B6F54"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w:t>
            </w:r>
          </w:p>
        </w:tc>
        <w:tc>
          <w:tcPr>
            <w:tcW w:w="1490" w:type="dxa"/>
          </w:tcPr>
          <w:p w14:paraId="130AA90F"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1B045920"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10DBEEB4"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369</w:t>
            </w:r>
          </w:p>
        </w:tc>
        <w:tc>
          <w:tcPr>
            <w:tcW w:w="1899" w:type="dxa"/>
          </w:tcPr>
          <w:p w14:paraId="60612D34"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14:paraId="0B101E7A"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7.1</w:t>
            </w:r>
          </w:p>
        </w:tc>
      </w:tr>
      <w:tr w:rsidR="00FC7E19" w:rsidRPr="00965A51" w14:paraId="52C664AE" w14:textId="77777777" w:rsidTr="005E1333">
        <w:trPr>
          <w:trHeight w:val="300"/>
        </w:trPr>
        <w:tc>
          <w:tcPr>
            <w:tcW w:w="955" w:type="dxa"/>
          </w:tcPr>
          <w:p w14:paraId="076D95EC"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w:t>
            </w:r>
          </w:p>
        </w:tc>
        <w:tc>
          <w:tcPr>
            <w:tcW w:w="1490" w:type="dxa"/>
          </w:tcPr>
          <w:p w14:paraId="121D30DD"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04E8559F"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6029653D"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372</w:t>
            </w:r>
          </w:p>
        </w:tc>
        <w:tc>
          <w:tcPr>
            <w:tcW w:w="1899" w:type="dxa"/>
          </w:tcPr>
          <w:p w14:paraId="2F1DC302"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3.1</w:t>
            </w:r>
          </w:p>
        </w:tc>
        <w:tc>
          <w:tcPr>
            <w:tcW w:w="1890" w:type="dxa"/>
          </w:tcPr>
          <w:p w14:paraId="23CEE225"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5.2</w:t>
            </w:r>
          </w:p>
        </w:tc>
      </w:tr>
      <w:tr w:rsidR="00FC7E19" w:rsidRPr="00965A51" w14:paraId="7AC30A9B" w14:textId="77777777" w:rsidTr="005E1333">
        <w:trPr>
          <w:trHeight w:val="300"/>
        </w:trPr>
        <w:tc>
          <w:tcPr>
            <w:tcW w:w="955" w:type="dxa"/>
          </w:tcPr>
          <w:p w14:paraId="20114CBE"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w:t>
            </w:r>
          </w:p>
        </w:tc>
        <w:tc>
          <w:tcPr>
            <w:tcW w:w="1490" w:type="dxa"/>
          </w:tcPr>
          <w:p w14:paraId="52B9CD38"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3D02C006"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2D8D887D"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14:paraId="29B9E2E0"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4.0</w:t>
            </w:r>
          </w:p>
        </w:tc>
        <w:tc>
          <w:tcPr>
            <w:tcW w:w="1890" w:type="dxa"/>
          </w:tcPr>
          <w:p w14:paraId="5B417F71"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r>
      <w:tr w:rsidR="00FC7E19" w:rsidRPr="00965A51" w14:paraId="3FD3D595" w14:textId="77777777" w:rsidTr="005E1333">
        <w:trPr>
          <w:trHeight w:val="300"/>
        </w:trPr>
        <w:tc>
          <w:tcPr>
            <w:tcW w:w="955" w:type="dxa"/>
          </w:tcPr>
          <w:p w14:paraId="277AE67A"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p>
        </w:tc>
        <w:tc>
          <w:tcPr>
            <w:tcW w:w="1490" w:type="dxa"/>
          </w:tcPr>
          <w:p w14:paraId="30E8AE10"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696A6A2F"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32788D21"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14:paraId="55CAEEB9"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5.0</w:t>
            </w:r>
          </w:p>
        </w:tc>
        <w:tc>
          <w:tcPr>
            <w:tcW w:w="1890" w:type="dxa"/>
          </w:tcPr>
          <w:p w14:paraId="653510D6"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w:t>
            </w:r>
          </w:p>
        </w:tc>
      </w:tr>
      <w:tr w:rsidR="00FC7E19" w:rsidRPr="00965A51" w14:paraId="52F0EFF2" w14:textId="77777777" w:rsidTr="005E1333">
        <w:trPr>
          <w:trHeight w:val="300"/>
        </w:trPr>
        <w:tc>
          <w:tcPr>
            <w:tcW w:w="955" w:type="dxa"/>
          </w:tcPr>
          <w:p w14:paraId="3CB587ED"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w:t>
            </w:r>
          </w:p>
        </w:tc>
        <w:tc>
          <w:tcPr>
            <w:tcW w:w="1490" w:type="dxa"/>
          </w:tcPr>
          <w:p w14:paraId="1B2C5DED"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101C03E0"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1DCD5363"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14:paraId="6904BA7B"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c>
          <w:tcPr>
            <w:tcW w:w="1890" w:type="dxa"/>
          </w:tcPr>
          <w:p w14:paraId="7572DF64"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r>
      <w:tr w:rsidR="00FC7E19" w:rsidRPr="00965A51" w14:paraId="732972F4" w14:textId="77777777" w:rsidTr="005E1333">
        <w:trPr>
          <w:trHeight w:val="300"/>
        </w:trPr>
        <w:tc>
          <w:tcPr>
            <w:tcW w:w="955" w:type="dxa"/>
          </w:tcPr>
          <w:p w14:paraId="0031F10F"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10</w:t>
            </w:r>
          </w:p>
        </w:tc>
        <w:tc>
          <w:tcPr>
            <w:tcW w:w="1490" w:type="dxa"/>
          </w:tcPr>
          <w:p w14:paraId="16F96D45"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79E1B8F8"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6382068C"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14:paraId="0E42100A"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14:paraId="176E07AF"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6.3</w:t>
            </w:r>
          </w:p>
        </w:tc>
      </w:tr>
      <w:tr w:rsidR="00FC7E19" w:rsidRPr="00965A51" w14:paraId="5485A083" w14:textId="77777777" w:rsidTr="005E1333">
        <w:trPr>
          <w:trHeight w:val="300"/>
        </w:trPr>
        <w:tc>
          <w:tcPr>
            <w:tcW w:w="955" w:type="dxa"/>
          </w:tcPr>
          <w:p w14:paraId="182BE531"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11</w:t>
            </w:r>
          </w:p>
        </w:tc>
        <w:tc>
          <w:tcPr>
            <w:tcW w:w="1490" w:type="dxa"/>
          </w:tcPr>
          <w:p w14:paraId="670447AA"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2A3E2DCF"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2E702B01"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14:paraId="202E7FCF"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5.6</w:t>
            </w:r>
          </w:p>
        </w:tc>
        <w:tc>
          <w:tcPr>
            <w:tcW w:w="1890" w:type="dxa"/>
          </w:tcPr>
          <w:p w14:paraId="32E9F5C0"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9.1</w:t>
            </w:r>
          </w:p>
        </w:tc>
      </w:tr>
      <w:tr w:rsidR="00FC7E19" w:rsidRPr="00965A51" w14:paraId="34E545DF" w14:textId="77777777" w:rsidTr="005E1333">
        <w:trPr>
          <w:trHeight w:val="300"/>
        </w:trPr>
        <w:tc>
          <w:tcPr>
            <w:tcW w:w="955" w:type="dxa"/>
          </w:tcPr>
          <w:p w14:paraId="256BB2A9"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12</w:t>
            </w:r>
          </w:p>
        </w:tc>
        <w:tc>
          <w:tcPr>
            <w:tcW w:w="1490" w:type="dxa"/>
          </w:tcPr>
          <w:p w14:paraId="2FB1B48B"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4F680659"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64C8539B"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378</w:t>
            </w:r>
          </w:p>
        </w:tc>
        <w:tc>
          <w:tcPr>
            <w:tcW w:w="1899" w:type="dxa"/>
          </w:tcPr>
          <w:p w14:paraId="743C41E3"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c>
          <w:tcPr>
            <w:tcW w:w="1890" w:type="dxa"/>
          </w:tcPr>
          <w:p w14:paraId="46B8A6D6"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9.4</w:t>
            </w:r>
          </w:p>
        </w:tc>
      </w:tr>
      <w:tr w:rsidR="00FC7E19" w:rsidRPr="00965A51" w14:paraId="2E802151" w14:textId="77777777" w:rsidTr="005E1333">
        <w:trPr>
          <w:trHeight w:val="300"/>
        </w:trPr>
        <w:tc>
          <w:tcPr>
            <w:tcW w:w="955" w:type="dxa"/>
          </w:tcPr>
          <w:p w14:paraId="5AB64597"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13</w:t>
            </w:r>
          </w:p>
        </w:tc>
        <w:tc>
          <w:tcPr>
            <w:tcW w:w="1490" w:type="dxa"/>
          </w:tcPr>
          <w:p w14:paraId="1D9899EF"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025624C5"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3DCD3CDC"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14:paraId="05A48C9C"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6.6</w:t>
            </w:r>
          </w:p>
        </w:tc>
        <w:tc>
          <w:tcPr>
            <w:tcW w:w="1890" w:type="dxa"/>
          </w:tcPr>
          <w:p w14:paraId="14B2E822"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r w:rsidR="00FC7E19" w:rsidRPr="00965A51" w14:paraId="5595CFF4" w14:textId="77777777" w:rsidTr="005E1333">
        <w:trPr>
          <w:trHeight w:val="300"/>
        </w:trPr>
        <w:tc>
          <w:tcPr>
            <w:tcW w:w="955" w:type="dxa"/>
          </w:tcPr>
          <w:p w14:paraId="048AE66A"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14</w:t>
            </w:r>
          </w:p>
        </w:tc>
        <w:tc>
          <w:tcPr>
            <w:tcW w:w="1490" w:type="dxa"/>
          </w:tcPr>
          <w:p w14:paraId="5FB616A5"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678FA33D"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0C763933"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14:paraId="2E7D0B6E"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14:paraId="0E2C53C1"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7.25</w:t>
            </w:r>
          </w:p>
        </w:tc>
      </w:tr>
      <w:tr w:rsidR="00FC7E19" w:rsidRPr="00965A51" w14:paraId="45EB2EEB" w14:textId="77777777" w:rsidTr="005E1333">
        <w:trPr>
          <w:trHeight w:val="300"/>
        </w:trPr>
        <w:tc>
          <w:tcPr>
            <w:tcW w:w="955" w:type="dxa"/>
          </w:tcPr>
          <w:p w14:paraId="6F57B05C"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15</w:t>
            </w:r>
          </w:p>
        </w:tc>
        <w:tc>
          <w:tcPr>
            <w:tcW w:w="1490" w:type="dxa"/>
          </w:tcPr>
          <w:p w14:paraId="1215A8C5"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50.6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63F83E0B"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51.5</w:t>
            </w:r>
            <w:r w:rsidRPr="00965A51">
              <w:rPr>
                <w:rFonts w:ascii="Times New Roman" w:hAnsi="Times New Roman" w:cs="Times New Roman"/>
                <w:sz w:val="24"/>
                <w:szCs w:val="24"/>
                <w:vertAlign w:val="superscript"/>
              </w:rPr>
              <w:t>1I</w:t>
            </w:r>
            <w:r w:rsidRPr="00965A51">
              <w:rPr>
                <w:rFonts w:ascii="Times New Roman" w:hAnsi="Times New Roman" w:cs="Times New Roman"/>
                <w:sz w:val="24"/>
                <w:szCs w:val="24"/>
              </w:rPr>
              <w:t>E</w:t>
            </w:r>
          </w:p>
        </w:tc>
        <w:tc>
          <w:tcPr>
            <w:tcW w:w="1576" w:type="dxa"/>
          </w:tcPr>
          <w:p w14:paraId="457119D7"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14:paraId="1EF931E3"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5.9</w:t>
            </w:r>
          </w:p>
        </w:tc>
        <w:tc>
          <w:tcPr>
            <w:tcW w:w="1890" w:type="dxa"/>
          </w:tcPr>
          <w:p w14:paraId="58FB90B4"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7.7</w:t>
            </w:r>
          </w:p>
        </w:tc>
      </w:tr>
      <w:tr w:rsidR="00FC7E19" w:rsidRPr="00965A51" w14:paraId="7426A63F" w14:textId="77777777" w:rsidTr="005E1333">
        <w:trPr>
          <w:trHeight w:val="300"/>
        </w:trPr>
        <w:tc>
          <w:tcPr>
            <w:tcW w:w="955" w:type="dxa"/>
          </w:tcPr>
          <w:p w14:paraId="6A73CBEE"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16</w:t>
            </w:r>
          </w:p>
        </w:tc>
        <w:tc>
          <w:tcPr>
            <w:tcW w:w="1490" w:type="dxa"/>
          </w:tcPr>
          <w:p w14:paraId="77634C23"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376CE363"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52.4</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675C0C6D"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14:paraId="5155AC08"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5.7</w:t>
            </w:r>
          </w:p>
        </w:tc>
        <w:tc>
          <w:tcPr>
            <w:tcW w:w="1890" w:type="dxa"/>
          </w:tcPr>
          <w:p w14:paraId="5EB5811A"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FC7E19" w:rsidRPr="00965A51" w14:paraId="6860A012" w14:textId="77777777" w:rsidTr="005E1333">
        <w:trPr>
          <w:trHeight w:val="300"/>
        </w:trPr>
        <w:tc>
          <w:tcPr>
            <w:tcW w:w="955" w:type="dxa"/>
          </w:tcPr>
          <w:p w14:paraId="09C4BCFF"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17</w:t>
            </w:r>
          </w:p>
        </w:tc>
        <w:tc>
          <w:tcPr>
            <w:tcW w:w="1490" w:type="dxa"/>
          </w:tcPr>
          <w:p w14:paraId="5B932AB9"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37DADBDE"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62319343"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14:paraId="22EB5359"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14:paraId="38E94749"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FC7E19" w:rsidRPr="00965A51" w14:paraId="1301BA2A" w14:textId="77777777" w:rsidTr="005E1333">
        <w:trPr>
          <w:trHeight w:val="300"/>
        </w:trPr>
        <w:tc>
          <w:tcPr>
            <w:tcW w:w="955" w:type="dxa"/>
          </w:tcPr>
          <w:p w14:paraId="5DE9C999"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18</w:t>
            </w:r>
          </w:p>
        </w:tc>
        <w:tc>
          <w:tcPr>
            <w:tcW w:w="1490" w:type="dxa"/>
          </w:tcPr>
          <w:p w14:paraId="6CE7E478"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1734D365"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609E90A6"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14:paraId="3E200AAB"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8.1</w:t>
            </w:r>
          </w:p>
        </w:tc>
        <w:tc>
          <w:tcPr>
            <w:tcW w:w="1890" w:type="dxa"/>
          </w:tcPr>
          <w:p w14:paraId="6E461E35"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9.8</w:t>
            </w:r>
          </w:p>
        </w:tc>
      </w:tr>
      <w:tr w:rsidR="00FC7E19" w:rsidRPr="00965A51" w14:paraId="4D22D812" w14:textId="77777777" w:rsidTr="005E1333">
        <w:trPr>
          <w:trHeight w:val="300"/>
        </w:trPr>
        <w:tc>
          <w:tcPr>
            <w:tcW w:w="955" w:type="dxa"/>
          </w:tcPr>
          <w:p w14:paraId="444F87BE"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19</w:t>
            </w:r>
          </w:p>
        </w:tc>
        <w:tc>
          <w:tcPr>
            <w:tcW w:w="1490" w:type="dxa"/>
          </w:tcPr>
          <w:p w14:paraId="3A175D7D"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2D6A599B"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Pr>
          <w:p w14:paraId="63FC56F0"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364</w:t>
            </w:r>
          </w:p>
        </w:tc>
        <w:tc>
          <w:tcPr>
            <w:tcW w:w="1899" w:type="dxa"/>
          </w:tcPr>
          <w:p w14:paraId="62A027E7"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14:paraId="3527A648"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7.5</w:t>
            </w:r>
          </w:p>
        </w:tc>
      </w:tr>
      <w:tr w:rsidR="00FC7E19" w:rsidRPr="00965A51" w14:paraId="59CC00EE" w14:textId="77777777" w:rsidTr="005E1333">
        <w:trPr>
          <w:trHeight w:val="300"/>
        </w:trPr>
        <w:tc>
          <w:tcPr>
            <w:tcW w:w="955" w:type="dxa"/>
            <w:tcBorders>
              <w:bottom w:val="single" w:sz="4" w:space="0" w:color="auto"/>
            </w:tcBorders>
          </w:tcPr>
          <w:p w14:paraId="4CC8020E"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20</w:t>
            </w:r>
          </w:p>
        </w:tc>
        <w:tc>
          <w:tcPr>
            <w:tcW w:w="1490" w:type="dxa"/>
            <w:tcBorders>
              <w:bottom w:val="single" w:sz="4" w:space="0" w:color="auto"/>
            </w:tcBorders>
          </w:tcPr>
          <w:p w14:paraId="3003B2EC"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35.6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bottom w:val="single" w:sz="4" w:space="0" w:color="auto"/>
            </w:tcBorders>
          </w:tcPr>
          <w:p w14:paraId="18F3C76D"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38</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05.3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Borders>
              <w:bottom w:val="single" w:sz="4" w:space="0" w:color="auto"/>
            </w:tcBorders>
          </w:tcPr>
          <w:p w14:paraId="5B366335"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361</w:t>
            </w:r>
          </w:p>
        </w:tc>
        <w:tc>
          <w:tcPr>
            <w:tcW w:w="1899" w:type="dxa"/>
            <w:tcBorders>
              <w:bottom w:val="single" w:sz="4" w:space="0" w:color="auto"/>
            </w:tcBorders>
          </w:tcPr>
          <w:p w14:paraId="5088D473"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4.5</w:t>
            </w:r>
          </w:p>
        </w:tc>
        <w:tc>
          <w:tcPr>
            <w:tcW w:w="1890" w:type="dxa"/>
            <w:tcBorders>
              <w:bottom w:val="single" w:sz="4" w:space="0" w:color="auto"/>
            </w:tcBorders>
          </w:tcPr>
          <w:p w14:paraId="2C4B24B5" w14:textId="77777777" w:rsidR="00FC7E19" w:rsidRPr="00965A51" w:rsidRDefault="00FC7E19" w:rsidP="005E1333">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bl>
    <w:p w14:paraId="024C87C0" w14:textId="77777777" w:rsidR="00FC7E19" w:rsidRPr="00965A51" w:rsidRDefault="00FC7E19" w:rsidP="00FC7E19">
      <w:pPr>
        <w:pStyle w:val="NoSpacing"/>
        <w:spacing w:line="360" w:lineRule="auto"/>
        <w:rPr>
          <w:rFonts w:ascii="Times New Roman" w:hAnsi="Times New Roman" w:cs="Times New Roman"/>
          <w:sz w:val="24"/>
          <w:szCs w:val="24"/>
        </w:rPr>
      </w:pPr>
    </w:p>
    <w:p w14:paraId="4D0089B2" w14:textId="77777777" w:rsidR="00FC7E19" w:rsidRPr="00965A51" w:rsidRDefault="00FC7E19" w:rsidP="00FC7E19">
      <w:pPr>
        <w:spacing w:line="480" w:lineRule="auto"/>
        <w:jc w:val="both"/>
        <w:rPr>
          <w:rFonts w:ascii="Times New Roman" w:hAnsi="Times New Roman" w:cs="Times New Roman"/>
          <w:bCs/>
          <w:sz w:val="20"/>
          <w:szCs w:val="20"/>
        </w:rPr>
      </w:pPr>
    </w:p>
    <w:p w14:paraId="28AF4D4E" w14:textId="77777777" w:rsidR="00FC7E19" w:rsidRDefault="00FC7E19" w:rsidP="00FC7E19">
      <w:pPr>
        <w:spacing w:line="480" w:lineRule="auto"/>
        <w:jc w:val="both"/>
        <w:rPr>
          <w:rFonts w:ascii="Times New Roman" w:hAnsi="Times New Roman" w:cs="Times New Roman"/>
          <w:bCs/>
          <w:sz w:val="24"/>
        </w:rPr>
      </w:pPr>
      <w:r>
        <w:rPr>
          <w:rFonts w:ascii="Times New Roman" w:hAnsi="Times New Roman" w:cs="Times New Roman"/>
          <w:bCs/>
          <w:sz w:val="24"/>
        </w:rPr>
        <w:tab/>
        <w:t>The result showed that Location 18 of the study area had highest total well depth level (9.8 m) from the surface and static water level (</w:t>
      </w:r>
      <w:r>
        <w:rPr>
          <w:rFonts w:ascii="Times New Roman" w:hAnsi="Times New Roman" w:cs="Times New Roman"/>
          <w:sz w:val="24"/>
          <w:szCs w:val="24"/>
        </w:rPr>
        <w:t xml:space="preserve">8.1m) while Location 2 of the study area had lowest </w:t>
      </w:r>
      <w:r>
        <w:rPr>
          <w:rFonts w:ascii="Times New Roman" w:hAnsi="Times New Roman" w:cs="Times New Roman"/>
          <w:bCs/>
          <w:sz w:val="24"/>
        </w:rPr>
        <w:t>total well depth level (4.2 m) from the surface and static water level (</w:t>
      </w:r>
      <w:r>
        <w:rPr>
          <w:rFonts w:ascii="Times New Roman" w:hAnsi="Times New Roman" w:cs="Times New Roman"/>
          <w:sz w:val="24"/>
          <w:szCs w:val="24"/>
        </w:rPr>
        <w:t xml:space="preserve">3.2 m). </w:t>
      </w:r>
    </w:p>
    <w:p w14:paraId="6835796F" w14:textId="77777777" w:rsidR="00FC7E19" w:rsidRPr="007A7AAD" w:rsidRDefault="00FC7E19" w:rsidP="00FC7E19">
      <w:pPr>
        <w:spacing w:after="0" w:line="480" w:lineRule="auto"/>
        <w:jc w:val="both"/>
        <w:rPr>
          <w:rFonts w:ascii="Times New Roman" w:hAnsi="Times New Roman" w:cs="Times New Roman"/>
          <w:b/>
          <w:sz w:val="24"/>
        </w:rPr>
      </w:pPr>
      <w:r w:rsidRPr="007A7AAD">
        <w:rPr>
          <w:rFonts w:ascii="Times New Roman" w:hAnsi="Times New Roman" w:cs="Times New Roman"/>
          <w:b/>
          <w:sz w:val="24"/>
        </w:rPr>
        <w:t>4.</w:t>
      </w:r>
      <w:r>
        <w:rPr>
          <w:rFonts w:ascii="Times New Roman" w:hAnsi="Times New Roman" w:cs="Times New Roman"/>
          <w:b/>
          <w:sz w:val="24"/>
        </w:rPr>
        <w:t>2</w:t>
      </w:r>
      <w:r w:rsidRPr="007A7AAD">
        <w:rPr>
          <w:rFonts w:ascii="Times New Roman" w:hAnsi="Times New Roman" w:cs="Times New Roman"/>
          <w:b/>
          <w:sz w:val="24"/>
        </w:rPr>
        <w:tab/>
        <w:t>Results of the Physicochemical Parameters of the Study Area</w:t>
      </w:r>
    </w:p>
    <w:p w14:paraId="668077D4" w14:textId="77777777" w:rsidR="00FC7E19" w:rsidRDefault="00FC7E19" w:rsidP="00FC7E19">
      <w:pPr>
        <w:spacing w:after="0" w:line="480" w:lineRule="auto"/>
        <w:ind w:firstLine="720"/>
        <w:jc w:val="both"/>
        <w:rPr>
          <w:rFonts w:ascii="Times New Roman" w:hAnsi="Times New Roman" w:cs="Times New Roman"/>
          <w:sz w:val="24"/>
        </w:rPr>
      </w:pPr>
      <w:r>
        <w:rPr>
          <w:rFonts w:ascii="Times New Roman" w:hAnsi="Times New Roman" w:cs="Times New Roman"/>
          <w:sz w:val="24"/>
        </w:rPr>
        <w:t>The summaries of the statistical data of physical and chemical parameters are presented in Table 4.2.</w:t>
      </w:r>
    </w:p>
    <w:p w14:paraId="6981FE6B" w14:textId="77777777" w:rsidR="00FC7E19" w:rsidRPr="00E527EB" w:rsidRDefault="00FC7E19" w:rsidP="00FC7E19">
      <w:pPr>
        <w:spacing w:line="480" w:lineRule="auto"/>
        <w:ind w:firstLine="720"/>
        <w:jc w:val="both"/>
        <w:rPr>
          <w:rFonts w:ascii="Times New Roman" w:hAnsi="Times New Roman" w:cs="Times New Roman"/>
          <w:sz w:val="24"/>
          <w:szCs w:val="24"/>
        </w:rPr>
        <w:sectPr w:rsidR="00FC7E19" w:rsidRPr="00E527EB" w:rsidSect="009036ED">
          <w:pgSz w:w="11906" w:h="16838"/>
          <w:pgMar w:top="1440" w:right="1440" w:bottom="1440" w:left="1440" w:header="708" w:footer="708" w:gutter="0"/>
          <w:pgNumType w:start="1"/>
          <w:cols w:space="708"/>
          <w:docGrid w:linePitch="360"/>
        </w:sectPr>
      </w:pPr>
      <w:r w:rsidRPr="00E527EB">
        <w:rPr>
          <w:rFonts w:ascii="Times New Roman" w:hAnsi="Times New Roman" w:cs="Times New Roman"/>
          <w:sz w:val="24"/>
          <w:szCs w:val="24"/>
        </w:rPr>
        <w:t xml:space="preserve">Several </w:t>
      </w:r>
      <w:r>
        <w:rPr>
          <w:rFonts w:ascii="Times New Roman" w:hAnsi="Times New Roman" w:cs="Times New Roman"/>
          <w:sz w:val="24"/>
          <w:szCs w:val="24"/>
        </w:rPr>
        <w:t xml:space="preserve">physiochemical parameters including </w:t>
      </w:r>
      <w:r w:rsidRPr="00E527EB">
        <w:rPr>
          <w:rFonts w:ascii="Times New Roman" w:hAnsi="Times New Roman" w:cs="Times New Roman"/>
          <w:sz w:val="24"/>
          <w:szCs w:val="24"/>
        </w:rPr>
        <w:t>heavy metals are present in drinking water that play important roles in the body provided their level remains within the specified range recommended by WHO.</w:t>
      </w:r>
      <w:r>
        <w:rPr>
          <w:rFonts w:ascii="Times New Roman" w:hAnsi="Times New Roman" w:cs="Times New Roman"/>
          <w:sz w:val="24"/>
          <w:szCs w:val="24"/>
        </w:rPr>
        <w:t xml:space="preserve"> Inevitably, due to industrializ</w:t>
      </w:r>
      <w:r w:rsidRPr="00E527EB">
        <w:rPr>
          <w:rFonts w:ascii="Times New Roman" w:hAnsi="Times New Roman" w:cs="Times New Roman"/>
          <w:sz w:val="24"/>
          <w:szCs w:val="24"/>
        </w:rPr>
        <w:t xml:space="preserve">ation and rapid urbanization, the problems of pollution have surfaced. This study was designed to </w:t>
      </w:r>
      <w:r>
        <w:rPr>
          <w:rFonts w:ascii="Times New Roman" w:hAnsi="Times New Roman" w:cs="Times New Roman"/>
          <w:sz w:val="24"/>
          <w:szCs w:val="24"/>
        </w:rPr>
        <w:t xml:space="preserve">assess and </w:t>
      </w:r>
      <w:r w:rsidRPr="00E527EB">
        <w:rPr>
          <w:rFonts w:ascii="Times New Roman" w:hAnsi="Times New Roman" w:cs="Times New Roman"/>
          <w:sz w:val="24"/>
          <w:szCs w:val="24"/>
        </w:rPr>
        <w:t xml:space="preserve">ascertain the </w:t>
      </w:r>
      <w:r>
        <w:rPr>
          <w:rFonts w:ascii="Times New Roman" w:hAnsi="Times New Roman" w:cs="Times New Roman"/>
          <w:sz w:val="24"/>
          <w:szCs w:val="24"/>
        </w:rPr>
        <w:t xml:space="preserve">suitability of groundwater within the study area for its potability and irrigational purposes. </w:t>
      </w:r>
      <w:bookmarkStart w:id="2" w:name="_Hlk204597745"/>
      <w:r w:rsidRPr="00DF1366">
        <w:rPr>
          <w:rFonts w:ascii="Times New Roman" w:hAnsi="Times New Roman" w:cs="Times New Roman"/>
          <w:sz w:val="24"/>
        </w:rPr>
        <w:t>The summary of the results of the analysis of the</w:t>
      </w:r>
      <w:r>
        <w:rPr>
          <w:rFonts w:ascii="Times New Roman" w:hAnsi="Times New Roman" w:cs="Times New Roman"/>
          <w:sz w:val="24"/>
        </w:rPr>
        <w:t xml:space="preserve"> hydro-</w:t>
      </w:r>
      <w:r w:rsidRPr="00DF1366">
        <w:rPr>
          <w:rFonts w:ascii="Times New Roman" w:hAnsi="Times New Roman" w:cs="Times New Roman"/>
          <w:sz w:val="24"/>
        </w:rPr>
        <w:t>chemical p</w:t>
      </w:r>
      <w:r>
        <w:rPr>
          <w:rFonts w:ascii="Times New Roman" w:hAnsi="Times New Roman" w:cs="Times New Roman"/>
          <w:sz w:val="24"/>
        </w:rPr>
        <w:t xml:space="preserve">arameters is presented in Table 4.2. The results showed </w:t>
      </w:r>
      <w:r w:rsidRPr="00DF1366">
        <w:rPr>
          <w:rFonts w:ascii="Times New Roman" w:hAnsi="Times New Roman" w:cs="Times New Roman"/>
          <w:sz w:val="24"/>
        </w:rPr>
        <w:t xml:space="preserve">that the </w:t>
      </w:r>
      <w:r>
        <w:rPr>
          <w:rFonts w:ascii="Times New Roman" w:hAnsi="Times New Roman" w:cs="Times New Roman"/>
          <w:sz w:val="24"/>
        </w:rPr>
        <w:t>values of pH in</w:t>
      </w:r>
      <w:r w:rsidRPr="00DF1366">
        <w:rPr>
          <w:rFonts w:ascii="Times New Roman" w:hAnsi="Times New Roman" w:cs="Times New Roman"/>
          <w:sz w:val="24"/>
        </w:rPr>
        <w:t xml:space="preserve"> the </w:t>
      </w:r>
      <w:r>
        <w:rPr>
          <w:rFonts w:ascii="Times New Roman" w:hAnsi="Times New Roman" w:cs="Times New Roman"/>
          <w:sz w:val="24"/>
        </w:rPr>
        <w:t xml:space="preserve">study area ranged between 7.12 and 6.86 </w:t>
      </w:r>
      <w:r w:rsidRPr="00DF1366">
        <w:rPr>
          <w:rFonts w:ascii="Times New Roman" w:hAnsi="Times New Roman" w:cs="Times New Roman"/>
          <w:sz w:val="24"/>
        </w:rPr>
        <w:t xml:space="preserve">with a mean </w:t>
      </w:r>
      <w:r>
        <w:rPr>
          <w:rFonts w:ascii="Times New Roman" w:hAnsi="Times New Roman" w:cs="Times New Roman"/>
          <w:sz w:val="24"/>
        </w:rPr>
        <w:t xml:space="preserve">value </w:t>
      </w:r>
      <w:r w:rsidRPr="00DF1366">
        <w:rPr>
          <w:rFonts w:ascii="Times New Roman" w:hAnsi="Times New Roman" w:cs="Times New Roman"/>
          <w:sz w:val="24"/>
        </w:rPr>
        <w:t xml:space="preserve">of </w:t>
      </w:r>
      <w:r>
        <w:rPr>
          <w:rFonts w:ascii="Times New Roman" w:hAnsi="Times New Roman" w:cs="Times New Roman"/>
          <w:sz w:val="24"/>
        </w:rPr>
        <w:t xml:space="preserve">7.10 indicating a relatively neutral </w:t>
      </w:r>
      <w:r w:rsidRPr="00DF1366">
        <w:rPr>
          <w:rFonts w:ascii="Times New Roman" w:hAnsi="Times New Roman" w:cs="Times New Roman"/>
          <w:sz w:val="24"/>
        </w:rPr>
        <w:t>condition. The pH values are all within</w:t>
      </w:r>
      <w:r>
        <w:rPr>
          <w:rFonts w:ascii="Times New Roman" w:hAnsi="Times New Roman" w:cs="Times New Roman"/>
          <w:sz w:val="24"/>
        </w:rPr>
        <w:t xml:space="preserve"> the prescribed WHO (2020</w:t>
      </w:r>
      <w:r w:rsidRPr="00DF1366">
        <w:rPr>
          <w:rFonts w:ascii="Times New Roman" w:hAnsi="Times New Roman" w:cs="Times New Roman"/>
          <w:sz w:val="24"/>
        </w:rPr>
        <w:t>) limits of 6.5 to 8.5 for potable</w:t>
      </w:r>
      <w:r>
        <w:rPr>
          <w:rFonts w:ascii="Times New Roman" w:hAnsi="Times New Roman" w:cs="Times New Roman"/>
          <w:sz w:val="24"/>
        </w:rPr>
        <w:t xml:space="preserve"> water. The </w:t>
      </w:r>
      <w:r w:rsidRPr="00DF1366">
        <w:rPr>
          <w:rFonts w:ascii="Times New Roman" w:hAnsi="Times New Roman" w:cs="Times New Roman"/>
          <w:sz w:val="24"/>
        </w:rPr>
        <w:t xml:space="preserve">total hardness </w:t>
      </w:r>
      <w:r>
        <w:rPr>
          <w:rFonts w:ascii="Times New Roman" w:hAnsi="Times New Roman" w:cs="Times New Roman"/>
          <w:sz w:val="24"/>
        </w:rPr>
        <w:t xml:space="preserve">(TH) </w:t>
      </w:r>
      <w:r w:rsidRPr="00DF1366">
        <w:rPr>
          <w:rFonts w:ascii="Times New Roman" w:hAnsi="Times New Roman" w:cs="Times New Roman"/>
          <w:sz w:val="24"/>
        </w:rPr>
        <w:t>varied</w:t>
      </w:r>
      <w:r>
        <w:rPr>
          <w:rFonts w:ascii="Times New Roman" w:hAnsi="Times New Roman" w:cs="Times New Roman"/>
          <w:sz w:val="24"/>
        </w:rPr>
        <w:t xml:space="preserve"> between 98mg/l and 246mg/l, with a mean of 206.3</w:t>
      </w:r>
      <w:r w:rsidRPr="00DF1366">
        <w:rPr>
          <w:rFonts w:ascii="Times New Roman" w:hAnsi="Times New Roman" w:cs="Times New Roman"/>
          <w:sz w:val="24"/>
        </w:rPr>
        <w:t>mg/l,</w:t>
      </w:r>
      <w:r>
        <w:rPr>
          <w:rFonts w:ascii="Times New Roman" w:hAnsi="Times New Roman" w:cs="Times New Roman"/>
          <w:sz w:val="24"/>
        </w:rPr>
        <w:t xml:space="preserve"> </w:t>
      </w:r>
      <w:proofErr w:type="gramStart"/>
      <w:r>
        <w:rPr>
          <w:rFonts w:ascii="Times New Roman" w:hAnsi="Times New Roman" w:cs="Times New Roman"/>
          <w:sz w:val="24"/>
        </w:rPr>
        <w:t>I</w:t>
      </w:r>
      <w:r w:rsidRPr="00DF1366">
        <w:rPr>
          <w:rFonts w:ascii="Times New Roman" w:hAnsi="Times New Roman" w:cs="Times New Roman"/>
          <w:sz w:val="24"/>
        </w:rPr>
        <w:t>ndicating</w:t>
      </w:r>
      <w:proofErr w:type="gramEnd"/>
      <w:r w:rsidRPr="00DF1366">
        <w:rPr>
          <w:rFonts w:ascii="Times New Roman" w:hAnsi="Times New Roman" w:cs="Times New Roman"/>
          <w:sz w:val="24"/>
        </w:rPr>
        <w:t xml:space="preserve"> that the groundwater in the study area is </w:t>
      </w:r>
      <w:r>
        <w:rPr>
          <w:rFonts w:ascii="Times New Roman" w:hAnsi="Times New Roman" w:cs="Times New Roman"/>
          <w:sz w:val="24"/>
        </w:rPr>
        <w:t xml:space="preserve">relatively </w:t>
      </w:r>
      <w:r w:rsidRPr="00DF1366">
        <w:rPr>
          <w:rFonts w:ascii="Times New Roman" w:hAnsi="Times New Roman" w:cs="Times New Roman"/>
          <w:sz w:val="24"/>
        </w:rPr>
        <w:t>hard</w:t>
      </w:r>
      <w:r>
        <w:rPr>
          <w:rFonts w:ascii="Times New Roman" w:hAnsi="Times New Roman" w:cs="Times New Roman"/>
          <w:sz w:val="24"/>
        </w:rPr>
        <w:t xml:space="preserve"> when compared with permissible limit of WHO as shown in Table 3</w:t>
      </w:r>
      <w:r w:rsidRPr="00DF1366">
        <w:rPr>
          <w:rFonts w:ascii="Times New Roman" w:hAnsi="Times New Roman" w:cs="Times New Roman"/>
          <w:sz w:val="24"/>
        </w:rPr>
        <w:t>.</w:t>
      </w:r>
      <w:r>
        <w:rPr>
          <w:rFonts w:ascii="Times New Roman" w:hAnsi="Times New Roman" w:cs="Times New Roman"/>
          <w:sz w:val="24"/>
        </w:rPr>
        <w:t xml:space="preserve"> Total Dissolved Solid (</w:t>
      </w:r>
      <w:r w:rsidRPr="00DF1366">
        <w:rPr>
          <w:rFonts w:ascii="Times New Roman" w:hAnsi="Times New Roman" w:cs="Times New Roman"/>
          <w:sz w:val="24"/>
        </w:rPr>
        <w:t>TDS</w:t>
      </w:r>
      <w:r>
        <w:rPr>
          <w:rFonts w:ascii="Times New Roman" w:hAnsi="Times New Roman" w:cs="Times New Roman"/>
          <w:sz w:val="24"/>
        </w:rPr>
        <w:t>) varied from 210mg/l and 140</w:t>
      </w:r>
      <w:r w:rsidRPr="00DF1366">
        <w:rPr>
          <w:rFonts w:ascii="Times New Roman" w:hAnsi="Times New Roman" w:cs="Times New Roman"/>
          <w:sz w:val="24"/>
        </w:rPr>
        <w:t>mg/l, with a mean of</w:t>
      </w:r>
      <w:r>
        <w:rPr>
          <w:rFonts w:ascii="Times New Roman" w:hAnsi="Times New Roman" w:cs="Times New Roman"/>
          <w:sz w:val="24"/>
        </w:rPr>
        <w:t xml:space="preserve"> 192.25</w:t>
      </w:r>
      <w:r w:rsidRPr="00DF1366">
        <w:rPr>
          <w:rFonts w:ascii="Times New Roman" w:hAnsi="Times New Roman" w:cs="Times New Roman"/>
          <w:sz w:val="24"/>
        </w:rPr>
        <w:t xml:space="preserve">mg/l. TDS </w:t>
      </w:r>
      <w:r>
        <w:rPr>
          <w:rFonts w:ascii="Times New Roman" w:hAnsi="Times New Roman" w:cs="Times New Roman"/>
          <w:sz w:val="24"/>
        </w:rPr>
        <w:t>in all the locations are within the acceptable limit of WHO.</w:t>
      </w:r>
      <w:r w:rsidRPr="00DF1366">
        <w:rPr>
          <w:rFonts w:ascii="Times New Roman" w:hAnsi="Times New Roman" w:cs="Times New Roman"/>
          <w:sz w:val="24"/>
        </w:rPr>
        <w:t xml:space="preserve"> Groundwater containing TDS (&gt;1000mg/</w:t>
      </w:r>
      <w:proofErr w:type="gramStart"/>
      <w:r w:rsidRPr="00DF1366">
        <w:rPr>
          <w:rFonts w:ascii="Times New Roman" w:hAnsi="Times New Roman" w:cs="Times New Roman"/>
          <w:sz w:val="24"/>
        </w:rPr>
        <w:t>l)may</w:t>
      </w:r>
      <w:proofErr w:type="gramEnd"/>
      <w:r w:rsidRPr="00DF1366">
        <w:rPr>
          <w:rFonts w:ascii="Times New Roman" w:hAnsi="Times New Roman" w:cs="Times New Roman"/>
          <w:sz w:val="24"/>
        </w:rPr>
        <w:t xml:space="preserve"> cause laxative and constipation effects.</w:t>
      </w:r>
      <w:r>
        <w:rPr>
          <w:rFonts w:ascii="Times New Roman" w:hAnsi="Times New Roman" w:cs="Times New Roman"/>
          <w:sz w:val="24"/>
        </w:rPr>
        <w:t xml:space="preserve"> </w:t>
      </w:r>
      <w:r>
        <w:rPr>
          <w:rFonts w:ascii="Times New Roman" w:hAnsi="Times New Roman" w:cs="Times New Roman"/>
          <w:sz w:val="24"/>
          <w:szCs w:val="24"/>
        </w:rPr>
        <w:t xml:space="preserve">The electrical conductivity has an average of 286 with minimum and maximum values of 210 and 360 respectively. The values were also observed to be within the acceptable limit of WHO, (2022). The bicarbonate values ranged between 260 and 92mg/l whiles its mean values is 202.7. The value does not exceed the permissible limit of WHO and other standards.  The Nitrate values also ranged between 8.31 and 0.83mg/l. The result also showed that nitrate concentration within the study area is suitable for human consumption. This is also applicable to other cations and anions. By implication, groundwater within the study area requires little or no treatment either for domestic use or irrigational purposes. </w:t>
      </w:r>
      <w:bookmarkEnd w:id="2"/>
    </w:p>
    <w:p w14:paraId="3B0A391F" w14:textId="77777777" w:rsidR="00FC7E19" w:rsidRPr="00AC1F90" w:rsidRDefault="00FC7E19" w:rsidP="00FC7E19">
      <w:pPr>
        <w:rPr>
          <w:rFonts w:ascii="Times New Roman" w:hAnsi="Times New Roman" w:cs="Times New Roman"/>
          <w:b/>
          <w:sz w:val="24"/>
          <w:szCs w:val="24"/>
        </w:rPr>
      </w:pPr>
      <w:r w:rsidRPr="00AC1F90">
        <w:rPr>
          <w:rFonts w:ascii="Times New Roman" w:hAnsi="Times New Roman" w:cs="Times New Roman"/>
          <w:b/>
          <w:sz w:val="24"/>
          <w:szCs w:val="24"/>
        </w:rPr>
        <w:t>Table 4.</w:t>
      </w:r>
      <w:r>
        <w:rPr>
          <w:rFonts w:ascii="Times New Roman" w:hAnsi="Times New Roman" w:cs="Times New Roman"/>
          <w:b/>
          <w:sz w:val="24"/>
          <w:szCs w:val="24"/>
        </w:rPr>
        <w:t>2</w:t>
      </w:r>
      <w:r w:rsidRPr="00AC1F90">
        <w:rPr>
          <w:rFonts w:ascii="Times New Roman" w:hAnsi="Times New Roman" w:cs="Times New Roman"/>
          <w:b/>
          <w:sz w:val="24"/>
          <w:szCs w:val="24"/>
        </w:rPr>
        <w:t>: Summary Statistics of the physical and chemical data</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
        <w:gridCol w:w="936"/>
        <w:gridCol w:w="1080"/>
        <w:gridCol w:w="1260"/>
        <w:gridCol w:w="1260"/>
        <w:gridCol w:w="1170"/>
        <w:gridCol w:w="900"/>
        <w:gridCol w:w="900"/>
        <w:gridCol w:w="900"/>
      </w:tblGrid>
      <w:tr w:rsidR="00FC7E19" w:rsidRPr="00CA4C75" w14:paraId="0284A3FD" w14:textId="77777777" w:rsidTr="005E1333">
        <w:trPr>
          <w:trHeight w:val="300"/>
        </w:trPr>
        <w:tc>
          <w:tcPr>
            <w:tcW w:w="972" w:type="dxa"/>
            <w:tcBorders>
              <w:top w:val="single" w:sz="4" w:space="0" w:color="auto"/>
              <w:bottom w:val="single" w:sz="4" w:space="0" w:color="auto"/>
            </w:tcBorders>
            <w:noWrap/>
            <w:hideMark/>
          </w:tcPr>
          <w:p w14:paraId="123E2378" w14:textId="77777777" w:rsidR="00FC7E19" w:rsidRPr="00CA4C75" w:rsidRDefault="00FC7E19" w:rsidP="005E1333">
            <w:pPr>
              <w:spacing w:line="240" w:lineRule="auto"/>
              <w:rPr>
                <w:rFonts w:ascii="Times New Roman" w:hAnsi="Times New Roman" w:cs="Times New Roman"/>
                <w:sz w:val="16"/>
                <w:szCs w:val="24"/>
              </w:rPr>
            </w:pPr>
          </w:p>
        </w:tc>
        <w:tc>
          <w:tcPr>
            <w:tcW w:w="936" w:type="dxa"/>
            <w:tcBorders>
              <w:top w:val="single" w:sz="4" w:space="0" w:color="auto"/>
              <w:bottom w:val="single" w:sz="4" w:space="0" w:color="auto"/>
            </w:tcBorders>
            <w:noWrap/>
            <w:hideMark/>
          </w:tcPr>
          <w:p w14:paraId="74E377D3"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Count</w:t>
            </w:r>
          </w:p>
        </w:tc>
        <w:tc>
          <w:tcPr>
            <w:tcW w:w="1080" w:type="dxa"/>
            <w:tcBorders>
              <w:top w:val="single" w:sz="4" w:space="0" w:color="auto"/>
              <w:bottom w:val="single" w:sz="4" w:space="0" w:color="auto"/>
            </w:tcBorders>
            <w:noWrap/>
            <w:hideMark/>
          </w:tcPr>
          <w:p w14:paraId="5578D38F"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Average</w:t>
            </w:r>
          </w:p>
        </w:tc>
        <w:tc>
          <w:tcPr>
            <w:tcW w:w="1260" w:type="dxa"/>
            <w:tcBorders>
              <w:top w:val="single" w:sz="4" w:space="0" w:color="auto"/>
              <w:bottom w:val="single" w:sz="4" w:space="0" w:color="auto"/>
            </w:tcBorders>
            <w:noWrap/>
            <w:hideMark/>
          </w:tcPr>
          <w:p w14:paraId="1759032C"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Standard deviation</w:t>
            </w:r>
          </w:p>
        </w:tc>
        <w:tc>
          <w:tcPr>
            <w:tcW w:w="1260" w:type="dxa"/>
            <w:tcBorders>
              <w:top w:val="single" w:sz="4" w:space="0" w:color="auto"/>
              <w:bottom w:val="single" w:sz="4" w:space="0" w:color="auto"/>
            </w:tcBorders>
            <w:noWrap/>
            <w:hideMark/>
          </w:tcPr>
          <w:p w14:paraId="4CDB69E1"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Coeff. of variation (%)</w:t>
            </w:r>
          </w:p>
        </w:tc>
        <w:tc>
          <w:tcPr>
            <w:tcW w:w="1170" w:type="dxa"/>
            <w:tcBorders>
              <w:top w:val="single" w:sz="4" w:space="0" w:color="auto"/>
              <w:bottom w:val="single" w:sz="4" w:space="0" w:color="auto"/>
            </w:tcBorders>
            <w:noWrap/>
            <w:hideMark/>
          </w:tcPr>
          <w:p w14:paraId="1879ADBD"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Minimum</w:t>
            </w:r>
          </w:p>
        </w:tc>
        <w:tc>
          <w:tcPr>
            <w:tcW w:w="900" w:type="dxa"/>
            <w:tcBorders>
              <w:top w:val="single" w:sz="4" w:space="0" w:color="auto"/>
              <w:bottom w:val="single" w:sz="4" w:space="0" w:color="auto"/>
            </w:tcBorders>
            <w:noWrap/>
            <w:hideMark/>
          </w:tcPr>
          <w:p w14:paraId="0F0AECB4"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Maximum</w:t>
            </w:r>
          </w:p>
        </w:tc>
        <w:tc>
          <w:tcPr>
            <w:tcW w:w="900" w:type="dxa"/>
            <w:tcBorders>
              <w:top w:val="single" w:sz="4" w:space="0" w:color="auto"/>
              <w:bottom w:val="single" w:sz="4" w:space="0" w:color="auto"/>
            </w:tcBorders>
            <w:noWrap/>
            <w:hideMark/>
          </w:tcPr>
          <w:p w14:paraId="31275BFB"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Range</w:t>
            </w:r>
          </w:p>
        </w:tc>
        <w:tc>
          <w:tcPr>
            <w:tcW w:w="900" w:type="dxa"/>
            <w:tcBorders>
              <w:top w:val="single" w:sz="4" w:space="0" w:color="auto"/>
              <w:bottom w:val="single" w:sz="4" w:space="0" w:color="auto"/>
            </w:tcBorders>
          </w:tcPr>
          <w:p w14:paraId="4E007490" w14:textId="77777777" w:rsidR="00FC7E19" w:rsidRPr="000552B7" w:rsidRDefault="00FC7E19" w:rsidP="005E1333">
            <w:pPr>
              <w:spacing w:line="240" w:lineRule="auto"/>
              <w:rPr>
                <w:rFonts w:ascii="Times New Roman" w:hAnsi="Times New Roman" w:cs="Times New Roman"/>
                <w:b/>
                <w:sz w:val="16"/>
                <w:szCs w:val="24"/>
              </w:rPr>
            </w:pPr>
            <w:r w:rsidRPr="000552B7">
              <w:rPr>
                <w:rFonts w:ascii="Times New Roman" w:hAnsi="Times New Roman" w:cs="Times New Roman"/>
                <w:b/>
                <w:sz w:val="16"/>
                <w:szCs w:val="24"/>
              </w:rPr>
              <w:t>WHO</w:t>
            </w:r>
          </w:p>
        </w:tc>
      </w:tr>
      <w:tr w:rsidR="00FC7E19" w:rsidRPr="00CA4C75" w14:paraId="596F60B0" w14:textId="77777777" w:rsidTr="005E1333">
        <w:trPr>
          <w:trHeight w:val="300"/>
        </w:trPr>
        <w:tc>
          <w:tcPr>
            <w:tcW w:w="972" w:type="dxa"/>
            <w:tcBorders>
              <w:top w:val="single" w:sz="4" w:space="0" w:color="auto"/>
            </w:tcBorders>
            <w:noWrap/>
            <w:hideMark/>
          </w:tcPr>
          <w:p w14:paraId="3593D510"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Pb</w:t>
            </w:r>
          </w:p>
        </w:tc>
        <w:tc>
          <w:tcPr>
            <w:tcW w:w="936" w:type="dxa"/>
            <w:tcBorders>
              <w:top w:val="single" w:sz="4" w:space="0" w:color="auto"/>
            </w:tcBorders>
            <w:noWrap/>
            <w:hideMark/>
          </w:tcPr>
          <w:p w14:paraId="03618A7B"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tcBorders>
              <w:top w:val="single" w:sz="4" w:space="0" w:color="auto"/>
            </w:tcBorders>
            <w:noWrap/>
            <w:hideMark/>
          </w:tcPr>
          <w:p w14:paraId="500A359F"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9.95</w:t>
            </w:r>
          </w:p>
        </w:tc>
        <w:tc>
          <w:tcPr>
            <w:tcW w:w="1260" w:type="dxa"/>
            <w:tcBorders>
              <w:top w:val="single" w:sz="4" w:space="0" w:color="auto"/>
            </w:tcBorders>
            <w:noWrap/>
            <w:hideMark/>
          </w:tcPr>
          <w:p w14:paraId="32B803A8"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6.08</w:t>
            </w:r>
          </w:p>
        </w:tc>
        <w:tc>
          <w:tcPr>
            <w:tcW w:w="1260" w:type="dxa"/>
            <w:tcBorders>
              <w:top w:val="single" w:sz="4" w:space="0" w:color="auto"/>
            </w:tcBorders>
            <w:noWrap/>
            <w:hideMark/>
          </w:tcPr>
          <w:p w14:paraId="58711747"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61.13</w:t>
            </w:r>
          </w:p>
        </w:tc>
        <w:tc>
          <w:tcPr>
            <w:tcW w:w="1170" w:type="dxa"/>
            <w:tcBorders>
              <w:top w:val="single" w:sz="4" w:space="0" w:color="auto"/>
            </w:tcBorders>
            <w:noWrap/>
            <w:hideMark/>
          </w:tcPr>
          <w:p w14:paraId="0596D111"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tcBorders>
              <w:top w:val="single" w:sz="4" w:space="0" w:color="auto"/>
            </w:tcBorders>
            <w:noWrap/>
            <w:hideMark/>
          </w:tcPr>
          <w:p w14:paraId="05DF3D97"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21</w:t>
            </w:r>
          </w:p>
        </w:tc>
        <w:tc>
          <w:tcPr>
            <w:tcW w:w="900" w:type="dxa"/>
            <w:tcBorders>
              <w:top w:val="single" w:sz="4" w:space="0" w:color="auto"/>
            </w:tcBorders>
            <w:noWrap/>
            <w:hideMark/>
          </w:tcPr>
          <w:p w14:paraId="604A771C"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900" w:type="dxa"/>
            <w:tcBorders>
              <w:top w:val="single" w:sz="4" w:space="0" w:color="auto"/>
            </w:tcBorders>
          </w:tcPr>
          <w:p w14:paraId="23C86249" w14:textId="77777777" w:rsidR="00FC7E19" w:rsidRPr="00B92ACC" w:rsidRDefault="00FC7E19" w:rsidP="005E1333">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0.01</w:t>
            </w:r>
          </w:p>
        </w:tc>
      </w:tr>
      <w:tr w:rsidR="00FC7E19" w:rsidRPr="00CA4C75" w14:paraId="3AFDA99A" w14:textId="77777777" w:rsidTr="005E1333">
        <w:trPr>
          <w:trHeight w:val="300"/>
        </w:trPr>
        <w:tc>
          <w:tcPr>
            <w:tcW w:w="972" w:type="dxa"/>
            <w:noWrap/>
            <w:hideMark/>
          </w:tcPr>
          <w:p w14:paraId="20DD156F"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Cu</w:t>
            </w:r>
          </w:p>
        </w:tc>
        <w:tc>
          <w:tcPr>
            <w:tcW w:w="936" w:type="dxa"/>
            <w:noWrap/>
            <w:hideMark/>
          </w:tcPr>
          <w:p w14:paraId="5C8C0077"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01FAB777"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31.25</w:t>
            </w:r>
          </w:p>
        </w:tc>
        <w:tc>
          <w:tcPr>
            <w:tcW w:w="1260" w:type="dxa"/>
            <w:noWrap/>
            <w:hideMark/>
          </w:tcPr>
          <w:p w14:paraId="0A5D08BB"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17.93</w:t>
            </w:r>
          </w:p>
        </w:tc>
        <w:tc>
          <w:tcPr>
            <w:tcW w:w="1260" w:type="dxa"/>
            <w:noWrap/>
            <w:hideMark/>
          </w:tcPr>
          <w:p w14:paraId="2E249FC4"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57.38</w:t>
            </w:r>
          </w:p>
        </w:tc>
        <w:tc>
          <w:tcPr>
            <w:tcW w:w="1170" w:type="dxa"/>
            <w:noWrap/>
            <w:hideMark/>
          </w:tcPr>
          <w:p w14:paraId="4E11E4A8"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14:paraId="1F7DD00C"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74</w:t>
            </w:r>
          </w:p>
        </w:tc>
        <w:tc>
          <w:tcPr>
            <w:tcW w:w="900" w:type="dxa"/>
            <w:noWrap/>
            <w:hideMark/>
          </w:tcPr>
          <w:p w14:paraId="38A31169"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71</w:t>
            </w:r>
          </w:p>
        </w:tc>
        <w:tc>
          <w:tcPr>
            <w:tcW w:w="900" w:type="dxa"/>
          </w:tcPr>
          <w:p w14:paraId="62DFB3B2" w14:textId="77777777" w:rsidR="00FC7E19" w:rsidRPr="00B92ACC" w:rsidRDefault="00FC7E19" w:rsidP="005E1333">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2.0</w:t>
            </w:r>
          </w:p>
        </w:tc>
      </w:tr>
      <w:tr w:rsidR="00FC7E19" w:rsidRPr="00CA4C75" w14:paraId="5ED7E95A" w14:textId="77777777" w:rsidTr="005E1333">
        <w:trPr>
          <w:trHeight w:val="300"/>
        </w:trPr>
        <w:tc>
          <w:tcPr>
            <w:tcW w:w="972" w:type="dxa"/>
            <w:noWrap/>
            <w:hideMark/>
          </w:tcPr>
          <w:p w14:paraId="30604F0A"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Cr</w:t>
            </w:r>
          </w:p>
        </w:tc>
        <w:tc>
          <w:tcPr>
            <w:tcW w:w="936" w:type="dxa"/>
            <w:noWrap/>
            <w:hideMark/>
          </w:tcPr>
          <w:p w14:paraId="79C50128"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15CA4329"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11.0</w:t>
            </w:r>
          </w:p>
        </w:tc>
        <w:tc>
          <w:tcPr>
            <w:tcW w:w="1260" w:type="dxa"/>
            <w:noWrap/>
            <w:hideMark/>
          </w:tcPr>
          <w:p w14:paraId="0B7F3777"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5.49</w:t>
            </w:r>
          </w:p>
        </w:tc>
        <w:tc>
          <w:tcPr>
            <w:tcW w:w="1260" w:type="dxa"/>
            <w:noWrap/>
            <w:hideMark/>
          </w:tcPr>
          <w:p w14:paraId="2A7F9338"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49.96</w:t>
            </w:r>
          </w:p>
        </w:tc>
        <w:tc>
          <w:tcPr>
            <w:tcW w:w="1170" w:type="dxa"/>
            <w:noWrap/>
            <w:hideMark/>
          </w:tcPr>
          <w:p w14:paraId="7B3F8DA7"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noWrap/>
            <w:hideMark/>
          </w:tcPr>
          <w:p w14:paraId="502A365B"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22</w:t>
            </w:r>
          </w:p>
        </w:tc>
        <w:tc>
          <w:tcPr>
            <w:tcW w:w="900" w:type="dxa"/>
            <w:noWrap/>
            <w:hideMark/>
          </w:tcPr>
          <w:p w14:paraId="7E74101B"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21</w:t>
            </w:r>
          </w:p>
        </w:tc>
        <w:tc>
          <w:tcPr>
            <w:tcW w:w="900" w:type="dxa"/>
          </w:tcPr>
          <w:p w14:paraId="459ACDD9" w14:textId="77777777" w:rsidR="00FC7E19" w:rsidRPr="00B92ACC" w:rsidRDefault="00FC7E19" w:rsidP="005E1333">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0.05</w:t>
            </w:r>
          </w:p>
        </w:tc>
      </w:tr>
      <w:tr w:rsidR="00FC7E19" w:rsidRPr="00CA4C75" w14:paraId="579AC092" w14:textId="77777777" w:rsidTr="005E1333">
        <w:trPr>
          <w:trHeight w:val="300"/>
        </w:trPr>
        <w:tc>
          <w:tcPr>
            <w:tcW w:w="972" w:type="dxa"/>
            <w:noWrap/>
            <w:hideMark/>
          </w:tcPr>
          <w:p w14:paraId="1C2014A3"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Mn</w:t>
            </w:r>
          </w:p>
        </w:tc>
        <w:tc>
          <w:tcPr>
            <w:tcW w:w="936" w:type="dxa"/>
            <w:noWrap/>
            <w:hideMark/>
          </w:tcPr>
          <w:p w14:paraId="15C47D1F"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2E00C1D0"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37.65</w:t>
            </w:r>
          </w:p>
        </w:tc>
        <w:tc>
          <w:tcPr>
            <w:tcW w:w="1260" w:type="dxa"/>
            <w:noWrap/>
            <w:hideMark/>
          </w:tcPr>
          <w:p w14:paraId="6E182133"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20.21</w:t>
            </w:r>
          </w:p>
        </w:tc>
        <w:tc>
          <w:tcPr>
            <w:tcW w:w="1260" w:type="dxa"/>
            <w:noWrap/>
            <w:hideMark/>
          </w:tcPr>
          <w:p w14:paraId="2EBE9D29"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53.69</w:t>
            </w:r>
          </w:p>
        </w:tc>
        <w:tc>
          <w:tcPr>
            <w:tcW w:w="1170" w:type="dxa"/>
            <w:noWrap/>
            <w:hideMark/>
          </w:tcPr>
          <w:p w14:paraId="619FFCA4"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14:paraId="51AC1C1C"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75</w:t>
            </w:r>
          </w:p>
        </w:tc>
        <w:tc>
          <w:tcPr>
            <w:tcW w:w="900" w:type="dxa"/>
            <w:noWrap/>
            <w:hideMark/>
          </w:tcPr>
          <w:p w14:paraId="52BF33AA"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72</w:t>
            </w:r>
          </w:p>
        </w:tc>
        <w:tc>
          <w:tcPr>
            <w:tcW w:w="900" w:type="dxa"/>
          </w:tcPr>
          <w:p w14:paraId="0C2DE444" w14:textId="77777777" w:rsidR="00FC7E19" w:rsidRPr="00B92ACC" w:rsidRDefault="00FC7E19" w:rsidP="005E1333">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0.5</w:t>
            </w:r>
          </w:p>
        </w:tc>
      </w:tr>
      <w:tr w:rsidR="00FC7E19" w:rsidRPr="00CA4C75" w14:paraId="0BB37065" w14:textId="77777777" w:rsidTr="005E1333">
        <w:trPr>
          <w:trHeight w:val="300"/>
        </w:trPr>
        <w:tc>
          <w:tcPr>
            <w:tcW w:w="972" w:type="dxa"/>
            <w:noWrap/>
            <w:hideMark/>
          </w:tcPr>
          <w:p w14:paraId="66DA7FE5"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Zn</w:t>
            </w:r>
          </w:p>
        </w:tc>
        <w:tc>
          <w:tcPr>
            <w:tcW w:w="936" w:type="dxa"/>
            <w:noWrap/>
            <w:hideMark/>
          </w:tcPr>
          <w:p w14:paraId="676972BE"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5363DB35"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11.85</w:t>
            </w:r>
          </w:p>
        </w:tc>
        <w:tc>
          <w:tcPr>
            <w:tcW w:w="1260" w:type="dxa"/>
            <w:noWrap/>
            <w:hideMark/>
          </w:tcPr>
          <w:p w14:paraId="38DD6795"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8.27</w:t>
            </w:r>
          </w:p>
        </w:tc>
        <w:tc>
          <w:tcPr>
            <w:tcW w:w="1260" w:type="dxa"/>
            <w:noWrap/>
            <w:hideMark/>
          </w:tcPr>
          <w:p w14:paraId="20DB851D"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69.81</w:t>
            </w:r>
          </w:p>
        </w:tc>
        <w:tc>
          <w:tcPr>
            <w:tcW w:w="1170" w:type="dxa"/>
            <w:noWrap/>
            <w:hideMark/>
          </w:tcPr>
          <w:p w14:paraId="208E760A"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noWrap/>
            <w:hideMark/>
          </w:tcPr>
          <w:p w14:paraId="14532292"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35</w:t>
            </w:r>
          </w:p>
        </w:tc>
        <w:tc>
          <w:tcPr>
            <w:tcW w:w="900" w:type="dxa"/>
            <w:noWrap/>
            <w:hideMark/>
          </w:tcPr>
          <w:p w14:paraId="5461F2B6"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34</w:t>
            </w:r>
          </w:p>
        </w:tc>
        <w:tc>
          <w:tcPr>
            <w:tcW w:w="900" w:type="dxa"/>
          </w:tcPr>
          <w:p w14:paraId="4CA90862" w14:textId="77777777" w:rsidR="00FC7E19" w:rsidRPr="00B92ACC" w:rsidRDefault="00FC7E19" w:rsidP="005E1333">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3.0</w:t>
            </w:r>
          </w:p>
        </w:tc>
      </w:tr>
      <w:tr w:rsidR="00FC7E19" w:rsidRPr="00CA4C75" w14:paraId="3ACAF224" w14:textId="77777777" w:rsidTr="005E1333">
        <w:trPr>
          <w:trHeight w:val="300"/>
        </w:trPr>
        <w:tc>
          <w:tcPr>
            <w:tcW w:w="972" w:type="dxa"/>
            <w:noWrap/>
            <w:hideMark/>
          </w:tcPr>
          <w:p w14:paraId="7DEB8F88"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Ni</w:t>
            </w:r>
          </w:p>
        </w:tc>
        <w:tc>
          <w:tcPr>
            <w:tcW w:w="936" w:type="dxa"/>
            <w:noWrap/>
            <w:hideMark/>
          </w:tcPr>
          <w:p w14:paraId="50EE4120"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5F45580B"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3.2</w:t>
            </w:r>
          </w:p>
        </w:tc>
        <w:tc>
          <w:tcPr>
            <w:tcW w:w="1260" w:type="dxa"/>
            <w:noWrap/>
            <w:hideMark/>
          </w:tcPr>
          <w:p w14:paraId="024F7BA9"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0.52</w:t>
            </w:r>
          </w:p>
        </w:tc>
        <w:tc>
          <w:tcPr>
            <w:tcW w:w="1260" w:type="dxa"/>
            <w:noWrap/>
            <w:hideMark/>
          </w:tcPr>
          <w:p w14:paraId="3E47B7D2"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16.34</w:t>
            </w:r>
          </w:p>
        </w:tc>
        <w:tc>
          <w:tcPr>
            <w:tcW w:w="1170" w:type="dxa"/>
            <w:noWrap/>
            <w:hideMark/>
          </w:tcPr>
          <w:p w14:paraId="6063BA52"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14:paraId="6CEFD41F"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5</w:t>
            </w:r>
          </w:p>
        </w:tc>
        <w:tc>
          <w:tcPr>
            <w:tcW w:w="900" w:type="dxa"/>
            <w:noWrap/>
            <w:hideMark/>
          </w:tcPr>
          <w:p w14:paraId="47A99E86"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tcPr>
          <w:p w14:paraId="51335EDC" w14:textId="77777777" w:rsidR="00FC7E19" w:rsidRPr="00B92ACC" w:rsidRDefault="00FC7E19" w:rsidP="005E1333">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0.02</w:t>
            </w:r>
          </w:p>
        </w:tc>
      </w:tr>
      <w:tr w:rsidR="00FC7E19" w:rsidRPr="00CA4C75" w14:paraId="2E71A699" w14:textId="77777777" w:rsidTr="005E1333">
        <w:trPr>
          <w:trHeight w:val="300"/>
        </w:trPr>
        <w:tc>
          <w:tcPr>
            <w:tcW w:w="972" w:type="dxa"/>
            <w:noWrap/>
            <w:hideMark/>
          </w:tcPr>
          <w:p w14:paraId="16B82F37"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Co</w:t>
            </w:r>
          </w:p>
        </w:tc>
        <w:tc>
          <w:tcPr>
            <w:tcW w:w="936" w:type="dxa"/>
            <w:noWrap/>
            <w:hideMark/>
          </w:tcPr>
          <w:p w14:paraId="32F8062E"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7011EB33"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3.25</w:t>
            </w:r>
          </w:p>
        </w:tc>
        <w:tc>
          <w:tcPr>
            <w:tcW w:w="1260" w:type="dxa"/>
            <w:noWrap/>
            <w:hideMark/>
          </w:tcPr>
          <w:p w14:paraId="7A78F138"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0.71</w:t>
            </w:r>
          </w:p>
        </w:tc>
        <w:tc>
          <w:tcPr>
            <w:tcW w:w="1260" w:type="dxa"/>
            <w:noWrap/>
            <w:hideMark/>
          </w:tcPr>
          <w:p w14:paraId="0CCAEE8D"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22.04</w:t>
            </w:r>
          </w:p>
        </w:tc>
        <w:tc>
          <w:tcPr>
            <w:tcW w:w="1170" w:type="dxa"/>
            <w:noWrap/>
            <w:hideMark/>
          </w:tcPr>
          <w:p w14:paraId="602E5EC7"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14:paraId="6DF6E40A"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6</w:t>
            </w:r>
          </w:p>
        </w:tc>
        <w:tc>
          <w:tcPr>
            <w:tcW w:w="900" w:type="dxa"/>
            <w:noWrap/>
            <w:hideMark/>
          </w:tcPr>
          <w:p w14:paraId="3397351E"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tcPr>
          <w:p w14:paraId="4ADD7F83" w14:textId="77777777" w:rsidR="00FC7E19" w:rsidRPr="00B92ACC" w:rsidRDefault="00FC7E19" w:rsidP="005E1333">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0.05</w:t>
            </w:r>
          </w:p>
        </w:tc>
      </w:tr>
      <w:tr w:rsidR="00FC7E19" w:rsidRPr="00CA4C75" w14:paraId="21E155C8" w14:textId="77777777" w:rsidTr="005E1333">
        <w:trPr>
          <w:trHeight w:val="300"/>
        </w:trPr>
        <w:tc>
          <w:tcPr>
            <w:tcW w:w="972" w:type="dxa"/>
            <w:noWrap/>
            <w:hideMark/>
          </w:tcPr>
          <w:p w14:paraId="59110589"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Cd</w:t>
            </w:r>
          </w:p>
        </w:tc>
        <w:tc>
          <w:tcPr>
            <w:tcW w:w="936" w:type="dxa"/>
            <w:noWrap/>
            <w:hideMark/>
          </w:tcPr>
          <w:p w14:paraId="7D0E3D52"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265369DA"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2.15</w:t>
            </w:r>
          </w:p>
        </w:tc>
        <w:tc>
          <w:tcPr>
            <w:tcW w:w="1260" w:type="dxa"/>
            <w:noWrap/>
            <w:hideMark/>
          </w:tcPr>
          <w:p w14:paraId="69109BCC"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0.48</w:t>
            </w:r>
          </w:p>
        </w:tc>
        <w:tc>
          <w:tcPr>
            <w:tcW w:w="1260" w:type="dxa"/>
            <w:noWrap/>
            <w:hideMark/>
          </w:tcPr>
          <w:p w14:paraId="3D35C584"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22.76</w:t>
            </w:r>
          </w:p>
        </w:tc>
        <w:tc>
          <w:tcPr>
            <w:tcW w:w="1170" w:type="dxa"/>
            <w:noWrap/>
            <w:hideMark/>
          </w:tcPr>
          <w:p w14:paraId="52E71BB7"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noWrap/>
            <w:hideMark/>
          </w:tcPr>
          <w:p w14:paraId="071F0F41"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4</w:t>
            </w:r>
          </w:p>
        </w:tc>
        <w:tc>
          <w:tcPr>
            <w:tcW w:w="900" w:type="dxa"/>
            <w:noWrap/>
            <w:hideMark/>
          </w:tcPr>
          <w:p w14:paraId="4D98E6F0"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tcPr>
          <w:p w14:paraId="7DE0531C" w14:textId="77777777" w:rsidR="00FC7E19" w:rsidRPr="00B92ACC" w:rsidRDefault="00FC7E19" w:rsidP="005E1333">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0.003</w:t>
            </w:r>
          </w:p>
        </w:tc>
      </w:tr>
      <w:tr w:rsidR="00FC7E19" w:rsidRPr="00CA4C75" w14:paraId="25222F65" w14:textId="77777777" w:rsidTr="005E1333">
        <w:trPr>
          <w:trHeight w:val="300"/>
        </w:trPr>
        <w:tc>
          <w:tcPr>
            <w:tcW w:w="972" w:type="dxa"/>
            <w:noWrap/>
            <w:hideMark/>
          </w:tcPr>
          <w:p w14:paraId="5CA48FD4"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Ca</w:t>
            </w:r>
          </w:p>
        </w:tc>
        <w:tc>
          <w:tcPr>
            <w:tcW w:w="936" w:type="dxa"/>
            <w:noWrap/>
            <w:hideMark/>
          </w:tcPr>
          <w:p w14:paraId="302E9E5E"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077E5AA3"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5313</w:t>
            </w:r>
          </w:p>
        </w:tc>
        <w:tc>
          <w:tcPr>
            <w:tcW w:w="1260" w:type="dxa"/>
            <w:noWrap/>
            <w:hideMark/>
          </w:tcPr>
          <w:p w14:paraId="1567D491"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1155.29</w:t>
            </w:r>
          </w:p>
        </w:tc>
        <w:tc>
          <w:tcPr>
            <w:tcW w:w="1260" w:type="dxa"/>
            <w:noWrap/>
            <w:hideMark/>
          </w:tcPr>
          <w:p w14:paraId="4B527EBD"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21.74</w:t>
            </w:r>
          </w:p>
        </w:tc>
        <w:tc>
          <w:tcPr>
            <w:tcW w:w="1170" w:type="dxa"/>
            <w:noWrap/>
            <w:hideMark/>
          </w:tcPr>
          <w:p w14:paraId="36D4FE1D"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2479</w:t>
            </w:r>
          </w:p>
        </w:tc>
        <w:tc>
          <w:tcPr>
            <w:tcW w:w="900" w:type="dxa"/>
            <w:noWrap/>
            <w:hideMark/>
          </w:tcPr>
          <w:p w14:paraId="24257621"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6400</w:t>
            </w:r>
          </w:p>
        </w:tc>
        <w:tc>
          <w:tcPr>
            <w:tcW w:w="900" w:type="dxa"/>
            <w:noWrap/>
            <w:hideMark/>
          </w:tcPr>
          <w:p w14:paraId="4C31906D"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3921</w:t>
            </w:r>
          </w:p>
        </w:tc>
        <w:tc>
          <w:tcPr>
            <w:tcW w:w="900" w:type="dxa"/>
          </w:tcPr>
          <w:p w14:paraId="247E8788" w14:textId="77777777" w:rsidR="00FC7E19" w:rsidRPr="00B92ACC" w:rsidRDefault="00FC7E19" w:rsidP="005E1333">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75-200</w:t>
            </w:r>
          </w:p>
        </w:tc>
      </w:tr>
      <w:tr w:rsidR="00FC7E19" w:rsidRPr="00CA4C75" w14:paraId="2A9ADCCE" w14:textId="77777777" w:rsidTr="005E1333">
        <w:trPr>
          <w:trHeight w:val="300"/>
        </w:trPr>
        <w:tc>
          <w:tcPr>
            <w:tcW w:w="972" w:type="dxa"/>
            <w:noWrap/>
            <w:hideMark/>
          </w:tcPr>
          <w:p w14:paraId="2B80F801"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Mg</w:t>
            </w:r>
          </w:p>
        </w:tc>
        <w:tc>
          <w:tcPr>
            <w:tcW w:w="936" w:type="dxa"/>
            <w:noWrap/>
            <w:hideMark/>
          </w:tcPr>
          <w:p w14:paraId="0DB70EB1"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42BB44FD"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1748.4</w:t>
            </w:r>
          </w:p>
        </w:tc>
        <w:tc>
          <w:tcPr>
            <w:tcW w:w="1260" w:type="dxa"/>
            <w:noWrap/>
            <w:hideMark/>
          </w:tcPr>
          <w:p w14:paraId="25526997"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499.57</w:t>
            </w:r>
          </w:p>
        </w:tc>
        <w:tc>
          <w:tcPr>
            <w:tcW w:w="1260" w:type="dxa"/>
            <w:noWrap/>
            <w:hideMark/>
          </w:tcPr>
          <w:p w14:paraId="65A98ADD"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28.57</w:t>
            </w:r>
          </w:p>
        </w:tc>
        <w:tc>
          <w:tcPr>
            <w:tcW w:w="1170" w:type="dxa"/>
            <w:noWrap/>
            <w:hideMark/>
          </w:tcPr>
          <w:p w14:paraId="3441254A"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715</w:t>
            </w:r>
          </w:p>
        </w:tc>
        <w:tc>
          <w:tcPr>
            <w:tcW w:w="900" w:type="dxa"/>
            <w:noWrap/>
            <w:hideMark/>
          </w:tcPr>
          <w:p w14:paraId="42405C07"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2856</w:t>
            </w:r>
          </w:p>
        </w:tc>
        <w:tc>
          <w:tcPr>
            <w:tcW w:w="900" w:type="dxa"/>
            <w:noWrap/>
            <w:hideMark/>
          </w:tcPr>
          <w:p w14:paraId="3A1751B5"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2141</w:t>
            </w:r>
          </w:p>
        </w:tc>
        <w:tc>
          <w:tcPr>
            <w:tcW w:w="900" w:type="dxa"/>
          </w:tcPr>
          <w:p w14:paraId="2BA66C70" w14:textId="77777777" w:rsidR="00FC7E19" w:rsidRPr="00B92ACC" w:rsidRDefault="00FC7E19" w:rsidP="005E1333">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30-150</w:t>
            </w:r>
          </w:p>
        </w:tc>
      </w:tr>
      <w:tr w:rsidR="00FC7E19" w:rsidRPr="00CA4C75" w14:paraId="72EDB623" w14:textId="77777777" w:rsidTr="005E1333">
        <w:trPr>
          <w:trHeight w:val="300"/>
        </w:trPr>
        <w:tc>
          <w:tcPr>
            <w:tcW w:w="972" w:type="dxa"/>
            <w:noWrap/>
            <w:hideMark/>
          </w:tcPr>
          <w:p w14:paraId="121595B1"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Na</w:t>
            </w:r>
          </w:p>
        </w:tc>
        <w:tc>
          <w:tcPr>
            <w:tcW w:w="936" w:type="dxa"/>
            <w:noWrap/>
            <w:hideMark/>
          </w:tcPr>
          <w:p w14:paraId="611C6C62"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1A76D793"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1325.45</w:t>
            </w:r>
          </w:p>
        </w:tc>
        <w:tc>
          <w:tcPr>
            <w:tcW w:w="1260" w:type="dxa"/>
            <w:noWrap/>
            <w:hideMark/>
          </w:tcPr>
          <w:p w14:paraId="5C38F26D"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192.02</w:t>
            </w:r>
          </w:p>
        </w:tc>
        <w:tc>
          <w:tcPr>
            <w:tcW w:w="1260" w:type="dxa"/>
            <w:noWrap/>
            <w:hideMark/>
          </w:tcPr>
          <w:p w14:paraId="0FB91924"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14.48</w:t>
            </w:r>
          </w:p>
        </w:tc>
        <w:tc>
          <w:tcPr>
            <w:tcW w:w="1170" w:type="dxa"/>
            <w:noWrap/>
            <w:hideMark/>
          </w:tcPr>
          <w:p w14:paraId="4B062FE0"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1030</w:t>
            </w:r>
          </w:p>
        </w:tc>
        <w:tc>
          <w:tcPr>
            <w:tcW w:w="900" w:type="dxa"/>
            <w:noWrap/>
            <w:hideMark/>
          </w:tcPr>
          <w:p w14:paraId="47678E40"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1793</w:t>
            </w:r>
          </w:p>
        </w:tc>
        <w:tc>
          <w:tcPr>
            <w:tcW w:w="900" w:type="dxa"/>
            <w:noWrap/>
            <w:hideMark/>
          </w:tcPr>
          <w:p w14:paraId="6AC8F9F9"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763</w:t>
            </w:r>
          </w:p>
        </w:tc>
        <w:tc>
          <w:tcPr>
            <w:tcW w:w="900" w:type="dxa"/>
          </w:tcPr>
          <w:p w14:paraId="3B2AC5A9" w14:textId="77777777" w:rsidR="00FC7E19" w:rsidRPr="00B92ACC" w:rsidRDefault="00FC7E19" w:rsidP="005E1333">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50-200</w:t>
            </w:r>
          </w:p>
        </w:tc>
      </w:tr>
      <w:tr w:rsidR="00FC7E19" w:rsidRPr="00CA4C75" w14:paraId="2A698461" w14:textId="77777777" w:rsidTr="005E1333">
        <w:trPr>
          <w:trHeight w:val="300"/>
        </w:trPr>
        <w:tc>
          <w:tcPr>
            <w:tcW w:w="972" w:type="dxa"/>
            <w:noWrap/>
            <w:hideMark/>
          </w:tcPr>
          <w:p w14:paraId="24716370"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Fe</w:t>
            </w:r>
          </w:p>
        </w:tc>
        <w:tc>
          <w:tcPr>
            <w:tcW w:w="936" w:type="dxa"/>
            <w:noWrap/>
            <w:hideMark/>
          </w:tcPr>
          <w:p w14:paraId="2D0089F1"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08B8BC9E"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704.2</w:t>
            </w:r>
          </w:p>
        </w:tc>
        <w:tc>
          <w:tcPr>
            <w:tcW w:w="1260" w:type="dxa"/>
            <w:noWrap/>
            <w:hideMark/>
          </w:tcPr>
          <w:p w14:paraId="3228B99D"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710.97</w:t>
            </w:r>
          </w:p>
        </w:tc>
        <w:tc>
          <w:tcPr>
            <w:tcW w:w="1260" w:type="dxa"/>
            <w:noWrap/>
            <w:hideMark/>
          </w:tcPr>
          <w:p w14:paraId="5F65890F"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100.96</w:t>
            </w:r>
          </w:p>
        </w:tc>
        <w:tc>
          <w:tcPr>
            <w:tcW w:w="1170" w:type="dxa"/>
            <w:noWrap/>
            <w:hideMark/>
          </w:tcPr>
          <w:p w14:paraId="5547FA29"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332</w:t>
            </w:r>
          </w:p>
        </w:tc>
        <w:tc>
          <w:tcPr>
            <w:tcW w:w="900" w:type="dxa"/>
            <w:noWrap/>
            <w:hideMark/>
          </w:tcPr>
          <w:p w14:paraId="4554DE72"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3097</w:t>
            </w:r>
          </w:p>
        </w:tc>
        <w:tc>
          <w:tcPr>
            <w:tcW w:w="900" w:type="dxa"/>
            <w:noWrap/>
            <w:hideMark/>
          </w:tcPr>
          <w:p w14:paraId="63E6964D"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2765</w:t>
            </w:r>
          </w:p>
        </w:tc>
        <w:tc>
          <w:tcPr>
            <w:tcW w:w="900" w:type="dxa"/>
          </w:tcPr>
          <w:p w14:paraId="2020EE7A" w14:textId="77777777" w:rsidR="00FC7E19" w:rsidRPr="00B92ACC" w:rsidRDefault="00FC7E19" w:rsidP="005E1333">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2.0</w:t>
            </w:r>
          </w:p>
        </w:tc>
      </w:tr>
      <w:tr w:rsidR="00FC7E19" w:rsidRPr="00CA4C75" w14:paraId="37C5D52F" w14:textId="77777777" w:rsidTr="005E1333">
        <w:trPr>
          <w:trHeight w:val="300"/>
        </w:trPr>
        <w:tc>
          <w:tcPr>
            <w:tcW w:w="972" w:type="dxa"/>
            <w:noWrap/>
            <w:hideMark/>
          </w:tcPr>
          <w:p w14:paraId="2D0850B6"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K</w:t>
            </w:r>
          </w:p>
        </w:tc>
        <w:tc>
          <w:tcPr>
            <w:tcW w:w="936" w:type="dxa"/>
            <w:noWrap/>
            <w:hideMark/>
          </w:tcPr>
          <w:p w14:paraId="330D16EE"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183586E0"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937.3</w:t>
            </w:r>
          </w:p>
        </w:tc>
        <w:tc>
          <w:tcPr>
            <w:tcW w:w="1260" w:type="dxa"/>
            <w:noWrap/>
            <w:hideMark/>
          </w:tcPr>
          <w:p w14:paraId="5883EDC1"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104.98</w:t>
            </w:r>
          </w:p>
        </w:tc>
        <w:tc>
          <w:tcPr>
            <w:tcW w:w="1260" w:type="dxa"/>
            <w:noWrap/>
            <w:hideMark/>
          </w:tcPr>
          <w:p w14:paraId="5844EFA9"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11.20</w:t>
            </w:r>
          </w:p>
        </w:tc>
        <w:tc>
          <w:tcPr>
            <w:tcW w:w="1170" w:type="dxa"/>
            <w:noWrap/>
            <w:hideMark/>
          </w:tcPr>
          <w:p w14:paraId="67AB0B78"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719</w:t>
            </w:r>
          </w:p>
        </w:tc>
        <w:tc>
          <w:tcPr>
            <w:tcW w:w="900" w:type="dxa"/>
            <w:noWrap/>
            <w:hideMark/>
          </w:tcPr>
          <w:p w14:paraId="27E3FC12"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1081</w:t>
            </w:r>
          </w:p>
        </w:tc>
        <w:tc>
          <w:tcPr>
            <w:tcW w:w="900" w:type="dxa"/>
            <w:noWrap/>
            <w:hideMark/>
          </w:tcPr>
          <w:p w14:paraId="704A1394"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362</w:t>
            </w:r>
          </w:p>
        </w:tc>
        <w:tc>
          <w:tcPr>
            <w:tcW w:w="900" w:type="dxa"/>
          </w:tcPr>
          <w:p w14:paraId="64DE1B2F" w14:textId="77777777" w:rsidR="00FC7E19" w:rsidRPr="00B92ACC" w:rsidRDefault="00FC7E19" w:rsidP="005E1333">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12</w:t>
            </w:r>
          </w:p>
        </w:tc>
      </w:tr>
      <w:tr w:rsidR="00FC7E19" w:rsidRPr="00CA4C75" w14:paraId="7FCBE2D0" w14:textId="77777777" w:rsidTr="005E1333">
        <w:trPr>
          <w:trHeight w:val="300"/>
        </w:trPr>
        <w:tc>
          <w:tcPr>
            <w:tcW w:w="972" w:type="dxa"/>
            <w:noWrap/>
            <w:hideMark/>
          </w:tcPr>
          <w:p w14:paraId="3B903042"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HCO3</w:t>
            </w:r>
          </w:p>
        </w:tc>
        <w:tc>
          <w:tcPr>
            <w:tcW w:w="936" w:type="dxa"/>
            <w:noWrap/>
            <w:hideMark/>
          </w:tcPr>
          <w:p w14:paraId="2598390F"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5BD1A933"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202.7</w:t>
            </w:r>
          </w:p>
        </w:tc>
        <w:tc>
          <w:tcPr>
            <w:tcW w:w="1260" w:type="dxa"/>
            <w:noWrap/>
            <w:hideMark/>
          </w:tcPr>
          <w:p w14:paraId="1554DE93"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48.23</w:t>
            </w:r>
          </w:p>
        </w:tc>
        <w:tc>
          <w:tcPr>
            <w:tcW w:w="1260" w:type="dxa"/>
            <w:noWrap/>
            <w:hideMark/>
          </w:tcPr>
          <w:p w14:paraId="73EB6718"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23.79</w:t>
            </w:r>
          </w:p>
        </w:tc>
        <w:tc>
          <w:tcPr>
            <w:tcW w:w="1170" w:type="dxa"/>
            <w:noWrap/>
            <w:hideMark/>
          </w:tcPr>
          <w:p w14:paraId="28DEFEAE"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92</w:t>
            </w:r>
          </w:p>
        </w:tc>
        <w:tc>
          <w:tcPr>
            <w:tcW w:w="900" w:type="dxa"/>
            <w:noWrap/>
            <w:hideMark/>
          </w:tcPr>
          <w:p w14:paraId="0DDD0F8A"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260</w:t>
            </w:r>
          </w:p>
        </w:tc>
        <w:tc>
          <w:tcPr>
            <w:tcW w:w="900" w:type="dxa"/>
            <w:noWrap/>
            <w:hideMark/>
          </w:tcPr>
          <w:p w14:paraId="74A9C8B1"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168</w:t>
            </w:r>
          </w:p>
        </w:tc>
        <w:tc>
          <w:tcPr>
            <w:tcW w:w="900" w:type="dxa"/>
          </w:tcPr>
          <w:p w14:paraId="30852AE8" w14:textId="77777777" w:rsidR="00FC7E19" w:rsidRPr="00B92ACC" w:rsidRDefault="00FC7E19" w:rsidP="005E1333">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300</w:t>
            </w:r>
          </w:p>
        </w:tc>
      </w:tr>
      <w:tr w:rsidR="00FC7E19" w:rsidRPr="00CA4C75" w14:paraId="3C59F45E" w14:textId="77777777" w:rsidTr="005E1333">
        <w:trPr>
          <w:trHeight w:val="300"/>
        </w:trPr>
        <w:tc>
          <w:tcPr>
            <w:tcW w:w="972" w:type="dxa"/>
            <w:noWrap/>
            <w:hideMark/>
          </w:tcPr>
          <w:p w14:paraId="4BC95247"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SO4</w:t>
            </w:r>
          </w:p>
        </w:tc>
        <w:tc>
          <w:tcPr>
            <w:tcW w:w="936" w:type="dxa"/>
            <w:noWrap/>
            <w:hideMark/>
          </w:tcPr>
          <w:p w14:paraId="05664C6E"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408EDB3F"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23.6</w:t>
            </w:r>
          </w:p>
        </w:tc>
        <w:tc>
          <w:tcPr>
            <w:tcW w:w="1260" w:type="dxa"/>
            <w:noWrap/>
            <w:hideMark/>
          </w:tcPr>
          <w:p w14:paraId="437DDE12"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8.24</w:t>
            </w:r>
          </w:p>
        </w:tc>
        <w:tc>
          <w:tcPr>
            <w:tcW w:w="1260" w:type="dxa"/>
            <w:noWrap/>
            <w:hideMark/>
          </w:tcPr>
          <w:p w14:paraId="4EBD3EBE"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34.95</w:t>
            </w:r>
          </w:p>
        </w:tc>
        <w:tc>
          <w:tcPr>
            <w:tcW w:w="1170" w:type="dxa"/>
            <w:noWrap/>
            <w:hideMark/>
          </w:tcPr>
          <w:p w14:paraId="4D1CCF92"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10</w:t>
            </w:r>
          </w:p>
        </w:tc>
        <w:tc>
          <w:tcPr>
            <w:tcW w:w="900" w:type="dxa"/>
            <w:noWrap/>
            <w:hideMark/>
          </w:tcPr>
          <w:p w14:paraId="6553F7FE"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40</w:t>
            </w:r>
          </w:p>
        </w:tc>
        <w:tc>
          <w:tcPr>
            <w:tcW w:w="900" w:type="dxa"/>
            <w:noWrap/>
            <w:hideMark/>
          </w:tcPr>
          <w:p w14:paraId="615DB0F3"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30</w:t>
            </w:r>
          </w:p>
        </w:tc>
        <w:tc>
          <w:tcPr>
            <w:tcW w:w="900" w:type="dxa"/>
          </w:tcPr>
          <w:p w14:paraId="625A46C6" w14:textId="77777777" w:rsidR="00FC7E19" w:rsidRPr="00B92ACC" w:rsidRDefault="00FC7E19" w:rsidP="005E1333">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200-400</w:t>
            </w:r>
          </w:p>
        </w:tc>
      </w:tr>
      <w:tr w:rsidR="00FC7E19" w:rsidRPr="00CA4C75" w14:paraId="497F0DB0" w14:textId="77777777" w:rsidTr="005E1333">
        <w:trPr>
          <w:trHeight w:val="300"/>
        </w:trPr>
        <w:tc>
          <w:tcPr>
            <w:tcW w:w="972" w:type="dxa"/>
            <w:noWrap/>
            <w:hideMark/>
          </w:tcPr>
          <w:p w14:paraId="62009D34"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Cl</w:t>
            </w:r>
          </w:p>
        </w:tc>
        <w:tc>
          <w:tcPr>
            <w:tcW w:w="936" w:type="dxa"/>
            <w:noWrap/>
            <w:hideMark/>
          </w:tcPr>
          <w:p w14:paraId="4C9BB2AD"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0C226813"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4374.95</w:t>
            </w:r>
          </w:p>
        </w:tc>
        <w:tc>
          <w:tcPr>
            <w:tcW w:w="1260" w:type="dxa"/>
            <w:noWrap/>
            <w:hideMark/>
          </w:tcPr>
          <w:p w14:paraId="1EFF507C"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713.62</w:t>
            </w:r>
          </w:p>
        </w:tc>
        <w:tc>
          <w:tcPr>
            <w:tcW w:w="1260" w:type="dxa"/>
            <w:noWrap/>
            <w:hideMark/>
          </w:tcPr>
          <w:p w14:paraId="43BF65A3"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16.31</w:t>
            </w:r>
          </w:p>
        </w:tc>
        <w:tc>
          <w:tcPr>
            <w:tcW w:w="1170" w:type="dxa"/>
            <w:noWrap/>
            <w:hideMark/>
          </w:tcPr>
          <w:p w14:paraId="20AAE7B9"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3331</w:t>
            </w:r>
          </w:p>
        </w:tc>
        <w:tc>
          <w:tcPr>
            <w:tcW w:w="900" w:type="dxa"/>
            <w:noWrap/>
            <w:hideMark/>
          </w:tcPr>
          <w:p w14:paraId="57885EF3"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6070</w:t>
            </w:r>
          </w:p>
        </w:tc>
        <w:tc>
          <w:tcPr>
            <w:tcW w:w="900" w:type="dxa"/>
            <w:noWrap/>
            <w:hideMark/>
          </w:tcPr>
          <w:p w14:paraId="25AF79B4"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2739</w:t>
            </w:r>
          </w:p>
        </w:tc>
        <w:tc>
          <w:tcPr>
            <w:tcW w:w="900" w:type="dxa"/>
          </w:tcPr>
          <w:p w14:paraId="57DCB7AB" w14:textId="77777777" w:rsidR="00FC7E19" w:rsidRPr="00B92ACC" w:rsidRDefault="00FC7E19" w:rsidP="005E1333">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240-500</w:t>
            </w:r>
          </w:p>
        </w:tc>
      </w:tr>
      <w:tr w:rsidR="00FC7E19" w:rsidRPr="00CA4C75" w14:paraId="51F1D246" w14:textId="77777777" w:rsidTr="005E1333">
        <w:trPr>
          <w:trHeight w:val="300"/>
        </w:trPr>
        <w:tc>
          <w:tcPr>
            <w:tcW w:w="972" w:type="dxa"/>
            <w:noWrap/>
            <w:hideMark/>
          </w:tcPr>
          <w:p w14:paraId="2A3CE85D"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NO3</w:t>
            </w:r>
          </w:p>
        </w:tc>
        <w:tc>
          <w:tcPr>
            <w:tcW w:w="936" w:type="dxa"/>
            <w:noWrap/>
            <w:hideMark/>
          </w:tcPr>
          <w:p w14:paraId="7DAAFFF0"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24299752"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302.15</w:t>
            </w:r>
          </w:p>
        </w:tc>
        <w:tc>
          <w:tcPr>
            <w:tcW w:w="1260" w:type="dxa"/>
            <w:noWrap/>
            <w:hideMark/>
          </w:tcPr>
          <w:p w14:paraId="6A9EE573"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192.31</w:t>
            </w:r>
          </w:p>
        </w:tc>
        <w:tc>
          <w:tcPr>
            <w:tcW w:w="1260" w:type="dxa"/>
            <w:noWrap/>
            <w:hideMark/>
          </w:tcPr>
          <w:p w14:paraId="6CD5639C"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63.64</w:t>
            </w:r>
          </w:p>
        </w:tc>
        <w:tc>
          <w:tcPr>
            <w:tcW w:w="1170" w:type="dxa"/>
            <w:noWrap/>
            <w:hideMark/>
          </w:tcPr>
          <w:p w14:paraId="515B5B05"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83</w:t>
            </w:r>
          </w:p>
        </w:tc>
        <w:tc>
          <w:tcPr>
            <w:tcW w:w="900" w:type="dxa"/>
            <w:noWrap/>
            <w:hideMark/>
          </w:tcPr>
          <w:p w14:paraId="38BFB8B1"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832</w:t>
            </w:r>
          </w:p>
        </w:tc>
        <w:tc>
          <w:tcPr>
            <w:tcW w:w="900" w:type="dxa"/>
            <w:noWrap/>
            <w:hideMark/>
          </w:tcPr>
          <w:p w14:paraId="2E1D2B07"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749</w:t>
            </w:r>
          </w:p>
        </w:tc>
        <w:tc>
          <w:tcPr>
            <w:tcW w:w="900" w:type="dxa"/>
          </w:tcPr>
          <w:p w14:paraId="30088562" w14:textId="77777777" w:rsidR="00FC7E19" w:rsidRPr="00B92ACC" w:rsidRDefault="00FC7E19" w:rsidP="005E1333">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50</w:t>
            </w:r>
          </w:p>
        </w:tc>
      </w:tr>
      <w:tr w:rsidR="00FC7E19" w:rsidRPr="00CA4C75" w14:paraId="4F7F00AB" w14:textId="77777777" w:rsidTr="005E1333">
        <w:trPr>
          <w:trHeight w:val="300"/>
        </w:trPr>
        <w:tc>
          <w:tcPr>
            <w:tcW w:w="972" w:type="dxa"/>
            <w:noWrap/>
            <w:hideMark/>
          </w:tcPr>
          <w:p w14:paraId="451CA0D2"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Ph</w:t>
            </w:r>
          </w:p>
        </w:tc>
        <w:tc>
          <w:tcPr>
            <w:tcW w:w="936" w:type="dxa"/>
            <w:noWrap/>
            <w:hideMark/>
          </w:tcPr>
          <w:p w14:paraId="76526683"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5233A1B4"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506</w:t>
            </w:r>
          </w:p>
        </w:tc>
        <w:tc>
          <w:tcPr>
            <w:tcW w:w="1260" w:type="dxa"/>
            <w:noWrap/>
            <w:hideMark/>
          </w:tcPr>
          <w:p w14:paraId="21CF68CF"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307.29</w:t>
            </w:r>
          </w:p>
        </w:tc>
        <w:tc>
          <w:tcPr>
            <w:tcW w:w="1260" w:type="dxa"/>
            <w:noWrap/>
            <w:hideMark/>
          </w:tcPr>
          <w:p w14:paraId="2CF48EB0"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60.68</w:t>
            </w:r>
          </w:p>
        </w:tc>
        <w:tc>
          <w:tcPr>
            <w:tcW w:w="1170" w:type="dxa"/>
            <w:noWrap/>
            <w:hideMark/>
          </w:tcPr>
          <w:p w14:paraId="3D12C656"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7</w:t>
            </w:r>
          </w:p>
        </w:tc>
        <w:tc>
          <w:tcPr>
            <w:tcW w:w="900" w:type="dxa"/>
            <w:noWrap/>
            <w:hideMark/>
          </w:tcPr>
          <w:p w14:paraId="144FA743"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7</w:t>
            </w:r>
            <w:r>
              <w:rPr>
                <w:rFonts w:ascii="Times New Roman" w:hAnsi="Times New Roman" w:cs="Times New Roman"/>
                <w:sz w:val="16"/>
                <w:szCs w:val="24"/>
              </w:rPr>
              <w:t>.</w:t>
            </w:r>
            <w:r w:rsidRPr="00CA4C75">
              <w:rPr>
                <w:rFonts w:ascii="Times New Roman" w:hAnsi="Times New Roman" w:cs="Times New Roman"/>
                <w:sz w:val="16"/>
                <w:szCs w:val="24"/>
              </w:rPr>
              <w:t>12</w:t>
            </w:r>
          </w:p>
        </w:tc>
        <w:tc>
          <w:tcPr>
            <w:tcW w:w="900" w:type="dxa"/>
            <w:noWrap/>
            <w:hideMark/>
          </w:tcPr>
          <w:p w14:paraId="4ED07CE5"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7</w:t>
            </w:r>
            <w:r>
              <w:rPr>
                <w:rFonts w:ascii="Times New Roman" w:hAnsi="Times New Roman" w:cs="Times New Roman"/>
                <w:sz w:val="16"/>
                <w:szCs w:val="24"/>
              </w:rPr>
              <w:t>.</w:t>
            </w:r>
            <w:r w:rsidRPr="00CA4C75">
              <w:rPr>
                <w:rFonts w:ascii="Times New Roman" w:hAnsi="Times New Roman" w:cs="Times New Roman"/>
                <w:sz w:val="16"/>
                <w:szCs w:val="24"/>
              </w:rPr>
              <w:t>05</w:t>
            </w:r>
          </w:p>
        </w:tc>
        <w:tc>
          <w:tcPr>
            <w:tcW w:w="900" w:type="dxa"/>
          </w:tcPr>
          <w:p w14:paraId="2F5448F1" w14:textId="77777777" w:rsidR="00FC7E19" w:rsidRPr="00B92ACC" w:rsidRDefault="00FC7E19" w:rsidP="005E1333">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6.5-8.5</w:t>
            </w:r>
          </w:p>
        </w:tc>
      </w:tr>
      <w:tr w:rsidR="00FC7E19" w:rsidRPr="00CA4C75" w14:paraId="421CCD3E" w14:textId="77777777" w:rsidTr="005E1333">
        <w:trPr>
          <w:trHeight w:val="300"/>
        </w:trPr>
        <w:tc>
          <w:tcPr>
            <w:tcW w:w="972" w:type="dxa"/>
            <w:noWrap/>
            <w:hideMark/>
          </w:tcPr>
          <w:p w14:paraId="56498606"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EC</w:t>
            </w:r>
          </w:p>
        </w:tc>
        <w:tc>
          <w:tcPr>
            <w:tcW w:w="936" w:type="dxa"/>
            <w:noWrap/>
            <w:hideMark/>
          </w:tcPr>
          <w:p w14:paraId="5DA76F37"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7B62856A"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286</w:t>
            </w:r>
          </w:p>
        </w:tc>
        <w:tc>
          <w:tcPr>
            <w:tcW w:w="1260" w:type="dxa"/>
            <w:noWrap/>
            <w:hideMark/>
          </w:tcPr>
          <w:p w14:paraId="0DA53E0E"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34.24</w:t>
            </w:r>
          </w:p>
        </w:tc>
        <w:tc>
          <w:tcPr>
            <w:tcW w:w="1260" w:type="dxa"/>
            <w:noWrap/>
            <w:hideMark/>
          </w:tcPr>
          <w:p w14:paraId="174A4D05"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11.97</w:t>
            </w:r>
          </w:p>
        </w:tc>
        <w:tc>
          <w:tcPr>
            <w:tcW w:w="1170" w:type="dxa"/>
            <w:noWrap/>
            <w:hideMark/>
          </w:tcPr>
          <w:p w14:paraId="1879798F"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210</w:t>
            </w:r>
          </w:p>
        </w:tc>
        <w:tc>
          <w:tcPr>
            <w:tcW w:w="900" w:type="dxa"/>
            <w:noWrap/>
            <w:hideMark/>
          </w:tcPr>
          <w:p w14:paraId="07391408"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360</w:t>
            </w:r>
          </w:p>
        </w:tc>
        <w:tc>
          <w:tcPr>
            <w:tcW w:w="900" w:type="dxa"/>
            <w:noWrap/>
            <w:hideMark/>
          </w:tcPr>
          <w:p w14:paraId="33C22969"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150</w:t>
            </w:r>
          </w:p>
        </w:tc>
        <w:tc>
          <w:tcPr>
            <w:tcW w:w="900" w:type="dxa"/>
          </w:tcPr>
          <w:p w14:paraId="3ABB64F5" w14:textId="77777777" w:rsidR="00FC7E19" w:rsidRPr="00B92ACC" w:rsidRDefault="00FC7E19" w:rsidP="005E1333">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750-1500</w:t>
            </w:r>
          </w:p>
        </w:tc>
      </w:tr>
      <w:tr w:rsidR="00FC7E19" w:rsidRPr="00CA4C75" w14:paraId="73C7AA7E" w14:textId="77777777" w:rsidTr="005E1333">
        <w:trPr>
          <w:trHeight w:val="300"/>
        </w:trPr>
        <w:tc>
          <w:tcPr>
            <w:tcW w:w="972" w:type="dxa"/>
            <w:noWrap/>
            <w:hideMark/>
          </w:tcPr>
          <w:p w14:paraId="65FA8CE0"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TDS</w:t>
            </w:r>
          </w:p>
        </w:tc>
        <w:tc>
          <w:tcPr>
            <w:tcW w:w="936" w:type="dxa"/>
            <w:noWrap/>
            <w:hideMark/>
          </w:tcPr>
          <w:p w14:paraId="57FB66E8"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62A7C3F2"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192.25</w:t>
            </w:r>
          </w:p>
        </w:tc>
        <w:tc>
          <w:tcPr>
            <w:tcW w:w="1260" w:type="dxa"/>
            <w:noWrap/>
            <w:hideMark/>
          </w:tcPr>
          <w:p w14:paraId="591509CF"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23.31</w:t>
            </w:r>
          </w:p>
        </w:tc>
        <w:tc>
          <w:tcPr>
            <w:tcW w:w="1260" w:type="dxa"/>
            <w:noWrap/>
            <w:hideMark/>
          </w:tcPr>
          <w:p w14:paraId="17261D73"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12.12</w:t>
            </w:r>
          </w:p>
        </w:tc>
        <w:tc>
          <w:tcPr>
            <w:tcW w:w="1170" w:type="dxa"/>
            <w:noWrap/>
            <w:hideMark/>
          </w:tcPr>
          <w:p w14:paraId="2C4470B0"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140</w:t>
            </w:r>
          </w:p>
        </w:tc>
        <w:tc>
          <w:tcPr>
            <w:tcW w:w="900" w:type="dxa"/>
            <w:noWrap/>
            <w:hideMark/>
          </w:tcPr>
          <w:p w14:paraId="58A3D459"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240</w:t>
            </w:r>
          </w:p>
        </w:tc>
        <w:tc>
          <w:tcPr>
            <w:tcW w:w="900" w:type="dxa"/>
            <w:noWrap/>
            <w:hideMark/>
          </w:tcPr>
          <w:p w14:paraId="20162DF4"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100</w:t>
            </w:r>
          </w:p>
        </w:tc>
        <w:tc>
          <w:tcPr>
            <w:tcW w:w="900" w:type="dxa"/>
          </w:tcPr>
          <w:p w14:paraId="0DEDB865" w14:textId="77777777" w:rsidR="00FC7E19" w:rsidRPr="00B92ACC" w:rsidRDefault="00FC7E19" w:rsidP="005E1333">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500-1500</w:t>
            </w:r>
          </w:p>
        </w:tc>
      </w:tr>
      <w:tr w:rsidR="00FC7E19" w:rsidRPr="00CA4C75" w14:paraId="21ED67F9" w14:textId="77777777" w:rsidTr="005E1333">
        <w:trPr>
          <w:trHeight w:val="300"/>
        </w:trPr>
        <w:tc>
          <w:tcPr>
            <w:tcW w:w="972" w:type="dxa"/>
            <w:noWrap/>
            <w:hideMark/>
          </w:tcPr>
          <w:p w14:paraId="4DE49FA1"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TSS</w:t>
            </w:r>
          </w:p>
        </w:tc>
        <w:tc>
          <w:tcPr>
            <w:tcW w:w="936" w:type="dxa"/>
            <w:noWrap/>
            <w:hideMark/>
          </w:tcPr>
          <w:p w14:paraId="56CCC711"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08FDC061"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1.65</w:t>
            </w:r>
          </w:p>
        </w:tc>
        <w:tc>
          <w:tcPr>
            <w:tcW w:w="1260" w:type="dxa"/>
            <w:noWrap/>
            <w:hideMark/>
          </w:tcPr>
          <w:p w14:paraId="09C9FD9E"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1.03</w:t>
            </w:r>
          </w:p>
        </w:tc>
        <w:tc>
          <w:tcPr>
            <w:tcW w:w="1260" w:type="dxa"/>
            <w:noWrap/>
            <w:hideMark/>
          </w:tcPr>
          <w:p w14:paraId="2513489A"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63.02</w:t>
            </w:r>
          </w:p>
        </w:tc>
        <w:tc>
          <w:tcPr>
            <w:tcW w:w="1170" w:type="dxa"/>
            <w:noWrap/>
            <w:hideMark/>
          </w:tcPr>
          <w:p w14:paraId="6FD50A3E"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noWrap/>
            <w:hideMark/>
          </w:tcPr>
          <w:p w14:paraId="5AF6E59B"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5</w:t>
            </w:r>
          </w:p>
        </w:tc>
        <w:tc>
          <w:tcPr>
            <w:tcW w:w="900" w:type="dxa"/>
            <w:noWrap/>
            <w:hideMark/>
          </w:tcPr>
          <w:p w14:paraId="4CD35987"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4</w:t>
            </w:r>
          </w:p>
        </w:tc>
        <w:tc>
          <w:tcPr>
            <w:tcW w:w="900" w:type="dxa"/>
          </w:tcPr>
          <w:p w14:paraId="631E714C" w14:textId="77777777" w:rsidR="00FC7E19" w:rsidRPr="00B92ACC" w:rsidRDefault="00FC7E19" w:rsidP="005E1333">
            <w:pPr>
              <w:spacing w:line="240" w:lineRule="auto"/>
              <w:rPr>
                <w:rFonts w:ascii="Times New Roman" w:hAnsi="Times New Roman" w:cs="Times New Roman"/>
                <w:b/>
                <w:sz w:val="16"/>
                <w:szCs w:val="24"/>
              </w:rPr>
            </w:pPr>
            <w:r>
              <w:rPr>
                <w:rFonts w:ascii="Times New Roman" w:hAnsi="Times New Roman" w:cs="Times New Roman"/>
                <w:b/>
                <w:sz w:val="16"/>
                <w:szCs w:val="24"/>
              </w:rPr>
              <w:t>&lt;1</w:t>
            </w:r>
          </w:p>
        </w:tc>
      </w:tr>
      <w:tr w:rsidR="00FC7E19" w:rsidRPr="00CA4C75" w14:paraId="42F0F96D" w14:textId="77777777" w:rsidTr="005E1333">
        <w:trPr>
          <w:trHeight w:val="300"/>
        </w:trPr>
        <w:tc>
          <w:tcPr>
            <w:tcW w:w="972" w:type="dxa"/>
            <w:noWrap/>
            <w:hideMark/>
          </w:tcPr>
          <w:p w14:paraId="2BBA7C7F"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Colour</w:t>
            </w:r>
          </w:p>
        </w:tc>
        <w:tc>
          <w:tcPr>
            <w:tcW w:w="936" w:type="dxa"/>
            <w:noWrap/>
            <w:hideMark/>
          </w:tcPr>
          <w:p w14:paraId="2C46E117"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3635F7BD"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0.25</w:t>
            </w:r>
          </w:p>
        </w:tc>
        <w:tc>
          <w:tcPr>
            <w:tcW w:w="1260" w:type="dxa"/>
            <w:noWrap/>
            <w:hideMark/>
          </w:tcPr>
          <w:p w14:paraId="4F6DD2F8"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0.55</w:t>
            </w:r>
          </w:p>
        </w:tc>
        <w:tc>
          <w:tcPr>
            <w:tcW w:w="1260" w:type="dxa"/>
            <w:noWrap/>
            <w:hideMark/>
          </w:tcPr>
          <w:p w14:paraId="43434E9B"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220.04</w:t>
            </w:r>
          </w:p>
        </w:tc>
        <w:tc>
          <w:tcPr>
            <w:tcW w:w="1170" w:type="dxa"/>
            <w:noWrap/>
            <w:hideMark/>
          </w:tcPr>
          <w:p w14:paraId="082B7A56"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0</w:t>
            </w:r>
          </w:p>
        </w:tc>
        <w:tc>
          <w:tcPr>
            <w:tcW w:w="900" w:type="dxa"/>
            <w:noWrap/>
            <w:hideMark/>
          </w:tcPr>
          <w:p w14:paraId="0700E98C"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noWrap/>
            <w:hideMark/>
          </w:tcPr>
          <w:p w14:paraId="490C4B18"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tcPr>
          <w:p w14:paraId="77A9AA23" w14:textId="77777777" w:rsidR="00FC7E19" w:rsidRPr="00B92ACC" w:rsidRDefault="00FC7E19" w:rsidP="005E1333">
            <w:pPr>
              <w:spacing w:line="240" w:lineRule="auto"/>
              <w:rPr>
                <w:rFonts w:ascii="Times New Roman" w:hAnsi="Times New Roman" w:cs="Times New Roman"/>
                <w:b/>
                <w:sz w:val="16"/>
                <w:szCs w:val="24"/>
              </w:rPr>
            </w:pPr>
            <w:r>
              <w:rPr>
                <w:rFonts w:ascii="Times New Roman" w:hAnsi="Times New Roman" w:cs="Times New Roman"/>
                <w:b/>
                <w:sz w:val="16"/>
                <w:szCs w:val="24"/>
              </w:rPr>
              <w:t>15</w:t>
            </w:r>
          </w:p>
        </w:tc>
      </w:tr>
      <w:tr w:rsidR="00FC7E19" w:rsidRPr="00CA4C75" w14:paraId="5FFA0DEB" w14:textId="77777777" w:rsidTr="005E1333">
        <w:trPr>
          <w:trHeight w:val="300"/>
        </w:trPr>
        <w:tc>
          <w:tcPr>
            <w:tcW w:w="972" w:type="dxa"/>
            <w:noWrap/>
            <w:hideMark/>
          </w:tcPr>
          <w:p w14:paraId="319D960D"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TS</w:t>
            </w:r>
          </w:p>
        </w:tc>
        <w:tc>
          <w:tcPr>
            <w:tcW w:w="936" w:type="dxa"/>
            <w:noWrap/>
            <w:hideMark/>
          </w:tcPr>
          <w:p w14:paraId="05924732"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57C1EDCE"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193.9</w:t>
            </w:r>
          </w:p>
        </w:tc>
        <w:tc>
          <w:tcPr>
            <w:tcW w:w="1260" w:type="dxa"/>
            <w:noWrap/>
            <w:hideMark/>
          </w:tcPr>
          <w:p w14:paraId="45CCCADB"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23.44</w:t>
            </w:r>
          </w:p>
        </w:tc>
        <w:tc>
          <w:tcPr>
            <w:tcW w:w="1260" w:type="dxa"/>
            <w:noWrap/>
            <w:hideMark/>
          </w:tcPr>
          <w:p w14:paraId="5C8F1749"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12.09</w:t>
            </w:r>
          </w:p>
        </w:tc>
        <w:tc>
          <w:tcPr>
            <w:tcW w:w="1170" w:type="dxa"/>
            <w:noWrap/>
            <w:hideMark/>
          </w:tcPr>
          <w:p w14:paraId="787D42A7"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141</w:t>
            </w:r>
          </w:p>
        </w:tc>
        <w:tc>
          <w:tcPr>
            <w:tcW w:w="900" w:type="dxa"/>
            <w:noWrap/>
            <w:hideMark/>
          </w:tcPr>
          <w:p w14:paraId="7872F986"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241</w:t>
            </w:r>
          </w:p>
        </w:tc>
        <w:tc>
          <w:tcPr>
            <w:tcW w:w="900" w:type="dxa"/>
            <w:noWrap/>
            <w:hideMark/>
          </w:tcPr>
          <w:p w14:paraId="6DDB896E"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100</w:t>
            </w:r>
          </w:p>
        </w:tc>
        <w:tc>
          <w:tcPr>
            <w:tcW w:w="900" w:type="dxa"/>
          </w:tcPr>
          <w:p w14:paraId="1A3435A0" w14:textId="77777777" w:rsidR="00FC7E19" w:rsidRPr="00B92ACC" w:rsidRDefault="00FC7E19" w:rsidP="005E1333">
            <w:pPr>
              <w:spacing w:line="240" w:lineRule="auto"/>
              <w:rPr>
                <w:rFonts w:ascii="Times New Roman" w:hAnsi="Times New Roman" w:cs="Times New Roman"/>
                <w:b/>
                <w:sz w:val="16"/>
                <w:szCs w:val="24"/>
              </w:rPr>
            </w:pPr>
          </w:p>
        </w:tc>
      </w:tr>
      <w:tr w:rsidR="00FC7E19" w:rsidRPr="00CA4C75" w14:paraId="3AE9AA92" w14:textId="77777777" w:rsidTr="005E1333">
        <w:trPr>
          <w:trHeight w:val="300"/>
        </w:trPr>
        <w:tc>
          <w:tcPr>
            <w:tcW w:w="972" w:type="dxa"/>
            <w:noWrap/>
            <w:hideMark/>
          </w:tcPr>
          <w:p w14:paraId="16F4E590"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Turbidity</w:t>
            </w:r>
          </w:p>
        </w:tc>
        <w:tc>
          <w:tcPr>
            <w:tcW w:w="936" w:type="dxa"/>
            <w:noWrap/>
            <w:hideMark/>
          </w:tcPr>
          <w:p w14:paraId="4C177C16"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3C00295D"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56.75</w:t>
            </w:r>
          </w:p>
        </w:tc>
        <w:tc>
          <w:tcPr>
            <w:tcW w:w="1260" w:type="dxa"/>
            <w:noWrap/>
            <w:hideMark/>
          </w:tcPr>
          <w:p w14:paraId="6D3FB8AA"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166.28</w:t>
            </w:r>
          </w:p>
        </w:tc>
        <w:tc>
          <w:tcPr>
            <w:tcW w:w="1260" w:type="dxa"/>
            <w:noWrap/>
            <w:hideMark/>
          </w:tcPr>
          <w:p w14:paraId="409C3078"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293</w:t>
            </w:r>
          </w:p>
        </w:tc>
        <w:tc>
          <w:tcPr>
            <w:tcW w:w="1170" w:type="dxa"/>
            <w:noWrap/>
            <w:hideMark/>
          </w:tcPr>
          <w:p w14:paraId="42FC35D9"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0</w:t>
            </w:r>
          </w:p>
        </w:tc>
        <w:tc>
          <w:tcPr>
            <w:tcW w:w="900" w:type="dxa"/>
            <w:noWrap/>
            <w:hideMark/>
          </w:tcPr>
          <w:p w14:paraId="60AA9FE5"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692</w:t>
            </w:r>
          </w:p>
        </w:tc>
        <w:tc>
          <w:tcPr>
            <w:tcW w:w="900" w:type="dxa"/>
            <w:noWrap/>
            <w:hideMark/>
          </w:tcPr>
          <w:p w14:paraId="0CC4FAC6"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692</w:t>
            </w:r>
          </w:p>
        </w:tc>
        <w:tc>
          <w:tcPr>
            <w:tcW w:w="900" w:type="dxa"/>
          </w:tcPr>
          <w:p w14:paraId="7BD52497" w14:textId="77777777" w:rsidR="00FC7E19" w:rsidRPr="00B92ACC" w:rsidRDefault="00FC7E19" w:rsidP="005E1333">
            <w:pPr>
              <w:spacing w:line="240" w:lineRule="auto"/>
              <w:rPr>
                <w:rFonts w:ascii="Times New Roman" w:hAnsi="Times New Roman" w:cs="Times New Roman"/>
                <w:b/>
                <w:sz w:val="16"/>
                <w:szCs w:val="24"/>
              </w:rPr>
            </w:pPr>
            <w:r>
              <w:rPr>
                <w:rFonts w:ascii="Times New Roman" w:hAnsi="Times New Roman" w:cs="Times New Roman"/>
                <w:b/>
                <w:sz w:val="16"/>
                <w:szCs w:val="24"/>
              </w:rPr>
              <w:t>5</w:t>
            </w:r>
          </w:p>
        </w:tc>
      </w:tr>
      <w:tr w:rsidR="00FC7E19" w:rsidRPr="00CA4C75" w14:paraId="4B0AEA9B" w14:textId="77777777" w:rsidTr="005E1333">
        <w:trPr>
          <w:trHeight w:val="300"/>
        </w:trPr>
        <w:tc>
          <w:tcPr>
            <w:tcW w:w="972" w:type="dxa"/>
            <w:noWrap/>
            <w:hideMark/>
          </w:tcPr>
          <w:p w14:paraId="3141644E"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TH</w:t>
            </w:r>
          </w:p>
        </w:tc>
        <w:tc>
          <w:tcPr>
            <w:tcW w:w="936" w:type="dxa"/>
            <w:noWrap/>
            <w:hideMark/>
          </w:tcPr>
          <w:p w14:paraId="34B1BFD4"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22190A66"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206</w:t>
            </w:r>
          </w:p>
        </w:tc>
        <w:tc>
          <w:tcPr>
            <w:tcW w:w="1260" w:type="dxa"/>
            <w:noWrap/>
            <w:hideMark/>
          </w:tcPr>
          <w:p w14:paraId="35B0B17D"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42.38</w:t>
            </w:r>
          </w:p>
        </w:tc>
        <w:tc>
          <w:tcPr>
            <w:tcW w:w="1260" w:type="dxa"/>
            <w:noWrap/>
            <w:hideMark/>
          </w:tcPr>
          <w:p w14:paraId="5695D85C"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20.54</w:t>
            </w:r>
          </w:p>
        </w:tc>
        <w:tc>
          <w:tcPr>
            <w:tcW w:w="1170" w:type="dxa"/>
            <w:noWrap/>
            <w:hideMark/>
          </w:tcPr>
          <w:p w14:paraId="4D9A13FE"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92</w:t>
            </w:r>
          </w:p>
        </w:tc>
        <w:tc>
          <w:tcPr>
            <w:tcW w:w="900" w:type="dxa"/>
            <w:noWrap/>
            <w:hideMark/>
          </w:tcPr>
          <w:p w14:paraId="2AFDD78F"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280</w:t>
            </w:r>
          </w:p>
        </w:tc>
        <w:tc>
          <w:tcPr>
            <w:tcW w:w="900" w:type="dxa"/>
            <w:noWrap/>
            <w:hideMark/>
          </w:tcPr>
          <w:p w14:paraId="67434C15"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188</w:t>
            </w:r>
          </w:p>
        </w:tc>
        <w:tc>
          <w:tcPr>
            <w:tcW w:w="900" w:type="dxa"/>
          </w:tcPr>
          <w:p w14:paraId="1BCAB83E" w14:textId="77777777" w:rsidR="00FC7E19" w:rsidRPr="00B92ACC" w:rsidRDefault="00FC7E19" w:rsidP="005E1333">
            <w:pPr>
              <w:spacing w:line="240" w:lineRule="auto"/>
              <w:rPr>
                <w:rFonts w:ascii="Times New Roman" w:hAnsi="Times New Roman" w:cs="Times New Roman"/>
                <w:b/>
                <w:sz w:val="16"/>
                <w:szCs w:val="24"/>
              </w:rPr>
            </w:pPr>
            <w:r w:rsidRPr="00B92ACC">
              <w:rPr>
                <w:rFonts w:ascii="Times New Roman" w:hAnsi="Times New Roman" w:cs="Times New Roman"/>
                <w:b/>
                <w:sz w:val="16"/>
                <w:szCs w:val="24"/>
              </w:rPr>
              <w:t>100-500</w:t>
            </w:r>
          </w:p>
        </w:tc>
      </w:tr>
      <w:tr w:rsidR="00FC7E19" w:rsidRPr="00CA4C75" w14:paraId="19656D45" w14:textId="77777777" w:rsidTr="005E1333">
        <w:trPr>
          <w:trHeight w:val="300"/>
        </w:trPr>
        <w:tc>
          <w:tcPr>
            <w:tcW w:w="972" w:type="dxa"/>
            <w:noWrap/>
            <w:hideMark/>
          </w:tcPr>
          <w:p w14:paraId="7CD70C1B"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Calcium Hardness</w:t>
            </w:r>
          </w:p>
        </w:tc>
        <w:tc>
          <w:tcPr>
            <w:tcW w:w="936" w:type="dxa"/>
            <w:noWrap/>
            <w:hideMark/>
          </w:tcPr>
          <w:p w14:paraId="60F852CE"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318D915D"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43315</w:t>
            </w:r>
          </w:p>
        </w:tc>
        <w:tc>
          <w:tcPr>
            <w:tcW w:w="1260" w:type="dxa"/>
            <w:noWrap/>
            <w:hideMark/>
          </w:tcPr>
          <w:p w14:paraId="1F0E5F2D"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62635</w:t>
            </w:r>
          </w:p>
        </w:tc>
        <w:tc>
          <w:tcPr>
            <w:tcW w:w="1260" w:type="dxa"/>
            <w:noWrap/>
            <w:hideMark/>
          </w:tcPr>
          <w:p w14:paraId="0565F248"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144.60</w:t>
            </w:r>
          </w:p>
        </w:tc>
        <w:tc>
          <w:tcPr>
            <w:tcW w:w="1170" w:type="dxa"/>
            <w:noWrap/>
            <w:hideMark/>
          </w:tcPr>
          <w:p w14:paraId="330C58B9"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74</w:t>
            </w:r>
          </w:p>
        </w:tc>
        <w:tc>
          <w:tcPr>
            <w:tcW w:w="900" w:type="dxa"/>
            <w:noWrap/>
            <w:hideMark/>
          </w:tcPr>
          <w:p w14:paraId="7BB47D42"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150275</w:t>
            </w:r>
          </w:p>
        </w:tc>
        <w:tc>
          <w:tcPr>
            <w:tcW w:w="900" w:type="dxa"/>
            <w:noWrap/>
            <w:hideMark/>
          </w:tcPr>
          <w:p w14:paraId="563634D3"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150201</w:t>
            </w:r>
          </w:p>
        </w:tc>
        <w:tc>
          <w:tcPr>
            <w:tcW w:w="900" w:type="dxa"/>
          </w:tcPr>
          <w:p w14:paraId="7895798F" w14:textId="77777777" w:rsidR="00FC7E19" w:rsidRPr="00B92ACC" w:rsidRDefault="00FC7E19" w:rsidP="005E1333">
            <w:pPr>
              <w:spacing w:line="240" w:lineRule="auto"/>
              <w:rPr>
                <w:rFonts w:ascii="Times New Roman" w:hAnsi="Times New Roman" w:cs="Times New Roman"/>
                <w:b/>
                <w:sz w:val="16"/>
                <w:szCs w:val="24"/>
              </w:rPr>
            </w:pPr>
          </w:p>
        </w:tc>
      </w:tr>
      <w:tr w:rsidR="00FC7E19" w:rsidRPr="00CA4C75" w14:paraId="384A839D" w14:textId="77777777" w:rsidTr="005E1333">
        <w:trPr>
          <w:trHeight w:val="300"/>
        </w:trPr>
        <w:tc>
          <w:tcPr>
            <w:tcW w:w="972" w:type="dxa"/>
            <w:noWrap/>
            <w:hideMark/>
          </w:tcPr>
          <w:p w14:paraId="631DAF87"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Magnesium Hardness</w:t>
            </w:r>
          </w:p>
        </w:tc>
        <w:tc>
          <w:tcPr>
            <w:tcW w:w="936" w:type="dxa"/>
            <w:noWrap/>
            <w:hideMark/>
          </w:tcPr>
          <w:p w14:paraId="04E3C87B"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318EC285"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28071</w:t>
            </w:r>
          </w:p>
        </w:tc>
        <w:tc>
          <w:tcPr>
            <w:tcW w:w="1260" w:type="dxa"/>
            <w:noWrap/>
            <w:hideMark/>
          </w:tcPr>
          <w:p w14:paraId="4CC925C2"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40783</w:t>
            </w:r>
          </w:p>
        </w:tc>
        <w:tc>
          <w:tcPr>
            <w:tcW w:w="1260" w:type="dxa"/>
            <w:noWrap/>
            <w:hideMark/>
          </w:tcPr>
          <w:p w14:paraId="5BBA5B37"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145.28</w:t>
            </w:r>
          </w:p>
        </w:tc>
        <w:tc>
          <w:tcPr>
            <w:tcW w:w="1170" w:type="dxa"/>
            <w:noWrap/>
            <w:hideMark/>
          </w:tcPr>
          <w:p w14:paraId="174A41B9"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46</w:t>
            </w:r>
          </w:p>
        </w:tc>
        <w:tc>
          <w:tcPr>
            <w:tcW w:w="900" w:type="dxa"/>
            <w:noWrap/>
            <w:hideMark/>
          </w:tcPr>
          <w:p w14:paraId="16C80989"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101975</w:t>
            </w:r>
          </w:p>
        </w:tc>
        <w:tc>
          <w:tcPr>
            <w:tcW w:w="900" w:type="dxa"/>
            <w:noWrap/>
            <w:hideMark/>
          </w:tcPr>
          <w:p w14:paraId="13229082"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101929</w:t>
            </w:r>
          </w:p>
        </w:tc>
        <w:tc>
          <w:tcPr>
            <w:tcW w:w="900" w:type="dxa"/>
          </w:tcPr>
          <w:p w14:paraId="300E867F" w14:textId="77777777" w:rsidR="00FC7E19" w:rsidRPr="00B92ACC" w:rsidRDefault="00FC7E19" w:rsidP="005E1333">
            <w:pPr>
              <w:spacing w:line="240" w:lineRule="auto"/>
              <w:rPr>
                <w:rFonts w:ascii="Times New Roman" w:hAnsi="Times New Roman" w:cs="Times New Roman"/>
                <w:b/>
                <w:sz w:val="16"/>
                <w:szCs w:val="24"/>
              </w:rPr>
            </w:pPr>
          </w:p>
        </w:tc>
      </w:tr>
      <w:tr w:rsidR="00FC7E19" w:rsidRPr="00CA4C75" w14:paraId="275017F0" w14:textId="77777777" w:rsidTr="005E1333">
        <w:trPr>
          <w:trHeight w:val="300"/>
        </w:trPr>
        <w:tc>
          <w:tcPr>
            <w:tcW w:w="972" w:type="dxa"/>
            <w:tcBorders>
              <w:bottom w:val="single" w:sz="4" w:space="0" w:color="auto"/>
            </w:tcBorders>
            <w:noWrap/>
            <w:hideMark/>
          </w:tcPr>
          <w:p w14:paraId="1DA7F0D5"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Alkalinity</w:t>
            </w:r>
          </w:p>
        </w:tc>
        <w:tc>
          <w:tcPr>
            <w:tcW w:w="936" w:type="dxa"/>
            <w:tcBorders>
              <w:bottom w:val="single" w:sz="4" w:space="0" w:color="auto"/>
            </w:tcBorders>
            <w:noWrap/>
            <w:hideMark/>
          </w:tcPr>
          <w:p w14:paraId="4ECEEA34"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tcBorders>
              <w:bottom w:val="single" w:sz="4" w:space="0" w:color="auto"/>
            </w:tcBorders>
            <w:noWrap/>
            <w:hideMark/>
          </w:tcPr>
          <w:p w14:paraId="72FBAA06"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206.95</w:t>
            </w:r>
          </w:p>
        </w:tc>
        <w:tc>
          <w:tcPr>
            <w:tcW w:w="1260" w:type="dxa"/>
            <w:tcBorders>
              <w:bottom w:val="single" w:sz="4" w:space="0" w:color="auto"/>
            </w:tcBorders>
            <w:noWrap/>
            <w:hideMark/>
          </w:tcPr>
          <w:p w14:paraId="3BB69FEA"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44.81</w:t>
            </w:r>
          </w:p>
        </w:tc>
        <w:tc>
          <w:tcPr>
            <w:tcW w:w="1260" w:type="dxa"/>
            <w:tcBorders>
              <w:bottom w:val="single" w:sz="4" w:space="0" w:color="auto"/>
            </w:tcBorders>
            <w:noWrap/>
            <w:hideMark/>
          </w:tcPr>
          <w:p w14:paraId="6821B809"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21.65</w:t>
            </w:r>
          </w:p>
        </w:tc>
        <w:tc>
          <w:tcPr>
            <w:tcW w:w="1170" w:type="dxa"/>
            <w:tcBorders>
              <w:bottom w:val="single" w:sz="4" w:space="0" w:color="auto"/>
            </w:tcBorders>
            <w:noWrap/>
            <w:hideMark/>
          </w:tcPr>
          <w:p w14:paraId="709E1DEA"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92</w:t>
            </w:r>
          </w:p>
        </w:tc>
        <w:tc>
          <w:tcPr>
            <w:tcW w:w="900" w:type="dxa"/>
            <w:tcBorders>
              <w:bottom w:val="single" w:sz="4" w:space="0" w:color="auto"/>
            </w:tcBorders>
            <w:noWrap/>
            <w:hideMark/>
          </w:tcPr>
          <w:p w14:paraId="7CEE8261"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269</w:t>
            </w:r>
          </w:p>
        </w:tc>
        <w:tc>
          <w:tcPr>
            <w:tcW w:w="900" w:type="dxa"/>
            <w:tcBorders>
              <w:bottom w:val="single" w:sz="4" w:space="0" w:color="auto"/>
            </w:tcBorders>
            <w:noWrap/>
            <w:hideMark/>
          </w:tcPr>
          <w:p w14:paraId="650CC47D" w14:textId="77777777" w:rsidR="00FC7E19" w:rsidRPr="00CA4C75" w:rsidRDefault="00FC7E19" w:rsidP="005E1333">
            <w:pPr>
              <w:spacing w:line="240" w:lineRule="auto"/>
              <w:rPr>
                <w:rFonts w:ascii="Times New Roman" w:hAnsi="Times New Roman" w:cs="Times New Roman"/>
                <w:sz w:val="16"/>
                <w:szCs w:val="24"/>
              </w:rPr>
            </w:pPr>
            <w:r w:rsidRPr="00CA4C75">
              <w:rPr>
                <w:rFonts w:ascii="Times New Roman" w:hAnsi="Times New Roman" w:cs="Times New Roman"/>
                <w:sz w:val="16"/>
                <w:szCs w:val="24"/>
              </w:rPr>
              <w:t>177</w:t>
            </w:r>
          </w:p>
        </w:tc>
        <w:tc>
          <w:tcPr>
            <w:tcW w:w="900" w:type="dxa"/>
            <w:tcBorders>
              <w:bottom w:val="single" w:sz="4" w:space="0" w:color="auto"/>
            </w:tcBorders>
          </w:tcPr>
          <w:p w14:paraId="35DAD5FD" w14:textId="77777777" w:rsidR="00FC7E19" w:rsidRPr="00B92ACC" w:rsidRDefault="00FC7E19" w:rsidP="005E1333">
            <w:pPr>
              <w:spacing w:line="240" w:lineRule="auto"/>
              <w:rPr>
                <w:rFonts w:ascii="Times New Roman" w:hAnsi="Times New Roman" w:cs="Times New Roman"/>
                <w:b/>
                <w:sz w:val="16"/>
                <w:szCs w:val="24"/>
              </w:rPr>
            </w:pPr>
            <w:r>
              <w:rPr>
                <w:rFonts w:ascii="Times New Roman" w:hAnsi="Times New Roman" w:cs="Times New Roman"/>
                <w:b/>
                <w:sz w:val="16"/>
                <w:szCs w:val="24"/>
              </w:rPr>
              <w:t>200</w:t>
            </w:r>
          </w:p>
        </w:tc>
      </w:tr>
    </w:tbl>
    <w:p w14:paraId="46B32189" w14:textId="77777777" w:rsidR="00FC7E19" w:rsidRDefault="00FC7E19" w:rsidP="00FC7E19"/>
    <w:p w14:paraId="611A6C52" w14:textId="77777777" w:rsidR="00FC7E19" w:rsidRPr="0034581A" w:rsidRDefault="00FC7E19" w:rsidP="00FC7E19">
      <w:r w:rsidRPr="00EB1EE3">
        <w:rPr>
          <w:rFonts w:ascii="Times New Roman" w:hAnsi="Times New Roman" w:cs="Times New Roman"/>
          <w:b/>
          <w:sz w:val="24"/>
        </w:rPr>
        <w:t>4.</w:t>
      </w:r>
      <w:r>
        <w:rPr>
          <w:rFonts w:ascii="Times New Roman" w:hAnsi="Times New Roman" w:cs="Times New Roman"/>
          <w:b/>
          <w:sz w:val="24"/>
        </w:rPr>
        <w:t>3.</w:t>
      </w:r>
      <w:r>
        <w:rPr>
          <w:rFonts w:ascii="Times New Roman" w:hAnsi="Times New Roman" w:cs="Times New Roman"/>
          <w:b/>
          <w:sz w:val="24"/>
        </w:rPr>
        <w:tab/>
      </w:r>
      <w:r w:rsidRPr="00EB1EE3">
        <w:rPr>
          <w:rFonts w:ascii="Times New Roman" w:hAnsi="Times New Roman" w:cs="Times New Roman"/>
          <w:b/>
          <w:sz w:val="24"/>
        </w:rPr>
        <w:t xml:space="preserve"> Suitability of </w:t>
      </w:r>
      <w:proofErr w:type="spellStart"/>
      <w:r w:rsidRPr="00EB1EE3">
        <w:rPr>
          <w:rFonts w:ascii="Times New Roman" w:hAnsi="Times New Roman" w:cs="Times New Roman"/>
          <w:b/>
          <w:sz w:val="24"/>
        </w:rPr>
        <w:t>Akuo</w:t>
      </w:r>
      <w:proofErr w:type="spellEnd"/>
      <w:r w:rsidRPr="00EB1EE3">
        <w:rPr>
          <w:rFonts w:ascii="Times New Roman" w:hAnsi="Times New Roman" w:cs="Times New Roman"/>
          <w:b/>
          <w:sz w:val="24"/>
        </w:rPr>
        <w:t xml:space="preserve"> Village Groundwater for Irrigation</w:t>
      </w:r>
    </w:p>
    <w:p w14:paraId="4DBA60AD" w14:textId="77777777" w:rsidR="00FC7E19" w:rsidRDefault="00FC7E19" w:rsidP="00FC7E19">
      <w:pPr>
        <w:tabs>
          <w:tab w:val="left" w:pos="1241"/>
        </w:tabs>
        <w:spacing w:line="480" w:lineRule="auto"/>
        <w:ind w:firstLine="720"/>
        <w:jc w:val="both"/>
        <w:rPr>
          <w:rStyle w:val="markedcontent"/>
          <w:rFonts w:ascii="Times New Roman" w:hAnsi="Times New Roman" w:cs="Times New Roman"/>
          <w:sz w:val="24"/>
        </w:rPr>
      </w:pPr>
      <w:r w:rsidRPr="00EB1EE3">
        <w:rPr>
          <w:rStyle w:val="markedcontent"/>
          <w:rFonts w:ascii="Times New Roman" w:hAnsi="Times New Roman" w:cs="Times New Roman"/>
          <w:sz w:val="24"/>
        </w:rPr>
        <w:t xml:space="preserve">The suitability of groundwater for agricultural and irrigation purposes is contingent on the overall effects the chemical constituents in the groundwater on both plants and soils. Assessment of groundwater suitability for irrigation purposes was achieved using the following indices; sodium adsorption Ratio (SAR), permeability index (PI), Percent sodium (Na %), Magnesium hazard, </w:t>
      </w:r>
      <w:r>
        <w:rPr>
          <w:rStyle w:val="markedcontent"/>
          <w:rFonts w:ascii="Times New Roman" w:hAnsi="Times New Roman" w:cs="Times New Roman"/>
          <w:sz w:val="24"/>
        </w:rPr>
        <w:t>K</w:t>
      </w:r>
      <w:r w:rsidRPr="00EB1EE3">
        <w:rPr>
          <w:rStyle w:val="markedcontent"/>
          <w:rFonts w:ascii="Times New Roman" w:hAnsi="Times New Roman" w:cs="Times New Roman"/>
          <w:sz w:val="24"/>
        </w:rPr>
        <w:t xml:space="preserve">elly ratio and PS </w:t>
      </w:r>
      <w:r>
        <w:rPr>
          <w:rStyle w:val="markedcontent"/>
          <w:rFonts w:ascii="Times New Roman" w:hAnsi="Times New Roman" w:cs="Times New Roman"/>
          <w:sz w:val="24"/>
        </w:rPr>
        <w:t>are presented in T</w:t>
      </w:r>
      <w:r w:rsidRPr="00EB1EE3">
        <w:rPr>
          <w:rStyle w:val="markedcontent"/>
          <w:rFonts w:ascii="Times New Roman" w:hAnsi="Times New Roman" w:cs="Times New Roman"/>
          <w:sz w:val="24"/>
        </w:rPr>
        <w:t xml:space="preserve">able </w:t>
      </w:r>
      <w:r>
        <w:rPr>
          <w:rStyle w:val="markedcontent"/>
          <w:rFonts w:ascii="Times New Roman" w:hAnsi="Times New Roman" w:cs="Times New Roman"/>
          <w:sz w:val="24"/>
        </w:rPr>
        <w:t>4.3</w:t>
      </w:r>
    </w:p>
    <w:p w14:paraId="021BB35B" w14:textId="77777777" w:rsidR="00FC7E19" w:rsidRDefault="00FC7E19" w:rsidP="00FC7E19">
      <w:pPr>
        <w:tabs>
          <w:tab w:val="left" w:pos="1241"/>
        </w:tabs>
        <w:spacing w:line="480" w:lineRule="auto"/>
        <w:ind w:firstLine="720"/>
        <w:jc w:val="both"/>
        <w:rPr>
          <w:rStyle w:val="markedcontent"/>
          <w:rFonts w:ascii="Times New Roman" w:hAnsi="Times New Roman" w:cs="Times New Roman"/>
          <w:sz w:val="24"/>
        </w:rPr>
      </w:pPr>
    </w:p>
    <w:p w14:paraId="7BBC49C0" w14:textId="77777777" w:rsidR="00FC7E19" w:rsidRDefault="00FC7E19" w:rsidP="00FC7E19">
      <w:pPr>
        <w:tabs>
          <w:tab w:val="left" w:pos="1241"/>
        </w:tabs>
        <w:spacing w:line="480" w:lineRule="auto"/>
        <w:ind w:firstLine="720"/>
        <w:jc w:val="both"/>
        <w:rPr>
          <w:rStyle w:val="markedcontent"/>
          <w:rFonts w:ascii="Times New Roman" w:hAnsi="Times New Roman" w:cs="Times New Roman"/>
          <w:sz w:val="24"/>
        </w:rPr>
      </w:pPr>
    </w:p>
    <w:p w14:paraId="01664497" w14:textId="77777777" w:rsidR="00FC7E19" w:rsidRDefault="00FC7E19" w:rsidP="00FC7E19">
      <w:pPr>
        <w:tabs>
          <w:tab w:val="left" w:pos="1241"/>
        </w:tabs>
        <w:spacing w:line="480" w:lineRule="auto"/>
        <w:ind w:firstLine="720"/>
        <w:jc w:val="both"/>
        <w:rPr>
          <w:rStyle w:val="markedcontent"/>
          <w:rFonts w:ascii="Times New Roman" w:hAnsi="Times New Roman" w:cs="Times New Roman"/>
          <w:sz w:val="24"/>
        </w:rPr>
      </w:pPr>
    </w:p>
    <w:p w14:paraId="4B620662" w14:textId="77777777" w:rsidR="00FC7E19" w:rsidRDefault="00FC7E19" w:rsidP="00FC7E19">
      <w:pPr>
        <w:tabs>
          <w:tab w:val="left" w:pos="1241"/>
        </w:tabs>
        <w:spacing w:line="480" w:lineRule="auto"/>
        <w:ind w:firstLine="720"/>
        <w:jc w:val="both"/>
        <w:rPr>
          <w:rStyle w:val="markedcontent"/>
          <w:rFonts w:ascii="Times New Roman" w:hAnsi="Times New Roman" w:cs="Times New Roman"/>
          <w:sz w:val="24"/>
        </w:rPr>
      </w:pPr>
    </w:p>
    <w:p w14:paraId="0A9BB9EB" w14:textId="77777777" w:rsidR="00FC7E19" w:rsidRDefault="00FC7E19" w:rsidP="00FC7E19">
      <w:pPr>
        <w:tabs>
          <w:tab w:val="left" w:pos="1241"/>
        </w:tabs>
        <w:spacing w:line="480" w:lineRule="auto"/>
        <w:ind w:firstLine="720"/>
        <w:jc w:val="both"/>
        <w:rPr>
          <w:rStyle w:val="markedcontent"/>
          <w:rFonts w:ascii="Times New Roman" w:hAnsi="Times New Roman" w:cs="Times New Roman"/>
          <w:sz w:val="24"/>
        </w:rPr>
      </w:pPr>
    </w:p>
    <w:p w14:paraId="133822EC" w14:textId="77777777" w:rsidR="00FC7E19" w:rsidRDefault="00FC7E19" w:rsidP="00FC7E19">
      <w:pPr>
        <w:tabs>
          <w:tab w:val="left" w:pos="1241"/>
        </w:tabs>
        <w:spacing w:line="480" w:lineRule="auto"/>
        <w:ind w:firstLine="720"/>
        <w:jc w:val="both"/>
        <w:rPr>
          <w:rStyle w:val="markedcontent"/>
          <w:rFonts w:ascii="Times New Roman" w:hAnsi="Times New Roman" w:cs="Times New Roman"/>
          <w:sz w:val="24"/>
        </w:rPr>
      </w:pPr>
    </w:p>
    <w:p w14:paraId="6BA07433" w14:textId="77777777" w:rsidR="00FC7E19" w:rsidRDefault="00FC7E19" w:rsidP="00FC7E19">
      <w:pPr>
        <w:tabs>
          <w:tab w:val="left" w:pos="1241"/>
        </w:tabs>
        <w:spacing w:line="480" w:lineRule="auto"/>
        <w:ind w:firstLine="720"/>
        <w:jc w:val="both"/>
        <w:rPr>
          <w:rStyle w:val="markedcontent"/>
          <w:rFonts w:ascii="Times New Roman" w:hAnsi="Times New Roman" w:cs="Times New Roman"/>
          <w:sz w:val="24"/>
        </w:rPr>
      </w:pPr>
    </w:p>
    <w:p w14:paraId="0596B8C6" w14:textId="77777777" w:rsidR="00FC7E19" w:rsidRDefault="00FC7E19" w:rsidP="00FC7E19">
      <w:pPr>
        <w:tabs>
          <w:tab w:val="left" w:pos="1241"/>
        </w:tabs>
        <w:spacing w:line="480" w:lineRule="auto"/>
        <w:ind w:firstLine="720"/>
        <w:jc w:val="both"/>
        <w:rPr>
          <w:rStyle w:val="markedcontent"/>
          <w:rFonts w:ascii="Times New Roman" w:hAnsi="Times New Roman" w:cs="Times New Roman"/>
          <w:sz w:val="24"/>
        </w:rPr>
      </w:pPr>
    </w:p>
    <w:p w14:paraId="023B3B4E" w14:textId="77777777" w:rsidR="00FC7E19" w:rsidRDefault="00FC7E19" w:rsidP="00FC7E19">
      <w:pPr>
        <w:tabs>
          <w:tab w:val="left" w:pos="1241"/>
        </w:tabs>
        <w:spacing w:line="480" w:lineRule="auto"/>
        <w:ind w:firstLine="720"/>
        <w:jc w:val="both"/>
        <w:rPr>
          <w:rStyle w:val="markedcontent"/>
          <w:rFonts w:ascii="Times New Roman" w:hAnsi="Times New Roman" w:cs="Times New Roman"/>
          <w:sz w:val="24"/>
        </w:rPr>
      </w:pPr>
    </w:p>
    <w:p w14:paraId="355EDBBB" w14:textId="77777777" w:rsidR="00FC7E19" w:rsidRDefault="00FC7E19" w:rsidP="00FC7E19">
      <w:pPr>
        <w:tabs>
          <w:tab w:val="left" w:pos="1241"/>
        </w:tabs>
        <w:spacing w:line="480" w:lineRule="auto"/>
        <w:ind w:firstLine="720"/>
        <w:jc w:val="both"/>
        <w:rPr>
          <w:rStyle w:val="markedcontent"/>
          <w:rFonts w:ascii="Times New Roman" w:hAnsi="Times New Roman" w:cs="Times New Roman"/>
          <w:sz w:val="24"/>
        </w:rPr>
      </w:pPr>
    </w:p>
    <w:p w14:paraId="132057DA" w14:textId="77777777" w:rsidR="00FC7E19" w:rsidRDefault="00FC7E19" w:rsidP="00FC7E19">
      <w:pPr>
        <w:tabs>
          <w:tab w:val="left" w:pos="1241"/>
        </w:tabs>
        <w:spacing w:line="480" w:lineRule="auto"/>
        <w:ind w:firstLine="720"/>
        <w:jc w:val="both"/>
        <w:rPr>
          <w:rStyle w:val="markedcontent"/>
          <w:rFonts w:ascii="Times New Roman" w:hAnsi="Times New Roman" w:cs="Times New Roman"/>
          <w:sz w:val="24"/>
        </w:rPr>
      </w:pPr>
    </w:p>
    <w:p w14:paraId="5AD6F22D" w14:textId="77777777" w:rsidR="00FC7E19" w:rsidRDefault="00FC7E19" w:rsidP="00FC7E19">
      <w:pPr>
        <w:rPr>
          <w:rFonts w:ascii="Times New Roman" w:hAnsi="Times New Roman" w:cs="Times New Roman"/>
          <w:b/>
          <w:sz w:val="24"/>
        </w:rPr>
      </w:pPr>
    </w:p>
    <w:p w14:paraId="03159A18" w14:textId="77777777" w:rsidR="00FC7E19" w:rsidRDefault="00FC7E19" w:rsidP="00FC7E19">
      <w:pPr>
        <w:rPr>
          <w:rFonts w:ascii="Times New Roman" w:hAnsi="Times New Roman" w:cs="Times New Roman"/>
          <w:b/>
          <w:sz w:val="24"/>
        </w:rPr>
      </w:pPr>
    </w:p>
    <w:p w14:paraId="6EC533DA" w14:textId="77777777" w:rsidR="00FC7E19" w:rsidRPr="00AC1F90" w:rsidRDefault="00FC7E19" w:rsidP="00FC7E19">
      <w:pPr>
        <w:ind w:firstLine="720"/>
        <w:rPr>
          <w:rFonts w:ascii="Times New Roman" w:hAnsi="Times New Roman" w:cs="Times New Roman"/>
          <w:b/>
          <w:sz w:val="24"/>
        </w:rPr>
      </w:pPr>
      <w:r w:rsidRPr="00AC1F90">
        <w:rPr>
          <w:rFonts w:ascii="Times New Roman" w:hAnsi="Times New Roman" w:cs="Times New Roman"/>
          <w:b/>
          <w:sz w:val="24"/>
        </w:rPr>
        <w:t>Table 4.</w:t>
      </w:r>
      <w:r>
        <w:rPr>
          <w:rFonts w:ascii="Times New Roman" w:hAnsi="Times New Roman" w:cs="Times New Roman"/>
          <w:b/>
          <w:sz w:val="24"/>
        </w:rPr>
        <w:t>3</w:t>
      </w:r>
      <w:r w:rsidRPr="00AC1F90">
        <w:rPr>
          <w:rFonts w:ascii="Times New Roman" w:hAnsi="Times New Roman" w:cs="Times New Roman"/>
          <w:b/>
          <w:sz w:val="24"/>
        </w:rPr>
        <w:t>: Irrigation Water Indices</w:t>
      </w:r>
      <w:r>
        <w:rPr>
          <w:rFonts w:ascii="Times New Roman" w:hAnsi="Times New Roman" w:cs="Times New Roman"/>
          <w:b/>
          <w:sz w:val="24"/>
        </w:rPr>
        <w:t xml:space="preserve"> of the Study Area</w:t>
      </w:r>
    </w:p>
    <w:tbl>
      <w:tblPr>
        <w:tblStyle w:val="TableGrid"/>
        <w:tblW w:w="0" w:type="auto"/>
        <w:tblInd w:w="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
        <w:gridCol w:w="1053"/>
        <w:gridCol w:w="1053"/>
        <w:gridCol w:w="1053"/>
        <w:gridCol w:w="1053"/>
        <w:gridCol w:w="1053"/>
        <w:gridCol w:w="1053"/>
      </w:tblGrid>
      <w:tr w:rsidR="00FC7E19" w:rsidRPr="000E5D39" w14:paraId="2822B18C" w14:textId="77777777" w:rsidTr="005E1333">
        <w:trPr>
          <w:trHeight w:val="300"/>
        </w:trPr>
        <w:tc>
          <w:tcPr>
            <w:tcW w:w="1053" w:type="dxa"/>
            <w:tcBorders>
              <w:top w:val="single" w:sz="4" w:space="0" w:color="auto"/>
              <w:bottom w:val="single" w:sz="4" w:space="0" w:color="auto"/>
            </w:tcBorders>
          </w:tcPr>
          <w:p w14:paraId="1E6327B0" w14:textId="77777777" w:rsidR="00FC7E19" w:rsidRPr="000E5D39" w:rsidRDefault="00FC7E19" w:rsidP="005E1333">
            <w:pPr>
              <w:rPr>
                <w:rFonts w:ascii="Times New Roman" w:hAnsi="Times New Roman" w:cs="Times New Roman"/>
                <w:b/>
              </w:rPr>
            </w:pPr>
            <w:r w:rsidRPr="000E5D39">
              <w:rPr>
                <w:rFonts w:ascii="Times New Roman" w:hAnsi="Times New Roman" w:cs="Times New Roman"/>
                <w:b/>
              </w:rPr>
              <w:t xml:space="preserve">Location </w:t>
            </w:r>
          </w:p>
        </w:tc>
        <w:tc>
          <w:tcPr>
            <w:tcW w:w="1053" w:type="dxa"/>
            <w:tcBorders>
              <w:top w:val="single" w:sz="4" w:space="0" w:color="auto"/>
              <w:bottom w:val="single" w:sz="4" w:space="0" w:color="auto"/>
            </w:tcBorders>
            <w:noWrap/>
            <w:hideMark/>
          </w:tcPr>
          <w:p w14:paraId="5CF64E4C" w14:textId="77777777" w:rsidR="00FC7E19" w:rsidRPr="000E5D39" w:rsidRDefault="00FC7E19" w:rsidP="005E1333">
            <w:pPr>
              <w:rPr>
                <w:rFonts w:ascii="Times New Roman" w:hAnsi="Times New Roman" w:cs="Times New Roman"/>
                <w:b/>
              </w:rPr>
            </w:pPr>
            <w:r w:rsidRPr="000E5D39">
              <w:rPr>
                <w:rFonts w:ascii="Times New Roman" w:hAnsi="Times New Roman" w:cs="Times New Roman"/>
                <w:b/>
              </w:rPr>
              <w:t>SAR</w:t>
            </w:r>
          </w:p>
        </w:tc>
        <w:tc>
          <w:tcPr>
            <w:tcW w:w="1053" w:type="dxa"/>
            <w:tcBorders>
              <w:top w:val="single" w:sz="4" w:space="0" w:color="auto"/>
              <w:bottom w:val="single" w:sz="4" w:space="0" w:color="auto"/>
            </w:tcBorders>
            <w:noWrap/>
            <w:hideMark/>
          </w:tcPr>
          <w:p w14:paraId="70269EC3" w14:textId="77777777" w:rsidR="00FC7E19" w:rsidRPr="000E5D39" w:rsidRDefault="00FC7E19" w:rsidP="005E1333">
            <w:pPr>
              <w:rPr>
                <w:rFonts w:ascii="Times New Roman" w:hAnsi="Times New Roman" w:cs="Times New Roman"/>
                <w:b/>
              </w:rPr>
            </w:pPr>
            <w:r w:rsidRPr="000E5D39">
              <w:rPr>
                <w:rFonts w:ascii="Times New Roman" w:hAnsi="Times New Roman" w:cs="Times New Roman"/>
                <w:b/>
              </w:rPr>
              <w:t>Na%</w:t>
            </w:r>
          </w:p>
        </w:tc>
        <w:tc>
          <w:tcPr>
            <w:tcW w:w="1053" w:type="dxa"/>
            <w:tcBorders>
              <w:top w:val="single" w:sz="4" w:space="0" w:color="auto"/>
              <w:bottom w:val="single" w:sz="4" w:space="0" w:color="auto"/>
            </w:tcBorders>
            <w:noWrap/>
            <w:hideMark/>
          </w:tcPr>
          <w:p w14:paraId="14A580ED" w14:textId="77777777" w:rsidR="00FC7E19" w:rsidRPr="000E5D39" w:rsidRDefault="00FC7E19" w:rsidP="005E1333">
            <w:pPr>
              <w:rPr>
                <w:rFonts w:ascii="Times New Roman" w:hAnsi="Times New Roman" w:cs="Times New Roman"/>
                <w:b/>
              </w:rPr>
            </w:pPr>
            <w:r w:rsidRPr="000E5D39">
              <w:rPr>
                <w:rFonts w:ascii="Times New Roman" w:hAnsi="Times New Roman" w:cs="Times New Roman"/>
                <w:b/>
              </w:rPr>
              <w:t>PI</w:t>
            </w:r>
          </w:p>
        </w:tc>
        <w:tc>
          <w:tcPr>
            <w:tcW w:w="1053" w:type="dxa"/>
            <w:tcBorders>
              <w:top w:val="single" w:sz="4" w:space="0" w:color="auto"/>
              <w:bottom w:val="single" w:sz="4" w:space="0" w:color="auto"/>
            </w:tcBorders>
            <w:noWrap/>
            <w:hideMark/>
          </w:tcPr>
          <w:p w14:paraId="2C4FAEBC" w14:textId="77777777" w:rsidR="00FC7E19" w:rsidRPr="000E5D39" w:rsidRDefault="00FC7E19" w:rsidP="005E1333">
            <w:pPr>
              <w:rPr>
                <w:rFonts w:ascii="Times New Roman" w:hAnsi="Times New Roman" w:cs="Times New Roman"/>
                <w:b/>
              </w:rPr>
            </w:pPr>
            <w:r w:rsidRPr="000E5D39">
              <w:rPr>
                <w:rFonts w:ascii="Times New Roman" w:hAnsi="Times New Roman" w:cs="Times New Roman"/>
                <w:b/>
              </w:rPr>
              <w:t>MH</w:t>
            </w:r>
          </w:p>
        </w:tc>
        <w:tc>
          <w:tcPr>
            <w:tcW w:w="1053" w:type="dxa"/>
            <w:tcBorders>
              <w:top w:val="single" w:sz="4" w:space="0" w:color="auto"/>
              <w:bottom w:val="single" w:sz="4" w:space="0" w:color="auto"/>
            </w:tcBorders>
            <w:noWrap/>
            <w:hideMark/>
          </w:tcPr>
          <w:p w14:paraId="07EF2357" w14:textId="77777777" w:rsidR="00FC7E19" w:rsidRPr="000E5D39" w:rsidRDefault="00FC7E19" w:rsidP="005E1333">
            <w:pPr>
              <w:rPr>
                <w:rFonts w:ascii="Times New Roman" w:hAnsi="Times New Roman" w:cs="Times New Roman"/>
                <w:b/>
              </w:rPr>
            </w:pPr>
            <w:r w:rsidRPr="000E5D39">
              <w:rPr>
                <w:rFonts w:ascii="Times New Roman" w:hAnsi="Times New Roman" w:cs="Times New Roman"/>
                <w:b/>
              </w:rPr>
              <w:t>KR</w:t>
            </w:r>
          </w:p>
        </w:tc>
        <w:tc>
          <w:tcPr>
            <w:tcW w:w="1053" w:type="dxa"/>
            <w:tcBorders>
              <w:top w:val="single" w:sz="4" w:space="0" w:color="auto"/>
              <w:bottom w:val="single" w:sz="4" w:space="0" w:color="auto"/>
            </w:tcBorders>
            <w:noWrap/>
            <w:hideMark/>
          </w:tcPr>
          <w:p w14:paraId="7C2B6731" w14:textId="77777777" w:rsidR="00FC7E19" w:rsidRPr="000E5D39" w:rsidRDefault="00FC7E19" w:rsidP="005E1333">
            <w:pPr>
              <w:rPr>
                <w:rFonts w:ascii="Times New Roman" w:hAnsi="Times New Roman" w:cs="Times New Roman"/>
                <w:b/>
              </w:rPr>
            </w:pPr>
            <w:r w:rsidRPr="000E5D39">
              <w:rPr>
                <w:rFonts w:ascii="Times New Roman" w:hAnsi="Times New Roman" w:cs="Times New Roman"/>
                <w:b/>
              </w:rPr>
              <w:t>PS</w:t>
            </w:r>
          </w:p>
        </w:tc>
      </w:tr>
      <w:tr w:rsidR="00FC7E19" w:rsidRPr="000E5D39" w14:paraId="545B7E9E" w14:textId="77777777" w:rsidTr="005E1333">
        <w:trPr>
          <w:trHeight w:val="300"/>
        </w:trPr>
        <w:tc>
          <w:tcPr>
            <w:tcW w:w="1053" w:type="dxa"/>
            <w:tcBorders>
              <w:top w:val="single" w:sz="4" w:space="0" w:color="auto"/>
            </w:tcBorders>
          </w:tcPr>
          <w:p w14:paraId="56020D51"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w:t>
            </w:r>
          </w:p>
        </w:tc>
        <w:tc>
          <w:tcPr>
            <w:tcW w:w="1053" w:type="dxa"/>
            <w:tcBorders>
              <w:top w:val="single" w:sz="4" w:space="0" w:color="auto"/>
            </w:tcBorders>
            <w:noWrap/>
            <w:hideMark/>
          </w:tcPr>
          <w:p w14:paraId="27C5C4E1"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0.372346</w:t>
            </w:r>
          </w:p>
        </w:tc>
        <w:tc>
          <w:tcPr>
            <w:tcW w:w="1053" w:type="dxa"/>
            <w:tcBorders>
              <w:top w:val="single" w:sz="4" w:space="0" w:color="auto"/>
            </w:tcBorders>
            <w:noWrap/>
            <w:hideMark/>
          </w:tcPr>
          <w:p w14:paraId="691EA727"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0.163836</w:t>
            </w:r>
          </w:p>
        </w:tc>
        <w:tc>
          <w:tcPr>
            <w:tcW w:w="1053" w:type="dxa"/>
            <w:tcBorders>
              <w:top w:val="single" w:sz="4" w:space="0" w:color="auto"/>
            </w:tcBorders>
            <w:noWrap/>
            <w:hideMark/>
          </w:tcPr>
          <w:p w14:paraId="57FF84F1"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0.521802</w:t>
            </w:r>
          </w:p>
        </w:tc>
        <w:tc>
          <w:tcPr>
            <w:tcW w:w="1053" w:type="dxa"/>
            <w:tcBorders>
              <w:top w:val="single" w:sz="4" w:space="0" w:color="auto"/>
            </w:tcBorders>
            <w:noWrap/>
            <w:hideMark/>
          </w:tcPr>
          <w:p w14:paraId="009C0279"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71.54324</w:t>
            </w:r>
          </w:p>
        </w:tc>
        <w:tc>
          <w:tcPr>
            <w:tcW w:w="1053" w:type="dxa"/>
            <w:tcBorders>
              <w:top w:val="single" w:sz="4" w:space="0" w:color="auto"/>
            </w:tcBorders>
            <w:noWrap/>
            <w:hideMark/>
          </w:tcPr>
          <w:p w14:paraId="7C17852A"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0.129567</w:t>
            </w:r>
          </w:p>
        </w:tc>
        <w:tc>
          <w:tcPr>
            <w:tcW w:w="1053" w:type="dxa"/>
            <w:tcBorders>
              <w:top w:val="single" w:sz="4" w:space="0" w:color="auto"/>
            </w:tcBorders>
            <w:noWrap/>
            <w:hideMark/>
          </w:tcPr>
          <w:p w14:paraId="2D5C98B7"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1.27199</w:t>
            </w:r>
          </w:p>
        </w:tc>
      </w:tr>
      <w:tr w:rsidR="00FC7E19" w:rsidRPr="000E5D39" w14:paraId="6B720D21" w14:textId="77777777" w:rsidTr="005E1333">
        <w:trPr>
          <w:trHeight w:val="300"/>
        </w:trPr>
        <w:tc>
          <w:tcPr>
            <w:tcW w:w="1053" w:type="dxa"/>
          </w:tcPr>
          <w:p w14:paraId="551560F1"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2</w:t>
            </w:r>
          </w:p>
        </w:tc>
        <w:tc>
          <w:tcPr>
            <w:tcW w:w="1053" w:type="dxa"/>
            <w:noWrap/>
            <w:hideMark/>
          </w:tcPr>
          <w:p w14:paraId="3034ECD2"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0.361285</w:t>
            </w:r>
          </w:p>
        </w:tc>
        <w:tc>
          <w:tcPr>
            <w:tcW w:w="1053" w:type="dxa"/>
            <w:noWrap/>
            <w:hideMark/>
          </w:tcPr>
          <w:p w14:paraId="796E0402"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0.161072</w:t>
            </w:r>
          </w:p>
        </w:tc>
        <w:tc>
          <w:tcPr>
            <w:tcW w:w="1053" w:type="dxa"/>
            <w:noWrap/>
            <w:hideMark/>
          </w:tcPr>
          <w:p w14:paraId="0C9CCB1F"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0.514307</w:t>
            </w:r>
          </w:p>
        </w:tc>
        <w:tc>
          <w:tcPr>
            <w:tcW w:w="1053" w:type="dxa"/>
            <w:noWrap/>
            <w:hideMark/>
          </w:tcPr>
          <w:p w14:paraId="76292A9E"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69.9259</w:t>
            </w:r>
          </w:p>
        </w:tc>
        <w:tc>
          <w:tcPr>
            <w:tcW w:w="1053" w:type="dxa"/>
            <w:noWrap/>
            <w:hideMark/>
          </w:tcPr>
          <w:p w14:paraId="2454DEBE"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0.125137</w:t>
            </w:r>
          </w:p>
        </w:tc>
        <w:tc>
          <w:tcPr>
            <w:tcW w:w="1053" w:type="dxa"/>
            <w:noWrap/>
            <w:hideMark/>
          </w:tcPr>
          <w:p w14:paraId="66F1F5DD"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1.302964</w:t>
            </w:r>
          </w:p>
        </w:tc>
      </w:tr>
      <w:tr w:rsidR="00FC7E19" w:rsidRPr="000E5D39" w14:paraId="0B03F4BB" w14:textId="77777777" w:rsidTr="005E1333">
        <w:trPr>
          <w:trHeight w:val="300"/>
        </w:trPr>
        <w:tc>
          <w:tcPr>
            <w:tcW w:w="1053" w:type="dxa"/>
          </w:tcPr>
          <w:p w14:paraId="116E8FC5"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3</w:t>
            </w:r>
          </w:p>
        </w:tc>
        <w:tc>
          <w:tcPr>
            <w:tcW w:w="1053" w:type="dxa"/>
            <w:noWrap/>
            <w:hideMark/>
          </w:tcPr>
          <w:p w14:paraId="598E37E1"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0.432345</w:t>
            </w:r>
          </w:p>
        </w:tc>
        <w:tc>
          <w:tcPr>
            <w:tcW w:w="1053" w:type="dxa"/>
            <w:noWrap/>
            <w:hideMark/>
          </w:tcPr>
          <w:p w14:paraId="40029F3C"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0.174375</w:t>
            </w:r>
          </w:p>
        </w:tc>
        <w:tc>
          <w:tcPr>
            <w:tcW w:w="1053" w:type="dxa"/>
            <w:noWrap/>
            <w:hideMark/>
          </w:tcPr>
          <w:p w14:paraId="3FA39B3C"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0.505601</w:t>
            </w:r>
          </w:p>
        </w:tc>
        <w:tc>
          <w:tcPr>
            <w:tcW w:w="1053" w:type="dxa"/>
            <w:noWrap/>
            <w:hideMark/>
          </w:tcPr>
          <w:p w14:paraId="02872FDB"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65.76709</w:t>
            </w:r>
          </w:p>
        </w:tc>
        <w:tc>
          <w:tcPr>
            <w:tcW w:w="1053" w:type="dxa"/>
            <w:noWrap/>
            <w:hideMark/>
          </w:tcPr>
          <w:p w14:paraId="17439CFB"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0.143148</w:t>
            </w:r>
          </w:p>
        </w:tc>
        <w:tc>
          <w:tcPr>
            <w:tcW w:w="1053" w:type="dxa"/>
            <w:noWrap/>
            <w:hideMark/>
          </w:tcPr>
          <w:p w14:paraId="17EA1A69"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1.493075</w:t>
            </w:r>
          </w:p>
        </w:tc>
      </w:tr>
      <w:tr w:rsidR="00FC7E19" w:rsidRPr="000E5D39" w14:paraId="17A9B7F2" w14:textId="77777777" w:rsidTr="005E1333">
        <w:trPr>
          <w:trHeight w:val="300"/>
        </w:trPr>
        <w:tc>
          <w:tcPr>
            <w:tcW w:w="1053" w:type="dxa"/>
          </w:tcPr>
          <w:p w14:paraId="31D06175"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4</w:t>
            </w:r>
          </w:p>
        </w:tc>
        <w:tc>
          <w:tcPr>
            <w:tcW w:w="1053" w:type="dxa"/>
            <w:noWrap/>
            <w:hideMark/>
          </w:tcPr>
          <w:p w14:paraId="22378FD6"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0.435428</w:t>
            </w:r>
          </w:p>
        </w:tc>
        <w:tc>
          <w:tcPr>
            <w:tcW w:w="1053" w:type="dxa"/>
            <w:noWrap/>
            <w:hideMark/>
          </w:tcPr>
          <w:p w14:paraId="4895BF69"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0.174715</w:t>
            </w:r>
          </w:p>
        </w:tc>
        <w:tc>
          <w:tcPr>
            <w:tcW w:w="1053" w:type="dxa"/>
            <w:noWrap/>
            <w:hideMark/>
          </w:tcPr>
          <w:p w14:paraId="33DD019A"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0.498417</w:t>
            </w:r>
          </w:p>
        </w:tc>
        <w:tc>
          <w:tcPr>
            <w:tcW w:w="1053" w:type="dxa"/>
            <w:noWrap/>
            <w:hideMark/>
          </w:tcPr>
          <w:p w14:paraId="40933E59"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60.88933</w:t>
            </w:r>
          </w:p>
        </w:tc>
        <w:tc>
          <w:tcPr>
            <w:tcW w:w="1053" w:type="dxa"/>
            <w:noWrap/>
            <w:hideMark/>
          </w:tcPr>
          <w:p w14:paraId="6BCBA828"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0.144236</w:t>
            </w:r>
          </w:p>
        </w:tc>
        <w:tc>
          <w:tcPr>
            <w:tcW w:w="1053" w:type="dxa"/>
            <w:noWrap/>
            <w:hideMark/>
          </w:tcPr>
          <w:p w14:paraId="7EFEFFD6"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1.724315</w:t>
            </w:r>
          </w:p>
        </w:tc>
      </w:tr>
      <w:tr w:rsidR="00FC7E19" w:rsidRPr="000E5D39" w14:paraId="50275575" w14:textId="77777777" w:rsidTr="005E1333">
        <w:trPr>
          <w:trHeight w:val="300"/>
        </w:trPr>
        <w:tc>
          <w:tcPr>
            <w:tcW w:w="1053" w:type="dxa"/>
          </w:tcPr>
          <w:p w14:paraId="6502747C"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5</w:t>
            </w:r>
          </w:p>
        </w:tc>
        <w:tc>
          <w:tcPr>
            <w:tcW w:w="1053" w:type="dxa"/>
            <w:noWrap/>
            <w:hideMark/>
          </w:tcPr>
          <w:p w14:paraId="2A3BB461"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0.433373</w:t>
            </w:r>
          </w:p>
        </w:tc>
        <w:tc>
          <w:tcPr>
            <w:tcW w:w="1053" w:type="dxa"/>
            <w:noWrap/>
            <w:hideMark/>
          </w:tcPr>
          <w:p w14:paraId="4F83C654"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0.174346</w:t>
            </w:r>
          </w:p>
        </w:tc>
        <w:tc>
          <w:tcPr>
            <w:tcW w:w="1053" w:type="dxa"/>
            <w:noWrap/>
            <w:hideMark/>
          </w:tcPr>
          <w:p w14:paraId="0D5C5D3C"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0.49431</w:t>
            </w:r>
          </w:p>
        </w:tc>
        <w:tc>
          <w:tcPr>
            <w:tcW w:w="1053" w:type="dxa"/>
            <w:noWrap/>
            <w:hideMark/>
          </w:tcPr>
          <w:p w14:paraId="2B717CAC"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65.09996</w:t>
            </w:r>
          </w:p>
        </w:tc>
        <w:tc>
          <w:tcPr>
            <w:tcW w:w="1053" w:type="dxa"/>
            <w:noWrap/>
            <w:hideMark/>
          </w:tcPr>
          <w:p w14:paraId="3BC89CF7"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0.142877</w:t>
            </w:r>
          </w:p>
        </w:tc>
        <w:tc>
          <w:tcPr>
            <w:tcW w:w="1053" w:type="dxa"/>
            <w:noWrap/>
            <w:hideMark/>
          </w:tcPr>
          <w:p w14:paraId="1A3A7857"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1.734187</w:t>
            </w:r>
          </w:p>
        </w:tc>
      </w:tr>
      <w:tr w:rsidR="00FC7E19" w:rsidRPr="000E5D39" w14:paraId="1FAE7B9F" w14:textId="77777777" w:rsidTr="005E1333">
        <w:trPr>
          <w:trHeight w:val="300"/>
        </w:trPr>
        <w:tc>
          <w:tcPr>
            <w:tcW w:w="1053" w:type="dxa"/>
          </w:tcPr>
          <w:p w14:paraId="100637A8"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6</w:t>
            </w:r>
          </w:p>
        </w:tc>
        <w:tc>
          <w:tcPr>
            <w:tcW w:w="1053" w:type="dxa"/>
            <w:noWrap/>
            <w:hideMark/>
          </w:tcPr>
          <w:p w14:paraId="5991ECD0"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0.525384</w:t>
            </w:r>
          </w:p>
        </w:tc>
        <w:tc>
          <w:tcPr>
            <w:tcW w:w="1053" w:type="dxa"/>
            <w:noWrap/>
            <w:hideMark/>
          </w:tcPr>
          <w:p w14:paraId="4E36DE06"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0.202028</w:t>
            </w:r>
          </w:p>
        </w:tc>
        <w:tc>
          <w:tcPr>
            <w:tcW w:w="1053" w:type="dxa"/>
            <w:noWrap/>
            <w:hideMark/>
          </w:tcPr>
          <w:p w14:paraId="29F06CB0"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0.51475</w:t>
            </w:r>
          </w:p>
        </w:tc>
        <w:tc>
          <w:tcPr>
            <w:tcW w:w="1053" w:type="dxa"/>
            <w:noWrap/>
            <w:hideMark/>
          </w:tcPr>
          <w:p w14:paraId="078673FB"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71.56042</w:t>
            </w:r>
          </w:p>
        </w:tc>
        <w:tc>
          <w:tcPr>
            <w:tcW w:w="1053" w:type="dxa"/>
            <w:noWrap/>
            <w:hideMark/>
          </w:tcPr>
          <w:p w14:paraId="4C1C2811"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0.176961</w:t>
            </w:r>
          </w:p>
        </w:tc>
        <w:tc>
          <w:tcPr>
            <w:tcW w:w="1053" w:type="dxa"/>
            <w:noWrap/>
            <w:hideMark/>
          </w:tcPr>
          <w:p w14:paraId="6F3A03BE"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1.792679</w:t>
            </w:r>
          </w:p>
        </w:tc>
      </w:tr>
      <w:tr w:rsidR="00FC7E19" w:rsidRPr="000E5D39" w14:paraId="22E38E80" w14:textId="77777777" w:rsidTr="005E1333">
        <w:trPr>
          <w:trHeight w:val="300"/>
        </w:trPr>
        <w:tc>
          <w:tcPr>
            <w:tcW w:w="1053" w:type="dxa"/>
          </w:tcPr>
          <w:p w14:paraId="03C95650"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7</w:t>
            </w:r>
          </w:p>
        </w:tc>
        <w:tc>
          <w:tcPr>
            <w:tcW w:w="1053" w:type="dxa"/>
            <w:noWrap/>
            <w:hideMark/>
          </w:tcPr>
          <w:p w14:paraId="5E00DC7B"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0.419519</w:t>
            </w:r>
          </w:p>
        </w:tc>
        <w:tc>
          <w:tcPr>
            <w:tcW w:w="1053" w:type="dxa"/>
            <w:noWrap/>
            <w:hideMark/>
          </w:tcPr>
          <w:p w14:paraId="621734F8"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0.173646</w:t>
            </w:r>
          </w:p>
        </w:tc>
        <w:tc>
          <w:tcPr>
            <w:tcW w:w="1053" w:type="dxa"/>
            <w:noWrap/>
            <w:hideMark/>
          </w:tcPr>
          <w:p w14:paraId="2F580994"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0.516271</w:t>
            </w:r>
          </w:p>
        </w:tc>
        <w:tc>
          <w:tcPr>
            <w:tcW w:w="1053" w:type="dxa"/>
            <w:noWrap/>
            <w:hideMark/>
          </w:tcPr>
          <w:p w14:paraId="5F74336D"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69.84713</w:t>
            </w:r>
          </w:p>
        </w:tc>
        <w:tc>
          <w:tcPr>
            <w:tcW w:w="1053" w:type="dxa"/>
            <w:noWrap/>
            <w:hideMark/>
          </w:tcPr>
          <w:p w14:paraId="07E5D370"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0.143276</w:t>
            </w:r>
          </w:p>
        </w:tc>
        <w:tc>
          <w:tcPr>
            <w:tcW w:w="1053" w:type="dxa"/>
            <w:noWrap/>
            <w:hideMark/>
          </w:tcPr>
          <w:p w14:paraId="16ED2650"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1.472255</w:t>
            </w:r>
          </w:p>
        </w:tc>
      </w:tr>
      <w:tr w:rsidR="00FC7E19" w:rsidRPr="000E5D39" w14:paraId="4B26FC27" w14:textId="77777777" w:rsidTr="005E1333">
        <w:trPr>
          <w:trHeight w:val="300"/>
        </w:trPr>
        <w:tc>
          <w:tcPr>
            <w:tcW w:w="1053" w:type="dxa"/>
          </w:tcPr>
          <w:p w14:paraId="0EDE8A43"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8</w:t>
            </w:r>
          </w:p>
        </w:tc>
        <w:tc>
          <w:tcPr>
            <w:tcW w:w="1053" w:type="dxa"/>
            <w:noWrap/>
            <w:hideMark/>
          </w:tcPr>
          <w:p w14:paraId="0A6AE3F1"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0.409001</w:t>
            </w:r>
          </w:p>
        </w:tc>
        <w:tc>
          <w:tcPr>
            <w:tcW w:w="1053" w:type="dxa"/>
            <w:noWrap/>
            <w:hideMark/>
          </w:tcPr>
          <w:p w14:paraId="41B73F7C"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0.173131</w:t>
            </w:r>
          </w:p>
        </w:tc>
        <w:tc>
          <w:tcPr>
            <w:tcW w:w="1053" w:type="dxa"/>
            <w:noWrap/>
            <w:hideMark/>
          </w:tcPr>
          <w:p w14:paraId="2E0B54F6"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0.507235</w:t>
            </w:r>
          </w:p>
        </w:tc>
        <w:tc>
          <w:tcPr>
            <w:tcW w:w="1053" w:type="dxa"/>
            <w:noWrap/>
            <w:hideMark/>
          </w:tcPr>
          <w:p w14:paraId="03C71DD7"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67.69072</w:t>
            </w:r>
          </w:p>
        </w:tc>
        <w:tc>
          <w:tcPr>
            <w:tcW w:w="1053" w:type="dxa"/>
            <w:noWrap/>
            <w:hideMark/>
          </w:tcPr>
          <w:p w14:paraId="08D064A0"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0.138437</w:t>
            </w:r>
          </w:p>
        </w:tc>
        <w:tc>
          <w:tcPr>
            <w:tcW w:w="1053" w:type="dxa"/>
            <w:noWrap/>
            <w:hideMark/>
          </w:tcPr>
          <w:p w14:paraId="3DB10559"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1.572388</w:t>
            </w:r>
          </w:p>
        </w:tc>
      </w:tr>
      <w:tr w:rsidR="00FC7E19" w:rsidRPr="000E5D39" w14:paraId="6E5BFB17" w14:textId="77777777" w:rsidTr="005E1333">
        <w:trPr>
          <w:trHeight w:val="300"/>
        </w:trPr>
        <w:tc>
          <w:tcPr>
            <w:tcW w:w="1053" w:type="dxa"/>
          </w:tcPr>
          <w:p w14:paraId="31A42F52"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9</w:t>
            </w:r>
          </w:p>
        </w:tc>
        <w:tc>
          <w:tcPr>
            <w:tcW w:w="1053" w:type="dxa"/>
            <w:noWrap/>
            <w:hideMark/>
          </w:tcPr>
          <w:p w14:paraId="02B83DC0"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0.466902</w:t>
            </w:r>
          </w:p>
        </w:tc>
        <w:tc>
          <w:tcPr>
            <w:tcW w:w="1053" w:type="dxa"/>
            <w:noWrap/>
            <w:hideMark/>
          </w:tcPr>
          <w:p w14:paraId="7125A3DF"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0.193043</w:t>
            </w:r>
          </w:p>
        </w:tc>
        <w:tc>
          <w:tcPr>
            <w:tcW w:w="1053" w:type="dxa"/>
            <w:noWrap/>
            <w:hideMark/>
          </w:tcPr>
          <w:p w14:paraId="4C0C99E6"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0.484753</w:t>
            </w:r>
          </w:p>
        </w:tc>
        <w:tc>
          <w:tcPr>
            <w:tcW w:w="1053" w:type="dxa"/>
            <w:noWrap/>
            <w:hideMark/>
          </w:tcPr>
          <w:p w14:paraId="1A78EF17"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43.81558</w:t>
            </w:r>
          </w:p>
        </w:tc>
        <w:tc>
          <w:tcPr>
            <w:tcW w:w="1053" w:type="dxa"/>
            <w:noWrap/>
            <w:hideMark/>
          </w:tcPr>
          <w:p w14:paraId="2C78F35D"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0.175112</w:t>
            </w:r>
          </w:p>
        </w:tc>
        <w:tc>
          <w:tcPr>
            <w:tcW w:w="1053" w:type="dxa"/>
            <w:noWrap/>
            <w:hideMark/>
          </w:tcPr>
          <w:p w14:paraId="371CFE7E"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1.261533</w:t>
            </w:r>
          </w:p>
        </w:tc>
      </w:tr>
      <w:tr w:rsidR="00FC7E19" w:rsidRPr="000E5D39" w14:paraId="40A8381C" w14:textId="77777777" w:rsidTr="005E1333">
        <w:trPr>
          <w:trHeight w:val="300"/>
        </w:trPr>
        <w:tc>
          <w:tcPr>
            <w:tcW w:w="1053" w:type="dxa"/>
          </w:tcPr>
          <w:p w14:paraId="59BCA0F5"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10</w:t>
            </w:r>
          </w:p>
        </w:tc>
        <w:tc>
          <w:tcPr>
            <w:tcW w:w="1053" w:type="dxa"/>
            <w:noWrap/>
            <w:hideMark/>
          </w:tcPr>
          <w:p w14:paraId="3477BDBB"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0.382903</w:t>
            </w:r>
          </w:p>
        </w:tc>
        <w:tc>
          <w:tcPr>
            <w:tcW w:w="1053" w:type="dxa"/>
            <w:noWrap/>
            <w:hideMark/>
          </w:tcPr>
          <w:p w14:paraId="70B689E5"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0.181163</w:t>
            </w:r>
          </w:p>
        </w:tc>
        <w:tc>
          <w:tcPr>
            <w:tcW w:w="1053" w:type="dxa"/>
            <w:noWrap/>
            <w:hideMark/>
          </w:tcPr>
          <w:p w14:paraId="25D503AA"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0.505545</w:t>
            </w:r>
          </w:p>
        </w:tc>
        <w:tc>
          <w:tcPr>
            <w:tcW w:w="1053" w:type="dxa"/>
            <w:noWrap/>
            <w:hideMark/>
          </w:tcPr>
          <w:p w14:paraId="77FA52C4"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60.46873</w:t>
            </w:r>
          </w:p>
        </w:tc>
        <w:tc>
          <w:tcPr>
            <w:tcW w:w="1053" w:type="dxa"/>
            <w:noWrap/>
            <w:hideMark/>
          </w:tcPr>
          <w:p w14:paraId="59462A61"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0.136023</w:t>
            </w:r>
          </w:p>
        </w:tc>
        <w:tc>
          <w:tcPr>
            <w:tcW w:w="1053" w:type="dxa"/>
            <w:noWrap/>
            <w:hideMark/>
          </w:tcPr>
          <w:p w14:paraId="73D4AAC5"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1.126937</w:t>
            </w:r>
          </w:p>
        </w:tc>
      </w:tr>
      <w:tr w:rsidR="00FC7E19" w:rsidRPr="000E5D39" w14:paraId="1532DD6C" w14:textId="77777777" w:rsidTr="005E1333">
        <w:trPr>
          <w:trHeight w:val="300"/>
        </w:trPr>
        <w:tc>
          <w:tcPr>
            <w:tcW w:w="1053" w:type="dxa"/>
          </w:tcPr>
          <w:p w14:paraId="107D5D6C"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11</w:t>
            </w:r>
          </w:p>
        </w:tc>
        <w:tc>
          <w:tcPr>
            <w:tcW w:w="1053" w:type="dxa"/>
            <w:noWrap/>
            <w:hideMark/>
          </w:tcPr>
          <w:p w14:paraId="3475A425"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0.367854</w:t>
            </w:r>
          </w:p>
        </w:tc>
        <w:tc>
          <w:tcPr>
            <w:tcW w:w="1053" w:type="dxa"/>
            <w:noWrap/>
            <w:hideMark/>
          </w:tcPr>
          <w:p w14:paraId="2026E3DA"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0.141484</w:t>
            </w:r>
          </w:p>
        </w:tc>
        <w:tc>
          <w:tcPr>
            <w:tcW w:w="1053" w:type="dxa"/>
            <w:noWrap/>
            <w:hideMark/>
          </w:tcPr>
          <w:p w14:paraId="0EFFF5D2"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0.434786</w:t>
            </w:r>
          </w:p>
        </w:tc>
        <w:tc>
          <w:tcPr>
            <w:tcW w:w="1053" w:type="dxa"/>
            <w:noWrap/>
            <w:hideMark/>
          </w:tcPr>
          <w:p w14:paraId="0C8621AE"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57.6087</w:t>
            </w:r>
          </w:p>
        </w:tc>
        <w:tc>
          <w:tcPr>
            <w:tcW w:w="1053" w:type="dxa"/>
            <w:noWrap/>
            <w:hideMark/>
          </w:tcPr>
          <w:p w14:paraId="10C6C005"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0.110472</w:t>
            </w:r>
          </w:p>
        </w:tc>
        <w:tc>
          <w:tcPr>
            <w:tcW w:w="1053" w:type="dxa"/>
            <w:noWrap/>
            <w:hideMark/>
          </w:tcPr>
          <w:p w14:paraId="33C12EF3"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2.128532</w:t>
            </w:r>
          </w:p>
        </w:tc>
      </w:tr>
      <w:tr w:rsidR="00FC7E19" w:rsidRPr="000E5D39" w14:paraId="699594B9" w14:textId="77777777" w:rsidTr="005E1333">
        <w:trPr>
          <w:trHeight w:val="300"/>
        </w:trPr>
        <w:tc>
          <w:tcPr>
            <w:tcW w:w="1053" w:type="dxa"/>
          </w:tcPr>
          <w:p w14:paraId="5B65341A"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12</w:t>
            </w:r>
          </w:p>
        </w:tc>
        <w:tc>
          <w:tcPr>
            <w:tcW w:w="1053" w:type="dxa"/>
            <w:noWrap/>
            <w:hideMark/>
          </w:tcPr>
          <w:p w14:paraId="548CA84E"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0.469</w:t>
            </w:r>
          </w:p>
        </w:tc>
        <w:tc>
          <w:tcPr>
            <w:tcW w:w="1053" w:type="dxa"/>
            <w:noWrap/>
            <w:hideMark/>
          </w:tcPr>
          <w:p w14:paraId="33219087"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0.288459</w:t>
            </w:r>
          </w:p>
        </w:tc>
        <w:tc>
          <w:tcPr>
            <w:tcW w:w="1053" w:type="dxa"/>
            <w:noWrap/>
            <w:hideMark/>
          </w:tcPr>
          <w:p w14:paraId="29B25CDE"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0.737282</w:t>
            </w:r>
          </w:p>
        </w:tc>
        <w:tc>
          <w:tcPr>
            <w:tcW w:w="1053" w:type="dxa"/>
            <w:noWrap/>
            <w:hideMark/>
          </w:tcPr>
          <w:p w14:paraId="3AA1719D"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67.78151</w:t>
            </w:r>
          </w:p>
        </w:tc>
        <w:tc>
          <w:tcPr>
            <w:tcW w:w="1053" w:type="dxa"/>
            <w:noWrap/>
            <w:hideMark/>
          </w:tcPr>
          <w:p w14:paraId="5E905A04"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0.245478</w:t>
            </w:r>
          </w:p>
        </w:tc>
        <w:tc>
          <w:tcPr>
            <w:tcW w:w="1053" w:type="dxa"/>
            <w:noWrap/>
            <w:hideMark/>
          </w:tcPr>
          <w:p w14:paraId="62DA3E51"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1.180174</w:t>
            </w:r>
          </w:p>
        </w:tc>
      </w:tr>
      <w:tr w:rsidR="00FC7E19" w:rsidRPr="000E5D39" w14:paraId="754B42F9" w14:textId="77777777" w:rsidTr="005E1333">
        <w:trPr>
          <w:trHeight w:val="300"/>
        </w:trPr>
        <w:tc>
          <w:tcPr>
            <w:tcW w:w="1053" w:type="dxa"/>
          </w:tcPr>
          <w:p w14:paraId="2A775B3E"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13</w:t>
            </w:r>
          </w:p>
        </w:tc>
        <w:tc>
          <w:tcPr>
            <w:tcW w:w="1053" w:type="dxa"/>
            <w:noWrap/>
            <w:hideMark/>
          </w:tcPr>
          <w:p w14:paraId="3FF431CA"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0.558872</w:t>
            </w:r>
          </w:p>
        </w:tc>
        <w:tc>
          <w:tcPr>
            <w:tcW w:w="1053" w:type="dxa"/>
            <w:noWrap/>
            <w:hideMark/>
          </w:tcPr>
          <w:p w14:paraId="1626EB2D" w14:textId="77777777" w:rsidR="00FC7E19" w:rsidRPr="000E5D39" w:rsidRDefault="00FC7E19" w:rsidP="005E1333">
            <w:pPr>
              <w:rPr>
                <w:rFonts w:ascii="Times New Roman" w:hAnsi="Times New Roman" w:cs="Times New Roman"/>
              </w:rPr>
            </w:pPr>
            <w:bookmarkStart w:id="3" w:name="_Hlk204600334"/>
            <w:r w:rsidRPr="000E5D39">
              <w:rPr>
                <w:rFonts w:ascii="Times New Roman" w:hAnsi="Times New Roman" w:cs="Times New Roman"/>
              </w:rPr>
              <w:t>0.289605</w:t>
            </w:r>
            <w:bookmarkEnd w:id="3"/>
          </w:p>
        </w:tc>
        <w:tc>
          <w:tcPr>
            <w:tcW w:w="1053" w:type="dxa"/>
            <w:noWrap/>
            <w:hideMark/>
          </w:tcPr>
          <w:p w14:paraId="6E18DA30"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0.673421</w:t>
            </w:r>
          </w:p>
        </w:tc>
        <w:tc>
          <w:tcPr>
            <w:tcW w:w="1053" w:type="dxa"/>
            <w:noWrap/>
            <w:hideMark/>
          </w:tcPr>
          <w:p w14:paraId="4A775028"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62.11594</w:t>
            </w:r>
          </w:p>
        </w:tc>
        <w:tc>
          <w:tcPr>
            <w:tcW w:w="1053" w:type="dxa"/>
            <w:noWrap/>
            <w:hideMark/>
          </w:tcPr>
          <w:p w14:paraId="5E4AFDF3" w14:textId="77777777" w:rsidR="00FC7E19" w:rsidRPr="000E5D39" w:rsidRDefault="00FC7E19" w:rsidP="005E1333">
            <w:pPr>
              <w:rPr>
                <w:rFonts w:ascii="Times New Roman" w:hAnsi="Times New Roman" w:cs="Times New Roman"/>
              </w:rPr>
            </w:pPr>
            <w:bookmarkStart w:id="4" w:name="_Hlk204599811"/>
            <w:r w:rsidRPr="000E5D39">
              <w:rPr>
                <w:rFonts w:ascii="Times New Roman" w:hAnsi="Times New Roman" w:cs="Times New Roman"/>
              </w:rPr>
              <w:t>0.256266</w:t>
            </w:r>
            <w:bookmarkEnd w:id="4"/>
          </w:p>
        </w:tc>
        <w:tc>
          <w:tcPr>
            <w:tcW w:w="1053" w:type="dxa"/>
            <w:noWrap/>
            <w:hideMark/>
          </w:tcPr>
          <w:p w14:paraId="7DFD30EF"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1.306204</w:t>
            </w:r>
          </w:p>
        </w:tc>
      </w:tr>
      <w:tr w:rsidR="00FC7E19" w:rsidRPr="000E5D39" w14:paraId="653F55A5" w14:textId="77777777" w:rsidTr="005E1333">
        <w:trPr>
          <w:trHeight w:val="300"/>
        </w:trPr>
        <w:tc>
          <w:tcPr>
            <w:tcW w:w="1053" w:type="dxa"/>
          </w:tcPr>
          <w:p w14:paraId="635537ED"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14</w:t>
            </w:r>
          </w:p>
        </w:tc>
        <w:tc>
          <w:tcPr>
            <w:tcW w:w="1053" w:type="dxa"/>
            <w:noWrap/>
            <w:hideMark/>
          </w:tcPr>
          <w:p w14:paraId="574F6779"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0.36508</w:t>
            </w:r>
          </w:p>
        </w:tc>
        <w:tc>
          <w:tcPr>
            <w:tcW w:w="1053" w:type="dxa"/>
            <w:noWrap/>
            <w:hideMark/>
          </w:tcPr>
          <w:p w14:paraId="1C4167C6"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0.173881</w:t>
            </w:r>
          </w:p>
        </w:tc>
        <w:tc>
          <w:tcPr>
            <w:tcW w:w="1053" w:type="dxa"/>
            <w:noWrap/>
            <w:hideMark/>
          </w:tcPr>
          <w:p w14:paraId="1436D01A"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0.514738</w:t>
            </w:r>
          </w:p>
        </w:tc>
        <w:tc>
          <w:tcPr>
            <w:tcW w:w="1053" w:type="dxa"/>
            <w:noWrap/>
            <w:hideMark/>
          </w:tcPr>
          <w:p w14:paraId="15DA3FA1"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66.42613</w:t>
            </w:r>
          </w:p>
        </w:tc>
        <w:tc>
          <w:tcPr>
            <w:tcW w:w="1053" w:type="dxa"/>
            <w:noWrap/>
            <w:hideMark/>
          </w:tcPr>
          <w:p w14:paraId="70C7B038"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0.129618</w:t>
            </w:r>
          </w:p>
        </w:tc>
        <w:tc>
          <w:tcPr>
            <w:tcW w:w="1053" w:type="dxa"/>
            <w:noWrap/>
            <w:hideMark/>
          </w:tcPr>
          <w:p w14:paraId="37C03F0B"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1.618626</w:t>
            </w:r>
          </w:p>
        </w:tc>
      </w:tr>
      <w:tr w:rsidR="00FC7E19" w:rsidRPr="000E5D39" w14:paraId="1CD48098" w14:textId="77777777" w:rsidTr="005E1333">
        <w:trPr>
          <w:trHeight w:val="300"/>
        </w:trPr>
        <w:tc>
          <w:tcPr>
            <w:tcW w:w="1053" w:type="dxa"/>
          </w:tcPr>
          <w:p w14:paraId="49C5942D"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15</w:t>
            </w:r>
          </w:p>
        </w:tc>
        <w:tc>
          <w:tcPr>
            <w:tcW w:w="1053" w:type="dxa"/>
            <w:noWrap/>
            <w:hideMark/>
          </w:tcPr>
          <w:p w14:paraId="3BD25824"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0.378221</w:t>
            </w:r>
          </w:p>
        </w:tc>
        <w:tc>
          <w:tcPr>
            <w:tcW w:w="1053" w:type="dxa"/>
            <w:noWrap/>
            <w:hideMark/>
          </w:tcPr>
          <w:p w14:paraId="0F8C3619"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0.179154</w:t>
            </w:r>
          </w:p>
        </w:tc>
        <w:tc>
          <w:tcPr>
            <w:tcW w:w="1053" w:type="dxa"/>
            <w:noWrap/>
            <w:hideMark/>
          </w:tcPr>
          <w:p w14:paraId="11040878"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0.534323</w:t>
            </w:r>
          </w:p>
        </w:tc>
        <w:tc>
          <w:tcPr>
            <w:tcW w:w="1053" w:type="dxa"/>
            <w:noWrap/>
            <w:hideMark/>
          </w:tcPr>
          <w:p w14:paraId="62C59D96"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68.14926</w:t>
            </w:r>
          </w:p>
        </w:tc>
        <w:tc>
          <w:tcPr>
            <w:tcW w:w="1053" w:type="dxa"/>
            <w:noWrap/>
            <w:hideMark/>
          </w:tcPr>
          <w:p w14:paraId="523B73F5"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0.137029</w:t>
            </w:r>
          </w:p>
        </w:tc>
        <w:tc>
          <w:tcPr>
            <w:tcW w:w="1053" w:type="dxa"/>
            <w:noWrap/>
            <w:hideMark/>
          </w:tcPr>
          <w:p w14:paraId="4DDC707E"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1.418361</w:t>
            </w:r>
          </w:p>
        </w:tc>
      </w:tr>
      <w:tr w:rsidR="00FC7E19" w:rsidRPr="000E5D39" w14:paraId="5C9F418E" w14:textId="77777777" w:rsidTr="005E1333">
        <w:trPr>
          <w:trHeight w:val="300"/>
        </w:trPr>
        <w:tc>
          <w:tcPr>
            <w:tcW w:w="1053" w:type="dxa"/>
          </w:tcPr>
          <w:p w14:paraId="1F561380"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16</w:t>
            </w:r>
          </w:p>
        </w:tc>
        <w:tc>
          <w:tcPr>
            <w:tcW w:w="1053" w:type="dxa"/>
            <w:noWrap/>
            <w:hideMark/>
          </w:tcPr>
          <w:p w14:paraId="4436C587"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0.365121</w:t>
            </w:r>
          </w:p>
        </w:tc>
        <w:tc>
          <w:tcPr>
            <w:tcW w:w="1053" w:type="dxa"/>
            <w:noWrap/>
            <w:hideMark/>
          </w:tcPr>
          <w:p w14:paraId="0444B672"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0.173306</w:t>
            </w:r>
          </w:p>
        </w:tc>
        <w:tc>
          <w:tcPr>
            <w:tcW w:w="1053" w:type="dxa"/>
            <w:noWrap/>
            <w:hideMark/>
          </w:tcPr>
          <w:p w14:paraId="5B17E431"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0.521753</w:t>
            </w:r>
          </w:p>
        </w:tc>
        <w:tc>
          <w:tcPr>
            <w:tcW w:w="1053" w:type="dxa"/>
            <w:noWrap/>
            <w:hideMark/>
          </w:tcPr>
          <w:p w14:paraId="3E9A0F28"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71.81572</w:t>
            </w:r>
          </w:p>
        </w:tc>
        <w:tc>
          <w:tcPr>
            <w:tcW w:w="1053" w:type="dxa"/>
            <w:noWrap/>
            <w:hideMark/>
          </w:tcPr>
          <w:p w14:paraId="374445D4"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0.141367</w:t>
            </w:r>
          </w:p>
        </w:tc>
        <w:tc>
          <w:tcPr>
            <w:tcW w:w="1053" w:type="dxa"/>
            <w:noWrap/>
            <w:hideMark/>
          </w:tcPr>
          <w:p w14:paraId="513796C1"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1.105427</w:t>
            </w:r>
          </w:p>
        </w:tc>
      </w:tr>
      <w:tr w:rsidR="00FC7E19" w:rsidRPr="000E5D39" w14:paraId="2FC1A759" w14:textId="77777777" w:rsidTr="005E1333">
        <w:trPr>
          <w:trHeight w:val="300"/>
        </w:trPr>
        <w:tc>
          <w:tcPr>
            <w:tcW w:w="1053" w:type="dxa"/>
          </w:tcPr>
          <w:p w14:paraId="64A2BD73"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17</w:t>
            </w:r>
          </w:p>
        </w:tc>
        <w:tc>
          <w:tcPr>
            <w:tcW w:w="1053" w:type="dxa"/>
            <w:noWrap/>
            <w:hideMark/>
          </w:tcPr>
          <w:p w14:paraId="524ACEF3"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0.432345</w:t>
            </w:r>
          </w:p>
        </w:tc>
        <w:tc>
          <w:tcPr>
            <w:tcW w:w="1053" w:type="dxa"/>
            <w:noWrap/>
            <w:hideMark/>
          </w:tcPr>
          <w:p w14:paraId="1AF228E1"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0.174375</w:t>
            </w:r>
          </w:p>
        </w:tc>
        <w:tc>
          <w:tcPr>
            <w:tcW w:w="1053" w:type="dxa"/>
            <w:noWrap/>
            <w:hideMark/>
          </w:tcPr>
          <w:p w14:paraId="57170918"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0.505601</w:t>
            </w:r>
          </w:p>
        </w:tc>
        <w:tc>
          <w:tcPr>
            <w:tcW w:w="1053" w:type="dxa"/>
            <w:noWrap/>
            <w:hideMark/>
          </w:tcPr>
          <w:p w14:paraId="29C4B0E4"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65.76709</w:t>
            </w:r>
          </w:p>
        </w:tc>
        <w:tc>
          <w:tcPr>
            <w:tcW w:w="1053" w:type="dxa"/>
            <w:noWrap/>
            <w:hideMark/>
          </w:tcPr>
          <w:p w14:paraId="79C2E621"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0.143148</w:t>
            </w:r>
          </w:p>
        </w:tc>
        <w:tc>
          <w:tcPr>
            <w:tcW w:w="1053" w:type="dxa"/>
            <w:noWrap/>
            <w:hideMark/>
          </w:tcPr>
          <w:p w14:paraId="45036EE2"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1.493075</w:t>
            </w:r>
          </w:p>
        </w:tc>
      </w:tr>
      <w:tr w:rsidR="00FC7E19" w:rsidRPr="000E5D39" w14:paraId="297682C9" w14:textId="77777777" w:rsidTr="005E1333">
        <w:trPr>
          <w:trHeight w:val="300"/>
        </w:trPr>
        <w:tc>
          <w:tcPr>
            <w:tcW w:w="1053" w:type="dxa"/>
          </w:tcPr>
          <w:p w14:paraId="333DD39B" w14:textId="77777777" w:rsidR="00FC7E19" w:rsidRPr="000E5D39" w:rsidRDefault="00FC7E19" w:rsidP="005E1333">
            <w:pPr>
              <w:rPr>
                <w:rFonts w:ascii="Times New Roman" w:hAnsi="Times New Roman" w:cs="Times New Roman"/>
              </w:rPr>
            </w:pPr>
            <w:bookmarkStart w:id="5" w:name="_Hlk204599764"/>
            <w:r w:rsidRPr="000E5D39">
              <w:rPr>
                <w:rFonts w:ascii="Times New Roman" w:hAnsi="Times New Roman" w:cs="Times New Roman"/>
              </w:rPr>
              <w:t>18</w:t>
            </w:r>
          </w:p>
        </w:tc>
        <w:tc>
          <w:tcPr>
            <w:tcW w:w="1053" w:type="dxa"/>
            <w:noWrap/>
            <w:hideMark/>
          </w:tcPr>
          <w:p w14:paraId="65EBA5B7"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0.304036</w:t>
            </w:r>
          </w:p>
        </w:tc>
        <w:tc>
          <w:tcPr>
            <w:tcW w:w="1053" w:type="dxa"/>
            <w:noWrap/>
            <w:hideMark/>
          </w:tcPr>
          <w:p w14:paraId="1C415777" w14:textId="77777777" w:rsidR="00FC7E19" w:rsidRPr="000E5D39" w:rsidRDefault="00FC7E19" w:rsidP="005E1333">
            <w:pPr>
              <w:rPr>
                <w:rFonts w:ascii="Times New Roman" w:hAnsi="Times New Roman" w:cs="Times New Roman"/>
              </w:rPr>
            </w:pPr>
            <w:bookmarkStart w:id="6" w:name="_Hlk204600303"/>
            <w:r w:rsidRPr="000E5D39">
              <w:rPr>
                <w:rFonts w:ascii="Times New Roman" w:hAnsi="Times New Roman" w:cs="Times New Roman"/>
              </w:rPr>
              <w:t>0.127958</w:t>
            </w:r>
            <w:bookmarkEnd w:id="6"/>
          </w:p>
        </w:tc>
        <w:tc>
          <w:tcPr>
            <w:tcW w:w="1053" w:type="dxa"/>
            <w:noWrap/>
            <w:hideMark/>
          </w:tcPr>
          <w:p w14:paraId="11C53EFC"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0.46624</w:t>
            </w:r>
          </w:p>
        </w:tc>
        <w:tc>
          <w:tcPr>
            <w:tcW w:w="1053" w:type="dxa"/>
            <w:noWrap/>
            <w:hideMark/>
          </w:tcPr>
          <w:p w14:paraId="570DF95A"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58.73722</w:t>
            </w:r>
          </w:p>
        </w:tc>
        <w:tc>
          <w:tcPr>
            <w:tcW w:w="1053" w:type="dxa"/>
            <w:noWrap/>
            <w:hideMark/>
          </w:tcPr>
          <w:p w14:paraId="4E23C730"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0.098203</w:t>
            </w:r>
          </w:p>
        </w:tc>
        <w:tc>
          <w:tcPr>
            <w:tcW w:w="1053" w:type="dxa"/>
            <w:noWrap/>
            <w:hideMark/>
          </w:tcPr>
          <w:p w14:paraId="4D9D5FF1"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1.614028</w:t>
            </w:r>
          </w:p>
        </w:tc>
      </w:tr>
      <w:bookmarkEnd w:id="5"/>
      <w:tr w:rsidR="00FC7E19" w:rsidRPr="000E5D39" w14:paraId="4A3ABDAD" w14:textId="77777777" w:rsidTr="005E1333">
        <w:trPr>
          <w:trHeight w:val="300"/>
        </w:trPr>
        <w:tc>
          <w:tcPr>
            <w:tcW w:w="1053" w:type="dxa"/>
          </w:tcPr>
          <w:p w14:paraId="42841184"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19</w:t>
            </w:r>
          </w:p>
        </w:tc>
        <w:tc>
          <w:tcPr>
            <w:tcW w:w="1053" w:type="dxa"/>
            <w:noWrap/>
            <w:hideMark/>
          </w:tcPr>
          <w:p w14:paraId="5FA0CD24"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0.340351</w:t>
            </w:r>
          </w:p>
        </w:tc>
        <w:tc>
          <w:tcPr>
            <w:tcW w:w="1053" w:type="dxa"/>
            <w:noWrap/>
            <w:hideMark/>
          </w:tcPr>
          <w:p w14:paraId="36EAD644"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0.154124</w:t>
            </w:r>
          </w:p>
        </w:tc>
        <w:tc>
          <w:tcPr>
            <w:tcW w:w="1053" w:type="dxa"/>
            <w:noWrap/>
            <w:hideMark/>
          </w:tcPr>
          <w:p w14:paraId="6A2AAFAA"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0.500093</w:t>
            </w:r>
          </w:p>
        </w:tc>
        <w:tc>
          <w:tcPr>
            <w:tcW w:w="1053" w:type="dxa"/>
            <w:noWrap/>
            <w:hideMark/>
          </w:tcPr>
          <w:p w14:paraId="02A1F91C"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68.68042</w:t>
            </w:r>
          </w:p>
        </w:tc>
        <w:tc>
          <w:tcPr>
            <w:tcW w:w="1053" w:type="dxa"/>
            <w:noWrap/>
            <w:hideMark/>
          </w:tcPr>
          <w:p w14:paraId="1ADE4D50"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0.118466</w:t>
            </w:r>
          </w:p>
        </w:tc>
        <w:tc>
          <w:tcPr>
            <w:tcW w:w="1053" w:type="dxa"/>
            <w:noWrap/>
            <w:hideMark/>
          </w:tcPr>
          <w:p w14:paraId="5D48BAFF"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1.561774</w:t>
            </w:r>
          </w:p>
        </w:tc>
      </w:tr>
      <w:tr w:rsidR="00FC7E19" w:rsidRPr="000E5D39" w14:paraId="6425BBC3" w14:textId="77777777" w:rsidTr="005E1333">
        <w:trPr>
          <w:trHeight w:val="300"/>
        </w:trPr>
        <w:tc>
          <w:tcPr>
            <w:tcW w:w="1053" w:type="dxa"/>
            <w:tcBorders>
              <w:bottom w:val="single" w:sz="4" w:space="0" w:color="auto"/>
            </w:tcBorders>
          </w:tcPr>
          <w:p w14:paraId="4A8B650C"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20</w:t>
            </w:r>
          </w:p>
        </w:tc>
        <w:tc>
          <w:tcPr>
            <w:tcW w:w="1053" w:type="dxa"/>
            <w:tcBorders>
              <w:bottom w:val="single" w:sz="4" w:space="0" w:color="auto"/>
            </w:tcBorders>
            <w:noWrap/>
            <w:hideMark/>
          </w:tcPr>
          <w:p w14:paraId="60B056F9"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0.356813</w:t>
            </w:r>
          </w:p>
        </w:tc>
        <w:tc>
          <w:tcPr>
            <w:tcW w:w="1053" w:type="dxa"/>
            <w:tcBorders>
              <w:bottom w:val="single" w:sz="4" w:space="0" w:color="auto"/>
            </w:tcBorders>
            <w:noWrap/>
            <w:hideMark/>
          </w:tcPr>
          <w:p w14:paraId="68057196"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0.144888</w:t>
            </w:r>
          </w:p>
        </w:tc>
        <w:tc>
          <w:tcPr>
            <w:tcW w:w="1053" w:type="dxa"/>
            <w:tcBorders>
              <w:bottom w:val="single" w:sz="4" w:space="0" w:color="auto"/>
            </w:tcBorders>
            <w:noWrap/>
            <w:hideMark/>
          </w:tcPr>
          <w:p w14:paraId="33E36D3F"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0.482374</w:t>
            </w:r>
          </w:p>
        </w:tc>
        <w:tc>
          <w:tcPr>
            <w:tcW w:w="1053" w:type="dxa"/>
            <w:tcBorders>
              <w:bottom w:val="single" w:sz="4" w:space="0" w:color="auto"/>
            </w:tcBorders>
            <w:noWrap/>
            <w:hideMark/>
          </w:tcPr>
          <w:p w14:paraId="36E2D6FD"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64.6641</w:t>
            </w:r>
          </w:p>
        </w:tc>
        <w:tc>
          <w:tcPr>
            <w:tcW w:w="1053" w:type="dxa"/>
            <w:tcBorders>
              <w:bottom w:val="single" w:sz="4" w:space="0" w:color="auto"/>
            </w:tcBorders>
            <w:noWrap/>
            <w:hideMark/>
          </w:tcPr>
          <w:p w14:paraId="375E7E3A"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0.114245</w:t>
            </w:r>
          </w:p>
        </w:tc>
        <w:tc>
          <w:tcPr>
            <w:tcW w:w="1053" w:type="dxa"/>
            <w:tcBorders>
              <w:bottom w:val="single" w:sz="4" w:space="0" w:color="auto"/>
            </w:tcBorders>
            <w:noWrap/>
            <w:hideMark/>
          </w:tcPr>
          <w:p w14:paraId="3F1D5A80" w14:textId="77777777" w:rsidR="00FC7E19" w:rsidRPr="000E5D39" w:rsidRDefault="00FC7E19" w:rsidP="005E1333">
            <w:pPr>
              <w:rPr>
                <w:rFonts w:ascii="Times New Roman" w:hAnsi="Times New Roman" w:cs="Times New Roman"/>
              </w:rPr>
            </w:pPr>
            <w:r w:rsidRPr="000E5D39">
              <w:rPr>
                <w:rFonts w:ascii="Times New Roman" w:hAnsi="Times New Roman" w:cs="Times New Roman"/>
              </w:rPr>
              <w:t>1.415351</w:t>
            </w:r>
          </w:p>
        </w:tc>
      </w:tr>
    </w:tbl>
    <w:p w14:paraId="16A10AD3" w14:textId="77777777" w:rsidR="00FC7E19" w:rsidRDefault="00FC7E19" w:rsidP="00FC7E19"/>
    <w:p w14:paraId="3B28F21B" w14:textId="77777777" w:rsidR="00FC7E19" w:rsidRDefault="00FC7E19" w:rsidP="00FC7E19">
      <w:pPr>
        <w:tabs>
          <w:tab w:val="left" w:pos="1241"/>
        </w:tabs>
        <w:spacing w:line="480" w:lineRule="auto"/>
        <w:jc w:val="both"/>
        <w:rPr>
          <w:rFonts w:ascii="Times New Roman" w:hAnsi="Times New Roman" w:cs="Times New Roman"/>
          <w:b/>
          <w:sz w:val="24"/>
        </w:rPr>
      </w:pPr>
    </w:p>
    <w:p w14:paraId="2CDCCB27" w14:textId="77777777" w:rsidR="00FC7E19" w:rsidRDefault="00FC7E19" w:rsidP="00FC7E19">
      <w:pPr>
        <w:tabs>
          <w:tab w:val="left" w:pos="1241"/>
        </w:tabs>
        <w:spacing w:line="480" w:lineRule="auto"/>
        <w:jc w:val="both"/>
        <w:rPr>
          <w:rFonts w:ascii="Times New Roman" w:hAnsi="Times New Roman" w:cs="Times New Roman"/>
          <w:b/>
          <w:sz w:val="24"/>
        </w:rPr>
      </w:pPr>
    </w:p>
    <w:p w14:paraId="2D6A6CBD" w14:textId="77777777" w:rsidR="00FC7E19" w:rsidRPr="00EB1EE3" w:rsidRDefault="00FC7E19" w:rsidP="00FC7E19">
      <w:pPr>
        <w:tabs>
          <w:tab w:val="left" w:pos="1241"/>
        </w:tabs>
        <w:spacing w:line="480" w:lineRule="auto"/>
        <w:jc w:val="both"/>
        <w:rPr>
          <w:rFonts w:ascii="Times New Roman" w:hAnsi="Times New Roman" w:cs="Times New Roman"/>
          <w:b/>
          <w:sz w:val="24"/>
        </w:rPr>
      </w:pPr>
      <w:r w:rsidRPr="00EB1EE3">
        <w:rPr>
          <w:rFonts w:ascii="Times New Roman" w:hAnsi="Times New Roman" w:cs="Times New Roman"/>
          <w:b/>
          <w:sz w:val="24"/>
        </w:rPr>
        <w:t>4.</w:t>
      </w:r>
      <w:r>
        <w:rPr>
          <w:rFonts w:ascii="Times New Roman" w:hAnsi="Times New Roman" w:cs="Times New Roman"/>
          <w:b/>
          <w:sz w:val="24"/>
        </w:rPr>
        <w:t>3</w:t>
      </w:r>
      <w:r w:rsidRPr="00EB1EE3">
        <w:rPr>
          <w:rFonts w:ascii="Times New Roman" w:hAnsi="Times New Roman" w:cs="Times New Roman"/>
          <w:b/>
          <w:sz w:val="24"/>
        </w:rPr>
        <w:t>.1.</w:t>
      </w:r>
      <w:r>
        <w:rPr>
          <w:rFonts w:ascii="Times New Roman" w:hAnsi="Times New Roman" w:cs="Times New Roman"/>
          <w:b/>
          <w:sz w:val="24"/>
        </w:rPr>
        <w:tab/>
      </w:r>
      <w:r w:rsidRPr="00EB1EE3">
        <w:rPr>
          <w:rFonts w:ascii="Times New Roman" w:hAnsi="Times New Roman" w:cs="Times New Roman"/>
          <w:b/>
          <w:sz w:val="24"/>
        </w:rPr>
        <w:t xml:space="preserve">Sodium </w:t>
      </w:r>
      <w:r>
        <w:rPr>
          <w:rFonts w:ascii="Times New Roman" w:hAnsi="Times New Roman" w:cs="Times New Roman"/>
          <w:b/>
          <w:sz w:val="24"/>
        </w:rPr>
        <w:t>A</w:t>
      </w:r>
      <w:r w:rsidRPr="00EB1EE3">
        <w:rPr>
          <w:rFonts w:ascii="Times New Roman" w:hAnsi="Times New Roman" w:cs="Times New Roman"/>
          <w:b/>
          <w:sz w:val="24"/>
        </w:rPr>
        <w:t xml:space="preserve">dsorption </w:t>
      </w:r>
      <w:r>
        <w:rPr>
          <w:rFonts w:ascii="Times New Roman" w:hAnsi="Times New Roman" w:cs="Times New Roman"/>
          <w:b/>
          <w:sz w:val="24"/>
        </w:rPr>
        <w:t>R</w:t>
      </w:r>
      <w:r w:rsidRPr="00EB1EE3">
        <w:rPr>
          <w:rFonts w:ascii="Times New Roman" w:hAnsi="Times New Roman" w:cs="Times New Roman"/>
          <w:b/>
          <w:sz w:val="24"/>
        </w:rPr>
        <w:t>atio (SAR)</w:t>
      </w:r>
    </w:p>
    <w:p w14:paraId="66DA52C5" w14:textId="3D4E6B82" w:rsidR="00FC7E19" w:rsidRPr="00462885" w:rsidRDefault="00FC7E19" w:rsidP="00FC7E19">
      <w:pPr>
        <w:tabs>
          <w:tab w:val="left" w:pos="0"/>
        </w:tabs>
        <w:spacing w:line="480" w:lineRule="auto"/>
        <w:ind w:right="26"/>
        <w:jc w:val="both"/>
        <w:rPr>
          <w:rFonts w:ascii="Times New Roman" w:hAnsi="Times New Roman" w:cs="Times New Roman"/>
          <w:sz w:val="24"/>
          <w:szCs w:val="24"/>
        </w:rPr>
      </w:pPr>
      <w:r>
        <w:rPr>
          <w:rFonts w:ascii="Times New Roman" w:hAnsi="Times New Roman" w:cs="Times New Roman"/>
          <w:sz w:val="24"/>
          <w:szCs w:val="24"/>
        </w:rPr>
        <w:tab/>
      </w:r>
      <w:bookmarkStart w:id="7" w:name="_Hlk204599271"/>
      <w:r w:rsidRPr="00EB1EE3">
        <w:rPr>
          <w:rFonts w:ascii="Times New Roman" w:hAnsi="Times New Roman" w:cs="Times New Roman"/>
          <w:bCs/>
          <w:sz w:val="24"/>
        </w:rPr>
        <w:t>Sodium adsorption ratio</w:t>
      </w:r>
      <w:r w:rsidR="0062475C">
        <w:rPr>
          <w:rFonts w:ascii="Times New Roman" w:hAnsi="Times New Roman" w:cs="Times New Roman"/>
          <w:bCs/>
          <w:sz w:val="24"/>
        </w:rPr>
        <w:t xml:space="preserve"> </w:t>
      </w:r>
      <w:r>
        <w:rPr>
          <w:rFonts w:ascii="Times New Roman" w:hAnsi="Times New Roman" w:cs="Times New Roman"/>
          <w:sz w:val="24"/>
          <w:szCs w:val="24"/>
        </w:rPr>
        <w:t>(</w:t>
      </w:r>
      <w:r w:rsidRPr="00EB1EE3">
        <w:rPr>
          <w:rFonts w:ascii="Times New Roman" w:hAnsi="Times New Roman" w:cs="Times New Roman"/>
          <w:sz w:val="24"/>
          <w:szCs w:val="24"/>
        </w:rPr>
        <w:t>SAR</w:t>
      </w:r>
      <w:r>
        <w:rPr>
          <w:rFonts w:ascii="Times New Roman" w:hAnsi="Times New Roman" w:cs="Times New Roman"/>
          <w:sz w:val="24"/>
          <w:szCs w:val="24"/>
        </w:rPr>
        <w:t>)</w:t>
      </w:r>
      <w:r w:rsidRPr="00EB1EE3">
        <w:rPr>
          <w:rFonts w:ascii="Times New Roman" w:hAnsi="Times New Roman" w:cs="Times New Roman"/>
          <w:sz w:val="24"/>
          <w:szCs w:val="24"/>
        </w:rPr>
        <w:t xml:space="preserve"> is a measure of </w:t>
      </w:r>
      <w:r>
        <w:rPr>
          <w:rFonts w:ascii="Times New Roman" w:hAnsi="Times New Roman" w:cs="Times New Roman"/>
          <w:sz w:val="24"/>
          <w:szCs w:val="24"/>
        </w:rPr>
        <w:t xml:space="preserve">the </w:t>
      </w:r>
      <w:r w:rsidRPr="00EB1EE3">
        <w:rPr>
          <w:rFonts w:ascii="Times New Roman" w:hAnsi="Times New Roman" w:cs="Times New Roman"/>
          <w:sz w:val="24"/>
          <w:szCs w:val="24"/>
        </w:rPr>
        <w:t xml:space="preserve">tendency of sodium (Na) </w:t>
      </w:r>
      <w:r>
        <w:rPr>
          <w:rFonts w:ascii="Times New Roman" w:hAnsi="Times New Roman" w:cs="Times New Roman"/>
          <w:sz w:val="24"/>
          <w:szCs w:val="24"/>
        </w:rPr>
        <w:t>ions</w:t>
      </w:r>
      <w:r w:rsidRPr="00EB1EE3">
        <w:rPr>
          <w:rFonts w:ascii="Times New Roman" w:hAnsi="Times New Roman" w:cs="Times New Roman"/>
          <w:sz w:val="24"/>
          <w:szCs w:val="24"/>
        </w:rPr>
        <w:t xml:space="preserve"> to displace Ca </w:t>
      </w:r>
      <w:r>
        <w:rPr>
          <w:rFonts w:ascii="Times New Roman" w:hAnsi="Times New Roman" w:cs="Times New Roman"/>
          <w:sz w:val="24"/>
          <w:szCs w:val="24"/>
        </w:rPr>
        <w:t>ions</w:t>
      </w:r>
      <w:r w:rsidRPr="00EB1EE3">
        <w:rPr>
          <w:rFonts w:ascii="Times New Roman" w:hAnsi="Times New Roman" w:cs="Times New Roman"/>
          <w:sz w:val="24"/>
          <w:szCs w:val="24"/>
        </w:rPr>
        <w:t xml:space="preserve"> in the irrigation water soil (</w:t>
      </w:r>
      <w:r w:rsidRPr="00EB1EE3">
        <w:rPr>
          <w:rFonts w:ascii="Times New Roman" w:hAnsi="Times New Roman" w:cs="Times New Roman"/>
          <w:sz w:val="24"/>
        </w:rPr>
        <w:t>Al-Tabbal and Al-</w:t>
      </w:r>
      <w:proofErr w:type="spellStart"/>
      <w:r w:rsidRPr="00EB1EE3">
        <w:rPr>
          <w:rFonts w:ascii="Times New Roman" w:hAnsi="Times New Roman" w:cs="Times New Roman"/>
          <w:sz w:val="24"/>
        </w:rPr>
        <w:t>Zboon</w:t>
      </w:r>
      <w:proofErr w:type="spellEnd"/>
      <w:r w:rsidRPr="00EB1EE3">
        <w:rPr>
          <w:rFonts w:ascii="Times New Roman" w:hAnsi="Times New Roman" w:cs="Times New Roman"/>
          <w:sz w:val="24"/>
        </w:rPr>
        <w:t>, 2012)</w:t>
      </w:r>
      <w:r w:rsidRPr="00EB1EE3">
        <w:rPr>
          <w:rFonts w:ascii="Times New Roman" w:hAnsi="Times New Roman" w:cs="Times New Roman"/>
          <w:sz w:val="24"/>
          <w:szCs w:val="24"/>
        </w:rPr>
        <w:t xml:space="preserve">. </w:t>
      </w:r>
      <w:r w:rsidRPr="00EB1EE3">
        <w:rPr>
          <w:rStyle w:val="markedcontent"/>
          <w:rFonts w:ascii="Times New Roman" w:hAnsi="Times New Roman" w:cs="Times New Roman"/>
          <w:sz w:val="24"/>
          <w:szCs w:val="24"/>
        </w:rPr>
        <w:t xml:space="preserve">From </w:t>
      </w:r>
      <w:r>
        <w:rPr>
          <w:rStyle w:val="markedcontent"/>
          <w:rFonts w:ascii="Times New Roman" w:hAnsi="Times New Roman" w:cs="Times New Roman"/>
          <w:sz w:val="24"/>
          <w:szCs w:val="24"/>
        </w:rPr>
        <w:t>the T</w:t>
      </w:r>
      <w:r w:rsidRPr="00EB1EE3">
        <w:rPr>
          <w:rStyle w:val="markedcontent"/>
          <w:rFonts w:ascii="Times New Roman" w:hAnsi="Times New Roman" w:cs="Times New Roman"/>
          <w:sz w:val="24"/>
          <w:szCs w:val="24"/>
        </w:rPr>
        <w:t xml:space="preserve">able </w:t>
      </w:r>
      <w:r>
        <w:rPr>
          <w:rStyle w:val="markedcontent"/>
          <w:rFonts w:ascii="Times New Roman" w:hAnsi="Times New Roman" w:cs="Times New Roman"/>
          <w:sz w:val="24"/>
          <w:szCs w:val="24"/>
        </w:rPr>
        <w:t>4.3</w:t>
      </w:r>
      <w:r w:rsidRPr="00EB1EE3">
        <w:rPr>
          <w:rStyle w:val="markedcontent"/>
          <w:rFonts w:ascii="Times New Roman" w:hAnsi="Times New Roman" w:cs="Times New Roman"/>
          <w:sz w:val="24"/>
          <w:szCs w:val="24"/>
        </w:rPr>
        <w:t xml:space="preserve">, the values </w:t>
      </w:r>
      <w:r>
        <w:rPr>
          <w:rStyle w:val="markedcontent"/>
          <w:rFonts w:ascii="Times New Roman" w:hAnsi="Times New Roman" w:cs="Times New Roman"/>
          <w:sz w:val="24"/>
          <w:szCs w:val="24"/>
        </w:rPr>
        <w:t xml:space="preserve">of </w:t>
      </w:r>
      <w:r w:rsidRPr="00EB1EE3">
        <w:rPr>
          <w:rStyle w:val="markedcontent"/>
          <w:rFonts w:ascii="Times New Roman" w:hAnsi="Times New Roman" w:cs="Times New Roman"/>
          <w:sz w:val="24"/>
          <w:szCs w:val="24"/>
        </w:rPr>
        <w:t xml:space="preserve">SAR are considerably less than 10 in all the locations sampled. </w:t>
      </w:r>
      <w:bookmarkEnd w:id="7"/>
      <w:r w:rsidRPr="00EB1EE3">
        <w:rPr>
          <w:rStyle w:val="markedcontent"/>
          <w:rFonts w:ascii="Times New Roman" w:hAnsi="Times New Roman" w:cs="Times New Roman"/>
          <w:sz w:val="24"/>
          <w:szCs w:val="24"/>
        </w:rPr>
        <w:t xml:space="preserve">This shows that </w:t>
      </w:r>
      <w:r>
        <w:rPr>
          <w:rStyle w:val="markedcontent"/>
          <w:rFonts w:ascii="Times New Roman" w:hAnsi="Times New Roman" w:cs="Times New Roman"/>
          <w:sz w:val="24"/>
          <w:szCs w:val="24"/>
        </w:rPr>
        <w:t xml:space="preserve">the </w:t>
      </w:r>
      <w:r w:rsidRPr="00EB1EE3">
        <w:rPr>
          <w:rStyle w:val="markedcontent"/>
          <w:rFonts w:ascii="Times New Roman" w:hAnsi="Times New Roman" w:cs="Times New Roman"/>
          <w:sz w:val="24"/>
          <w:szCs w:val="24"/>
        </w:rPr>
        <w:t xml:space="preserve">groundwater in the study is </w:t>
      </w:r>
      <w:r>
        <w:rPr>
          <w:rStyle w:val="markedcontent"/>
          <w:rFonts w:ascii="Times New Roman" w:hAnsi="Times New Roman" w:cs="Times New Roman"/>
          <w:sz w:val="24"/>
          <w:szCs w:val="24"/>
        </w:rPr>
        <w:t>excellent</w:t>
      </w:r>
      <w:r w:rsidRPr="00EB1EE3">
        <w:rPr>
          <w:rStyle w:val="markedcontent"/>
          <w:rFonts w:ascii="Times New Roman" w:hAnsi="Times New Roman" w:cs="Times New Roman"/>
          <w:sz w:val="24"/>
          <w:szCs w:val="24"/>
        </w:rPr>
        <w:t xml:space="preserve"> for irrigation and other farming activities. Water </w:t>
      </w:r>
      <w:r>
        <w:rPr>
          <w:rStyle w:val="markedcontent"/>
          <w:rFonts w:ascii="Times New Roman" w:hAnsi="Times New Roman" w:cs="Times New Roman"/>
          <w:sz w:val="24"/>
          <w:szCs w:val="24"/>
        </w:rPr>
        <w:t>sample s</w:t>
      </w:r>
      <w:r w:rsidRPr="00EB1EE3">
        <w:rPr>
          <w:rFonts w:ascii="Times New Roman" w:hAnsi="Times New Roman" w:cs="Times New Roman"/>
          <w:sz w:val="24"/>
          <w:szCs w:val="24"/>
        </w:rPr>
        <w:t xml:space="preserve">having SAR values less than 10 </w:t>
      </w:r>
      <w:proofErr w:type="spellStart"/>
      <w:r w:rsidRPr="00EB1EE3">
        <w:rPr>
          <w:rFonts w:ascii="Times New Roman" w:hAnsi="Times New Roman" w:cs="Times New Roman"/>
          <w:sz w:val="24"/>
          <w:szCs w:val="24"/>
        </w:rPr>
        <w:t>meq</w:t>
      </w:r>
      <w:proofErr w:type="spellEnd"/>
      <w:r w:rsidRPr="00EB1EE3">
        <w:rPr>
          <w:rFonts w:ascii="Times New Roman" w:hAnsi="Times New Roman" w:cs="Times New Roman"/>
          <w:sz w:val="24"/>
          <w:szCs w:val="24"/>
        </w:rPr>
        <w:t xml:space="preserve">/l are considered excellent, 10 </w:t>
      </w:r>
      <w:proofErr w:type="spellStart"/>
      <w:r w:rsidRPr="00EB1EE3">
        <w:rPr>
          <w:rFonts w:ascii="Times New Roman" w:hAnsi="Times New Roman" w:cs="Times New Roman"/>
          <w:sz w:val="24"/>
          <w:szCs w:val="24"/>
        </w:rPr>
        <w:t>meq</w:t>
      </w:r>
      <w:proofErr w:type="spellEnd"/>
      <w:r w:rsidRPr="00EB1EE3">
        <w:rPr>
          <w:rFonts w:ascii="Times New Roman" w:hAnsi="Times New Roman" w:cs="Times New Roman"/>
          <w:sz w:val="24"/>
          <w:szCs w:val="24"/>
        </w:rPr>
        <w:t xml:space="preserve">/l to 18 </w:t>
      </w:r>
      <w:proofErr w:type="spellStart"/>
      <w:r w:rsidRPr="00EB1EE3">
        <w:rPr>
          <w:rFonts w:ascii="Times New Roman" w:hAnsi="Times New Roman" w:cs="Times New Roman"/>
          <w:sz w:val="24"/>
          <w:szCs w:val="24"/>
        </w:rPr>
        <w:t>meq</w:t>
      </w:r>
      <w:proofErr w:type="spellEnd"/>
      <w:r w:rsidRPr="00EB1EE3">
        <w:rPr>
          <w:rFonts w:ascii="Times New Roman" w:hAnsi="Times New Roman" w:cs="Times New Roman"/>
          <w:sz w:val="24"/>
          <w:szCs w:val="24"/>
        </w:rPr>
        <w:t xml:space="preserve">/l as good, 18 </w:t>
      </w:r>
      <w:proofErr w:type="spellStart"/>
      <w:r w:rsidRPr="00EB1EE3">
        <w:rPr>
          <w:rFonts w:ascii="Times New Roman" w:hAnsi="Times New Roman" w:cs="Times New Roman"/>
          <w:sz w:val="24"/>
          <w:szCs w:val="24"/>
        </w:rPr>
        <w:t>meq</w:t>
      </w:r>
      <w:proofErr w:type="spellEnd"/>
      <w:r w:rsidRPr="00EB1EE3">
        <w:rPr>
          <w:rFonts w:ascii="Times New Roman" w:hAnsi="Times New Roman" w:cs="Times New Roman"/>
          <w:sz w:val="24"/>
          <w:szCs w:val="24"/>
        </w:rPr>
        <w:t xml:space="preserve">/l to 26 </w:t>
      </w:r>
      <w:proofErr w:type="spellStart"/>
      <w:r w:rsidRPr="00EB1EE3">
        <w:rPr>
          <w:rFonts w:ascii="Times New Roman" w:hAnsi="Times New Roman" w:cs="Times New Roman"/>
          <w:sz w:val="24"/>
          <w:szCs w:val="24"/>
        </w:rPr>
        <w:t>meq</w:t>
      </w:r>
      <w:proofErr w:type="spellEnd"/>
      <w:r w:rsidRPr="00EB1EE3">
        <w:rPr>
          <w:rFonts w:ascii="Times New Roman" w:hAnsi="Times New Roman" w:cs="Times New Roman"/>
          <w:sz w:val="24"/>
          <w:szCs w:val="24"/>
        </w:rPr>
        <w:t xml:space="preserve">/l as fair, and above 26 </w:t>
      </w:r>
      <w:proofErr w:type="spellStart"/>
      <w:r w:rsidRPr="00EB1EE3">
        <w:rPr>
          <w:rFonts w:ascii="Times New Roman" w:hAnsi="Times New Roman" w:cs="Times New Roman"/>
          <w:sz w:val="24"/>
          <w:szCs w:val="24"/>
        </w:rPr>
        <w:t>meq</w:t>
      </w:r>
      <w:proofErr w:type="spellEnd"/>
      <w:r w:rsidRPr="00EB1EE3">
        <w:rPr>
          <w:rFonts w:ascii="Times New Roman" w:hAnsi="Times New Roman" w:cs="Times New Roman"/>
          <w:sz w:val="24"/>
          <w:szCs w:val="24"/>
        </w:rPr>
        <w:t xml:space="preserve">/l are unsuitable for irrigation use (USAD, 1954, Adegbola et al., 2019).  Figure </w:t>
      </w:r>
      <w:r>
        <w:rPr>
          <w:rFonts w:ascii="Times New Roman" w:hAnsi="Times New Roman" w:cs="Times New Roman"/>
          <w:sz w:val="24"/>
          <w:szCs w:val="24"/>
        </w:rPr>
        <w:t>4.</w:t>
      </w:r>
      <w:r w:rsidRPr="00EB1EE3">
        <w:rPr>
          <w:rFonts w:ascii="Times New Roman" w:hAnsi="Times New Roman" w:cs="Times New Roman"/>
          <w:sz w:val="24"/>
          <w:szCs w:val="24"/>
        </w:rPr>
        <w:t>1 shows the spatial distribution of sodium absorption ration within the study area.</w:t>
      </w:r>
    </w:p>
    <w:p w14:paraId="60A62DAD" w14:textId="77777777" w:rsidR="00FC7E19" w:rsidRPr="0080137E" w:rsidRDefault="00FC7E19" w:rsidP="00FC7E19">
      <w:pPr>
        <w:tabs>
          <w:tab w:val="left" w:pos="1241"/>
        </w:tabs>
        <w:spacing w:line="480" w:lineRule="auto"/>
        <w:jc w:val="both"/>
        <w:rPr>
          <w:rFonts w:ascii="Times New Roman" w:hAnsi="Times New Roman" w:cs="Times New Roman"/>
          <w:b/>
          <w:iCs/>
          <w:sz w:val="24"/>
        </w:rPr>
      </w:pPr>
      <w:r w:rsidRPr="0080137E">
        <w:rPr>
          <w:rFonts w:ascii="Times New Roman" w:hAnsi="Times New Roman" w:cs="Times New Roman"/>
          <w:b/>
          <w:iCs/>
          <w:sz w:val="24"/>
        </w:rPr>
        <w:t>4.</w:t>
      </w:r>
      <w:r>
        <w:rPr>
          <w:rFonts w:ascii="Times New Roman" w:hAnsi="Times New Roman" w:cs="Times New Roman"/>
          <w:b/>
          <w:iCs/>
          <w:sz w:val="24"/>
        </w:rPr>
        <w:t>3</w:t>
      </w:r>
      <w:r w:rsidRPr="0080137E">
        <w:rPr>
          <w:rFonts w:ascii="Times New Roman" w:hAnsi="Times New Roman" w:cs="Times New Roman"/>
          <w:b/>
          <w:iCs/>
          <w:sz w:val="24"/>
        </w:rPr>
        <w:t>.2 Kelly’s ratio (KR)</w:t>
      </w:r>
    </w:p>
    <w:p w14:paraId="62332514" w14:textId="77777777" w:rsidR="00FC7E19" w:rsidRPr="0080137E" w:rsidRDefault="00FC7E19" w:rsidP="00FC7E19">
      <w:pPr>
        <w:tabs>
          <w:tab w:val="left" w:pos="1241"/>
        </w:tabs>
        <w:spacing w:line="480" w:lineRule="auto"/>
        <w:jc w:val="both"/>
        <w:rPr>
          <w:rFonts w:ascii="Times New Roman" w:hAnsi="Times New Roman" w:cs="Times New Roman"/>
          <w:iCs/>
          <w:sz w:val="24"/>
        </w:rPr>
      </w:pPr>
      <w:r>
        <w:rPr>
          <w:rFonts w:ascii="Times New Roman" w:hAnsi="Times New Roman" w:cs="Times New Roman"/>
          <w:iCs/>
          <w:sz w:val="24"/>
        </w:rPr>
        <w:tab/>
      </w:r>
      <w:r w:rsidRPr="0080137E">
        <w:rPr>
          <w:rFonts w:ascii="Times New Roman" w:hAnsi="Times New Roman" w:cs="Times New Roman"/>
          <w:iCs/>
          <w:sz w:val="24"/>
        </w:rPr>
        <w:t xml:space="preserve">The ratio of sodium to calcium and magnesium is known as Kelly’s Ratio (Meena and Bisht 2020). </w:t>
      </w:r>
      <w:bookmarkStart w:id="8" w:name="_Hlk204599362"/>
      <w:r w:rsidRPr="0080137E">
        <w:rPr>
          <w:rFonts w:ascii="Times New Roman" w:hAnsi="Times New Roman" w:cs="Times New Roman"/>
          <w:iCs/>
          <w:sz w:val="24"/>
        </w:rPr>
        <w:t xml:space="preserve">The Kelly’s ratio of unity or less than one is indicative of good quality of water for irrigation whereas above one is suggestive of unsuitability for agricultural purpose due to alkali hazards (Karanth, 1987; Adegbola, et al., 2019). Table </w:t>
      </w:r>
      <w:r>
        <w:rPr>
          <w:rFonts w:ascii="Times New Roman" w:hAnsi="Times New Roman" w:cs="Times New Roman"/>
          <w:iCs/>
          <w:sz w:val="24"/>
        </w:rPr>
        <w:t>4.3</w:t>
      </w:r>
      <w:r w:rsidRPr="0080137E">
        <w:rPr>
          <w:rFonts w:ascii="Times New Roman" w:hAnsi="Times New Roman" w:cs="Times New Roman"/>
          <w:iCs/>
          <w:sz w:val="24"/>
        </w:rPr>
        <w:t xml:space="preserve"> shows the results of Kelly’s ratio while </w:t>
      </w:r>
      <w:r>
        <w:rPr>
          <w:rFonts w:ascii="Times New Roman" w:hAnsi="Times New Roman" w:cs="Times New Roman"/>
          <w:iCs/>
          <w:sz w:val="24"/>
        </w:rPr>
        <w:t>Fi</w:t>
      </w:r>
      <w:r w:rsidRPr="0080137E">
        <w:rPr>
          <w:rFonts w:ascii="Times New Roman" w:hAnsi="Times New Roman" w:cs="Times New Roman"/>
          <w:iCs/>
          <w:sz w:val="24"/>
        </w:rPr>
        <w:t>gure 4.</w:t>
      </w:r>
      <w:r>
        <w:rPr>
          <w:rFonts w:ascii="Times New Roman" w:hAnsi="Times New Roman" w:cs="Times New Roman"/>
          <w:iCs/>
          <w:sz w:val="24"/>
        </w:rPr>
        <w:t>2</w:t>
      </w:r>
      <w:r w:rsidRPr="0080137E">
        <w:rPr>
          <w:rFonts w:ascii="Times New Roman" w:hAnsi="Times New Roman" w:cs="Times New Roman"/>
          <w:iCs/>
          <w:sz w:val="24"/>
        </w:rPr>
        <w:t xml:space="preserve"> shows its spatial distributions. From Table </w:t>
      </w:r>
      <w:r>
        <w:rPr>
          <w:rFonts w:ascii="Times New Roman" w:hAnsi="Times New Roman" w:cs="Times New Roman"/>
          <w:iCs/>
          <w:sz w:val="24"/>
        </w:rPr>
        <w:t>4.3</w:t>
      </w:r>
      <w:r w:rsidRPr="0080137E">
        <w:rPr>
          <w:rFonts w:ascii="Times New Roman" w:hAnsi="Times New Roman" w:cs="Times New Roman"/>
          <w:iCs/>
          <w:sz w:val="24"/>
        </w:rPr>
        <w:t xml:space="preserve">, all the sampling locations have the value less than one </w:t>
      </w:r>
      <w:bookmarkEnd w:id="8"/>
      <w:r w:rsidRPr="0080137E">
        <w:rPr>
          <w:rFonts w:ascii="Times New Roman" w:hAnsi="Times New Roman" w:cs="Times New Roman"/>
          <w:iCs/>
          <w:sz w:val="24"/>
        </w:rPr>
        <w:t>which is an indication of good quality water sources for irrigation purpose due to non-alkali hazards in the water.</w:t>
      </w:r>
    </w:p>
    <w:p w14:paraId="5F226B4C" w14:textId="77777777" w:rsidR="00FC7E19" w:rsidRPr="0080137E" w:rsidRDefault="00FC7E19" w:rsidP="00FC7E19">
      <w:pPr>
        <w:tabs>
          <w:tab w:val="left" w:pos="1241"/>
        </w:tabs>
        <w:spacing w:line="480" w:lineRule="auto"/>
        <w:jc w:val="both"/>
        <w:rPr>
          <w:rFonts w:ascii="Times New Roman" w:hAnsi="Times New Roman" w:cs="Times New Roman"/>
          <w:b/>
          <w:iCs/>
          <w:sz w:val="24"/>
        </w:rPr>
      </w:pPr>
      <w:r w:rsidRPr="0080137E">
        <w:rPr>
          <w:rFonts w:ascii="Times New Roman" w:hAnsi="Times New Roman" w:cs="Times New Roman"/>
          <w:b/>
          <w:iCs/>
          <w:sz w:val="24"/>
        </w:rPr>
        <w:t>4.</w:t>
      </w:r>
      <w:r>
        <w:rPr>
          <w:rFonts w:ascii="Times New Roman" w:hAnsi="Times New Roman" w:cs="Times New Roman"/>
          <w:b/>
          <w:iCs/>
          <w:sz w:val="24"/>
        </w:rPr>
        <w:t>3</w:t>
      </w:r>
      <w:r w:rsidRPr="0080137E">
        <w:rPr>
          <w:rFonts w:ascii="Times New Roman" w:hAnsi="Times New Roman" w:cs="Times New Roman"/>
          <w:b/>
          <w:iCs/>
          <w:sz w:val="24"/>
        </w:rPr>
        <w:t>.3 Permeability index (PI)</w:t>
      </w:r>
    </w:p>
    <w:p w14:paraId="467B2630" w14:textId="77777777" w:rsidR="00FC7E19" w:rsidRPr="000775BB" w:rsidRDefault="00FC7E19" w:rsidP="00FC7E19">
      <w:pPr>
        <w:tabs>
          <w:tab w:val="left" w:pos="1241"/>
        </w:tabs>
        <w:spacing w:line="480" w:lineRule="auto"/>
        <w:jc w:val="both"/>
        <w:rPr>
          <w:rFonts w:ascii="Times New Roman" w:hAnsi="Times New Roman" w:cs="Times New Roman"/>
          <w:iCs/>
          <w:sz w:val="24"/>
        </w:rPr>
      </w:pPr>
      <w:r>
        <w:rPr>
          <w:rFonts w:ascii="Times New Roman" w:hAnsi="Times New Roman" w:cs="Times New Roman"/>
          <w:iCs/>
          <w:sz w:val="24"/>
        </w:rPr>
        <w:tab/>
      </w:r>
      <w:bookmarkStart w:id="9" w:name="_Hlk204599922"/>
      <w:r w:rsidRPr="0080137E">
        <w:rPr>
          <w:rFonts w:ascii="Times New Roman" w:hAnsi="Times New Roman" w:cs="Times New Roman"/>
          <w:iCs/>
          <w:sz w:val="24"/>
        </w:rPr>
        <w:t>The</w:t>
      </w:r>
      <w:r>
        <w:rPr>
          <w:rFonts w:ascii="Times New Roman" w:hAnsi="Times New Roman" w:cs="Times New Roman"/>
          <w:iCs/>
          <w:sz w:val="24"/>
        </w:rPr>
        <w:t xml:space="preserve"> </w:t>
      </w:r>
      <w:r w:rsidRPr="0080137E">
        <w:rPr>
          <w:rFonts w:ascii="Times New Roman" w:hAnsi="Times New Roman" w:cs="Times New Roman"/>
          <w:bCs/>
          <w:iCs/>
          <w:sz w:val="24"/>
        </w:rPr>
        <w:t xml:space="preserve">Permeability </w:t>
      </w:r>
      <w:proofErr w:type="gramStart"/>
      <w:r w:rsidRPr="0080137E">
        <w:rPr>
          <w:rFonts w:ascii="Times New Roman" w:hAnsi="Times New Roman" w:cs="Times New Roman"/>
          <w:bCs/>
          <w:iCs/>
          <w:sz w:val="24"/>
        </w:rPr>
        <w:t>index</w:t>
      </w:r>
      <w:r w:rsidRPr="0080137E">
        <w:rPr>
          <w:rFonts w:ascii="Times New Roman" w:hAnsi="Times New Roman" w:cs="Times New Roman"/>
          <w:iCs/>
          <w:sz w:val="24"/>
        </w:rPr>
        <w:t>(</w:t>
      </w:r>
      <w:proofErr w:type="gramEnd"/>
      <w:r w:rsidRPr="0080137E">
        <w:rPr>
          <w:rFonts w:ascii="Times New Roman" w:hAnsi="Times New Roman" w:cs="Times New Roman"/>
          <w:iCs/>
          <w:sz w:val="24"/>
        </w:rPr>
        <w:t>PI</w:t>
      </w:r>
      <w:r>
        <w:rPr>
          <w:rFonts w:ascii="Times New Roman" w:hAnsi="Times New Roman" w:cs="Times New Roman"/>
          <w:iCs/>
          <w:sz w:val="24"/>
        </w:rPr>
        <w:t>)</w:t>
      </w:r>
      <w:r w:rsidRPr="0080137E">
        <w:rPr>
          <w:rFonts w:ascii="Times New Roman" w:hAnsi="Times New Roman" w:cs="Times New Roman"/>
          <w:iCs/>
          <w:sz w:val="24"/>
        </w:rPr>
        <w:t xml:space="preserve"> is an important measure for detecting the appropriateness of surface water for irrigation, and it was developed to assess the risk of soil permeability The Permeability Index (PI) values &gt; 75meq/l indicate</w:t>
      </w:r>
      <w:r>
        <w:rPr>
          <w:rFonts w:ascii="Times New Roman" w:hAnsi="Times New Roman" w:cs="Times New Roman"/>
          <w:iCs/>
          <w:sz w:val="24"/>
        </w:rPr>
        <w:t>s</w:t>
      </w:r>
      <w:r w:rsidRPr="0080137E">
        <w:rPr>
          <w:rFonts w:ascii="Times New Roman" w:hAnsi="Times New Roman" w:cs="Times New Roman"/>
          <w:iCs/>
          <w:sz w:val="24"/>
        </w:rPr>
        <w:t xml:space="preserve"> excellent quality of water for irrigation. If the PI values are between 25 </w:t>
      </w:r>
      <w:proofErr w:type="spellStart"/>
      <w:r w:rsidRPr="0080137E">
        <w:rPr>
          <w:rFonts w:ascii="Times New Roman" w:hAnsi="Times New Roman" w:cs="Times New Roman"/>
          <w:iCs/>
          <w:sz w:val="24"/>
        </w:rPr>
        <w:t>meq</w:t>
      </w:r>
      <w:proofErr w:type="spellEnd"/>
      <w:r w:rsidRPr="0080137E">
        <w:rPr>
          <w:rFonts w:ascii="Times New Roman" w:hAnsi="Times New Roman" w:cs="Times New Roman"/>
          <w:iCs/>
          <w:sz w:val="24"/>
        </w:rPr>
        <w:t>/l</w:t>
      </w:r>
      <w:r>
        <w:rPr>
          <w:rFonts w:ascii="Times New Roman" w:hAnsi="Times New Roman" w:cs="Times New Roman"/>
          <w:iCs/>
          <w:sz w:val="24"/>
        </w:rPr>
        <w:t xml:space="preserve">, - </w:t>
      </w:r>
      <w:r w:rsidRPr="0080137E">
        <w:rPr>
          <w:rFonts w:ascii="Times New Roman" w:hAnsi="Times New Roman" w:cs="Times New Roman"/>
          <w:iCs/>
          <w:sz w:val="24"/>
        </w:rPr>
        <w:t xml:space="preserve">75meq/l, it indicates good quality of water for irrigation. However, if the PI values are less than 25meq/l, it shows unsuitable nature of water for irrigation (Table </w:t>
      </w:r>
      <w:r>
        <w:rPr>
          <w:rFonts w:ascii="Times New Roman" w:hAnsi="Times New Roman" w:cs="Times New Roman"/>
          <w:iCs/>
          <w:sz w:val="24"/>
        </w:rPr>
        <w:t>4.</w:t>
      </w:r>
      <w:r w:rsidRPr="0080137E">
        <w:rPr>
          <w:rFonts w:ascii="Times New Roman" w:hAnsi="Times New Roman" w:cs="Times New Roman"/>
          <w:iCs/>
          <w:sz w:val="24"/>
        </w:rPr>
        <w:t>3)</w:t>
      </w:r>
      <w:r>
        <w:rPr>
          <w:rFonts w:ascii="Times New Roman" w:hAnsi="Times New Roman" w:cs="Times New Roman"/>
          <w:iCs/>
          <w:sz w:val="24"/>
        </w:rPr>
        <w:t xml:space="preserve">. </w:t>
      </w:r>
      <w:r w:rsidRPr="0080137E">
        <w:rPr>
          <w:rFonts w:ascii="Times New Roman" w:hAnsi="Times New Roman" w:cs="Times New Roman"/>
          <w:iCs/>
          <w:sz w:val="24"/>
        </w:rPr>
        <w:t xml:space="preserve">Permeability Index (PI) of water is a function of sodium, calcium, Magnesium and carbonate in the soil (Stewart and Nielsen, 1990).  Based on this assessment, the water samples from these locations indicate low quality water for irrigation purposes and may require appropriate treatment before usage. The spatial distribution of permeability index is shown in </w:t>
      </w:r>
      <w:r>
        <w:rPr>
          <w:rFonts w:ascii="Times New Roman" w:hAnsi="Times New Roman" w:cs="Times New Roman"/>
          <w:iCs/>
          <w:sz w:val="24"/>
        </w:rPr>
        <w:t>F</w:t>
      </w:r>
      <w:r w:rsidRPr="0080137E">
        <w:rPr>
          <w:rFonts w:ascii="Times New Roman" w:hAnsi="Times New Roman" w:cs="Times New Roman"/>
          <w:iCs/>
          <w:sz w:val="24"/>
        </w:rPr>
        <w:t xml:space="preserve">igure </w:t>
      </w:r>
      <w:r>
        <w:rPr>
          <w:rFonts w:ascii="Times New Roman" w:hAnsi="Times New Roman" w:cs="Times New Roman"/>
          <w:iCs/>
          <w:sz w:val="24"/>
        </w:rPr>
        <w:t>4.4</w:t>
      </w:r>
      <w:r w:rsidRPr="0080137E">
        <w:rPr>
          <w:rFonts w:ascii="Times New Roman" w:hAnsi="Times New Roman" w:cs="Times New Roman"/>
          <w:iCs/>
          <w:sz w:val="24"/>
        </w:rPr>
        <w:t>.</w:t>
      </w:r>
      <w:bookmarkEnd w:id="9"/>
    </w:p>
    <w:p w14:paraId="7D74E8A2" w14:textId="77777777" w:rsidR="00FC7E19" w:rsidRPr="004B4009" w:rsidRDefault="00FC7E19" w:rsidP="00FC7E19">
      <w:pPr>
        <w:tabs>
          <w:tab w:val="left" w:pos="1241"/>
        </w:tabs>
        <w:spacing w:line="480" w:lineRule="auto"/>
        <w:jc w:val="both"/>
        <w:rPr>
          <w:rFonts w:ascii="Times New Roman" w:hAnsi="Times New Roman" w:cs="Times New Roman"/>
          <w:b/>
          <w:bCs/>
          <w:iCs/>
          <w:sz w:val="24"/>
        </w:rPr>
      </w:pPr>
      <w:r w:rsidRPr="004B4009">
        <w:rPr>
          <w:rFonts w:ascii="Times New Roman" w:hAnsi="Times New Roman" w:cs="Times New Roman"/>
          <w:b/>
          <w:bCs/>
          <w:iCs/>
          <w:sz w:val="24"/>
        </w:rPr>
        <w:t>4.</w:t>
      </w:r>
      <w:r>
        <w:rPr>
          <w:rFonts w:ascii="Times New Roman" w:hAnsi="Times New Roman" w:cs="Times New Roman"/>
          <w:b/>
          <w:bCs/>
          <w:iCs/>
          <w:sz w:val="24"/>
        </w:rPr>
        <w:t>3</w:t>
      </w:r>
      <w:r w:rsidRPr="004B4009">
        <w:rPr>
          <w:rFonts w:ascii="Times New Roman" w:hAnsi="Times New Roman" w:cs="Times New Roman"/>
          <w:b/>
          <w:bCs/>
          <w:iCs/>
          <w:sz w:val="24"/>
        </w:rPr>
        <w:t>.4 Magnesium Hazard (MH)</w:t>
      </w:r>
    </w:p>
    <w:p w14:paraId="090D8FF5" w14:textId="77777777" w:rsidR="00FC7E19" w:rsidRPr="00822B5D" w:rsidRDefault="00FC7E19" w:rsidP="00FC7E19">
      <w:pPr>
        <w:tabs>
          <w:tab w:val="left" w:pos="1241"/>
        </w:tabs>
        <w:spacing w:line="480" w:lineRule="auto"/>
        <w:jc w:val="both"/>
        <w:rPr>
          <w:rFonts w:ascii="Times New Roman" w:hAnsi="Times New Roman" w:cs="Times New Roman"/>
          <w:sz w:val="24"/>
        </w:rPr>
      </w:pPr>
      <w:r>
        <w:rPr>
          <w:rFonts w:ascii="Times New Roman" w:hAnsi="Times New Roman" w:cs="Times New Roman"/>
          <w:iCs/>
          <w:sz w:val="24"/>
        </w:rPr>
        <w:tab/>
      </w:r>
      <w:r w:rsidRPr="008204DA">
        <w:rPr>
          <w:rFonts w:ascii="Times New Roman" w:hAnsi="Times New Roman" w:cs="Times New Roman"/>
          <w:iCs/>
          <w:sz w:val="24"/>
        </w:rPr>
        <w:t xml:space="preserve">The concentration of magnesium ion is more important than that of calcium ion for irrigation water and their ratio serves as an index for irrigation water quality. The Mg/Ca ratio of the </w:t>
      </w:r>
      <w:r>
        <w:rPr>
          <w:rFonts w:ascii="Times New Roman" w:hAnsi="Times New Roman" w:cs="Times New Roman"/>
          <w:iCs/>
          <w:sz w:val="24"/>
        </w:rPr>
        <w:t>groundwater</w:t>
      </w:r>
      <w:r w:rsidRPr="008204DA">
        <w:rPr>
          <w:rFonts w:ascii="Times New Roman" w:hAnsi="Times New Roman" w:cs="Times New Roman"/>
          <w:iCs/>
          <w:sz w:val="24"/>
        </w:rPr>
        <w:t xml:space="preserve"> is lower than the desirable limit values. The Mg/Ca ratio of &lt;1.5meq/l indicates excellent quality of water for irrigation (Table 3). If the Mg/Ca values are between 1.5meq/l and 3meq/l, it indicates good quality of water for irrigation. Typically, Ca</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and Mg</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are balanced in most water sources. Nevertheless, an excess of Mg</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can negatively impact crop productivity (Ali and Ali 2018). Magnesium can degrade soil structure, particularly in sodium-dominated and highly saline water. Elevated Mg</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levels are often the result of exchangeable Na+ in irrigated soils. Figure 4</w:t>
      </w:r>
      <w:r>
        <w:rPr>
          <w:rFonts w:ascii="Times New Roman" w:hAnsi="Times New Roman" w:cs="Times New Roman"/>
          <w:iCs/>
          <w:sz w:val="24"/>
        </w:rPr>
        <w:t>.4</w:t>
      </w:r>
      <w:r w:rsidRPr="008204DA">
        <w:rPr>
          <w:rFonts w:ascii="Times New Roman" w:hAnsi="Times New Roman" w:cs="Times New Roman"/>
          <w:iCs/>
          <w:sz w:val="24"/>
        </w:rPr>
        <w:t xml:space="preserve"> shows the spatial distribution of magnesium hazard within the study area</w:t>
      </w:r>
      <w:r>
        <w:rPr>
          <w:rFonts w:ascii="Times New Roman" w:hAnsi="Times New Roman" w:cs="Times New Roman"/>
          <w:sz w:val="24"/>
        </w:rPr>
        <w:t>.</w:t>
      </w:r>
    </w:p>
    <w:p w14:paraId="68585C47" w14:textId="77777777" w:rsidR="00FC7E19" w:rsidRPr="008204DA" w:rsidRDefault="00FC7E19" w:rsidP="00FC7E19">
      <w:pPr>
        <w:spacing w:line="480" w:lineRule="auto"/>
        <w:jc w:val="both"/>
        <w:rPr>
          <w:rFonts w:ascii="Times New Roman" w:hAnsi="Times New Roman" w:cs="Times New Roman"/>
          <w:b/>
          <w:bCs/>
          <w:iCs/>
          <w:sz w:val="24"/>
        </w:rPr>
      </w:pPr>
      <w:r w:rsidRPr="008204DA">
        <w:rPr>
          <w:rFonts w:ascii="Times New Roman" w:hAnsi="Times New Roman" w:cs="Times New Roman"/>
          <w:b/>
          <w:bCs/>
          <w:iCs/>
          <w:sz w:val="24"/>
        </w:rPr>
        <w:t>4.</w:t>
      </w:r>
      <w:r>
        <w:rPr>
          <w:rFonts w:ascii="Times New Roman" w:hAnsi="Times New Roman" w:cs="Times New Roman"/>
          <w:b/>
          <w:bCs/>
          <w:iCs/>
          <w:sz w:val="24"/>
        </w:rPr>
        <w:t>3</w:t>
      </w:r>
      <w:r w:rsidRPr="008204DA">
        <w:rPr>
          <w:rFonts w:ascii="Times New Roman" w:hAnsi="Times New Roman" w:cs="Times New Roman"/>
          <w:b/>
          <w:bCs/>
          <w:iCs/>
          <w:sz w:val="24"/>
        </w:rPr>
        <w:t xml:space="preserve">.5 </w:t>
      </w:r>
      <w:r>
        <w:rPr>
          <w:rFonts w:ascii="Times New Roman" w:hAnsi="Times New Roman" w:cs="Times New Roman"/>
          <w:b/>
          <w:bCs/>
          <w:iCs/>
          <w:sz w:val="24"/>
        </w:rPr>
        <w:tab/>
      </w:r>
      <w:r w:rsidRPr="008204DA">
        <w:rPr>
          <w:rFonts w:ascii="Times New Roman" w:hAnsi="Times New Roman" w:cs="Times New Roman"/>
          <w:b/>
          <w:bCs/>
          <w:iCs/>
          <w:sz w:val="24"/>
        </w:rPr>
        <w:t>Sodium Percentage</w:t>
      </w:r>
    </w:p>
    <w:p w14:paraId="20D90B6D" w14:textId="77777777" w:rsidR="00FC7E19" w:rsidRPr="008204DA" w:rsidRDefault="00FC7E19" w:rsidP="00FC7E19">
      <w:pPr>
        <w:spacing w:line="480" w:lineRule="auto"/>
        <w:ind w:firstLine="720"/>
        <w:jc w:val="both"/>
        <w:rPr>
          <w:rFonts w:ascii="Times New Roman" w:hAnsi="Times New Roman" w:cs="Times New Roman"/>
          <w:iCs/>
          <w:sz w:val="24"/>
        </w:rPr>
      </w:pPr>
      <w:r w:rsidRPr="008204DA">
        <w:rPr>
          <w:rFonts w:ascii="Times New Roman" w:hAnsi="Times New Roman" w:cs="Times New Roman"/>
          <w:iCs/>
          <w:sz w:val="24"/>
        </w:rPr>
        <w:t xml:space="preserve">The percentage of sodium is frequently used to evaluate the suitability of water for agricultural purposes. This measurement is also referred to as the soluble sodium percentage (SSP), a term first introduced by Wilcox in 1955. According to study of Ravikumar et al. (2011), water with a sodium percentage exceeding 60% is deemed unsafe, while water with a sodium percentage below 60% is classified as safe for agricultural activities. Table </w:t>
      </w:r>
      <w:r>
        <w:rPr>
          <w:rFonts w:ascii="Times New Roman" w:hAnsi="Times New Roman" w:cs="Times New Roman"/>
          <w:iCs/>
          <w:sz w:val="24"/>
        </w:rPr>
        <w:t>4.</w:t>
      </w:r>
      <w:r w:rsidRPr="008204DA">
        <w:rPr>
          <w:rFonts w:ascii="Times New Roman" w:hAnsi="Times New Roman" w:cs="Times New Roman"/>
          <w:iCs/>
          <w:sz w:val="24"/>
        </w:rPr>
        <w:t xml:space="preserve">3 shows the results of sodium percentages while </w:t>
      </w:r>
      <w:r>
        <w:rPr>
          <w:rFonts w:ascii="Times New Roman" w:hAnsi="Times New Roman" w:cs="Times New Roman"/>
          <w:iCs/>
          <w:sz w:val="24"/>
        </w:rPr>
        <w:t>F</w:t>
      </w:r>
      <w:r w:rsidRPr="008204DA">
        <w:rPr>
          <w:rFonts w:ascii="Times New Roman" w:hAnsi="Times New Roman" w:cs="Times New Roman"/>
          <w:iCs/>
          <w:sz w:val="24"/>
        </w:rPr>
        <w:t xml:space="preserve">igure 5 shows the spatial distribution of sodium percentages in the study area. </w:t>
      </w:r>
      <w:bookmarkStart w:id="10" w:name="_Hlk204600182"/>
      <w:r w:rsidRPr="008204DA">
        <w:rPr>
          <w:rFonts w:ascii="Times New Roman" w:hAnsi="Times New Roman" w:cs="Times New Roman"/>
          <w:iCs/>
          <w:sz w:val="24"/>
        </w:rPr>
        <w:t xml:space="preserve">The result shows very low values of sodium percent which implies good and suitable water for irrigational purposes. </w:t>
      </w:r>
      <w:bookmarkEnd w:id="10"/>
      <w:r w:rsidRPr="008204DA">
        <w:rPr>
          <w:rFonts w:ascii="Times New Roman" w:hAnsi="Times New Roman" w:cs="Times New Roman"/>
          <w:iCs/>
          <w:sz w:val="24"/>
        </w:rPr>
        <w:t>The solubility and relative concentration of the cations in the excavated water is the main factor influencing the alkaline danger. As the percentage of Na+ rises, the alkaline danger rises; when Ca</w:t>
      </w:r>
      <w:r w:rsidRPr="00FD299D">
        <w:rPr>
          <w:rFonts w:ascii="Times New Roman" w:hAnsi="Times New Roman" w:cs="Times New Roman"/>
          <w:iCs/>
          <w:sz w:val="24"/>
          <w:vertAlign w:val="superscript"/>
        </w:rPr>
        <w:t>2+</w:t>
      </w:r>
      <w:r w:rsidRPr="008204DA">
        <w:rPr>
          <w:rFonts w:ascii="Times New Roman" w:hAnsi="Times New Roman" w:cs="Times New Roman"/>
          <w:iCs/>
          <w:sz w:val="24"/>
        </w:rPr>
        <w:t xml:space="preserve"> and Mg</w:t>
      </w:r>
      <w:r w:rsidRPr="00FD299D">
        <w:rPr>
          <w:rFonts w:ascii="Times New Roman" w:hAnsi="Times New Roman" w:cs="Times New Roman"/>
          <w:iCs/>
          <w:sz w:val="24"/>
          <w:vertAlign w:val="superscript"/>
        </w:rPr>
        <w:t>2+</w:t>
      </w:r>
      <w:r w:rsidRPr="008204DA">
        <w:rPr>
          <w:rFonts w:ascii="Times New Roman" w:hAnsi="Times New Roman" w:cs="Times New Roman"/>
          <w:iCs/>
          <w:sz w:val="24"/>
        </w:rPr>
        <w:t xml:space="preserve"> dominate, the alkaline hazard falls. Behera et al. (2016) quote Wilcox (1955), who suggested using sodium percentage as a foundation for evaluating irrigation water quality for sodium hazard. The salts have an indirect impact on soil structure, permeability, and aeration in addition to their direct effects on plant growth.</w:t>
      </w:r>
    </w:p>
    <w:p w14:paraId="41982333" w14:textId="77777777" w:rsidR="00FC7E19" w:rsidRPr="00A46763" w:rsidRDefault="00FC7E19" w:rsidP="00FC7E19">
      <w:pPr>
        <w:spacing w:line="360" w:lineRule="auto"/>
        <w:jc w:val="both"/>
        <w:rPr>
          <w:rFonts w:ascii="Times New Roman" w:hAnsi="Times New Roman" w:cs="Times New Roman"/>
          <w:sz w:val="24"/>
        </w:rPr>
      </w:pPr>
    </w:p>
    <w:p w14:paraId="048B23C3" w14:textId="77777777" w:rsidR="00FC7E19" w:rsidRPr="00895210" w:rsidRDefault="00FC7E19" w:rsidP="00FC7E19">
      <w:pPr>
        <w:tabs>
          <w:tab w:val="left" w:pos="1215"/>
        </w:tabs>
        <w:rPr>
          <w:sz w:val="24"/>
          <w:szCs w:val="24"/>
        </w:rPr>
      </w:pPr>
      <w:r w:rsidRPr="00895210">
        <w:rPr>
          <w:rFonts w:ascii="Times New Roman" w:hAnsi="Times New Roman" w:cs="Times New Roman"/>
          <w:b/>
          <w:bCs/>
          <w:iCs/>
          <w:sz w:val="24"/>
          <w:szCs w:val="24"/>
        </w:rPr>
        <w:t>4.3.6</w:t>
      </w:r>
      <w:r w:rsidRPr="00895210">
        <w:rPr>
          <w:rFonts w:ascii="Times New Roman" w:hAnsi="Times New Roman" w:cs="Times New Roman"/>
          <w:b/>
          <w:bCs/>
          <w:iCs/>
          <w:sz w:val="24"/>
          <w:szCs w:val="24"/>
        </w:rPr>
        <w:tab/>
        <w:t>Potential Salinity</w:t>
      </w:r>
    </w:p>
    <w:p w14:paraId="68E7A736" w14:textId="77777777" w:rsidR="00FC7E19" w:rsidRPr="00895210" w:rsidRDefault="00FC7E19" w:rsidP="00FC7E19">
      <w:pPr>
        <w:spacing w:line="480" w:lineRule="auto"/>
        <w:ind w:firstLine="720"/>
        <w:jc w:val="both"/>
        <w:rPr>
          <w:rFonts w:ascii="Times New Roman" w:hAnsi="Times New Roman" w:cs="Times New Roman"/>
          <w:sz w:val="24"/>
          <w:szCs w:val="24"/>
        </w:rPr>
      </w:pPr>
      <w:r w:rsidRPr="00895210">
        <w:rPr>
          <w:rFonts w:ascii="Times New Roman" w:hAnsi="Times New Roman" w:cs="Times New Roman"/>
          <w:sz w:val="24"/>
          <w:szCs w:val="24"/>
        </w:rPr>
        <w:t xml:space="preserve">This is one of the indices used to assess the suitability of water for irrigation. It's a measure of the potential for salinity issues in the soil due to the sodium content of the irrigation water. In simpler terms, it helps determine if the water is likely to cause salt buildup in the soil, which can harm plant growth. A researcher pointed out that the concentrations of soluble salts in water have no control on its suitability for irrigation (Sahu and Sikdar, 2008). Rather, his opinion is that the low soluble salts get precipitated in the soil and accumulate with successive irrigation and on the other hand, the concentrations of highly soluble salts enhance the salinity of the soil. Table 3 shows the results of potential salinity while figure 6 shows the spatial distribution of potential salinity within the study area. The results showed low values of salinity potential. This suggests that groundwater in the study area is suitable for irrigational purposes. </w:t>
      </w:r>
    </w:p>
    <w:p w14:paraId="1A06A560" w14:textId="77777777" w:rsidR="00FC7E19" w:rsidRDefault="00FC7E19" w:rsidP="00FC7E19">
      <w:pPr>
        <w:spacing w:line="360" w:lineRule="auto"/>
        <w:jc w:val="both"/>
      </w:pPr>
      <w:r w:rsidRPr="00A94E43">
        <w:rPr>
          <w:rFonts w:ascii="Times New Roman" w:hAnsi="Times New Roman" w:cs="Times New Roman"/>
          <w:noProof/>
          <w:sz w:val="24"/>
        </w:rPr>
        <w:drawing>
          <wp:inline distT="0" distB="0" distL="0" distR="0" wp14:anchorId="1DE5C169" wp14:editId="1239AD84">
            <wp:extent cx="6181724" cy="3609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6608" cy="3612827"/>
                    </a:xfrm>
                    <a:prstGeom prst="rect">
                      <a:avLst/>
                    </a:prstGeom>
                    <a:noFill/>
                    <a:ln>
                      <a:noFill/>
                    </a:ln>
                  </pic:spPr>
                </pic:pic>
              </a:graphicData>
            </a:graphic>
          </wp:inline>
        </w:drawing>
      </w:r>
    </w:p>
    <w:p w14:paraId="0C0316CA" w14:textId="77777777" w:rsidR="00FC7E19" w:rsidRDefault="00FC7E19" w:rsidP="00FC7E19">
      <w:pPr>
        <w:tabs>
          <w:tab w:val="left" w:pos="1241"/>
        </w:tabs>
        <w:jc w:val="both"/>
        <w:rPr>
          <w:rFonts w:ascii="Times New Roman" w:hAnsi="Times New Roman" w:cs="Times New Roman"/>
          <w:b/>
          <w:bCs/>
          <w:sz w:val="24"/>
        </w:rPr>
      </w:pPr>
      <w:r w:rsidRPr="004B4009">
        <w:rPr>
          <w:rFonts w:ascii="Times New Roman" w:hAnsi="Times New Roman" w:cs="Times New Roman"/>
          <w:b/>
          <w:bCs/>
          <w:sz w:val="24"/>
        </w:rPr>
        <w:t>Figure 4.1: Spatial Distribution of Sodium Adsorption Ratio</w:t>
      </w:r>
    </w:p>
    <w:p w14:paraId="6D8DFEB9" w14:textId="77777777" w:rsidR="00FC7E19" w:rsidRDefault="00FC7E19" w:rsidP="00FC7E19">
      <w:pPr>
        <w:spacing w:line="360" w:lineRule="auto"/>
        <w:jc w:val="both"/>
      </w:pPr>
    </w:p>
    <w:p w14:paraId="7B71FA03" w14:textId="77777777" w:rsidR="00FC7E19" w:rsidRDefault="00FC7E19" w:rsidP="00FC7E19">
      <w:pPr>
        <w:spacing w:line="360" w:lineRule="auto"/>
        <w:jc w:val="both"/>
      </w:pPr>
    </w:p>
    <w:p w14:paraId="5E913A34" w14:textId="77777777" w:rsidR="00FC7E19" w:rsidRDefault="00FC7E19" w:rsidP="00FC7E19">
      <w:pPr>
        <w:spacing w:line="360" w:lineRule="auto"/>
        <w:jc w:val="both"/>
      </w:pPr>
      <w:r w:rsidRPr="00A94E43">
        <w:rPr>
          <w:rFonts w:ascii="Times New Roman" w:hAnsi="Times New Roman" w:cs="Times New Roman"/>
          <w:noProof/>
          <w:sz w:val="24"/>
        </w:rPr>
        <w:drawing>
          <wp:inline distT="0" distB="0" distL="0" distR="0" wp14:anchorId="49C268A9" wp14:editId="4235EEB7">
            <wp:extent cx="5819775" cy="2849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9775" cy="2849880"/>
                    </a:xfrm>
                    <a:prstGeom prst="rect">
                      <a:avLst/>
                    </a:prstGeom>
                    <a:noFill/>
                    <a:ln>
                      <a:noFill/>
                    </a:ln>
                  </pic:spPr>
                </pic:pic>
              </a:graphicData>
            </a:graphic>
          </wp:inline>
        </w:drawing>
      </w:r>
    </w:p>
    <w:p w14:paraId="0472B323" w14:textId="77777777" w:rsidR="00FC7E19" w:rsidRPr="00FA254B" w:rsidRDefault="00FC7E19" w:rsidP="00FC7E19">
      <w:pPr>
        <w:tabs>
          <w:tab w:val="left" w:pos="1241"/>
        </w:tabs>
        <w:jc w:val="both"/>
        <w:rPr>
          <w:rFonts w:ascii="Times New Roman" w:hAnsi="Times New Roman" w:cs="Times New Roman"/>
          <w:b/>
          <w:sz w:val="24"/>
        </w:rPr>
      </w:pPr>
      <w:r>
        <w:rPr>
          <w:rFonts w:ascii="Times New Roman" w:hAnsi="Times New Roman" w:cs="Times New Roman"/>
          <w:b/>
          <w:sz w:val="24"/>
        </w:rPr>
        <w:t>Figure 4.2: Spatial Distribution of Kelly’s Ratio of the Study Area</w:t>
      </w:r>
    </w:p>
    <w:p w14:paraId="3F4EFBD0" w14:textId="77777777" w:rsidR="00FC7E19" w:rsidRDefault="00FC7E19" w:rsidP="00FC7E19">
      <w:pPr>
        <w:spacing w:line="360" w:lineRule="auto"/>
        <w:jc w:val="both"/>
      </w:pPr>
      <w:r w:rsidRPr="00A94E43">
        <w:rPr>
          <w:rFonts w:ascii="Times New Roman" w:hAnsi="Times New Roman" w:cs="Times New Roman"/>
          <w:noProof/>
          <w:sz w:val="24"/>
        </w:rPr>
        <w:drawing>
          <wp:inline distT="0" distB="0" distL="0" distR="0" wp14:anchorId="2A13BBB9" wp14:editId="5215687F">
            <wp:extent cx="6096000" cy="2962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4164" cy="2966242"/>
                    </a:xfrm>
                    <a:prstGeom prst="rect">
                      <a:avLst/>
                    </a:prstGeom>
                    <a:noFill/>
                    <a:ln>
                      <a:noFill/>
                    </a:ln>
                  </pic:spPr>
                </pic:pic>
              </a:graphicData>
            </a:graphic>
          </wp:inline>
        </w:drawing>
      </w:r>
    </w:p>
    <w:p w14:paraId="541F39F2" w14:textId="77777777" w:rsidR="00FC7E19" w:rsidRDefault="00FC7E19" w:rsidP="00FC7E19">
      <w:pPr>
        <w:tabs>
          <w:tab w:val="left" w:pos="1241"/>
        </w:tabs>
        <w:jc w:val="both"/>
        <w:rPr>
          <w:rFonts w:ascii="Times New Roman" w:hAnsi="Times New Roman" w:cs="Times New Roman"/>
          <w:b/>
          <w:sz w:val="24"/>
        </w:rPr>
      </w:pPr>
      <w:r w:rsidRPr="009A03C9">
        <w:rPr>
          <w:rFonts w:ascii="Times New Roman" w:hAnsi="Times New Roman" w:cs="Times New Roman"/>
          <w:b/>
          <w:sz w:val="24"/>
        </w:rPr>
        <w:t xml:space="preserve">Figure </w:t>
      </w:r>
      <w:r>
        <w:rPr>
          <w:rFonts w:ascii="Times New Roman" w:hAnsi="Times New Roman" w:cs="Times New Roman"/>
          <w:b/>
          <w:sz w:val="24"/>
        </w:rPr>
        <w:t>4.</w:t>
      </w:r>
      <w:r w:rsidRPr="009A03C9">
        <w:rPr>
          <w:rFonts w:ascii="Times New Roman" w:hAnsi="Times New Roman" w:cs="Times New Roman"/>
          <w:b/>
          <w:sz w:val="24"/>
        </w:rPr>
        <w:t>3: Spatial Distribution of Permeability Index of the Study Area</w:t>
      </w:r>
    </w:p>
    <w:p w14:paraId="4CFEDB85" w14:textId="77777777" w:rsidR="00FC7E19" w:rsidRDefault="00FC7E19" w:rsidP="00FC7E19">
      <w:pPr>
        <w:tabs>
          <w:tab w:val="left" w:pos="1241"/>
        </w:tabs>
        <w:jc w:val="both"/>
        <w:rPr>
          <w:rFonts w:ascii="Times New Roman" w:hAnsi="Times New Roman" w:cs="Times New Roman"/>
          <w:b/>
          <w:sz w:val="24"/>
        </w:rPr>
      </w:pPr>
    </w:p>
    <w:p w14:paraId="683858A7" w14:textId="77777777" w:rsidR="00FC7E19" w:rsidRDefault="00FC7E19" w:rsidP="00FC7E19">
      <w:pPr>
        <w:tabs>
          <w:tab w:val="left" w:pos="1241"/>
        </w:tabs>
        <w:jc w:val="both"/>
        <w:rPr>
          <w:rFonts w:ascii="Times New Roman" w:hAnsi="Times New Roman" w:cs="Times New Roman"/>
          <w:b/>
          <w:sz w:val="24"/>
        </w:rPr>
      </w:pPr>
    </w:p>
    <w:p w14:paraId="54ADE89E" w14:textId="77777777" w:rsidR="00FC7E19" w:rsidRDefault="00FC7E19" w:rsidP="00FC7E19">
      <w:pPr>
        <w:tabs>
          <w:tab w:val="left" w:pos="1241"/>
        </w:tabs>
        <w:jc w:val="both"/>
        <w:rPr>
          <w:rFonts w:ascii="Times New Roman" w:hAnsi="Times New Roman" w:cs="Times New Roman"/>
          <w:b/>
          <w:sz w:val="24"/>
        </w:rPr>
      </w:pPr>
    </w:p>
    <w:p w14:paraId="2EC1C918" w14:textId="77777777" w:rsidR="00FC7E19" w:rsidRPr="00AB4347" w:rsidRDefault="00FC7E19" w:rsidP="00FC7E19">
      <w:pPr>
        <w:spacing w:line="360" w:lineRule="auto"/>
        <w:jc w:val="both"/>
      </w:pPr>
    </w:p>
    <w:p w14:paraId="1EF561BC" w14:textId="1E4F6821" w:rsidR="00FC7E19" w:rsidRPr="00854C9F" w:rsidRDefault="00FC7E19" w:rsidP="00854C9F">
      <w:pPr>
        <w:spacing w:line="360" w:lineRule="auto"/>
        <w:jc w:val="both"/>
      </w:pPr>
      <w:r w:rsidRPr="00A94E43">
        <w:rPr>
          <w:rFonts w:ascii="Times New Roman" w:hAnsi="Times New Roman" w:cs="Times New Roman"/>
          <w:noProof/>
          <w:sz w:val="24"/>
        </w:rPr>
        <w:drawing>
          <wp:inline distT="0" distB="0" distL="0" distR="0" wp14:anchorId="1A56A422" wp14:editId="08E37795">
            <wp:extent cx="5723591" cy="307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6688" cy="3088990"/>
                    </a:xfrm>
                    <a:prstGeom prst="rect">
                      <a:avLst/>
                    </a:prstGeom>
                    <a:noFill/>
                    <a:ln>
                      <a:noFill/>
                    </a:ln>
                  </pic:spPr>
                </pic:pic>
              </a:graphicData>
            </a:graphic>
          </wp:inline>
        </w:drawing>
      </w:r>
      <w:r w:rsidRPr="004B4009">
        <w:rPr>
          <w:rFonts w:ascii="Times New Roman" w:hAnsi="Times New Roman" w:cs="Times New Roman"/>
          <w:b/>
          <w:bCs/>
          <w:sz w:val="24"/>
        </w:rPr>
        <w:t>Figure 4.4: Spatial Distribution of Magnesium Hazard of the Study Area</w:t>
      </w:r>
    </w:p>
    <w:p w14:paraId="46B33F2A" w14:textId="77777777" w:rsidR="00FC7E19" w:rsidRDefault="00FC7E19" w:rsidP="00FC7E19">
      <w:pPr>
        <w:spacing w:line="360" w:lineRule="auto"/>
        <w:jc w:val="both"/>
      </w:pPr>
    </w:p>
    <w:p w14:paraId="658B0E3D" w14:textId="77777777" w:rsidR="00FC7E19" w:rsidRDefault="00FC7E19" w:rsidP="00FC7E19">
      <w:pPr>
        <w:spacing w:line="360" w:lineRule="auto"/>
        <w:jc w:val="both"/>
      </w:pPr>
      <w:r w:rsidRPr="00A94E43">
        <w:rPr>
          <w:rFonts w:ascii="Times New Roman" w:hAnsi="Times New Roman" w:cs="Times New Roman"/>
          <w:noProof/>
          <w:sz w:val="24"/>
        </w:rPr>
        <w:drawing>
          <wp:inline distT="0" distB="0" distL="0" distR="0" wp14:anchorId="196F50B2" wp14:editId="5E776DAA">
            <wp:extent cx="5961055"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9870" cy="3090664"/>
                    </a:xfrm>
                    <a:prstGeom prst="rect">
                      <a:avLst/>
                    </a:prstGeom>
                    <a:noFill/>
                    <a:ln>
                      <a:noFill/>
                    </a:ln>
                  </pic:spPr>
                </pic:pic>
              </a:graphicData>
            </a:graphic>
          </wp:inline>
        </w:drawing>
      </w:r>
    </w:p>
    <w:p w14:paraId="22AE2E27" w14:textId="77777777" w:rsidR="00FC7E19" w:rsidRPr="000A5223" w:rsidRDefault="00FC7E19" w:rsidP="00FC7E19">
      <w:pPr>
        <w:rPr>
          <w:rFonts w:ascii="Times New Roman" w:hAnsi="Times New Roman" w:cs="Times New Roman"/>
          <w:b/>
          <w:sz w:val="24"/>
        </w:rPr>
      </w:pPr>
      <w:r w:rsidRPr="000A5223">
        <w:rPr>
          <w:rFonts w:ascii="Times New Roman" w:hAnsi="Times New Roman" w:cs="Times New Roman"/>
          <w:b/>
          <w:sz w:val="24"/>
        </w:rPr>
        <w:t xml:space="preserve">Figure </w:t>
      </w:r>
      <w:r>
        <w:rPr>
          <w:rFonts w:ascii="Times New Roman" w:hAnsi="Times New Roman" w:cs="Times New Roman"/>
          <w:b/>
          <w:sz w:val="24"/>
        </w:rPr>
        <w:t>4.</w:t>
      </w:r>
      <w:r w:rsidRPr="000A5223">
        <w:rPr>
          <w:rFonts w:ascii="Times New Roman" w:hAnsi="Times New Roman" w:cs="Times New Roman"/>
          <w:b/>
          <w:sz w:val="24"/>
        </w:rPr>
        <w:t>5: Spatial Distribution of Sodium Percentages within the study Area</w:t>
      </w:r>
    </w:p>
    <w:p w14:paraId="0F2D488A" w14:textId="77777777" w:rsidR="00FC7E19" w:rsidRDefault="00FC7E19" w:rsidP="00FC7E19">
      <w:pPr>
        <w:spacing w:line="360" w:lineRule="auto"/>
        <w:jc w:val="both"/>
      </w:pPr>
    </w:p>
    <w:p w14:paraId="57449CB7" w14:textId="77777777" w:rsidR="00FC7E19" w:rsidRDefault="00FC7E19" w:rsidP="00FC7E19">
      <w:pPr>
        <w:spacing w:line="360" w:lineRule="auto"/>
        <w:jc w:val="both"/>
      </w:pPr>
      <w:r w:rsidRPr="00A94E43">
        <w:rPr>
          <w:rFonts w:ascii="Times New Roman" w:hAnsi="Times New Roman" w:cs="Times New Roman"/>
          <w:noProof/>
          <w:sz w:val="24"/>
        </w:rPr>
        <w:drawing>
          <wp:inline distT="0" distB="0" distL="0" distR="0" wp14:anchorId="26B70B05" wp14:editId="572E86BF">
            <wp:extent cx="5972175" cy="3114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9281" cy="3118381"/>
                    </a:xfrm>
                    <a:prstGeom prst="rect">
                      <a:avLst/>
                    </a:prstGeom>
                    <a:noFill/>
                    <a:ln>
                      <a:noFill/>
                    </a:ln>
                  </pic:spPr>
                </pic:pic>
              </a:graphicData>
            </a:graphic>
          </wp:inline>
        </w:drawing>
      </w:r>
    </w:p>
    <w:p w14:paraId="7E3CF65D" w14:textId="77777777" w:rsidR="00FC7E19" w:rsidRPr="000A5223" w:rsidRDefault="00FC7E19" w:rsidP="00FC7E19">
      <w:pPr>
        <w:ind w:firstLine="720"/>
        <w:rPr>
          <w:rFonts w:ascii="Times New Roman" w:hAnsi="Times New Roman" w:cs="Times New Roman"/>
          <w:b/>
          <w:sz w:val="24"/>
        </w:rPr>
      </w:pPr>
      <w:r w:rsidRPr="000A5223">
        <w:rPr>
          <w:rFonts w:ascii="Times New Roman" w:hAnsi="Times New Roman" w:cs="Times New Roman"/>
          <w:b/>
          <w:sz w:val="24"/>
        </w:rPr>
        <w:t xml:space="preserve">Figure </w:t>
      </w:r>
      <w:r>
        <w:rPr>
          <w:rFonts w:ascii="Times New Roman" w:hAnsi="Times New Roman" w:cs="Times New Roman"/>
          <w:b/>
          <w:sz w:val="24"/>
        </w:rPr>
        <w:t>4.6</w:t>
      </w:r>
      <w:r w:rsidRPr="000A5223">
        <w:rPr>
          <w:rFonts w:ascii="Times New Roman" w:hAnsi="Times New Roman" w:cs="Times New Roman"/>
          <w:b/>
          <w:sz w:val="24"/>
        </w:rPr>
        <w:t xml:space="preserve">: Spatial Distribution of </w:t>
      </w:r>
      <w:r>
        <w:rPr>
          <w:rFonts w:ascii="Times New Roman" w:hAnsi="Times New Roman" w:cs="Times New Roman"/>
          <w:b/>
          <w:sz w:val="24"/>
        </w:rPr>
        <w:t>Potential Salinity</w:t>
      </w:r>
      <w:r w:rsidRPr="000A5223">
        <w:rPr>
          <w:rFonts w:ascii="Times New Roman" w:hAnsi="Times New Roman" w:cs="Times New Roman"/>
          <w:b/>
          <w:sz w:val="24"/>
        </w:rPr>
        <w:t xml:space="preserve"> within the </w:t>
      </w:r>
      <w:r>
        <w:rPr>
          <w:rFonts w:ascii="Times New Roman" w:hAnsi="Times New Roman" w:cs="Times New Roman"/>
          <w:b/>
          <w:sz w:val="24"/>
        </w:rPr>
        <w:t>Study</w:t>
      </w:r>
      <w:r w:rsidRPr="000A5223">
        <w:rPr>
          <w:rFonts w:ascii="Times New Roman" w:hAnsi="Times New Roman" w:cs="Times New Roman"/>
          <w:b/>
          <w:sz w:val="24"/>
        </w:rPr>
        <w:t xml:space="preserve"> Area</w:t>
      </w:r>
    </w:p>
    <w:p w14:paraId="1808A7A6" w14:textId="77777777" w:rsidR="00854C9F" w:rsidRDefault="00854C9F" w:rsidP="00EF4B11">
      <w:pPr>
        <w:jc w:val="center"/>
        <w:rPr>
          <w:rFonts w:ascii="Times New Roman" w:hAnsi="Times New Roman" w:cs="Times New Roman"/>
          <w:b/>
          <w:sz w:val="24"/>
        </w:rPr>
      </w:pPr>
    </w:p>
    <w:p w14:paraId="2E5CF227" w14:textId="675A8E0E" w:rsidR="00FC7E19" w:rsidRDefault="00FC7E19" w:rsidP="00EF4B11">
      <w:pPr>
        <w:jc w:val="center"/>
        <w:rPr>
          <w:rFonts w:ascii="Times New Roman" w:hAnsi="Times New Roman" w:cs="Times New Roman"/>
          <w:b/>
          <w:sz w:val="24"/>
        </w:rPr>
      </w:pPr>
      <w:r w:rsidRPr="003E7AF9">
        <w:rPr>
          <w:rFonts w:ascii="Times New Roman" w:hAnsi="Times New Roman" w:cs="Times New Roman"/>
          <w:b/>
          <w:sz w:val="24"/>
        </w:rPr>
        <w:t>CHAPTER FIVE</w:t>
      </w:r>
    </w:p>
    <w:p w14:paraId="3EC28F92" w14:textId="77777777" w:rsidR="00FC7E19" w:rsidRDefault="00FC7E19" w:rsidP="00FC7E19">
      <w:pPr>
        <w:jc w:val="center"/>
        <w:rPr>
          <w:rFonts w:ascii="Times New Roman" w:hAnsi="Times New Roman" w:cs="Times New Roman"/>
          <w:b/>
          <w:sz w:val="24"/>
        </w:rPr>
      </w:pPr>
      <w:r w:rsidRPr="003E7AF9">
        <w:rPr>
          <w:rFonts w:ascii="Times New Roman" w:hAnsi="Times New Roman" w:cs="Times New Roman"/>
          <w:b/>
          <w:sz w:val="24"/>
        </w:rPr>
        <w:t>CONCLUSIONS AND RECOMMENDATIONS</w:t>
      </w:r>
    </w:p>
    <w:p w14:paraId="490A9FDE" w14:textId="77777777" w:rsidR="00FC7E19" w:rsidRPr="003E7AF9" w:rsidRDefault="00FC7E19" w:rsidP="00FC7E19">
      <w:pPr>
        <w:tabs>
          <w:tab w:val="left" w:pos="1302"/>
        </w:tabs>
        <w:rPr>
          <w:rFonts w:ascii="Times New Roman" w:hAnsi="Times New Roman" w:cs="Times New Roman"/>
          <w:b/>
          <w:sz w:val="24"/>
        </w:rPr>
      </w:pPr>
      <w:r>
        <w:rPr>
          <w:rFonts w:ascii="Times New Roman" w:hAnsi="Times New Roman" w:cs="Times New Roman"/>
          <w:b/>
          <w:sz w:val="24"/>
        </w:rPr>
        <w:t>5.1</w:t>
      </w:r>
      <w:r>
        <w:rPr>
          <w:rFonts w:ascii="Times New Roman" w:hAnsi="Times New Roman" w:cs="Times New Roman"/>
          <w:b/>
          <w:sz w:val="24"/>
        </w:rPr>
        <w:tab/>
        <w:t xml:space="preserve"> Conclusions</w:t>
      </w:r>
    </w:p>
    <w:p w14:paraId="37A3DA98" w14:textId="77777777" w:rsidR="00FC7E19" w:rsidRDefault="00FC7E19" w:rsidP="00FC7E19">
      <w:pPr>
        <w:tabs>
          <w:tab w:val="left" w:pos="1302"/>
        </w:tabs>
        <w:spacing w:line="480" w:lineRule="auto"/>
        <w:jc w:val="both"/>
        <w:rPr>
          <w:rFonts w:ascii="Times New Roman" w:hAnsi="Times New Roman" w:cs="Times New Roman"/>
          <w:sz w:val="24"/>
          <w:szCs w:val="24"/>
        </w:rPr>
      </w:pPr>
      <w:r>
        <w:rPr>
          <w:rFonts w:ascii="Times New Roman" w:hAnsi="Times New Roman" w:cs="Times New Roman"/>
          <w:sz w:val="24"/>
        </w:rPr>
        <w:tab/>
      </w:r>
      <w:r w:rsidRPr="00CB54E5">
        <w:rPr>
          <w:rFonts w:ascii="Times New Roman" w:hAnsi="Times New Roman" w:cs="Times New Roman"/>
          <w:sz w:val="24"/>
        </w:rPr>
        <w:t xml:space="preserve">The evaluation of </w:t>
      </w:r>
      <w:r>
        <w:rPr>
          <w:rFonts w:ascii="Times New Roman" w:hAnsi="Times New Roman" w:cs="Times New Roman"/>
          <w:sz w:val="24"/>
        </w:rPr>
        <w:t>ground</w:t>
      </w:r>
      <w:r w:rsidRPr="00CB54E5">
        <w:rPr>
          <w:rFonts w:ascii="Times New Roman" w:hAnsi="Times New Roman" w:cs="Times New Roman"/>
          <w:sz w:val="24"/>
        </w:rPr>
        <w:t xml:space="preserve">water suitability for </w:t>
      </w:r>
      <w:r>
        <w:rPr>
          <w:rFonts w:ascii="Times New Roman" w:hAnsi="Times New Roman" w:cs="Times New Roman"/>
          <w:sz w:val="24"/>
        </w:rPr>
        <w:t xml:space="preserve">domestic and </w:t>
      </w:r>
      <w:r w:rsidRPr="00CB54E5">
        <w:rPr>
          <w:rFonts w:ascii="Times New Roman" w:hAnsi="Times New Roman" w:cs="Times New Roman"/>
          <w:sz w:val="24"/>
        </w:rPr>
        <w:t>irrigation was conducted using a comprehensive analysis of key physicochemical parameters</w:t>
      </w:r>
      <w:r>
        <w:rPr>
          <w:rFonts w:ascii="Times New Roman" w:hAnsi="Times New Roman" w:cs="Times New Roman"/>
          <w:sz w:val="24"/>
        </w:rPr>
        <w:t xml:space="preserve"> (cations/anions)</w:t>
      </w:r>
      <w:r w:rsidRPr="00CB54E5">
        <w:rPr>
          <w:rFonts w:ascii="Times New Roman" w:hAnsi="Times New Roman" w:cs="Times New Roman"/>
          <w:sz w:val="24"/>
        </w:rPr>
        <w:t xml:space="preserve"> and several </w:t>
      </w:r>
      <w:r>
        <w:rPr>
          <w:rFonts w:ascii="Times New Roman" w:hAnsi="Times New Roman" w:cs="Times New Roman"/>
          <w:sz w:val="24"/>
        </w:rPr>
        <w:t xml:space="preserve">other </w:t>
      </w:r>
      <w:r w:rsidRPr="00CB54E5">
        <w:rPr>
          <w:rFonts w:ascii="Times New Roman" w:hAnsi="Times New Roman" w:cs="Times New Roman"/>
          <w:sz w:val="24"/>
        </w:rPr>
        <w:t xml:space="preserve">indices. These included electrical conductivity (EC), </w:t>
      </w:r>
      <w:r>
        <w:rPr>
          <w:rFonts w:ascii="Times New Roman" w:hAnsi="Times New Roman" w:cs="Times New Roman"/>
          <w:sz w:val="24"/>
        </w:rPr>
        <w:t>total dissolved solid (</w:t>
      </w:r>
      <w:r w:rsidRPr="00CB54E5">
        <w:rPr>
          <w:rFonts w:ascii="Times New Roman" w:hAnsi="Times New Roman" w:cs="Times New Roman"/>
          <w:sz w:val="24"/>
        </w:rPr>
        <w:t>TDS</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total hardness (</w:t>
      </w:r>
      <w:r w:rsidRPr="00CB54E5">
        <w:rPr>
          <w:rFonts w:ascii="Times New Roman" w:hAnsi="Times New Roman" w:cs="Times New Roman"/>
          <w:sz w:val="24"/>
        </w:rPr>
        <w:t>TH</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Sodium absorption ration (</w:t>
      </w:r>
      <w:r w:rsidRPr="00CB54E5">
        <w:rPr>
          <w:rFonts w:ascii="Times New Roman" w:hAnsi="Times New Roman" w:cs="Times New Roman"/>
          <w:sz w:val="24"/>
        </w:rPr>
        <w:t>SAR</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sodium percent (</w:t>
      </w:r>
      <w:r w:rsidRPr="00CB54E5">
        <w:rPr>
          <w:rFonts w:ascii="Times New Roman" w:hAnsi="Times New Roman" w:cs="Times New Roman"/>
          <w:sz w:val="24"/>
        </w:rPr>
        <w:t>Na %</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 xml:space="preserve">potential suitability (PS), permeability index (PI), magnesium hazard (MH), Kelly ratio (KR). </w:t>
      </w:r>
      <w:r w:rsidRPr="00431E00">
        <w:rPr>
          <w:rFonts w:ascii="Times New Roman" w:hAnsi="Times New Roman" w:cs="Times New Roman"/>
          <w:sz w:val="24"/>
        </w:rPr>
        <w:t>The analyzed values were evaluated against the established benchmarks to assess the suitability of groundwater resources for irrigation purposes</w:t>
      </w:r>
      <w:r>
        <w:rPr>
          <w:rFonts w:ascii="Times New Roman" w:hAnsi="Times New Roman" w:cs="Times New Roman"/>
          <w:sz w:val="24"/>
        </w:rPr>
        <w:t xml:space="preserve">. </w:t>
      </w:r>
      <w:r w:rsidRPr="003E7AF9">
        <w:rPr>
          <w:rFonts w:ascii="Times New Roman" w:hAnsi="Times New Roman" w:cs="Times New Roman"/>
          <w:sz w:val="24"/>
          <w:szCs w:val="24"/>
        </w:rPr>
        <w:t xml:space="preserve">All the quality indicators show that the groundwater sources in the area </w:t>
      </w:r>
      <w:r>
        <w:rPr>
          <w:rFonts w:ascii="Times New Roman" w:hAnsi="Times New Roman" w:cs="Times New Roman"/>
          <w:sz w:val="24"/>
          <w:szCs w:val="24"/>
        </w:rPr>
        <w:t xml:space="preserve">requires little or no treatment and is </w:t>
      </w:r>
      <w:r w:rsidRPr="003E7AF9">
        <w:rPr>
          <w:rFonts w:ascii="Times New Roman" w:hAnsi="Times New Roman" w:cs="Times New Roman"/>
          <w:sz w:val="24"/>
          <w:szCs w:val="24"/>
        </w:rPr>
        <w:t xml:space="preserve">excellent for irrigation purposes. </w:t>
      </w:r>
    </w:p>
    <w:p w14:paraId="2405D5FB" w14:textId="77777777" w:rsidR="00FC7E19" w:rsidRPr="00AE2C22" w:rsidRDefault="00FC7E19" w:rsidP="00FC7E19">
      <w:pPr>
        <w:tabs>
          <w:tab w:val="left" w:pos="6030"/>
        </w:tabs>
        <w:spacing w:line="480" w:lineRule="auto"/>
        <w:jc w:val="both"/>
        <w:rPr>
          <w:rFonts w:ascii="Times New Roman" w:hAnsi="Times New Roman" w:cs="Times New Roman"/>
          <w:b/>
          <w:sz w:val="24"/>
          <w:szCs w:val="24"/>
        </w:rPr>
      </w:pPr>
      <w:r w:rsidRPr="00AE2C22">
        <w:rPr>
          <w:rFonts w:ascii="Times New Roman" w:hAnsi="Times New Roman" w:cs="Times New Roman"/>
          <w:b/>
          <w:sz w:val="24"/>
          <w:szCs w:val="24"/>
        </w:rPr>
        <w:t>5.2 Recommendations</w:t>
      </w:r>
    </w:p>
    <w:p w14:paraId="0EEED315" w14:textId="77777777" w:rsidR="00FC7E19" w:rsidRDefault="00FC7E19" w:rsidP="00FC7E19">
      <w:pPr>
        <w:spacing w:line="480" w:lineRule="auto"/>
        <w:ind w:firstLine="360"/>
        <w:rPr>
          <w:rFonts w:ascii="Times New Roman" w:hAnsi="Times New Roman" w:cs="Times New Roman"/>
          <w:sz w:val="24"/>
        </w:rPr>
      </w:pPr>
      <w:r>
        <w:rPr>
          <w:rFonts w:ascii="Times New Roman" w:hAnsi="Times New Roman" w:cs="Times New Roman"/>
          <w:sz w:val="24"/>
        </w:rPr>
        <w:t>The following recommendations are deduced from the finding of the study</w:t>
      </w:r>
    </w:p>
    <w:p w14:paraId="7B247862" w14:textId="77777777" w:rsidR="00FC7E19" w:rsidRDefault="00FC7E19" w:rsidP="00FC7E19">
      <w:pPr>
        <w:pStyle w:val="ListParagraph"/>
        <w:numPr>
          <w:ilvl w:val="0"/>
          <w:numId w:val="14"/>
        </w:numPr>
        <w:spacing w:after="160" w:line="480" w:lineRule="auto"/>
        <w:rPr>
          <w:rFonts w:ascii="Times New Roman" w:hAnsi="Times New Roman" w:cs="Times New Roman"/>
        </w:rPr>
      </w:pPr>
      <w:r>
        <w:rPr>
          <w:rFonts w:ascii="Times New Roman" w:hAnsi="Times New Roman" w:cs="Times New Roman"/>
        </w:rPr>
        <w:t>Collection of more water samples within the study area</w:t>
      </w:r>
    </w:p>
    <w:p w14:paraId="412B4ACD" w14:textId="77777777" w:rsidR="00FC7E19" w:rsidRDefault="00FC7E19" w:rsidP="00FC7E19">
      <w:pPr>
        <w:pStyle w:val="ListParagraph"/>
        <w:numPr>
          <w:ilvl w:val="0"/>
          <w:numId w:val="14"/>
        </w:numPr>
        <w:spacing w:after="160" w:line="480" w:lineRule="auto"/>
        <w:rPr>
          <w:rFonts w:ascii="Times New Roman" w:hAnsi="Times New Roman" w:cs="Times New Roman"/>
        </w:rPr>
      </w:pPr>
      <w:r>
        <w:rPr>
          <w:rFonts w:ascii="Times New Roman" w:hAnsi="Times New Roman" w:cs="Times New Roman"/>
        </w:rPr>
        <w:t>Determination of biological parameters and other indices</w:t>
      </w:r>
    </w:p>
    <w:p w14:paraId="34E17669" w14:textId="77777777" w:rsidR="00FC7E19" w:rsidRPr="006B0FFA" w:rsidRDefault="00FC7E19" w:rsidP="00FC7E19">
      <w:pPr>
        <w:pStyle w:val="ListParagraph"/>
        <w:numPr>
          <w:ilvl w:val="0"/>
          <w:numId w:val="14"/>
        </w:numPr>
        <w:spacing w:after="160" w:line="480" w:lineRule="auto"/>
        <w:rPr>
          <w:rFonts w:ascii="Times New Roman" w:hAnsi="Times New Roman" w:cs="Times New Roman"/>
        </w:rPr>
      </w:pPr>
      <w:r>
        <w:rPr>
          <w:rFonts w:ascii="Times New Roman" w:hAnsi="Times New Roman" w:cs="Times New Roman"/>
        </w:rPr>
        <w:t>Farmers should be encouraged to use bio-fertilizer and bio-pesticides to avoid the groundwater contamination</w:t>
      </w:r>
    </w:p>
    <w:p w14:paraId="48886F1D" w14:textId="77777777" w:rsidR="00FC7E19" w:rsidRPr="00A94E43" w:rsidRDefault="00FC7E19" w:rsidP="00FC7E19">
      <w:pPr>
        <w:spacing w:line="480" w:lineRule="auto"/>
        <w:rPr>
          <w:rFonts w:ascii="Times New Roman" w:hAnsi="Times New Roman" w:cs="Times New Roman"/>
          <w:sz w:val="24"/>
        </w:rPr>
      </w:pPr>
    </w:p>
    <w:p w14:paraId="351B84A0" w14:textId="77777777" w:rsidR="00FC7E19" w:rsidRPr="00A94E43" w:rsidRDefault="00FC7E19" w:rsidP="00FC7E19">
      <w:pPr>
        <w:spacing w:line="480" w:lineRule="auto"/>
        <w:rPr>
          <w:rFonts w:ascii="Times New Roman" w:hAnsi="Times New Roman" w:cs="Times New Roman"/>
          <w:sz w:val="24"/>
        </w:rPr>
      </w:pPr>
    </w:p>
    <w:p w14:paraId="7BBBC6D6" w14:textId="77777777" w:rsidR="00FC7E19" w:rsidRPr="00A94E43" w:rsidRDefault="00FC7E19" w:rsidP="00FC7E19">
      <w:pPr>
        <w:spacing w:line="480" w:lineRule="auto"/>
        <w:rPr>
          <w:rFonts w:ascii="Times New Roman" w:hAnsi="Times New Roman" w:cs="Times New Roman"/>
          <w:sz w:val="24"/>
        </w:rPr>
      </w:pPr>
    </w:p>
    <w:p w14:paraId="6DC80257" w14:textId="77777777" w:rsidR="00FC7E19" w:rsidRPr="00A94E43" w:rsidRDefault="00FC7E19" w:rsidP="00FC7E19">
      <w:pPr>
        <w:spacing w:line="480" w:lineRule="auto"/>
        <w:rPr>
          <w:rFonts w:ascii="Times New Roman" w:hAnsi="Times New Roman" w:cs="Times New Roman"/>
          <w:sz w:val="24"/>
        </w:rPr>
      </w:pPr>
    </w:p>
    <w:p w14:paraId="2D0EB486" w14:textId="77777777" w:rsidR="00FC7E19" w:rsidRDefault="00FC7E19" w:rsidP="00FC7E19">
      <w:pPr>
        <w:spacing w:line="360" w:lineRule="auto"/>
        <w:ind w:hanging="720"/>
        <w:contextualSpacing/>
        <w:jc w:val="both"/>
        <w:rPr>
          <w:rFonts w:ascii="Times New Roman" w:hAnsi="Times New Roman" w:cs="Times New Roman"/>
          <w:b/>
          <w:sz w:val="24"/>
        </w:rPr>
      </w:pPr>
      <w:r w:rsidRPr="00E7693F">
        <w:rPr>
          <w:rFonts w:ascii="Times New Roman" w:hAnsi="Times New Roman" w:cs="Times New Roman"/>
          <w:b/>
          <w:sz w:val="24"/>
        </w:rPr>
        <w:t>REFERENCES</w:t>
      </w:r>
    </w:p>
    <w:p w14:paraId="28304855"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Abdikadir, A., Abdu, A., &amp; Musa, M. (2023).</w:t>
      </w:r>
      <w:r w:rsidRPr="00CD6362">
        <w:rPr>
          <w:rFonts w:ascii="Times New Roman" w:hAnsi="Times New Roman" w:cs="Times New Roman"/>
          <w:sz w:val="24"/>
          <w:szCs w:val="24"/>
        </w:rPr>
        <w:t xml:space="preserve"> Smart irrigation management system using IoT for precision agriculture. </w:t>
      </w:r>
      <w:r w:rsidRPr="00CD6362">
        <w:rPr>
          <w:rStyle w:val="Emphasis"/>
          <w:rFonts w:ascii="Times New Roman" w:eastAsiaTheme="majorEastAsia" w:hAnsi="Times New Roman" w:cs="Times New Roman"/>
          <w:i w:val="0"/>
          <w:sz w:val="24"/>
          <w:szCs w:val="24"/>
        </w:rPr>
        <w:t>International Journal of Advanced Computer Science and Applications, 14</w:t>
      </w:r>
      <w:r w:rsidRPr="00CD6362">
        <w:rPr>
          <w:rFonts w:ascii="Times New Roman" w:hAnsi="Times New Roman" w:cs="Times New Roman"/>
          <w:sz w:val="24"/>
          <w:szCs w:val="24"/>
        </w:rPr>
        <w:t xml:space="preserve">(2), 103–110. </w:t>
      </w:r>
      <w:hyperlink r:id="rId16" w:tgtFrame="_new" w:history="1">
        <w:r w:rsidRPr="00CD6362">
          <w:rPr>
            <w:rStyle w:val="Hyperlink"/>
            <w:rFonts w:ascii="Times New Roman" w:eastAsiaTheme="majorEastAsia" w:hAnsi="Times New Roman" w:cs="Times New Roman"/>
            <w:iCs/>
            <w:sz w:val="24"/>
            <w:szCs w:val="24"/>
          </w:rPr>
          <w:t>https://doi.org/10.14569/IJACSA.2023.0140213</w:t>
        </w:r>
      </w:hyperlink>
    </w:p>
    <w:p w14:paraId="5F539B93"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2584472C"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Abdikadir, H., Ahmed, F., &amp; Noor, M. (2023).</w:t>
      </w:r>
      <w:r w:rsidRPr="00CD6362">
        <w:rPr>
          <w:rFonts w:ascii="Times New Roman" w:hAnsi="Times New Roman" w:cs="Times New Roman"/>
          <w:sz w:val="24"/>
          <w:szCs w:val="24"/>
        </w:rPr>
        <w:t xml:space="preserve"> Smart irrigation and resource efficiency: A sustainable approach to water management in arid regions. </w:t>
      </w:r>
      <w:r w:rsidRPr="00CD6362">
        <w:rPr>
          <w:rStyle w:val="Emphasis"/>
          <w:rFonts w:ascii="Times New Roman" w:eastAsiaTheme="majorEastAsia" w:hAnsi="Times New Roman" w:cs="Times New Roman"/>
          <w:i w:val="0"/>
          <w:sz w:val="24"/>
          <w:szCs w:val="24"/>
        </w:rPr>
        <w:t>International Journal of Smart Agriculture, 11</w:t>
      </w:r>
      <w:r w:rsidRPr="00CD6362">
        <w:rPr>
          <w:rFonts w:ascii="Times New Roman" w:hAnsi="Times New Roman" w:cs="Times New Roman"/>
          <w:sz w:val="24"/>
          <w:szCs w:val="24"/>
        </w:rPr>
        <w:t>(2), 110–121.</w:t>
      </w:r>
    </w:p>
    <w:p w14:paraId="5EAB249F"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66A8C618"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Abioye, A., Okoro, G., &amp; Salami, D. (2022).</w:t>
      </w:r>
      <w:r w:rsidRPr="00CD6362">
        <w:rPr>
          <w:rFonts w:ascii="Times New Roman" w:hAnsi="Times New Roman" w:cs="Times New Roman"/>
          <w:sz w:val="24"/>
          <w:szCs w:val="24"/>
        </w:rPr>
        <w:t xml:space="preserve"> Implementation of IoT-based irrigation systems in Niger Delta rice farms: A pilot study. </w:t>
      </w:r>
      <w:r w:rsidRPr="00CD6362">
        <w:rPr>
          <w:rStyle w:val="Emphasis"/>
          <w:rFonts w:ascii="Times New Roman" w:eastAsiaTheme="majorEastAsia" w:hAnsi="Times New Roman" w:cs="Times New Roman"/>
          <w:i w:val="0"/>
          <w:sz w:val="24"/>
          <w:szCs w:val="24"/>
        </w:rPr>
        <w:t>Nigerian Journal of Agricultural Technology, 8</w:t>
      </w:r>
      <w:r w:rsidRPr="00CD6362">
        <w:rPr>
          <w:rFonts w:ascii="Times New Roman" w:hAnsi="Times New Roman" w:cs="Times New Roman"/>
          <w:sz w:val="24"/>
          <w:szCs w:val="24"/>
        </w:rPr>
        <w:t>(1), 25–34.</w:t>
      </w:r>
    </w:p>
    <w:p w14:paraId="73C47ADB"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59BBFB75" w14:textId="77777777" w:rsidR="00DD18D2" w:rsidRDefault="00FC7E19" w:rsidP="00DD18D2">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Abioye, S. A., Adewale, A. A., &amp; Akinyemi, I. O. (2022).</w:t>
      </w:r>
      <w:r w:rsidRPr="00CD6362">
        <w:rPr>
          <w:rFonts w:ascii="Times New Roman" w:hAnsi="Times New Roman" w:cs="Times New Roman"/>
          <w:sz w:val="24"/>
          <w:szCs w:val="24"/>
        </w:rPr>
        <w:t xml:space="preserve"> Design and implementation of IoT-based irrigation systems for sustainable agriculture. </w:t>
      </w:r>
      <w:r w:rsidRPr="00CD6362">
        <w:rPr>
          <w:rStyle w:val="Emphasis"/>
          <w:rFonts w:ascii="Times New Roman" w:eastAsiaTheme="majorEastAsia" w:hAnsi="Times New Roman" w:cs="Times New Roman"/>
          <w:i w:val="0"/>
          <w:sz w:val="24"/>
          <w:szCs w:val="24"/>
        </w:rPr>
        <w:t>Journal of Agricultural Engineering and Technology, 30</w:t>
      </w:r>
      <w:r w:rsidRPr="00CD6362">
        <w:rPr>
          <w:rFonts w:ascii="Times New Roman" w:hAnsi="Times New Roman" w:cs="Times New Roman"/>
          <w:sz w:val="24"/>
          <w:szCs w:val="24"/>
        </w:rPr>
        <w:t>(1), 22–34.</w:t>
      </w:r>
    </w:p>
    <w:p w14:paraId="7E697DF6" w14:textId="77777777" w:rsidR="00DD18D2" w:rsidRDefault="00FC7E19" w:rsidP="00DD18D2">
      <w:pPr>
        <w:pStyle w:val="NoSpacing"/>
        <w:spacing w:line="360" w:lineRule="auto"/>
        <w:ind w:hanging="720"/>
        <w:contextualSpacing/>
        <w:jc w:val="both"/>
        <w:rPr>
          <w:rFonts w:ascii="Times New Roman" w:hAnsi="Times New Roman" w:cs="Times New Roman"/>
          <w:b/>
          <w:bCs/>
          <w:sz w:val="24"/>
          <w:szCs w:val="24"/>
        </w:rPr>
      </w:pPr>
      <w:r w:rsidRPr="00CD6362">
        <w:rPr>
          <w:rFonts w:ascii="Times New Roman" w:hAnsi="Times New Roman" w:cs="Times New Roman"/>
          <w:b/>
          <w:sz w:val="24"/>
          <w:szCs w:val="24"/>
        </w:rPr>
        <w:t>Adegbola, G. A., Dauda, M., &amp; Aluko, T. O. (2019).</w:t>
      </w:r>
      <w:r w:rsidRPr="00CD6362">
        <w:rPr>
          <w:rFonts w:ascii="Times New Roman" w:hAnsi="Times New Roman" w:cs="Times New Roman"/>
          <w:sz w:val="24"/>
          <w:szCs w:val="24"/>
        </w:rPr>
        <w:t xml:space="preserve"> Assessment of the suitability of water quality for irrigation in </w:t>
      </w:r>
      <w:proofErr w:type="spellStart"/>
      <w:r w:rsidRPr="00CD6362">
        <w:rPr>
          <w:rFonts w:ascii="Times New Roman" w:hAnsi="Times New Roman" w:cs="Times New Roman"/>
          <w:sz w:val="24"/>
          <w:szCs w:val="24"/>
        </w:rPr>
        <w:t>Ogbomoso</w:t>
      </w:r>
      <w:proofErr w:type="spellEnd"/>
      <w:r w:rsidRPr="00CD6362">
        <w:rPr>
          <w:rFonts w:ascii="Times New Roman" w:hAnsi="Times New Roman" w:cs="Times New Roman"/>
          <w:sz w:val="24"/>
          <w:szCs w:val="24"/>
        </w:rPr>
        <w:t xml:space="preserve">, Oyo State. </w:t>
      </w:r>
      <w:r w:rsidRPr="00CD6362">
        <w:rPr>
          <w:rStyle w:val="Emphasis"/>
          <w:rFonts w:ascii="Times New Roman" w:eastAsiaTheme="majorEastAsia" w:hAnsi="Times New Roman" w:cs="Times New Roman"/>
          <w:i w:val="0"/>
          <w:sz w:val="24"/>
          <w:szCs w:val="24"/>
        </w:rPr>
        <w:t>GSC Biological and Pharmaceutical Sciences, 9</w:t>
      </w:r>
      <w:r w:rsidRPr="00CD6362">
        <w:rPr>
          <w:rFonts w:ascii="Times New Roman" w:hAnsi="Times New Roman" w:cs="Times New Roman"/>
          <w:sz w:val="24"/>
          <w:szCs w:val="24"/>
        </w:rPr>
        <w:t>(2), 21–31.</w:t>
      </w:r>
      <w:r w:rsidR="00DD18D2" w:rsidRPr="00DD18D2">
        <w:rPr>
          <w:rFonts w:ascii="Times New Roman" w:hAnsi="Times New Roman" w:cs="Times New Roman"/>
          <w:b/>
          <w:bCs/>
          <w:sz w:val="24"/>
          <w:szCs w:val="24"/>
        </w:rPr>
        <w:t xml:space="preserve"> </w:t>
      </w:r>
    </w:p>
    <w:p w14:paraId="741DF34E" w14:textId="4F36A51F" w:rsidR="00DD18D2" w:rsidRPr="001343AA" w:rsidRDefault="00DD18D2" w:rsidP="00DD18D2">
      <w:pPr>
        <w:pStyle w:val="NoSpacing"/>
        <w:spacing w:line="360" w:lineRule="auto"/>
        <w:ind w:hanging="720"/>
        <w:contextualSpacing/>
        <w:jc w:val="both"/>
        <w:rPr>
          <w:rFonts w:ascii="Times New Roman" w:hAnsi="Times New Roman" w:cs="Times New Roman"/>
          <w:sz w:val="24"/>
          <w:szCs w:val="24"/>
        </w:rPr>
      </w:pPr>
      <w:proofErr w:type="spellStart"/>
      <w:r w:rsidRPr="00E621B9">
        <w:rPr>
          <w:rFonts w:ascii="Times New Roman" w:hAnsi="Times New Roman" w:cs="Times New Roman"/>
          <w:b/>
          <w:bCs/>
          <w:sz w:val="24"/>
          <w:szCs w:val="24"/>
        </w:rPr>
        <w:t>Adimalla</w:t>
      </w:r>
      <w:proofErr w:type="spellEnd"/>
      <w:r w:rsidRPr="00E621B9">
        <w:rPr>
          <w:rFonts w:ascii="Times New Roman" w:hAnsi="Times New Roman" w:cs="Times New Roman"/>
          <w:b/>
          <w:bCs/>
          <w:sz w:val="24"/>
          <w:szCs w:val="24"/>
        </w:rPr>
        <w:t xml:space="preserve">, N., Li, P., &amp; </w:t>
      </w:r>
      <w:proofErr w:type="spellStart"/>
      <w:r w:rsidRPr="00E621B9">
        <w:rPr>
          <w:rFonts w:ascii="Times New Roman" w:hAnsi="Times New Roman" w:cs="Times New Roman"/>
          <w:b/>
          <w:bCs/>
          <w:sz w:val="24"/>
          <w:szCs w:val="24"/>
        </w:rPr>
        <w:t>Venkatayogi</w:t>
      </w:r>
      <w:proofErr w:type="spellEnd"/>
      <w:r w:rsidRPr="00E621B9">
        <w:rPr>
          <w:rFonts w:ascii="Times New Roman" w:hAnsi="Times New Roman" w:cs="Times New Roman"/>
          <w:b/>
          <w:bCs/>
          <w:sz w:val="24"/>
          <w:szCs w:val="24"/>
        </w:rPr>
        <w:t>, S. (2020).</w:t>
      </w:r>
      <w:r w:rsidRPr="001343AA">
        <w:rPr>
          <w:rFonts w:ascii="Times New Roman" w:hAnsi="Times New Roman" w:cs="Times New Roman"/>
          <w:sz w:val="24"/>
          <w:szCs w:val="24"/>
        </w:rPr>
        <w:t xml:space="preserve"> [Title not detailed, likely related to groundwater in arid regions].</w:t>
      </w:r>
    </w:p>
    <w:p w14:paraId="53F4AD6F" w14:textId="3C0BE781" w:rsidR="00FC7E19" w:rsidRDefault="00FC7E19" w:rsidP="00FC7E19">
      <w:pPr>
        <w:pStyle w:val="NoSpacing"/>
        <w:spacing w:line="360" w:lineRule="auto"/>
        <w:ind w:hanging="720"/>
        <w:contextualSpacing/>
        <w:jc w:val="both"/>
        <w:rPr>
          <w:rFonts w:ascii="Times New Roman" w:hAnsi="Times New Roman" w:cs="Times New Roman"/>
          <w:sz w:val="24"/>
          <w:szCs w:val="24"/>
        </w:rPr>
      </w:pPr>
    </w:p>
    <w:p w14:paraId="6CAE60DA"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p>
    <w:p w14:paraId="78C669C0"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B64DF4">
        <w:rPr>
          <w:rFonts w:ascii="Times New Roman" w:hAnsi="Times New Roman" w:cs="Times New Roman"/>
          <w:b/>
          <w:sz w:val="24"/>
          <w:szCs w:val="24"/>
        </w:rPr>
        <w:t xml:space="preserve">Ali, A., Pradhan, B., &amp; Masood, </w:t>
      </w:r>
      <w:proofErr w:type="gramStart"/>
      <w:r w:rsidRPr="00B64DF4">
        <w:rPr>
          <w:rFonts w:ascii="Times New Roman" w:hAnsi="Times New Roman" w:cs="Times New Roman"/>
          <w:b/>
          <w:sz w:val="24"/>
          <w:szCs w:val="24"/>
        </w:rPr>
        <w:t>A.(</w:t>
      </w:r>
      <w:proofErr w:type="gramEnd"/>
      <w:r w:rsidRPr="00B64DF4">
        <w:rPr>
          <w:rFonts w:ascii="Times New Roman" w:hAnsi="Times New Roman" w:cs="Times New Roman"/>
          <w:b/>
          <w:sz w:val="24"/>
          <w:szCs w:val="24"/>
        </w:rPr>
        <w:t>2004).</w:t>
      </w:r>
      <w:r>
        <w:rPr>
          <w:rFonts w:ascii="Times New Roman" w:hAnsi="Times New Roman" w:cs="Times New Roman"/>
          <w:sz w:val="24"/>
          <w:szCs w:val="24"/>
        </w:rPr>
        <w:t xml:space="preserve"> Integrated hydrogeochemical and spatial </w:t>
      </w:r>
      <w:proofErr w:type="spellStart"/>
      <w:r>
        <w:rPr>
          <w:rFonts w:ascii="Times New Roman" w:hAnsi="Times New Roman" w:cs="Times New Roman"/>
          <w:sz w:val="24"/>
          <w:szCs w:val="24"/>
        </w:rPr>
        <w:t>assessement</w:t>
      </w:r>
      <w:proofErr w:type="spellEnd"/>
      <w:r>
        <w:rPr>
          <w:rFonts w:ascii="Times New Roman" w:hAnsi="Times New Roman" w:cs="Times New Roman"/>
          <w:sz w:val="24"/>
          <w:szCs w:val="24"/>
        </w:rPr>
        <w:t xml:space="preserve"> of ground water for irrigation in dry regions. </w:t>
      </w:r>
      <w:proofErr w:type="spellStart"/>
      <w:r>
        <w:rPr>
          <w:rFonts w:ascii="Times New Roman" w:hAnsi="Times New Roman" w:cs="Times New Roman"/>
          <w:sz w:val="24"/>
          <w:szCs w:val="24"/>
        </w:rPr>
        <w:t>HydroResearch</w:t>
      </w:r>
      <w:proofErr w:type="spellEnd"/>
      <w:r>
        <w:rPr>
          <w:rFonts w:ascii="Times New Roman" w:hAnsi="Times New Roman" w:cs="Times New Roman"/>
          <w:sz w:val="24"/>
          <w:szCs w:val="24"/>
        </w:rPr>
        <w:t>, 7, 100224.</w:t>
      </w:r>
    </w:p>
    <w:p w14:paraId="6ED3F3F1"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544254DE"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Al-Tabbal, J. A., &amp; Al-</w:t>
      </w:r>
      <w:proofErr w:type="spellStart"/>
      <w:r w:rsidRPr="00CD6362">
        <w:rPr>
          <w:rFonts w:ascii="Times New Roman" w:hAnsi="Times New Roman" w:cs="Times New Roman"/>
          <w:b/>
          <w:sz w:val="24"/>
          <w:szCs w:val="24"/>
        </w:rPr>
        <w:t>Zboon</w:t>
      </w:r>
      <w:proofErr w:type="spellEnd"/>
      <w:r w:rsidRPr="00CD6362">
        <w:rPr>
          <w:rFonts w:ascii="Times New Roman" w:hAnsi="Times New Roman" w:cs="Times New Roman"/>
          <w:b/>
          <w:sz w:val="24"/>
          <w:szCs w:val="24"/>
        </w:rPr>
        <w:t>, K. K. (2012).</w:t>
      </w:r>
      <w:r w:rsidRPr="00CD6362">
        <w:rPr>
          <w:rFonts w:ascii="Times New Roman" w:hAnsi="Times New Roman" w:cs="Times New Roman"/>
          <w:sz w:val="24"/>
          <w:szCs w:val="24"/>
        </w:rPr>
        <w:t xml:space="preserve"> Suitability assessment of groundwater for irrigation and drinking purpose in the Northern region of Jordan. </w:t>
      </w:r>
      <w:r w:rsidRPr="00CD6362">
        <w:rPr>
          <w:rStyle w:val="Emphasis"/>
          <w:rFonts w:ascii="Times New Roman" w:eastAsiaTheme="majorEastAsia" w:hAnsi="Times New Roman" w:cs="Times New Roman"/>
          <w:i w:val="0"/>
          <w:sz w:val="24"/>
          <w:szCs w:val="24"/>
        </w:rPr>
        <w:t>Journal of Environmental Science and Technology, 5</w:t>
      </w:r>
      <w:r w:rsidRPr="00CD6362">
        <w:rPr>
          <w:rFonts w:ascii="Times New Roman" w:hAnsi="Times New Roman" w:cs="Times New Roman"/>
          <w:sz w:val="24"/>
          <w:szCs w:val="24"/>
        </w:rPr>
        <w:t>, 274–290.</w:t>
      </w:r>
    </w:p>
    <w:p w14:paraId="0FBEAD48"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210A5476"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Alhasnawi</w:t>
      </w:r>
      <w:proofErr w:type="spellEnd"/>
      <w:r w:rsidRPr="00CD6362">
        <w:rPr>
          <w:rFonts w:ascii="Times New Roman" w:hAnsi="Times New Roman" w:cs="Times New Roman"/>
          <w:b/>
          <w:sz w:val="24"/>
          <w:szCs w:val="24"/>
        </w:rPr>
        <w:t>, A. N., Al-</w:t>
      </w:r>
      <w:proofErr w:type="spellStart"/>
      <w:r w:rsidRPr="00CD6362">
        <w:rPr>
          <w:rFonts w:ascii="Times New Roman" w:hAnsi="Times New Roman" w:cs="Times New Roman"/>
          <w:b/>
          <w:sz w:val="24"/>
          <w:szCs w:val="24"/>
        </w:rPr>
        <w:t>Aboosi</w:t>
      </w:r>
      <w:proofErr w:type="spellEnd"/>
      <w:r w:rsidRPr="00CD6362">
        <w:rPr>
          <w:rFonts w:ascii="Times New Roman" w:hAnsi="Times New Roman" w:cs="Times New Roman"/>
          <w:b/>
          <w:sz w:val="24"/>
          <w:szCs w:val="24"/>
        </w:rPr>
        <w:t>, F., &amp; Mohammed, S. (2020).</w:t>
      </w:r>
      <w:r w:rsidRPr="00CD6362">
        <w:rPr>
          <w:rFonts w:ascii="Times New Roman" w:hAnsi="Times New Roman" w:cs="Times New Roman"/>
          <w:sz w:val="24"/>
          <w:szCs w:val="24"/>
        </w:rPr>
        <w:t xml:space="preserve"> Soil and climate sensor data integration in IoT-enabled agriculture. </w:t>
      </w:r>
      <w:r w:rsidRPr="00CD6362">
        <w:rPr>
          <w:rStyle w:val="Emphasis"/>
          <w:rFonts w:ascii="Times New Roman" w:eastAsiaTheme="majorEastAsia" w:hAnsi="Times New Roman" w:cs="Times New Roman"/>
          <w:i w:val="0"/>
          <w:sz w:val="24"/>
          <w:szCs w:val="24"/>
        </w:rPr>
        <w:t>Journal of Agricultural Sensors and Systems, 5</w:t>
      </w:r>
      <w:r w:rsidRPr="00CD6362">
        <w:rPr>
          <w:rFonts w:ascii="Times New Roman" w:hAnsi="Times New Roman" w:cs="Times New Roman"/>
          <w:sz w:val="24"/>
          <w:szCs w:val="24"/>
        </w:rPr>
        <w:t>(4), 200–214.</w:t>
      </w:r>
    </w:p>
    <w:p w14:paraId="2456FA47" w14:textId="77777777" w:rsidR="00FC7E19" w:rsidRPr="00CD6362" w:rsidRDefault="00FC7E19" w:rsidP="00FC7E19">
      <w:pPr>
        <w:pStyle w:val="NoSpacing"/>
        <w:spacing w:line="360" w:lineRule="auto"/>
        <w:ind w:hanging="720"/>
        <w:contextualSpacing/>
        <w:jc w:val="both"/>
        <w:rPr>
          <w:rFonts w:ascii="Times New Roman" w:hAnsi="Times New Roman" w:cs="Times New Roman"/>
          <w:b/>
          <w:sz w:val="24"/>
          <w:szCs w:val="24"/>
        </w:rPr>
      </w:pPr>
    </w:p>
    <w:p w14:paraId="37CC2D3E"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Alhasnawi</w:t>
      </w:r>
      <w:proofErr w:type="spellEnd"/>
      <w:r w:rsidRPr="00CD6362">
        <w:rPr>
          <w:rFonts w:ascii="Times New Roman" w:hAnsi="Times New Roman" w:cs="Times New Roman"/>
          <w:b/>
          <w:sz w:val="24"/>
          <w:szCs w:val="24"/>
        </w:rPr>
        <w:t xml:space="preserve">, B. N., Mohammed, F. J., &amp; </w:t>
      </w:r>
      <w:proofErr w:type="spellStart"/>
      <w:r w:rsidRPr="00CD6362">
        <w:rPr>
          <w:rFonts w:ascii="Times New Roman" w:hAnsi="Times New Roman" w:cs="Times New Roman"/>
          <w:b/>
          <w:sz w:val="24"/>
          <w:szCs w:val="24"/>
        </w:rPr>
        <w:t>Shnain</w:t>
      </w:r>
      <w:proofErr w:type="spellEnd"/>
      <w:r w:rsidRPr="00CD6362">
        <w:rPr>
          <w:rFonts w:ascii="Times New Roman" w:hAnsi="Times New Roman" w:cs="Times New Roman"/>
          <w:b/>
          <w:sz w:val="24"/>
          <w:szCs w:val="24"/>
        </w:rPr>
        <w:t>, A. H. (2020).</w:t>
      </w:r>
      <w:r w:rsidRPr="00CD6362">
        <w:rPr>
          <w:rFonts w:ascii="Times New Roman" w:hAnsi="Times New Roman" w:cs="Times New Roman"/>
          <w:sz w:val="24"/>
          <w:szCs w:val="24"/>
        </w:rPr>
        <w:t xml:space="preserve"> A smart irrigation system based on IoT and cloud computing. </w:t>
      </w:r>
      <w:r w:rsidRPr="00CD6362">
        <w:rPr>
          <w:rStyle w:val="Emphasis"/>
          <w:rFonts w:ascii="Times New Roman" w:eastAsiaTheme="majorEastAsia" w:hAnsi="Times New Roman" w:cs="Times New Roman"/>
          <w:i w:val="0"/>
          <w:sz w:val="24"/>
          <w:szCs w:val="24"/>
        </w:rPr>
        <w:t>International Journal of Interactive Mobile Technologies, 14</w:t>
      </w:r>
      <w:r w:rsidRPr="00CD6362">
        <w:rPr>
          <w:rFonts w:ascii="Times New Roman" w:hAnsi="Times New Roman" w:cs="Times New Roman"/>
          <w:sz w:val="24"/>
          <w:szCs w:val="24"/>
        </w:rPr>
        <w:t xml:space="preserve">(12), 120–132. </w:t>
      </w:r>
      <w:hyperlink r:id="rId17" w:tgtFrame="_new" w:history="1">
        <w:r w:rsidRPr="00CD6362">
          <w:rPr>
            <w:rStyle w:val="Hyperlink"/>
            <w:rFonts w:ascii="Times New Roman" w:eastAsiaTheme="majorEastAsia" w:hAnsi="Times New Roman" w:cs="Times New Roman"/>
            <w:iCs/>
            <w:sz w:val="24"/>
            <w:szCs w:val="24"/>
          </w:rPr>
          <w:t>https://doi.org/10.3991/ijim.v14i12.13749</w:t>
        </w:r>
      </w:hyperlink>
    </w:p>
    <w:p w14:paraId="2EF066E3"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57A7D141"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Ali, S. A., &amp; Ali, U. (2018).</w:t>
      </w:r>
      <w:r w:rsidRPr="00CD6362">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Hydrochemical</w:t>
      </w:r>
      <w:proofErr w:type="spellEnd"/>
      <w:r w:rsidRPr="00CD6362">
        <w:rPr>
          <w:rFonts w:ascii="Times New Roman" w:hAnsi="Times New Roman" w:cs="Times New Roman"/>
          <w:sz w:val="24"/>
          <w:szCs w:val="24"/>
        </w:rPr>
        <w:t xml:space="preserve"> characteristics and spatial analysis of groundwater quality in parts of Bundelkhand Massif, India. </w:t>
      </w:r>
      <w:r w:rsidRPr="00CD6362">
        <w:rPr>
          <w:rStyle w:val="Emphasis"/>
          <w:rFonts w:ascii="Times New Roman" w:eastAsiaTheme="majorEastAsia" w:hAnsi="Times New Roman" w:cs="Times New Roman"/>
          <w:i w:val="0"/>
          <w:sz w:val="24"/>
          <w:szCs w:val="24"/>
        </w:rPr>
        <w:t>Applied Water Science, 8</w:t>
      </w:r>
      <w:r w:rsidRPr="00CD6362">
        <w:rPr>
          <w:rFonts w:ascii="Times New Roman" w:hAnsi="Times New Roman" w:cs="Times New Roman"/>
          <w:sz w:val="24"/>
          <w:szCs w:val="24"/>
        </w:rPr>
        <w:t>(1), 39.</w:t>
      </w:r>
    </w:p>
    <w:p w14:paraId="5C138CB1"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75095995"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Behera, B., Mira, D. A. S., &amp; Rana, G. S. (2016).</w:t>
      </w:r>
      <w:r w:rsidRPr="00CD6362">
        <w:rPr>
          <w:rFonts w:ascii="Times New Roman" w:hAnsi="Times New Roman" w:cs="Times New Roman"/>
          <w:sz w:val="24"/>
          <w:szCs w:val="24"/>
        </w:rPr>
        <w:t xml:space="preserve"> Groundwater quality for drinking and irrigation purpose in </w:t>
      </w:r>
      <w:proofErr w:type="spellStart"/>
      <w:r w:rsidRPr="00CD6362">
        <w:rPr>
          <w:rFonts w:ascii="Times New Roman" w:hAnsi="Times New Roman" w:cs="Times New Roman"/>
          <w:sz w:val="24"/>
          <w:szCs w:val="24"/>
        </w:rPr>
        <w:t>Damonjodi</w:t>
      </w:r>
      <w:proofErr w:type="spellEnd"/>
      <w:r w:rsidRPr="00CD6362">
        <w:rPr>
          <w:rFonts w:ascii="Times New Roman" w:hAnsi="Times New Roman" w:cs="Times New Roman"/>
          <w:sz w:val="24"/>
          <w:szCs w:val="24"/>
        </w:rPr>
        <w:t xml:space="preserve"> Area, Koraput district Odisha India. </w:t>
      </w:r>
      <w:r w:rsidRPr="00CD6362">
        <w:rPr>
          <w:rStyle w:val="Emphasis"/>
          <w:rFonts w:ascii="Times New Roman" w:eastAsiaTheme="majorEastAsia" w:hAnsi="Times New Roman" w:cs="Times New Roman"/>
          <w:i w:val="0"/>
          <w:sz w:val="24"/>
          <w:szCs w:val="24"/>
        </w:rPr>
        <w:t>World Applied Sciences Journal, 34</w:t>
      </w:r>
      <w:r w:rsidRPr="00CD6362">
        <w:rPr>
          <w:rFonts w:ascii="Times New Roman" w:hAnsi="Times New Roman" w:cs="Times New Roman"/>
          <w:sz w:val="24"/>
          <w:szCs w:val="24"/>
        </w:rPr>
        <w:t>(6), 695–703.</w:t>
      </w:r>
    </w:p>
    <w:p w14:paraId="02BEAFEE"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686FE83E"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Deshmukh, R. S., Patil, A. B., &amp; Shinde, S. V. (2020</w:t>
      </w:r>
      <w:r w:rsidRPr="00CD6362">
        <w:rPr>
          <w:rFonts w:ascii="Times New Roman" w:hAnsi="Times New Roman" w:cs="Times New Roman"/>
          <w:sz w:val="24"/>
          <w:szCs w:val="24"/>
        </w:rPr>
        <w:t xml:space="preserve">). An IoT-based water conservation system using precision irrigation for agriculture. </w:t>
      </w:r>
      <w:r w:rsidRPr="00CD6362">
        <w:rPr>
          <w:rStyle w:val="Emphasis"/>
          <w:rFonts w:ascii="Times New Roman" w:eastAsiaTheme="majorEastAsia" w:hAnsi="Times New Roman" w:cs="Times New Roman"/>
          <w:i w:val="0"/>
          <w:sz w:val="24"/>
          <w:szCs w:val="24"/>
        </w:rPr>
        <w:t>Journal of Green Technology, 12</w:t>
      </w:r>
      <w:r w:rsidRPr="00CD6362">
        <w:rPr>
          <w:rFonts w:ascii="Times New Roman" w:hAnsi="Times New Roman" w:cs="Times New Roman"/>
          <w:sz w:val="24"/>
          <w:szCs w:val="24"/>
        </w:rPr>
        <w:t>(2), 56–65.</w:t>
      </w:r>
    </w:p>
    <w:p w14:paraId="282D87DE"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Dhruva, P. A., Joshi, V. P., &amp; Raval, J. R. (2021).</w:t>
      </w:r>
      <w:r w:rsidRPr="00CD6362">
        <w:rPr>
          <w:rFonts w:ascii="Times New Roman" w:hAnsi="Times New Roman" w:cs="Times New Roman"/>
          <w:sz w:val="24"/>
          <w:szCs w:val="24"/>
        </w:rPr>
        <w:t xml:space="preserve"> An overview of irrigation systems in agriculture and the potential of IoT. </w:t>
      </w:r>
      <w:r w:rsidRPr="00CD6362">
        <w:rPr>
          <w:rStyle w:val="Emphasis"/>
          <w:rFonts w:ascii="Times New Roman" w:eastAsiaTheme="majorEastAsia" w:hAnsi="Times New Roman" w:cs="Times New Roman"/>
          <w:i w:val="0"/>
          <w:sz w:val="24"/>
          <w:szCs w:val="24"/>
        </w:rPr>
        <w:t>International Journal of Engineering Research &amp; Technology (IJERT), 10</w:t>
      </w:r>
      <w:r w:rsidRPr="00CD6362">
        <w:rPr>
          <w:rFonts w:ascii="Times New Roman" w:hAnsi="Times New Roman" w:cs="Times New Roman"/>
          <w:sz w:val="24"/>
          <w:szCs w:val="24"/>
        </w:rPr>
        <w:t>(2), 183–188.</w:t>
      </w:r>
    </w:p>
    <w:p w14:paraId="75C204FF"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2F469111"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Ezenwobodo</w:t>
      </w:r>
      <w:proofErr w:type="spellEnd"/>
      <w:r w:rsidRPr="00CD6362">
        <w:rPr>
          <w:rFonts w:ascii="Times New Roman" w:hAnsi="Times New Roman" w:cs="Times New Roman"/>
          <w:b/>
          <w:sz w:val="24"/>
          <w:szCs w:val="24"/>
        </w:rPr>
        <w:t>, C. C., &amp; Samuel, N. C. (2022).</w:t>
      </w:r>
      <w:r w:rsidRPr="00CD6362">
        <w:rPr>
          <w:rFonts w:ascii="Times New Roman" w:hAnsi="Times New Roman" w:cs="Times New Roman"/>
          <w:sz w:val="24"/>
          <w:szCs w:val="24"/>
        </w:rPr>
        <w:t xml:space="preserve"> IoT-based irrigation control using smartphone interface. </w:t>
      </w:r>
      <w:r w:rsidRPr="00CD6362">
        <w:rPr>
          <w:rStyle w:val="Emphasis"/>
          <w:rFonts w:ascii="Times New Roman" w:eastAsiaTheme="majorEastAsia" w:hAnsi="Times New Roman" w:cs="Times New Roman"/>
          <w:i w:val="0"/>
          <w:sz w:val="24"/>
          <w:szCs w:val="24"/>
        </w:rPr>
        <w:t>Journal of Agricultural Informatics, 13</w:t>
      </w:r>
      <w:r w:rsidRPr="00CD6362">
        <w:rPr>
          <w:rFonts w:ascii="Times New Roman" w:hAnsi="Times New Roman" w:cs="Times New Roman"/>
          <w:sz w:val="24"/>
          <w:szCs w:val="24"/>
        </w:rPr>
        <w:t>(3), 45–57.</w:t>
      </w:r>
    </w:p>
    <w:p w14:paraId="4137F857"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1B3F002B"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Ezenwobodo</w:t>
      </w:r>
      <w:proofErr w:type="spellEnd"/>
      <w:r w:rsidRPr="00CD6362">
        <w:rPr>
          <w:rFonts w:ascii="Times New Roman" w:hAnsi="Times New Roman" w:cs="Times New Roman"/>
          <w:b/>
          <w:sz w:val="24"/>
          <w:szCs w:val="24"/>
        </w:rPr>
        <w:t>, U., &amp; Samuel, A. (2022).</w:t>
      </w:r>
      <w:r w:rsidRPr="00CD6362">
        <w:rPr>
          <w:rFonts w:ascii="Times New Roman" w:hAnsi="Times New Roman" w:cs="Times New Roman"/>
          <w:sz w:val="24"/>
          <w:szCs w:val="24"/>
        </w:rPr>
        <w:t xml:space="preserve"> Adoption of IoT-enabled precision farming in Nigerian rural settings: A review. </w:t>
      </w:r>
      <w:r w:rsidRPr="00CD6362">
        <w:rPr>
          <w:rStyle w:val="Emphasis"/>
          <w:rFonts w:ascii="Times New Roman" w:eastAsiaTheme="majorEastAsia" w:hAnsi="Times New Roman" w:cs="Times New Roman"/>
          <w:i w:val="0"/>
          <w:sz w:val="24"/>
          <w:szCs w:val="24"/>
        </w:rPr>
        <w:t>Journal of African Smart Agriculture, 4</w:t>
      </w:r>
      <w:r w:rsidRPr="00CD6362">
        <w:rPr>
          <w:rFonts w:ascii="Times New Roman" w:hAnsi="Times New Roman" w:cs="Times New Roman"/>
          <w:sz w:val="24"/>
          <w:szCs w:val="24"/>
        </w:rPr>
        <w:t>(1), 15–29.</w:t>
      </w:r>
    </w:p>
    <w:p w14:paraId="5AF62DF0"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p>
    <w:p w14:paraId="314D327F"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proofErr w:type="spellStart"/>
      <w:r w:rsidRPr="00102C76">
        <w:rPr>
          <w:rFonts w:ascii="Times New Roman" w:hAnsi="Times New Roman" w:cs="Times New Roman"/>
          <w:b/>
          <w:sz w:val="24"/>
          <w:szCs w:val="24"/>
        </w:rPr>
        <w:t>Falkenmark</w:t>
      </w:r>
      <w:proofErr w:type="spellEnd"/>
      <w:r w:rsidRPr="00102C76">
        <w:rPr>
          <w:rFonts w:ascii="Times New Roman" w:hAnsi="Times New Roman" w:cs="Times New Roman"/>
          <w:b/>
          <w:sz w:val="24"/>
          <w:szCs w:val="24"/>
        </w:rPr>
        <w:t xml:space="preserve">, M. &amp; </w:t>
      </w:r>
      <w:proofErr w:type="spellStart"/>
      <w:r w:rsidRPr="00102C76">
        <w:rPr>
          <w:rFonts w:ascii="Times New Roman" w:hAnsi="Times New Roman" w:cs="Times New Roman"/>
          <w:b/>
          <w:sz w:val="24"/>
          <w:szCs w:val="24"/>
        </w:rPr>
        <w:t>Rockström</w:t>
      </w:r>
      <w:proofErr w:type="spellEnd"/>
      <w:r w:rsidRPr="00102C76">
        <w:rPr>
          <w:rFonts w:ascii="Times New Roman" w:hAnsi="Times New Roman" w:cs="Times New Roman"/>
          <w:b/>
          <w:sz w:val="24"/>
          <w:szCs w:val="24"/>
        </w:rPr>
        <w:t>, J. (2004).</w:t>
      </w:r>
      <w:r w:rsidRPr="00102C76">
        <w:rPr>
          <w:rFonts w:ascii="Times New Roman" w:hAnsi="Times New Roman" w:cs="Times New Roman"/>
          <w:sz w:val="24"/>
          <w:szCs w:val="24"/>
        </w:rPr>
        <w:t xml:space="preserve"> Balancing Water for Humans and Nature: The New Approach in Ecohydrology. Earthscan Publications, London.</w:t>
      </w:r>
    </w:p>
    <w:p w14:paraId="7996F199"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2EBF7504"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Franco, L. (2019).</w:t>
      </w:r>
      <w:r w:rsidRPr="00CD6362">
        <w:rPr>
          <w:rFonts w:ascii="Times New Roman" w:hAnsi="Times New Roman" w:cs="Times New Roman"/>
          <w:sz w:val="24"/>
          <w:szCs w:val="24"/>
        </w:rPr>
        <w:t xml:space="preserve"> Principles of precision agriculture and site-specific resource allocation. </w:t>
      </w:r>
      <w:r w:rsidRPr="00CD6362">
        <w:rPr>
          <w:rStyle w:val="Emphasis"/>
          <w:rFonts w:ascii="Times New Roman" w:eastAsiaTheme="majorEastAsia" w:hAnsi="Times New Roman" w:cs="Times New Roman"/>
          <w:i w:val="0"/>
          <w:sz w:val="24"/>
          <w:szCs w:val="24"/>
        </w:rPr>
        <w:t>Advances in Agronomic Research, 22</w:t>
      </w:r>
      <w:r w:rsidRPr="00CD6362">
        <w:rPr>
          <w:rFonts w:ascii="Times New Roman" w:hAnsi="Times New Roman" w:cs="Times New Roman"/>
          <w:sz w:val="24"/>
          <w:szCs w:val="24"/>
        </w:rPr>
        <w:t>(3), 78–90.</w:t>
      </w:r>
    </w:p>
    <w:p w14:paraId="01F8ECCE"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proofErr w:type="spellStart"/>
      <w:r w:rsidRPr="00A11344">
        <w:rPr>
          <w:rFonts w:ascii="Times New Roman" w:hAnsi="Times New Roman" w:cs="Times New Roman"/>
          <w:b/>
          <w:sz w:val="24"/>
          <w:szCs w:val="24"/>
        </w:rPr>
        <w:t>Geyolothu</w:t>
      </w:r>
      <w:proofErr w:type="spellEnd"/>
      <w:r w:rsidRPr="00A11344">
        <w:rPr>
          <w:rFonts w:ascii="Times New Roman" w:hAnsi="Times New Roman" w:cs="Times New Roman"/>
          <w:b/>
          <w:sz w:val="24"/>
          <w:szCs w:val="24"/>
        </w:rPr>
        <w:t>, D., Rao, P., &amp; Reddy, P. (2022).</w:t>
      </w:r>
      <w:r w:rsidRPr="00A11344">
        <w:rPr>
          <w:rFonts w:ascii="Times New Roman" w:hAnsi="Times New Roman" w:cs="Times New Roman"/>
          <w:sz w:val="24"/>
          <w:szCs w:val="24"/>
        </w:rPr>
        <w:t xml:space="preserve"> Salinity impact and irrigation indices for groundwater quality in India. Environmental Earth Sciences, 81, Article 374.</w:t>
      </w:r>
    </w:p>
    <w:p w14:paraId="45A13FDA"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561B5DB2"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Goap</w:t>
      </w:r>
      <w:proofErr w:type="spellEnd"/>
      <w:r w:rsidRPr="00CD6362">
        <w:rPr>
          <w:rFonts w:ascii="Times New Roman" w:hAnsi="Times New Roman" w:cs="Times New Roman"/>
          <w:b/>
          <w:sz w:val="24"/>
          <w:szCs w:val="24"/>
        </w:rPr>
        <w:t>, A., Sharma, D., &amp; Bazaz, M. A. (2018).</w:t>
      </w:r>
      <w:r w:rsidRPr="00CD6362">
        <w:rPr>
          <w:rFonts w:ascii="Times New Roman" w:hAnsi="Times New Roman" w:cs="Times New Roman"/>
          <w:sz w:val="24"/>
          <w:szCs w:val="24"/>
        </w:rPr>
        <w:t xml:space="preserve"> Cloud-based machine learning for smart irrigation prediction and control. </w:t>
      </w:r>
      <w:r w:rsidRPr="00CD6362">
        <w:rPr>
          <w:rStyle w:val="Emphasis"/>
          <w:rFonts w:ascii="Times New Roman" w:eastAsiaTheme="majorEastAsia" w:hAnsi="Times New Roman" w:cs="Times New Roman"/>
          <w:i w:val="0"/>
          <w:sz w:val="24"/>
          <w:szCs w:val="24"/>
        </w:rPr>
        <w:t>Computers and Electronics in Agriculture, 150</w:t>
      </w:r>
      <w:r w:rsidRPr="00CD6362">
        <w:rPr>
          <w:rFonts w:ascii="Times New Roman" w:hAnsi="Times New Roman" w:cs="Times New Roman"/>
          <w:sz w:val="24"/>
          <w:szCs w:val="24"/>
        </w:rPr>
        <w:t>, 103–112.</w:t>
      </w:r>
    </w:p>
    <w:p w14:paraId="72E65BCA"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0A5C4454"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Guevara, J. P., Martinez, L., &amp; Lee, S. H. (2020).</w:t>
      </w:r>
      <w:r w:rsidRPr="00CD6362">
        <w:rPr>
          <w:rFonts w:ascii="Times New Roman" w:hAnsi="Times New Roman" w:cs="Times New Roman"/>
          <w:sz w:val="24"/>
          <w:szCs w:val="24"/>
        </w:rPr>
        <w:t xml:space="preserve"> Wireless soil sensing and cloud-based irrigation control using TEROS 12 sensor. </w:t>
      </w:r>
      <w:r w:rsidRPr="00CD6362">
        <w:rPr>
          <w:rStyle w:val="Emphasis"/>
          <w:rFonts w:ascii="Times New Roman" w:eastAsiaTheme="majorEastAsia" w:hAnsi="Times New Roman" w:cs="Times New Roman"/>
          <w:i w:val="0"/>
          <w:sz w:val="24"/>
          <w:szCs w:val="24"/>
        </w:rPr>
        <w:t>International Journal of Agricultural IoT Systems, 6</w:t>
      </w:r>
      <w:r w:rsidRPr="00CD6362">
        <w:rPr>
          <w:rFonts w:ascii="Times New Roman" w:hAnsi="Times New Roman" w:cs="Times New Roman"/>
          <w:sz w:val="24"/>
          <w:szCs w:val="24"/>
        </w:rPr>
        <w:t>(3), 142–158.</w:t>
      </w:r>
    </w:p>
    <w:p w14:paraId="10B60C61"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3305B21E"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Guevara, J. R., Silva, P. L., &amp; Hidalgo, A. J. (2020)</w:t>
      </w:r>
      <w:r w:rsidRPr="00CD6362">
        <w:rPr>
          <w:rFonts w:ascii="Times New Roman" w:hAnsi="Times New Roman" w:cs="Times New Roman"/>
          <w:sz w:val="24"/>
          <w:szCs w:val="24"/>
        </w:rPr>
        <w:t xml:space="preserve">. Cloud-based monitoring and control of drip irrigation systems using wireless sensor networks. </w:t>
      </w:r>
      <w:r w:rsidRPr="00CD6362">
        <w:rPr>
          <w:rStyle w:val="Emphasis"/>
          <w:rFonts w:ascii="Times New Roman" w:eastAsiaTheme="majorEastAsia" w:hAnsi="Times New Roman" w:cs="Times New Roman"/>
          <w:i w:val="0"/>
          <w:sz w:val="24"/>
          <w:szCs w:val="24"/>
        </w:rPr>
        <w:t>Computers and Electronics in Agriculture, 179</w:t>
      </w:r>
      <w:r w:rsidRPr="00CD6362">
        <w:rPr>
          <w:rFonts w:ascii="Times New Roman" w:hAnsi="Times New Roman" w:cs="Times New Roman"/>
          <w:sz w:val="24"/>
          <w:szCs w:val="24"/>
        </w:rPr>
        <w:t xml:space="preserve">, 105783. </w:t>
      </w:r>
      <w:hyperlink r:id="rId18" w:tgtFrame="_new" w:history="1">
        <w:r w:rsidRPr="00CD6362">
          <w:rPr>
            <w:rStyle w:val="Hyperlink"/>
            <w:rFonts w:ascii="Times New Roman" w:eastAsiaTheme="majorEastAsia" w:hAnsi="Times New Roman" w:cs="Times New Roman"/>
            <w:iCs/>
            <w:sz w:val="24"/>
            <w:szCs w:val="24"/>
          </w:rPr>
          <w:t>https://doi.org/10.1016/j.compag.2020.105783</w:t>
        </w:r>
      </w:hyperlink>
    </w:p>
    <w:p w14:paraId="7C8EEA4F"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11BFC87F"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Gutiérrez, J., Villa-Medina, J. F., Nieto-Garibay, A., &amp; Porta-Gándara, M. A. (2013).</w:t>
      </w:r>
      <w:r w:rsidRPr="00CD6362">
        <w:rPr>
          <w:rFonts w:ascii="Times New Roman" w:hAnsi="Times New Roman" w:cs="Times New Roman"/>
          <w:sz w:val="24"/>
          <w:szCs w:val="24"/>
        </w:rPr>
        <w:t xml:space="preserve"> Automated irrigation system using a wireless sensor network and GPRS module. </w:t>
      </w:r>
      <w:r w:rsidRPr="00CD6362">
        <w:rPr>
          <w:rStyle w:val="Emphasis"/>
          <w:rFonts w:ascii="Times New Roman" w:eastAsiaTheme="majorEastAsia" w:hAnsi="Times New Roman" w:cs="Times New Roman"/>
          <w:i w:val="0"/>
          <w:sz w:val="24"/>
          <w:szCs w:val="24"/>
        </w:rPr>
        <w:t>IEEE Transactions on Instrumentation and Measurement, 63</w:t>
      </w:r>
      <w:r w:rsidRPr="00CD6362">
        <w:rPr>
          <w:rFonts w:ascii="Times New Roman" w:hAnsi="Times New Roman" w:cs="Times New Roman"/>
          <w:sz w:val="24"/>
          <w:szCs w:val="24"/>
        </w:rPr>
        <w:t>(1), 166–176.</w:t>
      </w:r>
    </w:p>
    <w:p w14:paraId="057B63EB"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p>
    <w:p w14:paraId="69B4CF30"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A11344">
        <w:rPr>
          <w:rFonts w:ascii="Times New Roman" w:hAnsi="Times New Roman" w:cs="Times New Roman"/>
          <w:b/>
          <w:sz w:val="24"/>
          <w:szCs w:val="24"/>
        </w:rPr>
        <w:t xml:space="preserve">H. </w:t>
      </w:r>
      <w:proofErr w:type="spellStart"/>
      <w:r w:rsidRPr="00A11344">
        <w:rPr>
          <w:rFonts w:ascii="Times New Roman" w:hAnsi="Times New Roman" w:cs="Times New Roman"/>
          <w:b/>
          <w:sz w:val="24"/>
          <w:szCs w:val="24"/>
        </w:rPr>
        <w:t>Aldhyani</w:t>
      </w:r>
      <w:proofErr w:type="spellEnd"/>
      <w:r w:rsidRPr="00A11344">
        <w:rPr>
          <w:rFonts w:ascii="Times New Roman" w:hAnsi="Times New Roman" w:cs="Times New Roman"/>
          <w:b/>
          <w:sz w:val="24"/>
          <w:szCs w:val="24"/>
        </w:rPr>
        <w:t xml:space="preserve"> et al. (2020).</w:t>
      </w:r>
      <w:r w:rsidRPr="00A11344">
        <w:rPr>
          <w:rFonts w:ascii="Times New Roman" w:hAnsi="Times New Roman" w:cs="Times New Roman"/>
          <w:sz w:val="24"/>
          <w:szCs w:val="24"/>
        </w:rPr>
        <w:t xml:space="preserve"> Water quality prediction using Artificial Intelligence Algorithms.</w:t>
      </w:r>
    </w:p>
    <w:p w14:paraId="587D53B4"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5B01167A"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Kaminski, J., Lewis, M., &amp; Smith, D. (2018).</w:t>
      </w:r>
      <w:r w:rsidRPr="00CD6362">
        <w:rPr>
          <w:rFonts w:ascii="Times New Roman" w:hAnsi="Times New Roman" w:cs="Times New Roman"/>
          <w:sz w:val="24"/>
          <w:szCs w:val="24"/>
        </w:rPr>
        <w:t xml:space="preserve"> Agent-based </w:t>
      </w:r>
      <w:proofErr w:type="spellStart"/>
      <w:r w:rsidRPr="00CD6362">
        <w:rPr>
          <w:rFonts w:ascii="Times New Roman" w:hAnsi="Times New Roman" w:cs="Times New Roman"/>
          <w:sz w:val="24"/>
          <w:szCs w:val="24"/>
        </w:rPr>
        <w:t>modeling</w:t>
      </w:r>
      <w:proofErr w:type="spellEnd"/>
      <w:r w:rsidRPr="00CD6362">
        <w:rPr>
          <w:rFonts w:ascii="Times New Roman" w:hAnsi="Times New Roman" w:cs="Times New Roman"/>
          <w:sz w:val="24"/>
          <w:szCs w:val="24"/>
        </w:rPr>
        <w:t xml:space="preserve"> for precision irrigation in smart agriculture. </w:t>
      </w:r>
      <w:r w:rsidRPr="00CD6362">
        <w:rPr>
          <w:rStyle w:val="Emphasis"/>
          <w:rFonts w:ascii="Times New Roman" w:eastAsiaTheme="majorEastAsia" w:hAnsi="Times New Roman" w:cs="Times New Roman"/>
          <w:i w:val="0"/>
          <w:sz w:val="24"/>
          <w:szCs w:val="24"/>
        </w:rPr>
        <w:t xml:space="preserve">Agricultural </w:t>
      </w:r>
      <w:proofErr w:type="spellStart"/>
      <w:r w:rsidRPr="00CD6362">
        <w:rPr>
          <w:rStyle w:val="Emphasis"/>
          <w:rFonts w:ascii="Times New Roman" w:eastAsiaTheme="majorEastAsia" w:hAnsi="Times New Roman" w:cs="Times New Roman"/>
          <w:i w:val="0"/>
          <w:sz w:val="24"/>
          <w:szCs w:val="24"/>
        </w:rPr>
        <w:t>Modeling</w:t>
      </w:r>
      <w:proofErr w:type="spellEnd"/>
      <w:r w:rsidRPr="00CD6362">
        <w:rPr>
          <w:rStyle w:val="Emphasis"/>
          <w:rFonts w:ascii="Times New Roman" w:eastAsiaTheme="majorEastAsia" w:hAnsi="Times New Roman" w:cs="Times New Roman"/>
          <w:i w:val="0"/>
          <w:sz w:val="24"/>
          <w:szCs w:val="24"/>
        </w:rPr>
        <w:t xml:space="preserve"> Journal, 7</w:t>
      </w:r>
      <w:r w:rsidRPr="00CD6362">
        <w:rPr>
          <w:rFonts w:ascii="Times New Roman" w:hAnsi="Times New Roman" w:cs="Times New Roman"/>
          <w:sz w:val="24"/>
          <w:szCs w:val="24"/>
        </w:rPr>
        <w:t>(4), 210–226.</w:t>
      </w:r>
    </w:p>
    <w:p w14:paraId="53C82A59"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410D84FA"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Karanth, K. R. (1987</w:t>
      </w:r>
      <w:proofErr w:type="gramStart"/>
      <w:r w:rsidRPr="00CD6362">
        <w:rPr>
          <w:rFonts w:ascii="Times New Roman" w:hAnsi="Times New Roman" w:cs="Times New Roman"/>
          <w:b/>
          <w:sz w:val="24"/>
          <w:szCs w:val="24"/>
        </w:rPr>
        <w:t>).</w:t>
      </w:r>
      <w:r w:rsidRPr="00CD6362">
        <w:rPr>
          <w:rStyle w:val="Emphasis"/>
          <w:rFonts w:ascii="Times New Roman" w:eastAsiaTheme="majorEastAsia" w:hAnsi="Times New Roman" w:cs="Times New Roman"/>
          <w:i w:val="0"/>
          <w:sz w:val="24"/>
          <w:szCs w:val="24"/>
        </w:rPr>
        <w:t>Groundwater</w:t>
      </w:r>
      <w:proofErr w:type="gramEnd"/>
      <w:r w:rsidRPr="00CD6362">
        <w:rPr>
          <w:rStyle w:val="Emphasis"/>
          <w:rFonts w:ascii="Times New Roman" w:eastAsiaTheme="majorEastAsia" w:hAnsi="Times New Roman" w:cs="Times New Roman"/>
          <w:i w:val="0"/>
          <w:sz w:val="24"/>
          <w:szCs w:val="24"/>
        </w:rPr>
        <w:t xml:space="preserve"> assessment development and management</w:t>
      </w:r>
      <w:r w:rsidRPr="00CD6362">
        <w:rPr>
          <w:rFonts w:ascii="Times New Roman" w:hAnsi="Times New Roman" w:cs="Times New Roman"/>
          <w:sz w:val="24"/>
          <w:szCs w:val="24"/>
        </w:rPr>
        <w:t>. Tata McGraw Hill.</w:t>
      </w:r>
    </w:p>
    <w:p w14:paraId="3EB35332" w14:textId="77777777" w:rsidR="00FC7E19" w:rsidRPr="00CD6362" w:rsidRDefault="00FC7E19" w:rsidP="00FC7E19">
      <w:pPr>
        <w:pStyle w:val="NoSpacing"/>
        <w:spacing w:line="360" w:lineRule="auto"/>
        <w:ind w:hanging="720"/>
        <w:contextualSpacing/>
        <w:jc w:val="both"/>
        <w:rPr>
          <w:rFonts w:ascii="Times New Roman" w:hAnsi="Times New Roman" w:cs="Times New Roman"/>
          <w:b/>
          <w:sz w:val="24"/>
          <w:szCs w:val="24"/>
        </w:rPr>
      </w:pPr>
    </w:p>
    <w:p w14:paraId="008B7FFB"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Karunakanth</w:t>
      </w:r>
      <w:proofErr w:type="spellEnd"/>
      <w:r w:rsidRPr="00CD6362">
        <w:rPr>
          <w:rFonts w:ascii="Times New Roman" w:hAnsi="Times New Roman" w:cs="Times New Roman"/>
          <w:b/>
          <w:sz w:val="24"/>
          <w:szCs w:val="24"/>
        </w:rPr>
        <w:t>, K., Kumar, P., &amp; Priya, V. (2018).</w:t>
      </w:r>
      <w:r w:rsidRPr="00CD6362">
        <w:rPr>
          <w:rFonts w:ascii="Times New Roman" w:hAnsi="Times New Roman" w:cs="Times New Roman"/>
          <w:sz w:val="24"/>
          <w:szCs w:val="24"/>
        </w:rPr>
        <w:t xml:space="preserve"> Comparative analysis of conventional and IoT-enabled irrigation systems. </w:t>
      </w:r>
      <w:r w:rsidRPr="00CD6362">
        <w:rPr>
          <w:rStyle w:val="Emphasis"/>
          <w:rFonts w:ascii="Times New Roman" w:eastAsiaTheme="majorEastAsia" w:hAnsi="Times New Roman" w:cs="Times New Roman"/>
          <w:i w:val="0"/>
          <w:sz w:val="24"/>
          <w:szCs w:val="24"/>
        </w:rPr>
        <w:t>Journal of Sustainable Agricultural Engineering, 14</w:t>
      </w:r>
      <w:r w:rsidRPr="00CD6362">
        <w:rPr>
          <w:rFonts w:ascii="Times New Roman" w:hAnsi="Times New Roman" w:cs="Times New Roman"/>
          <w:sz w:val="24"/>
          <w:szCs w:val="24"/>
        </w:rPr>
        <w:t>(2), 78–84.</w:t>
      </w:r>
    </w:p>
    <w:p w14:paraId="02B9795C" w14:textId="77777777" w:rsidR="00FC7E19" w:rsidRPr="00CD6362" w:rsidRDefault="00FC7E19" w:rsidP="00FC7E19">
      <w:pPr>
        <w:pStyle w:val="NoSpacing"/>
        <w:spacing w:line="360" w:lineRule="auto"/>
        <w:ind w:hanging="720"/>
        <w:contextualSpacing/>
        <w:jc w:val="both"/>
        <w:rPr>
          <w:rFonts w:ascii="Times New Roman" w:hAnsi="Times New Roman" w:cs="Times New Roman"/>
          <w:b/>
          <w:sz w:val="24"/>
          <w:szCs w:val="24"/>
        </w:rPr>
      </w:pPr>
    </w:p>
    <w:p w14:paraId="2071623E"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Karunakanth</w:t>
      </w:r>
      <w:proofErr w:type="spellEnd"/>
      <w:r w:rsidRPr="00CD6362">
        <w:rPr>
          <w:rFonts w:ascii="Times New Roman" w:hAnsi="Times New Roman" w:cs="Times New Roman"/>
          <w:b/>
          <w:sz w:val="24"/>
          <w:szCs w:val="24"/>
        </w:rPr>
        <w:t>, K., Subramanian, A., &amp; Saravanan, S. (2018).</w:t>
      </w:r>
      <w:r w:rsidRPr="00CD6362">
        <w:rPr>
          <w:rFonts w:ascii="Times New Roman" w:hAnsi="Times New Roman" w:cs="Times New Roman"/>
          <w:sz w:val="24"/>
          <w:szCs w:val="24"/>
        </w:rPr>
        <w:t xml:space="preserve"> Smart irrigation system using IoT and cloud computing. </w:t>
      </w:r>
      <w:r w:rsidRPr="00CD6362">
        <w:rPr>
          <w:rStyle w:val="Emphasis"/>
          <w:rFonts w:ascii="Times New Roman" w:eastAsiaTheme="majorEastAsia" w:hAnsi="Times New Roman" w:cs="Times New Roman"/>
          <w:i w:val="0"/>
          <w:sz w:val="24"/>
          <w:szCs w:val="24"/>
        </w:rPr>
        <w:t>International Journal of Innovative Research in Science, Engineering and Technology, 7</w:t>
      </w:r>
      <w:r w:rsidRPr="00CD6362">
        <w:rPr>
          <w:rFonts w:ascii="Times New Roman" w:hAnsi="Times New Roman" w:cs="Times New Roman"/>
          <w:sz w:val="24"/>
          <w:szCs w:val="24"/>
        </w:rPr>
        <w:t>(5), 4992–4997.</w:t>
      </w:r>
    </w:p>
    <w:p w14:paraId="38D29CC1"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02D47A76"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Kondur</w:t>
      </w:r>
      <w:proofErr w:type="spellEnd"/>
      <w:r w:rsidRPr="00CD6362">
        <w:rPr>
          <w:rFonts w:ascii="Times New Roman" w:hAnsi="Times New Roman" w:cs="Times New Roman"/>
          <w:b/>
          <w:sz w:val="24"/>
          <w:szCs w:val="24"/>
        </w:rPr>
        <w:t>, S., Mehta, P., &amp; Raval, H. (2021).</w:t>
      </w:r>
      <w:r w:rsidRPr="00CD6362">
        <w:rPr>
          <w:rFonts w:ascii="Times New Roman" w:hAnsi="Times New Roman" w:cs="Times New Roman"/>
          <w:sz w:val="24"/>
          <w:szCs w:val="24"/>
        </w:rPr>
        <w:t xml:space="preserve"> Role of IoT in transforming agriculture: An overview. </w:t>
      </w:r>
      <w:r w:rsidRPr="00CD6362">
        <w:rPr>
          <w:rStyle w:val="Emphasis"/>
          <w:rFonts w:ascii="Times New Roman" w:eastAsiaTheme="majorEastAsia" w:hAnsi="Times New Roman" w:cs="Times New Roman"/>
          <w:i w:val="0"/>
          <w:sz w:val="24"/>
          <w:szCs w:val="24"/>
        </w:rPr>
        <w:t>International Journal of Smart Systems, 18</w:t>
      </w:r>
      <w:r w:rsidRPr="00CD6362">
        <w:rPr>
          <w:rFonts w:ascii="Times New Roman" w:hAnsi="Times New Roman" w:cs="Times New Roman"/>
          <w:sz w:val="24"/>
          <w:szCs w:val="24"/>
        </w:rPr>
        <w:t>(1), 33–47.</w:t>
      </w:r>
    </w:p>
    <w:p w14:paraId="2C6AB0AC"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14088BFC"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Kondur</w:t>
      </w:r>
      <w:proofErr w:type="spellEnd"/>
      <w:r w:rsidRPr="00CD6362">
        <w:rPr>
          <w:rFonts w:ascii="Times New Roman" w:hAnsi="Times New Roman" w:cs="Times New Roman"/>
          <w:b/>
          <w:sz w:val="24"/>
          <w:szCs w:val="24"/>
        </w:rPr>
        <w:t>, S. R., &amp; Ramesh, K. B. (2021).</w:t>
      </w:r>
      <w:r w:rsidRPr="00CD6362">
        <w:rPr>
          <w:rFonts w:ascii="Times New Roman" w:hAnsi="Times New Roman" w:cs="Times New Roman"/>
          <w:sz w:val="24"/>
          <w:szCs w:val="24"/>
        </w:rPr>
        <w:t xml:space="preserve"> IoT-based water management system in agriculture. </w:t>
      </w:r>
      <w:r w:rsidRPr="00CD6362">
        <w:rPr>
          <w:rStyle w:val="Emphasis"/>
          <w:rFonts w:ascii="Times New Roman" w:eastAsiaTheme="majorEastAsia" w:hAnsi="Times New Roman" w:cs="Times New Roman"/>
          <w:i w:val="0"/>
          <w:sz w:val="24"/>
          <w:szCs w:val="24"/>
        </w:rPr>
        <w:t>Journal of Agricultural Science and Technology, 11</w:t>
      </w:r>
      <w:r w:rsidRPr="00CD6362">
        <w:rPr>
          <w:rFonts w:ascii="Times New Roman" w:hAnsi="Times New Roman" w:cs="Times New Roman"/>
          <w:sz w:val="24"/>
          <w:szCs w:val="24"/>
        </w:rPr>
        <w:t>(3), 130–137.</w:t>
      </w:r>
    </w:p>
    <w:p w14:paraId="26EEF054"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Krishnan, S., Rajesh, T., &amp; Kumar, A. (2020).</w:t>
      </w:r>
      <w:r w:rsidRPr="00CD6362">
        <w:rPr>
          <w:rFonts w:ascii="Times New Roman" w:hAnsi="Times New Roman" w:cs="Times New Roman"/>
          <w:sz w:val="24"/>
          <w:szCs w:val="24"/>
        </w:rPr>
        <w:t xml:space="preserve"> Soft computing techniques for smart irrigation: A fuzzy logic approach. </w:t>
      </w:r>
      <w:r w:rsidRPr="00CD6362">
        <w:rPr>
          <w:rStyle w:val="Emphasis"/>
          <w:rFonts w:ascii="Times New Roman" w:eastAsiaTheme="majorEastAsia" w:hAnsi="Times New Roman" w:cs="Times New Roman"/>
          <w:i w:val="0"/>
          <w:sz w:val="24"/>
          <w:szCs w:val="24"/>
        </w:rPr>
        <w:t>Journal of Agricultural Informatics, 9</w:t>
      </w:r>
      <w:r w:rsidRPr="00CD6362">
        <w:rPr>
          <w:rFonts w:ascii="Times New Roman" w:hAnsi="Times New Roman" w:cs="Times New Roman"/>
          <w:sz w:val="24"/>
          <w:szCs w:val="24"/>
        </w:rPr>
        <w:t>(3), 52–61.</w:t>
      </w:r>
    </w:p>
    <w:p w14:paraId="37869FAE"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p>
    <w:p w14:paraId="42A8B5E5"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A11344">
        <w:rPr>
          <w:rFonts w:ascii="Times New Roman" w:hAnsi="Times New Roman" w:cs="Times New Roman"/>
          <w:b/>
          <w:sz w:val="24"/>
          <w:szCs w:val="24"/>
        </w:rPr>
        <w:t>Kumar, M., Raman</w:t>
      </w:r>
      <w:r>
        <w:rPr>
          <w:rFonts w:ascii="Times New Roman" w:hAnsi="Times New Roman" w:cs="Times New Roman"/>
          <w:b/>
          <w:sz w:val="24"/>
          <w:szCs w:val="24"/>
        </w:rPr>
        <w:t>athan, A. L., &amp; Rao, M. S. (2014</w:t>
      </w:r>
      <w:r w:rsidRPr="00A11344">
        <w:rPr>
          <w:rFonts w:ascii="Times New Roman" w:hAnsi="Times New Roman" w:cs="Times New Roman"/>
          <w:b/>
          <w:sz w:val="24"/>
          <w:szCs w:val="24"/>
        </w:rPr>
        <w:t>).</w:t>
      </w:r>
      <w:r w:rsidRPr="00A11344">
        <w:rPr>
          <w:rFonts w:ascii="Times New Roman" w:hAnsi="Times New Roman" w:cs="Times New Roman"/>
          <w:sz w:val="24"/>
          <w:szCs w:val="24"/>
        </w:rPr>
        <w:t xml:space="preserve"> Assessment of groundwater quality for irrigation in parts of South India using chemical indices. Environmental Earth Sciences, 71(7), 2063–2076.</w:t>
      </w:r>
    </w:p>
    <w:p w14:paraId="5D56EA4E"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6A67A38D"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Kumari, M., &amp; Singh, M. (2021).</w:t>
      </w:r>
      <w:r w:rsidRPr="00CD6362">
        <w:rPr>
          <w:rFonts w:ascii="Times New Roman" w:hAnsi="Times New Roman" w:cs="Times New Roman"/>
          <w:sz w:val="24"/>
          <w:szCs w:val="24"/>
        </w:rPr>
        <w:t xml:space="preserve"> Remote sensing and automation in agriculture using GSM and Renesas microcontroller. </w:t>
      </w:r>
      <w:r w:rsidRPr="00CD6362">
        <w:rPr>
          <w:rStyle w:val="Emphasis"/>
          <w:rFonts w:ascii="Times New Roman" w:eastAsiaTheme="majorEastAsia" w:hAnsi="Times New Roman" w:cs="Times New Roman"/>
          <w:i w:val="0"/>
          <w:sz w:val="24"/>
          <w:szCs w:val="24"/>
        </w:rPr>
        <w:t>International Journal of Innovative Technology and Exploring Engineering, 10</w:t>
      </w:r>
      <w:r w:rsidRPr="00CD6362">
        <w:rPr>
          <w:rFonts w:ascii="Times New Roman" w:hAnsi="Times New Roman" w:cs="Times New Roman"/>
          <w:sz w:val="24"/>
          <w:szCs w:val="24"/>
        </w:rPr>
        <w:t>(4), 105–110.</w:t>
      </w:r>
    </w:p>
    <w:p w14:paraId="24FA43AC"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3002E318"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Kumari, S., &amp; Singh, A. (2021).</w:t>
      </w:r>
      <w:r w:rsidRPr="00CD6362">
        <w:rPr>
          <w:rFonts w:ascii="Times New Roman" w:hAnsi="Times New Roman" w:cs="Times New Roman"/>
          <w:sz w:val="24"/>
          <w:szCs w:val="24"/>
        </w:rPr>
        <w:t xml:space="preserve"> GSM-based smart irrigation system for rural deployment. </w:t>
      </w:r>
      <w:r w:rsidRPr="00CD6362">
        <w:rPr>
          <w:rStyle w:val="Emphasis"/>
          <w:rFonts w:ascii="Times New Roman" w:eastAsiaTheme="majorEastAsia" w:hAnsi="Times New Roman" w:cs="Times New Roman"/>
          <w:i w:val="0"/>
          <w:sz w:val="24"/>
          <w:szCs w:val="24"/>
        </w:rPr>
        <w:t>Indian Journal of Engineering and Technology, 5</w:t>
      </w:r>
      <w:r w:rsidRPr="00CD6362">
        <w:rPr>
          <w:rFonts w:ascii="Times New Roman" w:hAnsi="Times New Roman" w:cs="Times New Roman"/>
          <w:sz w:val="24"/>
          <w:szCs w:val="24"/>
        </w:rPr>
        <w:t>(2), 98–105.</w:t>
      </w:r>
    </w:p>
    <w:p w14:paraId="79CEDFBD"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p>
    <w:p w14:paraId="106A5591"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102C76">
        <w:rPr>
          <w:rFonts w:ascii="Times New Roman" w:hAnsi="Times New Roman" w:cs="Times New Roman"/>
          <w:b/>
          <w:sz w:val="24"/>
          <w:szCs w:val="24"/>
        </w:rPr>
        <w:t>MacDonald, A. M., Bonsor, H.C., Ó Dochartaigh, B.E. Ó., &amp; Taylor, R.G. (2012).</w:t>
      </w:r>
      <w:r w:rsidRPr="00102C76">
        <w:rPr>
          <w:rFonts w:ascii="Times New Roman" w:hAnsi="Times New Roman" w:cs="Times New Roman"/>
          <w:sz w:val="24"/>
          <w:szCs w:val="24"/>
        </w:rPr>
        <w:t xml:space="preserve"> Quantitative maps of groundwater resources in Africa. Environmental Research Letters, 7(2), 024009.</w:t>
      </w:r>
    </w:p>
    <w:p w14:paraId="5A61518C"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p>
    <w:p w14:paraId="628258B3"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Manocha, R., Verma, N., &amp; Singh, P. (2024).</w:t>
      </w:r>
      <w:r w:rsidRPr="00CD6362">
        <w:rPr>
          <w:rFonts w:ascii="Times New Roman" w:hAnsi="Times New Roman" w:cs="Times New Roman"/>
          <w:sz w:val="24"/>
          <w:szCs w:val="24"/>
        </w:rPr>
        <w:t xml:space="preserve"> Digital twin-based optimization of irrigation in smart farms. </w:t>
      </w:r>
      <w:r w:rsidRPr="00CD6362">
        <w:rPr>
          <w:rStyle w:val="Emphasis"/>
          <w:rFonts w:ascii="Times New Roman" w:eastAsiaTheme="majorEastAsia" w:hAnsi="Times New Roman" w:cs="Times New Roman"/>
          <w:i w:val="0"/>
          <w:sz w:val="24"/>
          <w:szCs w:val="24"/>
        </w:rPr>
        <w:t>Journal of Agricultural Technology and Simulation, 3</w:t>
      </w:r>
      <w:r w:rsidRPr="00CD6362">
        <w:rPr>
          <w:rFonts w:ascii="Times New Roman" w:hAnsi="Times New Roman" w:cs="Times New Roman"/>
          <w:sz w:val="24"/>
          <w:szCs w:val="24"/>
        </w:rPr>
        <w:t>(1), 66–89.</w:t>
      </w:r>
    </w:p>
    <w:p w14:paraId="3D91B9FF"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1A9945DA" w14:textId="77777777" w:rsidR="00FC7E19" w:rsidRDefault="00FC7E19" w:rsidP="00FC7E19">
      <w:pPr>
        <w:pStyle w:val="NoSpacing"/>
        <w:spacing w:line="360" w:lineRule="auto"/>
        <w:ind w:hanging="720"/>
        <w:contextualSpacing/>
        <w:jc w:val="both"/>
      </w:pPr>
      <w:r w:rsidRPr="00CD6362">
        <w:rPr>
          <w:rFonts w:ascii="Times New Roman" w:hAnsi="Times New Roman" w:cs="Times New Roman"/>
          <w:b/>
          <w:sz w:val="24"/>
          <w:szCs w:val="24"/>
        </w:rPr>
        <w:t>Meena, A. L., &amp; Bisht, P. (2020).</w:t>
      </w:r>
      <w:r w:rsidRPr="00CD6362">
        <w:rPr>
          <w:rFonts w:ascii="Times New Roman" w:hAnsi="Times New Roman" w:cs="Times New Roman"/>
          <w:sz w:val="24"/>
          <w:szCs w:val="24"/>
        </w:rPr>
        <w:t xml:space="preserve"> Assessment of water quality for irrigation purpose: A case study of Bassi and Chaksu Tehsils, Jaipur district, Rajasthan, India. </w:t>
      </w:r>
      <w:r w:rsidRPr="00CD6362">
        <w:rPr>
          <w:rStyle w:val="Emphasis"/>
          <w:rFonts w:ascii="Times New Roman" w:eastAsiaTheme="majorEastAsia" w:hAnsi="Times New Roman" w:cs="Times New Roman"/>
          <w:i w:val="0"/>
          <w:sz w:val="24"/>
          <w:szCs w:val="24"/>
        </w:rPr>
        <w:t>Sustainability Agri Food Environment Research</w:t>
      </w:r>
      <w:r w:rsidRPr="00CD6362">
        <w:rPr>
          <w:rFonts w:ascii="Times New Roman" w:hAnsi="Times New Roman" w:cs="Times New Roman"/>
          <w:sz w:val="24"/>
          <w:szCs w:val="24"/>
        </w:rPr>
        <w:t xml:space="preserve">. </w:t>
      </w:r>
      <w:hyperlink r:id="rId19" w:tgtFrame="_new" w:history="1">
        <w:r w:rsidRPr="00CD6362">
          <w:rPr>
            <w:rStyle w:val="Hyperlink"/>
            <w:rFonts w:ascii="Times New Roman" w:eastAsiaTheme="majorEastAsia" w:hAnsi="Times New Roman" w:cs="Times New Roman"/>
            <w:iCs/>
            <w:sz w:val="24"/>
            <w:szCs w:val="24"/>
          </w:rPr>
          <w:t>https://doi.org/10.7770/safer-V0N0-art1944</w:t>
        </w:r>
      </w:hyperlink>
      <w:r>
        <w:t>.</w:t>
      </w:r>
    </w:p>
    <w:p w14:paraId="05198A59"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A11344">
        <w:rPr>
          <w:rFonts w:ascii="Times New Roman" w:hAnsi="Times New Roman" w:cs="Times New Roman"/>
          <w:b/>
          <w:sz w:val="24"/>
          <w:szCs w:val="24"/>
        </w:rPr>
        <w:t xml:space="preserve">Mgbenu, C. N., &amp; </w:t>
      </w:r>
      <w:proofErr w:type="spellStart"/>
      <w:r w:rsidRPr="00A11344">
        <w:rPr>
          <w:rFonts w:ascii="Times New Roman" w:hAnsi="Times New Roman" w:cs="Times New Roman"/>
          <w:b/>
          <w:sz w:val="24"/>
          <w:szCs w:val="24"/>
        </w:rPr>
        <w:t>Egbueri</w:t>
      </w:r>
      <w:proofErr w:type="spellEnd"/>
      <w:r w:rsidRPr="00A11344">
        <w:rPr>
          <w:rFonts w:ascii="Times New Roman" w:hAnsi="Times New Roman" w:cs="Times New Roman"/>
          <w:b/>
          <w:sz w:val="24"/>
          <w:szCs w:val="24"/>
        </w:rPr>
        <w:t>, J. C. (2019).</w:t>
      </w:r>
      <w:r w:rsidRPr="00A11344">
        <w:rPr>
          <w:rFonts w:ascii="Times New Roman" w:hAnsi="Times New Roman" w:cs="Times New Roman"/>
          <w:sz w:val="24"/>
          <w:szCs w:val="24"/>
        </w:rPr>
        <w:t xml:space="preserve"> Quality assessment and </w:t>
      </w:r>
      <w:proofErr w:type="spellStart"/>
      <w:r w:rsidRPr="00A11344">
        <w:rPr>
          <w:rFonts w:ascii="Times New Roman" w:hAnsi="Times New Roman" w:cs="Times New Roman"/>
          <w:sz w:val="24"/>
          <w:szCs w:val="24"/>
        </w:rPr>
        <w:t>hydrochemical</w:t>
      </w:r>
      <w:proofErr w:type="spellEnd"/>
      <w:r w:rsidRPr="00A11344">
        <w:rPr>
          <w:rFonts w:ascii="Times New Roman" w:hAnsi="Times New Roman" w:cs="Times New Roman"/>
          <w:sz w:val="24"/>
          <w:szCs w:val="24"/>
        </w:rPr>
        <w:t xml:space="preserve"> characteristics of groundwater for agricultural use in a rural environment. Applied Water Science, 9, 143.</w:t>
      </w:r>
    </w:p>
    <w:p w14:paraId="3FDD3D1E"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257E7800"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National Nutrition Council. (2020</w:t>
      </w:r>
      <w:proofErr w:type="gramStart"/>
      <w:r w:rsidRPr="00CD6362">
        <w:rPr>
          <w:rFonts w:ascii="Times New Roman" w:hAnsi="Times New Roman" w:cs="Times New Roman"/>
          <w:b/>
          <w:sz w:val="24"/>
          <w:szCs w:val="24"/>
        </w:rPr>
        <w:t>).</w:t>
      </w:r>
      <w:r w:rsidRPr="00CD6362">
        <w:rPr>
          <w:rStyle w:val="Emphasis"/>
          <w:rFonts w:ascii="Times New Roman" w:eastAsiaTheme="majorEastAsia" w:hAnsi="Times New Roman" w:cs="Times New Roman"/>
          <w:i w:val="0"/>
          <w:sz w:val="24"/>
          <w:szCs w:val="24"/>
        </w:rPr>
        <w:t>Rice</w:t>
      </w:r>
      <w:proofErr w:type="gramEnd"/>
      <w:r w:rsidRPr="00CD6362">
        <w:rPr>
          <w:rStyle w:val="Emphasis"/>
          <w:rFonts w:ascii="Times New Roman" w:eastAsiaTheme="majorEastAsia" w:hAnsi="Times New Roman" w:cs="Times New Roman"/>
          <w:i w:val="0"/>
          <w:sz w:val="24"/>
          <w:szCs w:val="24"/>
        </w:rPr>
        <w:t xml:space="preserve"> and the Filipino diet</w:t>
      </w:r>
      <w:r w:rsidRPr="00CD6362">
        <w:rPr>
          <w:rFonts w:ascii="Times New Roman" w:hAnsi="Times New Roman" w:cs="Times New Roman"/>
          <w:sz w:val="24"/>
          <w:szCs w:val="24"/>
        </w:rPr>
        <w:t xml:space="preserve">. </w:t>
      </w:r>
      <w:hyperlink r:id="rId20" w:tgtFrame="_new" w:history="1">
        <w:r w:rsidRPr="00CD6362">
          <w:rPr>
            <w:rStyle w:val="Hyperlink"/>
            <w:rFonts w:ascii="Times New Roman" w:eastAsiaTheme="majorEastAsia" w:hAnsi="Times New Roman" w:cs="Times New Roman"/>
            <w:iCs/>
            <w:sz w:val="24"/>
            <w:szCs w:val="24"/>
          </w:rPr>
          <w:t>https://www.nnc.gov.ph/rice-and-the-filipino-diet</w:t>
        </w:r>
      </w:hyperlink>
    </w:p>
    <w:p w14:paraId="7FCE5224"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29322D7C"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Nuraisah</w:t>
      </w:r>
      <w:proofErr w:type="spellEnd"/>
      <w:r w:rsidRPr="00CD6362">
        <w:rPr>
          <w:rFonts w:ascii="Times New Roman" w:hAnsi="Times New Roman" w:cs="Times New Roman"/>
          <w:b/>
          <w:sz w:val="24"/>
          <w:szCs w:val="24"/>
        </w:rPr>
        <w:t>, A., &amp; Kusumo, H. (2019).</w:t>
      </w:r>
      <w:r w:rsidRPr="00CD6362">
        <w:rPr>
          <w:rFonts w:ascii="Times New Roman" w:hAnsi="Times New Roman" w:cs="Times New Roman"/>
          <w:sz w:val="24"/>
          <w:szCs w:val="24"/>
        </w:rPr>
        <w:t xml:space="preserve"> Farmer resilience to climate change and its impact on rice production. </w:t>
      </w:r>
      <w:r w:rsidRPr="00CD6362">
        <w:rPr>
          <w:rStyle w:val="Emphasis"/>
          <w:rFonts w:ascii="Times New Roman" w:eastAsiaTheme="majorEastAsia" w:hAnsi="Times New Roman" w:cs="Times New Roman"/>
          <w:i w:val="0"/>
          <w:sz w:val="24"/>
          <w:szCs w:val="24"/>
        </w:rPr>
        <w:t>Indonesian Journal of Agricultural Studies, 4</w:t>
      </w:r>
      <w:r w:rsidRPr="00CD6362">
        <w:rPr>
          <w:rFonts w:ascii="Times New Roman" w:hAnsi="Times New Roman" w:cs="Times New Roman"/>
          <w:sz w:val="24"/>
          <w:szCs w:val="24"/>
        </w:rPr>
        <w:t>(1), 41–50.</w:t>
      </w:r>
    </w:p>
    <w:p w14:paraId="0507B203"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1344C6E7"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Nuraisah</w:t>
      </w:r>
      <w:proofErr w:type="spellEnd"/>
      <w:r w:rsidRPr="00CD6362">
        <w:rPr>
          <w:rFonts w:ascii="Times New Roman" w:hAnsi="Times New Roman" w:cs="Times New Roman"/>
          <w:b/>
          <w:sz w:val="24"/>
          <w:szCs w:val="24"/>
        </w:rPr>
        <w:t>, S., &amp; Kusumo, B. H. (2019).</w:t>
      </w:r>
      <w:r w:rsidRPr="00CD6362">
        <w:rPr>
          <w:rFonts w:ascii="Times New Roman" w:hAnsi="Times New Roman" w:cs="Times New Roman"/>
          <w:sz w:val="24"/>
          <w:szCs w:val="24"/>
        </w:rPr>
        <w:t xml:space="preserve"> Feedback control mechanisms in smart irrigation using systems theory. </w:t>
      </w:r>
      <w:r w:rsidRPr="00CD6362">
        <w:rPr>
          <w:rStyle w:val="Emphasis"/>
          <w:rFonts w:ascii="Times New Roman" w:eastAsiaTheme="majorEastAsia" w:hAnsi="Times New Roman" w:cs="Times New Roman"/>
          <w:i w:val="0"/>
          <w:sz w:val="24"/>
          <w:szCs w:val="24"/>
        </w:rPr>
        <w:t>Systems in Agriculture, 4</w:t>
      </w:r>
      <w:r w:rsidRPr="00CD6362">
        <w:rPr>
          <w:rFonts w:ascii="Times New Roman" w:hAnsi="Times New Roman" w:cs="Times New Roman"/>
          <w:sz w:val="24"/>
          <w:szCs w:val="24"/>
        </w:rPr>
        <w:t>(2), 89–101.</w:t>
      </w:r>
    </w:p>
    <w:p w14:paraId="508F4D08"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73FD71A2" w14:textId="77777777" w:rsidR="00DD18D2" w:rsidRDefault="00FC7E19" w:rsidP="00DD18D2">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Pérez-Hernández, C., López, E., &amp; Delgado, R. (2018).</w:t>
      </w:r>
      <w:r w:rsidRPr="00CD6362">
        <w:rPr>
          <w:rFonts w:ascii="Times New Roman" w:hAnsi="Times New Roman" w:cs="Times New Roman"/>
          <w:sz w:val="24"/>
          <w:szCs w:val="24"/>
        </w:rPr>
        <w:t xml:space="preserve"> Simulation-based </w:t>
      </w:r>
      <w:proofErr w:type="spellStart"/>
      <w:r w:rsidRPr="00CD6362">
        <w:rPr>
          <w:rFonts w:ascii="Times New Roman" w:hAnsi="Times New Roman" w:cs="Times New Roman"/>
          <w:sz w:val="24"/>
          <w:szCs w:val="24"/>
        </w:rPr>
        <w:t>modeling</w:t>
      </w:r>
      <w:proofErr w:type="spellEnd"/>
      <w:r w:rsidRPr="00CD6362">
        <w:rPr>
          <w:rFonts w:ascii="Times New Roman" w:hAnsi="Times New Roman" w:cs="Times New Roman"/>
          <w:sz w:val="24"/>
          <w:szCs w:val="24"/>
        </w:rPr>
        <w:t xml:space="preserve"> of IoT systems for smart agriculture using agents. </w:t>
      </w:r>
      <w:r w:rsidRPr="00CD6362">
        <w:rPr>
          <w:rStyle w:val="Emphasis"/>
          <w:rFonts w:ascii="Times New Roman" w:eastAsiaTheme="majorEastAsia" w:hAnsi="Times New Roman" w:cs="Times New Roman"/>
          <w:i w:val="0"/>
          <w:sz w:val="24"/>
          <w:szCs w:val="24"/>
        </w:rPr>
        <w:t>Applied Computational Intelligence, 13</w:t>
      </w:r>
      <w:r w:rsidRPr="00CD6362">
        <w:rPr>
          <w:rFonts w:ascii="Times New Roman" w:hAnsi="Times New Roman" w:cs="Times New Roman"/>
          <w:sz w:val="24"/>
          <w:szCs w:val="24"/>
        </w:rPr>
        <w:t>(1), 55–70.</w:t>
      </w:r>
    </w:p>
    <w:p w14:paraId="0C742438" w14:textId="77777777" w:rsidR="00DD18D2" w:rsidRDefault="00FC7E19" w:rsidP="00DD18D2">
      <w:pPr>
        <w:pStyle w:val="NoSpacing"/>
        <w:spacing w:line="360" w:lineRule="auto"/>
        <w:ind w:hanging="720"/>
        <w:contextualSpacing/>
        <w:jc w:val="both"/>
      </w:pPr>
      <w:r w:rsidRPr="00CD6362">
        <w:rPr>
          <w:rFonts w:ascii="Times New Roman" w:hAnsi="Times New Roman" w:cs="Times New Roman"/>
          <w:b/>
          <w:sz w:val="24"/>
          <w:szCs w:val="24"/>
        </w:rPr>
        <w:t>Rafique, W., Mehmood, F., &amp; Abbas, S. (2021).</w:t>
      </w:r>
      <w:r w:rsidRPr="00CD6362">
        <w:rPr>
          <w:rFonts w:ascii="Times New Roman" w:hAnsi="Times New Roman" w:cs="Times New Roman"/>
          <w:sz w:val="24"/>
          <w:szCs w:val="24"/>
        </w:rPr>
        <w:t xml:space="preserve"> Challenges in adoption of smart farming systems in developing countries. </w:t>
      </w:r>
      <w:r w:rsidRPr="00CD6362">
        <w:rPr>
          <w:rStyle w:val="Emphasis"/>
          <w:rFonts w:ascii="Times New Roman" w:eastAsiaTheme="majorEastAsia" w:hAnsi="Times New Roman" w:cs="Times New Roman"/>
          <w:i w:val="0"/>
          <w:sz w:val="24"/>
          <w:szCs w:val="24"/>
        </w:rPr>
        <w:t>Computers and Electronics in Agriculture, 182</w:t>
      </w:r>
      <w:r w:rsidRPr="00CD6362">
        <w:rPr>
          <w:rFonts w:ascii="Times New Roman" w:hAnsi="Times New Roman" w:cs="Times New Roman"/>
          <w:sz w:val="24"/>
          <w:szCs w:val="24"/>
        </w:rPr>
        <w:t xml:space="preserve">, 106002. </w:t>
      </w:r>
      <w:hyperlink r:id="rId21" w:tgtFrame="_new" w:history="1">
        <w:r w:rsidRPr="00CD6362">
          <w:rPr>
            <w:rStyle w:val="Hyperlink"/>
            <w:rFonts w:ascii="Times New Roman" w:eastAsiaTheme="majorEastAsia" w:hAnsi="Times New Roman" w:cs="Times New Roman"/>
            <w:iCs/>
            <w:sz w:val="24"/>
            <w:szCs w:val="24"/>
          </w:rPr>
          <w:t>https://doi.org/10.1016/j.compag.2021.106002</w:t>
        </w:r>
      </w:hyperlink>
      <w:r w:rsidR="00DD18D2">
        <w:t xml:space="preserve"> </w:t>
      </w:r>
    </w:p>
    <w:p w14:paraId="76F51890" w14:textId="2D2F58F3" w:rsidR="00DD18D2" w:rsidRDefault="00DD18D2" w:rsidP="00DD18D2">
      <w:pPr>
        <w:pStyle w:val="NoSpacing"/>
        <w:spacing w:line="360" w:lineRule="auto"/>
        <w:ind w:hanging="720"/>
        <w:contextualSpacing/>
        <w:jc w:val="both"/>
        <w:rPr>
          <w:rFonts w:ascii="Times New Roman" w:hAnsi="Times New Roman" w:cs="Times New Roman"/>
          <w:sz w:val="24"/>
          <w:szCs w:val="24"/>
        </w:rPr>
      </w:pPr>
      <w:proofErr w:type="spellStart"/>
      <w:r w:rsidRPr="00E621B9">
        <w:rPr>
          <w:rFonts w:ascii="Times New Roman" w:hAnsi="Times New Roman" w:cs="Times New Roman"/>
          <w:b/>
          <w:bCs/>
          <w:sz w:val="24"/>
          <w:szCs w:val="24"/>
        </w:rPr>
        <w:t>Ramakrishnaiah</w:t>
      </w:r>
      <w:proofErr w:type="spellEnd"/>
      <w:r w:rsidRPr="00E621B9">
        <w:rPr>
          <w:rFonts w:ascii="Times New Roman" w:hAnsi="Times New Roman" w:cs="Times New Roman"/>
          <w:b/>
          <w:bCs/>
          <w:sz w:val="24"/>
          <w:szCs w:val="24"/>
        </w:rPr>
        <w:t xml:space="preserve">, C. R., </w:t>
      </w:r>
      <w:proofErr w:type="spellStart"/>
      <w:r w:rsidRPr="00E621B9">
        <w:rPr>
          <w:rFonts w:ascii="Times New Roman" w:hAnsi="Times New Roman" w:cs="Times New Roman"/>
          <w:b/>
          <w:bCs/>
          <w:sz w:val="24"/>
          <w:szCs w:val="24"/>
        </w:rPr>
        <w:t>Sadashivaiah</w:t>
      </w:r>
      <w:proofErr w:type="spellEnd"/>
      <w:r w:rsidRPr="00E621B9">
        <w:rPr>
          <w:rFonts w:ascii="Times New Roman" w:hAnsi="Times New Roman" w:cs="Times New Roman"/>
          <w:b/>
          <w:bCs/>
          <w:sz w:val="24"/>
          <w:szCs w:val="24"/>
        </w:rPr>
        <w:t xml:space="preserve">, C., &amp; </w:t>
      </w:r>
      <w:proofErr w:type="spellStart"/>
      <w:r w:rsidRPr="00E621B9">
        <w:rPr>
          <w:rFonts w:ascii="Times New Roman" w:hAnsi="Times New Roman" w:cs="Times New Roman"/>
          <w:b/>
          <w:bCs/>
          <w:sz w:val="24"/>
          <w:szCs w:val="24"/>
        </w:rPr>
        <w:t>Ranganna</w:t>
      </w:r>
      <w:proofErr w:type="spellEnd"/>
      <w:r w:rsidRPr="00E621B9">
        <w:rPr>
          <w:rFonts w:ascii="Times New Roman" w:hAnsi="Times New Roman" w:cs="Times New Roman"/>
          <w:b/>
          <w:bCs/>
          <w:sz w:val="24"/>
          <w:szCs w:val="24"/>
        </w:rPr>
        <w:t>, G. (2009).</w:t>
      </w:r>
      <w:r w:rsidRPr="001343AA">
        <w:rPr>
          <w:rFonts w:ascii="Times New Roman" w:hAnsi="Times New Roman" w:cs="Times New Roman"/>
          <w:sz w:val="24"/>
          <w:szCs w:val="24"/>
        </w:rPr>
        <w:t xml:space="preserve"> Assessment of water quality index for groundwater in Tumkur Taluk, Karnataka State, India. E-Journal of Chemistry, 6(2), 523–530.</w:t>
      </w:r>
    </w:p>
    <w:p w14:paraId="2700657A" w14:textId="33BC4FF6" w:rsidR="00FC7E19" w:rsidRDefault="00FC7E19" w:rsidP="00FC7E19">
      <w:pPr>
        <w:pStyle w:val="NoSpacing"/>
        <w:spacing w:line="360" w:lineRule="auto"/>
        <w:ind w:hanging="720"/>
        <w:contextualSpacing/>
        <w:jc w:val="both"/>
        <w:rPr>
          <w:rFonts w:ascii="Times New Roman" w:hAnsi="Times New Roman" w:cs="Times New Roman"/>
          <w:sz w:val="24"/>
          <w:szCs w:val="24"/>
        </w:rPr>
      </w:pPr>
    </w:p>
    <w:p w14:paraId="5541D050"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58E1627B"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Rani, M. A., Del Rosario, T. F., &amp; Villanueva, C. B. (2019).</w:t>
      </w:r>
      <w:r w:rsidRPr="00CD6362">
        <w:rPr>
          <w:rFonts w:ascii="Times New Roman" w:hAnsi="Times New Roman" w:cs="Times New Roman"/>
          <w:sz w:val="24"/>
          <w:szCs w:val="24"/>
        </w:rPr>
        <w:t xml:space="preserve"> Constraints encountered by rice farmers and their coping strategies. </w:t>
      </w:r>
      <w:r w:rsidRPr="00CD6362">
        <w:rPr>
          <w:rStyle w:val="Emphasis"/>
          <w:rFonts w:ascii="Times New Roman" w:eastAsiaTheme="majorEastAsia" w:hAnsi="Times New Roman" w:cs="Times New Roman"/>
          <w:i w:val="0"/>
          <w:sz w:val="24"/>
          <w:szCs w:val="24"/>
        </w:rPr>
        <w:t>Asian Journal of Agriculture and Development, 16</w:t>
      </w:r>
      <w:r w:rsidRPr="00CD6362">
        <w:rPr>
          <w:rFonts w:ascii="Times New Roman" w:hAnsi="Times New Roman" w:cs="Times New Roman"/>
          <w:sz w:val="24"/>
          <w:szCs w:val="24"/>
        </w:rPr>
        <w:t>(1), 125–138.</w:t>
      </w:r>
    </w:p>
    <w:p w14:paraId="598BE538"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66E57BB2"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Rathore, A., Dutta, S., &amp; Mishra, R. (2023).</w:t>
      </w:r>
      <w:r w:rsidRPr="00CD6362">
        <w:rPr>
          <w:rFonts w:ascii="Times New Roman" w:hAnsi="Times New Roman" w:cs="Times New Roman"/>
          <w:sz w:val="24"/>
          <w:szCs w:val="24"/>
        </w:rPr>
        <w:t xml:space="preserve"> Mobile app-enabled smart irrigation with ESP32 and Blynk integration. </w:t>
      </w:r>
      <w:r w:rsidRPr="00CD6362">
        <w:rPr>
          <w:rStyle w:val="Emphasis"/>
          <w:rFonts w:ascii="Times New Roman" w:eastAsiaTheme="majorEastAsia" w:hAnsi="Times New Roman" w:cs="Times New Roman"/>
          <w:i w:val="0"/>
          <w:sz w:val="24"/>
          <w:szCs w:val="24"/>
        </w:rPr>
        <w:t>Journal of Embedded Systems in Agriculture, 9</w:t>
      </w:r>
      <w:r w:rsidRPr="00CD6362">
        <w:rPr>
          <w:rFonts w:ascii="Times New Roman" w:hAnsi="Times New Roman" w:cs="Times New Roman"/>
          <w:sz w:val="24"/>
          <w:szCs w:val="24"/>
        </w:rPr>
        <w:t>(2), 144–159.</w:t>
      </w:r>
    </w:p>
    <w:p w14:paraId="0CC73A27"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Rathore, R., Gupta, P., &amp; Chauhan, R. (2023).</w:t>
      </w:r>
      <w:r w:rsidRPr="00CD6362">
        <w:rPr>
          <w:rFonts w:ascii="Times New Roman" w:hAnsi="Times New Roman" w:cs="Times New Roman"/>
          <w:sz w:val="24"/>
          <w:szCs w:val="24"/>
        </w:rPr>
        <w:t xml:space="preserve"> Integration of IoT and Blynk for smart irrigation systems. </w:t>
      </w:r>
      <w:r w:rsidRPr="00CD6362">
        <w:rPr>
          <w:rStyle w:val="Emphasis"/>
          <w:rFonts w:ascii="Times New Roman" w:eastAsiaTheme="majorEastAsia" w:hAnsi="Times New Roman" w:cs="Times New Roman"/>
          <w:i w:val="0"/>
          <w:sz w:val="24"/>
          <w:szCs w:val="24"/>
        </w:rPr>
        <w:t>Journal of Emerging Technologies and Innovative Research, 10</w:t>
      </w:r>
      <w:r w:rsidRPr="00CD6362">
        <w:rPr>
          <w:rFonts w:ascii="Times New Roman" w:hAnsi="Times New Roman" w:cs="Times New Roman"/>
          <w:sz w:val="24"/>
          <w:szCs w:val="24"/>
        </w:rPr>
        <w:t>(1), 76–84.</w:t>
      </w:r>
    </w:p>
    <w:p w14:paraId="520E9F84" w14:textId="77777777" w:rsidR="00FC7E19" w:rsidRPr="00CD6362" w:rsidRDefault="00FC7E19" w:rsidP="00FC7E19">
      <w:pPr>
        <w:pStyle w:val="NoSpacing"/>
        <w:spacing w:line="360" w:lineRule="auto"/>
        <w:ind w:hanging="720"/>
        <w:contextualSpacing/>
        <w:jc w:val="both"/>
        <w:rPr>
          <w:rFonts w:ascii="Times New Roman" w:hAnsi="Times New Roman" w:cs="Times New Roman"/>
          <w:b/>
          <w:sz w:val="24"/>
          <w:szCs w:val="24"/>
        </w:rPr>
      </w:pPr>
    </w:p>
    <w:p w14:paraId="160A7162"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Ravikumar, P., Somashekar, R. K., &amp; Angami, M. (2011).</w:t>
      </w:r>
      <w:r w:rsidRPr="00CD6362">
        <w:rPr>
          <w:rFonts w:ascii="Times New Roman" w:hAnsi="Times New Roman" w:cs="Times New Roman"/>
          <w:sz w:val="24"/>
          <w:szCs w:val="24"/>
        </w:rPr>
        <w:t xml:space="preserve"> Hydrochemistry and evaluation of groundwater suitability for irrigation and drinking purposes in the Markandeya River basin, Belgaum District, Karnataka State, India. </w:t>
      </w:r>
      <w:r w:rsidRPr="00CD6362">
        <w:rPr>
          <w:rStyle w:val="Emphasis"/>
          <w:rFonts w:ascii="Times New Roman" w:eastAsiaTheme="majorEastAsia" w:hAnsi="Times New Roman" w:cs="Times New Roman"/>
          <w:i w:val="0"/>
          <w:sz w:val="24"/>
          <w:szCs w:val="24"/>
        </w:rPr>
        <w:t>Environmental Monitoring and Assessment, 173</w:t>
      </w:r>
      <w:r w:rsidRPr="00CD6362">
        <w:rPr>
          <w:rFonts w:ascii="Times New Roman" w:hAnsi="Times New Roman" w:cs="Times New Roman"/>
          <w:sz w:val="24"/>
          <w:szCs w:val="24"/>
        </w:rPr>
        <w:t>, 459–487.</w:t>
      </w:r>
    </w:p>
    <w:p w14:paraId="29AC7BB1"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59120CE4"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Rawal, D. R. (2017).</w:t>
      </w:r>
      <w:r w:rsidRPr="00CD6362">
        <w:rPr>
          <w:rFonts w:ascii="Times New Roman" w:hAnsi="Times New Roman" w:cs="Times New Roman"/>
          <w:sz w:val="24"/>
          <w:szCs w:val="24"/>
        </w:rPr>
        <w:t xml:space="preserve"> Implementation of smart water irrigation system in agriculture using IoT. </w:t>
      </w:r>
      <w:r w:rsidRPr="00CD6362">
        <w:rPr>
          <w:rStyle w:val="Emphasis"/>
          <w:rFonts w:ascii="Times New Roman" w:eastAsiaTheme="majorEastAsia" w:hAnsi="Times New Roman" w:cs="Times New Roman"/>
          <w:i w:val="0"/>
          <w:sz w:val="24"/>
          <w:szCs w:val="24"/>
        </w:rPr>
        <w:t>International Journal of Scientific &amp; Engineering Research, 8</w:t>
      </w:r>
      <w:r w:rsidRPr="00CD6362">
        <w:rPr>
          <w:rFonts w:ascii="Times New Roman" w:hAnsi="Times New Roman" w:cs="Times New Roman"/>
          <w:sz w:val="24"/>
          <w:szCs w:val="24"/>
        </w:rPr>
        <w:t>(6), 1376–1380.</w:t>
      </w:r>
    </w:p>
    <w:p w14:paraId="24856DA2"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p>
    <w:p w14:paraId="2DCB9B6C"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77164138"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Risandi</w:t>
      </w:r>
      <w:proofErr w:type="spellEnd"/>
      <w:r w:rsidRPr="00CD6362">
        <w:rPr>
          <w:rFonts w:ascii="Times New Roman" w:hAnsi="Times New Roman" w:cs="Times New Roman"/>
          <w:b/>
          <w:sz w:val="24"/>
          <w:szCs w:val="24"/>
        </w:rPr>
        <w:t>, R. (2021).</w:t>
      </w:r>
      <w:r w:rsidRPr="00CD6362">
        <w:rPr>
          <w:rFonts w:ascii="Times New Roman" w:hAnsi="Times New Roman" w:cs="Times New Roman"/>
          <w:sz w:val="24"/>
          <w:szCs w:val="24"/>
        </w:rPr>
        <w:t xml:space="preserve"> Indonesia's food security challenges and the role of rice farming. </w:t>
      </w:r>
      <w:r w:rsidRPr="00CD6362">
        <w:rPr>
          <w:rStyle w:val="Emphasis"/>
          <w:rFonts w:ascii="Times New Roman" w:eastAsiaTheme="majorEastAsia" w:hAnsi="Times New Roman" w:cs="Times New Roman"/>
          <w:i w:val="0"/>
          <w:sz w:val="24"/>
          <w:szCs w:val="24"/>
        </w:rPr>
        <w:t>Indonesian Journal of Food Policy, 15</w:t>
      </w:r>
      <w:r w:rsidRPr="00CD6362">
        <w:rPr>
          <w:rFonts w:ascii="Times New Roman" w:hAnsi="Times New Roman" w:cs="Times New Roman"/>
          <w:sz w:val="24"/>
          <w:szCs w:val="24"/>
        </w:rPr>
        <w:t>(2), 33–45.</w:t>
      </w:r>
    </w:p>
    <w:p w14:paraId="2BD0EA05"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p>
    <w:p w14:paraId="08AE9238"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r w:rsidRPr="00A11344">
        <w:rPr>
          <w:rFonts w:ascii="Times New Roman" w:hAnsi="Times New Roman" w:cs="Times New Roman"/>
          <w:b/>
          <w:sz w:val="24"/>
          <w:szCs w:val="24"/>
        </w:rPr>
        <w:t>Richards, L. A. (1954).</w:t>
      </w:r>
      <w:r w:rsidRPr="00A11344">
        <w:rPr>
          <w:rFonts w:ascii="Times New Roman" w:hAnsi="Times New Roman" w:cs="Times New Roman"/>
          <w:sz w:val="24"/>
          <w:szCs w:val="24"/>
        </w:rPr>
        <w:t xml:space="preserve"> Diagnosis and improvement of saline and alkali soils. USDA Handbook 60.</w:t>
      </w:r>
    </w:p>
    <w:p w14:paraId="2C2C1E00"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Sahu, P., &amp; Sikdar, P. K. (2008).</w:t>
      </w:r>
      <w:r w:rsidRPr="00CD6362">
        <w:rPr>
          <w:rFonts w:ascii="Times New Roman" w:hAnsi="Times New Roman" w:cs="Times New Roman"/>
          <w:sz w:val="24"/>
          <w:szCs w:val="24"/>
        </w:rPr>
        <w:t xml:space="preserve"> Hydro chemical framework of the aquifer in and around East Kolkata wetlands, West Bengal, India. </w:t>
      </w:r>
      <w:r w:rsidRPr="00CD6362">
        <w:rPr>
          <w:rStyle w:val="Emphasis"/>
          <w:rFonts w:ascii="Times New Roman" w:eastAsiaTheme="majorEastAsia" w:hAnsi="Times New Roman" w:cs="Times New Roman"/>
          <w:i w:val="0"/>
          <w:sz w:val="24"/>
          <w:szCs w:val="24"/>
        </w:rPr>
        <w:t>Environmental Geology, 55</w:t>
      </w:r>
      <w:r w:rsidRPr="00CD6362">
        <w:rPr>
          <w:rFonts w:ascii="Times New Roman" w:hAnsi="Times New Roman" w:cs="Times New Roman"/>
          <w:sz w:val="24"/>
          <w:szCs w:val="24"/>
        </w:rPr>
        <w:t>(1), 823–835.</w:t>
      </w:r>
    </w:p>
    <w:p w14:paraId="1CF97221" w14:textId="77777777" w:rsidR="00F36084" w:rsidRDefault="00F36084" w:rsidP="00FC7E19">
      <w:pPr>
        <w:pStyle w:val="NoSpacing"/>
        <w:spacing w:line="360" w:lineRule="auto"/>
        <w:ind w:hanging="720"/>
        <w:contextualSpacing/>
        <w:jc w:val="both"/>
        <w:rPr>
          <w:rFonts w:ascii="Times New Roman" w:hAnsi="Times New Roman" w:cs="Times New Roman"/>
          <w:sz w:val="24"/>
          <w:szCs w:val="24"/>
        </w:rPr>
      </w:pPr>
    </w:p>
    <w:p w14:paraId="5B8D1187" w14:textId="77777777" w:rsidR="00F36084" w:rsidRDefault="00F36084" w:rsidP="00F36084">
      <w:pPr>
        <w:pStyle w:val="NoSpacing"/>
        <w:spacing w:line="360" w:lineRule="auto"/>
        <w:ind w:hanging="720"/>
        <w:contextualSpacing/>
        <w:jc w:val="both"/>
        <w:rPr>
          <w:rFonts w:ascii="Times New Roman" w:hAnsi="Times New Roman" w:cs="Times New Roman"/>
          <w:sz w:val="24"/>
          <w:szCs w:val="24"/>
        </w:rPr>
      </w:pPr>
      <w:r w:rsidRPr="00A11344">
        <w:rPr>
          <w:rFonts w:ascii="Times New Roman" w:hAnsi="Times New Roman" w:cs="Times New Roman"/>
          <w:b/>
          <w:sz w:val="24"/>
          <w:szCs w:val="24"/>
        </w:rPr>
        <w:t>Subba Rao, N. (2002).</w:t>
      </w:r>
      <w:r w:rsidRPr="00A11344">
        <w:rPr>
          <w:rFonts w:ascii="Times New Roman" w:hAnsi="Times New Roman" w:cs="Times New Roman"/>
          <w:sz w:val="24"/>
          <w:szCs w:val="24"/>
        </w:rPr>
        <w:t xml:space="preserve"> Quality criteria for groundwater use in agriculture. Indian Journal of Environmental Protection, 32(1), 31–36.</w:t>
      </w:r>
    </w:p>
    <w:p w14:paraId="460C28FB" w14:textId="77777777" w:rsidR="00F36084" w:rsidRDefault="00F36084" w:rsidP="00FC7E19">
      <w:pPr>
        <w:pStyle w:val="NoSpacing"/>
        <w:spacing w:line="360" w:lineRule="auto"/>
        <w:ind w:hanging="720"/>
        <w:contextualSpacing/>
        <w:jc w:val="both"/>
        <w:rPr>
          <w:rFonts w:ascii="Times New Roman" w:hAnsi="Times New Roman" w:cs="Times New Roman"/>
          <w:sz w:val="24"/>
          <w:szCs w:val="24"/>
        </w:rPr>
      </w:pPr>
    </w:p>
    <w:p w14:paraId="771A0C54"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Shufian</w:t>
      </w:r>
      <w:proofErr w:type="spellEnd"/>
      <w:r w:rsidRPr="00CD6362">
        <w:rPr>
          <w:rFonts w:ascii="Times New Roman" w:hAnsi="Times New Roman" w:cs="Times New Roman"/>
          <w:b/>
          <w:sz w:val="24"/>
          <w:szCs w:val="24"/>
        </w:rPr>
        <w:t>, A., Begum, R., &amp; Hossain, T. (2021).</w:t>
      </w:r>
      <w:r w:rsidRPr="00CD6362">
        <w:rPr>
          <w:rFonts w:ascii="Times New Roman" w:hAnsi="Times New Roman" w:cs="Times New Roman"/>
          <w:sz w:val="24"/>
          <w:szCs w:val="24"/>
        </w:rPr>
        <w:t xml:space="preserve"> Powering IoT irrigation with solar and battery hybrid systems: Design and performance. </w:t>
      </w:r>
      <w:r w:rsidRPr="00CD6362">
        <w:rPr>
          <w:rStyle w:val="Emphasis"/>
          <w:rFonts w:ascii="Times New Roman" w:eastAsiaTheme="majorEastAsia" w:hAnsi="Times New Roman" w:cs="Times New Roman"/>
          <w:i w:val="0"/>
          <w:sz w:val="24"/>
          <w:szCs w:val="24"/>
        </w:rPr>
        <w:t>Renewable Energy in Agriculture, 5</w:t>
      </w:r>
      <w:r w:rsidRPr="00CD6362">
        <w:rPr>
          <w:rFonts w:ascii="Times New Roman" w:hAnsi="Times New Roman" w:cs="Times New Roman"/>
          <w:sz w:val="24"/>
          <w:szCs w:val="24"/>
        </w:rPr>
        <w:t>(3), 215–229.</w:t>
      </w:r>
    </w:p>
    <w:p w14:paraId="3D57FA5C"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732C8165"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Shufian</w:t>
      </w:r>
      <w:proofErr w:type="spellEnd"/>
      <w:r w:rsidRPr="00CD6362">
        <w:rPr>
          <w:rFonts w:ascii="Times New Roman" w:hAnsi="Times New Roman" w:cs="Times New Roman"/>
          <w:b/>
          <w:sz w:val="24"/>
          <w:szCs w:val="24"/>
        </w:rPr>
        <w:t>, A. H. M., Rahman, A. A., &amp; Aziz, N. A. (2021).</w:t>
      </w:r>
      <w:r w:rsidRPr="00CD6362">
        <w:rPr>
          <w:rFonts w:ascii="Times New Roman" w:hAnsi="Times New Roman" w:cs="Times New Roman"/>
          <w:sz w:val="24"/>
          <w:szCs w:val="24"/>
        </w:rPr>
        <w:t xml:space="preserve"> Design and development of smart solar-powered irrigation system using IoT. </w:t>
      </w:r>
      <w:r w:rsidRPr="00CD6362">
        <w:rPr>
          <w:rStyle w:val="Emphasis"/>
          <w:rFonts w:ascii="Times New Roman" w:eastAsiaTheme="majorEastAsia" w:hAnsi="Times New Roman" w:cs="Times New Roman"/>
          <w:i w:val="0"/>
          <w:sz w:val="24"/>
          <w:szCs w:val="24"/>
        </w:rPr>
        <w:t>International Journal of Scientific and Research Publications, 11</w:t>
      </w:r>
      <w:r w:rsidRPr="00CD6362">
        <w:rPr>
          <w:rFonts w:ascii="Times New Roman" w:hAnsi="Times New Roman" w:cs="Times New Roman"/>
          <w:sz w:val="24"/>
          <w:szCs w:val="24"/>
        </w:rPr>
        <w:t>(1), 223–231.</w:t>
      </w:r>
    </w:p>
    <w:p w14:paraId="0D6D0810"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2ADB17C5"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Stewart, B. A., &amp; Nielsen, D. R. (1990</w:t>
      </w:r>
      <w:proofErr w:type="gramStart"/>
      <w:r w:rsidRPr="00CD6362">
        <w:rPr>
          <w:rFonts w:ascii="Times New Roman" w:hAnsi="Times New Roman" w:cs="Times New Roman"/>
          <w:b/>
          <w:sz w:val="24"/>
          <w:szCs w:val="24"/>
        </w:rPr>
        <w:t>).</w:t>
      </w:r>
      <w:r w:rsidRPr="00CD6362">
        <w:rPr>
          <w:rStyle w:val="Emphasis"/>
          <w:rFonts w:ascii="Times New Roman" w:eastAsiaTheme="majorEastAsia" w:hAnsi="Times New Roman" w:cs="Times New Roman"/>
          <w:i w:val="0"/>
          <w:sz w:val="24"/>
          <w:szCs w:val="24"/>
        </w:rPr>
        <w:t>Irrigation</w:t>
      </w:r>
      <w:proofErr w:type="gramEnd"/>
      <w:r w:rsidRPr="00CD6362">
        <w:rPr>
          <w:rStyle w:val="Emphasis"/>
          <w:rFonts w:ascii="Times New Roman" w:eastAsiaTheme="majorEastAsia" w:hAnsi="Times New Roman" w:cs="Times New Roman"/>
          <w:i w:val="0"/>
          <w:sz w:val="24"/>
          <w:szCs w:val="24"/>
        </w:rPr>
        <w:t xml:space="preserve"> of agricultural crops</w:t>
      </w:r>
      <w:r w:rsidRPr="00CD6362">
        <w:rPr>
          <w:rFonts w:ascii="Times New Roman" w:hAnsi="Times New Roman" w:cs="Times New Roman"/>
          <w:sz w:val="24"/>
          <w:szCs w:val="24"/>
        </w:rPr>
        <w:t xml:space="preserve"> (Vol. 1, p. 218). American Society of Agronomy.</w:t>
      </w:r>
    </w:p>
    <w:p w14:paraId="322B9EC2"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2371E99B" w14:textId="77777777" w:rsidR="00DD18D2" w:rsidRDefault="00FC7E19" w:rsidP="00DD18D2">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Su, Y., &amp; Wang, M. (2023).</w:t>
      </w:r>
      <w:r w:rsidRPr="00CD6362">
        <w:rPr>
          <w:rFonts w:ascii="Times New Roman" w:hAnsi="Times New Roman" w:cs="Times New Roman"/>
          <w:sz w:val="24"/>
          <w:szCs w:val="24"/>
        </w:rPr>
        <w:t xml:space="preserve"> Optimal real-time controls in smart greenhouses using IoT-enabled HVAC networks. </w:t>
      </w:r>
      <w:r w:rsidRPr="00CD6362">
        <w:rPr>
          <w:rStyle w:val="Emphasis"/>
          <w:rFonts w:ascii="Times New Roman" w:eastAsiaTheme="majorEastAsia" w:hAnsi="Times New Roman" w:cs="Times New Roman"/>
          <w:i w:val="0"/>
          <w:sz w:val="24"/>
          <w:szCs w:val="24"/>
        </w:rPr>
        <w:t>International Journal of Agricultural Smart Systems, 12</w:t>
      </w:r>
      <w:r w:rsidRPr="00CD6362">
        <w:rPr>
          <w:rFonts w:ascii="Times New Roman" w:hAnsi="Times New Roman" w:cs="Times New Roman"/>
          <w:sz w:val="24"/>
          <w:szCs w:val="24"/>
        </w:rPr>
        <w:t>(1), 48–72.</w:t>
      </w:r>
    </w:p>
    <w:p w14:paraId="15B1E2F4" w14:textId="77777777" w:rsidR="00DD18D2" w:rsidRDefault="00DD18D2" w:rsidP="00DD18D2">
      <w:pPr>
        <w:pStyle w:val="NoSpacing"/>
        <w:spacing w:line="360" w:lineRule="auto"/>
        <w:ind w:hanging="720"/>
        <w:contextualSpacing/>
        <w:jc w:val="both"/>
        <w:rPr>
          <w:rFonts w:ascii="Times New Roman" w:hAnsi="Times New Roman" w:cs="Times New Roman"/>
          <w:sz w:val="24"/>
          <w:szCs w:val="24"/>
        </w:rPr>
      </w:pPr>
    </w:p>
    <w:p w14:paraId="00243073" w14:textId="77777777" w:rsidR="00DD18D2" w:rsidRDefault="00FC7E19" w:rsidP="00DD18D2">
      <w:pPr>
        <w:pStyle w:val="NoSpacing"/>
        <w:spacing w:line="360" w:lineRule="auto"/>
        <w:ind w:hanging="720"/>
        <w:contextualSpacing/>
        <w:jc w:val="both"/>
        <w:rPr>
          <w:rFonts w:ascii="Times New Roman" w:hAnsi="Times New Roman" w:cs="Times New Roman"/>
          <w:b/>
          <w:bCs/>
          <w:sz w:val="24"/>
          <w:szCs w:val="24"/>
        </w:rPr>
      </w:pPr>
      <w:r w:rsidRPr="00A11344">
        <w:rPr>
          <w:rFonts w:ascii="Times New Roman" w:hAnsi="Times New Roman" w:cs="Times New Roman"/>
          <w:b/>
          <w:sz w:val="24"/>
          <w:szCs w:val="24"/>
        </w:rPr>
        <w:t>Subba Rao, N. (2002).</w:t>
      </w:r>
      <w:r w:rsidRPr="00A11344">
        <w:rPr>
          <w:rFonts w:ascii="Times New Roman" w:hAnsi="Times New Roman" w:cs="Times New Roman"/>
          <w:sz w:val="24"/>
          <w:szCs w:val="24"/>
        </w:rPr>
        <w:t xml:space="preserve"> Quality criteria for groundwater use in agriculture. Indian Journal of Environmental Protection, 32(1), 31–36.</w:t>
      </w:r>
      <w:r w:rsidR="00DD18D2" w:rsidRPr="00DD18D2">
        <w:rPr>
          <w:rFonts w:ascii="Times New Roman" w:hAnsi="Times New Roman" w:cs="Times New Roman"/>
          <w:b/>
          <w:bCs/>
          <w:sz w:val="24"/>
          <w:szCs w:val="24"/>
        </w:rPr>
        <w:t xml:space="preserve"> </w:t>
      </w:r>
    </w:p>
    <w:p w14:paraId="3D6184D0" w14:textId="7C7719C2" w:rsidR="00FC7E19" w:rsidRDefault="00DD18D2" w:rsidP="00DD18D2">
      <w:pPr>
        <w:pStyle w:val="NoSpacing"/>
        <w:spacing w:line="360" w:lineRule="auto"/>
        <w:ind w:hanging="720"/>
        <w:contextualSpacing/>
        <w:jc w:val="both"/>
        <w:rPr>
          <w:rFonts w:ascii="Times New Roman" w:hAnsi="Times New Roman" w:cs="Times New Roman"/>
          <w:sz w:val="24"/>
          <w:szCs w:val="24"/>
        </w:rPr>
      </w:pPr>
      <w:r w:rsidRPr="00FA6F1E">
        <w:rPr>
          <w:rFonts w:ascii="Times New Roman" w:hAnsi="Times New Roman" w:cs="Times New Roman"/>
          <w:b/>
          <w:bCs/>
          <w:sz w:val="24"/>
          <w:szCs w:val="24"/>
        </w:rPr>
        <w:t xml:space="preserve">Subramani, T., Elango, L., &amp; </w:t>
      </w:r>
      <w:proofErr w:type="spellStart"/>
      <w:r w:rsidRPr="00FA6F1E">
        <w:rPr>
          <w:rFonts w:ascii="Times New Roman" w:hAnsi="Times New Roman" w:cs="Times New Roman"/>
          <w:b/>
          <w:bCs/>
          <w:sz w:val="24"/>
          <w:szCs w:val="24"/>
        </w:rPr>
        <w:t>Damodarasamy</w:t>
      </w:r>
      <w:proofErr w:type="spellEnd"/>
      <w:r w:rsidRPr="00FA6F1E">
        <w:rPr>
          <w:rFonts w:ascii="Times New Roman" w:hAnsi="Times New Roman" w:cs="Times New Roman"/>
          <w:b/>
          <w:bCs/>
          <w:sz w:val="24"/>
          <w:szCs w:val="24"/>
        </w:rPr>
        <w:t>, S. R. (2005).</w:t>
      </w:r>
      <w:r w:rsidRPr="001343AA">
        <w:rPr>
          <w:rFonts w:ascii="Times New Roman" w:hAnsi="Times New Roman" w:cs="Times New Roman"/>
          <w:sz w:val="24"/>
          <w:szCs w:val="24"/>
        </w:rPr>
        <w:t xml:space="preserve"> Groundwater quality and its suitability for drinking and agricultural use in </w:t>
      </w:r>
      <w:proofErr w:type="spellStart"/>
      <w:r w:rsidRPr="001343AA">
        <w:rPr>
          <w:rFonts w:ascii="Times New Roman" w:hAnsi="Times New Roman" w:cs="Times New Roman"/>
          <w:sz w:val="24"/>
          <w:szCs w:val="24"/>
        </w:rPr>
        <w:t>Chithar</w:t>
      </w:r>
      <w:proofErr w:type="spellEnd"/>
      <w:r w:rsidRPr="001343AA">
        <w:rPr>
          <w:rFonts w:ascii="Times New Roman" w:hAnsi="Times New Roman" w:cs="Times New Roman"/>
          <w:sz w:val="24"/>
          <w:szCs w:val="24"/>
        </w:rPr>
        <w:t xml:space="preserve"> River Basin, Tamil Nadu, India. Environmental Geology, 47, 1099–1110.</w:t>
      </w:r>
    </w:p>
    <w:p w14:paraId="6130E671"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40FE902F" w14:textId="77777777" w:rsidR="00DD18D2" w:rsidRDefault="00FC7E19" w:rsidP="00DD18D2">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Sudharshan, R., Jeyalakshmi, M., &amp; Kavitha, R. (2019).</w:t>
      </w:r>
      <w:r w:rsidRPr="00CD6362">
        <w:rPr>
          <w:rFonts w:ascii="Times New Roman" w:hAnsi="Times New Roman" w:cs="Times New Roman"/>
          <w:sz w:val="24"/>
          <w:szCs w:val="24"/>
        </w:rPr>
        <w:t xml:space="preserve"> Renewable energy-based irrigation system using solar and battery sources. </w:t>
      </w:r>
      <w:r w:rsidRPr="00CD6362">
        <w:rPr>
          <w:rStyle w:val="Emphasis"/>
          <w:rFonts w:ascii="Times New Roman" w:eastAsiaTheme="majorEastAsia" w:hAnsi="Times New Roman" w:cs="Times New Roman"/>
          <w:i w:val="0"/>
          <w:sz w:val="24"/>
          <w:szCs w:val="24"/>
        </w:rPr>
        <w:t>International Journal of Scientific Research and Review, 7</w:t>
      </w:r>
      <w:r w:rsidRPr="00CD6362">
        <w:rPr>
          <w:rFonts w:ascii="Times New Roman" w:hAnsi="Times New Roman" w:cs="Times New Roman"/>
          <w:sz w:val="24"/>
          <w:szCs w:val="24"/>
        </w:rPr>
        <w:t>(4), 47–52.</w:t>
      </w:r>
    </w:p>
    <w:p w14:paraId="79463ADE" w14:textId="77777777" w:rsidR="00DD18D2" w:rsidRDefault="00FC7E19" w:rsidP="00DD18D2">
      <w:pPr>
        <w:pStyle w:val="NoSpacing"/>
        <w:spacing w:line="360" w:lineRule="auto"/>
        <w:ind w:hanging="720"/>
        <w:contextualSpacing/>
        <w:jc w:val="both"/>
        <w:rPr>
          <w:rFonts w:ascii="Times New Roman" w:hAnsi="Times New Roman" w:cs="Times New Roman"/>
          <w:b/>
          <w:bCs/>
          <w:sz w:val="24"/>
          <w:szCs w:val="24"/>
        </w:rPr>
      </w:pPr>
      <w:r w:rsidRPr="00CD6362">
        <w:rPr>
          <w:rFonts w:ascii="Times New Roman" w:hAnsi="Times New Roman" w:cs="Times New Roman"/>
          <w:b/>
          <w:sz w:val="24"/>
          <w:szCs w:val="24"/>
        </w:rPr>
        <w:t>Sudharshan, V., Narayanan, P., &amp; Karthik, R. (2019).</w:t>
      </w:r>
      <w:r w:rsidRPr="00CD6362">
        <w:rPr>
          <w:rFonts w:ascii="Times New Roman" w:hAnsi="Times New Roman" w:cs="Times New Roman"/>
          <w:sz w:val="24"/>
          <w:szCs w:val="24"/>
        </w:rPr>
        <w:t xml:space="preserve"> Solar-powered drip irrigation systems for resource-scarce farming communities. </w:t>
      </w:r>
      <w:r w:rsidRPr="00CD6362">
        <w:rPr>
          <w:rStyle w:val="Emphasis"/>
          <w:rFonts w:ascii="Times New Roman" w:eastAsiaTheme="majorEastAsia" w:hAnsi="Times New Roman" w:cs="Times New Roman"/>
          <w:i w:val="0"/>
          <w:sz w:val="24"/>
          <w:szCs w:val="24"/>
        </w:rPr>
        <w:t>Journal of Clean Energy in Agriculture, 6</w:t>
      </w:r>
      <w:r w:rsidRPr="00CD6362">
        <w:rPr>
          <w:rFonts w:ascii="Times New Roman" w:hAnsi="Times New Roman" w:cs="Times New Roman"/>
          <w:sz w:val="24"/>
          <w:szCs w:val="24"/>
        </w:rPr>
        <w:t>(4), 187–200.</w:t>
      </w:r>
      <w:r w:rsidR="00DD18D2" w:rsidRPr="00DD18D2">
        <w:rPr>
          <w:rFonts w:ascii="Times New Roman" w:hAnsi="Times New Roman" w:cs="Times New Roman"/>
          <w:b/>
          <w:bCs/>
          <w:sz w:val="24"/>
          <w:szCs w:val="24"/>
        </w:rPr>
        <w:t xml:space="preserve"> </w:t>
      </w:r>
    </w:p>
    <w:p w14:paraId="076360C1" w14:textId="676DC5B2" w:rsidR="00DD18D2" w:rsidRPr="001343AA" w:rsidRDefault="00DD18D2" w:rsidP="00DD18D2">
      <w:pPr>
        <w:pStyle w:val="NoSpacing"/>
        <w:spacing w:line="360" w:lineRule="auto"/>
        <w:ind w:hanging="720"/>
        <w:contextualSpacing/>
        <w:jc w:val="both"/>
        <w:rPr>
          <w:rFonts w:ascii="Times New Roman" w:hAnsi="Times New Roman" w:cs="Times New Roman"/>
          <w:sz w:val="24"/>
          <w:szCs w:val="24"/>
        </w:rPr>
      </w:pPr>
      <w:r w:rsidRPr="00FA6F1E">
        <w:rPr>
          <w:rFonts w:ascii="Times New Roman" w:hAnsi="Times New Roman" w:cs="Times New Roman"/>
          <w:b/>
          <w:bCs/>
          <w:sz w:val="24"/>
          <w:szCs w:val="24"/>
        </w:rPr>
        <w:t>Tesfaye, A. (2007).</w:t>
      </w:r>
      <w:r w:rsidRPr="001343AA">
        <w:rPr>
          <w:rFonts w:ascii="Times New Roman" w:hAnsi="Times New Roman" w:cs="Times New Roman"/>
          <w:sz w:val="24"/>
          <w:szCs w:val="24"/>
        </w:rPr>
        <w:t xml:space="preserve"> [Exact title not specified in the document, likely related to groundwater pollution].</w:t>
      </w:r>
    </w:p>
    <w:p w14:paraId="20744F50" w14:textId="0A838FB4" w:rsidR="00FC7E19" w:rsidRDefault="00FC7E19" w:rsidP="00FC7E19">
      <w:pPr>
        <w:pStyle w:val="NoSpacing"/>
        <w:spacing w:line="360" w:lineRule="auto"/>
        <w:ind w:hanging="720"/>
        <w:contextualSpacing/>
        <w:jc w:val="both"/>
        <w:rPr>
          <w:rFonts w:ascii="Times New Roman" w:hAnsi="Times New Roman" w:cs="Times New Roman"/>
          <w:sz w:val="24"/>
          <w:szCs w:val="24"/>
        </w:rPr>
      </w:pPr>
    </w:p>
    <w:p w14:paraId="2913846F"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p>
    <w:p w14:paraId="6CCC5E07"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A11344">
        <w:rPr>
          <w:rFonts w:ascii="Times New Roman" w:hAnsi="Times New Roman" w:cs="Times New Roman"/>
          <w:b/>
          <w:sz w:val="24"/>
          <w:szCs w:val="24"/>
        </w:rPr>
        <w:t>Todd, D. K., &amp; Mays, L. W. (2005).</w:t>
      </w:r>
      <w:r w:rsidRPr="00A11344">
        <w:rPr>
          <w:rFonts w:ascii="Times New Roman" w:hAnsi="Times New Roman" w:cs="Times New Roman"/>
          <w:sz w:val="24"/>
          <w:szCs w:val="24"/>
        </w:rPr>
        <w:t xml:space="preserve"> Groundwater hydrology (3rd ed.). Wiley.</w:t>
      </w:r>
    </w:p>
    <w:p w14:paraId="77402C39" w14:textId="77777777" w:rsidR="00FC7E19" w:rsidRPr="00A11344" w:rsidRDefault="00FC7E19" w:rsidP="00FC7E19">
      <w:pPr>
        <w:pStyle w:val="NoSpacing"/>
        <w:spacing w:line="360" w:lineRule="auto"/>
        <w:ind w:hanging="720"/>
        <w:contextualSpacing/>
        <w:jc w:val="both"/>
        <w:rPr>
          <w:rFonts w:ascii="Times New Roman" w:hAnsi="Times New Roman" w:cs="Times New Roman"/>
          <w:sz w:val="24"/>
          <w:szCs w:val="24"/>
        </w:rPr>
      </w:pPr>
    </w:p>
    <w:p w14:paraId="73ED864F"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USDA. (1954</w:t>
      </w:r>
      <w:proofErr w:type="gramStart"/>
      <w:r w:rsidRPr="00CD6362">
        <w:rPr>
          <w:rFonts w:ascii="Times New Roman" w:hAnsi="Times New Roman" w:cs="Times New Roman"/>
          <w:b/>
          <w:sz w:val="24"/>
          <w:szCs w:val="24"/>
        </w:rPr>
        <w:t>).</w:t>
      </w:r>
      <w:r w:rsidRPr="00CD6362">
        <w:rPr>
          <w:rStyle w:val="Emphasis"/>
          <w:rFonts w:ascii="Times New Roman" w:eastAsiaTheme="majorEastAsia" w:hAnsi="Times New Roman" w:cs="Times New Roman"/>
          <w:i w:val="0"/>
          <w:sz w:val="24"/>
          <w:szCs w:val="24"/>
        </w:rPr>
        <w:t>Diagnosis</w:t>
      </w:r>
      <w:proofErr w:type="gramEnd"/>
      <w:r w:rsidRPr="00CD6362">
        <w:rPr>
          <w:rStyle w:val="Emphasis"/>
          <w:rFonts w:ascii="Times New Roman" w:eastAsiaTheme="majorEastAsia" w:hAnsi="Times New Roman" w:cs="Times New Roman"/>
          <w:i w:val="0"/>
          <w:sz w:val="24"/>
          <w:szCs w:val="24"/>
        </w:rPr>
        <w:t xml:space="preserve"> and improvement of saline and alkali soils</w:t>
      </w:r>
      <w:r w:rsidRPr="00CD6362">
        <w:rPr>
          <w:rFonts w:ascii="Times New Roman" w:hAnsi="Times New Roman" w:cs="Times New Roman"/>
          <w:sz w:val="24"/>
          <w:szCs w:val="24"/>
        </w:rPr>
        <w:t>. U.S. Salinity Laboratory Staff, Government Printing Office.</w:t>
      </w:r>
    </w:p>
    <w:p w14:paraId="7A466B6C"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7A940FA2"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Velmurugan, M., Arun, P., &amp; Prabakar, K. (2020).</w:t>
      </w:r>
      <w:r w:rsidRPr="00CD6362">
        <w:rPr>
          <w:rFonts w:ascii="Times New Roman" w:hAnsi="Times New Roman" w:cs="Times New Roman"/>
          <w:sz w:val="24"/>
          <w:szCs w:val="24"/>
        </w:rPr>
        <w:t xml:space="preserve"> IoT-based smart agriculture system using sensors and automation. </w:t>
      </w:r>
      <w:r w:rsidRPr="00CD6362">
        <w:rPr>
          <w:rStyle w:val="Emphasis"/>
          <w:rFonts w:ascii="Times New Roman" w:eastAsiaTheme="majorEastAsia" w:hAnsi="Times New Roman" w:cs="Times New Roman"/>
          <w:i w:val="0"/>
          <w:sz w:val="24"/>
          <w:szCs w:val="24"/>
        </w:rPr>
        <w:t>Journal of Applied Science and Computations, 7</w:t>
      </w:r>
      <w:r w:rsidRPr="00CD6362">
        <w:rPr>
          <w:rFonts w:ascii="Times New Roman" w:hAnsi="Times New Roman" w:cs="Times New Roman"/>
          <w:sz w:val="24"/>
          <w:szCs w:val="24"/>
        </w:rPr>
        <w:t>(8), 24–28.</w:t>
      </w:r>
    </w:p>
    <w:p w14:paraId="1D28AE5E"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3CB61102"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Virk, G. S., Sharma, A., &amp; Kumar, M. (2020).</w:t>
      </w:r>
      <w:r w:rsidRPr="00CD6362">
        <w:rPr>
          <w:rFonts w:ascii="Times New Roman" w:hAnsi="Times New Roman" w:cs="Times New Roman"/>
          <w:sz w:val="24"/>
          <w:szCs w:val="24"/>
        </w:rPr>
        <w:t xml:space="preserve"> Adoption of IoT in precision farming: Issues and solutions. </w:t>
      </w:r>
      <w:r w:rsidRPr="00CD6362">
        <w:rPr>
          <w:rStyle w:val="Emphasis"/>
          <w:rFonts w:ascii="Times New Roman" w:eastAsiaTheme="majorEastAsia" w:hAnsi="Times New Roman" w:cs="Times New Roman"/>
          <w:i w:val="0"/>
          <w:sz w:val="24"/>
          <w:szCs w:val="24"/>
        </w:rPr>
        <w:t>International Journal of Advanced Science and Technology, 29</w:t>
      </w:r>
      <w:r w:rsidRPr="00CD6362">
        <w:rPr>
          <w:rFonts w:ascii="Times New Roman" w:hAnsi="Times New Roman" w:cs="Times New Roman"/>
          <w:sz w:val="24"/>
          <w:szCs w:val="24"/>
        </w:rPr>
        <w:t>(3), 4454–4461.</w:t>
      </w:r>
    </w:p>
    <w:p w14:paraId="2FB750CB" w14:textId="77777777" w:rsidR="00FC7E19" w:rsidRPr="00CD6362" w:rsidRDefault="00FC7E19" w:rsidP="00FC7E19">
      <w:pPr>
        <w:pStyle w:val="NoSpacing"/>
        <w:spacing w:line="360" w:lineRule="auto"/>
        <w:ind w:hanging="720"/>
        <w:contextualSpacing/>
        <w:jc w:val="both"/>
        <w:rPr>
          <w:rFonts w:ascii="Times New Roman" w:hAnsi="Times New Roman" w:cs="Times New Roman"/>
          <w:b/>
          <w:sz w:val="24"/>
          <w:szCs w:val="24"/>
        </w:rPr>
      </w:pPr>
    </w:p>
    <w:p w14:paraId="26A35822" w14:textId="77777777" w:rsidR="00FC7E19" w:rsidRDefault="00FC7E19" w:rsidP="00FC7E19">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Virk, R., Saini, R., &amp; Gill, S. (2020).</w:t>
      </w:r>
      <w:r w:rsidRPr="00CD6362">
        <w:rPr>
          <w:rFonts w:ascii="Times New Roman" w:hAnsi="Times New Roman" w:cs="Times New Roman"/>
          <w:sz w:val="24"/>
          <w:szCs w:val="24"/>
        </w:rPr>
        <w:t xml:space="preserve"> Challenges and opportunities in implementing IoT-based irrigation in rural India. </w:t>
      </w:r>
      <w:r w:rsidRPr="00CD6362">
        <w:rPr>
          <w:rStyle w:val="Emphasis"/>
          <w:rFonts w:ascii="Times New Roman" w:eastAsiaTheme="majorEastAsia" w:hAnsi="Times New Roman" w:cs="Times New Roman"/>
          <w:i w:val="0"/>
          <w:sz w:val="24"/>
          <w:szCs w:val="24"/>
        </w:rPr>
        <w:t>Rural Tech Review, 11</w:t>
      </w:r>
      <w:r w:rsidRPr="00CD6362">
        <w:rPr>
          <w:rFonts w:ascii="Times New Roman" w:hAnsi="Times New Roman" w:cs="Times New Roman"/>
          <w:sz w:val="24"/>
          <w:szCs w:val="24"/>
        </w:rPr>
        <w:t>(3), 102–115.</w:t>
      </w:r>
    </w:p>
    <w:p w14:paraId="6378E8C4"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p>
    <w:p w14:paraId="30868DEE" w14:textId="77777777" w:rsidR="00FC7E19" w:rsidRDefault="00FC7E19" w:rsidP="00FC7E19">
      <w:pPr>
        <w:pStyle w:val="NoSpacing"/>
        <w:spacing w:line="360" w:lineRule="auto"/>
        <w:ind w:hanging="720"/>
        <w:contextualSpacing/>
        <w:jc w:val="both"/>
        <w:rPr>
          <w:rFonts w:ascii="Times New Roman" w:hAnsi="Times New Roman" w:cs="Times New Roman"/>
          <w:i/>
          <w:sz w:val="24"/>
          <w:szCs w:val="24"/>
        </w:rPr>
      </w:pPr>
      <w:r w:rsidRPr="00CD6362">
        <w:rPr>
          <w:rFonts w:ascii="Times New Roman" w:hAnsi="Times New Roman" w:cs="Times New Roman"/>
          <w:b/>
          <w:sz w:val="24"/>
          <w:szCs w:val="24"/>
        </w:rPr>
        <w:t>Wilcox, L. V. (1955</w:t>
      </w:r>
      <w:proofErr w:type="gramStart"/>
      <w:r w:rsidRPr="00CD6362">
        <w:rPr>
          <w:rFonts w:ascii="Times New Roman" w:hAnsi="Times New Roman" w:cs="Times New Roman"/>
          <w:b/>
          <w:sz w:val="24"/>
          <w:szCs w:val="24"/>
        </w:rPr>
        <w:t>).</w:t>
      </w:r>
      <w:r w:rsidRPr="00CD6362">
        <w:rPr>
          <w:rStyle w:val="Emphasis"/>
          <w:rFonts w:ascii="Times New Roman" w:eastAsiaTheme="majorEastAsia" w:hAnsi="Times New Roman" w:cs="Times New Roman"/>
          <w:i w:val="0"/>
          <w:sz w:val="24"/>
          <w:szCs w:val="24"/>
        </w:rPr>
        <w:t>Classification</w:t>
      </w:r>
      <w:proofErr w:type="gramEnd"/>
      <w:r w:rsidRPr="00CD6362">
        <w:rPr>
          <w:rStyle w:val="Emphasis"/>
          <w:rFonts w:ascii="Times New Roman" w:eastAsiaTheme="majorEastAsia" w:hAnsi="Times New Roman" w:cs="Times New Roman"/>
          <w:i w:val="0"/>
          <w:sz w:val="24"/>
          <w:szCs w:val="24"/>
        </w:rPr>
        <w:t xml:space="preserve"> and use of irrigation waters</w:t>
      </w:r>
      <w:r w:rsidRPr="00CD6362">
        <w:rPr>
          <w:rFonts w:ascii="Times New Roman" w:hAnsi="Times New Roman" w:cs="Times New Roman"/>
          <w:sz w:val="24"/>
          <w:szCs w:val="24"/>
        </w:rPr>
        <w:t xml:space="preserve"> (Vol. 969). United States Department of Agric</w:t>
      </w:r>
      <w:r w:rsidRPr="00CD6362">
        <w:rPr>
          <w:rFonts w:ascii="Times New Roman" w:hAnsi="Times New Roman" w:cs="Times New Roman"/>
          <w:i/>
          <w:sz w:val="24"/>
          <w:szCs w:val="24"/>
        </w:rPr>
        <w:t>ulture.</w:t>
      </w:r>
    </w:p>
    <w:p w14:paraId="34FFBE6D" w14:textId="77777777" w:rsidR="00FC7E19" w:rsidRPr="00CD6362" w:rsidRDefault="00FC7E19" w:rsidP="00FC7E19">
      <w:pPr>
        <w:pStyle w:val="NoSpacing"/>
        <w:spacing w:line="360" w:lineRule="auto"/>
        <w:ind w:hanging="720"/>
        <w:contextualSpacing/>
        <w:jc w:val="both"/>
        <w:rPr>
          <w:rFonts w:ascii="Times New Roman" w:hAnsi="Times New Roman" w:cs="Times New Roman"/>
          <w:i/>
          <w:sz w:val="24"/>
          <w:szCs w:val="24"/>
        </w:rPr>
      </w:pPr>
    </w:p>
    <w:p w14:paraId="523922B4" w14:textId="77777777" w:rsidR="00FC7E19" w:rsidRPr="00CD6362" w:rsidRDefault="00FC7E19" w:rsidP="00FC7E19">
      <w:pPr>
        <w:pStyle w:val="NoSpacing"/>
        <w:spacing w:line="360" w:lineRule="auto"/>
        <w:ind w:hanging="720"/>
        <w:contextualSpacing/>
        <w:jc w:val="both"/>
        <w:rPr>
          <w:rFonts w:ascii="Times New Roman" w:hAnsi="Times New Roman" w:cs="Times New Roman"/>
          <w:i/>
          <w:sz w:val="24"/>
          <w:szCs w:val="24"/>
        </w:rPr>
      </w:pPr>
      <w:proofErr w:type="spellStart"/>
      <w:r w:rsidRPr="00CD6362">
        <w:rPr>
          <w:rFonts w:ascii="Times New Roman" w:hAnsi="Times New Roman" w:cs="Times New Roman"/>
          <w:b/>
          <w:i/>
          <w:sz w:val="24"/>
          <w:szCs w:val="24"/>
        </w:rPr>
        <w:t>Winskayati</w:t>
      </w:r>
      <w:proofErr w:type="spellEnd"/>
      <w:r w:rsidRPr="00CD6362">
        <w:rPr>
          <w:rFonts w:ascii="Times New Roman" w:hAnsi="Times New Roman" w:cs="Times New Roman"/>
          <w:b/>
          <w:i/>
          <w:sz w:val="24"/>
          <w:szCs w:val="24"/>
        </w:rPr>
        <w:t>, R. (2011</w:t>
      </w:r>
      <w:r w:rsidRPr="00CD6362">
        <w:rPr>
          <w:rFonts w:ascii="Times New Roman" w:hAnsi="Times New Roman" w:cs="Times New Roman"/>
          <w:b/>
          <w:iCs/>
          <w:sz w:val="24"/>
          <w:szCs w:val="24"/>
        </w:rPr>
        <w:t>).</w:t>
      </w:r>
      <w:r w:rsidRPr="00CD6362">
        <w:rPr>
          <w:rFonts w:ascii="Times New Roman" w:hAnsi="Times New Roman" w:cs="Times New Roman"/>
          <w:iCs/>
          <w:sz w:val="24"/>
          <w:szCs w:val="24"/>
        </w:rPr>
        <w:t xml:space="preserve"> Legal framework and policy for sustainable </w:t>
      </w:r>
      <w:proofErr w:type="spellStart"/>
      <w:r w:rsidRPr="00CD6362">
        <w:rPr>
          <w:rFonts w:ascii="Times New Roman" w:hAnsi="Times New Roman" w:cs="Times New Roman"/>
          <w:iCs/>
          <w:sz w:val="24"/>
          <w:szCs w:val="24"/>
        </w:rPr>
        <w:t>groundwaterirrigation</w:t>
      </w:r>
      <w:proofErr w:type="spellEnd"/>
      <w:r w:rsidRPr="00CD6362">
        <w:rPr>
          <w:rFonts w:ascii="Times New Roman" w:hAnsi="Times New Roman" w:cs="Times New Roman"/>
          <w:iCs/>
          <w:sz w:val="24"/>
          <w:szCs w:val="24"/>
        </w:rPr>
        <w:t xml:space="preserve">. </w:t>
      </w:r>
      <w:r w:rsidRPr="00CD6362">
        <w:rPr>
          <w:rStyle w:val="Emphasis"/>
          <w:rFonts w:ascii="Times New Roman" w:eastAsiaTheme="majorEastAsia" w:hAnsi="Times New Roman" w:cs="Times New Roman"/>
          <w:iCs w:val="0"/>
          <w:sz w:val="24"/>
          <w:szCs w:val="24"/>
        </w:rPr>
        <w:t>Journal</w:t>
      </w:r>
      <w:r w:rsidRPr="00CD6362">
        <w:rPr>
          <w:rStyle w:val="Emphasis"/>
          <w:rFonts w:ascii="Times New Roman" w:eastAsiaTheme="majorEastAsia" w:hAnsi="Times New Roman" w:cs="Times New Roman"/>
          <w:i w:val="0"/>
          <w:sz w:val="24"/>
          <w:szCs w:val="24"/>
        </w:rPr>
        <w:t xml:space="preserve"> of Water Resource Policy, 7</w:t>
      </w:r>
      <w:r w:rsidRPr="00CD6362">
        <w:rPr>
          <w:rFonts w:ascii="Times New Roman" w:hAnsi="Times New Roman" w:cs="Times New Roman"/>
          <w:i/>
          <w:sz w:val="24"/>
          <w:szCs w:val="24"/>
        </w:rPr>
        <w:t>(2), 45–59.</w:t>
      </w:r>
    </w:p>
    <w:p w14:paraId="74F53BB0" w14:textId="77777777" w:rsidR="00FC7E19" w:rsidRPr="00CD6362" w:rsidRDefault="00FC7E19" w:rsidP="00FC7E19">
      <w:pPr>
        <w:pStyle w:val="NoSpacing"/>
        <w:spacing w:line="360" w:lineRule="auto"/>
        <w:ind w:hanging="720"/>
        <w:contextualSpacing/>
        <w:jc w:val="both"/>
        <w:rPr>
          <w:rFonts w:ascii="Times New Roman" w:hAnsi="Times New Roman" w:cs="Times New Roman"/>
          <w:i/>
          <w:sz w:val="24"/>
          <w:szCs w:val="24"/>
        </w:rPr>
      </w:pPr>
    </w:p>
    <w:p w14:paraId="7EFFC924" w14:textId="77777777" w:rsidR="00FC7E19" w:rsidRDefault="00FC7E19" w:rsidP="00FC7E19">
      <w:pPr>
        <w:pStyle w:val="NoSpacing"/>
        <w:spacing w:line="360" w:lineRule="auto"/>
        <w:ind w:hanging="720"/>
        <w:contextualSpacing/>
        <w:jc w:val="both"/>
      </w:pPr>
      <w:r w:rsidRPr="00CD6362">
        <w:rPr>
          <w:rFonts w:ascii="Times New Roman" w:hAnsi="Times New Roman" w:cs="Times New Roman"/>
          <w:b/>
          <w:i/>
          <w:sz w:val="24"/>
          <w:szCs w:val="24"/>
        </w:rPr>
        <w:t>WHO. (2011</w:t>
      </w:r>
      <w:proofErr w:type="gramStart"/>
      <w:r w:rsidRPr="00CD6362">
        <w:rPr>
          <w:rFonts w:ascii="Times New Roman" w:hAnsi="Times New Roman" w:cs="Times New Roman"/>
          <w:b/>
          <w:i/>
          <w:sz w:val="24"/>
          <w:szCs w:val="24"/>
        </w:rPr>
        <w:t>).</w:t>
      </w:r>
      <w:r w:rsidRPr="00CD6362">
        <w:rPr>
          <w:rStyle w:val="Emphasis"/>
          <w:rFonts w:ascii="Times New Roman" w:eastAsiaTheme="majorEastAsia" w:hAnsi="Times New Roman" w:cs="Times New Roman"/>
          <w:i w:val="0"/>
          <w:sz w:val="24"/>
          <w:szCs w:val="24"/>
        </w:rPr>
        <w:t>Guidelines</w:t>
      </w:r>
      <w:proofErr w:type="gramEnd"/>
      <w:r w:rsidRPr="00CD6362">
        <w:rPr>
          <w:rStyle w:val="Emphasis"/>
          <w:rFonts w:ascii="Times New Roman" w:eastAsiaTheme="majorEastAsia" w:hAnsi="Times New Roman" w:cs="Times New Roman"/>
          <w:i w:val="0"/>
          <w:sz w:val="24"/>
          <w:szCs w:val="24"/>
        </w:rPr>
        <w:t xml:space="preserve"> for drinking water quality</w:t>
      </w:r>
      <w:r w:rsidRPr="00CD6362">
        <w:rPr>
          <w:rFonts w:ascii="Times New Roman" w:hAnsi="Times New Roman" w:cs="Times New Roman"/>
          <w:i/>
          <w:sz w:val="24"/>
          <w:szCs w:val="24"/>
        </w:rPr>
        <w:t xml:space="preserve"> (4th ed.). World Health Organization. </w:t>
      </w:r>
      <w:hyperlink r:id="rId22" w:tgtFrame="_new" w:history="1">
        <w:r w:rsidRPr="00CD6362">
          <w:rPr>
            <w:rStyle w:val="Hyperlink"/>
            <w:rFonts w:ascii="Times New Roman" w:eastAsiaTheme="majorEastAsia" w:hAnsi="Times New Roman" w:cs="Times New Roman"/>
            <w:i/>
            <w:sz w:val="24"/>
            <w:szCs w:val="24"/>
          </w:rPr>
          <w:t>http://apps.who.int/iris/bitstream/10665/44584/1/9789241548151_eng.pdf</w:t>
        </w:r>
      </w:hyperlink>
    </w:p>
    <w:p w14:paraId="35D4742C" w14:textId="77777777" w:rsidR="00FC7E19" w:rsidRDefault="00FC7E19" w:rsidP="00FC7E19">
      <w:pPr>
        <w:pStyle w:val="NoSpacing"/>
        <w:spacing w:line="360" w:lineRule="auto"/>
        <w:ind w:hanging="720"/>
        <w:contextualSpacing/>
        <w:jc w:val="both"/>
      </w:pPr>
    </w:p>
    <w:p w14:paraId="32798CD5" w14:textId="77777777" w:rsidR="00FC7E19" w:rsidRPr="00CD6362" w:rsidRDefault="00FC7E19" w:rsidP="00FC7E19">
      <w:pPr>
        <w:pStyle w:val="NoSpacing"/>
        <w:spacing w:line="360" w:lineRule="auto"/>
        <w:ind w:hanging="720"/>
        <w:contextualSpacing/>
        <w:jc w:val="both"/>
        <w:rPr>
          <w:rFonts w:ascii="Times New Roman" w:hAnsi="Times New Roman" w:cs="Times New Roman"/>
          <w:sz w:val="24"/>
          <w:szCs w:val="24"/>
        </w:rPr>
      </w:pPr>
      <w:r w:rsidRPr="00A11344">
        <w:rPr>
          <w:rFonts w:ascii="Times New Roman" w:hAnsi="Times New Roman" w:cs="Times New Roman"/>
          <w:b/>
          <w:sz w:val="24"/>
          <w:szCs w:val="24"/>
        </w:rPr>
        <w:t>WHO (World Health Organization). (2017).</w:t>
      </w:r>
      <w:r w:rsidRPr="00A11344">
        <w:rPr>
          <w:rFonts w:ascii="Times New Roman" w:hAnsi="Times New Roman" w:cs="Times New Roman"/>
          <w:sz w:val="24"/>
          <w:szCs w:val="24"/>
        </w:rPr>
        <w:t xml:space="preserve"> Guidelines for drinking-water quality: Fourth edition incorporating the first addendum. WHO Press.</w:t>
      </w:r>
    </w:p>
    <w:p w14:paraId="7C1CA0D7" w14:textId="77777777" w:rsidR="00FC7E19" w:rsidRPr="00CD6362" w:rsidRDefault="00FC7E19" w:rsidP="00FC7E19">
      <w:pPr>
        <w:pStyle w:val="NoSpacing"/>
        <w:spacing w:line="360" w:lineRule="auto"/>
        <w:contextualSpacing/>
        <w:jc w:val="both"/>
        <w:rPr>
          <w:rFonts w:ascii="Times New Roman" w:hAnsi="Times New Roman" w:cs="Times New Roman"/>
          <w:i/>
          <w:sz w:val="24"/>
          <w:szCs w:val="24"/>
        </w:rPr>
      </w:pPr>
    </w:p>
    <w:p w14:paraId="715353A9" w14:textId="18D9538F" w:rsidR="00FC7E19" w:rsidRPr="00CD6362" w:rsidRDefault="00FC7E19" w:rsidP="00FC7E19">
      <w:pPr>
        <w:pStyle w:val="NoSpacing"/>
        <w:spacing w:line="360" w:lineRule="auto"/>
        <w:ind w:hanging="720"/>
        <w:contextualSpacing/>
        <w:jc w:val="both"/>
        <w:rPr>
          <w:rFonts w:ascii="Times New Roman" w:hAnsi="Times New Roman" w:cs="Times New Roman"/>
          <w:iCs/>
          <w:sz w:val="24"/>
          <w:szCs w:val="24"/>
        </w:rPr>
      </w:pPr>
      <w:r w:rsidRPr="00CD6362">
        <w:rPr>
          <w:rFonts w:ascii="Times New Roman" w:hAnsi="Times New Roman" w:cs="Times New Roman"/>
          <w:b/>
          <w:i/>
          <w:sz w:val="24"/>
          <w:szCs w:val="24"/>
        </w:rPr>
        <w:t>WHO. (</w:t>
      </w:r>
      <w:r w:rsidRPr="00A11344">
        <w:rPr>
          <w:rFonts w:ascii="Times New Roman" w:hAnsi="Times New Roman" w:cs="Times New Roman"/>
          <w:b/>
          <w:i/>
          <w:sz w:val="24"/>
          <w:szCs w:val="24"/>
        </w:rPr>
        <w:t>2022).</w:t>
      </w:r>
      <w:r w:rsidR="0062475C">
        <w:rPr>
          <w:rFonts w:ascii="Times New Roman" w:hAnsi="Times New Roman" w:cs="Times New Roman"/>
          <w:b/>
          <w:i/>
          <w:sz w:val="24"/>
          <w:szCs w:val="24"/>
        </w:rPr>
        <w:t xml:space="preserve"> </w:t>
      </w:r>
      <w:r w:rsidRPr="00CD6362">
        <w:rPr>
          <w:rStyle w:val="Emphasis"/>
          <w:rFonts w:ascii="Times New Roman" w:eastAsiaTheme="majorEastAsia" w:hAnsi="Times New Roman" w:cs="Times New Roman"/>
          <w:i w:val="0"/>
          <w:sz w:val="24"/>
          <w:szCs w:val="24"/>
        </w:rPr>
        <w:t>Guidelines</w:t>
      </w:r>
      <w:r w:rsidR="0062475C">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for drinking-water quality: Fourth edition incorporating the first and second addenda</w:t>
      </w:r>
      <w:r w:rsidRPr="00CD6362">
        <w:rPr>
          <w:rFonts w:ascii="Times New Roman" w:hAnsi="Times New Roman" w:cs="Times New Roman"/>
          <w:i/>
          <w:sz w:val="24"/>
          <w:szCs w:val="24"/>
        </w:rPr>
        <w:t xml:space="preserve">. </w:t>
      </w:r>
      <w:r w:rsidRPr="00CD6362">
        <w:rPr>
          <w:rFonts w:ascii="Times New Roman" w:hAnsi="Times New Roman" w:cs="Times New Roman"/>
          <w:iCs/>
          <w:sz w:val="24"/>
          <w:szCs w:val="24"/>
        </w:rPr>
        <w:t>World Health Organization.</w:t>
      </w:r>
    </w:p>
    <w:p w14:paraId="24BD6877" w14:textId="77777777" w:rsidR="00FC7E19" w:rsidRPr="00CD6362" w:rsidRDefault="00FC7E19" w:rsidP="00FC7E19">
      <w:pPr>
        <w:pStyle w:val="NoSpacing"/>
        <w:spacing w:line="360" w:lineRule="auto"/>
        <w:ind w:hanging="720"/>
        <w:contextualSpacing/>
        <w:jc w:val="both"/>
        <w:rPr>
          <w:rFonts w:ascii="Times New Roman" w:hAnsi="Times New Roman" w:cs="Times New Roman"/>
          <w:iCs/>
          <w:sz w:val="24"/>
          <w:szCs w:val="24"/>
        </w:rPr>
      </w:pPr>
    </w:p>
    <w:bookmarkEnd w:id="0"/>
    <w:p w14:paraId="47FCAB1B" w14:textId="77777777" w:rsidR="00FC7E19" w:rsidRDefault="00FC7E19"/>
    <w:sectPr w:rsidR="00FC7E19" w:rsidSect="00FC7E19">
      <w:foot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FD857" w14:textId="77777777" w:rsidR="00547A9A" w:rsidRDefault="00547A9A">
      <w:pPr>
        <w:spacing w:after="0" w:line="240" w:lineRule="auto"/>
      </w:pPr>
      <w:r>
        <w:separator/>
      </w:r>
    </w:p>
  </w:endnote>
  <w:endnote w:type="continuationSeparator" w:id="0">
    <w:p w14:paraId="6FE9376F" w14:textId="77777777" w:rsidR="00547A9A" w:rsidRDefault="00547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3970296"/>
      <w:docPartObj>
        <w:docPartGallery w:val="Page Numbers (Bottom of Page)"/>
        <w:docPartUnique/>
      </w:docPartObj>
    </w:sdtPr>
    <w:sdtEndPr>
      <w:rPr>
        <w:noProof/>
      </w:rPr>
    </w:sdtEndPr>
    <w:sdtContent>
      <w:p w14:paraId="46C89C1A" w14:textId="69517001" w:rsidR="009036ED" w:rsidRDefault="009036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B994E9" w14:textId="77777777" w:rsidR="00FC7E19" w:rsidRDefault="00FC7E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176AB" w14:textId="77777777" w:rsidR="00FC7E19" w:rsidRDefault="00FC7E19">
    <w:pPr>
      <w:pStyle w:val="Footer"/>
      <w:jc w:val="center"/>
    </w:pPr>
    <w:r>
      <w:fldChar w:fldCharType="begin"/>
    </w:r>
    <w:r>
      <w:instrText xml:space="preserve"> PAGE   \* MERGEFORMAT </w:instrText>
    </w:r>
    <w:r>
      <w:fldChar w:fldCharType="separate"/>
    </w:r>
    <w:r>
      <w:rPr>
        <w:noProof/>
      </w:rPr>
      <w:t>42</w:t>
    </w:r>
    <w:r>
      <w:rPr>
        <w:noProof/>
      </w:rPr>
      <w:fldChar w:fldCharType="end"/>
    </w:r>
  </w:p>
  <w:p w14:paraId="1E5231E6" w14:textId="77777777" w:rsidR="00FC7E19" w:rsidRDefault="00FC7E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5D76D" w14:textId="77777777" w:rsidR="00547A9A" w:rsidRDefault="00547A9A">
      <w:pPr>
        <w:spacing w:after="0" w:line="240" w:lineRule="auto"/>
      </w:pPr>
      <w:r>
        <w:separator/>
      </w:r>
    </w:p>
  </w:footnote>
  <w:footnote w:type="continuationSeparator" w:id="0">
    <w:p w14:paraId="71150B5C" w14:textId="77777777" w:rsidR="00547A9A" w:rsidRDefault="00547A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F2C41"/>
    <w:multiLevelType w:val="hybridMultilevel"/>
    <w:tmpl w:val="872417AC"/>
    <w:lvl w:ilvl="0" w:tplc="FD6E00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124B6"/>
    <w:multiLevelType w:val="multilevel"/>
    <w:tmpl w:val="16AE6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0A6DD4"/>
    <w:multiLevelType w:val="hybridMultilevel"/>
    <w:tmpl w:val="314EE7F0"/>
    <w:lvl w:ilvl="0" w:tplc="C7524846">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FC3F27"/>
    <w:multiLevelType w:val="multilevel"/>
    <w:tmpl w:val="1BCE254C"/>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2501608A"/>
    <w:multiLevelType w:val="hybridMultilevel"/>
    <w:tmpl w:val="9A4A9E2C"/>
    <w:lvl w:ilvl="0" w:tplc="9362BB54">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170A1A"/>
    <w:multiLevelType w:val="multilevel"/>
    <w:tmpl w:val="77BC0A16"/>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6D6F05"/>
    <w:multiLevelType w:val="multilevel"/>
    <w:tmpl w:val="E32CAD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9E70F65"/>
    <w:multiLevelType w:val="hybridMultilevel"/>
    <w:tmpl w:val="B45000D2"/>
    <w:lvl w:ilvl="0" w:tplc="E4CE5E2A">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910445"/>
    <w:multiLevelType w:val="hybridMultilevel"/>
    <w:tmpl w:val="C1B859F2"/>
    <w:lvl w:ilvl="0" w:tplc="0988E3A4">
      <w:start w:val="1"/>
      <w:numFmt w:val="lowerRoman"/>
      <w:lvlText w:val="%1."/>
      <w:lvlJc w:val="left"/>
      <w:pPr>
        <w:ind w:left="720" w:hanging="360"/>
      </w:pPr>
      <w:rPr>
        <w:rFonts w:ascii="Times New Roman" w:eastAsiaTheme="minorEastAsia"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2E4ADA"/>
    <w:multiLevelType w:val="hybridMultilevel"/>
    <w:tmpl w:val="1D6C18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7F0701"/>
    <w:multiLevelType w:val="hybridMultilevel"/>
    <w:tmpl w:val="C330C136"/>
    <w:lvl w:ilvl="0" w:tplc="C00E4E22">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E235A3"/>
    <w:multiLevelType w:val="hybridMultilevel"/>
    <w:tmpl w:val="E08E5E9E"/>
    <w:lvl w:ilvl="0" w:tplc="8AEE3E5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3E598B"/>
    <w:multiLevelType w:val="hybridMultilevel"/>
    <w:tmpl w:val="09401EA2"/>
    <w:lvl w:ilvl="0" w:tplc="B7629FE8">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5A5070"/>
    <w:multiLevelType w:val="multilevel"/>
    <w:tmpl w:val="A27AA6DA"/>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FD44D2A"/>
    <w:multiLevelType w:val="multilevel"/>
    <w:tmpl w:val="AFE42AE2"/>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7886392">
    <w:abstractNumId w:val="13"/>
  </w:num>
  <w:num w:numId="2" w16cid:durableId="1907765358">
    <w:abstractNumId w:val="3"/>
  </w:num>
  <w:num w:numId="3" w16cid:durableId="1296524395">
    <w:abstractNumId w:val="10"/>
  </w:num>
  <w:num w:numId="4" w16cid:durableId="1015616655">
    <w:abstractNumId w:val="12"/>
  </w:num>
  <w:num w:numId="5" w16cid:durableId="421149748">
    <w:abstractNumId w:val="4"/>
  </w:num>
  <w:num w:numId="6" w16cid:durableId="2003045895">
    <w:abstractNumId w:val="7"/>
  </w:num>
  <w:num w:numId="7" w16cid:durableId="515731159">
    <w:abstractNumId w:val="8"/>
  </w:num>
  <w:num w:numId="8" w16cid:durableId="557863419">
    <w:abstractNumId w:val="11"/>
  </w:num>
  <w:num w:numId="9" w16cid:durableId="1396927905">
    <w:abstractNumId w:val="9"/>
  </w:num>
  <w:num w:numId="10" w16cid:durableId="2091192570">
    <w:abstractNumId w:val="5"/>
  </w:num>
  <w:num w:numId="11" w16cid:durableId="1704554705">
    <w:abstractNumId w:val="14"/>
  </w:num>
  <w:num w:numId="12" w16cid:durableId="1687903005">
    <w:abstractNumId w:val="2"/>
  </w:num>
  <w:num w:numId="13" w16cid:durableId="643048026">
    <w:abstractNumId w:val="6"/>
  </w:num>
  <w:num w:numId="14" w16cid:durableId="1702978727">
    <w:abstractNumId w:val="0"/>
  </w:num>
  <w:num w:numId="15" w16cid:durableId="12584434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E19"/>
    <w:rsid w:val="00351A21"/>
    <w:rsid w:val="003567CF"/>
    <w:rsid w:val="00547A9A"/>
    <w:rsid w:val="005E1E2E"/>
    <w:rsid w:val="00612CF3"/>
    <w:rsid w:val="0062475C"/>
    <w:rsid w:val="00854C9F"/>
    <w:rsid w:val="00895210"/>
    <w:rsid w:val="008F1DD7"/>
    <w:rsid w:val="009036ED"/>
    <w:rsid w:val="009B1205"/>
    <w:rsid w:val="00D4533A"/>
    <w:rsid w:val="00DD18D2"/>
    <w:rsid w:val="00EA1C8F"/>
    <w:rsid w:val="00EF4B11"/>
    <w:rsid w:val="00F36084"/>
    <w:rsid w:val="00FC7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40203"/>
  <w15:chartTrackingRefBased/>
  <w15:docId w15:val="{47AE6BAF-A103-44B5-9843-2AC83707A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19"/>
    <w:pPr>
      <w:spacing w:after="200" w:line="276"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FC7E1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C7E1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C7E1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C7E1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C7E1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C7E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7E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7E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7E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E1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C7E1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C7E1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C7E1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C7E1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C7E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7E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7E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7E19"/>
    <w:rPr>
      <w:rFonts w:eastAsiaTheme="majorEastAsia" w:cstheme="majorBidi"/>
      <w:color w:val="272727" w:themeColor="text1" w:themeTint="D8"/>
    </w:rPr>
  </w:style>
  <w:style w:type="paragraph" w:styleId="Title">
    <w:name w:val="Title"/>
    <w:basedOn w:val="Normal"/>
    <w:next w:val="Normal"/>
    <w:link w:val="TitleChar"/>
    <w:uiPriority w:val="10"/>
    <w:qFormat/>
    <w:rsid w:val="00FC7E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7E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7E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7E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7E19"/>
    <w:pPr>
      <w:spacing w:before="160"/>
      <w:jc w:val="center"/>
    </w:pPr>
    <w:rPr>
      <w:i/>
      <w:iCs/>
      <w:color w:val="404040" w:themeColor="text1" w:themeTint="BF"/>
    </w:rPr>
  </w:style>
  <w:style w:type="character" w:customStyle="1" w:styleId="QuoteChar">
    <w:name w:val="Quote Char"/>
    <w:basedOn w:val="DefaultParagraphFont"/>
    <w:link w:val="Quote"/>
    <w:uiPriority w:val="29"/>
    <w:rsid w:val="00FC7E19"/>
    <w:rPr>
      <w:i/>
      <w:iCs/>
      <w:color w:val="404040" w:themeColor="text1" w:themeTint="BF"/>
    </w:rPr>
  </w:style>
  <w:style w:type="paragraph" w:styleId="ListParagraph">
    <w:name w:val="List Paragraph"/>
    <w:basedOn w:val="Normal"/>
    <w:uiPriority w:val="34"/>
    <w:qFormat/>
    <w:rsid w:val="00FC7E19"/>
    <w:pPr>
      <w:ind w:left="720"/>
      <w:contextualSpacing/>
    </w:pPr>
  </w:style>
  <w:style w:type="character" w:styleId="IntenseEmphasis">
    <w:name w:val="Intense Emphasis"/>
    <w:basedOn w:val="DefaultParagraphFont"/>
    <w:uiPriority w:val="21"/>
    <w:qFormat/>
    <w:rsid w:val="00FC7E19"/>
    <w:rPr>
      <w:i/>
      <w:iCs/>
      <w:color w:val="2F5496" w:themeColor="accent1" w:themeShade="BF"/>
    </w:rPr>
  </w:style>
  <w:style w:type="paragraph" w:styleId="IntenseQuote">
    <w:name w:val="Intense Quote"/>
    <w:basedOn w:val="Normal"/>
    <w:next w:val="Normal"/>
    <w:link w:val="IntenseQuoteChar"/>
    <w:uiPriority w:val="30"/>
    <w:qFormat/>
    <w:rsid w:val="00FC7E1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C7E19"/>
    <w:rPr>
      <w:i/>
      <w:iCs/>
      <w:color w:val="2F5496" w:themeColor="accent1" w:themeShade="BF"/>
    </w:rPr>
  </w:style>
  <w:style w:type="character" w:styleId="IntenseReference">
    <w:name w:val="Intense Reference"/>
    <w:basedOn w:val="DefaultParagraphFont"/>
    <w:uiPriority w:val="32"/>
    <w:qFormat/>
    <w:rsid w:val="00FC7E19"/>
    <w:rPr>
      <w:b/>
      <w:bCs/>
      <w:smallCaps/>
      <w:color w:val="2F5496" w:themeColor="accent1" w:themeShade="BF"/>
      <w:spacing w:val="5"/>
    </w:rPr>
  </w:style>
  <w:style w:type="paragraph" w:styleId="BalloonText">
    <w:name w:val="Balloon Text"/>
    <w:basedOn w:val="Normal"/>
    <w:link w:val="BalloonTextChar"/>
    <w:uiPriority w:val="99"/>
    <w:semiHidden/>
    <w:unhideWhenUsed/>
    <w:rsid w:val="00FC7E19"/>
    <w:pPr>
      <w:spacing w:after="0" w:line="240" w:lineRule="auto"/>
    </w:pPr>
    <w:rPr>
      <w:rFonts w:ascii="Tahoma" w:eastAsiaTheme="minorHAnsi" w:hAnsi="Tahoma" w:cs="Tahoma"/>
      <w:sz w:val="16"/>
      <w:szCs w:val="16"/>
      <w:lang w:val="en-ZA"/>
    </w:rPr>
  </w:style>
  <w:style w:type="character" w:customStyle="1" w:styleId="BalloonTextChar">
    <w:name w:val="Balloon Text Char"/>
    <w:basedOn w:val="DefaultParagraphFont"/>
    <w:link w:val="BalloonText"/>
    <w:uiPriority w:val="99"/>
    <w:semiHidden/>
    <w:rsid w:val="00FC7E19"/>
    <w:rPr>
      <w:rFonts w:ascii="Tahoma" w:hAnsi="Tahoma" w:cs="Tahoma"/>
      <w:kern w:val="0"/>
      <w:sz w:val="16"/>
      <w:szCs w:val="16"/>
      <w:lang w:val="en-ZA"/>
      <w14:ligatures w14:val="none"/>
    </w:rPr>
  </w:style>
  <w:style w:type="character" w:styleId="Hyperlink">
    <w:name w:val="Hyperlink"/>
    <w:basedOn w:val="DefaultParagraphFont"/>
    <w:uiPriority w:val="99"/>
    <w:unhideWhenUsed/>
    <w:rsid w:val="00FC7E19"/>
    <w:rPr>
      <w:color w:val="0563C1"/>
      <w:u w:val="single"/>
    </w:rPr>
  </w:style>
  <w:style w:type="paragraph" w:customStyle="1" w:styleId="xl63">
    <w:name w:val="xl63"/>
    <w:basedOn w:val="Normal"/>
    <w:rsid w:val="00FC7E19"/>
    <w:pPr>
      <w:pBdr>
        <w:top w:val="single" w:sz="8" w:space="0" w:color="auto"/>
        <w:left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sz w:val="18"/>
      <w:szCs w:val="18"/>
    </w:rPr>
  </w:style>
  <w:style w:type="paragraph" w:customStyle="1" w:styleId="xl64">
    <w:name w:val="xl64"/>
    <w:basedOn w:val="Normal"/>
    <w:rsid w:val="00FC7E19"/>
    <w:pPr>
      <w:pBdr>
        <w:top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b/>
      <w:bCs/>
      <w:i/>
      <w:iCs/>
      <w:color w:val="000000"/>
      <w:sz w:val="18"/>
      <w:szCs w:val="18"/>
    </w:rPr>
  </w:style>
  <w:style w:type="paragraph" w:customStyle="1" w:styleId="xl65">
    <w:name w:val="xl65"/>
    <w:basedOn w:val="Normal"/>
    <w:rsid w:val="00FC7E19"/>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66">
    <w:name w:val="xl66"/>
    <w:basedOn w:val="Normal"/>
    <w:rsid w:val="00FC7E19"/>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67">
    <w:name w:val="xl67"/>
    <w:basedOn w:val="Normal"/>
    <w:rsid w:val="00FC7E19"/>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sz w:val="18"/>
      <w:szCs w:val="18"/>
    </w:rPr>
  </w:style>
  <w:style w:type="paragraph" w:customStyle="1" w:styleId="xl68">
    <w:name w:val="xl68"/>
    <w:basedOn w:val="Normal"/>
    <w:rsid w:val="00FC7E19"/>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sz w:val="18"/>
      <w:szCs w:val="18"/>
    </w:rPr>
  </w:style>
  <w:style w:type="table" w:styleId="TableGrid">
    <w:name w:val="Table Grid"/>
    <w:basedOn w:val="TableNormal"/>
    <w:uiPriority w:val="39"/>
    <w:rsid w:val="00FC7E19"/>
    <w:pPr>
      <w:spacing w:after="0" w:line="240" w:lineRule="auto"/>
    </w:pPr>
    <w:rPr>
      <w:kern w:val="0"/>
      <w:sz w:val="22"/>
      <w:szCs w:val="22"/>
      <w:lang w:val="en-Z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FC7E19"/>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xl69">
    <w:name w:val="xl69"/>
    <w:basedOn w:val="Normal"/>
    <w:rsid w:val="00FC7E19"/>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sz w:val="18"/>
      <w:szCs w:val="18"/>
      <w:lang w:val="en-GB" w:eastAsia="zh-CN"/>
    </w:rPr>
  </w:style>
  <w:style w:type="paragraph" w:customStyle="1" w:styleId="xl70">
    <w:name w:val="xl70"/>
    <w:basedOn w:val="Normal"/>
    <w:rsid w:val="00FC7E19"/>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sz w:val="18"/>
      <w:szCs w:val="18"/>
      <w:lang w:val="en-GB" w:eastAsia="zh-CN"/>
    </w:rPr>
  </w:style>
  <w:style w:type="character" w:customStyle="1" w:styleId="markedcontent">
    <w:name w:val="markedcontent"/>
    <w:basedOn w:val="DefaultParagraphFont"/>
    <w:rsid w:val="00FC7E19"/>
  </w:style>
  <w:style w:type="paragraph" w:styleId="Header">
    <w:name w:val="header"/>
    <w:basedOn w:val="Normal"/>
    <w:link w:val="HeaderChar"/>
    <w:uiPriority w:val="99"/>
    <w:unhideWhenUsed/>
    <w:rsid w:val="00FC7E19"/>
    <w:pPr>
      <w:tabs>
        <w:tab w:val="center" w:pos="4680"/>
        <w:tab w:val="right" w:pos="9360"/>
      </w:tabs>
      <w:spacing w:after="0" w:line="240" w:lineRule="auto"/>
    </w:pPr>
    <w:rPr>
      <w:rFonts w:eastAsiaTheme="minorHAnsi"/>
      <w:lang w:val="en-ZA"/>
    </w:rPr>
  </w:style>
  <w:style w:type="character" w:customStyle="1" w:styleId="HeaderChar">
    <w:name w:val="Header Char"/>
    <w:basedOn w:val="DefaultParagraphFont"/>
    <w:link w:val="Header"/>
    <w:uiPriority w:val="99"/>
    <w:rsid w:val="00FC7E19"/>
    <w:rPr>
      <w:kern w:val="0"/>
      <w:sz w:val="22"/>
      <w:szCs w:val="22"/>
      <w:lang w:val="en-ZA"/>
      <w14:ligatures w14:val="none"/>
    </w:rPr>
  </w:style>
  <w:style w:type="paragraph" w:styleId="Footer">
    <w:name w:val="footer"/>
    <w:basedOn w:val="Normal"/>
    <w:link w:val="FooterChar"/>
    <w:uiPriority w:val="99"/>
    <w:unhideWhenUsed/>
    <w:rsid w:val="00FC7E19"/>
    <w:pPr>
      <w:tabs>
        <w:tab w:val="center" w:pos="4680"/>
        <w:tab w:val="right" w:pos="9360"/>
      </w:tabs>
      <w:spacing w:after="0" w:line="240" w:lineRule="auto"/>
    </w:pPr>
    <w:rPr>
      <w:rFonts w:eastAsiaTheme="minorHAnsi"/>
      <w:lang w:val="en-ZA"/>
    </w:rPr>
  </w:style>
  <w:style w:type="character" w:customStyle="1" w:styleId="FooterChar">
    <w:name w:val="Footer Char"/>
    <w:basedOn w:val="DefaultParagraphFont"/>
    <w:link w:val="Footer"/>
    <w:uiPriority w:val="99"/>
    <w:rsid w:val="00FC7E19"/>
    <w:rPr>
      <w:kern w:val="0"/>
      <w:sz w:val="22"/>
      <w:szCs w:val="22"/>
      <w:lang w:val="en-ZA"/>
      <w14:ligatures w14:val="none"/>
    </w:rPr>
  </w:style>
  <w:style w:type="paragraph" w:styleId="NoSpacing">
    <w:name w:val="No Spacing"/>
    <w:uiPriority w:val="1"/>
    <w:qFormat/>
    <w:rsid w:val="00FC7E19"/>
    <w:pPr>
      <w:spacing w:after="0" w:line="240" w:lineRule="auto"/>
    </w:pPr>
    <w:rPr>
      <w:kern w:val="0"/>
      <w:sz w:val="22"/>
      <w:szCs w:val="22"/>
      <w:lang w:val="en-ZA"/>
      <w14:ligatures w14:val="none"/>
    </w:rPr>
  </w:style>
  <w:style w:type="paragraph" w:customStyle="1" w:styleId="Default">
    <w:name w:val="Default"/>
    <w:rsid w:val="00FC7E19"/>
    <w:pPr>
      <w:autoSpaceDE w:val="0"/>
      <w:autoSpaceDN w:val="0"/>
      <w:adjustRightInd w:val="0"/>
      <w:spacing w:after="0" w:line="240" w:lineRule="auto"/>
    </w:pPr>
    <w:rPr>
      <w:rFonts w:ascii="Cambria" w:hAnsi="Cambria" w:cs="Cambria"/>
      <w:color w:val="000000"/>
      <w:kern w:val="0"/>
      <w14:ligatures w14:val="none"/>
    </w:rPr>
  </w:style>
  <w:style w:type="paragraph" w:styleId="NormalWeb">
    <w:name w:val="Normal (Web)"/>
    <w:basedOn w:val="Normal"/>
    <w:uiPriority w:val="99"/>
    <w:unhideWhenUsed/>
    <w:rsid w:val="00FC7E1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C7E19"/>
    <w:rPr>
      <w:i/>
      <w:iCs/>
    </w:rPr>
  </w:style>
  <w:style w:type="character" w:styleId="FollowedHyperlink">
    <w:name w:val="FollowedHyperlink"/>
    <w:basedOn w:val="DefaultParagraphFont"/>
    <w:uiPriority w:val="99"/>
    <w:semiHidden/>
    <w:unhideWhenUsed/>
    <w:rsid w:val="00FC7E19"/>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hyperlink" Target="https://doi.org/10.1016/j.compag.2020.105783" TargetMode="External"/><Relationship Id="rId3" Type="http://schemas.openxmlformats.org/officeDocument/2006/relationships/settings" Target="settings.xml"/><Relationship Id="rId21" Type="http://schemas.openxmlformats.org/officeDocument/2006/relationships/hyperlink" Target="https://doi.org/10.1016/j.compag.2021.106002" TargetMode="Externa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hyperlink" Target="https://doi.org/10.3991/ijim.v14i12.13749"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4569/IJACSA.2023.0140213" TargetMode="External"/><Relationship Id="rId20" Type="http://schemas.openxmlformats.org/officeDocument/2006/relationships/hyperlink" Target="https://www.nnc.gov.ph/rice-and-the-filipino-di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https://doi.org/10.7770/safer-V0N0-art1944"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apps.who.int/iris/bitstream/10665/44584/1/9789241548151_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61</Pages>
  <Words>11281</Words>
  <Characters>64308</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SAMSON AYOMIDE AYINDE</dc:creator>
  <cp:keywords/>
  <dc:description/>
  <cp:lastModifiedBy>SAMSON AYOMIDE AYINDE</cp:lastModifiedBy>
  <cp:revision>2</cp:revision>
  <dcterms:created xsi:type="dcterms:W3CDTF">2025-08-28T16:58:00Z</dcterms:created>
  <dcterms:modified xsi:type="dcterms:W3CDTF">2025-08-28T16:58:00Z</dcterms:modified>
</cp:coreProperties>
</file>