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09D8" w14:textId="77777777" w:rsidR="00044330" w:rsidRDefault="00000000">
      <w:pPr>
        <w:spacing w:after="0" w:line="360" w:lineRule="auto"/>
        <w:jc w:val="center"/>
        <w:rPr>
          <w:rFonts w:ascii="Times New Roman" w:hAnsi="Times New Roman" w:cs="Times New Roman"/>
          <w:b/>
          <w:sz w:val="32"/>
          <w:szCs w:val="32"/>
        </w:rPr>
      </w:pPr>
      <w:r>
        <w:rPr>
          <w:rFonts w:ascii="Arial Black" w:hAnsi="Arial Black" w:cs="Times New Roman"/>
          <w:b/>
          <w:bCs/>
          <w:sz w:val="32"/>
          <w:szCs w:val="32"/>
        </w:rPr>
        <w:t>ANALYZING THE IMPACT OF PRICING STRATEGIES ON ENTERPRISE PROFITABILITY</w:t>
      </w:r>
      <w:r>
        <w:rPr>
          <w:rFonts w:ascii="Times New Roman" w:hAnsi="Times New Roman" w:cs="Times New Roman"/>
          <w:b/>
          <w:sz w:val="32"/>
          <w:szCs w:val="32"/>
        </w:rPr>
        <w:t xml:space="preserve"> </w:t>
      </w:r>
    </w:p>
    <w:p w14:paraId="5AC98FE4" w14:textId="77777777" w:rsidR="00044330" w:rsidRDefault="00000000">
      <w:pPr>
        <w:spacing w:after="0" w:line="360" w:lineRule="auto"/>
        <w:jc w:val="center"/>
        <w:rPr>
          <w:rFonts w:ascii="Times New Roman" w:hAnsi="Times New Roman" w:cs="Times New Roman"/>
        </w:rPr>
      </w:pPr>
      <w:r>
        <w:rPr>
          <w:rFonts w:ascii="Times New Roman" w:hAnsi="Times New Roman" w:cs="Times New Roman"/>
          <w:b/>
          <w:sz w:val="28"/>
          <w:szCs w:val="28"/>
        </w:rPr>
        <w:t>(</w:t>
      </w:r>
      <w:r>
        <w:rPr>
          <w:rFonts w:ascii="Times New Roman" w:hAnsi="Times New Roman" w:cs="Times New Roman"/>
          <w:b/>
        </w:rPr>
        <w:t xml:space="preserve">A CASE STUDY OF </w:t>
      </w:r>
      <w:r>
        <w:rPr>
          <w:rFonts w:ascii="Times New Roman" w:hAnsi="Times New Roman" w:cs="Times New Roman"/>
          <w:b/>
          <w:bCs/>
        </w:rPr>
        <w:t>KAMWIRE INDUSTRIAL LTD, ILORIN</w:t>
      </w:r>
      <w:r>
        <w:rPr>
          <w:rFonts w:ascii="Times New Roman" w:hAnsi="Times New Roman" w:cs="Times New Roman"/>
          <w:b/>
          <w:i/>
        </w:rPr>
        <w:t>)</w:t>
      </w:r>
    </w:p>
    <w:p w14:paraId="01A1F161" w14:textId="77777777" w:rsidR="00044330" w:rsidRDefault="00044330">
      <w:pPr>
        <w:jc w:val="center"/>
        <w:rPr>
          <w:rFonts w:ascii="Monotype Corsiva" w:hAnsi="Monotype Corsiva"/>
          <w:b/>
          <w:sz w:val="32"/>
          <w:szCs w:val="32"/>
        </w:rPr>
      </w:pPr>
    </w:p>
    <w:p w14:paraId="3CB5B7A8" w14:textId="77777777" w:rsidR="00044330" w:rsidRDefault="00000000">
      <w:pPr>
        <w:spacing w:line="480" w:lineRule="auto"/>
        <w:jc w:val="center"/>
        <w:rPr>
          <w:rFonts w:ascii="Arial Black" w:hAnsi="Arial Black"/>
          <w:b/>
          <w:i/>
          <w:sz w:val="36"/>
          <w:szCs w:val="36"/>
        </w:rPr>
      </w:pPr>
      <w:r>
        <w:rPr>
          <w:rFonts w:ascii="Arial Black" w:hAnsi="Arial Black"/>
          <w:b/>
          <w:i/>
          <w:sz w:val="36"/>
          <w:szCs w:val="36"/>
        </w:rPr>
        <w:t>BY</w:t>
      </w:r>
    </w:p>
    <w:p w14:paraId="22538253" w14:textId="77777777" w:rsidR="00044330" w:rsidRDefault="00000000">
      <w:pPr>
        <w:ind w:left="720" w:hanging="720"/>
        <w:jc w:val="center"/>
        <w:rPr>
          <w:rFonts w:ascii="Arial Black" w:hAnsi="Arial Black"/>
          <w:b/>
          <w:bCs/>
          <w:sz w:val="36"/>
          <w:szCs w:val="36"/>
        </w:rPr>
      </w:pPr>
      <w:r>
        <w:rPr>
          <w:rFonts w:ascii="Arial Black" w:hAnsi="Arial Black"/>
          <w:b/>
          <w:bCs/>
          <w:sz w:val="36"/>
          <w:szCs w:val="36"/>
        </w:rPr>
        <w:t>OLUSHOLA DAMILOLA ADEOLA</w:t>
      </w:r>
    </w:p>
    <w:p w14:paraId="78BB645E" w14:textId="77777777" w:rsidR="00044330" w:rsidRDefault="00000000">
      <w:pPr>
        <w:ind w:left="720" w:hanging="720"/>
        <w:jc w:val="center"/>
        <w:rPr>
          <w:rFonts w:ascii="Arial Black" w:hAnsi="Arial Black"/>
          <w:b/>
          <w:sz w:val="36"/>
          <w:szCs w:val="36"/>
        </w:rPr>
      </w:pPr>
      <w:r>
        <w:rPr>
          <w:rFonts w:ascii="Arial Black" w:hAnsi="Arial Black"/>
          <w:b/>
          <w:sz w:val="36"/>
          <w:szCs w:val="36"/>
        </w:rPr>
        <w:t>HND/23/BAM/FT/0007</w:t>
      </w:r>
    </w:p>
    <w:p w14:paraId="48066F85" w14:textId="77777777" w:rsidR="00044330" w:rsidRDefault="00044330">
      <w:pPr>
        <w:ind w:left="720" w:hanging="720"/>
        <w:jc w:val="center"/>
        <w:rPr>
          <w:rFonts w:ascii="Bookman Old Style" w:hAnsi="Bookman Old Style"/>
          <w:b/>
          <w:sz w:val="36"/>
          <w:szCs w:val="36"/>
        </w:rPr>
      </w:pPr>
    </w:p>
    <w:p w14:paraId="39F12772" w14:textId="77777777" w:rsidR="00044330" w:rsidRDefault="00000000">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14:paraId="738309FE" w14:textId="77777777" w:rsidR="00044330" w:rsidRDefault="00000000">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14:paraId="05233D5A" w14:textId="77777777" w:rsidR="00044330" w:rsidRDefault="00044330">
      <w:pPr>
        <w:spacing w:line="360" w:lineRule="auto"/>
        <w:ind w:left="5760"/>
        <w:rPr>
          <w:rFonts w:ascii="Bookman Old Style" w:hAnsi="Bookman Old Style"/>
          <w:b/>
          <w:sz w:val="28"/>
          <w:szCs w:val="28"/>
        </w:rPr>
      </w:pPr>
    </w:p>
    <w:p w14:paraId="33F564B6" w14:textId="77777777" w:rsidR="00044330" w:rsidRDefault="00000000">
      <w:pPr>
        <w:spacing w:line="360" w:lineRule="auto"/>
        <w:ind w:left="5760"/>
        <w:rPr>
          <w:rFonts w:ascii="Bookman Old Style" w:hAnsi="Bookman Old Style"/>
          <w:b/>
        </w:rPr>
      </w:pPr>
      <w:r>
        <w:rPr>
          <w:rFonts w:ascii="Bookman Old Style" w:hAnsi="Bookman Old Style"/>
          <w:b/>
          <w:sz w:val="28"/>
          <w:szCs w:val="28"/>
        </w:rPr>
        <w:t>MAY, 2025</w:t>
      </w:r>
    </w:p>
    <w:p w14:paraId="68256ABD" w14:textId="77777777" w:rsidR="00044330" w:rsidRDefault="00044330">
      <w:pPr>
        <w:spacing w:line="480" w:lineRule="auto"/>
        <w:ind w:left="2880" w:firstLine="720"/>
        <w:rPr>
          <w:rFonts w:ascii="Bookman Old Style" w:hAnsi="Bookman Old Style"/>
          <w:b/>
          <w:sz w:val="28"/>
          <w:szCs w:val="28"/>
        </w:rPr>
      </w:pPr>
    </w:p>
    <w:p w14:paraId="18A791D0" w14:textId="5BFCA2E5" w:rsidR="00A36FA5" w:rsidRDefault="00A36FA5">
      <w:pPr>
        <w:jc w:val="center"/>
        <w:rPr>
          <w:rFonts w:ascii="Bookman Old Style" w:hAnsi="Bookman Old Style"/>
          <w:b/>
          <w:sz w:val="28"/>
          <w:szCs w:val="28"/>
        </w:rPr>
      </w:pPr>
      <w:r>
        <w:rPr>
          <w:noProof/>
        </w:rPr>
        <w:lastRenderedPageBreak/>
        <w:drawing>
          <wp:inline distT="0" distB="0" distL="0" distR="0" wp14:anchorId="1EA27692" wp14:editId="30606CA4">
            <wp:extent cx="5258436" cy="7150218"/>
            <wp:effectExtent l="0" t="0" r="0" b="0"/>
            <wp:docPr id="17534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3399" t="22005" r="13399" b="22005"/>
                    <a:stretch>
                      <a:fillRect/>
                    </a:stretch>
                  </pic:blipFill>
                  <pic:spPr bwMode="auto">
                    <a:xfrm>
                      <a:off x="0" y="0"/>
                      <a:ext cx="5274378" cy="7171895"/>
                    </a:xfrm>
                    <a:prstGeom prst="rect">
                      <a:avLst/>
                    </a:prstGeom>
                    <a:noFill/>
                    <a:ln>
                      <a:noFill/>
                    </a:ln>
                    <a:extLst>
                      <a:ext uri="{53640926-AAD7-44D8-BBD7-CCE9431645EC}">
                        <a14:shadowObscured xmlns:a14="http://schemas.microsoft.com/office/drawing/2010/main"/>
                      </a:ext>
                    </a:extLst>
                  </pic:spPr>
                </pic:pic>
              </a:graphicData>
            </a:graphic>
          </wp:inline>
        </w:drawing>
      </w:r>
    </w:p>
    <w:p w14:paraId="06630B9D" w14:textId="34D3C09A" w:rsidR="00A36FA5" w:rsidRDefault="00A36FA5">
      <w:pPr>
        <w:rPr>
          <w:rFonts w:ascii="Bookman Old Style" w:hAnsi="Bookman Old Style"/>
          <w:sz w:val="28"/>
          <w:szCs w:val="28"/>
        </w:rPr>
      </w:pPr>
      <w:r>
        <w:rPr>
          <w:rFonts w:ascii="Bookman Old Style" w:hAnsi="Bookman Old Style"/>
          <w:sz w:val="28"/>
          <w:szCs w:val="28"/>
        </w:rPr>
        <w:lastRenderedPageBreak/>
        <w:br w:type="page"/>
      </w:r>
    </w:p>
    <w:p w14:paraId="20C14281" w14:textId="590C24D9" w:rsidR="00044330" w:rsidRDefault="00000000">
      <w:pPr>
        <w:jc w:val="center"/>
        <w:rPr>
          <w:rFonts w:ascii="Bookman Old Style" w:hAnsi="Bookman Old Style"/>
          <w:b/>
        </w:rPr>
      </w:pPr>
      <w:r>
        <w:rPr>
          <w:rFonts w:ascii="Bookman Old Style" w:hAnsi="Bookman Old Style"/>
          <w:b/>
        </w:rPr>
        <w:lastRenderedPageBreak/>
        <w:t>DEDICATION</w:t>
      </w:r>
    </w:p>
    <w:p w14:paraId="312118BE" w14:textId="77777777" w:rsidR="00044330" w:rsidRDefault="00000000">
      <w:pPr>
        <w:spacing w:after="0" w:line="360" w:lineRule="auto"/>
        <w:ind w:firstLine="720"/>
        <w:jc w:val="both"/>
        <w:rPr>
          <w:rFonts w:ascii="Times New Roman" w:hAnsi="Times New Roman" w:cs="Times New Roman"/>
        </w:rPr>
      </w:pPr>
      <w:r>
        <w:rPr>
          <w:rFonts w:ascii="Times New Roman" w:hAnsi="Times New Roman" w:cs="Times New Roman"/>
        </w:rPr>
        <w:t xml:space="preserve">This research work is dedicated to God Almighty for his mercies on me. It is also dedicated to my parent </w:t>
      </w:r>
      <w:r>
        <w:rPr>
          <w:rFonts w:ascii="Times New Roman" w:hAnsi="Times New Roman" w:cs="Times New Roman"/>
          <w:b/>
        </w:rPr>
        <w:t>MR &amp;MRS OLUSHOLA</w:t>
      </w:r>
    </w:p>
    <w:p w14:paraId="5DBF0E9B" w14:textId="77777777" w:rsidR="00044330" w:rsidRDefault="00044330">
      <w:pPr>
        <w:spacing w:after="0" w:line="360" w:lineRule="auto"/>
      </w:pPr>
    </w:p>
    <w:p w14:paraId="05A04B7F" w14:textId="77777777" w:rsidR="00044330" w:rsidRDefault="00044330">
      <w:pPr>
        <w:spacing w:after="0" w:line="360" w:lineRule="auto"/>
      </w:pPr>
    </w:p>
    <w:p w14:paraId="717CEBEC" w14:textId="77777777" w:rsidR="00044330" w:rsidRDefault="00044330">
      <w:pPr>
        <w:spacing w:after="0" w:line="360" w:lineRule="auto"/>
      </w:pPr>
    </w:p>
    <w:p w14:paraId="6073C40E" w14:textId="77777777" w:rsidR="00044330" w:rsidRDefault="00044330">
      <w:pPr>
        <w:spacing w:after="0" w:line="360" w:lineRule="auto"/>
      </w:pPr>
    </w:p>
    <w:p w14:paraId="543528B9" w14:textId="77777777" w:rsidR="00044330" w:rsidRDefault="00044330">
      <w:pPr>
        <w:spacing w:after="0" w:line="360" w:lineRule="auto"/>
      </w:pPr>
    </w:p>
    <w:p w14:paraId="166820AB" w14:textId="77777777" w:rsidR="00044330" w:rsidRDefault="00044330">
      <w:pPr>
        <w:spacing w:after="0" w:line="360" w:lineRule="auto"/>
      </w:pPr>
    </w:p>
    <w:p w14:paraId="33BA0355" w14:textId="77777777" w:rsidR="00044330" w:rsidRDefault="00044330">
      <w:pPr>
        <w:spacing w:after="0" w:line="360" w:lineRule="auto"/>
      </w:pPr>
    </w:p>
    <w:p w14:paraId="021EAB19" w14:textId="77777777" w:rsidR="00044330" w:rsidRDefault="00044330">
      <w:pPr>
        <w:spacing w:after="0" w:line="360" w:lineRule="auto"/>
      </w:pPr>
    </w:p>
    <w:p w14:paraId="6D96A20A" w14:textId="77777777" w:rsidR="00044330" w:rsidRDefault="00044330">
      <w:pPr>
        <w:spacing w:after="0" w:line="360" w:lineRule="auto"/>
      </w:pPr>
    </w:p>
    <w:p w14:paraId="46D3502C" w14:textId="77777777" w:rsidR="00044330" w:rsidRDefault="00044330">
      <w:pPr>
        <w:spacing w:after="0" w:line="360" w:lineRule="auto"/>
      </w:pPr>
    </w:p>
    <w:p w14:paraId="33B7802D" w14:textId="77777777" w:rsidR="00044330" w:rsidRDefault="00044330">
      <w:pPr>
        <w:spacing w:after="0" w:line="360" w:lineRule="auto"/>
      </w:pPr>
    </w:p>
    <w:p w14:paraId="21BD102C" w14:textId="77777777" w:rsidR="00044330" w:rsidRDefault="00044330">
      <w:pPr>
        <w:spacing w:after="0" w:line="360" w:lineRule="auto"/>
      </w:pPr>
    </w:p>
    <w:p w14:paraId="6D2228F2" w14:textId="77777777" w:rsidR="00044330" w:rsidRDefault="00044330">
      <w:pPr>
        <w:spacing w:after="0" w:line="360" w:lineRule="auto"/>
        <w:ind w:left="1440" w:firstLine="720"/>
        <w:rPr>
          <w:rFonts w:ascii="Bookman Old Style" w:hAnsi="Bookman Old Style"/>
          <w:b/>
        </w:rPr>
      </w:pPr>
    </w:p>
    <w:p w14:paraId="5289B842" w14:textId="77777777" w:rsidR="00044330" w:rsidRDefault="00044330">
      <w:pPr>
        <w:spacing w:after="0" w:line="360" w:lineRule="auto"/>
        <w:ind w:left="1440" w:firstLine="720"/>
        <w:rPr>
          <w:rFonts w:ascii="Bookman Old Style" w:hAnsi="Bookman Old Style"/>
          <w:b/>
        </w:rPr>
      </w:pPr>
    </w:p>
    <w:p w14:paraId="086EAEFF" w14:textId="77777777" w:rsidR="00044330" w:rsidRDefault="00044330">
      <w:pPr>
        <w:spacing w:after="0" w:line="360" w:lineRule="auto"/>
        <w:ind w:left="1440" w:firstLine="720"/>
        <w:rPr>
          <w:rFonts w:ascii="Bookman Old Style" w:hAnsi="Bookman Old Style"/>
          <w:b/>
        </w:rPr>
      </w:pPr>
    </w:p>
    <w:p w14:paraId="193C1926" w14:textId="77777777" w:rsidR="00044330" w:rsidRDefault="00044330">
      <w:pPr>
        <w:spacing w:after="0" w:line="360" w:lineRule="auto"/>
        <w:ind w:left="1440" w:firstLine="720"/>
        <w:rPr>
          <w:rFonts w:ascii="Bookman Old Style" w:hAnsi="Bookman Old Style"/>
          <w:b/>
        </w:rPr>
      </w:pPr>
    </w:p>
    <w:p w14:paraId="319D763C" w14:textId="77777777" w:rsidR="00044330" w:rsidRDefault="00000000">
      <w:pPr>
        <w:rPr>
          <w:rFonts w:ascii="Bookman Old Style" w:hAnsi="Bookman Old Style"/>
          <w:b/>
        </w:rPr>
      </w:pPr>
      <w:r>
        <w:rPr>
          <w:rFonts w:ascii="Bookman Old Style" w:hAnsi="Bookman Old Style"/>
          <w:b/>
        </w:rPr>
        <w:br w:type="page"/>
      </w:r>
    </w:p>
    <w:p w14:paraId="00CDB4D1" w14:textId="77777777" w:rsidR="00044330" w:rsidRDefault="00000000">
      <w:pPr>
        <w:spacing w:after="0" w:line="360" w:lineRule="auto"/>
        <w:ind w:left="2160" w:firstLine="720"/>
        <w:rPr>
          <w:rFonts w:ascii="Bookman Old Style" w:hAnsi="Bookman Old Style"/>
          <w:b/>
        </w:rPr>
      </w:pPr>
      <w:r>
        <w:rPr>
          <w:rFonts w:ascii="Bookman Old Style" w:hAnsi="Bookman Old Style"/>
          <w:b/>
        </w:rPr>
        <w:lastRenderedPageBreak/>
        <w:t>ACKNOWLEDGEMENT</w:t>
      </w:r>
    </w:p>
    <w:p w14:paraId="6E9E614F" w14:textId="77777777" w:rsidR="00044330" w:rsidRDefault="00000000">
      <w:pPr>
        <w:spacing w:after="0" w:line="480" w:lineRule="auto"/>
        <w:ind w:firstLine="720"/>
        <w:jc w:val="both"/>
        <w:rPr>
          <w:rFonts w:ascii="Times New Roman" w:hAnsi="Times New Roman" w:cs="Times New Roman"/>
        </w:rPr>
      </w:pPr>
      <w:r>
        <w:rPr>
          <w:rFonts w:ascii="Times New Roman" w:hAnsi="Times New Roman" w:cs="Times New Roman"/>
        </w:rPr>
        <w:t>All glorifications are to Almighty God the lord of the word and universe, the internal and external auditor who will audit all human deeds in the Day of Judgment.</w:t>
      </w:r>
    </w:p>
    <w:p w14:paraId="4D07F40F" w14:textId="77777777" w:rsidR="00044330" w:rsidRDefault="00000000">
      <w:pPr>
        <w:spacing w:after="0" w:line="480" w:lineRule="auto"/>
        <w:jc w:val="both"/>
        <w:rPr>
          <w:rFonts w:ascii="Times New Roman" w:hAnsi="Times New Roman" w:cs="Times New Roman"/>
        </w:rPr>
      </w:pPr>
      <w:r>
        <w:rPr>
          <w:rFonts w:ascii="Times New Roman" w:hAnsi="Times New Roman" w:cs="Times New Roman"/>
        </w:rPr>
        <w:tab/>
        <w:t xml:space="preserve">My thanks </w:t>
      </w:r>
      <w:proofErr w:type="gramStart"/>
      <w:r>
        <w:rPr>
          <w:rFonts w:ascii="Times New Roman" w:hAnsi="Times New Roman" w:cs="Times New Roman"/>
        </w:rPr>
        <w:t>goes</w:t>
      </w:r>
      <w:proofErr w:type="gramEnd"/>
      <w:r>
        <w:rPr>
          <w:rFonts w:ascii="Times New Roman" w:hAnsi="Times New Roman" w:cs="Times New Roman"/>
        </w:rPr>
        <w:t xml:space="preserve"> to Almighty God once again for the source of all my knowledge, wisdom and my ability to complete this work, despite all hindrance and problems I have passed through but which special grace of Almighty God on still have the wisdom and inspiration to complete the job, to Almighty God be the glory.</w:t>
      </w:r>
    </w:p>
    <w:p w14:paraId="452AB918" w14:textId="77777777" w:rsidR="00044330" w:rsidRDefault="00000000">
      <w:pPr>
        <w:spacing w:after="0" w:line="480" w:lineRule="auto"/>
        <w:ind w:firstLine="720"/>
        <w:jc w:val="both"/>
        <w:rPr>
          <w:rFonts w:ascii="Times New Roman" w:hAnsi="Times New Roman" w:cs="Times New Roman"/>
        </w:rPr>
      </w:pPr>
      <w:r>
        <w:rPr>
          <w:rFonts w:ascii="Times New Roman" w:hAnsi="Times New Roman" w:cs="Times New Roman"/>
        </w:rPr>
        <w:t xml:space="preserve">I would like to acknowledge my indebtedness and render my warmest thanks to my supervisor, </w:t>
      </w:r>
      <w:r>
        <w:rPr>
          <w:rFonts w:ascii="Times New Roman" w:hAnsi="Times New Roman" w:cs="Times New Roman"/>
          <w:b/>
        </w:rPr>
        <w:t>MR. SALMAN A.K</w:t>
      </w:r>
      <w:r>
        <w:rPr>
          <w:rFonts w:ascii="Times New Roman" w:hAnsi="Times New Roman" w:cs="Times New Roman"/>
        </w:rPr>
        <w:t>, who made this work possible. His friendly guidance and expert advice have been invaluable throughout all stages of the work.</w:t>
      </w:r>
    </w:p>
    <w:p w14:paraId="130B98CD" w14:textId="77777777" w:rsidR="00044330" w:rsidRDefault="00000000">
      <w:pPr>
        <w:spacing w:after="0" w:line="480" w:lineRule="auto"/>
        <w:ind w:firstLine="720"/>
        <w:jc w:val="both"/>
        <w:rPr>
          <w:rFonts w:ascii="Times New Roman" w:hAnsi="Times New Roman" w:cs="Times New Roman"/>
        </w:rPr>
      </w:pPr>
      <w:r>
        <w:rPr>
          <w:rFonts w:ascii="Times New Roman" w:hAnsi="Times New Roman" w:cs="Times New Roman"/>
        </w:rPr>
        <w:t xml:space="preserve">I would also wish to express my gratitude to </w:t>
      </w:r>
      <w:r>
        <w:rPr>
          <w:rFonts w:ascii="Times New Roman" w:hAnsi="Times New Roman" w:cs="Times New Roman"/>
          <w:b/>
        </w:rPr>
        <w:t>DR. POPOOLA TAJUDEEN ABOLAJI</w:t>
      </w:r>
      <w:r>
        <w:rPr>
          <w:rFonts w:ascii="Times New Roman" w:hAnsi="Times New Roman" w:cs="Times New Roman"/>
        </w:rPr>
        <w:t xml:space="preserve"> berg for extended discussions and valuable suggestions which have contributed greatly to the improvement of the thesis.</w:t>
      </w:r>
    </w:p>
    <w:p w14:paraId="3EF1A419" w14:textId="77777777" w:rsidR="00044330" w:rsidRDefault="00000000">
      <w:pPr>
        <w:spacing w:after="0" w:line="480" w:lineRule="auto"/>
        <w:ind w:firstLine="720"/>
        <w:jc w:val="both"/>
        <w:rPr>
          <w:rFonts w:ascii="Times New Roman" w:hAnsi="Times New Roman" w:cs="Times New Roman"/>
        </w:rPr>
      </w:pPr>
      <w:r>
        <w:rPr>
          <w:rFonts w:ascii="Times New Roman" w:hAnsi="Times New Roman" w:cs="Times New Roman"/>
        </w:rPr>
        <w:t xml:space="preserve">The person with the greatest indirect contribution to this work is my sisters, </w:t>
      </w:r>
      <w:r>
        <w:rPr>
          <w:rFonts w:ascii="Times New Roman" w:hAnsi="Times New Roman" w:cs="Times New Roman"/>
          <w:b/>
        </w:rPr>
        <w:t>OLUSHOLA OLASUNMIBOLA</w:t>
      </w:r>
      <w:r>
        <w:rPr>
          <w:rFonts w:ascii="Times New Roman" w:hAnsi="Times New Roman" w:cs="Times New Roman"/>
        </w:rPr>
        <w:t xml:space="preserve">, </w:t>
      </w:r>
      <w:r>
        <w:rPr>
          <w:rFonts w:ascii="Times New Roman" w:hAnsi="Times New Roman" w:cs="Times New Roman"/>
          <w:b/>
        </w:rPr>
        <w:t>OLUWAREMILEKUN, IFEOLUWA &amp; ANUOLUWAPO</w:t>
      </w:r>
      <w:r>
        <w:rPr>
          <w:rFonts w:ascii="Times New Roman" w:hAnsi="Times New Roman" w:cs="Times New Roman"/>
        </w:rPr>
        <w:t xml:space="preserve"> who has taught me love. I want to thank her, as well as my Siblings, for their constant encouragement.</w:t>
      </w:r>
    </w:p>
    <w:p w14:paraId="573132B0" w14:textId="77777777" w:rsidR="00044330" w:rsidRDefault="00000000">
      <w:pPr>
        <w:spacing w:after="0" w:line="480" w:lineRule="auto"/>
        <w:ind w:firstLine="720"/>
        <w:jc w:val="both"/>
        <w:rPr>
          <w:rFonts w:ascii="Times New Roman" w:hAnsi="Times New Roman" w:cs="Times New Roman"/>
          <w:b/>
        </w:rPr>
      </w:pPr>
      <w:r>
        <w:rPr>
          <w:rFonts w:ascii="Times New Roman" w:hAnsi="Times New Roman" w:cs="Times New Roman"/>
        </w:rPr>
        <w:t xml:space="preserve">My sincere gratitude also goes to my boss, </w:t>
      </w:r>
      <w:r>
        <w:rPr>
          <w:rFonts w:ascii="Times New Roman" w:hAnsi="Times New Roman" w:cs="Times New Roman"/>
          <w:b/>
        </w:rPr>
        <w:t xml:space="preserve">ADEMOLA EMMANUEL AYODELE, </w:t>
      </w:r>
      <w:r>
        <w:rPr>
          <w:rFonts w:ascii="Times New Roman" w:hAnsi="Times New Roman" w:cs="Times New Roman"/>
        </w:rPr>
        <w:t xml:space="preserve">Family and Friends and support. This thesis has been written during my stay at the Business Administration Department of the Kwara State Polytechnic. </w:t>
      </w:r>
    </w:p>
    <w:p w14:paraId="15728173" w14:textId="77777777" w:rsidR="00044330" w:rsidRDefault="00044330">
      <w:pPr>
        <w:spacing w:after="0" w:line="360" w:lineRule="auto"/>
        <w:rPr>
          <w:rFonts w:ascii="Times New Roman" w:hAnsi="Times New Roman" w:cs="Times New Roman"/>
          <w:b/>
        </w:rPr>
      </w:pPr>
    </w:p>
    <w:p w14:paraId="64DCE7C0" w14:textId="77777777" w:rsidR="00044330" w:rsidRDefault="00000000">
      <w:pPr>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TABLE OF CONTENTS</w:t>
      </w:r>
    </w:p>
    <w:p w14:paraId="09B39BD3" w14:textId="77777777" w:rsidR="00044330" w:rsidRDefault="00000000">
      <w:pPr>
        <w:spacing w:after="0"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 xml:space="preserve"> </w:t>
      </w:r>
    </w:p>
    <w:p w14:paraId="4A6DB6C8" w14:textId="77777777" w:rsidR="00044330" w:rsidRDefault="00000000">
      <w:pPr>
        <w:spacing w:after="0"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6E09FB48" w14:textId="77777777" w:rsidR="00044330" w:rsidRDefault="00000000">
      <w:pPr>
        <w:spacing w:after="0"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0FF9F730" w14:textId="77777777" w:rsidR="00044330" w:rsidRDefault="00000000">
      <w:pPr>
        <w:spacing w:after="0"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038CB3FF" w14:textId="77777777" w:rsidR="00044330" w:rsidRDefault="00000000">
      <w:pPr>
        <w:spacing w:after="0" w:line="360" w:lineRule="auto"/>
        <w:rPr>
          <w:rFonts w:ascii="Times New Roman" w:hAnsi="Times New Roman" w:cs="Times New Roman"/>
          <w:b/>
        </w:rPr>
      </w:pPr>
      <w:r>
        <w:rPr>
          <w:rFonts w:ascii="Times New Roman" w:hAnsi="Times New Roman" w:cs="Times New Roman"/>
        </w:rPr>
        <w:t>Table of Contents</w:t>
      </w:r>
      <w:r>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w:t>
      </w:r>
    </w:p>
    <w:p w14:paraId="47E20305" w14:textId="77777777" w:rsidR="00044330" w:rsidRDefault="00000000">
      <w:pPr>
        <w:spacing w:after="0" w:line="360" w:lineRule="auto"/>
        <w:rPr>
          <w:rFonts w:ascii="Times New Roman" w:hAnsi="Times New Roman" w:cs="Times New Roman"/>
          <w:b/>
        </w:rPr>
      </w:pPr>
      <w:r>
        <w:rPr>
          <w:rFonts w:ascii="Times New Roman" w:hAnsi="Times New Roman" w:cs="Times New Roman"/>
          <w:b/>
        </w:rPr>
        <w:t>CHAPTER ONE</w:t>
      </w:r>
    </w:p>
    <w:p w14:paraId="449AB84C" w14:textId="77777777" w:rsidR="00044330" w:rsidRDefault="00000000">
      <w:pPr>
        <w:spacing w:after="0" w:line="360" w:lineRule="auto"/>
        <w:rPr>
          <w:rFonts w:ascii="Times New Roman" w:hAnsi="Times New Roman" w:cs="Times New Roman"/>
          <w:b/>
        </w:rPr>
      </w:pPr>
      <w:r>
        <w:rPr>
          <w:rFonts w:ascii="Times New Roman" w:hAnsi="Times New Roman" w:cs="Times New Roman"/>
          <w:b/>
        </w:rPr>
        <w:t>INTRODUCTION</w:t>
      </w:r>
    </w:p>
    <w:p w14:paraId="7E9D2182"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6D1B79A0"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Statement of the problems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5215E3A3"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2CCACF70"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 xml:space="preserve">Objective </w:t>
      </w:r>
      <w:proofErr w:type="gramStart"/>
      <w:r>
        <w:rPr>
          <w:rFonts w:ascii="Times New Roman" w:hAnsi="Times New Roman" w:cs="Times New Roman"/>
        </w:rPr>
        <w:t>of  study</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7B84D2C0"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Research hypothesis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31961280"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655090FD"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5ED7279B" w14:textId="77777777" w:rsidR="00044330" w:rsidRDefault="00000000">
      <w:pPr>
        <w:pStyle w:val="ListParagraph"/>
        <w:numPr>
          <w:ilvl w:val="1"/>
          <w:numId w:val="1"/>
        </w:numPr>
        <w:spacing w:after="0" w:line="360" w:lineRule="auto"/>
        <w:ind w:left="720" w:hanging="720"/>
        <w:rPr>
          <w:rFonts w:ascii="Times New Roman" w:hAnsi="Times New Roman" w:cs="Times New Roman"/>
        </w:rPr>
      </w:pPr>
      <w:r>
        <w:rPr>
          <w:rFonts w:ascii="Times New Roman" w:hAnsi="Times New Roman" w:cs="Times New Roman"/>
        </w:rPr>
        <w:t>Definitions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7F173C26" w14:textId="77777777" w:rsidR="00044330" w:rsidRDefault="00000000">
      <w:pPr>
        <w:spacing w:after="0" w:line="360" w:lineRule="auto"/>
        <w:rPr>
          <w:rFonts w:ascii="Times New Roman" w:hAnsi="Times New Roman" w:cs="Times New Roman"/>
          <w:b/>
        </w:rPr>
      </w:pPr>
      <w:r>
        <w:rPr>
          <w:rFonts w:ascii="Times New Roman" w:hAnsi="Times New Roman" w:cs="Times New Roman"/>
          <w:b/>
        </w:rPr>
        <w:t>CHAPTER TWO</w:t>
      </w:r>
    </w:p>
    <w:p w14:paraId="396B6BA6" w14:textId="77777777" w:rsidR="00044330" w:rsidRDefault="00000000">
      <w:pPr>
        <w:spacing w:after="0" w:line="360" w:lineRule="auto"/>
        <w:rPr>
          <w:rFonts w:ascii="Times New Roman" w:hAnsi="Times New Roman" w:cs="Times New Roman"/>
          <w:b/>
        </w:rPr>
      </w:pPr>
      <w:r>
        <w:rPr>
          <w:rFonts w:ascii="Times New Roman" w:hAnsi="Times New Roman" w:cs="Times New Roman"/>
          <w:b/>
        </w:rPr>
        <w:t>LITERATURE REVIEW</w:t>
      </w:r>
    </w:p>
    <w:p w14:paraId="690DA43B" w14:textId="77777777" w:rsidR="00044330" w:rsidRDefault="00000000">
      <w:pPr>
        <w:spacing w:after="0"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4B625EF9" w14:textId="77777777" w:rsidR="00044330" w:rsidRDefault="00000000">
      <w:pPr>
        <w:spacing w:after="0"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t>Conceptual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17E253BF" w14:textId="77777777" w:rsidR="00044330" w:rsidRDefault="00000000">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60B37F55" w14:textId="77777777" w:rsidR="00044330" w:rsidRDefault="00000000">
      <w:pPr>
        <w:spacing w:after="0"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t>Empirical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6128BB84" w14:textId="77777777" w:rsidR="00044330" w:rsidRDefault="00000000">
      <w:pPr>
        <w:spacing w:after="0" w:line="360" w:lineRule="auto"/>
        <w:rPr>
          <w:rFonts w:ascii="Times New Roman" w:hAnsi="Times New Roman" w:cs="Times New Roman"/>
          <w:b/>
        </w:rPr>
      </w:pPr>
      <w:r>
        <w:rPr>
          <w:rFonts w:ascii="Times New Roman" w:hAnsi="Times New Roman" w:cs="Times New Roman"/>
          <w:b/>
        </w:rPr>
        <w:t>CHAPTER THREE</w:t>
      </w:r>
    </w:p>
    <w:p w14:paraId="72AE9669" w14:textId="77777777" w:rsidR="00044330" w:rsidRDefault="00000000">
      <w:pPr>
        <w:spacing w:after="0"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t>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2ECD23B8" w14:textId="77777777" w:rsidR="00044330" w:rsidRDefault="00000000">
      <w:pPr>
        <w:spacing w:after="0"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t>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0EE02123" w14:textId="77777777" w:rsidR="00044330" w:rsidRDefault="00000000">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 xml:space="preserve">Population </w:t>
      </w:r>
      <w:proofErr w:type="gramStart"/>
      <w:r>
        <w:rPr>
          <w:rFonts w:ascii="Times New Roman" w:hAnsi="Times New Roman" w:cs="Times New Roman"/>
        </w:rPr>
        <w:t>Of</w:t>
      </w:r>
      <w:proofErr w:type="gramEnd"/>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476406A5" w14:textId="77777777" w:rsidR="00044330" w:rsidRDefault="00000000">
      <w:pPr>
        <w:spacing w:after="0"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t xml:space="preserve">Sample Techniques </w:t>
      </w:r>
      <w:proofErr w:type="gramStart"/>
      <w:r>
        <w:rPr>
          <w:rFonts w:ascii="Times New Roman" w:hAnsi="Times New Roman" w:cs="Times New Roman"/>
        </w:rPr>
        <w:t>And</w:t>
      </w:r>
      <w:proofErr w:type="gramEnd"/>
      <w:r>
        <w:rPr>
          <w:rFonts w:ascii="Times New Roman" w:hAnsi="Times New Roman" w:cs="Times New Roman"/>
        </w:rPr>
        <w:t xml:space="preserve">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635FB3FE" w14:textId="77777777" w:rsidR="00044330" w:rsidRDefault="00000000">
      <w:pPr>
        <w:spacing w:after="0"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t xml:space="preserve">Method </w:t>
      </w:r>
      <w:proofErr w:type="gramStart"/>
      <w:r>
        <w:rPr>
          <w:rFonts w:ascii="Times New Roman" w:hAnsi="Times New Roman" w:cs="Times New Roman"/>
        </w:rPr>
        <w:t>Of</w:t>
      </w:r>
      <w:proofErr w:type="gramEnd"/>
      <w:r>
        <w:rPr>
          <w:rFonts w:ascii="Times New Roman" w:hAnsi="Times New Roman" w:cs="Times New Roman"/>
        </w:rPr>
        <w:t xml:space="preserve">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6988FF1F" w14:textId="77777777" w:rsidR="00044330" w:rsidRDefault="00000000">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 xml:space="preserve">Method </w:t>
      </w:r>
      <w:proofErr w:type="gramStart"/>
      <w:r>
        <w:rPr>
          <w:rFonts w:ascii="Times New Roman" w:hAnsi="Times New Roman" w:cs="Times New Roman"/>
        </w:rPr>
        <w:t>Of</w:t>
      </w:r>
      <w:proofErr w:type="gramEnd"/>
      <w:r>
        <w:rPr>
          <w:rFonts w:ascii="Times New Roman" w:hAnsi="Times New Roman" w:cs="Times New Roman"/>
        </w:rPr>
        <w:t xml:space="preserve">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r>
        <w:rPr>
          <w:rFonts w:ascii="Times New Roman" w:hAnsi="Times New Roman" w:cs="Times New Roman"/>
        </w:rPr>
        <w:tab/>
      </w:r>
    </w:p>
    <w:p w14:paraId="47B03F06" w14:textId="77777777" w:rsidR="00044330" w:rsidRDefault="00000000">
      <w:pPr>
        <w:spacing w:after="0" w:line="360" w:lineRule="auto"/>
        <w:rPr>
          <w:rFonts w:ascii="Times New Roman" w:hAnsi="Times New Roman" w:cs="Times New Roman"/>
          <w:b/>
        </w:rPr>
      </w:pPr>
      <w:r>
        <w:rPr>
          <w:rFonts w:ascii="Times New Roman" w:hAnsi="Times New Roman" w:cs="Times New Roman"/>
          <w:b/>
        </w:rPr>
        <w:t>CHAPTER FOUR</w:t>
      </w:r>
    </w:p>
    <w:p w14:paraId="4F6E9F32" w14:textId="77777777" w:rsidR="00044330" w:rsidRDefault="00000000">
      <w:pPr>
        <w:spacing w:after="0" w:line="360" w:lineRule="auto"/>
        <w:rPr>
          <w:rFonts w:ascii="Times New Roman" w:hAnsi="Times New Roman" w:cs="Times New Roman"/>
        </w:rPr>
      </w:pPr>
      <w:r>
        <w:rPr>
          <w:rFonts w:ascii="Times New Roman" w:hAnsi="Times New Roman" w:cs="Times New Roman"/>
        </w:rPr>
        <w:lastRenderedPageBreak/>
        <w:t>4.1</w:t>
      </w:r>
      <w:r>
        <w:rPr>
          <w:rFonts w:ascii="Times New Roman" w:hAnsi="Times New Roman" w:cs="Times New Roman"/>
        </w:rPr>
        <w:tab/>
        <w:t xml:space="preserve">Data Presentation, Analysis </w:t>
      </w:r>
      <w:proofErr w:type="gramStart"/>
      <w:r>
        <w:rPr>
          <w:rFonts w:ascii="Times New Roman" w:hAnsi="Times New Roman" w:cs="Times New Roman"/>
        </w:rPr>
        <w:t>And</w:t>
      </w:r>
      <w:proofErr w:type="gramEnd"/>
      <w:r>
        <w:rPr>
          <w:rFonts w:ascii="Times New Roman" w:hAnsi="Times New Roman" w:cs="Times New Roman"/>
        </w:rPr>
        <w:t xml:space="preserve"> Interpretation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61DE2F15" w14:textId="77777777" w:rsidR="00044330" w:rsidRDefault="00000000">
      <w:pPr>
        <w:spacing w:after="0"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Presentation </w:t>
      </w:r>
      <w:proofErr w:type="gramStart"/>
      <w:r>
        <w:rPr>
          <w:rFonts w:ascii="Times New Roman" w:hAnsi="Times New Roman" w:cs="Times New Roman"/>
        </w:rPr>
        <w:t>And</w:t>
      </w:r>
      <w:proofErr w:type="gramEnd"/>
      <w:r>
        <w:rPr>
          <w:rFonts w:ascii="Times New Roman" w:hAnsi="Times New Roman" w:cs="Times New Roman"/>
        </w:rPr>
        <w:t xml:space="preserve"> Analysis </w:t>
      </w:r>
      <w:proofErr w:type="gramStart"/>
      <w:r>
        <w:rPr>
          <w:rFonts w:ascii="Times New Roman" w:hAnsi="Times New Roman" w:cs="Times New Roman"/>
        </w:rPr>
        <w:t>Of</w:t>
      </w:r>
      <w:proofErr w:type="gramEnd"/>
      <w:r>
        <w:rPr>
          <w:rFonts w:ascii="Times New Roman" w:hAnsi="Times New Roman" w:cs="Times New Roman"/>
        </w:rPr>
        <w:t xml:space="preserve">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14:paraId="23C12461" w14:textId="77777777" w:rsidR="00044330" w:rsidRDefault="00000000">
      <w:pPr>
        <w:spacing w:after="0"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 xml:space="preserve">Testing </w:t>
      </w:r>
      <w:proofErr w:type="gramStart"/>
      <w:r>
        <w:rPr>
          <w:rFonts w:ascii="Times New Roman" w:hAnsi="Times New Roman" w:cs="Times New Roman"/>
        </w:rPr>
        <w:t>Of</w:t>
      </w:r>
      <w:proofErr w:type="gramEnd"/>
      <w:r>
        <w:rPr>
          <w:rFonts w:ascii="Times New Roman" w:hAnsi="Times New Roman" w:cs="Times New Roman"/>
        </w:rPr>
        <w:t xml:space="preserve">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14:paraId="439D585B" w14:textId="77777777" w:rsidR="00044330" w:rsidRDefault="00000000">
      <w:pPr>
        <w:spacing w:after="0"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 xml:space="preserve">Discussion </w:t>
      </w:r>
      <w:proofErr w:type="gramStart"/>
      <w:r>
        <w:rPr>
          <w:rFonts w:ascii="Times New Roman" w:hAnsi="Times New Roman" w:cs="Times New Roman"/>
        </w:rPr>
        <w:t>Of</w:t>
      </w:r>
      <w:proofErr w:type="gramEnd"/>
      <w:r>
        <w:rPr>
          <w:rFonts w:ascii="Times New Roman" w:hAnsi="Times New Roman" w:cs="Times New Roman"/>
        </w:rPr>
        <w:t xml:space="preserve">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14:paraId="065380F7" w14:textId="77777777" w:rsidR="00044330" w:rsidRDefault="00000000">
      <w:pPr>
        <w:spacing w:after="0" w:line="360" w:lineRule="auto"/>
        <w:rPr>
          <w:rFonts w:ascii="Times New Roman" w:hAnsi="Times New Roman" w:cs="Times New Roman"/>
          <w:b/>
        </w:rPr>
      </w:pPr>
      <w:r>
        <w:rPr>
          <w:rFonts w:ascii="Times New Roman" w:hAnsi="Times New Roman" w:cs="Times New Roman"/>
          <w:b/>
        </w:rPr>
        <w:t>CHAPTER FIVE</w:t>
      </w:r>
    </w:p>
    <w:p w14:paraId="4C873868" w14:textId="77777777" w:rsidR="00044330" w:rsidRDefault="00000000">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Summary </w:t>
      </w:r>
      <w:proofErr w:type="gramStart"/>
      <w:r>
        <w:rPr>
          <w:rFonts w:ascii="Times New Roman" w:hAnsi="Times New Roman" w:cs="Times New Roman"/>
        </w:rPr>
        <w:t>Of</w:t>
      </w:r>
      <w:proofErr w:type="gramEnd"/>
      <w:r>
        <w:rPr>
          <w:rFonts w:ascii="Times New Roman" w:hAnsi="Times New Roman" w:cs="Times New Roman"/>
        </w:rPr>
        <w:t xml:space="preserve">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14:paraId="7A8BBBDA" w14:textId="77777777" w:rsidR="00044330" w:rsidRDefault="00000000">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Conclusions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14:paraId="5DB2A4BC" w14:textId="77777777" w:rsidR="00044330" w:rsidRDefault="00000000">
      <w:pPr>
        <w:spacing w:after="0"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14:paraId="2966BAF5" w14:textId="77777777" w:rsidR="00044330" w:rsidRDefault="00000000">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51F09BD" w14:textId="77777777" w:rsidR="00044330" w:rsidRDefault="00000000">
      <w:pPr>
        <w:ind w:firstLine="720"/>
        <w:rPr>
          <w:rFonts w:ascii="Times New Roman" w:hAnsi="Times New Roman" w:cs="Times New Roman"/>
        </w:rPr>
      </w:pPr>
      <w:r>
        <w:rPr>
          <w:rFonts w:ascii="Times New Roman" w:hAnsi="Times New Roman" w:cs="Times New Roman"/>
        </w:rPr>
        <w:t>Appendix</w:t>
      </w:r>
    </w:p>
    <w:p w14:paraId="72C59576" w14:textId="77777777" w:rsidR="00044330" w:rsidRDefault="00044330">
      <w:pPr>
        <w:rPr>
          <w:rFonts w:ascii="Times New Roman" w:hAnsi="Times New Roman" w:cs="Times New Roman"/>
        </w:rPr>
      </w:pPr>
    </w:p>
    <w:p w14:paraId="2103CF19" w14:textId="77777777" w:rsidR="00044330" w:rsidRDefault="00044330">
      <w:pPr>
        <w:rPr>
          <w:rFonts w:ascii="Times New Roman" w:hAnsi="Times New Roman" w:cs="Times New Roman"/>
        </w:rPr>
      </w:pPr>
    </w:p>
    <w:p w14:paraId="2A2CB60B" w14:textId="77777777" w:rsidR="00044330" w:rsidRDefault="00044330">
      <w:pPr>
        <w:rPr>
          <w:rFonts w:ascii="Times New Roman" w:hAnsi="Times New Roman" w:cs="Times New Roman"/>
        </w:rPr>
      </w:pPr>
    </w:p>
    <w:p w14:paraId="1050942C" w14:textId="77777777" w:rsidR="00044330" w:rsidRDefault="00044330">
      <w:pPr>
        <w:rPr>
          <w:rFonts w:ascii="Times New Roman" w:hAnsi="Times New Roman" w:cs="Times New Roman"/>
        </w:rPr>
      </w:pPr>
    </w:p>
    <w:p w14:paraId="7E511D18" w14:textId="77777777" w:rsidR="00044330" w:rsidRDefault="00044330">
      <w:pPr>
        <w:rPr>
          <w:rFonts w:ascii="Times New Roman" w:hAnsi="Times New Roman" w:cs="Times New Roman"/>
        </w:rPr>
      </w:pPr>
    </w:p>
    <w:p w14:paraId="08D61C01" w14:textId="77777777" w:rsidR="00044330" w:rsidRDefault="00044330">
      <w:pPr>
        <w:rPr>
          <w:rFonts w:ascii="Times New Roman" w:hAnsi="Times New Roman" w:cs="Times New Roman"/>
        </w:rPr>
      </w:pPr>
    </w:p>
    <w:p w14:paraId="18FD16A0" w14:textId="77777777" w:rsidR="00044330" w:rsidRDefault="00044330">
      <w:pPr>
        <w:rPr>
          <w:rFonts w:ascii="Times New Roman" w:hAnsi="Times New Roman" w:cs="Times New Roman"/>
        </w:rPr>
      </w:pPr>
    </w:p>
    <w:p w14:paraId="4059BDCF" w14:textId="77777777" w:rsidR="00044330" w:rsidRDefault="00044330">
      <w:pPr>
        <w:rPr>
          <w:rFonts w:ascii="Times New Roman" w:hAnsi="Times New Roman" w:cs="Times New Roman"/>
        </w:rPr>
      </w:pPr>
    </w:p>
    <w:p w14:paraId="4DD38531" w14:textId="77777777" w:rsidR="00044330" w:rsidRDefault="00044330">
      <w:pPr>
        <w:rPr>
          <w:rFonts w:ascii="Times New Roman" w:hAnsi="Times New Roman" w:cs="Times New Roman"/>
        </w:rPr>
      </w:pPr>
    </w:p>
    <w:p w14:paraId="46A97E38" w14:textId="77777777" w:rsidR="00044330" w:rsidRDefault="00044330">
      <w:pPr>
        <w:rPr>
          <w:rFonts w:ascii="Times New Roman" w:hAnsi="Times New Roman" w:cs="Times New Roman"/>
        </w:rPr>
      </w:pPr>
    </w:p>
    <w:p w14:paraId="6F5C06E1" w14:textId="77777777" w:rsidR="00044330" w:rsidRDefault="00044330">
      <w:pPr>
        <w:rPr>
          <w:rFonts w:ascii="Times New Roman" w:hAnsi="Times New Roman" w:cs="Times New Roman"/>
        </w:rPr>
      </w:pPr>
    </w:p>
    <w:p w14:paraId="3880CC17" w14:textId="77777777" w:rsidR="00044330" w:rsidRDefault="00044330">
      <w:pPr>
        <w:rPr>
          <w:rFonts w:ascii="Times New Roman" w:hAnsi="Times New Roman" w:cs="Times New Roman"/>
        </w:rPr>
      </w:pPr>
    </w:p>
    <w:p w14:paraId="40226CFD" w14:textId="77777777" w:rsidR="00044330" w:rsidRDefault="00044330">
      <w:pPr>
        <w:spacing w:after="0" w:line="360" w:lineRule="auto"/>
        <w:jc w:val="center"/>
        <w:rPr>
          <w:rFonts w:ascii="Times New Roman" w:hAnsi="Times New Roman" w:cs="Times New Roman"/>
          <w:b/>
        </w:rPr>
      </w:pPr>
    </w:p>
    <w:p w14:paraId="03BC0F90" w14:textId="77777777" w:rsidR="00044330" w:rsidRDefault="00044330">
      <w:pPr>
        <w:spacing w:after="0" w:line="360" w:lineRule="auto"/>
        <w:jc w:val="center"/>
        <w:rPr>
          <w:rFonts w:ascii="Times New Roman" w:hAnsi="Times New Roman" w:cs="Times New Roman"/>
          <w:b/>
        </w:rPr>
      </w:pPr>
    </w:p>
    <w:p w14:paraId="60ADBF22" w14:textId="77777777" w:rsidR="00044330" w:rsidRDefault="00044330">
      <w:pPr>
        <w:spacing w:after="0" w:line="360" w:lineRule="auto"/>
        <w:jc w:val="center"/>
        <w:rPr>
          <w:rFonts w:ascii="Times New Roman" w:hAnsi="Times New Roman" w:cs="Times New Roman"/>
          <w:b/>
        </w:rPr>
      </w:pPr>
    </w:p>
    <w:p w14:paraId="048A618F" w14:textId="77777777" w:rsidR="00044330" w:rsidRDefault="00044330">
      <w:pPr>
        <w:spacing w:after="0" w:line="360" w:lineRule="auto"/>
        <w:jc w:val="center"/>
        <w:rPr>
          <w:rFonts w:ascii="Times New Roman" w:hAnsi="Times New Roman" w:cs="Times New Roman"/>
          <w:b/>
        </w:rPr>
      </w:pPr>
    </w:p>
    <w:p w14:paraId="4BCD5522" w14:textId="77777777" w:rsidR="00044330" w:rsidRDefault="00000000">
      <w:pPr>
        <w:spacing w:after="0" w:line="360" w:lineRule="auto"/>
        <w:jc w:val="center"/>
        <w:rPr>
          <w:rFonts w:ascii="Times New Roman" w:hAnsi="Times New Roman" w:cs="Times New Roman"/>
          <w:b/>
        </w:rPr>
      </w:pPr>
      <w:r>
        <w:rPr>
          <w:rFonts w:ascii="Times New Roman" w:hAnsi="Times New Roman" w:cs="Times New Roman"/>
          <w:b/>
        </w:rPr>
        <w:lastRenderedPageBreak/>
        <w:t>ABSTRACT</w:t>
      </w:r>
    </w:p>
    <w:p w14:paraId="1F47DD4F" w14:textId="77777777" w:rsidR="00044330" w:rsidRDefault="00000000">
      <w:pPr>
        <w:spacing w:after="0" w:line="240" w:lineRule="auto"/>
        <w:jc w:val="both"/>
        <w:rPr>
          <w:rFonts w:ascii="Times New Roman" w:hAnsi="Times New Roman" w:cs="Times New Roman"/>
          <w:b/>
        </w:rPr>
      </w:pPr>
      <w:r>
        <w:rPr>
          <w:rFonts w:ascii="Times New Roman" w:hAnsi="Times New Roman" w:cs="Times New Roman"/>
          <w:i/>
        </w:rPr>
        <w:t>This research aimed to explore the impact of pricing policies strategies on enterprise profitability, specifically comparing the effects of price discrimination and price harmonization on KAMWIRE's corporate outcomes. The study involved a sample of 274 managers and distributors in the Ilorin metropolis, targeting 160 respondents. Data was collected via a questionnaire, followed by regression and correlation analyses. The findings revealed that an effective pricing policy, indicated by a beta coefficient (β) of 0.769, could lead to a significant 76.9% increase in firm performance for each unit increase in pricing effectiveness. Additionally, a marked difference in corporate performance was noted between price discrimination and price harmonization, with a significance level of 5% (p=0.01&lt;0.05 and 0.018&lt;0.05). The influence of pricing decisions on organizational performance was also significantly affected by the interaction of demand and supply forces at the same significance level. This underscores the necessity for centralized pricing strategies that account for demand and supply dynamics rather than adopting a monopolistic approach. Furthermore, the study found that neglecting planning and budgeting strategies could lead to a 25% increase in operating costs, adversely impacting the industry's sustainability and growth. To address these issues, it is recommended that organizations continuously monitor the market to gauge customers' willingness to pay. Additionally, integrating a focus on maximizing the present value of future cash flows into planning is essential for enhancing profitability, improving performance, and ensuring customer satisfaction.</w:t>
      </w:r>
    </w:p>
    <w:p w14:paraId="2301DF04" w14:textId="77777777" w:rsidR="00044330" w:rsidRDefault="00044330">
      <w:pPr>
        <w:spacing w:after="0" w:line="360" w:lineRule="auto"/>
        <w:jc w:val="center"/>
        <w:rPr>
          <w:rFonts w:ascii="Times New Roman" w:hAnsi="Times New Roman" w:cs="Times New Roman"/>
          <w:i/>
        </w:rPr>
      </w:pPr>
    </w:p>
    <w:p w14:paraId="19D56297" w14:textId="77777777" w:rsidR="00044330" w:rsidRDefault="00044330"/>
    <w:p w14:paraId="2A33EEEF" w14:textId="77777777" w:rsidR="00044330" w:rsidRDefault="00044330"/>
    <w:p w14:paraId="25620385" w14:textId="77777777" w:rsidR="00044330" w:rsidRDefault="00044330"/>
    <w:p w14:paraId="3C2DBDBD" w14:textId="77777777" w:rsidR="00044330" w:rsidRDefault="00044330"/>
    <w:p w14:paraId="41D4CCE2" w14:textId="77777777" w:rsidR="00044330" w:rsidRDefault="00044330">
      <w:pPr>
        <w:spacing w:after="0" w:line="360" w:lineRule="auto"/>
        <w:jc w:val="center"/>
        <w:rPr>
          <w:rStyle w:val="Strong"/>
          <w:rFonts w:ascii="Times New Roman" w:hAnsi="Times New Roman" w:cs="Times New Roman"/>
          <w:sz w:val="24"/>
          <w:szCs w:val="24"/>
        </w:rPr>
      </w:pPr>
    </w:p>
    <w:p w14:paraId="1BC4D00C" w14:textId="77777777" w:rsidR="00044330" w:rsidRDefault="00000000">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686E1CF2" w14:textId="77777777" w:rsidR="00044330" w:rsidRDefault="00000000">
      <w:pPr>
        <w:spacing w:after="0" w:line="360" w:lineRule="auto"/>
        <w:jc w:val="center"/>
        <w:rPr>
          <w:rFonts w:ascii="Times New Roman" w:hAnsi="Times New Roman" w:cs="Times New Roman"/>
          <w:i/>
          <w:sz w:val="24"/>
          <w:szCs w:val="24"/>
        </w:rPr>
      </w:pPr>
      <w:r>
        <w:rPr>
          <w:rStyle w:val="Strong"/>
          <w:rFonts w:ascii="Times New Roman" w:hAnsi="Times New Roman" w:cs="Times New Roman"/>
          <w:sz w:val="24"/>
          <w:szCs w:val="24"/>
        </w:rPr>
        <w:lastRenderedPageBreak/>
        <w:t xml:space="preserve">CHAPTER ONE </w:t>
      </w:r>
      <w:r>
        <w:rPr>
          <w:rFonts w:ascii="Times New Roman" w:hAnsi="Times New Roman" w:cs="Times New Roman"/>
          <w:sz w:val="24"/>
          <w:szCs w:val="24"/>
        </w:rPr>
        <w:br/>
      </w:r>
      <w:r>
        <w:rPr>
          <w:rStyle w:val="Strong"/>
          <w:rFonts w:ascii="Times New Roman" w:hAnsi="Times New Roman" w:cs="Times New Roman"/>
          <w:sz w:val="24"/>
          <w:szCs w:val="24"/>
        </w:rPr>
        <w:t>INTRODUCTION</w:t>
      </w:r>
    </w:p>
    <w:p w14:paraId="63595FC8" w14:textId="77777777" w:rsidR="00044330" w:rsidRDefault="00000000">
      <w:pPr>
        <w:pStyle w:val="NormalWeb"/>
        <w:numPr>
          <w:ilvl w:val="1"/>
          <w:numId w:val="2"/>
        </w:numPr>
        <w:spacing w:before="0" w:beforeAutospacing="0" w:after="0" w:afterAutospacing="0" w:line="360" w:lineRule="auto"/>
        <w:jc w:val="both"/>
      </w:pPr>
      <w:r>
        <w:rPr>
          <w:rStyle w:val="Strong"/>
        </w:rPr>
        <w:t xml:space="preserve">Background to the study </w:t>
      </w:r>
    </w:p>
    <w:p w14:paraId="76BC5CC3" w14:textId="77777777" w:rsidR="00044330" w:rsidRDefault="00000000">
      <w:pPr>
        <w:pStyle w:val="NormalWeb"/>
        <w:spacing w:before="0" w:beforeAutospacing="0" w:after="0" w:afterAutospacing="0" w:line="360" w:lineRule="auto"/>
        <w:ind w:firstLine="720"/>
        <w:jc w:val="both"/>
      </w:pPr>
      <w:r>
        <w:t>Setting the right price for products is one of the most crucial decisions for the management of an organization. Unfortunately, many firms struggle with pricing, resulting in significant potential revenue and profit losses (Ogunyemi, 2022). The complexity of price setting arises from various factors that must be taken into account. This decision is pertinent to nearly all organizations, including manufacturers pricing their products, retailers setting prices for goods, and service providers establishing rates for offerings like insurance and loans.</w:t>
      </w:r>
    </w:p>
    <w:p w14:paraId="333F8E44" w14:textId="77777777" w:rsidR="00044330" w:rsidRDefault="00000000">
      <w:pPr>
        <w:pStyle w:val="NormalWeb"/>
        <w:spacing w:before="0" w:beforeAutospacing="0" w:after="0" w:afterAutospacing="0" w:line="360" w:lineRule="auto"/>
        <w:ind w:firstLine="720"/>
        <w:jc w:val="both"/>
      </w:pPr>
      <w:r>
        <w:t>A company’s survival and profitability are deeply tied to its pricing decisions. Price is the only element in the marketing mix that directly generates revenue and ensures profitability (Armstrong &amp; Kotler, 2020). Prices set by firms must cover all costs in the long run while allowing for a profit margin to reward management efforts.</w:t>
      </w:r>
    </w:p>
    <w:p w14:paraId="2841900F" w14:textId="77777777" w:rsidR="00044330" w:rsidRDefault="00000000">
      <w:pPr>
        <w:pStyle w:val="NormalWeb"/>
        <w:spacing w:before="0" w:beforeAutospacing="0" w:after="0" w:afterAutospacing="0" w:line="360" w:lineRule="auto"/>
        <w:ind w:firstLine="720"/>
        <w:jc w:val="both"/>
      </w:pPr>
      <w:r>
        <w:t>Regrettably, the focus on profit maximization in Nigeria has often led to the indiscriminate use of marketing strategies such as price discrimination without consideration of potential consequences. This practice involves varying prices to maximize profits, often overlooking the socio-economic context of the market. As a result, many consumers question organizations' ability to deliver expected value without exploitation. The misapplication of price discrimination charging different prices based on perceived value and willingness to pay has generated negative sentiments, making it challenging to justify its legality, ethics, and fairness.</w:t>
      </w:r>
    </w:p>
    <w:p w14:paraId="7640629E" w14:textId="77777777" w:rsidR="00044330" w:rsidRDefault="00000000">
      <w:pPr>
        <w:pStyle w:val="NormalWeb"/>
        <w:spacing w:before="0" w:beforeAutospacing="0" w:after="0" w:afterAutospacing="0" w:line="360" w:lineRule="auto"/>
        <w:ind w:firstLine="720"/>
        <w:jc w:val="both"/>
      </w:pPr>
      <w:r>
        <w:t xml:space="preserve">Currently, the practice of charging different prices to various customers has sparked significant debate in the media and on social platforms. People are scrutinizing this strategy and considering the implications of uniform pricing or price harmonization for products. Surprisingly, the advantages of price harmonization for organizational profitability have been largely overlooked in existing literature. In contrast, price discrimination has consistently led to customer resentment and reluctance to purchase, </w:t>
      </w:r>
      <w:r>
        <w:lastRenderedPageBreak/>
        <w:t>resulting in decreased patronage, loss of market share, and reduced profitability, despite the availability and quality of products.</w:t>
      </w:r>
    </w:p>
    <w:p w14:paraId="1F143911" w14:textId="77777777" w:rsidR="00044330" w:rsidRDefault="00000000">
      <w:pPr>
        <w:pStyle w:val="NormalWeb"/>
        <w:spacing w:before="0" w:beforeAutospacing="0" w:after="0" w:afterAutospacing="0" w:line="360" w:lineRule="auto"/>
        <w:ind w:firstLine="720"/>
        <w:jc w:val="both"/>
      </w:pPr>
      <w:r>
        <w:t>The price of a product is directly linked to various operational aspects of a firm. Pricing decisions affect demand, which in turn influences revenue generation. A profitable firm can attract new capital, signaling public confidence in its ability to deliver returns. Consequently, management performance is often assessed based on the revenue generated to satisfy shareholders. Establishing an effective pricing policy and profit plan is a critical responsibility for management, as prices cannot be set arbitrarily. Therefore, investigating the effectiveness of pricing policy and profit planning in Nigerian industries is essential (Ogunyemi, 2022; Armstrong &amp; Kotler, 2020).</w:t>
      </w:r>
    </w:p>
    <w:p w14:paraId="65DE09C8" w14:textId="77777777" w:rsidR="00044330" w:rsidRDefault="00000000">
      <w:pPr>
        <w:pStyle w:val="NormalWeb"/>
        <w:numPr>
          <w:ilvl w:val="1"/>
          <w:numId w:val="2"/>
        </w:numPr>
        <w:spacing w:before="0" w:beforeAutospacing="0" w:after="0" w:afterAutospacing="0" w:line="360" w:lineRule="auto"/>
        <w:jc w:val="both"/>
        <w:rPr>
          <w:rStyle w:val="Strong"/>
        </w:rPr>
      </w:pPr>
      <w:r>
        <w:rPr>
          <w:rStyle w:val="Strong"/>
        </w:rPr>
        <w:t>Statement of the Problem</w:t>
      </w:r>
    </w:p>
    <w:p w14:paraId="122A17DF" w14:textId="77777777" w:rsidR="0004433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recent researches,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14:paraId="73E29429" w14:textId="77777777" w:rsidR="0004433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Profit plans, typically developed as budgets, help firms project their desired profit levels, costs, and revenues to gain a competitive edge. However, many organizations still fail to prepare these plans, resulting in unanticipated ventures and a lack of foresight regarding resource shortages, financial constraints, or personnel requirements for future operations. Without such plans, firms lack a foundation for evaluating or comparing their performance. This study aims to address three main issues.</w:t>
      </w:r>
    </w:p>
    <w:p w14:paraId="565AD40A" w14:textId="77777777" w:rsidR="0004433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the failure of some firms to consider factors such as economic conditions, competition levels, and the availability of close substitutes in their pricing decisions may have contributed to the closure of numerous industries in Nigeria.</w:t>
      </w:r>
    </w:p>
    <w:p w14:paraId="75857A3E" w14:textId="77777777" w:rsidR="0004433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14:paraId="1CAF8AF8" w14:textId="77777777" w:rsidR="0004433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there is a significant knowledge gap regarding the industry's awareness of the positive effects of pricing policy and profit planning on firm performance.</w:t>
      </w:r>
    </w:p>
    <w:p w14:paraId="15731C0C" w14:textId="77777777" w:rsidR="0004433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14:paraId="7C07A490" w14:textId="77777777" w:rsidR="00044330" w:rsidRDefault="00000000">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Questions</w:t>
      </w:r>
    </w:p>
    <w:p w14:paraId="4C412EF5" w14:textId="77777777" w:rsidR="00044330" w:rsidRDefault="0000000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an effective pricing policy significantly impact the performance of KAMWIRE, Ilorin?</w:t>
      </w:r>
    </w:p>
    <w:p w14:paraId="7BB35693" w14:textId="77777777" w:rsidR="00044330" w:rsidRDefault="0000000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there a significant difference between price discrimination and price harmonization in terms of their effects on the corporate performance of KAMWIRE, Ilorin?</w:t>
      </w:r>
    </w:p>
    <w:p w14:paraId="2A0D42FC" w14:textId="77777777" w:rsidR="00044330" w:rsidRDefault="0000000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pricing decisions significantly affect the performance of KAMWIRE Ilorin?</w:t>
      </w:r>
    </w:p>
    <w:p w14:paraId="59CF8181" w14:textId="77777777" w:rsidR="00044330" w:rsidRDefault="00000000">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notable influence of profit planning on the reduction of costs at KAMWIRE, Ilorin?</w:t>
      </w:r>
    </w:p>
    <w:p w14:paraId="08A82867"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14:paraId="3622B888"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aims to achieve the following objectives:</w:t>
      </w:r>
    </w:p>
    <w:p w14:paraId="6D0E0D53" w14:textId="77777777" w:rsidR="00044330" w:rsidRDefault="0000000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determine the extent to which the effectiveness of pricing policy affects the performance of KAMWIRE, Ilorin;</w:t>
      </w:r>
    </w:p>
    <w:p w14:paraId="4F2213C6" w14:textId="77777777" w:rsidR="00044330" w:rsidRDefault="0000000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differences between price discrimination and price harmonization regarding their effects on the corporate performance of KAMWIRE, Ilorin;</w:t>
      </w:r>
    </w:p>
    <w:p w14:paraId="695D7F0D" w14:textId="77777777" w:rsidR="00044330" w:rsidRDefault="0000000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investigate how pricing decisions influence the performance of KAMWIRE, Ilorin; and</w:t>
      </w:r>
    </w:p>
    <w:p w14:paraId="42DFF3AF" w14:textId="77777777" w:rsidR="00044330" w:rsidRDefault="0000000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w:t>
      </w:r>
      <w:proofErr w:type="gramStart"/>
      <w:r>
        <w:rPr>
          <w:rFonts w:ascii="Times New Roman" w:hAnsi="Times New Roman" w:cs="Times New Roman"/>
          <w:sz w:val="24"/>
          <w:szCs w:val="24"/>
        </w:rPr>
        <w:t>notable  impact</w:t>
      </w:r>
      <w:proofErr w:type="gramEnd"/>
      <w:r>
        <w:rPr>
          <w:rFonts w:ascii="Times New Roman" w:hAnsi="Times New Roman" w:cs="Times New Roman"/>
          <w:sz w:val="24"/>
          <w:szCs w:val="24"/>
        </w:rPr>
        <w:t xml:space="preserve"> of profit planning (or budgeting) on cost reduction at KAMWIRE, Ilorin.</w:t>
      </w:r>
    </w:p>
    <w:p w14:paraId="249451E0"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Hypotheses Formulation</w:t>
      </w:r>
    </w:p>
    <w:p w14:paraId="6915B4EC"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fulfill the study's objectives, the following null hypotheses are proposed:</w:t>
      </w:r>
    </w:p>
    <w:p w14:paraId="00CAA492"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H01: Effective pricing policy has no significant effect on the performance of KAMWIRE Ilorin.</w:t>
      </w:r>
    </w:p>
    <w:p w14:paraId="7918188D"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H02: There is no significant difference between price discrimination and price harmonization regarding the corporate performance of KAMWIRE Ilorin.</w:t>
      </w:r>
    </w:p>
    <w:p w14:paraId="2C72DD2D"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H03: Pricing decisions do not influence the extent to which KAMWIRE Ilorin achieves optimal corporate performance.</w:t>
      </w:r>
    </w:p>
    <w:p w14:paraId="4D9BC16B"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H04: Profit planning has no significant impact on KAMWIRE Ilorin's ability to reduce production costs.</w:t>
      </w:r>
    </w:p>
    <w:p w14:paraId="6B57F6F1" w14:textId="77777777" w:rsidR="00044330" w:rsidRDefault="0000000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1.6 </w:t>
      </w:r>
      <w:r>
        <w:rPr>
          <w:rStyle w:val="Strong"/>
          <w:rFonts w:ascii="Times New Roman" w:hAnsi="Times New Roman" w:cs="Times New Roman"/>
          <w:sz w:val="24"/>
          <w:szCs w:val="24"/>
        </w:rPr>
        <w:tab/>
        <w:t>Scope of the Study</w:t>
      </w:r>
    </w:p>
    <w:p w14:paraId="28A969EC" w14:textId="77777777" w:rsidR="00044330" w:rsidRDefault="00000000">
      <w:pPr>
        <w:pStyle w:val="NormalWeb"/>
        <w:spacing w:before="0" w:beforeAutospacing="0" w:after="0" w:afterAutospacing="0" w:line="360" w:lineRule="auto"/>
        <w:jc w:val="both"/>
        <w:rPr>
          <w:rFonts w:eastAsia="Calibri"/>
        </w:rPr>
      </w:pPr>
      <w:r>
        <w:rPr>
          <w:rFonts w:eastAsia="Calibri"/>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 Ilorin and its surrounding areas, from which the Sole Distributors of KAMWIRE Ilorin will be selected, allowing for an extensive investigation into this subject.</w:t>
      </w:r>
    </w:p>
    <w:p w14:paraId="06514BA5" w14:textId="77777777" w:rsidR="00044330" w:rsidRDefault="00044330">
      <w:pPr>
        <w:pStyle w:val="NormalWeb"/>
        <w:spacing w:before="0" w:beforeAutospacing="0" w:after="0" w:afterAutospacing="0" w:line="360" w:lineRule="auto"/>
        <w:jc w:val="both"/>
        <w:rPr>
          <w:rFonts w:eastAsia="Calibri"/>
        </w:rPr>
      </w:pPr>
    </w:p>
    <w:p w14:paraId="77CFA24C" w14:textId="77777777" w:rsidR="00044330" w:rsidRDefault="00044330">
      <w:pPr>
        <w:pStyle w:val="NormalWeb"/>
        <w:spacing w:before="0" w:beforeAutospacing="0" w:after="0" w:afterAutospacing="0" w:line="360" w:lineRule="auto"/>
        <w:jc w:val="both"/>
        <w:rPr>
          <w:rFonts w:eastAsia="Calibri"/>
        </w:rPr>
      </w:pPr>
    </w:p>
    <w:p w14:paraId="73924800" w14:textId="77777777" w:rsidR="00044330" w:rsidRDefault="00000000">
      <w:pPr>
        <w:pStyle w:val="NormalWeb"/>
        <w:spacing w:before="0" w:beforeAutospacing="0" w:after="0" w:afterAutospacing="0" w:line="360" w:lineRule="auto"/>
        <w:jc w:val="both"/>
        <w:rPr>
          <w:rStyle w:val="Strong"/>
        </w:rPr>
      </w:pPr>
      <w:r>
        <w:rPr>
          <w:b/>
        </w:rPr>
        <w:lastRenderedPageBreak/>
        <w:t>1.8</w:t>
      </w:r>
      <w:r>
        <w:rPr>
          <w:b/>
        </w:rPr>
        <w:tab/>
      </w:r>
      <w:r>
        <w:rPr>
          <w:rStyle w:val="Strong"/>
        </w:rPr>
        <w:t>Significance of the Study</w:t>
      </w:r>
    </w:p>
    <w:p w14:paraId="4DE114B8" w14:textId="77777777" w:rsidR="00044330" w:rsidRDefault="00000000">
      <w:pPr>
        <w:pStyle w:val="NormalWeb"/>
        <w:spacing w:before="0" w:beforeAutospacing="0" w:after="0" w:afterAutospacing="0" w:line="360" w:lineRule="auto"/>
        <w:ind w:firstLine="720"/>
        <w:jc w:val="both"/>
      </w:pPr>
      <w:r>
        <w:t>This research aims to offer valuable insights for firms seeking to establish effective pricing policies tailored to their specific circumstances, thereby improving profitability in both the short and long terms.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14:paraId="4EE4C643" w14:textId="77777777" w:rsidR="00044330" w:rsidRDefault="00000000">
      <w:pPr>
        <w:pStyle w:val="NormalWeb"/>
        <w:spacing w:before="0" w:beforeAutospacing="0" w:after="0" w:afterAutospacing="0" w:line="360" w:lineRule="auto"/>
        <w:ind w:firstLine="720"/>
        <w:jc w:val="both"/>
      </w:pPr>
      <w:r>
        <w:t>Moreover, the findings will contribute to the broader economy. By equipping firms with greater control over pricing, their pricing strategies can significantly impact national output, income, and, ultimately, community welfare. Finally, this research will be a valuable resource for individuals pursuing further studies on this topic or related areas.</w:t>
      </w:r>
    </w:p>
    <w:p w14:paraId="3996D600" w14:textId="77777777" w:rsidR="00044330" w:rsidRDefault="00000000">
      <w:pPr>
        <w:pStyle w:val="NormalWeb"/>
        <w:spacing w:before="0" w:beforeAutospacing="0" w:after="0" w:afterAutospacing="0" w:line="360" w:lineRule="auto"/>
        <w:jc w:val="both"/>
        <w:rPr>
          <w:rStyle w:val="Strong"/>
        </w:rPr>
      </w:pPr>
      <w:r>
        <w:rPr>
          <w:b/>
        </w:rPr>
        <w:t>1.9</w:t>
      </w:r>
      <w:r>
        <w:t xml:space="preserve">   </w:t>
      </w:r>
      <w:r>
        <w:rPr>
          <w:rStyle w:val="Strong"/>
        </w:rPr>
        <w:t xml:space="preserve">Definition </w:t>
      </w:r>
      <w:proofErr w:type="gramStart"/>
      <w:r>
        <w:rPr>
          <w:rStyle w:val="Strong"/>
        </w:rPr>
        <w:t>Of</w:t>
      </w:r>
      <w:proofErr w:type="gramEnd"/>
      <w:r>
        <w:rPr>
          <w:rStyle w:val="Strong"/>
        </w:rPr>
        <w:t xml:space="preserve"> Terms</w:t>
      </w:r>
    </w:p>
    <w:p w14:paraId="6A9C99C9" w14:textId="77777777" w:rsidR="00044330" w:rsidRDefault="00000000">
      <w:pPr>
        <w:pStyle w:val="NormalWeb"/>
        <w:spacing w:before="0" w:beforeAutospacing="0" w:after="0" w:afterAutospacing="0" w:line="360" w:lineRule="auto"/>
        <w:jc w:val="both"/>
        <w:rPr>
          <w:rStyle w:val="Strong"/>
          <w:b w:val="0"/>
        </w:rPr>
      </w:pPr>
      <w:r>
        <w:rPr>
          <w:rStyle w:val="Strong"/>
        </w:rPr>
        <w:t xml:space="preserve">PRICING POLICY: </w:t>
      </w:r>
      <w:r>
        <w:rPr>
          <w:rStyle w:val="Strong"/>
          <w:b w:val="0"/>
        </w:rPr>
        <w:t>A pricing policy is a guiding philosophy or course of action aimed at influencing and determining pricing decisions. It establishes guidelines for achieving specific objectives.</w:t>
      </w:r>
    </w:p>
    <w:p w14:paraId="14C4A16B" w14:textId="77777777" w:rsidR="00044330" w:rsidRDefault="00000000">
      <w:pPr>
        <w:pStyle w:val="NormalWeb"/>
        <w:spacing w:before="0" w:beforeAutospacing="0" w:after="0" w:afterAutospacing="0" w:line="360" w:lineRule="auto"/>
        <w:jc w:val="both"/>
        <w:rPr>
          <w:rStyle w:val="Strong"/>
          <w:b w:val="0"/>
        </w:rPr>
      </w:pPr>
      <w:r>
        <w:rPr>
          <w:rStyle w:val="Strong"/>
        </w:rPr>
        <w:t xml:space="preserve">PROFIT PLAN: </w:t>
      </w:r>
      <w:r>
        <w:rPr>
          <w:rStyle w:val="Strong"/>
          <w:b w:val="0"/>
        </w:rPr>
        <w:t>The profit plan is an operational framework that outlines expected revenues, expenses, and net income over a specified period. It represents the firm's optimal strategy based on management's future expectations.</w:t>
      </w:r>
    </w:p>
    <w:p w14:paraId="567140D7" w14:textId="77777777" w:rsidR="00044330" w:rsidRDefault="00000000">
      <w:pPr>
        <w:pStyle w:val="NormalWeb"/>
        <w:spacing w:before="0" w:beforeAutospacing="0" w:after="0" w:afterAutospacing="0" w:line="360" w:lineRule="auto"/>
        <w:jc w:val="both"/>
        <w:rPr>
          <w:rStyle w:val="Strong"/>
          <w:b w:val="0"/>
        </w:rPr>
      </w:pPr>
      <w:r>
        <w:rPr>
          <w:rStyle w:val="Strong"/>
        </w:rPr>
        <w:t xml:space="preserve">COST: </w:t>
      </w:r>
      <w:r>
        <w:rPr>
          <w:rStyle w:val="Strong"/>
          <w:b w:val="0"/>
        </w:rPr>
        <w:t>Cost refers to the expenses incurred in acquiring something, which may include labor, materials, facilities, or other resources.</w:t>
      </w:r>
    </w:p>
    <w:p w14:paraId="51D15012" w14:textId="77777777" w:rsidR="00044330" w:rsidRDefault="00000000">
      <w:pPr>
        <w:pStyle w:val="NormalWeb"/>
        <w:spacing w:before="0" w:beforeAutospacing="0" w:after="0" w:afterAutospacing="0" w:line="360" w:lineRule="auto"/>
        <w:jc w:val="both"/>
        <w:rPr>
          <w:rStyle w:val="Strong"/>
          <w:b w:val="0"/>
        </w:rPr>
      </w:pPr>
      <w:r>
        <w:rPr>
          <w:rStyle w:val="Strong"/>
        </w:rPr>
        <w:t xml:space="preserve">EFFICIENCY: </w:t>
      </w:r>
      <w:r>
        <w:rPr>
          <w:rStyle w:val="Strong"/>
          <w:b w:val="0"/>
        </w:rPr>
        <w:t>the ability to work or produce effectively, minimizing waste of time and resources.</w:t>
      </w:r>
    </w:p>
    <w:p w14:paraId="65F9A5D1" w14:textId="77777777" w:rsidR="00044330" w:rsidRDefault="00000000">
      <w:pPr>
        <w:pStyle w:val="NormalWeb"/>
        <w:spacing w:before="0" w:beforeAutospacing="0" w:after="0" w:afterAutospacing="0" w:line="360" w:lineRule="auto"/>
        <w:jc w:val="both"/>
        <w:rPr>
          <w:rStyle w:val="Strong"/>
          <w:b w:val="0"/>
        </w:rPr>
      </w:pPr>
      <w:proofErr w:type="spellStart"/>
      <w:r>
        <w:rPr>
          <w:rStyle w:val="Strong"/>
        </w:rPr>
        <w:t>EFFECTIVENESS:</w:t>
      </w:r>
      <w:r>
        <w:rPr>
          <w:rStyle w:val="Strong"/>
          <w:b w:val="0"/>
        </w:rPr>
        <w:t>is</w:t>
      </w:r>
      <w:proofErr w:type="spellEnd"/>
      <w:r>
        <w:rPr>
          <w:rStyle w:val="Strong"/>
          <w:b w:val="0"/>
        </w:rPr>
        <w:t xml:space="preserve"> the capacity to produce the intended result.</w:t>
      </w:r>
    </w:p>
    <w:p w14:paraId="355B369E" w14:textId="77777777" w:rsidR="00044330" w:rsidRDefault="00000000">
      <w:pPr>
        <w:pStyle w:val="NormalWeb"/>
        <w:spacing w:before="0" w:beforeAutospacing="0" w:after="0" w:afterAutospacing="0" w:line="360" w:lineRule="auto"/>
        <w:jc w:val="both"/>
        <w:rPr>
          <w:rStyle w:val="Strong"/>
          <w:b w:val="0"/>
        </w:rPr>
      </w:pPr>
      <w:r>
        <w:rPr>
          <w:rStyle w:val="Strong"/>
        </w:rPr>
        <w:t xml:space="preserve">FIXED </w:t>
      </w:r>
      <w:proofErr w:type="spellStart"/>
      <w:r>
        <w:rPr>
          <w:rStyle w:val="Strong"/>
        </w:rPr>
        <w:t>COST</w:t>
      </w:r>
      <w:r>
        <w:rPr>
          <w:rStyle w:val="Strong"/>
          <w:b w:val="0"/>
        </w:rPr>
        <w:t>Fixed</w:t>
      </w:r>
      <w:proofErr w:type="spellEnd"/>
      <w:r>
        <w:rPr>
          <w:rStyle w:val="Strong"/>
          <w:b w:val="0"/>
        </w:rPr>
        <w:t xml:space="preserve"> costs are expenses that remain constant regardless of the level of production. They do not fluctuate with changes in output.</w:t>
      </w:r>
    </w:p>
    <w:p w14:paraId="074B1043" w14:textId="77777777" w:rsidR="00044330" w:rsidRDefault="00000000">
      <w:pPr>
        <w:pStyle w:val="NormalWeb"/>
        <w:spacing w:before="0" w:beforeAutospacing="0" w:after="0" w:afterAutospacing="0" w:line="360" w:lineRule="auto"/>
        <w:jc w:val="both"/>
        <w:rPr>
          <w:rStyle w:val="Strong"/>
          <w:b w:val="0"/>
        </w:rPr>
      </w:pPr>
      <w:r>
        <w:rPr>
          <w:rStyle w:val="Strong"/>
        </w:rPr>
        <w:lastRenderedPageBreak/>
        <w:t xml:space="preserve">MARKETING MIX: </w:t>
      </w:r>
      <w:r>
        <w:rPr>
          <w:rStyle w:val="Strong"/>
          <w:b w:val="0"/>
          <w:bCs w:val="0"/>
        </w:rPr>
        <w:t xml:space="preserve">The </w:t>
      </w:r>
      <w:r>
        <w:rPr>
          <w:rStyle w:val="Strong"/>
          <w:b w:val="0"/>
        </w:rPr>
        <w:t>marketing mix consists of the four primary elements of a company's marketing program: price, product, place, and promotion (advertising).</w:t>
      </w:r>
    </w:p>
    <w:p w14:paraId="65BB8B0B" w14:textId="77777777" w:rsidR="00044330" w:rsidRDefault="00000000">
      <w:pPr>
        <w:pStyle w:val="NormalWeb"/>
        <w:spacing w:before="0" w:beforeAutospacing="0" w:after="0" w:afterAutospacing="0" w:line="360" w:lineRule="auto"/>
        <w:jc w:val="both"/>
        <w:rPr>
          <w:rStyle w:val="Strong"/>
          <w:b w:val="0"/>
        </w:rPr>
      </w:pPr>
      <w:r>
        <w:rPr>
          <w:rStyle w:val="Strong"/>
        </w:rPr>
        <w:t xml:space="preserve">VARIABLE COST: </w:t>
      </w:r>
      <w:r>
        <w:rPr>
          <w:rStyle w:val="Strong"/>
          <w:b w:val="0"/>
        </w:rPr>
        <w:t>costs are expenses that fluctuate with the level of production. While they remain constant on a per-unit basis, they vary in total as production levels change.</w:t>
      </w:r>
    </w:p>
    <w:p w14:paraId="66D20161" w14:textId="77777777" w:rsidR="00044330" w:rsidRDefault="00000000">
      <w:pPr>
        <w:pStyle w:val="NormalWeb"/>
        <w:spacing w:before="0" w:beforeAutospacing="0" w:after="0" w:afterAutospacing="0" w:line="360" w:lineRule="auto"/>
        <w:jc w:val="both"/>
        <w:rPr>
          <w:rStyle w:val="Strong"/>
          <w:b w:val="0"/>
        </w:rPr>
      </w:pPr>
      <w:proofErr w:type="gramStart"/>
      <w:r>
        <w:rPr>
          <w:rStyle w:val="Strong"/>
        </w:rPr>
        <w:t>STRATEGY:</w:t>
      </w:r>
      <w:r>
        <w:rPr>
          <w:rStyle w:val="Strong"/>
          <w:b w:val="0"/>
        </w:rPr>
        <w:t>A</w:t>
      </w:r>
      <w:proofErr w:type="gramEnd"/>
      <w:r>
        <w:rPr>
          <w:rStyle w:val="Strong"/>
          <w:b w:val="0"/>
        </w:rPr>
        <w:t xml:space="preserve"> strategy is a high-level statement outlining how an organization plans to achieve its objectives. It includes the fundamental approach but lacks detailed execution plans.</w:t>
      </w:r>
    </w:p>
    <w:p w14:paraId="218BE505" w14:textId="77777777" w:rsidR="00044330" w:rsidRDefault="00044330">
      <w:pPr>
        <w:pStyle w:val="NormalWeb"/>
        <w:spacing w:before="0" w:beforeAutospacing="0" w:after="0" w:afterAutospacing="0" w:line="360" w:lineRule="auto"/>
        <w:jc w:val="both"/>
        <w:rPr>
          <w:rStyle w:val="Strong"/>
          <w:b w:val="0"/>
        </w:rPr>
      </w:pPr>
    </w:p>
    <w:p w14:paraId="0EDDB12F" w14:textId="77777777" w:rsidR="00044330" w:rsidRDefault="00044330">
      <w:pPr>
        <w:pStyle w:val="NormalWeb"/>
        <w:spacing w:before="0" w:beforeAutospacing="0" w:after="0" w:afterAutospacing="0" w:line="360" w:lineRule="auto"/>
        <w:jc w:val="both"/>
      </w:pPr>
    </w:p>
    <w:p w14:paraId="69E30CAC" w14:textId="77777777" w:rsidR="00044330" w:rsidRDefault="00044330">
      <w:pPr>
        <w:pStyle w:val="NormalWeb"/>
        <w:spacing w:before="0" w:beforeAutospacing="0" w:after="0" w:afterAutospacing="0" w:line="360" w:lineRule="auto"/>
        <w:jc w:val="both"/>
      </w:pPr>
    </w:p>
    <w:p w14:paraId="466A0FF4" w14:textId="77777777" w:rsidR="00044330" w:rsidRDefault="00000000">
      <w:pPr>
        <w:rPr>
          <w:rFonts w:ascii="Times New Roman" w:eastAsia="Times New Roman" w:hAnsi="Times New Roman" w:cs="Times New Roman"/>
          <w:b/>
          <w:sz w:val="24"/>
          <w:szCs w:val="24"/>
        </w:rPr>
      </w:pPr>
      <w:r>
        <w:rPr>
          <w:b/>
        </w:rPr>
        <w:br w:type="page"/>
      </w:r>
    </w:p>
    <w:p w14:paraId="6DF2EBF0" w14:textId="77777777" w:rsidR="00044330" w:rsidRDefault="00000000">
      <w:pPr>
        <w:pStyle w:val="NormalWeb"/>
        <w:spacing w:before="0" w:beforeAutospacing="0" w:after="0" w:afterAutospacing="0" w:line="360" w:lineRule="auto"/>
        <w:ind w:left="2160" w:firstLine="720"/>
        <w:jc w:val="both"/>
        <w:rPr>
          <w:b/>
        </w:rPr>
      </w:pPr>
      <w:r>
        <w:rPr>
          <w:b/>
        </w:rPr>
        <w:lastRenderedPageBreak/>
        <w:t>CHAPTER TWO</w:t>
      </w:r>
    </w:p>
    <w:p w14:paraId="1B525066" w14:textId="77777777" w:rsidR="00044330" w:rsidRDefault="00000000">
      <w:pPr>
        <w:spacing w:after="0" w:line="36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LITERATURE REVIEW </w:t>
      </w:r>
    </w:p>
    <w:p w14:paraId="3FE3166C"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Conceptual Clarification</w:t>
      </w:r>
    </w:p>
    <w:p w14:paraId="05DFFE03"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Pricing strategy</w:t>
      </w:r>
    </w:p>
    <w:p w14:paraId="7D206538"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to the buyer (Adams &amp; Brown, 2021).</w:t>
      </w:r>
    </w:p>
    <w:p w14:paraId="5ED81505"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14:paraId="22AB4E70"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Pricing objectives </w:t>
      </w:r>
    </w:p>
    <w:p w14:paraId="20ECEE90"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Price should not be seen as an end in itself, but rather as a means to achieve specific objectives. Companies set prices for various reasons, and pricing is closely linked to other elements of the marketing mix, including product, promotion, and distribution (place).</w:t>
      </w:r>
    </w:p>
    <w:p w14:paraId="3C88D5EA"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Thompson (2021), pricing is a multifaceted topic that requires consideration of numerous factors, both in the short and long term. For example, prices should reflect the value offered in comparison to competitors, consider market willingness to pay, help achieve revenue and market share goals, and maximize profits. While pricing objectives may vary among firms, most organizations prioritize profitability, alongside other goals such as sales volume and customer satisfaction (Roberts, 2020).</w:t>
      </w:r>
    </w:p>
    <w:p w14:paraId="68835669"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 Profitability Objectives</w:t>
      </w:r>
    </w:p>
    <w:p w14:paraId="1196E34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14:paraId="6499A1D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recent insights, the primary underlying principle of profitability objectives is the maximization of the present value of future cash flows, which serves as a measure to ensure the organization's survival and long-term existence. Companies must continuously evaluate their pricing strategies to align with market conditions and consumer expectations, ensuring that their profit objectives remain achievable and relevant.</w:t>
      </w:r>
    </w:p>
    <w:p w14:paraId="74E26B6D" w14:textId="77777777" w:rsidR="00044330" w:rsidRDefault="00000000">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Additionally, effective pricing strategies can differentiate a company in competitive markets, allowing it to maintain profitability while also addressing customer needs and preferences. By focusing on profit objectives, firms can better navigate the complexities of pricing in a dynamic business environment.</w:t>
      </w:r>
    </w:p>
    <w:p w14:paraId="2D4028E3"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Theoretical Review</w:t>
      </w:r>
    </w:p>
    <w:p w14:paraId="116D62B6"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anchored only on two theories below:</w:t>
      </w:r>
    </w:p>
    <w:p w14:paraId="2C709638"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Price Bargaining Theory</w:t>
      </w:r>
    </w:p>
    <w:p w14:paraId="763F9B5C"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14:paraId="01382165"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Price discrimination based on product versions is prevalent in markets like Nigeria, where newer versions of cars, smartphones, clothing, and items are priced higher than their older versions, even if the differences are difficult to justify. Price discrimination based on location is evident in industries like airlines, where different prices are charged for economy class and </w:t>
      </w:r>
      <w:proofErr w:type="gramStart"/>
      <w:r>
        <w:rPr>
          <w:rFonts w:ascii="Times New Roman" w:hAnsi="Times New Roman" w:cs="Times New Roman"/>
          <w:sz w:val="24"/>
          <w:szCs w:val="24"/>
        </w:rPr>
        <w:t>first class</w:t>
      </w:r>
      <w:proofErr w:type="gramEnd"/>
      <w:r>
        <w:rPr>
          <w:rFonts w:ascii="Times New Roman" w:hAnsi="Times New Roman" w:cs="Times New Roman"/>
          <w:sz w:val="24"/>
          <w:szCs w:val="24"/>
        </w:rPr>
        <w:t xml:space="preserve"> seats due to their varying amenities and locations. Similar examples can be seen in cinemas, stadiums, and leisure establishments. Price discrimination is deemed acceptable if the price differences can be justified by differences in costs (Martinez, 2021). However, it becomes illegal when the intent is to restrict or prevent competition</w:t>
      </w:r>
      <w:r>
        <w:rPr>
          <w:rFonts w:ascii="Times New Roman" w:hAnsi="Times New Roman" w:cs="Times New Roman"/>
          <w:b/>
          <w:sz w:val="24"/>
          <w:szCs w:val="24"/>
        </w:rPr>
        <w:t>.</w:t>
      </w:r>
    </w:p>
    <w:p w14:paraId="6165D4AA" w14:textId="77777777" w:rsidR="00044330" w:rsidRDefault="00000000">
      <w:pPr>
        <w:pStyle w:val="ListParagraph"/>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Price Harmonizing Theories</w:t>
      </w:r>
    </w:p>
    <w:p w14:paraId="1A9C67B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14:paraId="7D4369E9"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14:paraId="1E4303B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14:paraId="0BF21E88" w14:textId="77777777" w:rsidR="00044330" w:rsidRDefault="00000000">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Empirical Evidence</w:t>
      </w:r>
    </w:p>
    <w:p w14:paraId="628A10D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Customer loss to competitors is often linked to pricing issues within organizations (</w:t>
      </w:r>
      <w:proofErr w:type="spellStart"/>
      <w:r>
        <w:rPr>
          <w:rFonts w:ascii="Times New Roman" w:hAnsi="Times New Roman" w:cs="Times New Roman"/>
          <w:sz w:val="24"/>
          <w:szCs w:val="24"/>
        </w:rPr>
        <w:t>Kleyn&amp;Issenmann</w:t>
      </w:r>
      <w:proofErr w:type="spellEnd"/>
      <w:r>
        <w:rPr>
          <w:rFonts w:ascii="Times New Roman" w:hAnsi="Times New Roman" w:cs="Times New Roman"/>
          <w:sz w:val="24"/>
          <w:szCs w:val="24"/>
        </w:rPr>
        <w:t>,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14:paraId="65B4BBE1"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Beredugo (2021) examined the impact of price harmonization on company profitability and assessed whether significant differences exist between price discrimination and price harmonization in terms of profitability. Using a survey research </w:t>
      </w:r>
      <w:r>
        <w:rPr>
          <w:rFonts w:ascii="Times New Roman" w:hAnsi="Times New Roman" w:cs="Times New Roman"/>
          <w:sz w:val="24"/>
          <w:szCs w:val="24"/>
        </w:rPr>
        <w:lastRenderedPageBreak/>
        <w:t>design, data were collected from 274 respondents across five commercial banks in Calabar,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14:paraId="61989448"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Horngren et al. (2021) noted that in a homogeneous market, price discrimination can deter purchases and drive consumers to seek alternatives, ultimately reducing turnover and profitability, regardless of product quality, brand recognition, or availability.</w:t>
      </w:r>
    </w:p>
    <w:p w14:paraId="357D7D6D" w14:textId="77777777" w:rsidR="00044330" w:rsidRDefault="0000000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Okwandu&amp;Ekerete</w:t>
      </w:r>
      <w:proofErr w:type="spellEnd"/>
      <w:r>
        <w:rPr>
          <w:rFonts w:ascii="Times New Roman" w:hAnsi="Times New Roman" w:cs="Times New Roman"/>
          <w:sz w:val="24"/>
          <w:szCs w:val="24"/>
        </w:rPr>
        <w:t xml:space="preserve"> (2021) argued that various pricing strategies—such as price discrimination, price penetration, skim pricing, and price harmonization—carry different levels of significance based on the specific market targeted.</w:t>
      </w:r>
    </w:p>
    <w:p w14:paraId="2A418E53" w14:textId="77777777" w:rsidR="00044330" w:rsidRDefault="0000000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Kleyn&amp;Issenmann</w:t>
      </w:r>
      <w:proofErr w:type="spellEnd"/>
      <w:r>
        <w:rPr>
          <w:rFonts w:ascii="Times New Roman" w:hAnsi="Times New Roman" w:cs="Times New Roman"/>
          <w:sz w:val="24"/>
          <w:szCs w:val="24"/>
        </w:rPr>
        <w:t xml:space="preserve">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14:paraId="2FFDC3D2"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14:paraId="354E1593"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Beredugo &amp; </w:t>
      </w:r>
      <w:proofErr w:type="spellStart"/>
      <w:r>
        <w:rPr>
          <w:rFonts w:ascii="Times New Roman" w:hAnsi="Times New Roman" w:cs="Times New Roman"/>
          <w:sz w:val="24"/>
          <w:szCs w:val="24"/>
        </w:rPr>
        <w:t>Mefor</w:t>
      </w:r>
      <w:proofErr w:type="spellEnd"/>
      <w:r>
        <w:rPr>
          <w:rFonts w:ascii="Times New Roman" w:hAnsi="Times New Roman" w:cs="Times New Roman"/>
          <w:sz w:val="24"/>
          <w:szCs w:val="24"/>
        </w:rPr>
        <w:t xml:space="preserve"> (2021) underscored the necessity of monitoring the marketplace to identify prices customers are willing to pay for goods or services, which is crucial for success. </w:t>
      </w:r>
      <w:proofErr w:type="spellStart"/>
      <w:r>
        <w:rPr>
          <w:rFonts w:ascii="Times New Roman" w:hAnsi="Times New Roman" w:cs="Times New Roman"/>
          <w:sz w:val="24"/>
          <w:szCs w:val="24"/>
        </w:rPr>
        <w:t>Agbonifoh</w:t>
      </w:r>
      <w:proofErr w:type="spellEnd"/>
      <w:r>
        <w:rPr>
          <w:rFonts w:ascii="Times New Roman" w:hAnsi="Times New Roman" w:cs="Times New Roman"/>
          <w:sz w:val="24"/>
          <w:szCs w:val="24"/>
        </w:rPr>
        <w:t xml:space="preserve"> et al. (2021) added that managers should implement pricing strategies that avoid causing discord among buyers.</w:t>
      </w:r>
    </w:p>
    <w:p w14:paraId="0F9E6A6B" w14:textId="77777777" w:rsidR="00044330" w:rsidRDefault="00044330">
      <w:pPr>
        <w:spacing w:after="0" w:line="360" w:lineRule="auto"/>
        <w:jc w:val="both"/>
        <w:rPr>
          <w:rFonts w:ascii="Times New Roman" w:hAnsi="Times New Roman" w:cs="Times New Roman"/>
          <w:sz w:val="24"/>
          <w:szCs w:val="24"/>
        </w:rPr>
      </w:pPr>
    </w:p>
    <w:p w14:paraId="4B653F52"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Effectively managing these expectations can enhance profitability by correcting an inefficient pricing system.</w:t>
      </w:r>
    </w:p>
    <w:p w14:paraId="063B0C54" w14:textId="77777777" w:rsidR="00044330" w:rsidRDefault="0000000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Moderandi</w:t>
      </w:r>
      <w:proofErr w:type="spellEnd"/>
      <w:r>
        <w:rPr>
          <w:rFonts w:ascii="Times New Roman" w:hAnsi="Times New Roman" w:cs="Times New Roman"/>
          <w:sz w:val="24"/>
          <w:szCs w:val="24"/>
        </w:rPr>
        <w:t xml:space="preserve">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from being viewed as exploitative. </w:t>
      </w:r>
    </w:p>
    <w:p w14:paraId="22549655" w14:textId="77777777" w:rsidR="00044330"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22180DFA" w14:textId="77777777" w:rsidR="00044330"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0FDCF428" w14:textId="77777777" w:rsidR="00044330"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2A8F6F2F"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5BA930F2"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utilized a survey research design to investigate the relationship between pricing policy and profitability growth at KAMWIRE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14:paraId="04C789B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Quantitative data were collected through questionnaires distributed to both management and distributors/customers of KAMWIRE Ilorin, aiming to quantitatively evaluate the impact of pricing on profitability. In addition, qualitative insights were gathered through structured interviews with organizational representatives. The combined data both quantitative and qualitative were analyzed to address the research questions. The study sought to explore how pricing policy affects profitability growth at KAMWIRE Ilorin, using customer satisfaction surveys as a metric for measuring industry performance.</w:t>
      </w:r>
    </w:p>
    <w:p w14:paraId="75FABDC4"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3.2 Population size for the Study</w:t>
      </w:r>
    </w:p>
    <w:p w14:paraId="2F4F0051"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deemed suitable for the study due to its relevance and the assumption that it understood the data collection instrument. Given the total population, the study will develop a method for determining the sample size to arrive at a representative group of respondents. </w:t>
      </w:r>
      <w:proofErr w:type="spellStart"/>
      <w:proofErr w:type="gramStart"/>
      <w:r>
        <w:rPr>
          <w:rFonts w:ascii="Times New Roman" w:hAnsi="Times New Roman" w:cs="Times New Roman"/>
          <w:sz w:val="24"/>
          <w:szCs w:val="24"/>
        </w:rPr>
        <w:t>Representativetive</w:t>
      </w:r>
      <w:proofErr w:type="spellEnd"/>
      <w:r>
        <w:rPr>
          <w:rFonts w:ascii="Times New Roman" w:hAnsi="Times New Roman" w:cs="Times New Roman"/>
          <w:sz w:val="24"/>
          <w:szCs w:val="24"/>
        </w:rPr>
        <w:t xml:space="preserve">  sample</w:t>
      </w:r>
      <w:proofErr w:type="gramEnd"/>
      <w:r>
        <w:rPr>
          <w:rFonts w:ascii="Times New Roman" w:hAnsi="Times New Roman" w:cs="Times New Roman"/>
          <w:sz w:val="24"/>
          <w:szCs w:val="24"/>
        </w:rPr>
        <w:t xml:space="preserve"> will be tasked with completing the distributed questionnaires, assisted by enumerators.</w:t>
      </w:r>
    </w:p>
    <w:p w14:paraId="04CBDD80" w14:textId="77777777" w:rsidR="00044330" w:rsidRDefault="00000000">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3.3  SAMPLE</w:t>
      </w:r>
      <w:proofErr w:type="gramEnd"/>
      <w:r>
        <w:rPr>
          <w:rFonts w:ascii="Times New Roman" w:hAnsi="Times New Roman" w:cs="Times New Roman"/>
          <w:b/>
          <w:sz w:val="24"/>
          <w:szCs w:val="24"/>
        </w:rPr>
        <w:t xml:space="preserve"> SIZE DETERMINATION &amp; SAMPLING TECHNIQUES</w:t>
      </w:r>
    </w:p>
    <w:tbl>
      <w:tblPr>
        <w:tblStyle w:val="TableGrid"/>
        <w:tblW w:w="0" w:type="auto"/>
        <w:tblLook w:val="04A0" w:firstRow="1" w:lastRow="0" w:firstColumn="1" w:lastColumn="0" w:noHBand="0" w:noVBand="1"/>
      </w:tblPr>
      <w:tblGrid>
        <w:gridCol w:w="2471"/>
        <w:gridCol w:w="1493"/>
        <w:gridCol w:w="1323"/>
        <w:gridCol w:w="978"/>
        <w:gridCol w:w="2365"/>
      </w:tblGrid>
      <w:tr w:rsidR="00044330" w14:paraId="4B7BC265" w14:textId="77777777">
        <w:tc>
          <w:tcPr>
            <w:tcW w:w="2524" w:type="dxa"/>
          </w:tcPr>
          <w:p w14:paraId="1BFD2236" w14:textId="77777777" w:rsidR="00044330" w:rsidRDefault="0000000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Classification</w:t>
            </w:r>
          </w:p>
        </w:tc>
        <w:tc>
          <w:tcPr>
            <w:tcW w:w="1523" w:type="dxa"/>
          </w:tcPr>
          <w:p w14:paraId="5916399F" w14:textId="77777777" w:rsidR="00044330" w:rsidRDefault="0000000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Respondents</w:t>
            </w:r>
          </w:p>
        </w:tc>
        <w:tc>
          <w:tcPr>
            <w:tcW w:w="1350" w:type="dxa"/>
          </w:tcPr>
          <w:p w14:paraId="44AD77F5" w14:textId="77777777" w:rsidR="00044330" w:rsidRDefault="0000000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Percentage</w:t>
            </w:r>
          </w:p>
        </w:tc>
        <w:tc>
          <w:tcPr>
            <w:tcW w:w="1043" w:type="dxa"/>
          </w:tcPr>
          <w:p w14:paraId="4DDFBAC2" w14:textId="77777777" w:rsidR="00044330" w:rsidRDefault="0000000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sample size n = </w:t>
            </w:r>
            <w:r>
              <w:rPr>
                <w:rFonts w:ascii="Times New Roman" w:hAnsi="Times New Roman" w:cs="Times New Roman"/>
                <w:b/>
                <w:sz w:val="24"/>
                <w:szCs w:val="24"/>
              </w:rPr>
              <w:lastRenderedPageBreak/>
              <w:t>160</w:t>
            </w:r>
          </w:p>
        </w:tc>
        <w:tc>
          <w:tcPr>
            <w:tcW w:w="2416" w:type="dxa"/>
          </w:tcPr>
          <w:p w14:paraId="1B0C8CA1" w14:textId="77777777" w:rsidR="00044330" w:rsidRDefault="0000000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Final sampling units from each industrial classification/stratum</w:t>
            </w:r>
          </w:p>
        </w:tc>
      </w:tr>
      <w:tr w:rsidR="00044330" w14:paraId="6BB06124" w14:textId="77777777">
        <w:tc>
          <w:tcPr>
            <w:tcW w:w="2524" w:type="dxa"/>
          </w:tcPr>
          <w:p w14:paraId="65DD8896" w14:textId="77777777" w:rsidR="00044330" w:rsidRDefault="00000000">
            <w:pPr>
              <w:spacing w:line="360" w:lineRule="auto"/>
              <w:rPr>
                <w:rFonts w:ascii="Times New Roman" w:hAnsi="Times New Roman" w:cs="Times New Roman"/>
                <w:b/>
                <w:i/>
                <w:sz w:val="24"/>
                <w:szCs w:val="24"/>
              </w:rPr>
            </w:pPr>
            <w:r>
              <w:rPr>
                <w:rFonts w:ascii="Times New Roman" w:hAnsi="Times New Roman" w:cs="Times New Roman"/>
                <w:b/>
                <w:i/>
                <w:sz w:val="24"/>
                <w:szCs w:val="24"/>
              </w:rPr>
              <w:t>Management</w:t>
            </w:r>
          </w:p>
        </w:tc>
        <w:tc>
          <w:tcPr>
            <w:tcW w:w="1523" w:type="dxa"/>
          </w:tcPr>
          <w:p w14:paraId="7ECDD1E8"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60</w:t>
            </w:r>
          </w:p>
        </w:tc>
        <w:tc>
          <w:tcPr>
            <w:tcW w:w="1350" w:type="dxa"/>
          </w:tcPr>
          <w:p w14:paraId="38FAB54E"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0.2190</w:t>
            </w:r>
          </w:p>
        </w:tc>
        <w:tc>
          <w:tcPr>
            <w:tcW w:w="1043" w:type="dxa"/>
          </w:tcPr>
          <w:p w14:paraId="050A4D47"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0.2190 x 160</w:t>
            </w:r>
          </w:p>
        </w:tc>
        <w:tc>
          <w:tcPr>
            <w:tcW w:w="2416" w:type="dxa"/>
          </w:tcPr>
          <w:p w14:paraId="77434B65"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35</w:t>
            </w:r>
          </w:p>
        </w:tc>
      </w:tr>
      <w:tr w:rsidR="00044330" w14:paraId="57CA2036" w14:textId="77777777">
        <w:tc>
          <w:tcPr>
            <w:tcW w:w="2524" w:type="dxa"/>
          </w:tcPr>
          <w:p w14:paraId="688BA13B" w14:textId="77777777" w:rsidR="00044330" w:rsidRDefault="00000000">
            <w:pPr>
              <w:spacing w:line="360" w:lineRule="auto"/>
              <w:rPr>
                <w:rFonts w:ascii="Times New Roman" w:hAnsi="Times New Roman" w:cs="Times New Roman"/>
                <w:b/>
                <w:i/>
                <w:sz w:val="24"/>
                <w:szCs w:val="24"/>
              </w:rPr>
            </w:pPr>
            <w:r>
              <w:rPr>
                <w:rFonts w:ascii="Times New Roman" w:hAnsi="Times New Roman" w:cs="Times New Roman"/>
                <w:b/>
                <w:i/>
                <w:sz w:val="24"/>
                <w:szCs w:val="24"/>
              </w:rPr>
              <w:t>Distributors/Customers</w:t>
            </w:r>
          </w:p>
        </w:tc>
        <w:tc>
          <w:tcPr>
            <w:tcW w:w="1523" w:type="dxa"/>
          </w:tcPr>
          <w:p w14:paraId="4FB537B7"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214</w:t>
            </w:r>
          </w:p>
        </w:tc>
        <w:tc>
          <w:tcPr>
            <w:tcW w:w="1350" w:type="dxa"/>
          </w:tcPr>
          <w:p w14:paraId="762734CE"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0.7810</w:t>
            </w:r>
          </w:p>
        </w:tc>
        <w:tc>
          <w:tcPr>
            <w:tcW w:w="1043" w:type="dxa"/>
          </w:tcPr>
          <w:p w14:paraId="5921AE0F"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0.78101 x 160</w:t>
            </w:r>
          </w:p>
        </w:tc>
        <w:tc>
          <w:tcPr>
            <w:tcW w:w="2416" w:type="dxa"/>
          </w:tcPr>
          <w:p w14:paraId="7C1F4C96"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125</w:t>
            </w:r>
          </w:p>
        </w:tc>
      </w:tr>
      <w:tr w:rsidR="00044330" w14:paraId="4CD32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524" w:type="dxa"/>
          </w:tcPr>
          <w:p w14:paraId="00428C11" w14:textId="77777777" w:rsidR="00044330" w:rsidRDefault="00000000">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Total </w:t>
            </w:r>
          </w:p>
        </w:tc>
        <w:tc>
          <w:tcPr>
            <w:tcW w:w="1523" w:type="dxa"/>
          </w:tcPr>
          <w:p w14:paraId="1404107D"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274</w:t>
            </w:r>
          </w:p>
        </w:tc>
        <w:tc>
          <w:tcPr>
            <w:tcW w:w="1350" w:type="dxa"/>
          </w:tcPr>
          <w:p w14:paraId="7AF95A9C" w14:textId="77777777" w:rsidR="00044330" w:rsidRDefault="00000000">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    1.0000</w:t>
            </w:r>
          </w:p>
        </w:tc>
        <w:tc>
          <w:tcPr>
            <w:tcW w:w="1043" w:type="dxa"/>
          </w:tcPr>
          <w:p w14:paraId="4B15FAA7" w14:textId="77777777" w:rsidR="00044330" w:rsidRDefault="00044330">
            <w:pPr>
              <w:spacing w:line="360" w:lineRule="auto"/>
              <w:rPr>
                <w:rFonts w:ascii="Times New Roman" w:hAnsi="Times New Roman" w:cs="Times New Roman"/>
                <w:b/>
                <w:i/>
                <w:sz w:val="24"/>
                <w:szCs w:val="24"/>
              </w:rPr>
            </w:pPr>
          </w:p>
        </w:tc>
        <w:tc>
          <w:tcPr>
            <w:tcW w:w="2416" w:type="dxa"/>
          </w:tcPr>
          <w:p w14:paraId="253DBEF2" w14:textId="77777777" w:rsidR="00044330" w:rsidRDefault="00000000">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160</w:t>
            </w:r>
          </w:p>
        </w:tc>
      </w:tr>
    </w:tbl>
    <w:p w14:paraId="5AB658CB" w14:textId="77777777" w:rsidR="00044330"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Computation, 2025</w:t>
      </w:r>
    </w:p>
    <w:p w14:paraId="207949CD"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employed two sampling techniques which </w:t>
      </w:r>
      <w:proofErr w:type="gramStart"/>
      <w:r>
        <w:rPr>
          <w:rFonts w:ascii="Times New Roman" w:hAnsi="Times New Roman" w:cs="Times New Roman"/>
          <w:sz w:val="24"/>
          <w:szCs w:val="24"/>
        </w:rPr>
        <w:t>are  stratified</w:t>
      </w:r>
      <w:proofErr w:type="gramEnd"/>
      <w:r>
        <w:rPr>
          <w:rFonts w:ascii="Times New Roman" w:hAnsi="Times New Roman" w:cs="Times New Roman"/>
          <w:sz w:val="24"/>
          <w:szCs w:val="24"/>
        </w:rPr>
        <w:t xml:space="preserve"> sampling and simple random sampling. First, stratification was used to categorize respondents from each industry. Then, simple random sampling was applied to select the desired number of respondents from each stratum.</w:t>
      </w:r>
    </w:p>
    <w:p w14:paraId="68110015"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sample size, the researcher utilized the </w:t>
      </w:r>
      <w:proofErr w:type="spellStart"/>
      <w:r>
        <w:rPr>
          <w:rFonts w:ascii="Times New Roman" w:hAnsi="Times New Roman" w:cs="Times New Roman"/>
          <w:sz w:val="24"/>
          <w:szCs w:val="24"/>
        </w:rPr>
        <w:t>Krejcie</w:t>
      </w:r>
      <w:proofErr w:type="spellEnd"/>
      <w:r>
        <w:rPr>
          <w:rFonts w:ascii="Times New Roman" w:hAnsi="Times New Roman" w:cs="Times New Roman"/>
          <w:sz w:val="24"/>
          <w:szCs w:val="24"/>
        </w:rPr>
        <w:t xml:space="preserve"> and Morgan (1970) method, which offered a statistical formula adapted for this study. By applying this formula, the researcher established a final sample frame of 160 </w:t>
      </w:r>
      <w:proofErr w:type="gramStart"/>
      <w:r>
        <w:rPr>
          <w:rFonts w:ascii="Times New Roman" w:hAnsi="Times New Roman" w:cs="Times New Roman"/>
          <w:sz w:val="24"/>
          <w:szCs w:val="24"/>
        </w:rPr>
        <w:t>respondents..</w:t>
      </w:r>
      <w:proofErr w:type="gramEnd"/>
    </w:p>
    <w:p w14:paraId="6F3D11D3" w14:textId="77777777" w:rsidR="00044330"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 = 50%, d = degree of accuracy expressed as a proportion, 0.05).</w:t>
      </w:r>
    </w:p>
    <w:p w14:paraId="14E1B095" w14:textId="77777777" w:rsidR="00044330"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N = Population size = 274</w:t>
      </w:r>
    </w:p>
    <w:p w14:paraId="31401162" w14:textId="77777777" w:rsidR="00044330"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X</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 table value of chi-square at degree of freedom of 1 for 5% confidence level i.e. (0.05 = 3.84)</w:t>
      </w:r>
    </w:p>
    <w:p w14:paraId="01E79A7F" w14:textId="77777777" w:rsidR="00044330" w:rsidRDefault="00000000">
      <w:pPr>
        <w:spacing w:after="0" w:line="360" w:lineRule="auto"/>
        <w:ind w:firstLine="720"/>
        <w:rPr>
          <w:rFonts w:ascii="Times New Roman" w:hAnsi="Times New Roman" w:cs="Times New Roman"/>
          <w:i/>
          <w:sz w:val="24"/>
          <w:szCs w:val="24"/>
        </w:rPr>
      </w:pPr>
      <w:r>
        <w:rPr>
          <w:rFonts w:ascii="Times New Roman" w:hAnsi="Times New Roman" w:cs="Times New Roman"/>
          <w:i/>
          <w:sz w:val="24"/>
          <w:szCs w:val="24"/>
        </w:rPr>
        <w:t>the Statistical formula is</w:t>
      </w:r>
    </w:p>
    <w:p w14:paraId="2D1EAEF6" w14:textId="77777777" w:rsidR="00044330" w:rsidRDefault="00000000">
      <w:pPr>
        <w:pStyle w:val="NoSpacing"/>
        <w:spacing w:line="360" w:lineRule="auto"/>
        <w:rPr>
          <w:rFonts w:ascii="Times New Roman" w:hAnsi="Times New Roman" w:cs="Times New Roman"/>
          <w:i/>
          <w:sz w:val="24"/>
          <w:szCs w:val="24"/>
          <w:u w:val="single"/>
        </w:rPr>
      </w:pPr>
      <w:r>
        <w:rPr>
          <w:rFonts w:ascii="Times New Roman" w:hAnsi="Times New Roman" w:cs="Times New Roman"/>
          <w:i/>
          <w:sz w:val="24"/>
          <w:szCs w:val="24"/>
        </w:rPr>
        <w:t>n =</w:t>
      </w:r>
      <w:r>
        <w:rPr>
          <w:rFonts w:ascii="Times New Roman" w:hAnsi="Times New Roman" w:cs="Times New Roman"/>
          <w:i/>
          <w:sz w:val="24"/>
          <w:szCs w:val="24"/>
          <w:u w:val="single"/>
        </w:rPr>
        <w:t>x</w:t>
      </w:r>
      <w:r>
        <w:rPr>
          <w:rFonts w:ascii="Times New Roman" w:hAnsi="Times New Roman" w:cs="Times New Roman"/>
          <w:i/>
          <w:sz w:val="24"/>
          <w:szCs w:val="24"/>
          <w:u w:val="single"/>
          <w:vertAlign w:val="superscript"/>
        </w:rPr>
        <w:t>2</w:t>
      </w:r>
      <w:r>
        <w:rPr>
          <w:rFonts w:ascii="Times New Roman" w:hAnsi="Times New Roman" w:cs="Times New Roman"/>
          <w:i/>
          <w:sz w:val="24"/>
          <w:szCs w:val="24"/>
          <w:u w:val="single"/>
        </w:rPr>
        <w:t xml:space="preserve"> N P (1 - P)</w:t>
      </w:r>
    </w:p>
    <w:p w14:paraId="0D2AEF63"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d</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(N – 1) + X</w:t>
      </w:r>
      <w:r>
        <w:rPr>
          <w:rFonts w:ascii="Times New Roman" w:hAnsi="Times New Roman" w:cs="Times New Roman"/>
          <w:i/>
          <w:sz w:val="24"/>
          <w:szCs w:val="24"/>
          <w:vertAlign w:val="superscript"/>
        </w:rPr>
        <w:t xml:space="preserve">2 </w:t>
      </w:r>
      <w:r>
        <w:rPr>
          <w:rFonts w:ascii="Times New Roman" w:hAnsi="Times New Roman" w:cs="Times New Roman"/>
          <w:i/>
          <w:sz w:val="24"/>
          <w:szCs w:val="24"/>
        </w:rPr>
        <w:t>P (1 – P)</w:t>
      </w:r>
    </w:p>
    <w:p w14:paraId="432E4F2E" w14:textId="77777777" w:rsidR="00044330" w:rsidRDefault="00044330">
      <w:pPr>
        <w:pStyle w:val="NoSpacing"/>
        <w:spacing w:line="360" w:lineRule="auto"/>
        <w:ind w:firstLine="720"/>
        <w:rPr>
          <w:rFonts w:ascii="Times New Roman" w:hAnsi="Times New Roman" w:cs="Times New Roman"/>
          <w:i/>
          <w:sz w:val="24"/>
          <w:szCs w:val="24"/>
        </w:rPr>
      </w:pPr>
    </w:p>
    <w:p w14:paraId="62A0639D"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n =</w:t>
      </w:r>
      <w:r>
        <w:rPr>
          <w:rFonts w:ascii="Times New Roman" w:hAnsi="Times New Roman" w:cs="Times New Roman"/>
          <w:i/>
          <w:sz w:val="24"/>
          <w:szCs w:val="24"/>
          <w:u w:val="single"/>
        </w:rPr>
        <w:t xml:space="preserve"> 3.84 x 274 x 0.5 (1 – 0.5)</w:t>
      </w:r>
    </w:p>
    <w:p w14:paraId="3E1A57F3" w14:textId="77777777" w:rsidR="00044330" w:rsidRDefault="00000000">
      <w:pPr>
        <w:pStyle w:val="NoSpacing"/>
        <w:spacing w:line="360" w:lineRule="auto"/>
        <w:rPr>
          <w:rFonts w:ascii="Times New Roman" w:hAnsi="Times New Roman" w:cs="Times New Roman"/>
          <w:i/>
          <w:sz w:val="24"/>
          <w:szCs w:val="24"/>
        </w:rPr>
      </w:pPr>
      <w:proofErr w:type="gramStart"/>
      <w:r>
        <w:rPr>
          <w:rFonts w:ascii="Times New Roman" w:hAnsi="Times New Roman" w:cs="Times New Roman"/>
          <w:i/>
          <w:sz w:val="24"/>
          <w:szCs w:val="24"/>
        </w:rPr>
        <w:t>( 0.05</w:t>
      </w:r>
      <w:proofErr w:type="gramEnd"/>
      <w:r>
        <w:rPr>
          <w:rFonts w:ascii="Times New Roman" w:hAnsi="Times New Roman" w:cs="Times New Roman"/>
          <w:i/>
          <w:sz w:val="24"/>
          <w:szCs w:val="24"/>
        </w:rPr>
        <w:t>)</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(274 – 1) + 3.84 x 0.5 x (1 - 0.5)</w:t>
      </w:r>
    </w:p>
    <w:p w14:paraId="13ACDDEC" w14:textId="77777777" w:rsidR="00044330" w:rsidRDefault="00044330">
      <w:pPr>
        <w:pStyle w:val="NoSpacing"/>
        <w:spacing w:line="360" w:lineRule="auto"/>
        <w:rPr>
          <w:rFonts w:ascii="Times New Roman" w:hAnsi="Times New Roman" w:cs="Times New Roman"/>
          <w:i/>
          <w:sz w:val="24"/>
          <w:szCs w:val="24"/>
        </w:rPr>
      </w:pPr>
    </w:p>
    <w:p w14:paraId="69CA55A3" w14:textId="77777777" w:rsidR="00044330" w:rsidRDefault="00000000">
      <w:pPr>
        <w:pStyle w:val="NoSpacing"/>
        <w:spacing w:line="360" w:lineRule="auto"/>
        <w:rPr>
          <w:rFonts w:ascii="Times New Roman" w:hAnsi="Times New Roman" w:cs="Times New Roman"/>
          <w:i/>
          <w:sz w:val="24"/>
          <w:szCs w:val="24"/>
          <w:u w:val="single"/>
        </w:rPr>
      </w:pPr>
      <w:r>
        <w:rPr>
          <w:rFonts w:ascii="Times New Roman" w:hAnsi="Times New Roman" w:cs="Times New Roman"/>
          <w:i/>
          <w:sz w:val="24"/>
          <w:szCs w:val="24"/>
        </w:rPr>
        <w:t xml:space="preserve">n </w:t>
      </w:r>
      <w:r>
        <w:rPr>
          <w:rFonts w:ascii="Times New Roman" w:hAnsi="Times New Roman" w:cs="Times New Roman"/>
          <w:i/>
          <w:sz w:val="24"/>
          <w:szCs w:val="24"/>
          <w:u w:val="single"/>
        </w:rPr>
        <w:t>= 3.84 x 274 x 0.5 x 0.5</w:t>
      </w:r>
    </w:p>
    <w:p w14:paraId="1244432E"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     0.0025 x 273 + 3.84 x 0.5 x 0.5</w:t>
      </w:r>
    </w:p>
    <w:p w14:paraId="5FD203F1"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lastRenderedPageBreak/>
        <w:t>n =</w:t>
      </w:r>
      <w:r>
        <w:rPr>
          <w:rFonts w:ascii="Times New Roman" w:hAnsi="Times New Roman" w:cs="Times New Roman"/>
          <w:i/>
          <w:sz w:val="24"/>
          <w:szCs w:val="24"/>
          <w:u w:val="single"/>
        </w:rPr>
        <w:t>263.04</w:t>
      </w:r>
    </w:p>
    <w:p w14:paraId="16EE124A"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  0.6825 + 0.96</w:t>
      </w:r>
    </w:p>
    <w:p w14:paraId="46405D46"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n = </w:t>
      </w:r>
      <w:r>
        <w:rPr>
          <w:rFonts w:ascii="Times New Roman" w:hAnsi="Times New Roman" w:cs="Times New Roman"/>
          <w:i/>
          <w:sz w:val="24"/>
          <w:szCs w:val="24"/>
          <w:u w:val="single"/>
        </w:rPr>
        <w:t>263.04</w:t>
      </w:r>
    </w:p>
    <w:p w14:paraId="2E472FB5" w14:textId="77777777" w:rsidR="00044330" w:rsidRDefault="00000000">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      1.6425</w:t>
      </w:r>
    </w:p>
    <w:p w14:paraId="7BFDEE18" w14:textId="77777777" w:rsidR="00044330" w:rsidRDefault="00000000">
      <w:pPr>
        <w:spacing w:after="0" w:line="360" w:lineRule="auto"/>
        <w:rPr>
          <w:rFonts w:ascii="Times New Roman" w:hAnsi="Times New Roman" w:cs="Times New Roman"/>
          <w:i/>
          <w:sz w:val="24"/>
          <w:szCs w:val="24"/>
        </w:rPr>
      </w:pPr>
      <w:r>
        <w:rPr>
          <w:rFonts w:ascii="Times New Roman" w:hAnsi="Times New Roman" w:cs="Times New Roman"/>
          <w:i/>
          <w:sz w:val="24"/>
          <w:szCs w:val="24"/>
        </w:rPr>
        <w:t>n = 160</w:t>
      </w:r>
    </w:p>
    <w:p w14:paraId="57A40986"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actual data collection, significant attention was given to determining the sample size, which was primarily influenced by the study's purpose, available 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14:paraId="4B0E4ECB"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14:paraId="7EF197E9"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14:paraId="155DC181"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DATA COLLECTION INSTRUMENT</w:t>
      </w:r>
    </w:p>
    <w:p w14:paraId="48D52F14"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Questionnaires were the primary instrument used for data collection in this study, utilizing a five-point Likert scale for assessment. Each question on the questionnaire was assigned a numerical value: 1 for "strongly disagree," 2 for "disagree," 3 for "undecided," 4 for "agree," and 5 for "strongly agree." The independent variable in this study is the pricing policy, measured through the companies' decisions and strategies, while the </w:t>
      </w:r>
      <w:r>
        <w:rPr>
          <w:rFonts w:ascii="Times New Roman" w:hAnsi="Times New Roman" w:cs="Times New Roman"/>
          <w:sz w:val="24"/>
          <w:szCs w:val="24"/>
        </w:rPr>
        <w:lastRenderedPageBreak/>
        <w:t xml:space="preserve">dependent variable is </w:t>
      </w:r>
      <w:proofErr w:type="gramStart"/>
      <w:r>
        <w:rPr>
          <w:rFonts w:ascii="Times New Roman" w:hAnsi="Times New Roman" w:cs="Times New Roman"/>
          <w:sz w:val="24"/>
          <w:szCs w:val="24"/>
        </w:rPr>
        <w:t>profit</w:t>
      </w:r>
      <w:proofErr w:type="gramEnd"/>
      <w:r>
        <w:rPr>
          <w:rFonts w:ascii="Times New Roman" w:hAnsi="Times New Roman" w:cs="Times New Roman"/>
          <w:sz w:val="24"/>
          <w:szCs w:val="24"/>
        </w:rPr>
        <w:t xml:space="preserve"> growth, assessed through business expansion and the number of outlets.</w:t>
      </w:r>
    </w:p>
    <w:p w14:paraId="357BFB77"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METHOD OF DATA ANALYSIS</w:t>
      </w:r>
    </w:p>
    <w:p w14:paraId="706ADEF7"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14:paraId="4EF8A8A9"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MODEL SPECIFICATION               </w:t>
      </w:r>
    </w:p>
    <w:p w14:paraId="346B29D8"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form of the model was as follows: </w:t>
      </w:r>
    </w:p>
    <w:p w14:paraId="0E312421"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PG= α +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e </w:t>
      </w:r>
    </w:p>
    <w:p w14:paraId="0E43C59B" w14:textId="77777777" w:rsidR="00044330" w:rsidRDefault="0000000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w:t>
      </w:r>
    </w:p>
    <w:p w14:paraId="590086F3"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PG = Profit Growth, </w:t>
      </w:r>
    </w:p>
    <w:p w14:paraId="04460899"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Pricing,</w:t>
      </w:r>
    </w:p>
    <w:p w14:paraId="0DC493C7"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 = constant</w:t>
      </w:r>
    </w:p>
    <w:p w14:paraId="4965E3A1"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coefficient of the regression parameter</w:t>
      </w:r>
    </w:p>
    <w:p w14:paraId="64DA6304"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 error term</w:t>
      </w:r>
    </w:p>
    <w:p w14:paraId="29156DE4" w14:textId="77777777" w:rsidR="00044330" w:rsidRDefault="00044330">
      <w:pPr>
        <w:spacing w:after="0" w:line="360" w:lineRule="auto"/>
        <w:rPr>
          <w:rFonts w:ascii="Times New Roman" w:hAnsi="Times New Roman" w:cs="Times New Roman"/>
          <w:sz w:val="24"/>
          <w:szCs w:val="24"/>
        </w:rPr>
      </w:pPr>
    </w:p>
    <w:p w14:paraId="36258AB6" w14:textId="77777777" w:rsidR="00044330" w:rsidRDefault="00044330">
      <w:pPr>
        <w:spacing w:after="0" w:line="360" w:lineRule="auto"/>
        <w:rPr>
          <w:rFonts w:ascii="Times New Roman" w:hAnsi="Times New Roman" w:cs="Times New Roman"/>
          <w:sz w:val="24"/>
          <w:szCs w:val="24"/>
        </w:rPr>
      </w:pPr>
    </w:p>
    <w:p w14:paraId="59473B83" w14:textId="77777777" w:rsidR="00044330" w:rsidRDefault="00044330">
      <w:pPr>
        <w:spacing w:after="0" w:line="360" w:lineRule="auto"/>
        <w:rPr>
          <w:rFonts w:ascii="Times New Roman" w:hAnsi="Times New Roman" w:cs="Times New Roman"/>
          <w:sz w:val="24"/>
          <w:szCs w:val="24"/>
        </w:rPr>
      </w:pPr>
    </w:p>
    <w:p w14:paraId="1CC2F0CD" w14:textId="77777777" w:rsidR="00044330" w:rsidRDefault="00044330">
      <w:pPr>
        <w:spacing w:after="0" w:line="360" w:lineRule="auto"/>
        <w:rPr>
          <w:rFonts w:ascii="Times New Roman" w:hAnsi="Times New Roman" w:cs="Times New Roman"/>
          <w:sz w:val="24"/>
          <w:szCs w:val="24"/>
        </w:rPr>
      </w:pPr>
    </w:p>
    <w:p w14:paraId="7D9CA4A3" w14:textId="77777777" w:rsidR="00044330" w:rsidRDefault="00044330">
      <w:pPr>
        <w:spacing w:after="0" w:line="360" w:lineRule="auto"/>
        <w:rPr>
          <w:rFonts w:ascii="Times New Roman" w:hAnsi="Times New Roman" w:cs="Times New Roman"/>
          <w:sz w:val="24"/>
          <w:szCs w:val="24"/>
        </w:rPr>
      </w:pPr>
    </w:p>
    <w:p w14:paraId="7D64FBF2" w14:textId="77777777" w:rsidR="00044330" w:rsidRDefault="00044330">
      <w:pPr>
        <w:spacing w:after="0" w:line="360" w:lineRule="auto"/>
        <w:rPr>
          <w:rFonts w:ascii="Times New Roman" w:hAnsi="Times New Roman" w:cs="Times New Roman"/>
          <w:sz w:val="24"/>
          <w:szCs w:val="24"/>
        </w:rPr>
      </w:pPr>
    </w:p>
    <w:p w14:paraId="26226123" w14:textId="77777777" w:rsidR="00044330" w:rsidRDefault="00044330">
      <w:pPr>
        <w:spacing w:after="0" w:line="360" w:lineRule="auto"/>
        <w:rPr>
          <w:rFonts w:ascii="Times New Roman" w:hAnsi="Times New Roman" w:cs="Times New Roman"/>
          <w:sz w:val="24"/>
          <w:szCs w:val="24"/>
        </w:rPr>
      </w:pPr>
    </w:p>
    <w:p w14:paraId="0FF536B0" w14:textId="77777777" w:rsidR="00044330" w:rsidRDefault="00044330">
      <w:pPr>
        <w:spacing w:after="0" w:line="360" w:lineRule="auto"/>
        <w:rPr>
          <w:rFonts w:ascii="Times New Roman" w:hAnsi="Times New Roman" w:cs="Times New Roman"/>
          <w:sz w:val="24"/>
          <w:szCs w:val="24"/>
        </w:rPr>
      </w:pPr>
    </w:p>
    <w:p w14:paraId="4D3FAF8A" w14:textId="77777777" w:rsidR="00044330" w:rsidRDefault="00044330">
      <w:pPr>
        <w:spacing w:after="0" w:line="360" w:lineRule="auto"/>
        <w:rPr>
          <w:rFonts w:ascii="Times New Roman" w:hAnsi="Times New Roman" w:cs="Times New Roman"/>
          <w:sz w:val="24"/>
          <w:szCs w:val="24"/>
        </w:rPr>
      </w:pPr>
    </w:p>
    <w:p w14:paraId="1F3E246A" w14:textId="77777777" w:rsidR="00044330"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2E07C3D6" w14:textId="77777777" w:rsidR="00044330" w:rsidRDefault="00000000">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ANALYSIS AND INTERPRETATION</w:t>
      </w:r>
    </w:p>
    <w:p w14:paraId="7AF0AD99" w14:textId="77777777" w:rsidR="00044330"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14:paraId="7E40C402"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research study will examine the impact of pricing policy on the profitability of the manufacturing industry, specifically focusing on KAMWIRE plc in Kwara State. In this chapter, hypothesis testing will center on the data collected from returned questionnaires, utilizing the statistical tools discussed in Chapter Three. A total of 160 questionnaires were distributed to the management and distributor/customer unit division of KAMWIRE plc for this research. It is expected that a significant number of completed and accurately filled questionnaires will be retrieved for processing, leading to a favorable response rate.</w:t>
      </w:r>
    </w:p>
    <w:p w14:paraId="15AC83A1" w14:textId="77777777" w:rsidR="00044330" w:rsidRDefault="00000000">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14:paraId="1642778E" w14:textId="77777777" w:rsidR="00044330"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Pr>
          <w:rFonts w:ascii="Times New Roman" w:hAnsi="Times New Roman" w:cs="Times New Roman"/>
          <w:b/>
          <w:bCs/>
          <w:sz w:val="24"/>
          <w:szCs w:val="24"/>
        </w:rPr>
        <w:tab/>
        <w:t>Factor Analysis</w:t>
      </w:r>
    </w:p>
    <w:p w14:paraId="0EF141AE" w14:textId="77777777" w:rsidR="00044330" w:rsidRDefault="000000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Cronbach Alpha reliability test was performed for all the measures. The resulting reliability for the independent and dependent variables indicating that the internal consistency of the adapted instrument was reliable with a Cronbach’s Alpha of 0.695</w:t>
      </w: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162"/>
        <w:gridCol w:w="1024"/>
        <w:gridCol w:w="1392"/>
        <w:gridCol w:w="1469"/>
      </w:tblGrid>
      <w:tr w:rsidR="00044330" w14:paraId="2D6447F5" w14:textId="77777777">
        <w:trPr>
          <w:cantSplit/>
        </w:trPr>
        <w:tc>
          <w:tcPr>
            <w:tcW w:w="7189" w:type="dxa"/>
            <w:gridSpan w:val="6"/>
            <w:tcBorders>
              <w:top w:val="nil"/>
              <w:left w:val="nil"/>
              <w:bottom w:val="nil"/>
              <w:right w:val="nil"/>
            </w:tcBorders>
            <w:shd w:val="clear" w:color="auto" w:fill="FFFFFF"/>
            <w:vAlign w:val="center"/>
          </w:tcPr>
          <w:p w14:paraId="58716170" w14:textId="77777777" w:rsidR="00044330" w:rsidRDefault="00044330">
            <w:pPr>
              <w:autoSpaceDE w:val="0"/>
              <w:autoSpaceDN w:val="0"/>
              <w:adjustRightInd w:val="0"/>
              <w:spacing w:after="0" w:line="360" w:lineRule="auto"/>
              <w:ind w:left="60" w:right="60"/>
              <w:rPr>
                <w:rFonts w:ascii="Times New Roman" w:hAnsi="Times New Roman" w:cs="Times New Roman"/>
                <w:b/>
                <w:bCs/>
                <w:color w:val="000000"/>
                <w:sz w:val="24"/>
                <w:szCs w:val="24"/>
              </w:rPr>
            </w:pPr>
          </w:p>
          <w:p w14:paraId="10B3EC7E" w14:textId="77777777" w:rsidR="00044330" w:rsidRDefault="00044330">
            <w:pPr>
              <w:autoSpaceDE w:val="0"/>
              <w:autoSpaceDN w:val="0"/>
              <w:adjustRightInd w:val="0"/>
              <w:spacing w:after="0" w:line="360" w:lineRule="auto"/>
              <w:ind w:left="60" w:right="60"/>
              <w:rPr>
                <w:rFonts w:ascii="Times New Roman" w:hAnsi="Times New Roman" w:cs="Times New Roman"/>
                <w:b/>
                <w:bCs/>
                <w:color w:val="000000"/>
                <w:sz w:val="24"/>
                <w:szCs w:val="24"/>
              </w:rPr>
            </w:pPr>
          </w:p>
          <w:p w14:paraId="6184595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4.2.1: Questionnaire</w:t>
            </w:r>
          </w:p>
        </w:tc>
      </w:tr>
      <w:tr w:rsidR="00044330" w14:paraId="27C0F53E" w14:textId="77777777">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14:paraId="7B294450"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92EA7BF"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DE63FC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552A673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6C6E80C"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7A86F35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08D200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14:paraId="31131BA4"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14:paraId="45182DA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24" w:type="dxa"/>
            <w:tcBorders>
              <w:top w:val="single" w:sz="16" w:space="0" w:color="000000"/>
              <w:bottom w:val="nil"/>
            </w:tcBorders>
            <w:shd w:val="clear" w:color="auto" w:fill="FFFFFF"/>
            <w:vAlign w:val="center"/>
          </w:tcPr>
          <w:p w14:paraId="4B9C600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14:paraId="491C7F6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14:paraId="655149B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96.9</w:t>
            </w:r>
          </w:p>
        </w:tc>
      </w:tr>
      <w:tr w:rsidR="00044330" w14:paraId="3B01FF0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32FB7F"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14:paraId="0CE7005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Returned</w:t>
            </w:r>
          </w:p>
        </w:tc>
        <w:tc>
          <w:tcPr>
            <w:tcW w:w="1162" w:type="dxa"/>
            <w:tcBorders>
              <w:top w:val="nil"/>
              <w:left w:val="single" w:sz="16" w:space="0" w:color="000000"/>
              <w:bottom w:val="nil"/>
            </w:tcBorders>
            <w:shd w:val="clear" w:color="auto" w:fill="FFFFFF"/>
            <w:vAlign w:val="center"/>
          </w:tcPr>
          <w:p w14:paraId="1504F53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14:paraId="7A3F9F6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14:paraId="75D4537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14:paraId="6D92FD0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191BC9B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A1E219"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14:paraId="1B6BAD2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CDE835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024" w:type="dxa"/>
            <w:tcBorders>
              <w:top w:val="nil"/>
              <w:bottom w:val="single" w:sz="16" w:space="0" w:color="000000"/>
            </w:tcBorders>
            <w:shd w:val="clear" w:color="auto" w:fill="FFFFFF"/>
            <w:vAlign w:val="center"/>
          </w:tcPr>
          <w:p w14:paraId="4F626A9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0D9FFA9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D5D8DF5"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5A157566"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0445ABB1"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14:paraId="7FD84C69" w14:textId="77777777" w:rsidR="00044330"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044330" w14:paraId="517D79E0" w14:textId="77777777">
        <w:tc>
          <w:tcPr>
            <w:tcW w:w="1915" w:type="dxa"/>
          </w:tcPr>
          <w:p w14:paraId="27F8514E"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Question</w:t>
            </w:r>
          </w:p>
        </w:tc>
        <w:tc>
          <w:tcPr>
            <w:tcW w:w="1915" w:type="dxa"/>
          </w:tcPr>
          <w:p w14:paraId="7C53EC3B"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1915" w:type="dxa"/>
          </w:tcPr>
          <w:p w14:paraId="3A9A9DE7"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1915" w:type="dxa"/>
          </w:tcPr>
          <w:p w14:paraId="58A8742B"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Percentage (%)</w:t>
            </w:r>
          </w:p>
        </w:tc>
      </w:tr>
      <w:tr w:rsidR="00044330" w14:paraId="05EB53AC" w14:textId="77777777">
        <w:tc>
          <w:tcPr>
            <w:tcW w:w="1915" w:type="dxa"/>
          </w:tcPr>
          <w:p w14:paraId="55B9619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Ages </w:t>
            </w:r>
          </w:p>
        </w:tc>
        <w:tc>
          <w:tcPr>
            <w:tcW w:w="1915" w:type="dxa"/>
          </w:tcPr>
          <w:p w14:paraId="43E0AD53"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20-30years</w:t>
            </w:r>
          </w:p>
          <w:p w14:paraId="1D662517"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31-40 years</w:t>
            </w:r>
          </w:p>
          <w:p w14:paraId="72A9B852"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41-50year</w:t>
            </w:r>
          </w:p>
          <w:p w14:paraId="7411213D"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915" w:type="dxa"/>
          </w:tcPr>
          <w:p w14:paraId="5035205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43</w:t>
            </w:r>
          </w:p>
          <w:p w14:paraId="21258058"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89</w:t>
            </w:r>
          </w:p>
          <w:p w14:paraId="36B97D4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23</w:t>
            </w:r>
          </w:p>
          <w:p w14:paraId="05089179"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155</w:t>
            </w:r>
          </w:p>
        </w:tc>
        <w:tc>
          <w:tcPr>
            <w:tcW w:w="1915" w:type="dxa"/>
          </w:tcPr>
          <w:p w14:paraId="34C17FA9"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27.7%</w:t>
            </w:r>
          </w:p>
          <w:p w14:paraId="7E4B52C7"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57.4%</w:t>
            </w:r>
          </w:p>
          <w:p w14:paraId="2AB39B13"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14.9%</w:t>
            </w:r>
          </w:p>
          <w:p w14:paraId="4750E844"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100.0%</w:t>
            </w:r>
          </w:p>
        </w:tc>
      </w:tr>
      <w:tr w:rsidR="00044330" w14:paraId="1F269320" w14:textId="77777777">
        <w:tc>
          <w:tcPr>
            <w:tcW w:w="1915" w:type="dxa"/>
          </w:tcPr>
          <w:p w14:paraId="2FF58E3B"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1915" w:type="dxa"/>
          </w:tcPr>
          <w:p w14:paraId="7A5E2F5E"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Male </w:t>
            </w:r>
          </w:p>
          <w:p w14:paraId="0A4C235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Female </w:t>
            </w:r>
          </w:p>
          <w:p w14:paraId="25F53DCA"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915" w:type="dxa"/>
          </w:tcPr>
          <w:p w14:paraId="4C503F28"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56 </w:t>
            </w:r>
          </w:p>
          <w:p w14:paraId="3D93B407"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99</w:t>
            </w:r>
          </w:p>
          <w:p w14:paraId="666E49DB"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155</w:t>
            </w:r>
          </w:p>
        </w:tc>
        <w:tc>
          <w:tcPr>
            <w:tcW w:w="1915" w:type="dxa"/>
          </w:tcPr>
          <w:p w14:paraId="3014442E"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36.1%</w:t>
            </w:r>
          </w:p>
          <w:p w14:paraId="14886896"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63.9%</w:t>
            </w:r>
          </w:p>
          <w:p w14:paraId="50210E18"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100.0%</w:t>
            </w:r>
          </w:p>
        </w:tc>
      </w:tr>
      <w:tr w:rsidR="00044330" w14:paraId="481F78AF" w14:textId="77777777">
        <w:tc>
          <w:tcPr>
            <w:tcW w:w="1915" w:type="dxa"/>
          </w:tcPr>
          <w:p w14:paraId="25E6F563"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1915" w:type="dxa"/>
          </w:tcPr>
          <w:p w14:paraId="2860AABD"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Married </w:t>
            </w:r>
          </w:p>
          <w:p w14:paraId="1F82CAF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Single  </w:t>
            </w:r>
          </w:p>
          <w:p w14:paraId="77B1F378"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Total </w:t>
            </w:r>
          </w:p>
        </w:tc>
        <w:tc>
          <w:tcPr>
            <w:tcW w:w="1915" w:type="dxa"/>
          </w:tcPr>
          <w:p w14:paraId="00D63F34"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107</w:t>
            </w:r>
          </w:p>
          <w:p w14:paraId="36436411"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48</w:t>
            </w:r>
          </w:p>
          <w:p w14:paraId="5262A02A"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155</w:t>
            </w:r>
          </w:p>
        </w:tc>
        <w:tc>
          <w:tcPr>
            <w:tcW w:w="1915" w:type="dxa"/>
          </w:tcPr>
          <w:p w14:paraId="2CA75535"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69.03%</w:t>
            </w:r>
          </w:p>
          <w:p w14:paraId="2A7CA5F3"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30.97%</w:t>
            </w:r>
          </w:p>
          <w:p w14:paraId="0AF7310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100.0%</w:t>
            </w:r>
          </w:p>
        </w:tc>
      </w:tr>
      <w:tr w:rsidR="00044330" w14:paraId="19B7AFCA" w14:textId="77777777">
        <w:tc>
          <w:tcPr>
            <w:tcW w:w="1915" w:type="dxa"/>
          </w:tcPr>
          <w:p w14:paraId="7A65A77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Educational qualification</w:t>
            </w:r>
          </w:p>
        </w:tc>
        <w:tc>
          <w:tcPr>
            <w:tcW w:w="1915" w:type="dxa"/>
          </w:tcPr>
          <w:p w14:paraId="28D57A09"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Literate</w:t>
            </w:r>
          </w:p>
          <w:p w14:paraId="20B778F9"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Illiterate</w:t>
            </w:r>
          </w:p>
          <w:p w14:paraId="39A8A9C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915" w:type="dxa"/>
          </w:tcPr>
          <w:p w14:paraId="1686B993"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88</w:t>
            </w:r>
          </w:p>
          <w:p w14:paraId="4989F44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67</w:t>
            </w:r>
          </w:p>
          <w:p w14:paraId="4C6DF4C8"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155</w:t>
            </w:r>
          </w:p>
        </w:tc>
        <w:tc>
          <w:tcPr>
            <w:tcW w:w="1915" w:type="dxa"/>
          </w:tcPr>
          <w:p w14:paraId="31546916"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56.8%</w:t>
            </w:r>
          </w:p>
          <w:p w14:paraId="0E502EF6"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43.2%</w:t>
            </w:r>
          </w:p>
          <w:p w14:paraId="35264F29"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r>
      <w:tr w:rsidR="00044330" w14:paraId="37DA4F6C" w14:textId="77777777">
        <w:tc>
          <w:tcPr>
            <w:tcW w:w="1915" w:type="dxa"/>
          </w:tcPr>
          <w:p w14:paraId="36DF8E55"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Ethnicity/Tribe</w:t>
            </w:r>
          </w:p>
        </w:tc>
        <w:tc>
          <w:tcPr>
            <w:tcW w:w="1915" w:type="dxa"/>
          </w:tcPr>
          <w:p w14:paraId="39642454"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Yoruba</w:t>
            </w:r>
          </w:p>
          <w:p w14:paraId="51D26F0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Hausa</w:t>
            </w:r>
          </w:p>
          <w:p w14:paraId="10F92D97"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Igbo</w:t>
            </w:r>
          </w:p>
          <w:p w14:paraId="4256C47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Nupe</w:t>
            </w:r>
          </w:p>
          <w:p w14:paraId="15BC9F98"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Others</w:t>
            </w:r>
          </w:p>
          <w:p w14:paraId="004335D5"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915" w:type="dxa"/>
          </w:tcPr>
          <w:p w14:paraId="2D74D4EB"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70</w:t>
            </w:r>
          </w:p>
          <w:p w14:paraId="7618F91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35</w:t>
            </w:r>
          </w:p>
          <w:p w14:paraId="3719A92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w:t>
            </w:r>
          </w:p>
          <w:p w14:paraId="6E7BDC84"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10</w:t>
            </w:r>
          </w:p>
          <w:p w14:paraId="20C7A47F"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37</w:t>
            </w:r>
          </w:p>
          <w:p w14:paraId="25FE6F62"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155</w:t>
            </w:r>
          </w:p>
        </w:tc>
        <w:tc>
          <w:tcPr>
            <w:tcW w:w="1915" w:type="dxa"/>
          </w:tcPr>
          <w:p w14:paraId="2D03D4E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45.2%</w:t>
            </w:r>
          </w:p>
          <w:p w14:paraId="070A59CA"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22.6%</w:t>
            </w:r>
          </w:p>
          <w:p w14:paraId="332347A4"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14:paraId="6B802D53"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6.5%</w:t>
            </w:r>
          </w:p>
          <w:p w14:paraId="2F57C5AF"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23.9%</w:t>
            </w:r>
          </w:p>
          <w:p w14:paraId="5547A037"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r>
    </w:tbl>
    <w:p w14:paraId="4D25BC39" w14:textId="77777777" w:rsidR="00044330" w:rsidRDefault="00000000">
      <w:pPr>
        <w:spacing w:after="0" w:line="360" w:lineRule="auto"/>
        <w:rPr>
          <w:rFonts w:ascii="Times New Roman" w:hAnsi="Times New Roman" w:cs="Times New Roman"/>
          <w:sz w:val="24"/>
          <w:szCs w:val="24"/>
        </w:rPr>
      </w:pPr>
      <w:proofErr w:type="spellStart"/>
      <w:proofErr w:type="gramStart"/>
      <w:r>
        <w:rPr>
          <w:rFonts w:ascii="Times New Roman" w:hAnsi="Times New Roman" w:cs="Times New Roman"/>
          <w:b/>
          <w:i/>
          <w:sz w:val="24"/>
          <w:szCs w:val="24"/>
        </w:rPr>
        <w:t>Source:</w:t>
      </w:r>
      <w:r>
        <w:rPr>
          <w:rFonts w:ascii="Times New Roman" w:hAnsi="Times New Roman" w:cs="Times New Roman"/>
          <w:b/>
          <w:sz w:val="24"/>
          <w:szCs w:val="24"/>
        </w:rPr>
        <w:t>Author’s</w:t>
      </w:r>
      <w:proofErr w:type="spellEnd"/>
      <w:proofErr w:type="gramEnd"/>
      <w:r>
        <w:rPr>
          <w:rFonts w:ascii="Times New Roman" w:hAnsi="Times New Roman" w:cs="Times New Roman"/>
          <w:b/>
          <w:sz w:val="24"/>
          <w:szCs w:val="24"/>
        </w:rPr>
        <w:t xml:space="preserve"> computation, 2025</w:t>
      </w:r>
    </w:p>
    <w:p w14:paraId="3BB2B651"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4.2.2 presents the age distribution of the respondents in the study. The results show that majority of the participants, 57.4%, fell within the age range of 31 to 40 years. Those aged 20 to 30 years comprised 27.7% of the sample, while respondents between 41 and 50 years represented 14.9%. This suggests that the participants were predominantly mature individuals likely to provide objective responses.</w:t>
      </w:r>
    </w:p>
    <w:p w14:paraId="52091293"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also outlines the gender distribution of the respondents, revealing that 63.9% were female and 36.1% were male, indicating a higher representation of female participants in the study.</w:t>
      </w:r>
    </w:p>
    <w:p w14:paraId="411A6061"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data indicates that 69.03% of the respondents were married. Regarding educational qualifications, 56.8% of the sampled respondents had formal education, while approximately 43.2% were classified as average illiterates.</w:t>
      </w:r>
    </w:p>
    <w:p w14:paraId="2BF02DF3"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Among the 155 respondents, 45.2% identified as Yorubas, representing the largest group of distributors in the selected area this demographic information suggests that the respondents possess a solid understanding of pricing and its effects on customer patronage and business growth within their industries.</w:t>
      </w:r>
    </w:p>
    <w:p w14:paraId="381F8C68"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indicate that the respondents’ age, educational status, and maturity level equip them to provide objective responses to the study's questionnaires. Their exposure to </w:t>
      </w:r>
      <w:r>
        <w:rPr>
          <w:rFonts w:ascii="Times New Roman" w:hAnsi="Times New Roman" w:cs="Times New Roman"/>
          <w:sz w:val="24"/>
          <w:szCs w:val="24"/>
        </w:rPr>
        <w:lastRenderedPageBreak/>
        <w:t>the significance of the research topic, as reflected in their age and educational background, enhances their appreciation of the study's relevance to the health sector, thereby increasing the likelihood of receiving unbiased responses to the research questions.</w:t>
      </w:r>
    </w:p>
    <w:p w14:paraId="2D5A5669"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DATA ANALYSIS ACCORDING TO THE RESEARCH QUESTIONS</w:t>
      </w:r>
    </w:p>
    <w:p w14:paraId="7DB1D1CF" w14:textId="77777777" w:rsidR="00044330"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RESEARCH QUESTION 1: To what extent does effective pricing policy has significant effect on firms’ performance of</w:t>
      </w:r>
      <w:r>
        <w:rPr>
          <w:rFonts w:ascii="Times New Roman" w:hAnsi="Times New Roman" w:cs="Times New Roman"/>
          <w:sz w:val="24"/>
          <w:szCs w:val="24"/>
        </w:rPr>
        <w:t xml:space="preserve"> KAMWIRE plc Ilorin</w:t>
      </w:r>
      <w:r>
        <w:rPr>
          <w:rFonts w:ascii="Times New Roman" w:hAnsi="Times New Roman" w:cs="Times New Roman"/>
          <w:b/>
          <w:sz w:val="24"/>
          <w:szCs w:val="24"/>
        </w:rPr>
        <w: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66FF0AFA" w14:textId="77777777">
        <w:trPr>
          <w:cantSplit/>
        </w:trPr>
        <w:tc>
          <w:tcPr>
            <w:tcW w:w="8031" w:type="dxa"/>
            <w:gridSpan w:val="6"/>
            <w:tcBorders>
              <w:top w:val="nil"/>
              <w:left w:val="nil"/>
              <w:bottom w:val="nil"/>
              <w:right w:val="nil"/>
            </w:tcBorders>
            <w:shd w:val="clear" w:color="auto" w:fill="FFFFFF"/>
            <w:vAlign w:val="center"/>
          </w:tcPr>
          <w:p w14:paraId="29CADFF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044330" w14:paraId="74E86DEC"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61550983"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65AC7A0"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33A9013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75A08EB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B910137"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4F38F18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3CDF9D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5FF741F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2BAA80C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14:paraId="471B99F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14:paraId="08EEE86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14:paraId="5057B14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044330" w14:paraId="4FEB3DA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965767"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60A3ED5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0BD45A0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14:paraId="6C8D8B7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14:paraId="0D2C296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14:paraId="723E024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rsidR="00044330" w14:paraId="4B72E3C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A92F46"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0B8750B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613076D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14:paraId="1B4BE15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14:paraId="491061C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14:paraId="1484F33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21.3</w:t>
            </w:r>
          </w:p>
        </w:tc>
      </w:tr>
      <w:tr w:rsidR="00044330" w14:paraId="3D1E9EE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998451"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4975D94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491DB8C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14:paraId="1445D24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14:paraId="559FD10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14:paraId="6F236D2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81.3</w:t>
            </w:r>
          </w:p>
        </w:tc>
      </w:tr>
      <w:tr w:rsidR="00044330" w14:paraId="52762EB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C2A69C"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87E8C54"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29DA74A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14:paraId="3CBA8B3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14:paraId="5B7C185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14:paraId="42BFC85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450C8B2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AEAEC4A"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4177832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0EEAEA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7FAF2DC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7E7D42A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673D704"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0D42EA5A"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5B25455A"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Among the respondents, 13.5% expressed complete dissatisfaction with the notion that price harmonization aligns the prices of goods and services with the value proposition and market expectations in the selected areas.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14:paraId="3FE2728D" w14:textId="77777777" w:rsidR="00044330" w:rsidRDefault="00044330">
      <w:pPr>
        <w:autoSpaceDE w:val="0"/>
        <w:autoSpaceDN w:val="0"/>
        <w:adjustRightInd w:val="0"/>
        <w:spacing w:after="0" w:line="36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63ADCA5E" w14:textId="77777777">
        <w:trPr>
          <w:cantSplit/>
        </w:trPr>
        <w:tc>
          <w:tcPr>
            <w:tcW w:w="8028" w:type="dxa"/>
            <w:gridSpan w:val="6"/>
            <w:tcBorders>
              <w:top w:val="nil"/>
              <w:left w:val="nil"/>
              <w:bottom w:val="nil"/>
              <w:right w:val="nil"/>
            </w:tcBorders>
            <w:shd w:val="clear" w:color="auto" w:fill="FFFFFF"/>
            <w:vAlign w:val="center"/>
          </w:tcPr>
          <w:p w14:paraId="6D51516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4.3.2: Consistent price mechanisms encourage customers' patronage of the products of the Dangote Flour Mill</w:t>
            </w:r>
          </w:p>
        </w:tc>
      </w:tr>
      <w:tr w:rsidR="00044330" w14:paraId="35C2795E" w14:textId="77777777">
        <w:trPr>
          <w:cantSplit/>
        </w:trPr>
        <w:tc>
          <w:tcPr>
            <w:tcW w:w="2997" w:type="dxa"/>
            <w:gridSpan w:val="2"/>
            <w:tcBorders>
              <w:top w:val="single" w:sz="16" w:space="0" w:color="000000"/>
              <w:left w:val="single" w:sz="16" w:space="0" w:color="000000"/>
              <w:bottom w:val="single" w:sz="16" w:space="0" w:color="000000"/>
              <w:right w:val="nil"/>
            </w:tcBorders>
            <w:shd w:val="clear" w:color="auto" w:fill="FFFFFF"/>
            <w:vAlign w:val="bottom"/>
          </w:tcPr>
          <w:p w14:paraId="1D395716"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BCE9FCA"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00D4D616"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0025CB5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44F63E57"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2F94C1A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0B6CC7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3" w:type="dxa"/>
            <w:tcBorders>
              <w:top w:val="single" w:sz="16" w:space="0" w:color="000000"/>
              <w:left w:val="nil"/>
              <w:bottom w:val="nil"/>
              <w:right w:val="single" w:sz="16" w:space="0" w:color="000000"/>
            </w:tcBorders>
            <w:shd w:val="clear" w:color="auto" w:fill="FFFFFF"/>
          </w:tcPr>
          <w:p w14:paraId="7FCF99D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5A4EDE4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14:paraId="1EB1F5C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14:paraId="2C2E9EA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468" w:type="dxa"/>
            <w:tcBorders>
              <w:top w:val="single" w:sz="16" w:space="0" w:color="000000"/>
              <w:bottom w:val="nil"/>
              <w:right w:val="single" w:sz="16" w:space="0" w:color="000000"/>
            </w:tcBorders>
            <w:shd w:val="clear" w:color="auto" w:fill="FFFFFF"/>
            <w:vAlign w:val="center"/>
          </w:tcPr>
          <w:p w14:paraId="1389FBF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044330" w14:paraId="5837954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D6B621"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3" w:type="dxa"/>
            <w:tcBorders>
              <w:top w:val="nil"/>
              <w:left w:val="nil"/>
              <w:bottom w:val="nil"/>
              <w:right w:val="single" w:sz="16" w:space="0" w:color="000000"/>
            </w:tcBorders>
            <w:shd w:val="clear" w:color="auto" w:fill="FFFFFF"/>
          </w:tcPr>
          <w:p w14:paraId="6015F73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45BAC4B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14:paraId="2918728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92" w:type="dxa"/>
            <w:tcBorders>
              <w:top w:val="nil"/>
              <w:bottom w:val="nil"/>
            </w:tcBorders>
            <w:shd w:val="clear" w:color="auto" w:fill="FFFFFF"/>
            <w:vAlign w:val="center"/>
          </w:tcPr>
          <w:p w14:paraId="29ED54D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468" w:type="dxa"/>
            <w:tcBorders>
              <w:top w:val="nil"/>
              <w:bottom w:val="nil"/>
              <w:right w:val="single" w:sz="16" w:space="0" w:color="000000"/>
            </w:tcBorders>
            <w:shd w:val="clear" w:color="auto" w:fill="FFFFFF"/>
            <w:vAlign w:val="center"/>
          </w:tcPr>
          <w:p w14:paraId="10DBB83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r>
      <w:tr w:rsidR="00044330" w14:paraId="6AF0679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65FF6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3" w:type="dxa"/>
            <w:tcBorders>
              <w:top w:val="nil"/>
              <w:left w:val="nil"/>
              <w:bottom w:val="nil"/>
              <w:right w:val="single" w:sz="16" w:space="0" w:color="000000"/>
            </w:tcBorders>
            <w:shd w:val="clear" w:color="auto" w:fill="FFFFFF"/>
          </w:tcPr>
          <w:p w14:paraId="4F04315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6EE5BA6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14:paraId="7E2D25E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14:paraId="251343E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468" w:type="dxa"/>
            <w:tcBorders>
              <w:top w:val="nil"/>
              <w:bottom w:val="nil"/>
              <w:right w:val="single" w:sz="16" w:space="0" w:color="000000"/>
            </w:tcBorders>
            <w:shd w:val="clear" w:color="auto" w:fill="FFFFFF"/>
            <w:vAlign w:val="center"/>
          </w:tcPr>
          <w:p w14:paraId="6F2148B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rsidR="00044330" w14:paraId="7B30E85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C3835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3" w:type="dxa"/>
            <w:tcBorders>
              <w:top w:val="nil"/>
              <w:left w:val="nil"/>
              <w:bottom w:val="nil"/>
              <w:right w:val="single" w:sz="16" w:space="0" w:color="000000"/>
            </w:tcBorders>
            <w:shd w:val="clear" w:color="auto" w:fill="FFFFFF"/>
          </w:tcPr>
          <w:p w14:paraId="1E929F5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79F6797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14:paraId="7F9E5C9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54.8</w:t>
            </w:r>
          </w:p>
        </w:tc>
        <w:tc>
          <w:tcPr>
            <w:tcW w:w="1392" w:type="dxa"/>
            <w:tcBorders>
              <w:top w:val="nil"/>
              <w:bottom w:val="nil"/>
            </w:tcBorders>
            <w:shd w:val="clear" w:color="auto" w:fill="FFFFFF"/>
            <w:vAlign w:val="center"/>
          </w:tcPr>
          <w:p w14:paraId="7952D3A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54.8</w:t>
            </w:r>
          </w:p>
        </w:tc>
        <w:tc>
          <w:tcPr>
            <w:tcW w:w="1468" w:type="dxa"/>
            <w:tcBorders>
              <w:top w:val="nil"/>
              <w:bottom w:val="nil"/>
              <w:right w:val="single" w:sz="16" w:space="0" w:color="000000"/>
            </w:tcBorders>
            <w:shd w:val="clear" w:color="auto" w:fill="FFFFFF"/>
            <w:vAlign w:val="center"/>
          </w:tcPr>
          <w:p w14:paraId="798EED4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65.2</w:t>
            </w:r>
          </w:p>
        </w:tc>
      </w:tr>
      <w:tr w:rsidR="00044330" w14:paraId="488B5E9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E4E836A"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3" w:type="dxa"/>
            <w:tcBorders>
              <w:top w:val="nil"/>
              <w:left w:val="nil"/>
              <w:bottom w:val="nil"/>
              <w:right w:val="single" w:sz="16" w:space="0" w:color="000000"/>
            </w:tcBorders>
            <w:shd w:val="clear" w:color="auto" w:fill="FFFFFF"/>
          </w:tcPr>
          <w:p w14:paraId="45142E5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32424EE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14:paraId="34D95CC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34.8</w:t>
            </w:r>
          </w:p>
        </w:tc>
        <w:tc>
          <w:tcPr>
            <w:tcW w:w="1392" w:type="dxa"/>
            <w:tcBorders>
              <w:top w:val="nil"/>
              <w:bottom w:val="nil"/>
            </w:tcBorders>
            <w:shd w:val="clear" w:color="auto" w:fill="FFFFFF"/>
            <w:vAlign w:val="center"/>
          </w:tcPr>
          <w:p w14:paraId="11C8A02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34.8</w:t>
            </w:r>
          </w:p>
        </w:tc>
        <w:tc>
          <w:tcPr>
            <w:tcW w:w="1468" w:type="dxa"/>
            <w:tcBorders>
              <w:top w:val="nil"/>
              <w:bottom w:val="nil"/>
              <w:right w:val="single" w:sz="16" w:space="0" w:color="000000"/>
            </w:tcBorders>
            <w:shd w:val="clear" w:color="auto" w:fill="FFFFFF"/>
            <w:vAlign w:val="center"/>
          </w:tcPr>
          <w:p w14:paraId="58B5911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36FF884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B9AFA3"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3" w:type="dxa"/>
            <w:tcBorders>
              <w:top w:val="nil"/>
              <w:left w:val="nil"/>
              <w:bottom w:val="single" w:sz="16" w:space="0" w:color="000000"/>
              <w:right w:val="single" w:sz="16" w:space="0" w:color="000000"/>
            </w:tcBorders>
            <w:shd w:val="clear" w:color="auto" w:fill="FFFFFF"/>
          </w:tcPr>
          <w:p w14:paraId="5F93CAB1"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3D3D74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30F64C4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3D9344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6EB87F7B"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041C93C5"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575D9CF8"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Among the respondents, 5.2% expressed disagreement regarding the implementation of consistent price mechanisms. Additionally, 5.2% of the respondents did not disclose their views on this matter. However, a significant majority of 89.6% of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rsidR="00044330" w14:paraId="036D5EFF" w14:textId="77777777">
        <w:trPr>
          <w:cantSplit/>
        </w:trPr>
        <w:tc>
          <w:tcPr>
            <w:tcW w:w="7893" w:type="dxa"/>
            <w:gridSpan w:val="6"/>
            <w:tcBorders>
              <w:top w:val="nil"/>
              <w:left w:val="nil"/>
              <w:bottom w:val="nil"/>
              <w:right w:val="nil"/>
            </w:tcBorders>
            <w:shd w:val="clear" w:color="auto" w:fill="FFFFFF"/>
            <w:vAlign w:val="center"/>
          </w:tcPr>
          <w:p w14:paraId="3D5BBCF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4.3.3: Price harmonization makes sales and profits compatible with organization's prestige.</w:t>
            </w:r>
          </w:p>
        </w:tc>
      </w:tr>
      <w:tr w:rsidR="00044330" w14:paraId="70E7E5B4" w14:textId="77777777">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14:paraId="15E21B81"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E45E68D"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7AAA7C0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7964D2FC"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BFF0176"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1525718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B64226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14:paraId="1B898924"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stongly</w:t>
            </w:r>
            <w:proofErr w:type="spellEnd"/>
            <w:r>
              <w:rPr>
                <w:rFonts w:ascii="Times New Roman" w:hAnsi="Times New Roman" w:cs="Times New Roman"/>
                <w:color w:val="000000"/>
                <w:sz w:val="24"/>
                <w:szCs w:val="24"/>
              </w:rPr>
              <w:t xml:space="preserve"> disagree</w:t>
            </w:r>
          </w:p>
        </w:tc>
        <w:tc>
          <w:tcPr>
            <w:tcW w:w="1162" w:type="dxa"/>
            <w:tcBorders>
              <w:top w:val="single" w:sz="16" w:space="0" w:color="000000"/>
              <w:left w:val="single" w:sz="16" w:space="0" w:color="000000"/>
              <w:bottom w:val="nil"/>
            </w:tcBorders>
            <w:shd w:val="clear" w:color="auto" w:fill="FFFFFF"/>
            <w:vAlign w:val="center"/>
          </w:tcPr>
          <w:p w14:paraId="065EDFE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14:paraId="00BF7E4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14:paraId="4D5B29F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14:paraId="3D6635A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44330" w14:paraId="43B874F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813FC7"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7178992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disaree</w:t>
            </w:r>
            <w:proofErr w:type="spellEnd"/>
          </w:p>
        </w:tc>
        <w:tc>
          <w:tcPr>
            <w:tcW w:w="1162" w:type="dxa"/>
            <w:tcBorders>
              <w:top w:val="nil"/>
              <w:left w:val="single" w:sz="16" w:space="0" w:color="000000"/>
              <w:bottom w:val="nil"/>
            </w:tcBorders>
            <w:shd w:val="clear" w:color="auto" w:fill="FFFFFF"/>
            <w:vAlign w:val="center"/>
          </w:tcPr>
          <w:p w14:paraId="3A990BB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1C6275E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14:paraId="0852927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14:paraId="62C892E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44330" w14:paraId="27A5457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6B3744"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2A33ECE4"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2513C1B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14:paraId="01FB6FF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14:paraId="2603DC9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14:paraId="7D32F9C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r>
      <w:tr w:rsidR="00044330" w14:paraId="4767FEE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A67084E"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2DB6478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44E3639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14:paraId="62710F6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14:paraId="26695B1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14:paraId="32D8EF7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47.7</w:t>
            </w:r>
          </w:p>
        </w:tc>
      </w:tr>
      <w:tr w:rsidR="00044330" w14:paraId="1435982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BAAA6C0"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5CCC14D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1C48C7D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14:paraId="2F27320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14:paraId="0DB66BB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14:paraId="2A4E2D8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00C3E79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1A7FD5"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14:paraId="7EA6F7A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677A35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16C36E5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626C0E7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673BA6D"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7697D588"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39E7A829"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044330" w14:paraId="18802E0A" w14:textId="77777777">
        <w:trPr>
          <w:cantSplit/>
        </w:trPr>
        <w:tc>
          <w:tcPr>
            <w:tcW w:w="8015" w:type="dxa"/>
            <w:gridSpan w:val="6"/>
            <w:tcBorders>
              <w:top w:val="nil"/>
              <w:left w:val="nil"/>
              <w:bottom w:val="nil"/>
              <w:right w:val="nil"/>
            </w:tcBorders>
            <w:shd w:val="clear" w:color="auto" w:fill="FFFFFF"/>
            <w:vAlign w:val="center"/>
          </w:tcPr>
          <w:p w14:paraId="072B058A"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4.3.4: Increased profit can rest on being noble in harmonizing prices of goods and services and preventing consumer resentment.</w:t>
            </w:r>
          </w:p>
        </w:tc>
      </w:tr>
      <w:tr w:rsidR="00044330" w14:paraId="0090F010"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0873043C"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F763A07"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14:paraId="359CFC47"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6287128C"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2DF6E21"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4E88FCC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35643E4"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2F7776D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1517FD5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14:paraId="545DB7A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14:paraId="2A5BA0D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14:paraId="1835444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044330" w14:paraId="0AE3DAB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5760B2"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4B25822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78FEE4D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14:paraId="659CE6D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14:paraId="4F4F9F1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14:paraId="3C9713E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11.6</w:t>
            </w:r>
          </w:p>
        </w:tc>
      </w:tr>
      <w:tr w:rsidR="00044330" w14:paraId="531C102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249743E"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36FD545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2F99D4C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14:paraId="3B84356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14:paraId="5A016DD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14:paraId="03E068A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16.8</w:t>
            </w:r>
          </w:p>
        </w:tc>
      </w:tr>
      <w:tr w:rsidR="00044330" w14:paraId="48E72E9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A3C20A"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0357E3BC"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5DC85E9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14:paraId="6AE0AE2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14:paraId="4885E0F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14:paraId="531432A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68.4</w:t>
            </w:r>
          </w:p>
        </w:tc>
      </w:tr>
      <w:tr w:rsidR="00044330" w14:paraId="641258D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F34A7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B7CC1D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7C257D0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14:paraId="453A04E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14:paraId="5DDAF4E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14:paraId="33F1F35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3999D42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E79F21"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06D0791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6C2923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14:paraId="716F410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541ECAF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C5C3CEB"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5D6C61F0"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21F60D81"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w:t>
      </w:r>
      <w:r>
        <w:rPr>
          <w:rFonts w:ascii="Times New Roman" w:hAnsi="Times New Roman" w:cs="Times New Roman"/>
          <w:sz w:val="24"/>
          <w:szCs w:val="24"/>
        </w:rPr>
        <w:lastRenderedPageBreak/>
        <w:t xml:space="preserve">increased profits can indeed serve as a means to harmonize prices and mitigate customer resentment. This suggests that most respondents embrace the notion that adopting a principled approach can lead to increased profits while addressing customer </w:t>
      </w:r>
      <w:proofErr w:type="gramStart"/>
      <w:r>
        <w:rPr>
          <w:rFonts w:ascii="Times New Roman" w:hAnsi="Times New Roman" w:cs="Times New Roman"/>
          <w:sz w:val="24"/>
          <w:szCs w:val="24"/>
        </w:rPr>
        <w:t>concerns..</w:t>
      </w:r>
      <w:proofErr w:type="gramEnd"/>
    </w:p>
    <w:p w14:paraId="7770D51E"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079FC879" w14:textId="77777777">
        <w:trPr>
          <w:cantSplit/>
        </w:trPr>
        <w:tc>
          <w:tcPr>
            <w:tcW w:w="8031" w:type="dxa"/>
            <w:gridSpan w:val="6"/>
            <w:tcBorders>
              <w:top w:val="nil"/>
              <w:left w:val="nil"/>
              <w:bottom w:val="nil"/>
              <w:right w:val="nil"/>
            </w:tcBorders>
            <w:shd w:val="clear" w:color="auto" w:fill="FFFFFF"/>
            <w:vAlign w:val="center"/>
          </w:tcPr>
          <w:p w14:paraId="3EACD623" w14:textId="77777777" w:rsidR="00044330" w:rsidRDefault="00000000">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4.3.5: Affordable price </w:t>
            </w:r>
            <w:proofErr w:type="gramStart"/>
            <w:r>
              <w:rPr>
                <w:rFonts w:ascii="Times New Roman" w:hAnsi="Times New Roman" w:cs="Times New Roman"/>
                <w:b/>
                <w:bCs/>
                <w:color w:val="000000"/>
                <w:sz w:val="24"/>
                <w:szCs w:val="24"/>
              </w:rPr>
              <w:t>encourage</w:t>
            </w:r>
            <w:proofErr w:type="gramEnd"/>
            <w:r>
              <w:rPr>
                <w:rFonts w:ascii="Times New Roman" w:hAnsi="Times New Roman" w:cs="Times New Roman"/>
                <w:b/>
                <w:bCs/>
                <w:color w:val="000000"/>
                <w:sz w:val="24"/>
                <w:szCs w:val="24"/>
              </w:rPr>
              <w:t xml:space="preserve"> customer patronage of the company's products.</w:t>
            </w:r>
          </w:p>
        </w:tc>
      </w:tr>
      <w:tr w:rsidR="00044330" w14:paraId="054E1EF3"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17DA6F93"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1F714EC"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6EEA7640"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33C77142"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550BC22"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1ED009B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106056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7F0A11F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405F160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14:paraId="1ADBFAE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14:paraId="0435684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14:paraId="0FED548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rsidR="00044330" w14:paraId="11397DD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10BEEB"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5378FB4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634C148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14:paraId="78BC5B0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14:paraId="6CFE040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14:paraId="67ED2F3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044330" w14:paraId="52AFED6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59D7CAA"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65C4849C"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3F20425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14:paraId="539EE6F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14:paraId="121065C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14:paraId="1A1C81E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11.6</w:t>
            </w:r>
          </w:p>
        </w:tc>
      </w:tr>
      <w:tr w:rsidR="00044330" w14:paraId="2D6AD29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347A7D"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24BEBF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65A86BC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14:paraId="093B6D5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14:paraId="47DD5C7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14:paraId="1232441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67.1</w:t>
            </w:r>
          </w:p>
        </w:tc>
      </w:tr>
      <w:tr w:rsidR="00044330" w14:paraId="0009151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1CBE9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47C8B6B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7A16811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14:paraId="4C633DC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14:paraId="1646B16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14:paraId="31114EC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294020B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7C0965"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6C815E4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3A0BAC2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6CD7471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9CEA2F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74F536C"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1C33D517"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0B828736"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the respondents, 5.8% (9 individuals) disagreed on the notion that affordable prices encourage customer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p w14:paraId="2989CA68" w14:textId="77777777" w:rsidR="00044330" w:rsidRDefault="00044330">
      <w:pPr>
        <w:autoSpaceDE w:val="0"/>
        <w:autoSpaceDN w:val="0"/>
        <w:adjustRightInd w:val="0"/>
        <w:spacing w:after="0" w:line="360" w:lineRule="auto"/>
        <w:rPr>
          <w:rFonts w:ascii="Times New Roman" w:hAnsi="Times New Roman" w:cs="Times New Roman"/>
          <w:sz w:val="24"/>
          <w:szCs w:val="24"/>
        </w:rPr>
      </w:pPr>
    </w:p>
    <w:p w14:paraId="2626BC91" w14:textId="77777777" w:rsidR="00044330" w:rsidRDefault="00044330">
      <w:pPr>
        <w:autoSpaceDE w:val="0"/>
        <w:autoSpaceDN w:val="0"/>
        <w:adjustRightInd w:val="0"/>
        <w:spacing w:after="0" w:line="36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68684A6F" w14:textId="77777777">
        <w:trPr>
          <w:cantSplit/>
        </w:trPr>
        <w:tc>
          <w:tcPr>
            <w:tcW w:w="8031" w:type="dxa"/>
            <w:gridSpan w:val="6"/>
            <w:tcBorders>
              <w:top w:val="nil"/>
              <w:left w:val="nil"/>
              <w:bottom w:val="nil"/>
              <w:right w:val="nil"/>
            </w:tcBorders>
            <w:shd w:val="clear" w:color="auto" w:fill="FFFFFF"/>
            <w:vAlign w:val="center"/>
          </w:tcPr>
          <w:p w14:paraId="371CD6C6"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4.3.6: The organization was able to reduce operating cost by taking budgeting as a priority at the end of years.</w:t>
            </w:r>
          </w:p>
        </w:tc>
      </w:tr>
      <w:tr w:rsidR="00044330" w14:paraId="10A1844F"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03FC82BB"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93003D3"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120F587F"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71C2C55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81AA10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34E03A0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F5D859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61DAE93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2631CA6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14:paraId="5F2DDE8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14:paraId="7DBFB5F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14:paraId="3EB4B06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44330" w14:paraId="71E368F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91E295C"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35255E9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75AB0BE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3DF5054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14:paraId="7BD80C3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14:paraId="2A5AA11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44330" w14:paraId="77F9C26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3DC11D"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28264E2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6091E99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14:paraId="58BC20F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14:paraId="444AC53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14:paraId="037D462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44330" w14:paraId="0F5772D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A2C626"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5698819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33B032E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14:paraId="099DB8D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14:paraId="02C8B95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14:paraId="697A2E8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52.9</w:t>
            </w:r>
          </w:p>
        </w:tc>
      </w:tr>
      <w:tr w:rsidR="00044330" w14:paraId="6BB50E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8DDA0BC"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596C251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24D7A03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14:paraId="7F298AE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14:paraId="77C1EF7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14:paraId="660BBF4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7C48123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FB632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1617B0C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5E675F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1547BE1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7C53ADB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13C95B5"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73EF195F"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36AD529D"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rsidR="00044330" w14:paraId="6F16A71D" w14:textId="77777777">
        <w:trPr>
          <w:cantSplit/>
        </w:trPr>
        <w:tc>
          <w:tcPr>
            <w:tcW w:w="7893" w:type="dxa"/>
            <w:gridSpan w:val="6"/>
            <w:tcBorders>
              <w:top w:val="nil"/>
              <w:left w:val="nil"/>
              <w:bottom w:val="nil"/>
              <w:right w:val="nil"/>
            </w:tcBorders>
            <w:shd w:val="clear" w:color="auto" w:fill="FFFFFF"/>
            <w:vAlign w:val="center"/>
          </w:tcPr>
          <w:p w14:paraId="324729AD"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4.3.7: Price discrimination is permissible regardless of difference in cost.</w:t>
            </w:r>
          </w:p>
        </w:tc>
      </w:tr>
      <w:tr w:rsidR="00044330" w14:paraId="15A7DA62" w14:textId="77777777">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14:paraId="5315F87F"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CEB0ECF"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30A3D98A"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18DD61C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FFC85D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5DE650B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371A18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14:paraId="194E1C7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14:paraId="64A7076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14:paraId="76D4C6A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392" w:type="dxa"/>
            <w:tcBorders>
              <w:top w:val="single" w:sz="16" w:space="0" w:color="000000"/>
              <w:bottom w:val="nil"/>
            </w:tcBorders>
            <w:shd w:val="clear" w:color="auto" w:fill="FFFFFF"/>
            <w:vAlign w:val="center"/>
          </w:tcPr>
          <w:p w14:paraId="5BD5B74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14:paraId="30E50B1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044330" w14:paraId="576D847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B31F2C"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5DBFB8A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1F1B6DB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14:paraId="7A4D65F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392" w:type="dxa"/>
            <w:tcBorders>
              <w:top w:val="nil"/>
              <w:bottom w:val="nil"/>
            </w:tcBorders>
            <w:shd w:val="clear" w:color="auto" w:fill="FFFFFF"/>
            <w:vAlign w:val="center"/>
          </w:tcPr>
          <w:p w14:paraId="064D961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14:paraId="6982BBD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044330" w14:paraId="552F3B1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7ED29F"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5F62E2F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6FAB242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9" w:type="dxa"/>
            <w:tcBorders>
              <w:top w:val="nil"/>
              <w:bottom w:val="nil"/>
            </w:tcBorders>
            <w:shd w:val="clear" w:color="auto" w:fill="FFFFFF"/>
            <w:vAlign w:val="center"/>
          </w:tcPr>
          <w:p w14:paraId="1397E6D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14:paraId="458039F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14:paraId="633DCEB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21.3</w:t>
            </w:r>
          </w:p>
        </w:tc>
      </w:tr>
      <w:tr w:rsidR="00044330" w14:paraId="188F4F4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FFA8C3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19E1EFE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0BBE17B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1009" w:type="dxa"/>
            <w:tcBorders>
              <w:top w:val="nil"/>
              <w:bottom w:val="nil"/>
            </w:tcBorders>
            <w:shd w:val="clear" w:color="auto" w:fill="FFFFFF"/>
            <w:vAlign w:val="center"/>
          </w:tcPr>
          <w:p w14:paraId="169F847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60.6</w:t>
            </w:r>
          </w:p>
        </w:tc>
        <w:tc>
          <w:tcPr>
            <w:tcW w:w="1392" w:type="dxa"/>
            <w:tcBorders>
              <w:top w:val="nil"/>
              <w:bottom w:val="nil"/>
            </w:tcBorders>
            <w:shd w:val="clear" w:color="auto" w:fill="FFFFFF"/>
            <w:vAlign w:val="center"/>
          </w:tcPr>
          <w:p w14:paraId="00A8C42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60.6</w:t>
            </w:r>
          </w:p>
        </w:tc>
        <w:tc>
          <w:tcPr>
            <w:tcW w:w="1469" w:type="dxa"/>
            <w:tcBorders>
              <w:top w:val="nil"/>
              <w:bottom w:val="nil"/>
              <w:right w:val="single" w:sz="16" w:space="0" w:color="000000"/>
            </w:tcBorders>
            <w:shd w:val="clear" w:color="auto" w:fill="FFFFFF"/>
            <w:vAlign w:val="center"/>
          </w:tcPr>
          <w:p w14:paraId="657A1BF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81.9</w:t>
            </w:r>
          </w:p>
        </w:tc>
      </w:tr>
      <w:tr w:rsidR="00044330" w14:paraId="7EECB79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E17B2F"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14:paraId="013FA7D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0216E74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14:paraId="43B3788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392" w:type="dxa"/>
            <w:tcBorders>
              <w:top w:val="nil"/>
              <w:bottom w:val="nil"/>
            </w:tcBorders>
            <w:shd w:val="clear" w:color="auto" w:fill="FFFFFF"/>
            <w:vAlign w:val="center"/>
          </w:tcPr>
          <w:p w14:paraId="5723509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469" w:type="dxa"/>
            <w:tcBorders>
              <w:top w:val="nil"/>
              <w:bottom w:val="nil"/>
              <w:right w:val="single" w:sz="16" w:space="0" w:color="000000"/>
            </w:tcBorders>
            <w:shd w:val="clear" w:color="auto" w:fill="FFFFFF"/>
            <w:vAlign w:val="center"/>
          </w:tcPr>
          <w:p w14:paraId="00D8241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74D6EA3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4C92D2"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14:paraId="46A95BA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A2EF06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25CAC47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6EDEEF0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984C06C"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73E3367C"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2024</w:t>
      </w:r>
    </w:p>
    <w:p w14:paraId="6EAE2768"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3A8E0593" w14:textId="77777777">
        <w:trPr>
          <w:cantSplit/>
        </w:trPr>
        <w:tc>
          <w:tcPr>
            <w:tcW w:w="8031" w:type="dxa"/>
            <w:gridSpan w:val="6"/>
            <w:tcBorders>
              <w:top w:val="nil"/>
              <w:left w:val="nil"/>
              <w:bottom w:val="nil"/>
              <w:right w:val="nil"/>
            </w:tcBorders>
            <w:shd w:val="clear" w:color="auto" w:fill="FFFFFF"/>
            <w:vAlign w:val="center"/>
          </w:tcPr>
          <w:p w14:paraId="2A2AC46F"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Does pricing decision have significant effect on firm’s performance of the selected Flour Mill?</w:t>
            </w:r>
          </w:p>
          <w:p w14:paraId="45BE8F58" w14:textId="77777777" w:rsidR="00044330" w:rsidRDefault="00000000">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4.3.8: customer desires and satisfaction increase because the company makes the distribution and transport easier.</w:t>
            </w:r>
          </w:p>
        </w:tc>
      </w:tr>
      <w:tr w:rsidR="00044330" w14:paraId="53BE1AC1"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7578B3BD"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294439C"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7CF28B83"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7FDF2A9B"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F726CA1"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22C5FA9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F1535C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2BBD0111"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0CDEA0A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14:paraId="53C4DD7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14:paraId="4271C33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14:paraId="215A5D9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rsidR="00044330" w14:paraId="277A827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2B79A7"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3EE6CCB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37495D0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14:paraId="1482C4B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14:paraId="77C24F6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14:paraId="746D7DA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044330" w14:paraId="384570C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EB6FB0"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60287AB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0BF8BF2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14:paraId="60C9507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14:paraId="2620F29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14:paraId="59088E3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12.3</w:t>
            </w:r>
          </w:p>
        </w:tc>
      </w:tr>
      <w:tr w:rsidR="00044330" w14:paraId="2189D78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049274"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5973584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390DE04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14:paraId="6462BB4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14:paraId="3AB722F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14:paraId="1EC5B3A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66.5</w:t>
            </w:r>
          </w:p>
        </w:tc>
      </w:tr>
      <w:tr w:rsidR="00044330" w14:paraId="4AF2B8A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1EF372"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E6E313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646395F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14:paraId="5B7C6C4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14:paraId="4F53F52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14:paraId="62F0CCE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25B59EB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A2B19D"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6884B0C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57F570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4139937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8DBD8E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051C31F8"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43974925"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1DDDE8C9"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data, 6.5% (10 individuals) of the respondents expressed dissatisfaction with the idea that making distribution and transport easier could increase customer desire and satisfaction. Additionally, 5.8% (9 individuals) neither agreed nor disagreed on this </w:t>
      </w:r>
      <w:r>
        <w:rPr>
          <w:rFonts w:ascii="Times New Roman" w:hAnsi="Times New Roman" w:cs="Times New Roman"/>
          <w:sz w:val="24"/>
          <w:szCs w:val="24"/>
        </w:rPr>
        <w:lastRenderedPageBreak/>
        <w:t>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044330" w14:paraId="35406198" w14:textId="77777777">
        <w:trPr>
          <w:cantSplit/>
        </w:trPr>
        <w:tc>
          <w:tcPr>
            <w:tcW w:w="8015" w:type="dxa"/>
            <w:gridSpan w:val="6"/>
            <w:tcBorders>
              <w:top w:val="nil"/>
              <w:left w:val="nil"/>
              <w:bottom w:val="nil"/>
              <w:right w:val="nil"/>
            </w:tcBorders>
            <w:shd w:val="clear" w:color="auto" w:fill="FFFFFF"/>
            <w:vAlign w:val="center"/>
          </w:tcPr>
          <w:p w14:paraId="6538206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4.3.9: Price discrimination makes it possible for some customers to avail themselves products and services that would not have been possible with single price.</w:t>
            </w:r>
          </w:p>
        </w:tc>
      </w:tr>
      <w:tr w:rsidR="00044330" w14:paraId="64C54E12"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01ECCAF5"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432B81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14:paraId="58CD7F8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5EA27D4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AAC730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0501953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050FEC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3E4AE3E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5A15AC9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14:paraId="0C8B3AB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392" w:type="dxa"/>
            <w:tcBorders>
              <w:top w:val="single" w:sz="16" w:space="0" w:color="000000"/>
              <w:bottom w:val="nil"/>
            </w:tcBorders>
            <w:shd w:val="clear" w:color="auto" w:fill="FFFFFF"/>
            <w:vAlign w:val="center"/>
          </w:tcPr>
          <w:p w14:paraId="5458E6E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469" w:type="dxa"/>
            <w:tcBorders>
              <w:top w:val="single" w:sz="16" w:space="0" w:color="000000"/>
              <w:bottom w:val="nil"/>
              <w:right w:val="single" w:sz="16" w:space="0" w:color="000000"/>
            </w:tcBorders>
            <w:shd w:val="clear" w:color="auto" w:fill="FFFFFF"/>
            <w:vAlign w:val="center"/>
          </w:tcPr>
          <w:p w14:paraId="719F3D5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044330" w14:paraId="2B9D216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8C53711"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30DE5ED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5DE94BE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14:paraId="5A10AE2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14:paraId="4CF72AC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14:paraId="4131B94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044330" w14:paraId="1E54BDB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617FD2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2157C7F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3F9F1FC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14:paraId="5693E9D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14:paraId="037ECC4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14:paraId="32706EB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w:t>
            </w:r>
          </w:p>
        </w:tc>
      </w:tr>
      <w:tr w:rsidR="00044330" w14:paraId="7F35FC5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3FF281E"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5EB2CC6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0C59876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14:paraId="61AB71E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392" w:type="dxa"/>
            <w:tcBorders>
              <w:top w:val="nil"/>
              <w:bottom w:val="nil"/>
            </w:tcBorders>
            <w:shd w:val="clear" w:color="auto" w:fill="FFFFFF"/>
            <w:vAlign w:val="center"/>
          </w:tcPr>
          <w:p w14:paraId="093D605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469" w:type="dxa"/>
            <w:tcBorders>
              <w:top w:val="nil"/>
              <w:bottom w:val="nil"/>
              <w:right w:val="single" w:sz="16" w:space="0" w:color="000000"/>
            </w:tcBorders>
            <w:shd w:val="clear" w:color="auto" w:fill="FFFFFF"/>
            <w:vAlign w:val="center"/>
          </w:tcPr>
          <w:p w14:paraId="12A5D70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56.1</w:t>
            </w:r>
          </w:p>
        </w:tc>
      </w:tr>
      <w:tr w:rsidR="00044330" w14:paraId="33F04E9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1E20D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FDEE1E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248D0FD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14:paraId="52A4A80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392" w:type="dxa"/>
            <w:tcBorders>
              <w:top w:val="nil"/>
              <w:bottom w:val="nil"/>
            </w:tcBorders>
            <w:shd w:val="clear" w:color="auto" w:fill="FFFFFF"/>
            <w:vAlign w:val="center"/>
          </w:tcPr>
          <w:p w14:paraId="11D006D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14:paraId="74A3333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208C8E6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5031A79"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031B48DC"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8C6DC8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14:paraId="100771F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08AB63A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219BDA1"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4B40A345" w14:textId="77777777" w:rsidR="00044330"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14:paraId="09C46656"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3725EEE0" w14:textId="77777777">
        <w:trPr>
          <w:cantSplit/>
        </w:trPr>
        <w:tc>
          <w:tcPr>
            <w:tcW w:w="8031" w:type="dxa"/>
            <w:gridSpan w:val="6"/>
            <w:tcBorders>
              <w:top w:val="nil"/>
              <w:left w:val="nil"/>
              <w:bottom w:val="nil"/>
              <w:right w:val="nil"/>
            </w:tcBorders>
            <w:shd w:val="clear" w:color="auto" w:fill="FFFFFF"/>
            <w:vAlign w:val="center"/>
          </w:tcPr>
          <w:p w14:paraId="4E96A3AB" w14:textId="77777777" w:rsidR="00044330" w:rsidRDefault="00044330">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14:paraId="0411BA55"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4.3.10: The organization use of budgeting procedures and implementation is of more benefits to reduce operating costs than the competitors in the same products line.</w:t>
            </w:r>
          </w:p>
        </w:tc>
      </w:tr>
      <w:tr w:rsidR="00044330" w14:paraId="2CA9EAD8"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4549D05B"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BCB09C0"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7741EAA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36D41C0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24503A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3DD2173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DA33DC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14:paraId="4A850B6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6D14272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14:paraId="392F7CE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14:paraId="6DD7937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14:paraId="02421FF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44330" w14:paraId="33A722B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FD228F9"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C7AB09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09D4C24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14:paraId="422D232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14:paraId="58A9C24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14:paraId="038F832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w:t>
            </w:r>
          </w:p>
        </w:tc>
      </w:tr>
      <w:tr w:rsidR="00044330" w14:paraId="34E69CD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EBC57C"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4903FB51"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38CD210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14:paraId="3078D1C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14:paraId="261476A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14:paraId="7A193A8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12.3</w:t>
            </w:r>
          </w:p>
        </w:tc>
      </w:tr>
      <w:tr w:rsidR="00044330" w14:paraId="107CF00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1CAC12"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7D01E39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4C84E26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14:paraId="20EEA5C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14:paraId="7E5B39C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14:paraId="0CC5849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60.6</w:t>
            </w:r>
          </w:p>
        </w:tc>
      </w:tr>
      <w:tr w:rsidR="00044330" w14:paraId="08FE114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10D51F"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34CCCFE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3051330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14:paraId="36205AE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14:paraId="124C405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14:paraId="124C023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50171FB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5E9E96D"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49ACAE2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0A1C07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5860AAA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0F80CA2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AD8F40B"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22288187"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06FDEDEA"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044330" w14:paraId="5BD5651D" w14:textId="77777777">
        <w:trPr>
          <w:cantSplit/>
        </w:trPr>
        <w:tc>
          <w:tcPr>
            <w:tcW w:w="8031" w:type="dxa"/>
            <w:gridSpan w:val="6"/>
            <w:tcBorders>
              <w:top w:val="nil"/>
              <w:left w:val="nil"/>
              <w:bottom w:val="nil"/>
              <w:right w:val="nil"/>
            </w:tcBorders>
            <w:shd w:val="clear" w:color="auto" w:fill="FFFFFF"/>
            <w:vAlign w:val="center"/>
          </w:tcPr>
          <w:p w14:paraId="569CE3A0"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4.3.11: There is a noticeable significance difference between price discrimination and harmonization policy of this company.</w:t>
            </w:r>
          </w:p>
        </w:tc>
      </w:tr>
      <w:tr w:rsidR="00044330" w14:paraId="70736A29" w14:textId="7777777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14:paraId="2494EA45"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FEC1FA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14:paraId="20870131"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76457F3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32DD5E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044330" w14:paraId="10C056A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6BC9B0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valid</w:t>
            </w:r>
          </w:p>
        </w:tc>
        <w:tc>
          <w:tcPr>
            <w:tcW w:w="2264" w:type="dxa"/>
            <w:tcBorders>
              <w:top w:val="single" w:sz="16" w:space="0" w:color="000000"/>
              <w:left w:val="nil"/>
              <w:bottom w:val="nil"/>
              <w:right w:val="single" w:sz="16" w:space="0" w:color="000000"/>
            </w:tcBorders>
            <w:shd w:val="clear" w:color="auto" w:fill="FFFFFF"/>
          </w:tcPr>
          <w:p w14:paraId="5C9470B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14:paraId="45B55BD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14:paraId="59916A3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14:paraId="3AA4F71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14:paraId="65A89DF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044330" w14:paraId="2D07180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C85925"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4A10C78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14:paraId="00C3F6F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14:paraId="78E52E0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14:paraId="0B2492E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14:paraId="15244F6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044330" w14:paraId="0A9FAB1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32B1AC"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27D6CC2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14:paraId="7661F41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14:paraId="26DEEC7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14:paraId="5122EC8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14:paraId="43D983B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044330" w14:paraId="306981F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A72C155"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0F6FB40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14:paraId="4B59EAF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14:paraId="539927E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14:paraId="359CBF0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14:paraId="59586D6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72.9</w:t>
            </w:r>
          </w:p>
        </w:tc>
      </w:tr>
      <w:tr w:rsidR="00044330" w14:paraId="6CC31CA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AC15D5"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14:paraId="16CE673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14:paraId="0759A25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14:paraId="14B5876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14:paraId="13190D5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14:paraId="43213A3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44330" w14:paraId="6F2676D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42E45BA"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14:paraId="4E35A02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A4DB8C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14:paraId="12B5B3F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FC6855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DF7312D"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bl>
    <w:p w14:paraId="31AB1597" w14:textId="77777777" w:rsidR="00044330" w:rsidRDefault="0000000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SPSS Computation, 2025</w:t>
      </w:r>
    </w:p>
    <w:p w14:paraId="0B680DE9"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14:paraId="31EA6522"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 Testing of Hypotheses</w:t>
      </w:r>
    </w:p>
    <w:p w14:paraId="083699C1" w14:textId="77777777" w:rsidR="00044330" w:rsidRDefault="00000000">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O1</w:t>
      </w:r>
      <w:r>
        <w:rPr>
          <w:rFonts w:ascii="Times New Roman" w:hAnsi="Times New Roman" w:cs="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44330" w14:paraId="0F1CBD20" w14:textId="77777777">
        <w:trPr>
          <w:cantSplit/>
        </w:trPr>
        <w:tc>
          <w:tcPr>
            <w:tcW w:w="5843" w:type="dxa"/>
            <w:gridSpan w:val="5"/>
            <w:tcBorders>
              <w:top w:val="nil"/>
              <w:left w:val="nil"/>
              <w:bottom w:val="nil"/>
              <w:right w:val="nil"/>
            </w:tcBorders>
            <w:shd w:val="clear" w:color="auto" w:fill="FFFFFF"/>
            <w:vAlign w:val="center"/>
          </w:tcPr>
          <w:p w14:paraId="31B530C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4.4.1: </w:t>
            </w:r>
            <w:r>
              <w:rPr>
                <w:rFonts w:ascii="Times New Roman" w:hAnsi="Times New Roman" w:cs="Times New Roman"/>
                <w:b/>
                <w:bCs/>
                <w:color w:val="000000"/>
                <w:sz w:val="24"/>
                <w:szCs w:val="24"/>
              </w:rPr>
              <w:t>Model Summary</w:t>
            </w:r>
          </w:p>
        </w:tc>
      </w:tr>
      <w:tr w:rsidR="00044330" w14:paraId="5F68A3B6"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C903A0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40E4036"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51C2172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1DFF3492"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290931D"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44330" w14:paraId="01B797F1"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C5D77B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8C5EE2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.671</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C4E767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14:paraId="09233EF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14:paraId="283483F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.39751</w:t>
            </w:r>
          </w:p>
        </w:tc>
      </w:tr>
      <w:tr w:rsidR="00044330" w14:paraId="32DE8929" w14:textId="77777777">
        <w:trPr>
          <w:cantSplit/>
        </w:trPr>
        <w:tc>
          <w:tcPr>
            <w:tcW w:w="5843" w:type="dxa"/>
            <w:gridSpan w:val="5"/>
            <w:tcBorders>
              <w:top w:val="nil"/>
              <w:left w:val="nil"/>
              <w:bottom w:val="nil"/>
              <w:right w:val="nil"/>
            </w:tcBorders>
            <w:shd w:val="clear" w:color="auto" w:fill="FFFFFF"/>
          </w:tcPr>
          <w:p w14:paraId="7B4C99AA" w14:textId="77777777" w:rsidR="00044330" w:rsidRDefault="00000000">
            <w:pPr>
              <w:pStyle w:val="ListParagraph"/>
              <w:numPr>
                <w:ilvl w:val="0"/>
                <w:numId w:val="13"/>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Effective pricing</w:t>
            </w:r>
          </w:p>
          <w:p w14:paraId="44B019E7" w14:textId="77777777" w:rsidR="00044330" w:rsidRDefault="00044330">
            <w:pPr>
              <w:pStyle w:val="ListParagraph"/>
              <w:autoSpaceDE w:val="0"/>
              <w:autoSpaceDN w:val="0"/>
              <w:adjustRightInd w:val="0"/>
              <w:spacing w:after="0" w:line="360" w:lineRule="auto"/>
              <w:ind w:left="420" w:right="60"/>
              <w:rPr>
                <w:rFonts w:ascii="Times New Roman" w:hAnsi="Times New Roman" w:cs="Times New Roman"/>
                <w:color w:val="000000"/>
                <w:sz w:val="24"/>
                <w:szCs w:val="24"/>
              </w:rPr>
            </w:pPr>
          </w:p>
        </w:tc>
      </w:tr>
    </w:tbl>
    <w:p w14:paraId="1E40C65C"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correlation between an effective pricing policy and firm performance, particularly in a highly competitive environment, a simple regression analysis was conducted. The results of the regression model, as shown in Table 4.4.1, reveal a </w:t>
      </w:r>
      <w:r>
        <w:rPr>
          <w:rFonts w:ascii="Times New Roman" w:hAnsi="Times New Roman" w:cs="Times New Roman"/>
          <w:sz w:val="24"/>
          <w:szCs w:val="24"/>
        </w:rPr>
        <w:lastRenderedPageBreak/>
        <w:t>regression coefficient value (R) of 0.671, a coefficient of determination (R-squared) of 0.450, and an adjusted R-squared value of 0.449. These metrics shed light on the relationship between pricing policy effectiveness and company performance.</w:t>
      </w:r>
    </w:p>
    <w:p w14:paraId="36067071"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044330" w14:paraId="1DBEE55F" w14:textId="77777777">
        <w:trPr>
          <w:cantSplit/>
        </w:trPr>
        <w:tc>
          <w:tcPr>
            <w:tcW w:w="8031" w:type="dxa"/>
            <w:gridSpan w:val="7"/>
            <w:tcBorders>
              <w:top w:val="nil"/>
              <w:left w:val="nil"/>
              <w:bottom w:val="nil"/>
              <w:right w:val="nil"/>
            </w:tcBorders>
            <w:shd w:val="clear" w:color="auto" w:fill="FFFFFF"/>
            <w:vAlign w:val="center"/>
          </w:tcPr>
          <w:p w14:paraId="301481A8" w14:textId="77777777" w:rsidR="00044330" w:rsidRDefault="00000000">
            <w:pPr>
              <w:autoSpaceDE w:val="0"/>
              <w:autoSpaceDN w:val="0"/>
              <w:adjustRightInd w:val="0"/>
              <w:spacing w:after="0" w:line="360" w:lineRule="auto"/>
              <w:ind w:left="60" w:right="60"/>
              <w:rPr>
                <w:rFonts w:ascii="Times New Roman" w:hAnsi="Times New Roman" w:cs="Times New Roman"/>
                <w:b/>
                <w:bCs/>
                <w:color w:val="000000"/>
                <w:sz w:val="24"/>
                <w:szCs w:val="24"/>
                <w:vertAlign w:val="superscript"/>
              </w:rPr>
            </w:pPr>
            <w:r>
              <w:rPr>
                <w:rFonts w:ascii="Times New Roman" w:hAnsi="Times New Roman" w:cs="Times New Roman"/>
                <w:b/>
                <w:sz w:val="24"/>
                <w:szCs w:val="24"/>
              </w:rPr>
              <w:t xml:space="preserve">Table 4.4.2: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044330" w14:paraId="36A43229"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F72311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AD25FC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13B12B0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0ECBE42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14:paraId="3EFBE89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1167C1C"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44330" w14:paraId="2C30ADD4"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4252FA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31A0FA1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7A6626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14:paraId="151AB9E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14:paraId="3D5B9A2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14:paraId="7E34C67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14:paraId="49ADD0D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44330" w14:paraId="26C3444C"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28977EE"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4ECABE1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52EBC0B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14:paraId="394CFB1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14:paraId="59491CD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14:paraId="64E501A8"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407D6CC9"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r w:rsidR="00044330" w14:paraId="22A58D2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1FD2F4"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BECAF1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2205ADA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14:paraId="4EE4485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14:paraId="26B74B68"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14:paraId="60D4918C"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55E08D9C"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r w:rsidR="00044330" w14:paraId="3FD26C56" w14:textId="77777777">
        <w:trPr>
          <w:cantSplit/>
        </w:trPr>
        <w:tc>
          <w:tcPr>
            <w:tcW w:w="8031" w:type="dxa"/>
            <w:gridSpan w:val="7"/>
            <w:tcBorders>
              <w:top w:val="nil"/>
              <w:left w:val="nil"/>
              <w:bottom w:val="nil"/>
              <w:right w:val="nil"/>
            </w:tcBorders>
            <w:shd w:val="clear" w:color="auto" w:fill="FFFFFF"/>
          </w:tcPr>
          <w:p w14:paraId="44244E08"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Firm performance</w:t>
            </w:r>
          </w:p>
        </w:tc>
      </w:tr>
      <w:tr w:rsidR="00044330" w14:paraId="4FA109D8" w14:textId="77777777">
        <w:trPr>
          <w:cantSplit/>
        </w:trPr>
        <w:tc>
          <w:tcPr>
            <w:tcW w:w="8031" w:type="dxa"/>
            <w:gridSpan w:val="7"/>
            <w:tcBorders>
              <w:top w:val="nil"/>
              <w:left w:val="nil"/>
              <w:bottom w:val="nil"/>
              <w:right w:val="nil"/>
            </w:tcBorders>
            <w:shd w:val="clear" w:color="auto" w:fill="FFFFFF"/>
          </w:tcPr>
          <w:p w14:paraId="0692FA8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Effective pricing</w:t>
            </w:r>
          </w:p>
        </w:tc>
      </w:tr>
    </w:tbl>
    <w:p w14:paraId="70037B48"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044330" w14:paraId="439917EE" w14:textId="77777777">
        <w:trPr>
          <w:cantSplit/>
        </w:trPr>
        <w:tc>
          <w:tcPr>
            <w:tcW w:w="8092" w:type="dxa"/>
            <w:gridSpan w:val="7"/>
            <w:tcBorders>
              <w:top w:val="nil"/>
              <w:left w:val="nil"/>
              <w:bottom w:val="nil"/>
              <w:right w:val="nil"/>
            </w:tcBorders>
            <w:shd w:val="clear" w:color="auto" w:fill="FFFFFF"/>
            <w:vAlign w:val="center"/>
          </w:tcPr>
          <w:p w14:paraId="509D74D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4.4.3: </w:t>
            </w:r>
            <w:r>
              <w:rPr>
                <w:rFonts w:ascii="Times New Roman" w:hAnsi="Times New Roman" w:cs="Times New Roman"/>
                <w:b/>
                <w:bCs/>
                <w:color w:val="000000"/>
                <w:sz w:val="24"/>
                <w:szCs w:val="24"/>
              </w:rPr>
              <w:t xml:space="preserve">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044330" w14:paraId="5CB6BEB8" w14:textId="77777777">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14:paraId="6337D08A"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14:paraId="6F48181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3BD23CDF"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0B76082A"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4A23DBD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44330" w14:paraId="0EA9B820" w14:textId="77777777">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14:paraId="69BF8856"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14:paraId="73DE2FD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14:paraId="2DDF55AE"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6BE6BBC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0DBE39F4"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55C200E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r>
      <w:tr w:rsidR="00044330" w14:paraId="03D3D9C5"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009500F"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14:paraId="20511E47"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14:paraId="63034090"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14:paraId="0ED0CC0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14:paraId="7B30CC3C"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1A181ED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14:paraId="2A651B4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44330" w14:paraId="553D8E3C"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1561AC7"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14:paraId="0F4E37B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14:paraId="46BB03E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14:paraId="0F925C4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14:paraId="7CEB376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14:paraId="66B9774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14:paraId="7421F19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44330" w14:paraId="032E409D" w14:textId="77777777">
        <w:trPr>
          <w:cantSplit/>
        </w:trPr>
        <w:tc>
          <w:tcPr>
            <w:tcW w:w="8092" w:type="dxa"/>
            <w:gridSpan w:val="7"/>
            <w:tcBorders>
              <w:top w:val="nil"/>
              <w:left w:val="nil"/>
              <w:bottom w:val="nil"/>
              <w:right w:val="nil"/>
            </w:tcBorders>
            <w:shd w:val="clear" w:color="auto" w:fill="FFFFFF"/>
          </w:tcPr>
          <w:p w14:paraId="35867B2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Firm performance</w:t>
            </w:r>
          </w:p>
        </w:tc>
      </w:tr>
    </w:tbl>
    <w:p w14:paraId="20716D2D"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is zero, firm performance will be badly affected and this will further reduce profit/market share of the companies by 51.3% as shown by the constant value (-0.513) in the table.</w:t>
      </w:r>
    </w:p>
    <w:p w14:paraId="3A761C49" w14:textId="77777777" w:rsidR="00044330" w:rsidRDefault="00000000">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O2</w:t>
      </w:r>
      <w:r>
        <w:rPr>
          <w:rFonts w:ascii="Times New Roman" w:hAnsi="Times New Roman" w:cs="Times New Roman"/>
          <w:b/>
          <w:sz w:val="24"/>
          <w:szCs w:val="24"/>
        </w:rPr>
        <w:t>: There are no significant differences between price discrimination and price harmonization on corporate performance of KAMWIRE plc Ilorin.</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044330" w14:paraId="7676AC5C" w14:textId="77777777">
        <w:trPr>
          <w:cantSplit/>
        </w:trPr>
        <w:tc>
          <w:tcPr>
            <w:tcW w:w="8260" w:type="dxa"/>
            <w:gridSpan w:val="6"/>
            <w:tcBorders>
              <w:top w:val="nil"/>
              <w:left w:val="nil"/>
              <w:bottom w:val="nil"/>
              <w:right w:val="nil"/>
            </w:tcBorders>
            <w:shd w:val="clear" w:color="auto" w:fill="FFFFFF"/>
            <w:vAlign w:val="center"/>
          </w:tcPr>
          <w:p w14:paraId="6027EB31"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4.4.4:  Tests to ascertain effect of price discrimination and harmonization techniques</w:t>
            </w:r>
          </w:p>
        </w:tc>
      </w:tr>
      <w:tr w:rsidR="00044330" w14:paraId="61D63D2F" w14:textId="77777777">
        <w:trPr>
          <w:cantSplit/>
        </w:trPr>
        <w:tc>
          <w:tcPr>
            <w:tcW w:w="8260" w:type="dxa"/>
            <w:gridSpan w:val="6"/>
            <w:tcBorders>
              <w:top w:val="nil"/>
              <w:left w:val="nil"/>
              <w:bottom w:val="nil"/>
              <w:right w:val="nil"/>
            </w:tcBorders>
            <w:shd w:val="clear" w:color="auto" w:fill="FFFFFF"/>
            <w:vAlign w:val="bottom"/>
          </w:tcPr>
          <w:p w14:paraId="41BF4566" w14:textId="77777777" w:rsidR="00044330"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Dependent Variable:   Corporate performance</w:t>
            </w:r>
          </w:p>
        </w:tc>
      </w:tr>
      <w:tr w:rsidR="00044330" w14:paraId="7C3EB405" w14:textId="77777777">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2F619D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14:paraId="6649A71D"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14:paraId="329D004B"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4C21014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14:paraId="293AFE4D"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14:paraId="573A8CF7"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44330" w14:paraId="5ED17812" w14:textId="77777777">
        <w:trPr>
          <w:cantSplit/>
        </w:trPr>
        <w:tc>
          <w:tcPr>
            <w:tcW w:w="2449" w:type="dxa"/>
            <w:tcBorders>
              <w:top w:val="single" w:sz="16" w:space="0" w:color="000000"/>
              <w:left w:val="single" w:sz="16" w:space="0" w:color="000000"/>
              <w:bottom w:val="nil"/>
              <w:right w:val="single" w:sz="16" w:space="0" w:color="000000"/>
            </w:tcBorders>
            <w:shd w:val="clear" w:color="auto" w:fill="FFFFFF"/>
          </w:tcPr>
          <w:p w14:paraId="0C8D314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14:paraId="1FA86E9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21.946</w:t>
            </w:r>
            <w:r>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14:paraId="1BA7BC7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14:paraId="0CF54B9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14:paraId="3961A21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14:paraId="71943C1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44330" w14:paraId="71F29724" w14:textId="77777777">
        <w:trPr>
          <w:cantSplit/>
        </w:trPr>
        <w:tc>
          <w:tcPr>
            <w:tcW w:w="2449" w:type="dxa"/>
            <w:tcBorders>
              <w:top w:val="nil"/>
              <w:left w:val="single" w:sz="16" w:space="0" w:color="000000"/>
              <w:bottom w:val="nil"/>
              <w:right w:val="single" w:sz="16" w:space="0" w:color="000000"/>
            </w:tcBorders>
            <w:shd w:val="clear" w:color="auto" w:fill="FFFFFF"/>
          </w:tcPr>
          <w:p w14:paraId="24F83C5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14:paraId="6230458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14:paraId="70E8170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14:paraId="12C8FA6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14:paraId="433A3EF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14:paraId="2C8E80D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044330" w14:paraId="0DC3D374" w14:textId="77777777">
        <w:trPr>
          <w:cantSplit/>
        </w:trPr>
        <w:tc>
          <w:tcPr>
            <w:tcW w:w="2449" w:type="dxa"/>
            <w:tcBorders>
              <w:top w:val="nil"/>
              <w:left w:val="single" w:sz="16" w:space="0" w:color="000000"/>
              <w:bottom w:val="nil"/>
              <w:right w:val="single" w:sz="16" w:space="0" w:color="000000"/>
            </w:tcBorders>
            <w:shd w:val="clear" w:color="auto" w:fill="FFFFFF"/>
          </w:tcPr>
          <w:p w14:paraId="029D3FC3"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14:paraId="65A3BCB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14:paraId="558C482C"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14:paraId="01B9A29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14:paraId="499F563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14:paraId="00BA7FC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.010</w:t>
            </w:r>
          </w:p>
        </w:tc>
      </w:tr>
      <w:tr w:rsidR="00044330" w14:paraId="0249FEBC" w14:textId="77777777">
        <w:trPr>
          <w:cantSplit/>
        </w:trPr>
        <w:tc>
          <w:tcPr>
            <w:tcW w:w="2449" w:type="dxa"/>
            <w:tcBorders>
              <w:top w:val="nil"/>
              <w:left w:val="single" w:sz="16" w:space="0" w:color="000000"/>
              <w:bottom w:val="nil"/>
              <w:right w:val="single" w:sz="16" w:space="0" w:color="000000"/>
            </w:tcBorders>
            <w:shd w:val="clear" w:color="auto" w:fill="FFFFFF"/>
          </w:tcPr>
          <w:p w14:paraId="2C93AF6F"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14:paraId="38BDED55"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14:paraId="6946BA5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14:paraId="5966B54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14:paraId="544453C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14:paraId="5C4FF3D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044330" w14:paraId="26F17654" w14:textId="77777777">
        <w:trPr>
          <w:cantSplit/>
        </w:trPr>
        <w:tc>
          <w:tcPr>
            <w:tcW w:w="2449" w:type="dxa"/>
            <w:tcBorders>
              <w:top w:val="nil"/>
              <w:left w:val="single" w:sz="16" w:space="0" w:color="000000"/>
              <w:bottom w:val="nil"/>
              <w:right w:val="single" w:sz="16" w:space="0" w:color="000000"/>
            </w:tcBorders>
            <w:shd w:val="clear" w:color="auto" w:fill="FFFFFF"/>
          </w:tcPr>
          <w:p w14:paraId="6BBE294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14:paraId="7943088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14:paraId="1BAAEB3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14:paraId="070DDA5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14:paraId="397F35FE"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14:paraId="6047360D"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r w:rsidR="00044330" w14:paraId="6C3D6825" w14:textId="77777777">
        <w:trPr>
          <w:cantSplit/>
        </w:trPr>
        <w:tc>
          <w:tcPr>
            <w:tcW w:w="2449" w:type="dxa"/>
            <w:tcBorders>
              <w:top w:val="nil"/>
              <w:left w:val="single" w:sz="16" w:space="0" w:color="000000"/>
              <w:bottom w:val="nil"/>
              <w:right w:val="single" w:sz="16" w:space="0" w:color="000000"/>
            </w:tcBorders>
            <w:shd w:val="clear" w:color="auto" w:fill="FFFFFF"/>
          </w:tcPr>
          <w:p w14:paraId="185533AF"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14:paraId="17AC78C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14:paraId="4EA2003F"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14:paraId="37F05332"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14:paraId="19B464A2"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14:paraId="3885488F"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r w:rsidR="00044330" w14:paraId="073AC8D3" w14:textId="77777777">
        <w:trPr>
          <w:cantSplit/>
        </w:trPr>
        <w:tc>
          <w:tcPr>
            <w:tcW w:w="2449" w:type="dxa"/>
            <w:tcBorders>
              <w:top w:val="nil"/>
              <w:left w:val="single" w:sz="16" w:space="0" w:color="000000"/>
              <w:bottom w:val="single" w:sz="16" w:space="0" w:color="000000"/>
              <w:right w:val="single" w:sz="16" w:space="0" w:color="000000"/>
            </w:tcBorders>
            <w:shd w:val="clear" w:color="auto" w:fill="FFFFFF"/>
          </w:tcPr>
          <w:p w14:paraId="0AD1374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14:paraId="174143A1"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14:paraId="3DCC45DD"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14:paraId="60A108F9"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14:paraId="1CE2228F"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14:paraId="2A548338"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r>
      <w:tr w:rsidR="00044330" w14:paraId="581861D1" w14:textId="77777777">
        <w:trPr>
          <w:cantSplit/>
        </w:trPr>
        <w:tc>
          <w:tcPr>
            <w:tcW w:w="8260" w:type="dxa"/>
            <w:gridSpan w:val="6"/>
            <w:tcBorders>
              <w:top w:val="nil"/>
              <w:left w:val="nil"/>
              <w:bottom w:val="nil"/>
              <w:right w:val="nil"/>
            </w:tcBorders>
            <w:shd w:val="clear" w:color="auto" w:fill="FFFFFF"/>
          </w:tcPr>
          <w:p w14:paraId="7536F31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R Squared = .646 (Adjusted R Squared = .634)</w:t>
            </w:r>
          </w:p>
        </w:tc>
      </w:tr>
    </w:tbl>
    <w:p w14:paraId="3A6D6C10" w14:textId="77777777" w:rsidR="00044330" w:rsidRDefault="000000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test between subject effect of price discrimination &amp; harmonization techniques using generalized linear model of Univariate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most time used by the manufacturing company to measure corporate performance than harmonization policy at 95% confidence level based on this analysis i.e. (P-value=0.010&lt;0.05).</w:t>
      </w:r>
    </w:p>
    <w:p w14:paraId="12D77330"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O3</w:t>
      </w:r>
      <w:r>
        <w:rPr>
          <w:rFonts w:ascii="Times New Roman" w:hAnsi="Times New Roman" w:cs="Times New Roman"/>
          <w:b/>
          <w:sz w:val="24"/>
          <w:szCs w:val="24"/>
        </w:rPr>
        <w:t xml:space="preserve">: there are no significant influences of pricing decision on organization performance </w:t>
      </w:r>
      <w:proofErr w:type="spellStart"/>
      <w:r>
        <w:rPr>
          <w:rFonts w:ascii="Times New Roman" w:hAnsi="Times New Roman" w:cs="Times New Roman"/>
          <w:b/>
          <w:sz w:val="24"/>
          <w:szCs w:val="24"/>
        </w:rPr>
        <w:t>atKAMWIRE</w:t>
      </w:r>
      <w:proofErr w:type="spellEnd"/>
      <w:r>
        <w:rPr>
          <w:rFonts w:ascii="Times New Roman" w:hAnsi="Times New Roman" w:cs="Times New Roman"/>
          <w:b/>
          <w:sz w:val="24"/>
          <w:szCs w:val="24"/>
        </w:rPr>
        <w:t xml:space="preserv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44330" w14:paraId="0ED3305A" w14:textId="77777777">
        <w:trPr>
          <w:cantSplit/>
        </w:trPr>
        <w:tc>
          <w:tcPr>
            <w:tcW w:w="5843" w:type="dxa"/>
            <w:gridSpan w:val="5"/>
            <w:tcBorders>
              <w:top w:val="nil"/>
              <w:left w:val="nil"/>
              <w:bottom w:val="nil"/>
              <w:right w:val="nil"/>
            </w:tcBorders>
            <w:shd w:val="clear" w:color="auto" w:fill="FFFFFF"/>
            <w:vAlign w:val="center"/>
          </w:tcPr>
          <w:p w14:paraId="6E6AB5F3"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4.4.5: Model Summary</w:t>
            </w:r>
          </w:p>
        </w:tc>
      </w:tr>
      <w:tr w:rsidR="00044330" w14:paraId="0CF2014D"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6F2B6F3"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8616258"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0B068A30"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14EFFA1A"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555A86CB"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44330" w14:paraId="16210E2A"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B289B7F"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1FE23DA4"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.772</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456382A3"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14:paraId="15977AB0"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14:paraId="6F4A72BF"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.30165</w:t>
            </w:r>
          </w:p>
        </w:tc>
      </w:tr>
      <w:tr w:rsidR="00044330" w14:paraId="7B49CAC2" w14:textId="77777777">
        <w:trPr>
          <w:cantSplit/>
        </w:trPr>
        <w:tc>
          <w:tcPr>
            <w:tcW w:w="5843" w:type="dxa"/>
            <w:gridSpan w:val="5"/>
            <w:tcBorders>
              <w:top w:val="nil"/>
              <w:left w:val="nil"/>
              <w:bottom w:val="nil"/>
              <w:right w:val="nil"/>
            </w:tcBorders>
            <w:shd w:val="clear" w:color="auto" w:fill="FFFFFF"/>
          </w:tcPr>
          <w:p w14:paraId="0D290FA4"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Centralized decision, Monopolized decision</w:t>
            </w:r>
          </w:p>
        </w:tc>
      </w:tr>
    </w:tbl>
    <w:p w14:paraId="58F47FEB"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14:paraId="36DC358F"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summary above, the difference for the final model is relatively small (0.596 - 0.588 = 0.008 or 0.8%). This shrinkage suggests that if the model were derived from the </w:t>
      </w:r>
      <w:r>
        <w:rPr>
          <w:rFonts w:ascii="Times New Roman" w:hAnsi="Times New Roman" w:cs="Times New Roman"/>
          <w:sz w:val="24"/>
          <w:szCs w:val="24"/>
        </w:rPr>
        <w:lastRenderedPageBreak/>
        <w:t>entire population rather than a sample, it would account for approximately 0.8% less variance in the 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044330" w14:paraId="3E82DB4E" w14:textId="77777777">
        <w:trPr>
          <w:cantSplit/>
        </w:trPr>
        <w:tc>
          <w:tcPr>
            <w:tcW w:w="7969" w:type="dxa"/>
            <w:gridSpan w:val="7"/>
            <w:tcBorders>
              <w:top w:val="nil"/>
              <w:left w:val="nil"/>
              <w:bottom w:val="nil"/>
              <w:right w:val="nil"/>
            </w:tcBorders>
            <w:shd w:val="clear" w:color="auto" w:fill="FFFFFF"/>
            <w:vAlign w:val="center"/>
          </w:tcPr>
          <w:p w14:paraId="38FF8AF6"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4.4.6: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044330" w14:paraId="28EA439A"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D24144E"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C2BCD6D"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2774A751"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14:paraId="4143844D"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14:paraId="56374873"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21E352C0"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44330" w14:paraId="311278E4"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E303919"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5B0B38DD"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58916CBF"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14:paraId="5E05BBE5"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14:paraId="1D06183C"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14:paraId="0DDC79AF"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14:paraId="5E34F7C7"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44330" w14:paraId="58750EE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B49660" w14:textId="77777777" w:rsidR="00044330" w:rsidRDefault="00044330">
            <w:pPr>
              <w:autoSpaceDE w:val="0"/>
              <w:autoSpaceDN w:val="0"/>
              <w:adjustRightInd w:val="0"/>
              <w:spacing w:after="0" w:line="36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26F9A8A8"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52C80F52"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14:paraId="600091E8"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14:paraId="10EA5850"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14:paraId="094A9F2D" w14:textId="77777777" w:rsidR="00044330" w:rsidRDefault="00044330">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0EC937F9" w14:textId="77777777" w:rsidR="00044330" w:rsidRDefault="00044330">
            <w:pPr>
              <w:autoSpaceDE w:val="0"/>
              <w:autoSpaceDN w:val="0"/>
              <w:adjustRightInd w:val="0"/>
              <w:spacing w:after="0" w:line="360" w:lineRule="auto"/>
              <w:jc w:val="both"/>
              <w:rPr>
                <w:rFonts w:ascii="Times New Roman" w:hAnsi="Times New Roman" w:cs="Times New Roman"/>
                <w:sz w:val="24"/>
                <w:szCs w:val="24"/>
              </w:rPr>
            </w:pPr>
          </w:p>
        </w:tc>
      </w:tr>
      <w:tr w:rsidR="00044330" w14:paraId="1E1AF3AC"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DC92CF4" w14:textId="77777777" w:rsidR="00044330" w:rsidRDefault="00044330">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49CE443D"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091CA976"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14:paraId="2B9DCA6B"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14:paraId="5F6B2756" w14:textId="77777777" w:rsidR="00044330" w:rsidRDefault="00044330">
            <w:pPr>
              <w:autoSpaceDE w:val="0"/>
              <w:autoSpaceDN w:val="0"/>
              <w:adjustRightInd w:val="0"/>
              <w:spacing w:after="0" w:line="360" w:lineRule="auto"/>
              <w:jc w:val="both"/>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14:paraId="2CD0FE7C" w14:textId="77777777" w:rsidR="00044330" w:rsidRDefault="00044330">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68BFB8A1" w14:textId="77777777" w:rsidR="00044330" w:rsidRDefault="00044330">
            <w:pPr>
              <w:autoSpaceDE w:val="0"/>
              <w:autoSpaceDN w:val="0"/>
              <w:adjustRightInd w:val="0"/>
              <w:spacing w:after="0" w:line="360" w:lineRule="auto"/>
              <w:jc w:val="both"/>
              <w:rPr>
                <w:rFonts w:ascii="Times New Roman" w:hAnsi="Times New Roman" w:cs="Times New Roman"/>
                <w:sz w:val="24"/>
                <w:szCs w:val="24"/>
              </w:rPr>
            </w:pPr>
          </w:p>
        </w:tc>
      </w:tr>
      <w:tr w:rsidR="00044330" w14:paraId="073DC62D" w14:textId="77777777">
        <w:trPr>
          <w:cantSplit/>
        </w:trPr>
        <w:tc>
          <w:tcPr>
            <w:tcW w:w="7969" w:type="dxa"/>
            <w:gridSpan w:val="7"/>
            <w:tcBorders>
              <w:top w:val="nil"/>
              <w:left w:val="nil"/>
              <w:bottom w:val="nil"/>
              <w:right w:val="nil"/>
            </w:tcBorders>
            <w:shd w:val="clear" w:color="auto" w:fill="FFFFFF"/>
          </w:tcPr>
          <w:p w14:paraId="0B02D8A4"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 performance</w:t>
            </w:r>
          </w:p>
        </w:tc>
      </w:tr>
      <w:tr w:rsidR="00044330" w14:paraId="58F0307A" w14:textId="77777777">
        <w:trPr>
          <w:cantSplit/>
        </w:trPr>
        <w:tc>
          <w:tcPr>
            <w:tcW w:w="7969" w:type="dxa"/>
            <w:gridSpan w:val="7"/>
            <w:tcBorders>
              <w:top w:val="nil"/>
              <w:left w:val="nil"/>
              <w:bottom w:val="nil"/>
              <w:right w:val="nil"/>
            </w:tcBorders>
            <w:shd w:val="clear" w:color="auto" w:fill="FFFFFF"/>
          </w:tcPr>
          <w:p w14:paraId="67E86178"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Centralized decision, monopolized decision</w:t>
            </w:r>
          </w:p>
        </w:tc>
      </w:tr>
    </w:tbl>
    <w:p w14:paraId="1180AA24" w14:textId="77777777" w:rsidR="00044330" w:rsidRDefault="00000000">
      <w:pPr>
        <w:tabs>
          <w:tab w:val="left" w:pos="41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14:paraId="100BD72F" w14:textId="77777777" w:rsidR="00044330" w:rsidRDefault="00000000">
      <w:pPr>
        <w:tabs>
          <w:tab w:val="left" w:pos="41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260"/>
        <w:gridCol w:w="990"/>
        <w:gridCol w:w="712"/>
      </w:tblGrid>
      <w:tr w:rsidR="00044330" w14:paraId="230F5F4A" w14:textId="77777777">
        <w:trPr>
          <w:cantSplit/>
        </w:trPr>
        <w:tc>
          <w:tcPr>
            <w:tcW w:w="8092" w:type="dxa"/>
            <w:gridSpan w:val="7"/>
            <w:tcBorders>
              <w:top w:val="nil"/>
              <w:left w:val="nil"/>
              <w:bottom w:val="nil"/>
              <w:right w:val="nil"/>
            </w:tcBorders>
            <w:shd w:val="clear" w:color="auto" w:fill="FFFFFF"/>
            <w:vAlign w:val="center"/>
          </w:tcPr>
          <w:p w14:paraId="314AF114" w14:textId="77777777" w:rsidR="00044330" w:rsidRDefault="00000000">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4.4.7 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044330" w14:paraId="6AF0A2E6" w14:textId="77777777">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14:paraId="1FC7574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Awareness &amp; Knowledge</w:t>
            </w:r>
          </w:p>
        </w:tc>
        <w:tc>
          <w:tcPr>
            <w:tcW w:w="2250" w:type="dxa"/>
            <w:gridSpan w:val="2"/>
            <w:tcBorders>
              <w:top w:val="single" w:sz="16" w:space="0" w:color="000000"/>
              <w:left w:val="single" w:sz="16" w:space="0" w:color="000000"/>
            </w:tcBorders>
            <w:shd w:val="clear" w:color="auto" w:fill="FFFFFF"/>
            <w:vAlign w:val="bottom"/>
          </w:tcPr>
          <w:p w14:paraId="3D6B0306"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260" w:type="dxa"/>
            <w:tcBorders>
              <w:top w:val="single" w:sz="16" w:space="0" w:color="000000"/>
            </w:tcBorders>
            <w:shd w:val="clear" w:color="auto" w:fill="FFFFFF"/>
            <w:vAlign w:val="bottom"/>
          </w:tcPr>
          <w:p w14:paraId="4D5FCFAD"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14:paraId="6FAEF92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14:paraId="2699878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44330" w14:paraId="68A95774" w14:textId="77777777">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14:paraId="2CA64A7E"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14:paraId="02847DD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14:paraId="2FDC988B"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260" w:type="dxa"/>
            <w:tcBorders>
              <w:bottom w:val="single" w:sz="16" w:space="0" w:color="000000"/>
            </w:tcBorders>
            <w:shd w:val="clear" w:color="auto" w:fill="FFFFFF"/>
            <w:vAlign w:val="bottom"/>
          </w:tcPr>
          <w:p w14:paraId="3CD4D481"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14:paraId="4BE938B2"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14:paraId="4D30EAB7"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r>
      <w:tr w:rsidR="00044330" w14:paraId="6155C34E"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38CE956"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14:paraId="0FE06D2D"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14:paraId="2FC8FE2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14:paraId="4CCB482E"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260" w:type="dxa"/>
            <w:tcBorders>
              <w:top w:val="single" w:sz="16" w:space="0" w:color="000000"/>
              <w:bottom w:val="nil"/>
            </w:tcBorders>
            <w:shd w:val="clear" w:color="auto" w:fill="FFFFFF"/>
            <w:vAlign w:val="center"/>
          </w:tcPr>
          <w:p w14:paraId="2D9CEC05"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14:paraId="7817577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14:paraId="3282DC9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.034</w:t>
            </w:r>
          </w:p>
        </w:tc>
      </w:tr>
      <w:tr w:rsidR="00044330" w14:paraId="15CE087E"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2326C7E"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14:paraId="5378D97E"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14:paraId="5E3C87B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14:paraId="532E981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.059</w:t>
            </w:r>
          </w:p>
        </w:tc>
        <w:tc>
          <w:tcPr>
            <w:tcW w:w="1260" w:type="dxa"/>
            <w:tcBorders>
              <w:top w:val="nil"/>
              <w:bottom w:val="nil"/>
            </w:tcBorders>
            <w:shd w:val="clear" w:color="auto" w:fill="FFFFFF"/>
            <w:vAlign w:val="center"/>
          </w:tcPr>
          <w:p w14:paraId="3D8DC82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14:paraId="03446E8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14:paraId="73516CF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44330" w14:paraId="0C44CD0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C287C34"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14:paraId="583193BB"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14:paraId="00FD59A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14:paraId="12654B04"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260" w:type="dxa"/>
            <w:tcBorders>
              <w:top w:val="nil"/>
              <w:bottom w:val="single" w:sz="16" w:space="0" w:color="000000"/>
            </w:tcBorders>
            <w:shd w:val="clear" w:color="auto" w:fill="FFFFFF"/>
            <w:vAlign w:val="center"/>
          </w:tcPr>
          <w:p w14:paraId="52FB88C8"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14:paraId="16BB4C1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14:paraId="2A61FD72"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.024</w:t>
            </w:r>
          </w:p>
        </w:tc>
      </w:tr>
      <w:tr w:rsidR="00044330" w14:paraId="4BC7494F" w14:textId="77777777">
        <w:trPr>
          <w:cantSplit/>
        </w:trPr>
        <w:tc>
          <w:tcPr>
            <w:tcW w:w="8092" w:type="dxa"/>
            <w:gridSpan w:val="7"/>
            <w:tcBorders>
              <w:top w:val="nil"/>
              <w:left w:val="nil"/>
              <w:bottom w:val="nil"/>
              <w:right w:val="nil"/>
            </w:tcBorders>
            <w:shd w:val="clear" w:color="auto" w:fill="FFFFFF"/>
          </w:tcPr>
          <w:p w14:paraId="4679DAAF"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 performance</w:t>
            </w:r>
          </w:p>
        </w:tc>
      </w:tr>
    </w:tbl>
    <w:p w14:paraId="37543E75"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14:paraId="35ECD16A"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Thus, we reject the null hypothesis and accept the alternative hypothesis, concluding that pricing decisions significantly influence organizational performance.</w:t>
      </w:r>
    </w:p>
    <w:p w14:paraId="592AB137"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044330" w14:paraId="28A2A746" w14:textId="77777777">
        <w:trPr>
          <w:cantSplit/>
        </w:trPr>
        <w:tc>
          <w:tcPr>
            <w:tcW w:w="8280" w:type="dxa"/>
            <w:gridSpan w:val="7"/>
            <w:tcBorders>
              <w:top w:val="nil"/>
              <w:left w:val="nil"/>
              <w:bottom w:val="nil"/>
              <w:right w:val="nil"/>
            </w:tcBorders>
            <w:shd w:val="clear" w:color="auto" w:fill="FFFFFF"/>
            <w:vAlign w:val="center"/>
          </w:tcPr>
          <w:p w14:paraId="55DD5F6C" w14:textId="77777777" w:rsidR="00044330" w:rsidRDefault="0000000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 xml:space="preserve">Table 4.4.8: </w:t>
            </w:r>
            <w:r>
              <w:rPr>
                <w:rFonts w:ascii="Times New Roman" w:hAnsi="Times New Roman" w:cs="Times New Roman"/>
                <w:b/>
                <w:bCs/>
                <w:color w:val="000000"/>
                <w:sz w:val="24"/>
                <w:szCs w:val="24"/>
              </w:rPr>
              <w:t xml:space="preserve">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044330" w14:paraId="643E9A9A" w14:textId="77777777">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14:paraId="02F7F7A2"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14:paraId="7DE3B519"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14:paraId="23A78994"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14:paraId="6D55C928"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14:paraId="0F12EDEF"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44330" w14:paraId="565BFEC9" w14:textId="77777777">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14:paraId="50BDE94D"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14:paraId="20AC0345"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14:paraId="02062ECF"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14:paraId="423E6C47" w14:textId="77777777" w:rsidR="00044330"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14:paraId="6FCCB8A8"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14:paraId="1BD50636"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r>
      <w:tr w:rsidR="00044330" w14:paraId="14FAE528"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24A5590"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14:paraId="18C14869"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14:paraId="4A03A87B"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14:paraId="0963435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14:paraId="401B0D1D" w14:textId="77777777" w:rsidR="00044330" w:rsidRDefault="00044330">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14:paraId="68D2E753"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14:paraId="7E015A8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44330" w14:paraId="089961B2"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835E999" w14:textId="77777777" w:rsidR="00044330" w:rsidRDefault="00044330">
            <w:pPr>
              <w:autoSpaceDE w:val="0"/>
              <w:autoSpaceDN w:val="0"/>
              <w:adjustRightInd w:val="0"/>
              <w:spacing w:after="0" w:line="36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14:paraId="474F8A05"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14:paraId="516EA9F9"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.892</w:t>
            </w:r>
          </w:p>
        </w:tc>
        <w:tc>
          <w:tcPr>
            <w:tcW w:w="900" w:type="dxa"/>
            <w:tcBorders>
              <w:top w:val="nil"/>
              <w:bottom w:val="single" w:sz="16" w:space="0" w:color="000000"/>
            </w:tcBorders>
            <w:shd w:val="clear" w:color="auto" w:fill="FFFFFF"/>
            <w:vAlign w:val="center"/>
          </w:tcPr>
          <w:p w14:paraId="1D7B8C3A"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1530" w:type="dxa"/>
            <w:tcBorders>
              <w:top w:val="nil"/>
              <w:bottom w:val="single" w:sz="16" w:space="0" w:color="000000"/>
            </w:tcBorders>
            <w:shd w:val="clear" w:color="auto" w:fill="FFFFFF"/>
            <w:vAlign w:val="center"/>
          </w:tcPr>
          <w:p w14:paraId="27BF4D9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.863</w:t>
            </w:r>
          </w:p>
        </w:tc>
        <w:tc>
          <w:tcPr>
            <w:tcW w:w="900" w:type="dxa"/>
            <w:tcBorders>
              <w:top w:val="nil"/>
              <w:bottom w:val="single" w:sz="16" w:space="0" w:color="000000"/>
            </w:tcBorders>
            <w:shd w:val="clear" w:color="auto" w:fill="FFFFFF"/>
            <w:vAlign w:val="center"/>
          </w:tcPr>
          <w:p w14:paraId="71103607"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14:paraId="15F58FC6" w14:textId="77777777" w:rsidR="00044330"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044330" w14:paraId="36150112" w14:textId="77777777">
        <w:trPr>
          <w:cantSplit/>
        </w:trPr>
        <w:tc>
          <w:tcPr>
            <w:tcW w:w="8280" w:type="dxa"/>
            <w:gridSpan w:val="7"/>
            <w:tcBorders>
              <w:top w:val="nil"/>
              <w:left w:val="nil"/>
              <w:bottom w:val="nil"/>
              <w:right w:val="nil"/>
            </w:tcBorders>
            <w:shd w:val="clear" w:color="auto" w:fill="FFFFFF"/>
          </w:tcPr>
          <w:p w14:paraId="7F459711" w14:textId="77777777" w:rsidR="00044330"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Operating Cost </w:t>
            </w:r>
          </w:p>
          <w:p w14:paraId="2BC16A3A" w14:textId="77777777" w:rsidR="00044330" w:rsidRDefault="00044330">
            <w:pPr>
              <w:autoSpaceDE w:val="0"/>
              <w:autoSpaceDN w:val="0"/>
              <w:adjustRightInd w:val="0"/>
              <w:spacing w:after="0" w:line="360" w:lineRule="auto"/>
              <w:ind w:left="60" w:right="60"/>
              <w:rPr>
                <w:rFonts w:ascii="Times New Roman" w:hAnsi="Times New Roman" w:cs="Times New Roman"/>
                <w:color w:val="000000"/>
                <w:sz w:val="24"/>
                <w:szCs w:val="24"/>
              </w:rPr>
            </w:pPr>
          </w:p>
        </w:tc>
      </w:tr>
    </w:tbl>
    <w:p w14:paraId="5ED6ECC0" w14:textId="77777777" w:rsidR="00044330" w:rsidRDefault="000000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14:paraId="76455A16"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proofErr w:type="spell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
    <w:p w14:paraId="5D9E041D"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dependent variable “Cost reduction”</w:t>
      </w:r>
    </w:p>
    <w:p w14:paraId="1210ABC6"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independent variable “Budgeting”</w:t>
      </w:r>
    </w:p>
    <w:p w14:paraId="249A793D" w14:textId="77777777" w:rsidR="00044330" w:rsidRDefault="0000000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stochastic error.</w:t>
      </w:r>
    </w:p>
    <w:p w14:paraId="5529D660"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14:paraId="41120A13"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statistical test for the beta coefficient confirms this observation, showing values of t = 14.387 and p = 0.001. This indicates that the budgeting strategy significantly contributes to the model, enhancing firm performance at the 5% significance level. However, if the selected industries neglect profit planning or budgeting strategies, it is likely that operating costs could increase by 25%, which may adversely affect the </w:t>
      </w:r>
      <w:r>
        <w:rPr>
          <w:rFonts w:ascii="Times New Roman" w:hAnsi="Times New Roman" w:cs="Times New Roman"/>
          <w:sz w:val="24"/>
          <w:szCs w:val="24"/>
        </w:rPr>
        <w:lastRenderedPageBreak/>
        <w:t>survival and growth of the companies, as indicated by the intercept (-0.251) of the regression line in the table.</w:t>
      </w:r>
    </w:p>
    <w:p w14:paraId="6C1955A3" w14:textId="77777777" w:rsidR="00044330"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 xml:space="preserve">Discussion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Findings </w:t>
      </w:r>
    </w:p>
    <w:p w14:paraId="22F74D25"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14:paraId="045752E5"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Kwara State. Therefore, the alternative hypothesis is accepted, confirming that price discrimination and price harmonization have distinct effects on corporate performance.</w:t>
      </w:r>
    </w:p>
    <w:p w14:paraId="2513D57D"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14:paraId="04F1DC07"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14:paraId="4D92B42F" w14:textId="77777777" w:rsidR="00044330" w:rsidRDefault="00044330">
      <w:pPr>
        <w:spacing w:after="0" w:line="360" w:lineRule="auto"/>
        <w:jc w:val="both"/>
        <w:rPr>
          <w:rFonts w:ascii="Times New Roman" w:hAnsi="Times New Roman" w:cs="Times New Roman"/>
          <w:b/>
          <w:sz w:val="24"/>
          <w:szCs w:val="24"/>
        </w:rPr>
      </w:pPr>
    </w:p>
    <w:p w14:paraId="10175F65" w14:textId="77777777" w:rsidR="00044330" w:rsidRDefault="00044330">
      <w:pPr>
        <w:spacing w:after="0" w:line="360" w:lineRule="auto"/>
        <w:jc w:val="both"/>
        <w:rPr>
          <w:rFonts w:ascii="Times New Roman" w:hAnsi="Times New Roman" w:cs="Times New Roman"/>
          <w:b/>
          <w:sz w:val="24"/>
          <w:szCs w:val="24"/>
        </w:rPr>
      </w:pPr>
    </w:p>
    <w:p w14:paraId="6BB363E1" w14:textId="77777777" w:rsidR="00044330" w:rsidRDefault="00000000">
      <w:pPr>
        <w:spacing w:after="0" w:line="360" w:lineRule="auto"/>
        <w:jc w:val="both"/>
        <w:rPr>
          <w:rStyle w:val="Strong"/>
          <w:rFonts w:ascii="Times New Roman" w:hAnsi="Times New Roman" w:cs="Times New Roman"/>
          <w:sz w:val="24"/>
          <w:szCs w:val="24"/>
        </w:rPr>
      </w:pPr>
      <w:r>
        <w:rPr>
          <w:rFonts w:ascii="Times New Roman" w:hAnsi="Times New Roman" w:cs="Times New Roman"/>
          <w:b/>
          <w:sz w:val="24"/>
          <w:szCs w:val="24"/>
        </w:rPr>
        <w:lastRenderedPageBreak/>
        <w:t>4.7</w:t>
      </w:r>
      <w:r>
        <w:rPr>
          <w:rFonts w:ascii="Times New Roman" w:hAnsi="Times New Roman" w:cs="Times New Roman"/>
          <w:b/>
          <w:sz w:val="24"/>
          <w:szCs w:val="24"/>
        </w:rPr>
        <w:tab/>
      </w:r>
      <w:r>
        <w:rPr>
          <w:rStyle w:val="Strong"/>
          <w:rFonts w:ascii="Times New Roman" w:hAnsi="Times New Roman" w:cs="Times New Roman"/>
          <w:sz w:val="24"/>
          <w:szCs w:val="24"/>
        </w:rPr>
        <w:t xml:space="preserve">Limitations </w:t>
      </w:r>
      <w:proofErr w:type="gramStart"/>
      <w:r>
        <w:rPr>
          <w:rStyle w:val="Strong"/>
          <w:rFonts w:ascii="Times New Roman" w:hAnsi="Times New Roman" w:cs="Times New Roman"/>
          <w:sz w:val="24"/>
          <w:szCs w:val="24"/>
        </w:rPr>
        <w:t>Of</w:t>
      </w:r>
      <w:proofErr w:type="gramEnd"/>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The</w:t>
      </w:r>
      <w:proofErr w:type="gramEnd"/>
      <w:r>
        <w:rPr>
          <w:rStyle w:val="Strong"/>
          <w:rFonts w:ascii="Times New Roman" w:hAnsi="Times New Roman" w:cs="Times New Roman"/>
          <w:sz w:val="24"/>
          <w:szCs w:val="24"/>
        </w:rPr>
        <w:t xml:space="preserve"> Study </w:t>
      </w:r>
    </w:p>
    <w:p w14:paraId="5C0BA5CC"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14:paraId="45E47513" w14:textId="77777777" w:rsidR="00044330" w:rsidRDefault="00044330">
      <w:pPr>
        <w:spacing w:after="0" w:line="360" w:lineRule="auto"/>
        <w:ind w:firstLine="720"/>
        <w:jc w:val="both"/>
        <w:rPr>
          <w:rFonts w:ascii="Times New Roman" w:hAnsi="Times New Roman" w:cs="Times New Roman"/>
          <w:sz w:val="24"/>
          <w:szCs w:val="24"/>
        </w:rPr>
      </w:pPr>
    </w:p>
    <w:p w14:paraId="686C3E4E" w14:textId="77777777" w:rsidR="00044330" w:rsidRDefault="00044330">
      <w:pPr>
        <w:spacing w:after="0" w:line="360" w:lineRule="auto"/>
        <w:ind w:firstLine="720"/>
        <w:jc w:val="both"/>
        <w:rPr>
          <w:rFonts w:ascii="Times New Roman" w:hAnsi="Times New Roman" w:cs="Times New Roman"/>
          <w:sz w:val="24"/>
          <w:szCs w:val="24"/>
        </w:rPr>
      </w:pPr>
    </w:p>
    <w:p w14:paraId="1B9F1F76" w14:textId="77777777" w:rsidR="00044330" w:rsidRDefault="00044330">
      <w:pPr>
        <w:spacing w:after="0" w:line="360" w:lineRule="auto"/>
        <w:ind w:firstLine="720"/>
        <w:jc w:val="both"/>
        <w:rPr>
          <w:rFonts w:ascii="Times New Roman" w:hAnsi="Times New Roman" w:cs="Times New Roman"/>
          <w:sz w:val="24"/>
          <w:szCs w:val="24"/>
        </w:rPr>
      </w:pPr>
    </w:p>
    <w:p w14:paraId="4286C5A3" w14:textId="77777777" w:rsidR="00044330" w:rsidRDefault="00044330">
      <w:pPr>
        <w:spacing w:after="0" w:line="360" w:lineRule="auto"/>
        <w:ind w:firstLine="720"/>
        <w:jc w:val="both"/>
        <w:rPr>
          <w:rFonts w:ascii="Times New Roman" w:hAnsi="Times New Roman" w:cs="Times New Roman"/>
          <w:sz w:val="24"/>
          <w:szCs w:val="24"/>
        </w:rPr>
      </w:pPr>
    </w:p>
    <w:p w14:paraId="4758DAE7" w14:textId="77777777" w:rsidR="00044330" w:rsidRDefault="00044330">
      <w:pPr>
        <w:spacing w:after="0" w:line="360" w:lineRule="auto"/>
        <w:ind w:firstLine="720"/>
        <w:jc w:val="both"/>
        <w:rPr>
          <w:rFonts w:ascii="Times New Roman" w:hAnsi="Times New Roman" w:cs="Times New Roman"/>
          <w:sz w:val="24"/>
          <w:szCs w:val="24"/>
        </w:rPr>
      </w:pPr>
    </w:p>
    <w:p w14:paraId="36D29DD8" w14:textId="77777777" w:rsidR="00044330"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48FE3DB6" w14:textId="77777777" w:rsidR="00044330"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5C924B94" w14:textId="77777777" w:rsidR="00044330"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SUMMARY, CONCLUSION &amp;RECOMMENDATIONS</w:t>
      </w:r>
    </w:p>
    <w:p w14:paraId="736A4C26" w14:textId="77777777" w:rsidR="00044330"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 xml:space="preserve">Summary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Findings</w:t>
      </w:r>
    </w:p>
    <w:p w14:paraId="4FF83069"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highlighted the significant role of an effective pricing policy in the organizational performance of KAMWIRE Plc in Kwara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14:paraId="7F66077B"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14:paraId="0839E3A3"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overall operational </w:t>
      </w:r>
      <w:proofErr w:type="gramStart"/>
      <w:r>
        <w:rPr>
          <w:rFonts w:ascii="Times New Roman" w:hAnsi="Times New Roman" w:cs="Times New Roman"/>
          <w:sz w:val="24"/>
          <w:szCs w:val="24"/>
        </w:rPr>
        <w:t>efficiency..</w:t>
      </w:r>
      <w:proofErr w:type="gramEnd"/>
    </w:p>
    <w:p w14:paraId="2FDE91B3"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 xml:space="preserve">Conclusion  </w:t>
      </w:r>
    </w:p>
    <w:p w14:paraId="08883D53" w14:textId="77777777" w:rsidR="0004433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concludes that achieving profit maximization hinges on maintaining operational efficiency in pricing. This involves considering factors such as product cost, budget allocation, environmental considerations, consumer objections, and their willingness to 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14:paraId="6DA53C97" w14:textId="77777777" w:rsidR="00044330"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5.3 </w:t>
      </w:r>
      <w:r>
        <w:rPr>
          <w:rFonts w:ascii="Times New Roman" w:hAnsi="Times New Roman" w:cs="Times New Roman"/>
          <w:b/>
          <w:sz w:val="24"/>
          <w:szCs w:val="24"/>
        </w:rPr>
        <w:tab/>
        <w:t>Recommendations</w:t>
      </w:r>
    </w:p>
    <w:p w14:paraId="771269D5" w14:textId="77777777" w:rsidR="00044330" w:rsidRDefault="00000000">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It is recommended that managers regularly monitor the market to identify the prices customers are willing to pay for products or services to achieve success. Additionally, adopting price harmonization for products aimed at consumer groups with similar purchasing behaviors especially in situations where there is consumer resentment towards price discrimination is advised.</w:t>
      </w:r>
    </w:p>
    <w:p w14:paraId="18730FAF" w14:textId="77777777" w:rsidR="00044330" w:rsidRDefault="00000000">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as a fair and equitable trader.</w:t>
      </w:r>
    </w:p>
    <w:p w14:paraId="112D776E" w14:textId="77777777" w:rsidR="00044330" w:rsidRDefault="00000000">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Finally, planning for the maximization of future cash flow should prioritize increased profitability, improved performance, and customer satisfaction. By concentrating on these factors, organizations can enhance the present value of their future cash flows.</w:t>
      </w:r>
    </w:p>
    <w:p w14:paraId="184B7C0C"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5.4 </w:t>
      </w:r>
      <w:r>
        <w:rPr>
          <w:rFonts w:ascii="Times New Roman" w:hAnsi="Times New Roman" w:cs="Times New Roman"/>
          <w:b/>
          <w:sz w:val="24"/>
          <w:szCs w:val="24"/>
        </w:rPr>
        <w:tab/>
        <w:t xml:space="preserve">Contribution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Knowledge</w:t>
      </w:r>
    </w:p>
    <w:p w14:paraId="22E29DF8" w14:textId="77777777" w:rsidR="00044330" w:rsidRDefault="00000000">
      <w:pPr>
        <w:spacing w:after="0"/>
        <w:ind w:firstLine="720"/>
        <w:jc w:val="both"/>
        <w:rPr>
          <w:rFonts w:ascii="Times New Roman" w:hAnsi="Times New Roman" w:cs="Times New Roman"/>
        </w:rPr>
      </w:pPr>
      <w:r>
        <w:rPr>
          <w:rFonts w:ascii="Times New Roman" w:hAnsi="Times New Roman" w:cs="Times New Roman"/>
        </w:rPr>
        <w:t xml:space="preserve">This study provides valuable insights into pricing discrimination, demonstrating that it can be acceptable under certain conditions, such as when price differences are justified by variations in costs or when it enables customers with diverse preferences to access products or </w:t>
      </w:r>
      <w:proofErr w:type="gramStart"/>
      <w:r>
        <w:rPr>
          <w:rFonts w:ascii="Times New Roman" w:hAnsi="Times New Roman" w:cs="Times New Roman"/>
        </w:rPr>
        <w:t>services</w:t>
      </w:r>
      <w:proofErr w:type="gramEnd"/>
      <w:r>
        <w:rPr>
          <w:rFonts w:ascii="Times New Roman" w:hAnsi="Times New Roman" w:cs="Times New Roman"/>
        </w:rPr>
        <w:t xml:space="preserve"> they might not purchase at a single price point (Harris &amp; Koenig, 2021). However, when price disparities are significant among customers with similar purchasing behaviors, it can lead to long-term negative effects, including customer attrition, reduced patronage, and decreased profitability.</w:t>
      </w:r>
    </w:p>
    <w:p w14:paraId="6AD3031D" w14:textId="77777777" w:rsidR="00044330" w:rsidRDefault="00000000">
      <w:pPr>
        <w:spacing w:after="0"/>
        <w:ind w:firstLine="720"/>
        <w:jc w:val="both"/>
        <w:rPr>
          <w:rFonts w:ascii="Times New Roman" w:hAnsi="Times New Roman" w:cs="Times New Roman"/>
          <w:b/>
        </w:rPr>
      </w:pPr>
      <w:r>
        <w:rPr>
          <w:rFonts w:ascii="Times New Roman" w:hAnsi="Times New Roman" w:cs="Times New Roman"/>
        </w:rPr>
        <w:t>Conversely, employing price harmonization proves beneficial in the long run, particularly in a growing manufacturing industry like KAMWIRE Plc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14:paraId="3C2B6F70" w14:textId="77777777" w:rsidR="00044330" w:rsidRDefault="00044330">
      <w:pPr>
        <w:spacing w:after="0" w:line="360" w:lineRule="auto"/>
        <w:jc w:val="both"/>
        <w:rPr>
          <w:rFonts w:ascii="Times New Roman" w:hAnsi="Times New Roman" w:cs="Times New Roman"/>
          <w:b/>
          <w:sz w:val="24"/>
          <w:szCs w:val="24"/>
        </w:rPr>
      </w:pPr>
    </w:p>
    <w:p w14:paraId="695EF7EC" w14:textId="77777777" w:rsidR="00044330" w:rsidRDefault="00044330">
      <w:pPr>
        <w:spacing w:after="0" w:line="360" w:lineRule="auto"/>
        <w:jc w:val="both"/>
        <w:rPr>
          <w:rFonts w:ascii="Times New Roman" w:hAnsi="Times New Roman" w:cs="Times New Roman"/>
          <w:b/>
          <w:sz w:val="24"/>
          <w:szCs w:val="24"/>
        </w:rPr>
      </w:pPr>
    </w:p>
    <w:p w14:paraId="7B5A0993" w14:textId="77777777" w:rsidR="00044330" w:rsidRDefault="00000000">
      <w:pPr>
        <w:pStyle w:val="NormalWeb"/>
        <w:spacing w:before="0" w:beforeAutospacing="0" w:after="0" w:afterAutospacing="0" w:line="360" w:lineRule="auto"/>
        <w:jc w:val="center"/>
        <w:rPr>
          <w:rStyle w:val="Strong"/>
        </w:rPr>
      </w:pPr>
      <w:r>
        <w:rPr>
          <w:rStyle w:val="Strong"/>
        </w:rPr>
        <w:lastRenderedPageBreak/>
        <w:t>REFERENCES</w:t>
      </w:r>
    </w:p>
    <w:p w14:paraId="482E3B5F" w14:textId="77777777" w:rsidR="00044330" w:rsidRDefault="00000000">
      <w:pPr>
        <w:pStyle w:val="NormalWeb"/>
        <w:spacing w:before="0" w:beforeAutospacing="0" w:after="0" w:afterAutospacing="0" w:line="360" w:lineRule="auto"/>
        <w:jc w:val="both"/>
        <w:rPr>
          <w:rFonts w:eastAsia="Calibri"/>
        </w:rPr>
      </w:pPr>
      <w:r>
        <w:rPr>
          <w:rFonts w:eastAsia="Calibri"/>
        </w:rPr>
        <w:t>Adams, T., &amp; Brown, S. (2021). The impact of pricing on consumer behavior.</w:t>
      </w:r>
    </w:p>
    <w:p w14:paraId="30A885CD"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w:t>
      </w:r>
      <w:r>
        <w:rPr>
          <w:rFonts w:eastAsia="Calibri"/>
          <w:i/>
        </w:rPr>
        <w:t>Consumer Studies Journal</w:t>
      </w:r>
      <w:r>
        <w:rPr>
          <w:rFonts w:eastAsia="Calibri"/>
        </w:rPr>
        <w:t>, Vol 4(45), 34-56.</w:t>
      </w:r>
    </w:p>
    <w:p w14:paraId="4C21DE97" w14:textId="77777777" w:rsidR="00044330" w:rsidRDefault="00000000">
      <w:pPr>
        <w:pStyle w:val="NormalWeb"/>
        <w:spacing w:before="0" w:beforeAutospacing="0" w:after="0" w:afterAutospacing="0" w:line="360" w:lineRule="auto"/>
        <w:jc w:val="both"/>
        <w:rPr>
          <w:rFonts w:eastAsia="Calibri"/>
        </w:rPr>
      </w:pPr>
      <w:proofErr w:type="spellStart"/>
      <w:r>
        <w:rPr>
          <w:rFonts w:eastAsia="Calibri"/>
        </w:rPr>
        <w:t>Agbonifoh</w:t>
      </w:r>
      <w:proofErr w:type="spellEnd"/>
      <w:r>
        <w:rPr>
          <w:rFonts w:eastAsia="Calibri"/>
        </w:rPr>
        <w:t xml:space="preserve">, B., </w:t>
      </w:r>
      <w:proofErr w:type="spellStart"/>
      <w:r>
        <w:rPr>
          <w:rFonts w:eastAsia="Calibri"/>
        </w:rPr>
        <w:t>Ogwo</w:t>
      </w:r>
      <w:proofErr w:type="spellEnd"/>
      <w:r>
        <w:rPr>
          <w:rFonts w:eastAsia="Calibri"/>
        </w:rPr>
        <w:t>, E., Nnolim, D., &amp;</w:t>
      </w:r>
      <w:proofErr w:type="spellStart"/>
      <w:r>
        <w:rPr>
          <w:rFonts w:eastAsia="Calibri"/>
        </w:rPr>
        <w:t>Nkemnebe</w:t>
      </w:r>
      <w:proofErr w:type="spellEnd"/>
      <w:r>
        <w:rPr>
          <w:rFonts w:eastAsia="Calibri"/>
        </w:rPr>
        <w:t>, A. (2021). Effective pricing</w:t>
      </w:r>
    </w:p>
    <w:p w14:paraId="4A652DE2" w14:textId="77777777" w:rsidR="00044330" w:rsidRDefault="00000000">
      <w:pPr>
        <w:pStyle w:val="NormalWeb"/>
        <w:spacing w:before="0" w:beforeAutospacing="0" w:after="0" w:afterAutospacing="0" w:line="360" w:lineRule="auto"/>
        <w:jc w:val="both"/>
        <w:rPr>
          <w:rFonts w:eastAsia="Calibri"/>
          <w:i/>
        </w:rPr>
      </w:pPr>
      <w:r>
        <w:rPr>
          <w:rFonts w:eastAsia="Calibri"/>
        </w:rPr>
        <w:t xml:space="preserve">            strategies for enhancing customer satisfaction. </w:t>
      </w:r>
      <w:r>
        <w:rPr>
          <w:rFonts w:eastAsia="Calibri"/>
          <w:i/>
        </w:rPr>
        <w:t>African Journal of</w:t>
      </w:r>
    </w:p>
    <w:p w14:paraId="269E0794" w14:textId="77777777" w:rsidR="00044330" w:rsidRDefault="00000000">
      <w:pPr>
        <w:pStyle w:val="NormalWeb"/>
        <w:spacing w:before="0" w:beforeAutospacing="0" w:after="0" w:afterAutospacing="0" w:line="360" w:lineRule="auto"/>
        <w:jc w:val="both"/>
        <w:rPr>
          <w:b/>
          <w:bCs/>
        </w:rPr>
      </w:pPr>
      <w:r>
        <w:rPr>
          <w:rFonts w:eastAsia="Calibri"/>
          <w:i/>
        </w:rPr>
        <w:t xml:space="preserve">           Marketing </w:t>
      </w:r>
      <w:proofErr w:type="gramStart"/>
      <w:r>
        <w:rPr>
          <w:rFonts w:eastAsia="Calibri"/>
          <w:i/>
        </w:rPr>
        <w:t xml:space="preserve">Management </w:t>
      </w:r>
      <w:r>
        <w:rPr>
          <w:rFonts w:eastAsia="Calibri"/>
        </w:rPr>
        <w:t>,</w:t>
      </w:r>
      <w:proofErr w:type="gramEnd"/>
      <w:r>
        <w:rPr>
          <w:rFonts w:eastAsia="Calibri"/>
        </w:rPr>
        <w:t xml:space="preserve"> Vol 24(60), 102-104.</w:t>
      </w:r>
    </w:p>
    <w:p w14:paraId="17956F64"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Anderson, P. (2022). </w:t>
      </w:r>
      <w:r>
        <w:rPr>
          <w:rFonts w:eastAsia="Calibri"/>
          <w:i/>
        </w:rPr>
        <w:t>Understanding price discrimination: Theory and practice</w:t>
      </w:r>
      <w:r>
        <w:rPr>
          <w:rFonts w:eastAsia="Calibri"/>
        </w:rPr>
        <w:t>.</w:t>
      </w:r>
    </w:p>
    <w:p w14:paraId="5ADF12C3" w14:textId="77777777" w:rsidR="00044330" w:rsidRDefault="00000000">
      <w:pPr>
        <w:pStyle w:val="NormalWeb"/>
        <w:spacing w:before="0" w:beforeAutospacing="0" w:after="0" w:afterAutospacing="0" w:line="360" w:lineRule="auto"/>
        <w:jc w:val="both"/>
        <w:rPr>
          <w:b/>
          <w:bCs/>
        </w:rPr>
      </w:pPr>
      <w:r>
        <w:rPr>
          <w:rFonts w:eastAsia="Calibri"/>
        </w:rPr>
        <w:t xml:space="preserve">            Economic Perspectives, New York.</w:t>
      </w:r>
    </w:p>
    <w:p w14:paraId="3ADFAEF6" w14:textId="77777777" w:rsidR="00044330" w:rsidRDefault="00000000">
      <w:pPr>
        <w:pStyle w:val="NormalWeb"/>
        <w:spacing w:before="0" w:beforeAutospacing="0" w:after="0" w:afterAutospacing="0" w:line="360" w:lineRule="auto"/>
        <w:jc w:val="both"/>
        <w:rPr>
          <w:rFonts w:eastAsia="Calibri"/>
        </w:rPr>
      </w:pPr>
      <w:r>
        <w:rPr>
          <w:rFonts w:eastAsia="Calibri"/>
        </w:rPr>
        <w:t>Beredugo, C. (2021). The impact of price harmonization on company profitability:</w:t>
      </w:r>
    </w:p>
    <w:p w14:paraId="3247F154"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A study of commercial banks in Calabar, Cross River State, Nigeria.</w:t>
      </w:r>
    </w:p>
    <w:p w14:paraId="0D01F4D1"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University of Calabar Press, Calabar.</w:t>
      </w:r>
    </w:p>
    <w:p w14:paraId="1F19AC7A" w14:textId="77777777" w:rsidR="00044330" w:rsidRDefault="00000000">
      <w:pPr>
        <w:pStyle w:val="NormalWeb"/>
        <w:spacing w:before="0" w:beforeAutospacing="0" w:after="0" w:afterAutospacing="0" w:line="360" w:lineRule="auto"/>
        <w:jc w:val="both"/>
        <w:rPr>
          <w:rFonts w:eastAsia="Calibri"/>
        </w:rPr>
      </w:pPr>
      <w:r>
        <w:rPr>
          <w:rFonts w:eastAsia="Calibri"/>
        </w:rPr>
        <w:t>Beredugo, C., &amp;</w:t>
      </w:r>
      <w:proofErr w:type="spellStart"/>
      <w:r>
        <w:rPr>
          <w:rFonts w:eastAsia="Calibri"/>
        </w:rPr>
        <w:t>Mefor</w:t>
      </w:r>
      <w:proofErr w:type="spellEnd"/>
      <w:r>
        <w:rPr>
          <w:rFonts w:eastAsia="Calibri"/>
        </w:rPr>
        <w:t>, G. (2021). Market monitoring and pricing strategies: A</w:t>
      </w:r>
    </w:p>
    <w:p w14:paraId="36FA80CA"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pathway to success. Journal of Business and Economic Research, Port Harcourt.</w:t>
      </w:r>
    </w:p>
    <w:p w14:paraId="432B8F43" w14:textId="77777777" w:rsidR="00044330" w:rsidRDefault="00000000">
      <w:pPr>
        <w:pStyle w:val="NormalWeb"/>
        <w:spacing w:before="0" w:beforeAutospacing="0" w:after="0" w:afterAutospacing="0" w:line="360" w:lineRule="auto"/>
        <w:jc w:val="both"/>
        <w:rPr>
          <w:rFonts w:eastAsia="Calibri"/>
        </w:rPr>
      </w:pPr>
      <w:r>
        <w:rPr>
          <w:rFonts w:eastAsia="Calibri"/>
        </w:rPr>
        <w:t>Garcia, M. (2023). Strategic price harmonization: Balancing consistency and</w:t>
      </w:r>
    </w:p>
    <w:p w14:paraId="7923DAEC"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flexibility. Pricing Strategies Journal, Boston.</w:t>
      </w:r>
    </w:p>
    <w:p w14:paraId="6F928AEA" w14:textId="77777777" w:rsidR="00044330" w:rsidRDefault="00000000">
      <w:pPr>
        <w:pStyle w:val="NormalWeb"/>
        <w:spacing w:before="0" w:beforeAutospacing="0" w:after="0" w:afterAutospacing="0" w:line="360" w:lineRule="auto"/>
        <w:jc w:val="both"/>
        <w:rPr>
          <w:rFonts w:eastAsia="Calibri"/>
        </w:rPr>
      </w:pPr>
      <w:r>
        <w:rPr>
          <w:rFonts w:eastAsia="Calibri"/>
        </w:rPr>
        <w:t>Horngren, C., Datar, S., Foster, G., Rajan, M., &amp;Ittner, C. (2021). Cost accounting: A</w:t>
      </w:r>
    </w:p>
    <w:p w14:paraId="63E82486"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managerial emphasis. Pearson Education, Boston.</w:t>
      </w:r>
    </w:p>
    <w:p w14:paraId="5BCE09B6" w14:textId="77777777" w:rsidR="00044330" w:rsidRDefault="00000000">
      <w:pPr>
        <w:pStyle w:val="NormalWeb"/>
        <w:spacing w:before="0" w:beforeAutospacing="0" w:after="0" w:afterAutospacing="0" w:line="360" w:lineRule="auto"/>
        <w:jc w:val="both"/>
        <w:rPr>
          <w:rFonts w:eastAsia="Calibri"/>
        </w:rPr>
      </w:pPr>
      <w:r>
        <w:rPr>
          <w:rFonts w:eastAsia="Calibri"/>
        </w:rPr>
        <w:t>Johnson, R. (2021). Cost allocation and profitability analysis in manufacturing</w:t>
      </w:r>
    </w:p>
    <w:p w14:paraId="0A576D94"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firms. Business Insights, Chicago.</w:t>
      </w:r>
    </w:p>
    <w:p w14:paraId="57136DCD" w14:textId="77777777" w:rsidR="00044330" w:rsidRDefault="00000000">
      <w:pPr>
        <w:pStyle w:val="NormalWeb"/>
        <w:spacing w:before="0" w:beforeAutospacing="0" w:after="0" w:afterAutospacing="0" w:line="360" w:lineRule="auto"/>
        <w:jc w:val="both"/>
        <w:rPr>
          <w:rFonts w:eastAsia="Calibri"/>
        </w:rPr>
      </w:pPr>
      <w:r>
        <w:rPr>
          <w:rFonts w:eastAsia="Calibri"/>
        </w:rPr>
        <w:t>Johnson, R., &amp; Smith, L. (2023). Negotiation and pricing strategies in modern</w:t>
      </w:r>
    </w:p>
    <w:p w14:paraId="1F6843AA"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markets. Market Insights, London.</w:t>
      </w:r>
    </w:p>
    <w:p w14:paraId="7DF8A3B3" w14:textId="77777777" w:rsidR="00044330" w:rsidRDefault="00000000">
      <w:pPr>
        <w:pStyle w:val="NormalWeb"/>
        <w:spacing w:before="0" w:beforeAutospacing="0" w:after="0" w:afterAutospacing="0" w:line="360" w:lineRule="auto"/>
        <w:jc w:val="both"/>
        <w:rPr>
          <w:rFonts w:eastAsia="Calibri"/>
        </w:rPr>
      </w:pPr>
      <w:r>
        <w:rPr>
          <w:rFonts w:eastAsia="Calibri"/>
        </w:rPr>
        <w:t>Kleyn, N., &amp;</w:t>
      </w:r>
      <w:proofErr w:type="spellStart"/>
      <w:r>
        <w:rPr>
          <w:rFonts w:eastAsia="Calibri"/>
        </w:rPr>
        <w:t>Issenmann</w:t>
      </w:r>
      <w:proofErr w:type="spellEnd"/>
      <w:r>
        <w:rPr>
          <w:rFonts w:eastAsia="Calibri"/>
        </w:rPr>
        <w:t>, J. (2021). Pricing strategies in organizations: Retaining</w:t>
      </w:r>
    </w:p>
    <w:p w14:paraId="46AD0D27"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customers and managing costs. Journal of Business Research, New York.</w:t>
      </w:r>
    </w:p>
    <w:p w14:paraId="77DE6635" w14:textId="77777777" w:rsidR="00044330" w:rsidRDefault="00000000">
      <w:pPr>
        <w:pStyle w:val="NormalWeb"/>
        <w:spacing w:before="0" w:beforeAutospacing="0" w:after="0" w:afterAutospacing="0" w:line="360" w:lineRule="auto"/>
        <w:jc w:val="both"/>
        <w:rPr>
          <w:rFonts w:eastAsia="Calibri"/>
        </w:rPr>
      </w:pPr>
      <w:r>
        <w:rPr>
          <w:rFonts w:eastAsia="Calibri"/>
        </w:rPr>
        <w:t>Lee, T., &amp; Chen, Y. (2022). Adapting pricing models to local markets:</w:t>
      </w:r>
    </w:p>
    <w:p w14:paraId="2A0405AD"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A harmonization approach. Journal of Business Economics, San Francisco.</w:t>
      </w:r>
    </w:p>
    <w:p w14:paraId="775A9297" w14:textId="77777777" w:rsidR="00044330" w:rsidRDefault="00000000">
      <w:pPr>
        <w:pStyle w:val="NormalWeb"/>
        <w:spacing w:before="0" w:beforeAutospacing="0" w:after="0" w:afterAutospacing="0" w:line="360" w:lineRule="auto"/>
        <w:jc w:val="both"/>
        <w:rPr>
          <w:rFonts w:eastAsia="Calibri"/>
        </w:rPr>
      </w:pPr>
      <w:r>
        <w:rPr>
          <w:rFonts w:eastAsia="Calibri"/>
        </w:rPr>
        <w:t>Martinez, J. (2021). Price strategies: Legal considerations and market practices.</w:t>
      </w:r>
    </w:p>
    <w:p w14:paraId="68B69567"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Business Law Review, Chicago.</w:t>
      </w:r>
    </w:p>
    <w:p w14:paraId="3F8E75A5" w14:textId="77777777" w:rsidR="00044330" w:rsidRDefault="00000000">
      <w:pPr>
        <w:pStyle w:val="NormalWeb"/>
        <w:spacing w:before="0" w:beforeAutospacing="0" w:after="0" w:afterAutospacing="0" w:line="360" w:lineRule="auto"/>
        <w:jc w:val="both"/>
        <w:rPr>
          <w:rFonts w:eastAsia="Calibri"/>
        </w:rPr>
      </w:pPr>
      <w:proofErr w:type="spellStart"/>
      <w:r>
        <w:rPr>
          <w:rFonts w:eastAsia="Calibri"/>
        </w:rPr>
        <w:t>Moderandi</w:t>
      </w:r>
      <w:proofErr w:type="spellEnd"/>
      <w:r>
        <w:rPr>
          <w:rFonts w:eastAsia="Calibri"/>
        </w:rPr>
        <w:t>, R. (2021). Strategic pricing in multi-channel distribution: Best</w:t>
      </w:r>
    </w:p>
    <w:p w14:paraId="574423FD" w14:textId="77777777" w:rsidR="00044330" w:rsidRDefault="00000000">
      <w:pPr>
        <w:pStyle w:val="NormalWeb"/>
        <w:spacing w:before="0" w:beforeAutospacing="0" w:after="0" w:afterAutospacing="0" w:line="360" w:lineRule="auto"/>
        <w:jc w:val="both"/>
        <w:rPr>
          <w:rFonts w:eastAsia="Calibri"/>
        </w:rPr>
      </w:pPr>
      <w:r>
        <w:rPr>
          <w:rFonts w:eastAsia="Calibri"/>
        </w:rPr>
        <w:lastRenderedPageBreak/>
        <w:t xml:space="preserve">             practices and challenges. Journal of Marketing Management, Sydney.</w:t>
      </w:r>
    </w:p>
    <w:p w14:paraId="6C259413" w14:textId="77777777" w:rsidR="00044330" w:rsidRDefault="00000000">
      <w:pPr>
        <w:pStyle w:val="NormalWeb"/>
        <w:spacing w:before="0" w:beforeAutospacing="0" w:after="0" w:afterAutospacing="0" w:line="360" w:lineRule="auto"/>
        <w:jc w:val="both"/>
        <w:rPr>
          <w:rFonts w:eastAsia="Calibri"/>
        </w:rPr>
      </w:pPr>
      <w:r>
        <w:rPr>
          <w:rFonts w:eastAsia="Calibri"/>
        </w:rPr>
        <w:t>Morley, R. (2021). Price harmonization: Understanding consumer perceptions</w:t>
      </w:r>
    </w:p>
    <w:p w14:paraId="78AE7DB5"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and market strategies. Marketing Insights, London.</w:t>
      </w:r>
    </w:p>
    <w:p w14:paraId="59197CAB" w14:textId="77777777" w:rsidR="00044330" w:rsidRDefault="00000000">
      <w:pPr>
        <w:pStyle w:val="NormalWeb"/>
        <w:spacing w:before="0" w:beforeAutospacing="0" w:after="0" w:afterAutospacing="0" w:line="360" w:lineRule="auto"/>
        <w:jc w:val="both"/>
        <w:rPr>
          <w:rFonts w:eastAsia="Calibri"/>
        </w:rPr>
      </w:pPr>
      <w:r>
        <w:rPr>
          <w:rFonts w:eastAsia="Calibri"/>
        </w:rPr>
        <w:t>Nguyen, H. (2022). Strategic pricing in competitive markets. Journal of Marketing</w:t>
      </w:r>
    </w:p>
    <w:p w14:paraId="41D085F6"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Strategy, Seattle.</w:t>
      </w:r>
    </w:p>
    <w:p w14:paraId="77B00009" w14:textId="77777777" w:rsidR="00044330" w:rsidRDefault="00000000">
      <w:pPr>
        <w:pStyle w:val="NormalWeb"/>
        <w:spacing w:before="0" w:beforeAutospacing="0" w:after="0" w:afterAutospacing="0" w:line="360" w:lineRule="auto"/>
        <w:jc w:val="both"/>
        <w:rPr>
          <w:rFonts w:eastAsia="Calibri"/>
        </w:rPr>
      </w:pPr>
      <w:proofErr w:type="spellStart"/>
      <w:r>
        <w:rPr>
          <w:rFonts w:eastAsia="Calibri"/>
        </w:rPr>
        <w:t>Okwandu</w:t>
      </w:r>
      <w:proofErr w:type="spellEnd"/>
      <w:r>
        <w:rPr>
          <w:rFonts w:eastAsia="Calibri"/>
        </w:rPr>
        <w:t>, C., &amp;Ekerete, P. (2021). Pricing strategies and their significance in</w:t>
      </w:r>
    </w:p>
    <w:p w14:paraId="35FE5906"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different markets. International Journal of Business and Management,</w:t>
      </w:r>
    </w:p>
    <w:p w14:paraId="79AA097A"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Lagos.</w:t>
      </w:r>
    </w:p>
    <w:p w14:paraId="0B3A8668" w14:textId="77777777" w:rsidR="00044330" w:rsidRDefault="00000000">
      <w:pPr>
        <w:pStyle w:val="NormalWeb"/>
        <w:spacing w:before="0" w:beforeAutospacing="0" w:after="0" w:afterAutospacing="0" w:line="360" w:lineRule="auto"/>
        <w:jc w:val="both"/>
        <w:rPr>
          <w:rFonts w:eastAsia="Calibri"/>
        </w:rPr>
      </w:pPr>
      <w:r>
        <w:rPr>
          <w:rFonts w:eastAsia="Calibri"/>
        </w:rPr>
        <w:t>Roberts, L. (2020). Pricing objectives and strategies: A comprehensive guide.</w:t>
      </w:r>
    </w:p>
    <w:p w14:paraId="5F430BA3"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Marketing </w:t>
      </w:r>
      <w:proofErr w:type="gramStart"/>
      <w:r>
        <w:rPr>
          <w:rFonts w:eastAsia="Calibri"/>
        </w:rPr>
        <w:t>Press ,</w:t>
      </w:r>
      <w:proofErr w:type="gramEnd"/>
      <w:r>
        <w:rPr>
          <w:rFonts w:eastAsia="Calibri"/>
        </w:rPr>
        <w:t xml:space="preserve"> Chicago.</w:t>
      </w:r>
    </w:p>
    <w:p w14:paraId="2A224D79" w14:textId="77777777" w:rsidR="00044330" w:rsidRDefault="00000000">
      <w:pPr>
        <w:pStyle w:val="NormalWeb"/>
        <w:spacing w:before="0" w:beforeAutospacing="0" w:after="0" w:afterAutospacing="0" w:line="360" w:lineRule="auto"/>
        <w:jc w:val="both"/>
        <w:rPr>
          <w:rFonts w:eastAsia="Calibri"/>
        </w:rPr>
      </w:pPr>
      <w:r>
        <w:rPr>
          <w:rFonts w:eastAsia="Calibri"/>
        </w:rPr>
        <w:t>Roth, A. (2021). Consumer perceptions of pricing: The effects of price</w:t>
      </w:r>
    </w:p>
    <w:p w14:paraId="0102EBF5"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discrimination and harmonization. Journal of Consumer Research, Chicago.</w:t>
      </w:r>
    </w:p>
    <w:p w14:paraId="6822D70A" w14:textId="77777777" w:rsidR="00044330" w:rsidRDefault="00000000">
      <w:pPr>
        <w:pStyle w:val="NormalWeb"/>
        <w:spacing w:before="0" w:beforeAutospacing="0" w:after="0" w:afterAutospacing="0" w:line="360" w:lineRule="auto"/>
        <w:jc w:val="both"/>
        <w:rPr>
          <w:rFonts w:eastAsia="Calibri"/>
        </w:rPr>
      </w:pPr>
      <w:r>
        <w:rPr>
          <w:rFonts w:eastAsia="Calibri"/>
        </w:rPr>
        <w:t>Smith, J., &amp; Jones, B. (2023). Pricing strategies in competitive markets. Business</w:t>
      </w:r>
    </w:p>
    <w:p w14:paraId="1BA08DF3"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Insights </w:t>
      </w:r>
      <w:proofErr w:type="spellStart"/>
      <w:proofErr w:type="gramStart"/>
      <w:r>
        <w:rPr>
          <w:rFonts w:eastAsia="Calibri"/>
        </w:rPr>
        <w:t>Pres,New</w:t>
      </w:r>
      <w:proofErr w:type="spellEnd"/>
      <w:proofErr w:type="gramEnd"/>
      <w:r>
        <w:rPr>
          <w:rFonts w:eastAsia="Calibri"/>
        </w:rPr>
        <w:t xml:space="preserve"> York. </w:t>
      </w:r>
    </w:p>
    <w:p w14:paraId="7972771E"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Smith, J., &amp; Jones, M. (2022). Pricing strategy: A comprehensive approach to </w:t>
      </w:r>
    </w:p>
    <w:p w14:paraId="3750C3EB"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marketing decision-making. Marketing </w:t>
      </w:r>
      <w:proofErr w:type="spellStart"/>
      <w:proofErr w:type="gramStart"/>
      <w:r>
        <w:rPr>
          <w:rFonts w:eastAsia="Calibri"/>
        </w:rPr>
        <w:t>Press,New</w:t>
      </w:r>
      <w:proofErr w:type="spellEnd"/>
      <w:proofErr w:type="gramEnd"/>
      <w:r>
        <w:rPr>
          <w:rFonts w:eastAsia="Calibri"/>
        </w:rPr>
        <w:t xml:space="preserve"> York. </w:t>
      </w:r>
    </w:p>
    <w:p w14:paraId="3078D854" w14:textId="77777777" w:rsidR="00044330" w:rsidRDefault="00000000">
      <w:pPr>
        <w:pStyle w:val="NormalWeb"/>
        <w:spacing w:before="0" w:beforeAutospacing="0" w:after="0" w:afterAutospacing="0" w:line="360" w:lineRule="auto"/>
        <w:jc w:val="both"/>
        <w:rPr>
          <w:rFonts w:eastAsia="Calibri"/>
        </w:rPr>
      </w:pPr>
      <w:r>
        <w:rPr>
          <w:rFonts w:eastAsia="Calibri"/>
        </w:rPr>
        <w:t>Taylor, P. (2020). Understanding product costs: A guide for managers.</w:t>
      </w:r>
    </w:p>
    <w:p w14:paraId="270FCCB5"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Management Publications, Boston.</w:t>
      </w:r>
    </w:p>
    <w:p w14:paraId="242D0C74" w14:textId="77777777" w:rsidR="00044330" w:rsidRDefault="00000000">
      <w:pPr>
        <w:pStyle w:val="NormalWeb"/>
        <w:spacing w:before="0" w:beforeAutospacing="0" w:after="0" w:afterAutospacing="0" w:line="360" w:lineRule="auto"/>
        <w:jc w:val="both"/>
        <w:rPr>
          <w:rFonts w:eastAsia="Calibri"/>
        </w:rPr>
      </w:pPr>
      <w:r>
        <w:rPr>
          <w:rFonts w:eastAsia="Calibri"/>
        </w:rPr>
        <w:t>Thompson, A. (2021). Strategic pricing: Understanding market dynamics.</w:t>
      </w:r>
    </w:p>
    <w:p w14:paraId="6F4389AA"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Business Insights, New York.   </w:t>
      </w:r>
    </w:p>
    <w:p w14:paraId="0D05428F" w14:textId="77777777" w:rsidR="00044330" w:rsidRDefault="00000000">
      <w:pPr>
        <w:pStyle w:val="NormalWeb"/>
        <w:spacing w:before="0" w:beforeAutospacing="0" w:after="0" w:afterAutospacing="0" w:line="360" w:lineRule="auto"/>
        <w:jc w:val="both"/>
        <w:rPr>
          <w:rFonts w:eastAsia="Calibri"/>
        </w:rPr>
      </w:pPr>
      <w:r>
        <w:rPr>
          <w:rFonts w:eastAsia="Calibri"/>
        </w:rPr>
        <w:t>Williams, L. (2020). Competitive pricing strategies: Avoiding common pitfalls.</w:t>
      </w:r>
    </w:p>
    <w:p w14:paraId="1DD72EE9" w14:textId="77777777" w:rsidR="00044330" w:rsidRDefault="00000000">
      <w:pPr>
        <w:pStyle w:val="NormalWeb"/>
        <w:spacing w:before="0" w:beforeAutospacing="0" w:after="0" w:afterAutospacing="0" w:line="360" w:lineRule="auto"/>
        <w:jc w:val="both"/>
        <w:rPr>
          <w:rFonts w:eastAsia="Calibri"/>
        </w:rPr>
      </w:pPr>
      <w:r>
        <w:rPr>
          <w:rFonts w:eastAsia="Calibri"/>
        </w:rPr>
        <w:t xml:space="preserve">        Economic Review, Los Angeles.</w:t>
      </w:r>
    </w:p>
    <w:p w14:paraId="632F54A5" w14:textId="77777777" w:rsidR="00044330" w:rsidRDefault="00044330">
      <w:pPr>
        <w:pStyle w:val="NormalWeb"/>
        <w:spacing w:before="0" w:beforeAutospacing="0" w:after="0" w:afterAutospacing="0" w:line="360" w:lineRule="auto"/>
        <w:jc w:val="center"/>
        <w:rPr>
          <w:rFonts w:eastAsia="Calibri"/>
        </w:rPr>
      </w:pPr>
    </w:p>
    <w:p w14:paraId="29CF1A08" w14:textId="77777777" w:rsidR="00044330" w:rsidRDefault="00044330">
      <w:pPr>
        <w:pStyle w:val="NormalWeb"/>
        <w:spacing w:before="0" w:beforeAutospacing="0" w:after="0" w:afterAutospacing="0" w:line="360" w:lineRule="auto"/>
        <w:jc w:val="center"/>
        <w:rPr>
          <w:rFonts w:eastAsia="Calibri"/>
        </w:rPr>
      </w:pPr>
    </w:p>
    <w:p w14:paraId="09266174" w14:textId="77777777" w:rsidR="00044330" w:rsidRDefault="00044330">
      <w:pPr>
        <w:pStyle w:val="NormalWeb"/>
        <w:spacing w:before="0" w:beforeAutospacing="0" w:after="0" w:afterAutospacing="0" w:line="360" w:lineRule="auto"/>
        <w:jc w:val="center"/>
      </w:pPr>
    </w:p>
    <w:p w14:paraId="207549A1" w14:textId="77777777" w:rsidR="00044330" w:rsidRDefault="00044330">
      <w:pPr>
        <w:widowControl w:val="0"/>
        <w:autoSpaceDE w:val="0"/>
        <w:autoSpaceDN w:val="0"/>
        <w:spacing w:after="0" w:line="360" w:lineRule="auto"/>
        <w:jc w:val="center"/>
        <w:rPr>
          <w:rFonts w:ascii="Times New Roman" w:hAnsi="Times New Roman" w:cs="Times New Roman"/>
          <w:b/>
          <w:spacing w:val="-4"/>
          <w:sz w:val="24"/>
          <w:szCs w:val="24"/>
        </w:rPr>
      </w:pPr>
    </w:p>
    <w:p w14:paraId="4E965897" w14:textId="77777777" w:rsidR="00044330" w:rsidRDefault="00044330">
      <w:pPr>
        <w:widowControl w:val="0"/>
        <w:autoSpaceDE w:val="0"/>
        <w:autoSpaceDN w:val="0"/>
        <w:spacing w:after="0" w:line="360" w:lineRule="auto"/>
        <w:jc w:val="center"/>
        <w:rPr>
          <w:rFonts w:ascii="Times New Roman" w:hAnsi="Times New Roman" w:cs="Times New Roman"/>
          <w:b/>
          <w:spacing w:val="-4"/>
          <w:sz w:val="24"/>
          <w:szCs w:val="24"/>
        </w:rPr>
      </w:pPr>
    </w:p>
    <w:p w14:paraId="78D16E0C" w14:textId="77777777" w:rsidR="00044330" w:rsidRDefault="00000000">
      <w:pPr>
        <w:widowControl w:val="0"/>
        <w:autoSpaceDE w:val="0"/>
        <w:autoSpaceDN w:val="0"/>
        <w:spacing w:after="0" w:line="360"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APPENDIX 1</w:t>
      </w:r>
    </w:p>
    <w:p w14:paraId="1577B05B" w14:textId="77777777" w:rsidR="00044330" w:rsidRDefault="00044330">
      <w:pPr>
        <w:widowControl w:val="0"/>
        <w:autoSpaceDE w:val="0"/>
        <w:autoSpaceDN w:val="0"/>
        <w:spacing w:after="0" w:line="360" w:lineRule="auto"/>
        <w:jc w:val="center"/>
        <w:rPr>
          <w:rFonts w:ascii="Times New Roman" w:hAnsi="Times New Roman" w:cs="Times New Roman"/>
          <w:b/>
          <w:spacing w:val="-4"/>
          <w:sz w:val="24"/>
          <w:szCs w:val="24"/>
        </w:rPr>
      </w:pPr>
    </w:p>
    <w:p w14:paraId="2BB55F69" w14:textId="77777777" w:rsidR="00044330" w:rsidRDefault="00000000">
      <w:pPr>
        <w:widowControl w:val="0"/>
        <w:autoSpaceDE w:val="0"/>
        <w:autoSpaceDN w:val="0"/>
        <w:spacing w:after="0" w:line="360"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QUESTIONNAIRE</w:t>
      </w:r>
    </w:p>
    <w:p w14:paraId="681A1C81" w14:textId="77777777" w:rsidR="00044330" w:rsidRDefault="00000000">
      <w:pPr>
        <w:widowControl w:val="0"/>
        <w:autoSpaceDE w:val="0"/>
        <w:autoSpaceDN w:val="0"/>
        <w:spacing w:after="0" w:line="360" w:lineRule="auto"/>
        <w:ind w:left="3600"/>
        <w:rPr>
          <w:rFonts w:ascii="Times New Roman" w:hAnsi="Times New Roman" w:cs="Times New Roman"/>
          <w:b/>
          <w:spacing w:val="-4"/>
          <w:sz w:val="24"/>
          <w:szCs w:val="24"/>
        </w:rPr>
      </w:pPr>
      <w:r>
        <w:rPr>
          <w:rFonts w:ascii="Times New Roman" w:hAnsi="Times New Roman" w:cs="Times New Roman"/>
          <w:b/>
          <w:spacing w:val="-4"/>
          <w:sz w:val="24"/>
          <w:szCs w:val="24"/>
        </w:rPr>
        <w:t>Department of Business Administration,</w:t>
      </w:r>
    </w:p>
    <w:p w14:paraId="4CC46724" w14:textId="77777777" w:rsidR="00044330" w:rsidRDefault="00000000">
      <w:pPr>
        <w:widowControl w:val="0"/>
        <w:autoSpaceDE w:val="0"/>
        <w:autoSpaceDN w:val="0"/>
        <w:spacing w:after="0" w:line="360" w:lineRule="auto"/>
        <w:ind w:left="3600"/>
        <w:rPr>
          <w:rFonts w:ascii="Times New Roman" w:hAnsi="Times New Roman" w:cs="Times New Roman"/>
          <w:b/>
          <w:spacing w:val="-4"/>
          <w:sz w:val="24"/>
          <w:szCs w:val="24"/>
        </w:rPr>
      </w:pPr>
      <w:r>
        <w:rPr>
          <w:rFonts w:ascii="Times New Roman" w:hAnsi="Times New Roman" w:cs="Times New Roman"/>
          <w:b/>
          <w:spacing w:val="-4"/>
          <w:sz w:val="24"/>
          <w:szCs w:val="24"/>
        </w:rPr>
        <w:t>Institute of Finance and Management Studies,</w:t>
      </w:r>
    </w:p>
    <w:p w14:paraId="25B5A799" w14:textId="77777777" w:rsidR="00044330" w:rsidRDefault="00000000">
      <w:pPr>
        <w:widowControl w:val="0"/>
        <w:autoSpaceDE w:val="0"/>
        <w:autoSpaceDN w:val="0"/>
        <w:spacing w:after="0" w:line="360" w:lineRule="auto"/>
        <w:ind w:left="3600"/>
        <w:rPr>
          <w:rFonts w:ascii="Times New Roman" w:hAnsi="Times New Roman" w:cs="Times New Roman"/>
          <w:b/>
          <w:spacing w:val="-4"/>
          <w:sz w:val="24"/>
          <w:szCs w:val="24"/>
        </w:rPr>
      </w:pPr>
      <w:r>
        <w:rPr>
          <w:rFonts w:ascii="Times New Roman" w:hAnsi="Times New Roman" w:cs="Times New Roman"/>
          <w:b/>
          <w:spacing w:val="-4"/>
          <w:sz w:val="24"/>
          <w:szCs w:val="24"/>
        </w:rPr>
        <w:t>Kwara State Polytechnic,</w:t>
      </w:r>
    </w:p>
    <w:p w14:paraId="44EB520D" w14:textId="77777777" w:rsidR="00044330" w:rsidRDefault="00000000">
      <w:pPr>
        <w:widowControl w:val="0"/>
        <w:autoSpaceDE w:val="0"/>
        <w:autoSpaceDN w:val="0"/>
        <w:spacing w:after="0" w:line="360" w:lineRule="auto"/>
        <w:ind w:left="3600"/>
        <w:rPr>
          <w:rFonts w:ascii="Times New Roman" w:hAnsi="Times New Roman" w:cs="Times New Roman"/>
          <w:b/>
          <w:spacing w:val="-4"/>
          <w:sz w:val="24"/>
          <w:szCs w:val="24"/>
        </w:rPr>
      </w:pPr>
      <w:r>
        <w:rPr>
          <w:rFonts w:ascii="Times New Roman" w:hAnsi="Times New Roman" w:cs="Times New Roman"/>
          <w:b/>
          <w:spacing w:val="-4"/>
          <w:sz w:val="24"/>
          <w:szCs w:val="24"/>
        </w:rPr>
        <w:t>Ilorin</w:t>
      </w:r>
    </w:p>
    <w:p w14:paraId="12B7A2C7" w14:textId="77777777" w:rsidR="00044330" w:rsidRDefault="00044330">
      <w:pPr>
        <w:widowControl w:val="0"/>
        <w:autoSpaceDE w:val="0"/>
        <w:autoSpaceDN w:val="0"/>
        <w:spacing w:after="0" w:line="360" w:lineRule="auto"/>
        <w:rPr>
          <w:rFonts w:ascii="Times New Roman" w:hAnsi="Times New Roman" w:cs="Times New Roman"/>
          <w:b/>
          <w:spacing w:val="-4"/>
          <w:sz w:val="24"/>
          <w:szCs w:val="24"/>
        </w:rPr>
      </w:pPr>
    </w:p>
    <w:p w14:paraId="29EC6EE8" w14:textId="77777777" w:rsidR="00044330" w:rsidRDefault="00000000">
      <w:pPr>
        <w:widowControl w:val="0"/>
        <w:autoSpaceDE w:val="0"/>
        <w:autoSpaceDN w:val="0"/>
        <w:spacing w:after="0" w:line="360" w:lineRule="auto"/>
        <w:rPr>
          <w:rFonts w:ascii="Times New Roman" w:hAnsi="Times New Roman" w:cs="Times New Roman"/>
          <w:spacing w:val="-4"/>
          <w:sz w:val="24"/>
          <w:szCs w:val="24"/>
        </w:rPr>
      </w:pPr>
      <w:r>
        <w:rPr>
          <w:rFonts w:ascii="Times New Roman" w:hAnsi="Times New Roman" w:cs="Times New Roman"/>
          <w:spacing w:val="-4"/>
          <w:sz w:val="24"/>
          <w:szCs w:val="24"/>
        </w:rPr>
        <w:t>Dear respondents,</w:t>
      </w:r>
    </w:p>
    <w:p w14:paraId="6E67801D" w14:textId="77777777" w:rsidR="00044330" w:rsidRDefault="00000000">
      <w:pPr>
        <w:widowControl w:val="0"/>
        <w:autoSpaceDE w:val="0"/>
        <w:autoSpaceDN w:val="0"/>
        <w:spacing w:after="0" w:line="360"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REQUEST TO FILL A QUESTIONNAIRE</w:t>
      </w:r>
    </w:p>
    <w:p w14:paraId="13AABD77" w14:textId="77777777" w:rsidR="00044330" w:rsidRDefault="00000000">
      <w:pPr>
        <w:widowControl w:val="0"/>
        <w:autoSpaceDE w:val="0"/>
        <w:autoSpaceDN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ab/>
        <w:t>I am an undergraduate student currently pursuing a Higher National Diploma in Business Administration at Kwara State Polytechnic, Ilorin. As part of my program, I am conducting research on the "Impact of Pricing Policies on the Financial Profitability of Enterprises: A Case Study of KAMWIRE Industrial Ltd, Ilorin."</w:t>
      </w:r>
    </w:p>
    <w:p w14:paraId="18334B7C" w14:textId="77777777" w:rsidR="00044330" w:rsidRDefault="00000000">
      <w:pPr>
        <w:widowControl w:val="0"/>
        <w:autoSpaceDE w:val="0"/>
        <w:autoSpaceDN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Please complete the attached questionnaire by selecting the options that best reflect your views or circumstances.</w:t>
      </w:r>
    </w:p>
    <w:p w14:paraId="02E391F1" w14:textId="77777777" w:rsidR="00044330" w:rsidRDefault="00000000">
      <w:pPr>
        <w:widowControl w:val="0"/>
        <w:autoSpaceDE w:val="0"/>
        <w:autoSpaceDN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All information provided will be used solely for academic research purposes, and your responses will remain confidential and inaccessible to unauthorized individuals. Rest assured, I will maintain your privacy and ensure the highest level of confidentiality regarding the information you provide.</w:t>
      </w:r>
    </w:p>
    <w:p w14:paraId="6F627F5F" w14:textId="77777777" w:rsidR="00044330" w:rsidRDefault="00000000">
      <w:pPr>
        <w:widowControl w:val="0"/>
        <w:autoSpaceDE w:val="0"/>
        <w:autoSpaceDN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Thank you for your cooperation.</w:t>
      </w:r>
    </w:p>
    <w:p w14:paraId="30BD61E4" w14:textId="77777777" w:rsidR="00044330" w:rsidRDefault="00000000">
      <w:pPr>
        <w:widowControl w:val="0"/>
        <w:autoSpaceDE w:val="0"/>
        <w:autoSpaceDN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Yours faithfully,</w:t>
      </w:r>
    </w:p>
    <w:p w14:paraId="6C61347A" w14:textId="77777777" w:rsidR="00044330" w:rsidRDefault="00044330">
      <w:pPr>
        <w:widowControl w:val="0"/>
        <w:autoSpaceDE w:val="0"/>
        <w:autoSpaceDN w:val="0"/>
        <w:spacing w:after="0" w:line="360" w:lineRule="auto"/>
        <w:jc w:val="both"/>
        <w:rPr>
          <w:rFonts w:ascii="Times New Roman" w:hAnsi="Times New Roman" w:cs="Times New Roman"/>
          <w:spacing w:val="-4"/>
          <w:sz w:val="24"/>
          <w:szCs w:val="24"/>
        </w:rPr>
      </w:pPr>
    </w:p>
    <w:p w14:paraId="6827258D" w14:textId="77777777" w:rsidR="00044330" w:rsidRDefault="00000000">
      <w:pPr>
        <w:widowControl w:val="0"/>
        <w:autoSpaceDE w:val="0"/>
        <w:autoSpaceDN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p>
    <w:p w14:paraId="40D88E87" w14:textId="77777777" w:rsidR="00044330" w:rsidRDefault="00044330">
      <w:pPr>
        <w:spacing w:after="0" w:line="360" w:lineRule="auto"/>
        <w:rPr>
          <w:rFonts w:ascii="Times New Roman" w:hAnsi="Times New Roman" w:cs="Times New Roman"/>
          <w:spacing w:val="-4"/>
          <w:sz w:val="24"/>
          <w:szCs w:val="24"/>
        </w:rPr>
      </w:pPr>
    </w:p>
    <w:p w14:paraId="4EE0B7FE" w14:textId="77777777" w:rsidR="00044330" w:rsidRDefault="00044330">
      <w:pPr>
        <w:spacing w:after="0" w:line="360" w:lineRule="auto"/>
        <w:rPr>
          <w:rFonts w:ascii="Times New Roman" w:hAnsi="Times New Roman" w:cs="Times New Roman"/>
          <w:spacing w:val="-4"/>
          <w:sz w:val="24"/>
          <w:szCs w:val="24"/>
        </w:rPr>
      </w:pPr>
    </w:p>
    <w:p w14:paraId="1DFF7B25" w14:textId="77777777" w:rsidR="00044330" w:rsidRDefault="00044330">
      <w:pPr>
        <w:spacing w:after="0" w:line="360" w:lineRule="auto"/>
        <w:rPr>
          <w:rFonts w:ascii="Times New Roman" w:hAnsi="Times New Roman" w:cs="Times New Roman"/>
          <w:spacing w:val="-4"/>
          <w:sz w:val="24"/>
          <w:szCs w:val="24"/>
        </w:rPr>
      </w:pPr>
    </w:p>
    <w:p w14:paraId="6D23F52F" w14:textId="77777777" w:rsidR="00044330" w:rsidRDefault="00044330">
      <w:pPr>
        <w:spacing w:after="0" w:line="360" w:lineRule="auto"/>
        <w:jc w:val="center"/>
        <w:rPr>
          <w:rFonts w:ascii="Times New Roman" w:hAnsi="Times New Roman" w:cs="Times New Roman"/>
          <w:b/>
          <w:spacing w:val="-4"/>
          <w:sz w:val="24"/>
          <w:szCs w:val="24"/>
          <w:u w:val="single"/>
        </w:rPr>
      </w:pPr>
    </w:p>
    <w:p w14:paraId="1781F580" w14:textId="77777777" w:rsidR="00044330" w:rsidRDefault="00000000">
      <w:pPr>
        <w:spacing w:after="0" w:line="360" w:lineRule="auto"/>
        <w:jc w:val="center"/>
        <w:rPr>
          <w:rFonts w:ascii="Times New Roman" w:hAnsi="Times New Roman" w:cs="Times New Roman"/>
          <w:b/>
          <w:bCs/>
          <w:spacing w:val="16"/>
          <w:sz w:val="24"/>
          <w:szCs w:val="24"/>
          <w:u w:val="single"/>
        </w:rPr>
      </w:pPr>
      <w:r>
        <w:rPr>
          <w:rFonts w:ascii="Times New Roman" w:hAnsi="Times New Roman" w:cs="Times New Roman"/>
          <w:b/>
          <w:spacing w:val="-4"/>
          <w:sz w:val="24"/>
          <w:szCs w:val="24"/>
          <w:u w:val="single"/>
        </w:rPr>
        <w:t>QUESTIONNAIRE</w:t>
      </w:r>
    </w:p>
    <w:p w14:paraId="6FB3F8DA" w14:textId="77777777" w:rsidR="00044330" w:rsidRDefault="00044330">
      <w:pPr>
        <w:spacing w:after="0" w:line="360" w:lineRule="auto"/>
        <w:jc w:val="center"/>
        <w:rPr>
          <w:rFonts w:ascii="Times New Roman" w:hAnsi="Times New Roman" w:cs="Times New Roman"/>
          <w:b/>
          <w:bCs/>
          <w:spacing w:val="16"/>
          <w:sz w:val="24"/>
          <w:szCs w:val="24"/>
        </w:rPr>
      </w:pPr>
    </w:p>
    <w:p w14:paraId="665EBCBA" w14:textId="77777777" w:rsidR="00044330" w:rsidRDefault="00000000">
      <w:pPr>
        <w:spacing w:after="0" w:line="360" w:lineRule="auto"/>
        <w:jc w:val="center"/>
        <w:rPr>
          <w:rFonts w:ascii="Times New Roman" w:hAnsi="Times New Roman" w:cs="Times New Roman"/>
          <w:b/>
          <w:sz w:val="24"/>
          <w:szCs w:val="24"/>
        </w:rPr>
      </w:pPr>
      <w:r>
        <w:rPr>
          <w:rFonts w:ascii="Times New Roman" w:hAnsi="Times New Roman" w:cs="Times New Roman"/>
          <w:b/>
          <w:bCs/>
          <w:spacing w:val="16"/>
          <w:sz w:val="24"/>
          <w:szCs w:val="24"/>
        </w:rPr>
        <w:t xml:space="preserve">SECTION </w:t>
      </w:r>
      <w:r>
        <w:rPr>
          <w:rFonts w:ascii="Times New Roman" w:hAnsi="Times New Roman" w:cs="Times New Roman"/>
          <w:b/>
          <w:sz w:val="24"/>
          <w:szCs w:val="24"/>
        </w:rPr>
        <w:t>A</w:t>
      </w:r>
    </w:p>
    <w:p w14:paraId="5B7B1D63" w14:textId="77777777" w:rsidR="00044330" w:rsidRDefault="00000000">
      <w:pPr>
        <w:widowControl w:val="0"/>
        <w:autoSpaceDE w:val="0"/>
        <w:autoSpaceDN w:val="0"/>
        <w:spacing w:after="0" w:line="360" w:lineRule="auto"/>
        <w:ind w:left="1728" w:hanging="1728"/>
        <w:jc w:val="center"/>
        <w:rPr>
          <w:rFonts w:ascii="Times New Roman" w:hAnsi="Times New Roman" w:cs="Times New Roman"/>
          <w:b/>
          <w:sz w:val="24"/>
          <w:szCs w:val="24"/>
        </w:rPr>
      </w:pPr>
      <w:r>
        <w:rPr>
          <w:rFonts w:ascii="Times New Roman" w:hAnsi="Times New Roman" w:cs="Times New Roman"/>
          <w:b/>
          <w:spacing w:val="-8"/>
          <w:sz w:val="24"/>
          <w:szCs w:val="24"/>
        </w:rPr>
        <w:t>Personal Data</w:t>
      </w:r>
    </w:p>
    <w:p w14:paraId="1D23356F" w14:textId="77777777" w:rsidR="00044330" w:rsidRDefault="00000000">
      <w:pPr>
        <w:widowControl w:val="0"/>
        <w:autoSpaceDE w:val="0"/>
        <w:autoSpaceDN w:val="0"/>
        <w:spacing w:after="0" w:line="360" w:lineRule="auto"/>
        <w:ind w:left="360"/>
        <w:jc w:val="both"/>
        <w:rPr>
          <w:rFonts w:ascii="Times New Roman" w:hAnsi="Times New Roman" w:cs="Times New Roman"/>
          <w:spacing w:val="-1"/>
          <w:sz w:val="24"/>
          <w:szCs w:val="24"/>
        </w:rPr>
      </w:pPr>
      <w:r>
        <w:rPr>
          <w:rFonts w:ascii="Times New Roman" w:hAnsi="Times New Roman" w:cs="Times New Roman"/>
          <w:spacing w:val="-1"/>
          <w:sz w:val="24"/>
          <w:szCs w:val="24"/>
        </w:rPr>
        <w:t>Q1. Age Category</w:t>
      </w:r>
    </w:p>
    <w:p w14:paraId="6AC5AE53"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2"/>
          <w:sz w:val="24"/>
          <w:szCs w:val="24"/>
        </w:rPr>
        <w:t xml:space="preserve">a. </w:t>
      </w:r>
      <w:r>
        <w:rPr>
          <w:rFonts w:ascii="Times New Roman" w:hAnsi="Times New Roman" w:cs="Times New Roman"/>
          <w:spacing w:val="-11"/>
          <w:sz w:val="24"/>
          <w:szCs w:val="24"/>
        </w:rPr>
        <w:t xml:space="preserve">20 </w:t>
      </w:r>
      <w:r>
        <w:rPr>
          <w:rFonts w:ascii="Times New Roman" w:hAnsi="Times New Roman" w:cs="Times New Roman"/>
          <w:sz w:val="24"/>
          <w:szCs w:val="24"/>
        </w:rPr>
        <w:t xml:space="preserve">- </w:t>
      </w:r>
      <w:r>
        <w:rPr>
          <w:rFonts w:ascii="Times New Roman" w:hAnsi="Times New Roman" w:cs="Times New Roman"/>
          <w:spacing w:val="5"/>
          <w:sz w:val="24"/>
          <w:szCs w:val="24"/>
        </w:rPr>
        <w:t xml:space="preserve">30years </w:t>
      </w:r>
      <w:r>
        <w:rPr>
          <w:rFonts w:ascii="Times New Roman" w:hAnsi="Times New Roman" w:cs="Times New Roman"/>
          <w:spacing w:val="5"/>
          <w:sz w:val="24"/>
          <w:szCs w:val="24"/>
        </w:rPr>
        <w:tab/>
      </w:r>
      <w:r>
        <w:rPr>
          <w:rFonts w:ascii="Times New Roman" w:hAnsi="Times New Roman" w:cs="Times New Roman"/>
          <w:spacing w:val="5"/>
          <w:sz w:val="24"/>
          <w:szCs w:val="24"/>
        </w:rPr>
        <w:tab/>
      </w:r>
      <w:proofErr w:type="gramStart"/>
      <w:r>
        <w:rPr>
          <w:rFonts w:ascii="Times New Roman" w:hAnsi="Times New Roman" w:cs="Times New Roman"/>
          <w:spacing w:val="5"/>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3CBD9F89"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4"/>
          <w:sz w:val="24"/>
          <w:szCs w:val="24"/>
        </w:rPr>
        <w:t xml:space="preserve">b. 31 </w:t>
      </w:r>
      <w:r>
        <w:rPr>
          <w:rFonts w:ascii="Times New Roman" w:hAnsi="Times New Roman" w:cs="Times New Roman"/>
          <w:sz w:val="24"/>
          <w:szCs w:val="24"/>
        </w:rPr>
        <w:t xml:space="preserve">- </w:t>
      </w:r>
      <w:r>
        <w:rPr>
          <w:rFonts w:ascii="Times New Roman" w:hAnsi="Times New Roman" w:cs="Times New Roman"/>
          <w:spacing w:val="5"/>
          <w:sz w:val="24"/>
          <w:szCs w:val="24"/>
        </w:rPr>
        <w:t xml:space="preserve">40years </w:t>
      </w:r>
      <w:r>
        <w:rPr>
          <w:rFonts w:ascii="Times New Roman" w:hAnsi="Times New Roman" w:cs="Times New Roman"/>
          <w:spacing w:val="5"/>
          <w:sz w:val="24"/>
          <w:szCs w:val="24"/>
        </w:rPr>
        <w:tab/>
      </w:r>
      <w:r>
        <w:rPr>
          <w:rFonts w:ascii="Times New Roman" w:hAnsi="Times New Roman" w:cs="Times New Roman"/>
          <w:spacing w:val="5"/>
          <w:sz w:val="24"/>
          <w:szCs w:val="24"/>
        </w:rPr>
        <w:tab/>
      </w:r>
      <w:proofErr w:type="gramStart"/>
      <w:r>
        <w:rPr>
          <w:rFonts w:ascii="Times New Roman" w:hAnsi="Times New Roman" w:cs="Times New Roman"/>
          <w:spacing w:val="5"/>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519E2E80"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4"/>
          <w:sz w:val="24"/>
          <w:szCs w:val="24"/>
        </w:rPr>
        <w:t xml:space="preserve">c. 41 </w:t>
      </w:r>
      <w:r>
        <w:rPr>
          <w:rFonts w:ascii="Times New Roman" w:hAnsi="Times New Roman" w:cs="Times New Roman"/>
          <w:sz w:val="24"/>
          <w:szCs w:val="24"/>
        </w:rPr>
        <w:t xml:space="preserve">- </w:t>
      </w:r>
      <w:r>
        <w:rPr>
          <w:rFonts w:ascii="Times New Roman" w:hAnsi="Times New Roman" w:cs="Times New Roman"/>
          <w:spacing w:val="5"/>
          <w:sz w:val="24"/>
          <w:szCs w:val="24"/>
        </w:rPr>
        <w:t xml:space="preserve">50years </w:t>
      </w:r>
      <w:r>
        <w:rPr>
          <w:rFonts w:ascii="Times New Roman" w:hAnsi="Times New Roman" w:cs="Times New Roman"/>
          <w:spacing w:val="5"/>
          <w:sz w:val="24"/>
          <w:szCs w:val="24"/>
        </w:rPr>
        <w:tab/>
      </w:r>
      <w:r>
        <w:rPr>
          <w:rFonts w:ascii="Times New Roman" w:hAnsi="Times New Roman" w:cs="Times New Roman"/>
          <w:spacing w:val="5"/>
          <w:sz w:val="24"/>
          <w:szCs w:val="24"/>
        </w:rPr>
        <w:tab/>
      </w:r>
      <w:proofErr w:type="gramStart"/>
      <w:r>
        <w:rPr>
          <w:rFonts w:ascii="Times New Roman" w:hAnsi="Times New Roman" w:cs="Times New Roman"/>
          <w:spacing w:val="5"/>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3C6AB546"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1"/>
          <w:sz w:val="24"/>
          <w:szCs w:val="24"/>
        </w:rPr>
        <w:t xml:space="preserve">d. 50 </w:t>
      </w:r>
      <w:r>
        <w:rPr>
          <w:rFonts w:ascii="Times New Roman" w:hAnsi="Times New Roman" w:cs="Times New Roman"/>
          <w:spacing w:val="4"/>
          <w:sz w:val="24"/>
          <w:szCs w:val="24"/>
        </w:rPr>
        <w:t>years and above</w:t>
      </w:r>
      <w:r>
        <w:rPr>
          <w:rFonts w:ascii="Times New Roman" w:hAnsi="Times New Roman" w:cs="Times New Roman"/>
          <w:spacing w:val="4"/>
          <w:sz w:val="24"/>
          <w:szCs w:val="24"/>
        </w:rPr>
        <w:tab/>
      </w:r>
      <w:r>
        <w:rPr>
          <w:rFonts w:ascii="Times New Roman" w:hAnsi="Times New Roman" w:cs="Times New Roman"/>
          <w:spacing w:val="4"/>
          <w:sz w:val="24"/>
          <w:szCs w:val="24"/>
        </w:rPr>
        <w:tab/>
      </w:r>
      <w:proofErr w:type="gramStart"/>
      <w:r>
        <w:rPr>
          <w:rFonts w:ascii="Times New Roman" w:hAnsi="Times New Roman" w:cs="Times New Roman"/>
          <w:spacing w:val="4"/>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64B910EC" w14:textId="77777777" w:rsidR="00044330" w:rsidRDefault="00000000">
      <w:pPr>
        <w:widowControl w:val="0"/>
        <w:autoSpaceDE w:val="0"/>
        <w:autoSpaceDN w:val="0"/>
        <w:spacing w:after="0" w:line="360" w:lineRule="auto"/>
        <w:ind w:left="360"/>
        <w:jc w:val="both"/>
        <w:rPr>
          <w:rFonts w:ascii="Times New Roman" w:hAnsi="Times New Roman" w:cs="Times New Roman"/>
          <w:spacing w:val="-8"/>
          <w:sz w:val="24"/>
          <w:szCs w:val="24"/>
        </w:rPr>
      </w:pPr>
      <w:r>
        <w:rPr>
          <w:rFonts w:ascii="Times New Roman" w:hAnsi="Times New Roman" w:cs="Times New Roman"/>
          <w:spacing w:val="-8"/>
          <w:sz w:val="24"/>
          <w:szCs w:val="24"/>
        </w:rPr>
        <w:t>Q2. Gender</w:t>
      </w:r>
    </w:p>
    <w:p w14:paraId="2ACB2D6A" w14:textId="77777777" w:rsidR="00044330" w:rsidRDefault="00000000">
      <w:pPr>
        <w:widowControl w:val="0"/>
        <w:tabs>
          <w:tab w:val="left" w:pos="2268"/>
        </w:tabs>
        <w:autoSpaceDE w:val="0"/>
        <w:autoSpaceDN w:val="0"/>
        <w:spacing w:after="0" w:line="360" w:lineRule="auto"/>
        <w:ind w:left="720"/>
        <w:jc w:val="both"/>
        <w:rPr>
          <w:rFonts w:ascii="Times New Roman" w:hAnsi="Times New Roman" w:cs="Times New Roman"/>
          <w:sz w:val="24"/>
          <w:szCs w:val="24"/>
        </w:rPr>
      </w:pPr>
      <w:r>
        <w:rPr>
          <w:rFonts w:ascii="Times New Roman" w:hAnsi="Times New Roman" w:cs="Times New Roman"/>
          <w:spacing w:val="4"/>
          <w:sz w:val="24"/>
          <w:szCs w:val="24"/>
        </w:rPr>
        <w:t>a. Male</w:t>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proofErr w:type="gramStart"/>
      <w:r>
        <w:rPr>
          <w:rFonts w:ascii="Times New Roman" w:hAnsi="Times New Roman" w:cs="Times New Roman"/>
          <w:spacing w:val="4"/>
          <w:sz w:val="24"/>
          <w:szCs w:val="24"/>
        </w:rPr>
        <w:tab/>
      </w:r>
      <w:r>
        <w:rPr>
          <w:rFonts w:ascii="Times New Roman" w:hAnsi="Times New Roman" w:cs="Times New Roman"/>
          <w:sz w:val="24"/>
          <w:szCs w:val="24"/>
        </w:rPr>
        <w:t>(    )</w:t>
      </w:r>
      <w:proofErr w:type="gramEnd"/>
    </w:p>
    <w:p w14:paraId="4F9A02C4" w14:textId="77777777" w:rsidR="00044330" w:rsidRDefault="00000000">
      <w:pPr>
        <w:widowControl w:val="0"/>
        <w:tabs>
          <w:tab w:val="left" w:pos="2268"/>
        </w:tabs>
        <w:autoSpaceDE w:val="0"/>
        <w:autoSpaceDN w:val="0"/>
        <w:spacing w:after="0" w:line="360" w:lineRule="auto"/>
        <w:ind w:left="720"/>
        <w:jc w:val="both"/>
        <w:rPr>
          <w:rFonts w:ascii="Times New Roman" w:hAnsi="Times New Roman" w:cs="Times New Roman"/>
          <w:sz w:val="24"/>
          <w:szCs w:val="24"/>
        </w:rPr>
      </w:pPr>
      <w:r>
        <w:rPr>
          <w:rFonts w:ascii="Times New Roman" w:hAnsi="Times New Roman" w:cs="Times New Roman"/>
          <w:spacing w:val="-3"/>
          <w:sz w:val="24"/>
          <w:szCs w:val="24"/>
        </w:rPr>
        <w:t>b. Female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roofErr w:type="gramStart"/>
      <w:r>
        <w:rPr>
          <w:rFonts w:ascii="Times New Roman" w:hAnsi="Times New Roman" w:cs="Times New Roman"/>
          <w:spacing w:val="-3"/>
          <w:sz w:val="24"/>
          <w:szCs w:val="24"/>
        </w:rPr>
        <w:tab/>
      </w:r>
      <w:r>
        <w:rPr>
          <w:rFonts w:ascii="Times New Roman" w:hAnsi="Times New Roman" w:cs="Times New Roman"/>
          <w:sz w:val="24"/>
          <w:szCs w:val="24"/>
        </w:rPr>
        <w:t>(    )</w:t>
      </w:r>
      <w:proofErr w:type="gramEnd"/>
    </w:p>
    <w:p w14:paraId="6268E913" w14:textId="77777777" w:rsidR="00044330" w:rsidRDefault="00000000">
      <w:pPr>
        <w:widowControl w:val="0"/>
        <w:autoSpaceDE w:val="0"/>
        <w:autoSpaceDN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Q3. Marital Status</w:t>
      </w:r>
    </w:p>
    <w:p w14:paraId="6DC26FDE" w14:textId="77777777" w:rsidR="00044330" w:rsidRDefault="00000000">
      <w:pPr>
        <w:widowControl w:val="0"/>
        <w:autoSpaceDE w:val="0"/>
        <w:autoSpaceDN w:val="0"/>
        <w:spacing w:after="0" w:line="360" w:lineRule="auto"/>
        <w:ind w:left="720" w:right="2448"/>
        <w:jc w:val="both"/>
        <w:rPr>
          <w:rFonts w:ascii="Times New Roman" w:hAnsi="Times New Roman" w:cs="Times New Roman"/>
          <w:sz w:val="24"/>
          <w:szCs w:val="24"/>
        </w:rPr>
      </w:pPr>
      <w:r>
        <w:rPr>
          <w:rFonts w:ascii="Times New Roman" w:hAnsi="Times New Roman" w:cs="Times New Roman"/>
          <w:spacing w:val="1"/>
          <w:sz w:val="24"/>
          <w:szCs w:val="24"/>
        </w:rPr>
        <w:t xml:space="preserve">a. Married      </w:t>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proofErr w:type="gramStart"/>
      <w:r>
        <w:rPr>
          <w:rFonts w:ascii="Times New Roman" w:hAnsi="Times New Roman" w:cs="Times New Roman"/>
          <w:spacing w:val="1"/>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574A7C0D" w14:textId="77777777" w:rsidR="00044330" w:rsidRDefault="00000000">
      <w:pPr>
        <w:widowControl w:val="0"/>
        <w:autoSpaceDE w:val="0"/>
        <w:autoSpaceDN w:val="0"/>
        <w:spacing w:after="0" w:line="360" w:lineRule="auto"/>
        <w:ind w:left="720" w:right="2448"/>
        <w:jc w:val="both"/>
        <w:rPr>
          <w:rFonts w:ascii="Times New Roman" w:hAnsi="Times New Roman" w:cs="Times New Roman"/>
          <w:sz w:val="24"/>
          <w:szCs w:val="24"/>
        </w:rPr>
      </w:pPr>
      <w:r>
        <w:rPr>
          <w:rFonts w:ascii="Times New Roman" w:hAnsi="Times New Roman" w:cs="Times New Roman"/>
          <w:spacing w:val="2"/>
          <w:sz w:val="24"/>
          <w:szCs w:val="24"/>
        </w:rPr>
        <w:t xml:space="preserve">b. Single </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proofErr w:type="gramStart"/>
      <w:r>
        <w:rPr>
          <w:rFonts w:ascii="Times New Roman" w:hAnsi="Times New Roman" w:cs="Times New Roman"/>
          <w:spacing w:val="2"/>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5F85E7D8" w14:textId="77777777" w:rsidR="00044330" w:rsidRDefault="00000000">
      <w:pPr>
        <w:widowControl w:val="0"/>
        <w:autoSpaceDE w:val="0"/>
        <w:autoSpaceDN w:val="0"/>
        <w:spacing w:after="0" w:line="360" w:lineRule="auto"/>
        <w:ind w:left="360"/>
        <w:jc w:val="both"/>
        <w:rPr>
          <w:rFonts w:ascii="Times New Roman" w:hAnsi="Times New Roman" w:cs="Times New Roman"/>
          <w:spacing w:val="-2"/>
          <w:sz w:val="24"/>
          <w:szCs w:val="24"/>
        </w:rPr>
      </w:pPr>
      <w:r>
        <w:rPr>
          <w:rFonts w:ascii="Times New Roman" w:hAnsi="Times New Roman" w:cs="Times New Roman"/>
          <w:spacing w:val="-2"/>
          <w:sz w:val="24"/>
          <w:szCs w:val="24"/>
        </w:rPr>
        <w:t>Q4. Highest Educational Qualification</w:t>
      </w:r>
    </w:p>
    <w:p w14:paraId="2F1C439A" w14:textId="77777777" w:rsidR="00044330" w:rsidRDefault="00000000">
      <w:pPr>
        <w:widowControl w:val="0"/>
        <w:autoSpaceDE w:val="0"/>
        <w:autoSpaceDN w:val="0"/>
        <w:spacing w:after="0" w:line="360" w:lineRule="auto"/>
        <w:ind w:left="720" w:right="1152"/>
        <w:jc w:val="both"/>
        <w:rPr>
          <w:rFonts w:ascii="Times New Roman" w:hAnsi="Times New Roman" w:cs="Times New Roman"/>
          <w:sz w:val="24"/>
          <w:szCs w:val="24"/>
        </w:rPr>
      </w:pPr>
      <w:r>
        <w:rPr>
          <w:rFonts w:ascii="Times New Roman" w:hAnsi="Times New Roman" w:cs="Times New Roman"/>
          <w:sz w:val="24"/>
          <w:szCs w:val="24"/>
        </w:rPr>
        <w:t xml:space="preserve">a. Formal education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w:t>
      </w:r>
      <w:proofErr w:type="gramEnd"/>
    </w:p>
    <w:p w14:paraId="6A5A47A1" w14:textId="77777777" w:rsidR="00044330" w:rsidRDefault="00000000">
      <w:pPr>
        <w:widowControl w:val="0"/>
        <w:autoSpaceDE w:val="0"/>
        <w:autoSpaceDN w:val="0"/>
        <w:spacing w:after="0" w:line="360" w:lineRule="auto"/>
        <w:ind w:left="720" w:right="1152"/>
        <w:jc w:val="both"/>
        <w:rPr>
          <w:rFonts w:ascii="Times New Roman" w:hAnsi="Times New Roman" w:cs="Times New Roman"/>
          <w:sz w:val="24"/>
          <w:szCs w:val="24"/>
        </w:rPr>
      </w:pPr>
      <w:r>
        <w:rPr>
          <w:rFonts w:ascii="Times New Roman" w:hAnsi="Times New Roman" w:cs="Times New Roman"/>
          <w:spacing w:val="-10"/>
          <w:sz w:val="24"/>
          <w:szCs w:val="24"/>
        </w:rPr>
        <w:t xml:space="preserve">b. No-formal </w:t>
      </w:r>
      <w:proofErr w:type="gramStart"/>
      <w:r>
        <w:rPr>
          <w:rFonts w:ascii="Times New Roman" w:hAnsi="Times New Roman" w:cs="Times New Roman"/>
          <w:spacing w:val="-10"/>
          <w:sz w:val="24"/>
          <w:szCs w:val="24"/>
        </w:rPr>
        <w:t xml:space="preserve">education  </w:t>
      </w:r>
      <w:r>
        <w:rPr>
          <w:rFonts w:ascii="Times New Roman" w:hAnsi="Times New Roman" w:cs="Times New Roman"/>
          <w:spacing w:val="-10"/>
          <w:sz w:val="24"/>
          <w:szCs w:val="24"/>
        </w:rPr>
        <w:tab/>
      </w:r>
      <w:proofErr w:type="gramEnd"/>
      <w:r>
        <w:rPr>
          <w:rFonts w:ascii="Times New Roman" w:hAnsi="Times New Roman" w:cs="Times New Roman"/>
          <w:spacing w:val="-10"/>
          <w:sz w:val="24"/>
          <w:szCs w:val="24"/>
        </w:rPr>
        <w:tab/>
      </w:r>
      <w:proofErr w:type="gramStart"/>
      <w:r>
        <w:rPr>
          <w:rFonts w:ascii="Times New Roman" w:hAnsi="Times New Roman" w:cs="Times New Roman"/>
          <w:spacing w:val="-10"/>
          <w:sz w:val="24"/>
          <w:szCs w:val="24"/>
        </w:rPr>
        <w:tab/>
      </w:r>
      <w:r>
        <w:rPr>
          <w:rFonts w:ascii="Times New Roman" w:hAnsi="Times New Roman" w:cs="Times New Roman"/>
          <w:sz w:val="24"/>
          <w:szCs w:val="24"/>
        </w:rPr>
        <w:t>(    )</w:t>
      </w:r>
      <w:proofErr w:type="gramEnd"/>
    </w:p>
    <w:p w14:paraId="247ADFC7" w14:textId="77777777" w:rsidR="00044330" w:rsidRDefault="00000000">
      <w:pPr>
        <w:widowControl w:val="0"/>
        <w:tabs>
          <w:tab w:val="left" w:leader="hyphen" w:pos="4392"/>
        </w:tabs>
        <w:autoSpaceDE w:val="0"/>
        <w:autoSpaceDN w:val="0"/>
        <w:spacing w:after="0" w:line="360" w:lineRule="auto"/>
        <w:ind w:left="720"/>
        <w:jc w:val="both"/>
        <w:rPr>
          <w:rFonts w:ascii="Times New Roman" w:hAnsi="Times New Roman" w:cs="Times New Roman"/>
          <w:sz w:val="24"/>
          <w:szCs w:val="24"/>
        </w:rPr>
      </w:pPr>
      <w:r>
        <w:rPr>
          <w:rFonts w:ascii="Times New Roman" w:hAnsi="Times New Roman" w:cs="Times New Roman"/>
          <w:spacing w:val="1"/>
          <w:sz w:val="24"/>
          <w:szCs w:val="24"/>
        </w:rPr>
        <w:t>g. Others (specify)</w:t>
      </w:r>
      <w:proofErr w:type="gramStart"/>
      <w:r>
        <w:rPr>
          <w:rFonts w:ascii="Times New Roman" w:hAnsi="Times New Roman" w:cs="Times New Roman"/>
          <w:spacing w:val="1"/>
          <w:sz w:val="24"/>
          <w:szCs w:val="24"/>
        </w:rPr>
        <w:tab/>
      </w:r>
      <w:r>
        <w:rPr>
          <w:rFonts w:ascii="Times New Roman" w:hAnsi="Times New Roman" w:cs="Times New Roman"/>
          <w:sz w:val="24"/>
          <w:szCs w:val="24"/>
        </w:rPr>
        <w:t>(    )</w:t>
      </w:r>
      <w:proofErr w:type="gramEnd"/>
    </w:p>
    <w:p w14:paraId="18E7AB8A" w14:textId="77777777" w:rsidR="00044330" w:rsidRDefault="00000000">
      <w:pPr>
        <w:widowControl w:val="0"/>
        <w:tabs>
          <w:tab w:val="left" w:leader="hyphen" w:pos="4392"/>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Q5: Ethnicity/tribes</w:t>
      </w:r>
    </w:p>
    <w:p w14:paraId="0AAC833C"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2"/>
          <w:sz w:val="24"/>
          <w:szCs w:val="24"/>
        </w:rPr>
        <w:t xml:space="preserve">a. </w:t>
      </w:r>
      <w:r>
        <w:rPr>
          <w:rFonts w:ascii="Times New Roman" w:hAnsi="Times New Roman" w:cs="Times New Roman"/>
          <w:spacing w:val="-11"/>
          <w:sz w:val="24"/>
          <w:szCs w:val="24"/>
        </w:rPr>
        <w:t>Yoruba</w:t>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proofErr w:type="gramStart"/>
      <w:r>
        <w:rPr>
          <w:rFonts w:ascii="Times New Roman" w:hAnsi="Times New Roman" w:cs="Times New Roman"/>
          <w:spacing w:val="5"/>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17334DD2"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4"/>
          <w:sz w:val="24"/>
          <w:szCs w:val="24"/>
        </w:rPr>
        <w:t>b. Hausa</w:t>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proofErr w:type="gramStart"/>
      <w:r>
        <w:rPr>
          <w:rFonts w:ascii="Times New Roman" w:hAnsi="Times New Roman" w:cs="Times New Roman"/>
          <w:spacing w:val="5"/>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263D2D89"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4"/>
          <w:sz w:val="24"/>
          <w:szCs w:val="24"/>
        </w:rPr>
        <w:t>c. Igbo</w:t>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proofErr w:type="gramStart"/>
      <w:r>
        <w:rPr>
          <w:rFonts w:ascii="Times New Roman" w:hAnsi="Times New Roman" w:cs="Times New Roman"/>
          <w:spacing w:val="5"/>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140895BF" w14:textId="77777777" w:rsidR="00044330" w:rsidRDefault="00000000">
      <w:pPr>
        <w:widowControl w:val="0"/>
        <w:autoSpaceDE w:val="0"/>
        <w:autoSpaceDN w:val="0"/>
        <w:spacing w:after="0" w:line="360" w:lineRule="auto"/>
        <w:ind w:left="720" w:right="1800"/>
        <w:jc w:val="both"/>
        <w:rPr>
          <w:rFonts w:ascii="Times New Roman" w:hAnsi="Times New Roman" w:cs="Times New Roman"/>
          <w:sz w:val="24"/>
          <w:szCs w:val="24"/>
        </w:rPr>
      </w:pPr>
      <w:r>
        <w:rPr>
          <w:rFonts w:ascii="Times New Roman" w:hAnsi="Times New Roman" w:cs="Times New Roman"/>
          <w:spacing w:val="-1"/>
          <w:sz w:val="24"/>
          <w:szCs w:val="24"/>
        </w:rPr>
        <w:t>d. Nupe</w:t>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proofErr w:type="gramStart"/>
      <w:r>
        <w:rPr>
          <w:rFonts w:ascii="Times New Roman" w:hAnsi="Times New Roman" w:cs="Times New Roman"/>
          <w:spacing w:val="4"/>
          <w:sz w:val="24"/>
          <w:szCs w:val="24"/>
        </w:rPr>
        <w:tab/>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286583F9" w14:textId="77777777" w:rsidR="00044330" w:rsidRDefault="00044330">
      <w:pPr>
        <w:widowControl w:val="0"/>
        <w:tabs>
          <w:tab w:val="left" w:leader="hyphen" w:pos="4392"/>
        </w:tabs>
        <w:autoSpaceDE w:val="0"/>
        <w:autoSpaceDN w:val="0"/>
        <w:spacing w:after="0" w:line="360" w:lineRule="auto"/>
        <w:jc w:val="both"/>
        <w:rPr>
          <w:rFonts w:ascii="Times New Roman" w:hAnsi="Times New Roman" w:cs="Times New Roman"/>
          <w:sz w:val="24"/>
          <w:szCs w:val="24"/>
        </w:rPr>
      </w:pPr>
    </w:p>
    <w:p w14:paraId="5984BB27" w14:textId="77777777" w:rsidR="00044330" w:rsidRDefault="00044330">
      <w:pPr>
        <w:widowControl w:val="0"/>
        <w:tabs>
          <w:tab w:val="left" w:leader="hyphen" w:pos="4392"/>
        </w:tabs>
        <w:autoSpaceDE w:val="0"/>
        <w:autoSpaceDN w:val="0"/>
        <w:spacing w:after="0" w:line="360" w:lineRule="auto"/>
        <w:ind w:left="720"/>
        <w:jc w:val="both"/>
        <w:rPr>
          <w:rFonts w:ascii="Times New Roman" w:hAnsi="Times New Roman" w:cs="Times New Roman"/>
          <w:sz w:val="24"/>
          <w:szCs w:val="24"/>
        </w:rPr>
      </w:pPr>
    </w:p>
    <w:p w14:paraId="540C9CE3" w14:textId="77777777" w:rsidR="00044330" w:rsidRDefault="00044330">
      <w:pPr>
        <w:widowControl w:val="0"/>
        <w:tabs>
          <w:tab w:val="left" w:leader="hyphen" w:pos="4392"/>
        </w:tabs>
        <w:autoSpaceDE w:val="0"/>
        <w:autoSpaceDN w:val="0"/>
        <w:spacing w:after="0" w:line="360" w:lineRule="auto"/>
        <w:ind w:left="720"/>
        <w:jc w:val="both"/>
        <w:rPr>
          <w:rFonts w:ascii="Times New Roman" w:hAnsi="Times New Roman" w:cs="Times New Roman"/>
          <w:sz w:val="24"/>
          <w:szCs w:val="24"/>
        </w:rPr>
      </w:pPr>
    </w:p>
    <w:p w14:paraId="02EB8284" w14:textId="77777777" w:rsidR="00044330" w:rsidRDefault="00044330">
      <w:pPr>
        <w:widowControl w:val="0"/>
        <w:tabs>
          <w:tab w:val="left" w:leader="hyphen" w:pos="4392"/>
        </w:tabs>
        <w:autoSpaceDE w:val="0"/>
        <w:autoSpaceDN w:val="0"/>
        <w:spacing w:after="0" w:line="360" w:lineRule="auto"/>
        <w:ind w:left="720"/>
        <w:jc w:val="both"/>
        <w:rPr>
          <w:rFonts w:ascii="Times New Roman" w:hAnsi="Times New Roman" w:cs="Times New Roman"/>
          <w:sz w:val="24"/>
          <w:szCs w:val="24"/>
        </w:rPr>
      </w:pPr>
    </w:p>
    <w:p w14:paraId="1FFAB176" w14:textId="77777777" w:rsidR="00044330" w:rsidRDefault="00000000">
      <w:pPr>
        <w:widowControl w:val="0"/>
        <w:autoSpaceDE w:val="0"/>
        <w:autoSpaceDN w:val="0"/>
        <w:spacing w:after="0" w:line="360"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 xml:space="preserve">SECTION B: </w:t>
      </w:r>
    </w:p>
    <w:p w14:paraId="6F76B57D" w14:textId="77777777" w:rsidR="00044330" w:rsidRDefault="00000000">
      <w:pPr>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VIEWS ON INDEPENDENT FACTORS (PRICING POLICIES) PRESUMED TO AFFECT CORPORATE PERFORMANCE OF THE KAMWIRE INDUSTRIAL LTD</w:t>
      </w:r>
    </w:p>
    <w:p w14:paraId="381D610A" w14:textId="77777777" w:rsidR="00044330" w:rsidRDefault="00000000">
      <w:pPr>
        <w:widowControl w:val="0"/>
        <w:autoSpaceDE w:val="0"/>
        <w:autoSpaceDN w:val="0"/>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Key: </w:t>
      </w:r>
    </w:p>
    <w:p w14:paraId="5A20945F" w14:textId="77777777" w:rsidR="00044330" w:rsidRDefault="00000000">
      <w:pPr>
        <w:widowControl w:val="0"/>
        <w:numPr>
          <w:ilvl w:val="0"/>
          <w:numId w:val="1"/>
        </w:num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Strongly Disagree</w:t>
      </w:r>
    </w:p>
    <w:p w14:paraId="2EE8F540" w14:textId="77777777" w:rsidR="00044330" w:rsidRDefault="00000000">
      <w:pPr>
        <w:widowControl w:val="0"/>
        <w:numPr>
          <w:ilvl w:val="0"/>
          <w:numId w:val="1"/>
        </w:num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Disagree</w:t>
      </w:r>
    </w:p>
    <w:p w14:paraId="3A1571F1" w14:textId="77777777" w:rsidR="00044330" w:rsidRDefault="00000000">
      <w:pPr>
        <w:widowControl w:val="0"/>
        <w:numPr>
          <w:ilvl w:val="0"/>
          <w:numId w:val="1"/>
        </w:num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Neither Disagree nor Agree</w:t>
      </w:r>
    </w:p>
    <w:p w14:paraId="63C0EE49" w14:textId="77777777" w:rsidR="00044330" w:rsidRDefault="00000000">
      <w:pPr>
        <w:widowControl w:val="0"/>
        <w:numPr>
          <w:ilvl w:val="0"/>
          <w:numId w:val="1"/>
        </w:num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Agree</w:t>
      </w:r>
    </w:p>
    <w:p w14:paraId="7B824826" w14:textId="77777777" w:rsidR="00044330" w:rsidRDefault="00000000">
      <w:pPr>
        <w:widowControl w:val="0"/>
        <w:numPr>
          <w:ilvl w:val="0"/>
          <w:numId w:val="1"/>
        </w:num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Strongly Agree</w:t>
      </w:r>
    </w:p>
    <w:tbl>
      <w:tblPr>
        <w:tblW w:w="10428" w:type="dxa"/>
        <w:tblInd w:w="-568" w:type="dxa"/>
        <w:tblLayout w:type="fixed"/>
        <w:tblCellMar>
          <w:left w:w="0" w:type="dxa"/>
          <w:right w:w="0" w:type="dxa"/>
        </w:tblCellMar>
        <w:tblLook w:val="0000" w:firstRow="0" w:lastRow="0" w:firstColumn="0" w:lastColumn="0" w:noHBand="0" w:noVBand="0"/>
      </w:tblPr>
      <w:tblGrid>
        <w:gridCol w:w="841"/>
        <w:gridCol w:w="7470"/>
        <w:gridCol w:w="277"/>
        <w:gridCol w:w="460"/>
        <w:gridCol w:w="460"/>
        <w:gridCol w:w="460"/>
        <w:gridCol w:w="460"/>
      </w:tblGrid>
      <w:tr w:rsidR="00044330" w14:paraId="7F4CCCE2" w14:textId="77777777">
        <w:trPr>
          <w:trHeight w:hRule="exact" w:val="1076"/>
        </w:trPr>
        <w:tc>
          <w:tcPr>
            <w:tcW w:w="841" w:type="dxa"/>
            <w:tcBorders>
              <w:top w:val="single" w:sz="2" w:space="0" w:color="auto"/>
              <w:left w:val="single" w:sz="2" w:space="0" w:color="auto"/>
              <w:bottom w:val="single" w:sz="2" w:space="0" w:color="auto"/>
              <w:right w:val="single" w:sz="2" w:space="0" w:color="auto"/>
            </w:tcBorders>
          </w:tcPr>
          <w:p w14:paraId="5016CDA5" w14:textId="77777777" w:rsidR="00044330" w:rsidRDefault="00000000">
            <w:pPr>
              <w:widowControl w:val="0"/>
              <w:autoSpaceDE w:val="0"/>
              <w:autoSpaceDN w:val="0"/>
              <w:spacing w:after="0" w:line="360" w:lineRule="auto"/>
              <w:ind w:left="108"/>
              <w:jc w:val="both"/>
              <w:rPr>
                <w:rFonts w:ascii="Times New Roman" w:hAnsi="Times New Roman" w:cs="Times New Roman"/>
                <w:b/>
                <w:bCs/>
                <w:spacing w:val="-4"/>
                <w:sz w:val="24"/>
                <w:szCs w:val="24"/>
              </w:rPr>
            </w:pPr>
            <w:r>
              <w:rPr>
                <w:rFonts w:ascii="Times New Roman" w:hAnsi="Times New Roman" w:cs="Times New Roman"/>
                <w:b/>
                <w:bCs/>
                <w:spacing w:val="-4"/>
                <w:sz w:val="24"/>
                <w:szCs w:val="24"/>
              </w:rPr>
              <w:t>Question</w:t>
            </w:r>
          </w:p>
          <w:p w14:paraId="15DC05E4" w14:textId="77777777" w:rsidR="00044330" w:rsidRDefault="00000000">
            <w:pPr>
              <w:widowControl w:val="0"/>
              <w:autoSpaceDE w:val="0"/>
              <w:autoSpaceDN w:val="0"/>
              <w:spacing w:after="0" w:line="360" w:lineRule="auto"/>
              <w:jc w:val="both"/>
              <w:rPr>
                <w:rFonts w:ascii="Times New Roman" w:hAnsi="Times New Roman" w:cs="Times New Roman"/>
                <w:b/>
                <w:bCs/>
                <w:spacing w:val="-21"/>
                <w:sz w:val="24"/>
                <w:szCs w:val="24"/>
              </w:rPr>
            </w:pPr>
            <w:r>
              <w:rPr>
                <w:rFonts w:ascii="Times New Roman" w:hAnsi="Times New Roman" w:cs="Times New Roman"/>
                <w:b/>
                <w:bCs/>
                <w:spacing w:val="-21"/>
                <w:sz w:val="24"/>
                <w:szCs w:val="24"/>
              </w:rPr>
              <w:t>No.</w:t>
            </w:r>
          </w:p>
        </w:tc>
        <w:tc>
          <w:tcPr>
            <w:tcW w:w="7470" w:type="dxa"/>
            <w:tcBorders>
              <w:top w:val="single" w:sz="2" w:space="0" w:color="auto"/>
              <w:left w:val="single" w:sz="2" w:space="0" w:color="auto"/>
              <w:bottom w:val="single" w:sz="2" w:space="0" w:color="auto"/>
              <w:right w:val="single" w:sz="2" w:space="0" w:color="auto"/>
            </w:tcBorders>
          </w:tcPr>
          <w:p w14:paraId="34DAB23A" w14:textId="77777777" w:rsidR="00044330" w:rsidRDefault="00000000">
            <w:pPr>
              <w:widowControl w:val="0"/>
              <w:autoSpaceDE w:val="0"/>
              <w:autoSpaceDN w:val="0"/>
              <w:spacing w:after="0" w:line="360" w:lineRule="auto"/>
              <w:ind w:left="89"/>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Question Description</w:t>
            </w:r>
          </w:p>
        </w:tc>
        <w:tc>
          <w:tcPr>
            <w:tcW w:w="277" w:type="dxa"/>
            <w:tcBorders>
              <w:top w:val="single" w:sz="2" w:space="0" w:color="auto"/>
              <w:left w:val="single" w:sz="2" w:space="0" w:color="auto"/>
              <w:bottom w:val="single" w:sz="2" w:space="0" w:color="auto"/>
              <w:right w:val="single" w:sz="2" w:space="0" w:color="auto"/>
            </w:tcBorders>
          </w:tcPr>
          <w:p w14:paraId="44F42FF7" w14:textId="77777777" w:rsidR="00044330" w:rsidRDefault="00000000">
            <w:pPr>
              <w:widowControl w:val="0"/>
              <w:autoSpaceDE w:val="0"/>
              <w:autoSpaceDN w:val="0"/>
              <w:spacing w:after="0" w:line="360" w:lineRule="auto"/>
              <w:ind w:left="73"/>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1</w:t>
            </w:r>
          </w:p>
        </w:tc>
        <w:tc>
          <w:tcPr>
            <w:tcW w:w="460" w:type="dxa"/>
            <w:tcBorders>
              <w:top w:val="single" w:sz="2" w:space="0" w:color="auto"/>
              <w:left w:val="single" w:sz="2" w:space="0" w:color="auto"/>
              <w:bottom w:val="single" w:sz="2" w:space="0" w:color="auto"/>
              <w:right w:val="single" w:sz="2" w:space="0" w:color="auto"/>
            </w:tcBorders>
          </w:tcPr>
          <w:p w14:paraId="66E0E8DA" w14:textId="77777777" w:rsidR="00044330" w:rsidRDefault="00000000">
            <w:pPr>
              <w:widowControl w:val="0"/>
              <w:autoSpaceDE w:val="0"/>
              <w:autoSpaceDN w:val="0"/>
              <w:spacing w:after="0" w:line="360" w:lineRule="auto"/>
              <w:ind w:left="6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2</w:t>
            </w:r>
          </w:p>
        </w:tc>
        <w:tc>
          <w:tcPr>
            <w:tcW w:w="460" w:type="dxa"/>
            <w:tcBorders>
              <w:top w:val="single" w:sz="2" w:space="0" w:color="auto"/>
              <w:left w:val="single" w:sz="2" w:space="0" w:color="auto"/>
              <w:bottom w:val="single" w:sz="2" w:space="0" w:color="auto"/>
              <w:right w:val="single" w:sz="2" w:space="0" w:color="auto"/>
            </w:tcBorders>
          </w:tcPr>
          <w:p w14:paraId="5D51D008" w14:textId="77777777" w:rsidR="00044330" w:rsidRDefault="00000000">
            <w:pPr>
              <w:widowControl w:val="0"/>
              <w:autoSpaceDE w:val="0"/>
              <w:autoSpaceDN w:val="0"/>
              <w:spacing w:after="0" w:line="360" w:lineRule="auto"/>
              <w:ind w:left="55"/>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w:t>
            </w:r>
          </w:p>
        </w:tc>
        <w:tc>
          <w:tcPr>
            <w:tcW w:w="460" w:type="dxa"/>
            <w:tcBorders>
              <w:top w:val="single" w:sz="2" w:space="0" w:color="auto"/>
              <w:left w:val="single" w:sz="2" w:space="0" w:color="auto"/>
              <w:bottom w:val="single" w:sz="2" w:space="0" w:color="auto"/>
              <w:right w:val="single" w:sz="2" w:space="0" w:color="auto"/>
            </w:tcBorders>
          </w:tcPr>
          <w:p w14:paraId="26A69EC5" w14:textId="77777777" w:rsidR="00044330" w:rsidRDefault="00000000">
            <w:pPr>
              <w:widowControl w:val="0"/>
              <w:autoSpaceDE w:val="0"/>
              <w:autoSpaceDN w:val="0"/>
              <w:spacing w:after="0" w:line="360" w:lineRule="auto"/>
              <w:ind w:left="6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4</w:t>
            </w:r>
          </w:p>
        </w:tc>
        <w:tc>
          <w:tcPr>
            <w:tcW w:w="460" w:type="dxa"/>
            <w:tcBorders>
              <w:top w:val="single" w:sz="2" w:space="0" w:color="auto"/>
              <w:left w:val="single" w:sz="2" w:space="0" w:color="auto"/>
              <w:bottom w:val="single" w:sz="2" w:space="0" w:color="auto"/>
              <w:right w:val="single" w:sz="2" w:space="0" w:color="auto"/>
            </w:tcBorders>
          </w:tcPr>
          <w:p w14:paraId="6125B991" w14:textId="77777777" w:rsidR="00044330" w:rsidRDefault="00000000">
            <w:pPr>
              <w:widowControl w:val="0"/>
              <w:autoSpaceDE w:val="0"/>
              <w:autoSpaceDN w:val="0"/>
              <w:spacing w:after="0" w:line="360" w:lineRule="auto"/>
              <w:ind w:left="59"/>
              <w:jc w:val="both"/>
              <w:rPr>
                <w:rFonts w:ascii="Times New Roman" w:hAnsi="Times New Roman" w:cs="Times New Roman"/>
                <w:b/>
                <w:spacing w:val="2"/>
                <w:sz w:val="24"/>
                <w:szCs w:val="24"/>
              </w:rPr>
            </w:pPr>
            <w:r>
              <w:rPr>
                <w:rFonts w:ascii="Times New Roman" w:hAnsi="Times New Roman" w:cs="Times New Roman"/>
                <w:b/>
                <w:spacing w:val="2"/>
                <w:sz w:val="24"/>
                <w:szCs w:val="24"/>
              </w:rPr>
              <w:t>5</w:t>
            </w:r>
          </w:p>
        </w:tc>
      </w:tr>
      <w:tr w:rsidR="00044330" w14:paraId="752DC90C" w14:textId="77777777">
        <w:trPr>
          <w:trHeight w:hRule="exact" w:val="976"/>
        </w:trPr>
        <w:tc>
          <w:tcPr>
            <w:tcW w:w="841" w:type="dxa"/>
            <w:tcBorders>
              <w:top w:val="single" w:sz="2" w:space="0" w:color="auto"/>
              <w:left w:val="single" w:sz="2" w:space="0" w:color="auto"/>
              <w:bottom w:val="single" w:sz="2" w:space="0" w:color="auto"/>
              <w:right w:val="single" w:sz="2" w:space="0" w:color="auto"/>
            </w:tcBorders>
          </w:tcPr>
          <w:p w14:paraId="405CF8CE" w14:textId="77777777" w:rsidR="00044330" w:rsidRDefault="00000000">
            <w:pPr>
              <w:widowControl w:val="0"/>
              <w:autoSpaceDE w:val="0"/>
              <w:autoSpaceDN w:val="0"/>
              <w:spacing w:after="0" w:line="360" w:lineRule="auto"/>
              <w:ind w:left="108"/>
              <w:jc w:val="both"/>
              <w:rPr>
                <w:rFonts w:ascii="Times New Roman" w:hAnsi="Times New Roman" w:cs="Times New Roman"/>
                <w:spacing w:val="-1"/>
                <w:sz w:val="24"/>
                <w:szCs w:val="24"/>
              </w:rPr>
            </w:pPr>
            <w:r>
              <w:rPr>
                <w:rFonts w:ascii="Times New Roman" w:hAnsi="Times New Roman" w:cs="Times New Roman"/>
                <w:spacing w:val="-1"/>
                <w:sz w:val="24"/>
                <w:szCs w:val="24"/>
              </w:rPr>
              <w:t>Q5.</w:t>
            </w:r>
          </w:p>
        </w:tc>
        <w:tc>
          <w:tcPr>
            <w:tcW w:w="7470" w:type="dxa"/>
            <w:tcBorders>
              <w:top w:val="single" w:sz="2" w:space="0" w:color="auto"/>
              <w:left w:val="single" w:sz="2" w:space="0" w:color="auto"/>
              <w:bottom w:val="single" w:sz="2" w:space="0" w:color="auto"/>
              <w:right w:val="single" w:sz="2" w:space="0" w:color="auto"/>
            </w:tcBorders>
          </w:tcPr>
          <w:p w14:paraId="49C1D6AB"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Price harmonization aligns prices of goods and services with value proposition and what the market is willing to offer</w:t>
            </w:r>
          </w:p>
          <w:p w14:paraId="2C55442D" w14:textId="77777777" w:rsidR="00044330" w:rsidRDefault="00044330">
            <w:pPr>
              <w:spacing w:after="0" w:line="360" w:lineRule="auto"/>
              <w:rPr>
                <w:rFonts w:ascii="Times New Roman" w:hAnsi="Times New Roman" w:cs="Times New Roman"/>
                <w:sz w:val="24"/>
                <w:szCs w:val="24"/>
              </w:rPr>
            </w:pPr>
          </w:p>
          <w:p w14:paraId="5E2534F5" w14:textId="77777777" w:rsidR="00044330" w:rsidRDefault="00044330">
            <w:pPr>
              <w:spacing w:after="0" w:line="360" w:lineRule="auto"/>
              <w:jc w:val="both"/>
              <w:rPr>
                <w:rFonts w:ascii="Times New Roman" w:hAnsi="Times New Roman" w:cs="Times New Roman"/>
                <w:spacing w:val="4"/>
                <w:sz w:val="24"/>
                <w:szCs w:val="24"/>
              </w:rPr>
            </w:pPr>
          </w:p>
        </w:tc>
        <w:tc>
          <w:tcPr>
            <w:tcW w:w="277" w:type="dxa"/>
            <w:tcBorders>
              <w:top w:val="single" w:sz="2" w:space="0" w:color="auto"/>
              <w:left w:val="single" w:sz="2" w:space="0" w:color="auto"/>
              <w:bottom w:val="single" w:sz="2" w:space="0" w:color="auto"/>
              <w:right w:val="single" w:sz="2" w:space="0" w:color="auto"/>
            </w:tcBorders>
          </w:tcPr>
          <w:p w14:paraId="546D8733"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8E89476"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D9419AE"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15AA0580"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36A1B872"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08632B91" w14:textId="77777777">
        <w:trPr>
          <w:trHeight w:hRule="exact" w:val="976"/>
        </w:trPr>
        <w:tc>
          <w:tcPr>
            <w:tcW w:w="841" w:type="dxa"/>
            <w:tcBorders>
              <w:top w:val="single" w:sz="2" w:space="0" w:color="auto"/>
              <w:left w:val="single" w:sz="2" w:space="0" w:color="auto"/>
              <w:bottom w:val="single" w:sz="2" w:space="0" w:color="auto"/>
              <w:right w:val="single" w:sz="2" w:space="0" w:color="auto"/>
            </w:tcBorders>
          </w:tcPr>
          <w:p w14:paraId="7886D72E" w14:textId="77777777" w:rsidR="00044330" w:rsidRDefault="00000000">
            <w:pPr>
              <w:widowControl w:val="0"/>
              <w:autoSpaceDE w:val="0"/>
              <w:autoSpaceDN w:val="0"/>
              <w:spacing w:after="0" w:line="360" w:lineRule="auto"/>
              <w:ind w:left="108"/>
              <w:jc w:val="both"/>
              <w:rPr>
                <w:rFonts w:ascii="Times New Roman" w:hAnsi="Times New Roman" w:cs="Times New Roman"/>
                <w:spacing w:val="-1"/>
                <w:sz w:val="24"/>
                <w:szCs w:val="24"/>
              </w:rPr>
            </w:pPr>
            <w:r>
              <w:rPr>
                <w:rFonts w:ascii="Times New Roman" w:hAnsi="Times New Roman" w:cs="Times New Roman"/>
                <w:spacing w:val="-1"/>
                <w:sz w:val="24"/>
                <w:szCs w:val="24"/>
              </w:rPr>
              <w:t>Q6</w:t>
            </w:r>
          </w:p>
        </w:tc>
        <w:tc>
          <w:tcPr>
            <w:tcW w:w="7470" w:type="dxa"/>
            <w:tcBorders>
              <w:top w:val="single" w:sz="2" w:space="0" w:color="auto"/>
              <w:left w:val="single" w:sz="2" w:space="0" w:color="auto"/>
              <w:bottom w:val="single" w:sz="2" w:space="0" w:color="auto"/>
              <w:right w:val="single" w:sz="2" w:space="0" w:color="auto"/>
            </w:tcBorders>
          </w:tcPr>
          <w:p w14:paraId="67F9E96F"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Consistent price mechanisms encourage customers’ patronage of the products of the KAMWIRE plc Ilorin </w:t>
            </w:r>
          </w:p>
          <w:p w14:paraId="797D2C8D" w14:textId="77777777" w:rsidR="00044330" w:rsidRDefault="00044330">
            <w:pPr>
              <w:spacing w:after="0" w:line="360" w:lineRule="auto"/>
              <w:rPr>
                <w:rFonts w:ascii="Times New Roman" w:hAnsi="Times New Roman" w:cs="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14:paraId="52230645"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24B47862"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3A7B0FFC"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1E20FBDC"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26ADB12"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0FE6FA6F" w14:textId="77777777">
        <w:trPr>
          <w:trHeight w:hRule="exact" w:val="1104"/>
        </w:trPr>
        <w:tc>
          <w:tcPr>
            <w:tcW w:w="841" w:type="dxa"/>
            <w:tcBorders>
              <w:top w:val="single" w:sz="2" w:space="0" w:color="auto"/>
              <w:left w:val="single" w:sz="2" w:space="0" w:color="auto"/>
              <w:bottom w:val="single" w:sz="2" w:space="0" w:color="auto"/>
              <w:right w:val="single" w:sz="2" w:space="0" w:color="auto"/>
            </w:tcBorders>
          </w:tcPr>
          <w:p w14:paraId="5F8B0E0D" w14:textId="77777777" w:rsidR="00044330" w:rsidRDefault="00000000">
            <w:pPr>
              <w:widowControl w:val="0"/>
              <w:autoSpaceDE w:val="0"/>
              <w:autoSpaceDN w:val="0"/>
              <w:spacing w:after="0" w:line="360" w:lineRule="auto"/>
              <w:ind w:left="108"/>
              <w:jc w:val="both"/>
              <w:rPr>
                <w:rFonts w:ascii="Times New Roman" w:hAnsi="Times New Roman" w:cs="Times New Roman"/>
                <w:spacing w:val="-1"/>
                <w:sz w:val="24"/>
                <w:szCs w:val="24"/>
              </w:rPr>
            </w:pPr>
            <w:r>
              <w:rPr>
                <w:rFonts w:ascii="Times New Roman" w:hAnsi="Times New Roman" w:cs="Times New Roman"/>
                <w:spacing w:val="-1"/>
                <w:sz w:val="24"/>
                <w:szCs w:val="24"/>
              </w:rPr>
              <w:t>Q7.</w:t>
            </w:r>
          </w:p>
        </w:tc>
        <w:tc>
          <w:tcPr>
            <w:tcW w:w="7470" w:type="dxa"/>
            <w:tcBorders>
              <w:top w:val="single" w:sz="2" w:space="0" w:color="auto"/>
              <w:left w:val="single" w:sz="2" w:space="0" w:color="auto"/>
              <w:bottom w:val="single" w:sz="2" w:space="0" w:color="auto"/>
              <w:right w:val="single" w:sz="2" w:space="0" w:color="auto"/>
            </w:tcBorders>
          </w:tcPr>
          <w:p w14:paraId="74A6E149"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Price harmonization makes sales and profits compatible with organization’s prestige.</w:t>
            </w:r>
          </w:p>
          <w:p w14:paraId="411DA22F" w14:textId="77777777" w:rsidR="00044330" w:rsidRDefault="00044330">
            <w:pPr>
              <w:spacing w:after="0" w:line="360" w:lineRule="auto"/>
              <w:jc w:val="both"/>
              <w:rPr>
                <w:rFonts w:ascii="Times New Roman" w:hAnsi="Times New Roman" w:cs="Times New Roman"/>
                <w:spacing w:val="5"/>
                <w:sz w:val="24"/>
                <w:szCs w:val="24"/>
              </w:rPr>
            </w:pPr>
          </w:p>
        </w:tc>
        <w:tc>
          <w:tcPr>
            <w:tcW w:w="277" w:type="dxa"/>
            <w:tcBorders>
              <w:top w:val="single" w:sz="2" w:space="0" w:color="auto"/>
              <w:left w:val="single" w:sz="2" w:space="0" w:color="auto"/>
              <w:bottom w:val="single" w:sz="2" w:space="0" w:color="auto"/>
              <w:right w:val="single" w:sz="2" w:space="0" w:color="auto"/>
            </w:tcBorders>
          </w:tcPr>
          <w:p w14:paraId="28E3B7DF" w14:textId="77777777" w:rsidR="00044330" w:rsidRDefault="00044330">
            <w:pPr>
              <w:widowControl w:val="0"/>
              <w:autoSpaceDE w:val="0"/>
              <w:autoSpaceDN w:val="0"/>
              <w:spacing w:after="0" w:line="360" w:lineRule="auto"/>
              <w:ind w:left="89"/>
              <w:jc w:val="both"/>
              <w:rPr>
                <w:rFonts w:ascii="Times New Roman" w:hAnsi="Times New Roman" w:cs="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14:paraId="4311B4D6" w14:textId="77777777" w:rsidR="00044330" w:rsidRDefault="00044330">
            <w:pPr>
              <w:widowControl w:val="0"/>
              <w:autoSpaceDE w:val="0"/>
              <w:autoSpaceDN w:val="0"/>
              <w:spacing w:after="0" w:line="360" w:lineRule="auto"/>
              <w:ind w:left="89"/>
              <w:jc w:val="both"/>
              <w:rPr>
                <w:rFonts w:ascii="Times New Roman" w:hAnsi="Times New Roman" w:cs="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14:paraId="195352E1" w14:textId="77777777" w:rsidR="00044330" w:rsidRDefault="00044330">
            <w:pPr>
              <w:widowControl w:val="0"/>
              <w:autoSpaceDE w:val="0"/>
              <w:autoSpaceDN w:val="0"/>
              <w:spacing w:after="0" w:line="360" w:lineRule="auto"/>
              <w:ind w:left="89"/>
              <w:jc w:val="both"/>
              <w:rPr>
                <w:rFonts w:ascii="Times New Roman" w:hAnsi="Times New Roman" w:cs="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14:paraId="2C9F531D" w14:textId="77777777" w:rsidR="00044330" w:rsidRDefault="00044330">
            <w:pPr>
              <w:widowControl w:val="0"/>
              <w:autoSpaceDE w:val="0"/>
              <w:autoSpaceDN w:val="0"/>
              <w:spacing w:after="0" w:line="360" w:lineRule="auto"/>
              <w:ind w:left="89"/>
              <w:jc w:val="both"/>
              <w:rPr>
                <w:rFonts w:ascii="Times New Roman" w:hAnsi="Times New Roman" w:cs="Times New Roman"/>
                <w:spacing w:val="5"/>
                <w:sz w:val="24"/>
                <w:szCs w:val="24"/>
              </w:rPr>
            </w:pPr>
          </w:p>
        </w:tc>
        <w:tc>
          <w:tcPr>
            <w:tcW w:w="460" w:type="dxa"/>
            <w:tcBorders>
              <w:top w:val="single" w:sz="2" w:space="0" w:color="auto"/>
              <w:left w:val="single" w:sz="2" w:space="0" w:color="auto"/>
              <w:bottom w:val="single" w:sz="2" w:space="0" w:color="auto"/>
              <w:right w:val="single" w:sz="2" w:space="0" w:color="auto"/>
            </w:tcBorders>
          </w:tcPr>
          <w:p w14:paraId="77443D0C" w14:textId="77777777" w:rsidR="00044330" w:rsidRDefault="00044330">
            <w:pPr>
              <w:widowControl w:val="0"/>
              <w:autoSpaceDE w:val="0"/>
              <w:autoSpaceDN w:val="0"/>
              <w:spacing w:after="0" w:line="360" w:lineRule="auto"/>
              <w:ind w:left="89"/>
              <w:jc w:val="both"/>
              <w:rPr>
                <w:rFonts w:ascii="Times New Roman" w:hAnsi="Times New Roman" w:cs="Times New Roman"/>
                <w:spacing w:val="5"/>
                <w:sz w:val="24"/>
                <w:szCs w:val="24"/>
              </w:rPr>
            </w:pPr>
          </w:p>
        </w:tc>
      </w:tr>
      <w:tr w:rsidR="00044330" w14:paraId="77B386C2" w14:textId="77777777">
        <w:trPr>
          <w:trHeight w:hRule="exact" w:val="1389"/>
        </w:trPr>
        <w:tc>
          <w:tcPr>
            <w:tcW w:w="841" w:type="dxa"/>
            <w:tcBorders>
              <w:top w:val="single" w:sz="2" w:space="0" w:color="auto"/>
              <w:left w:val="single" w:sz="2" w:space="0" w:color="auto"/>
              <w:bottom w:val="single" w:sz="2" w:space="0" w:color="auto"/>
              <w:right w:val="single" w:sz="2" w:space="0" w:color="auto"/>
            </w:tcBorders>
          </w:tcPr>
          <w:p w14:paraId="2B223E94"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Q8.</w:t>
            </w:r>
          </w:p>
        </w:tc>
        <w:tc>
          <w:tcPr>
            <w:tcW w:w="7470" w:type="dxa"/>
            <w:tcBorders>
              <w:top w:val="single" w:sz="2" w:space="0" w:color="auto"/>
              <w:left w:val="single" w:sz="2" w:space="0" w:color="auto"/>
              <w:bottom w:val="single" w:sz="2" w:space="0" w:color="auto"/>
              <w:right w:val="single" w:sz="2" w:space="0" w:color="auto"/>
            </w:tcBorders>
          </w:tcPr>
          <w:p w14:paraId="5BC78DD4"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Increased profit can </w:t>
            </w:r>
            <w:proofErr w:type="gramStart"/>
            <w:r>
              <w:rPr>
                <w:rFonts w:ascii="Times New Roman" w:hAnsi="Times New Roman" w:cs="Times New Roman"/>
                <w:sz w:val="24"/>
                <w:szCs w:val="24"/>
              </w:rPr>
              <w:t>rests</w:t>
            </w:r>
            <w:proofErr w:type="gramEnd"/>
            <w:r>
              <w:rPr>
                <w:rFonts w:ascii="Times New Roman" w:hAnsi="Times New Roman" w:cs="Times New Roman"/>
                <w:sz w:val="24"/>
                <w:szCs w:val="24"/>
              </w:rPr>
              <w:t xml:space="preserve"> on being noble in harmonizing prices of goods and services and preventing consumer resentment. </w:t>
            </w:r>
          </w:p>
          <w:p w14:paraId="1198E498" w14:textId="77777777" w:rsidR="00044330" w:rsidRDefault="00044330">
            <w:pPr>
              <w:autoSpaceDE w:val="0"/>
              <w:autoSpaceDN w:val="0"/>
              <w:adjustRightInd w:val="0"/>
              <w:spacing w:after="0" w:line="360" w:lineRule="auto"/>
              <w:rPr>
                <w:rFonts w:ascii="Times New Roman" w:hAnsi="Times New Roman" w:cs="Times New Roman"/>
                <w:spacing w:val="3"/>
                <w:sz w:val="24"/>
                <w:szCs w:val="24"/>
              </w:rPr>
            </w:pPr>
          </w:p>
        </w:tc>
        <w:tc>
          <w:tcPr>
            <w:tcW w:w="277" w:type="dxa"/>
            <w:tcBorders>
              <w:top w:val="single" w:sz="2" w:space="0" w:color="auto"/>
              <w:left w:val="single" w:sz="2" w:space="0" w:color="auto"/>
              <w:bottom w:val="single" w:sz="2" w:space="0" w:color="auto"/>
              <w:right w:val="single" w:sz="2" w:space="0" w:color="auto"/>
            </w:tcBorders>
          </w:tcPr>
          <w:p w14:paraId="3186683F" w14:textId="77777777" w:rsidR="00044330" w:rsidRDefault="00044330">
            <w:pPr>
              <w:widowControl w:val="0"/>
              <w:autoSpaceDE w:val="0"/>
              <w:autoSpaceDN w:val="0"/>
              <w:spacing w:after="0" w:line="360" w:lineRule="auto"/>
              <w:ind w:left="89"/>
              <w:jc w:val="both"/>
              <w:rPr>
                <w:rFonts w:ascii="Times New Roman" w:hAnsi="Times New Roman" w:cs="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14:paraId="0C5A083D" w14:textId="77777777" w:rsidR="00044330" w:rsidRDefault="00044330">
            <w:pPr>
              <w:widowControl w:val="0"/>
              <w:autoSpaceDE w:val="0"/>
              <w:autoSpaceDN w:val="0"/>
              <w:spacing w:after="0" w:line="360" w:lineRule="auto"/>
              <w:ind w:left="89"/>
              <w:jc w:val="both"/>
              <w:rPr>
                <w:rFonts w:ascii="Times New Roman" w:hAnsi="Times New Roman" w:cs="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14:paraId="74FACD58" w14:textId="77777777" w:rsidR="00044330" w:rsidRDefault="00044330">
            <w:pPr>
              <w:widowControl w:val="0"/>
              <w:autoSpaceDE w:val="0"/>
              <w:autoSpaceDN w:val="0"/>
              <w:spacing w:after="0" w:line="360" w:lineRule="auto"/>
              <w:ind w:left="89"/>
              <w:jc w:val="both"/>
              <w:rPr>
                <w:rFonts w:ascii="Times New Roman" w:hAnsi="Times New Roman" w:cs="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14:paraId="54A4AA38" w14:textId="77777777" w:rsidR="00044330" w:rsidRDefault="00044330">
            <w:pPr>
              <w:widowControl w:val="0"/>
              <w:autoSpaceDE w:val="0"/>
              <w:autoSpaceDN w:val="0"/>
              <w:spacing w:after="0" w:line="360" w:lineRule="auto"/>
              <w:ind w:left="89"/>
              <w:jc w:val="both"/>
              <w:rPr>
                <w:rFonts w:ascii="Times New Roman" w:hAnsi="Times New Roman" w:cs="Times New Roman"/>
                <w:spacing w:val="3"/>
                <w:sz w:val="24"/>
                <w:szCs w:val="24"/>
              </w:rPr>
            </w:pPr>
          </w:p>
        </w:tc>
        <w:tc>
          <w:tcPr>
            <w:tcW w:w="460" w:type="dxa"/>
            <w:tcBorders>
              <w:top w:val="single" w:sz="2" w:space="0" w:color="auto"/>
              <w:left w:val="single" w:sz="2" w:space="0" w:color="auto"/>
              <w:bottom w:val="single" w:sz="2" w:space="0" w:color="auto"/>
              <w:right w:val="single" w:sz="2" w:space="0" w:color="auto"/>
            </w:tcBorders>
          </w:tcPr>
          <w:p w14:paraId="4C230CEC" w14:textId="77777777" w:rsidR="00044330" w:rsidRDefault="00044330">
            <w:pPr>
              <w:widowControl w:val="0"/>
              <w:autoSpaceDE w:val="0"/>
              <w:autoSpaceDN w:val="0"/>
              <w:spacing w:after="0" w:line="360" w:lineRule="auto"/>
              <w:ind w:left="89"/>
              <w:jc w:val="both"/>
              <w:rPr>
                <w:rFonts w:ascii="Times New Roman" w:hAnsi="Times New Roman" w:cs="Times New Roman"/>
                <w:spacing w:val="3"/>
                <w:sz w:val="24"/>
                <w:szCs w:val="24"/>
              </w:rPr>
            </w:pPr>
          </w:p>
        </w:tc>
      </w:tr>
      <w:tr w:rsidR="00044330" w14:paraId="583BC314" w14:textId="77777777">
        <w:trPr>
          <w:trHeight w:hRule="exact" w:val="1361"/>
        </w:trPr>
        <w:tc>
          <w:tcPr>
            <w:tcW w:w="841" w:type="dxa"/>
            <w:tcBorders>
              <w:top w:val="single" w:sz="2" w:space="0" w:color="auto"/>
              <w:left w:val="single" w:sz="2" w:space="0" w:color="auto"/>
              <w:bottom w:val="single" w:sz="2" w:space="0" w:color="auto"/>
              <w:right w:val="single" w:sz="2" w:space="0" w:color="auto"/>
            </w:tcBorders>
          </w:tcPr>
          <w:p w14:paraId="3D45B630"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 9.</w:t>
            </w:r>
          </w:p>
        </w:tc>
        <w:tc>
          <w:tcPr>
            <w:tcW w:w="7470" w:type="dxa"/>
            <w:tcBorders>
              <w:top w:val="single" w:sz="2" w:space="0" w:color="auto"/>
              <w:left w:val="single" w:sz="2" w:space="0" w:color="auto"/>
              <w:bottom w:val="single" w:sz="2" w:space="0" w:color="auto"/>
              <w:right w:val="single" w:sz="2" w:space="0" w:color="auto"/>
            </w:tcBorders>
          </w:tcPr>
          <w:p w14:paraId="366B371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Increased profit can </w:t>
            </w:r>
            <w:proofErr w:type="gramStart"/>
            <w:r>
              <w:rPr>
                <w:rFonts w:ascii="Times New Roman" w:hAnsi="Times New Roman" w:cs="Times New Roman"/>
                <w:sz w:val="24"/>
                <w:szCs w:val="24"/>
              </w:rPr>
              <w:t>rests</w:t>
            </w:r>
            <w:proofErr w:type="gramEnd"/>
            <w:r>
              <w:rPr>
                <w:rFonts w:ascii="Times New Roman" w:hAnsi="Times New Roman" w:cs="Times New Roman"/>
                <w:sz w:val="24"/>
                <w:szCs w:val="24"/>
              </w:rPr>
              <w:t xml:space="preserve"> on being noble in harmonizing prices of goods and services and preventing consumer resentment. </w:t>
            </w:r>
          </w:p>
          <w:p w14:paraId="4A2C42AB" w14:textId="77777777" w:rsidR="00044330" w:rsidRDefault="00044330">
            <w:pPr>
              <w:spacing w:after="0" w:line="360" w:lineRule="auto"/>
              <w:jc w:val="both"/>
              <w:rPr>
                <w:rFonts w:ascii="Times New Roman" w:hAnsi="Times New Roman" w:cs="Times New Roman"/>
                <w:spacing w:val="4"/>
                <w:sz w:val="24"/>
                <w:szCs w:val="24"/>
              </w:rPr>
            </w:pPr>
          </w:p>
        </w:tc>
        <w:tc>
          <w:tcPr>
            <w:tcW w:w="277" w:type="dxa"/>
            <w:tcBorders>
              <w:top w:val="single" w:sz="2" w:space="0" w:color="auto"/>
              <w:left w:val="single" w:sz="2" w:space="0" w:color="auto"/>
              <w:bottom w:val="single" w:sz="2" w:space="0" w:color="auto"/>
              <w:right w:val="single" w:sz="2" w:space="0" w:color="auto"/>
            </w:tcBorders>
          </w:tcPr>
          <w:p w14:paraId="1F067C81"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6E3274B"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63675E8E"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FA36686"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AA0DC9A"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235D5718"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07B7CCE2"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lastRenderedPageBreak/>
              <w:t xml:space="preserve">Q10. </w:t>
            </w:r>
          </w:p>
        </w:tc>
        <w:tc>
          <w:tcPr>
            <w:tcW w:w="7470" w:type="dxa"/>
            <w:tcBorders>
              <w:top w:val="single" w:sz="2" w:space="0" w:color="auto"/>
              <w:left w:val="single" w:sz="2" w:space="0" w:color="auto"/>
              <w:bottom w:val="single" w:sz="2" w:space="0" w:color="auto"/>
              <w:right w:val="single" w:sz="2" w:space="0" w:color="auto"/>
            </w:tcBorders>
          </w:tcPr>
          <w:p w14:paraId="313B9BD2"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Affordable price </w:t>
            </w:r>
            <w:proofErr w:type="gramStart"/>
            <w:r>
              <w:rPr>
                <w:rFonts w:ascii="Times New Roman" w:hAnsi="Times New Roman" w:cs="Times New Roman"/>
                <w:sz w:val="24"/>
                <w:szCs w:val="24"/>
              </w:rPr>
              <w:t>encourage</w:t>
            </w:r>
            <w:proofErr w:type="gramEnd"/>
            <w:r>
              <w:rPr>
                <w:rFonts w:ascii="Times New Roman" w:hAnsi="Times New Roman" w:cs="Times New Roman"/>
                <w:sz w:val="24"/>
                <w:szCs w:val="24"/>
              </w:rPr>
              <w:t xml:space="preserve"> customer patronage of the company’s products</w:t>
            </w:r>
          </w:p>
        </w:tc>
        <w:tc>
          <w:tcPr>
            <w:tcW w:w="277" w:type="dxa"/>
            <w:tcBorders>
              <w:top w:val="single" w:sz="2" w:space="0" w:color="auto"/>
              <w:left w:val="single" w:sz="2" w:space="0" w:color="auto"/>
              <w:bottom w:val="single" w:sz="2" w:space="0" w:color="auto"/>
              <w:right w:val="single" w:sz="2" w:space="0" w:color="auto"/>
            </w:tcBorders>
          </w:tcPr>
          <w:p w14:paraId="56D59716"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B1211FD"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F48FF6F"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E7C2E14"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4D006631"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259ED887"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4EE2FFC5"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Q11.</w:t>
            </w:r>
          </w:p>
        </w:tc>
        <w:tc>
          <w:tcPr>
            <w:tcW w:w="7470" w:type="dxa"/>
            <w:tcBorders>
              <w:top w:val="single" w:sz="2" w:space="0" w:color="auto"/>
              <w:left w:val="single" w:sz="2" w:space="0" w:color="auto"/>
              <w:bottom w:val="single" w:sz="2" w:space="0" w:color="auto"/>
              <w:right w:val="single" w:sz="2" w:space="0" w:color="auto"/>
            </w:tcBorders>
          </w:tcPr>
          <w:p w14:paraId="757B106A"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organization were able to reduce operating costs by taking budgeting as a priority at the end of years</w:t>
            </w:r>
          </w:p>
        </w:tc>
        <w:tc>
          <w:tcPr>
            <w:tcW w:w="277" w:type="dxa"/>
            <w:tcBorders>
              <w:top w:val="single" w:sz="2" w:space="0" w:color="auto"/>
              <w:left w:val="single" w:sz="2" w:space="0" w:color="auto"/>
              <w:bottom w:val="single" w:sz="2" w:space="0" w:color="auto"/>
              <w:right w:val="single" w:sz="2" w:space="0" w:color="auto"/>
            </w:tcBorders>
          </w:tcPr>
          <w:p w14:paraId="0D31A946"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45379229"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FEEFD6A"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E7CD980"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66B0BF11"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1CE73D81"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59E5755A"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Q12</w:t>
            </w:r>
          </w:p>
        </w:tc>
        <w:tc>
          <w:tcPr>
            <w:tcW w:w="7470" w:type="dxa"/>
            <w:tcBorders>
              <w:top w:val="single" w:sz="2" w:space="0" w:color="auto"/>
              <w:left w:val="single" w:sz="2" w:space="0" w:color="auto"/>
              <w:bottom w:val="single" w:sz="2" w:space="0" w:color="auto"/>
              <w:right w:val="single" w:sz="2" w:space="0" w:color="auto"/>
            </w:tcBorders>
          </w:tcPr>
          <w:p w14:paraId="52D3F462"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Increased profit can </w:t>
            </w:r>
            <w:proofErr w:type="gramStart"/>
            <w:r>
              <w:rPr>
                <w:rFonts w:ascii="Times New Roman" w:hAnsi="Times New Roman" w:cs="Times New Roman"/>
                <w:sz w:val="24"/>
                <w:szCs w:val="24"/>
              </w:rPr>
              <w:t>rests</w:t>
            </w:r>
            <w:proofErr w:type="gramEnd"/>
            <w:r>
              <w:rPr>
                <w:rFonts w:ascii="Times New Roman" w:hAnsi="Times New Roman" w:cs="Times New Roman"/>
                <w:sz w:val="24"/>
                <w:szCs w:val="24"/>
              </w:rPr>
              <w:t xml:space="preserve"> on being noble in harmonizing prices of goods and services and preventing consumer resentment. </w:t>
            </w:r>
          </w:p>
          <w:p w14:paraId="285322A7" w14:textId="77777777" w:rsidR="00044330" w:rsidRDefault="00044330">
            <w:pPr>
              <w:spacing w:after="0" w:line="360" w:lineRule="auto"/>
              <w:jc w:val="both"/>
              <w:rPr>
                <w:rFonts w:ascii="Times New Roman" w:hAnsi="Times New Roman" w:cs="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14:paraId="18652C59"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C631756"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083499D"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47ABB9D1"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22046018"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16381AEA"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6E2F4DF6"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Q13</w:t>
            </w:r>
          </w:p>
        </w:tc>
        <w:tc>
          <w:tcPr>
            <w:tcW w:w="7470" w:type="dxa"/>
            <w:tcBorders>
              <w:top w:val="single" w:sz="2" w:space="0" w:color="auto"/>
              <w:left w:val="single" w:sz="2" w:space="0" w:color="auto"/>
              <w:bottom w:val="single" w:sz="2" w:space="0" w:color="auto"/>
              <w:right w:val="single" w:sz="2" w:space="0" w:color="auto"/>
            </w:tcBorders>
          </w:tcPr>
          <w:p w14:paraId="27CEB6E0"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Price discrimination is permissible regardless of differences in cost. </w:t>
            </w:r>
          </w:p>
          <w:p w14:paraId="404A876B" w14:textId="77777777" w:rsidR="00044330" w:rsidRDefault="00044330">
            <w:pPr>
              <w:spacing w:after="0" w:line="360" w:lineRule="auto"/>
              <w:jc w:val="both"/>
              <w:rPr>
                <w:rFonts w:ascii="Times New Roman" w:hAnsi="Times New Roman" w:cs="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14:paraId="0639D7C3"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416F6AE"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30025CCF"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65AF44BE"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FED1B2C"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42FB12F4"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016D31C4"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Q14.</w:t>
            </w:r>
          </w:p>
        </w:tc>
        <w:tc>
          <w:tcPr>
            <w:tcW w:w="7470" w:type="dxa"/>
            <w:tcBorders>
              <w:top w:val="single" w:sz="2" w:space="0" w:color="auto"/>
              <w:left w:val="single" w:sz="2" w:space="0" w:color="auto"/>
              <w:bottom w:val="single" w:sz="2" w:space="0" w:color="auto"/>
              <w:right w:val="single" w:sz="2" w:space="0" w:color="auto"/>
            </w:tcBorders>
          </w:tcPr>
          <w:p w14:paraId="551AECDE"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Customer desires and satisfaction increase because the company makes the distribution and transport easier.</w:t>
            </w:r>
          </w:p>
        </w:tc>
        <w:tc>
          <w:tcPr>
            <w:tcW w:w="277" w:type="dxa"/>
            <w:tcBorders>
              <w:top w:val="single" w:sz="2" w:space="0" w:color="auto"/>
              <w:left w:val="single" w:sz="2" w:space="0" w:color="auto"/>
              <w:bottom w:val="single" w:sz="2" w:space="0" w:color="auto"/>
              <w:right w:val="single" w:sz="2" w:space="0" w:color="auto"/>
            </w:tcBorders>
          </w:tcPr>
          <w:p w14:paraId="04FDD120"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184C7AB7"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490C79E6"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EAD47F7"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8AEBFA5"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7945E246"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3512F7B4"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QI5</w:t>
            </w:r>
          </w:p>
        </w:tc>
        <w:tc>
          <w:tcPr>
            <w:tcW w:w="7470" w:type="dxa"/>
            <w:tcBorders>
              <w:top w:val="single" w:sz="2" w:space="0" w:color="auto"/>
              <w:left w:val="single" w:sz="2" w:space="0" w:color="auto"/>
              <w:bottom w:val="single" w:sz="2" w:space="0" w:color="auto"/>
              <w:right w:val="single" w:sz="2" w:space="0" w:color="auto"/>
            </w:tcBorders>
          </w:tcPr>
          <w:p w14:paraId="33B57ECC" w14:textId="77777777" w:rsidR="00044330"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Price discrimination makes it possible for some customers to avail themselves product and service that would not have been possible with single price.</w:t>
            </w:r>
          </w:p>
          <w:p w14:paraId="54CE19BF" w14:textId="77777777" w:rsidR="00044330" w:rsidRDefault="00044330">
            <w:pPr>
              <w:spacing w:after="0" w:line="360" w:lineRule="auto"/>
              <w:jc w:val="both"/>
              <w:rPr>
                <w:rFonts w:ascii="Times New Roman" w:hAnsi="Times New Roman" w:cs="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14:paraId="01BE92BA"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70F90FD"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B39DBDA"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5B435E4"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1D84588D"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5F5A5CBB"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09069B75"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Q16</w:t>
            </w:r>
          </w:p>
        </w:tc>
        <w:tc>
          <w:tcPr>
            <w:tcW w:w="7470" w:type="dxa"/>
            <w:tcBorders>
              <w:top w:val="single" w:sz="2" w:space="0" w:color="auto"/>
              <w:left w:val="single" w:sz="2" w:space="0" w:color="auto"/>
              <w:bottom w:val="single" w:sz="2" w:space="0" w:color="auto"/>
              <w:right w:val="single" w:sz="2" w:space="0" w:color="auto"/>
            </w:tcBorders>
          </w:tcPr>
          <w:p w14:paraId="5D868D13"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organization use of budgeting procedures and implementation is of more benefits to reduce operating costs than the competitors in the same products line</w:t>
            </w:r>
          </w:p>
          <w:p w14:paraId="0DDF0D3D" w14:textId="77777777" w:rsidR="00044330" w:rsidRDefault="00044330">
            <w:pPr>
              <w:spacing w:after="0" w:line="360" w:lineRule="auto"/>
              <w:rPr>
                <w:rFonts w:ascii="Times New Roman" w:hAnsi="Times New Roman" w:cs="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14:paraId="410B8FE3"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739BD02D"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3B8E50F3"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DC444D4"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4D916EF4"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r w:rsidR="00044330" w14:paraId="50C46055" w14:textId="77777777">
        <w:trPr>
          <w:trHeight w:hRule="exact" w:val="1260"/>
        </w:trPr>
        <w:tc>
          <w:tcPr>
            <w:tcW w:w="841" w:type="dxa"/>
            <w:tcBorders>
              <w:top w:val="single" w:sz="2" w:space="0" w:color="auto"/>
              <w:left w:val="single" w:sz="2" w:space="0" w:color="auto"/>
              <w:bottom w:val="single" w:sz="2" w:space="0" w:color="auto"/>
              <w:right w:val="single" w:sz="2" w:space="0" w:color="auto"/>
            </w:tcBorders>
          </w:tcPr>
          <w:p w14:paraId="28A466D3" w14:textId="77777777" w:rsidR="00044330" w:rsidRDefault="00000000">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Pr>
                <w:rFonts w:ascii="Times New Roman" w:hAnsi="Times New Roman" w:cs="Times New Roman"/>
                <w:spacing w:val="-18"/>
                <w:sz w:val="24"/>
                <w:szCs w:val="24"/>
              </w:rPr>
              <w:t>Q17</w:t>
            </w:r>
          </w:p>
        </w:tc>
        <w:tc>
          <w:tcPr>
            <w:tcW w:w="7470" w:type="dxa"/>
            <w:tcBorders>
              <w:top w:val="single" w:sz="2" w:space="0" w:color="auto"/>
              <w:left w:val="single" w:sz="2" w:space="0" w:color="auto"/>
              <w:bottom w:val="single" w:sz="2" w:space="0" w:color="auto"/>
              <w:right w:val="single" w:sz="2" w:space="0" w:color="auto"/>
            </w:tcBorders>
          </w:tcPr>
          <w:p w14:paraId="46096DEA" w14:textId="77777777" w:rsidR="00044330"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 noticeable significance difference between price discrimination and harmonization policy of this company</w:t>
            </w:r>
          </w:p>
          <w:p w14:paraId="72CA8BDD" w14:textId="77777777" w:rsidR="00044330" w:rsidRDefault="00044330">
            <w:pPr>
              <w:spacing w:after="0" w:line="360" w:lineRule="auto"/>
              <w:jc w:val="both"/>
              <w:rPr>
                <w:rFonts w:ascii="Times New Roman" w:hAnsi="Times New Roman" w:cs="Times New Roman"/>
                <w:sz w:val="24"/>
                <w:szCs w:val="24"/>
              </w:rPr>
            </w:pPr>
          </w:p>
        </w:tc>
        <w:tc>
          <w:tcPr>
            <w:tcW w:w="277" w:type="dxa"/>
            <w:tcBorders>
              <w:top w:val="single" w:sz="2" w:space="0" w:color="auto"/>
              <w:left w:val="single" w:sz="2" w:space="0" w:color="auto"/>
              <w:bottom w:val="single" w:sz="2" w:space="0" w:color="auto"/>
              <w:right w:val="single" w:sz="2" w:space="0" w:color="auto"/>
            </w:tcBorders>
          </w:tcPr>
          <w:p w14:paraId="5F647FAA"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2D8289A1"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03E6BC69"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45D6B03B"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60" w:type="dxa"/>
            <w:tcBorders>
              <w:top w:val="single" w:sz="2" w:space="0" w:color="auto"/>
              <w:left w:val="single" w:sz="2" w:space="0" w:color="auto"/>
              <w:bottom w:val="single" w:sz="2" w:space="0" w:color="auto"/>
              <w:right w:val="single" w:sz="2" w:space="0" w:color="auto"/>
            </w:tcBorders>
          </w:tcPr>
          <w:p w14:paraId="5833A817" w14:textId="77777777" w:rsidR="00044330" w:rsidRDefault="00044330">
            <w:pPr>
              <w:widowControl w:val="0"/>
              <w:autoSpaceDE w:val="0"/>
              <w:autoSpaceDN w:val="0"/>
              <w:spacing w:after="0" w:line="360" w:lineRule="auto"/>
              <w:ind w:left="89"/>
              <w:jc w:val="both"/>
              <w:rPr>
                <w:rFonts w:ascii="Times New Roman" w:hAnsi="Times New Roman" w:cs="Times New Roman"/>
                <w:spacing w:val="4"/>
                <w:sz w:val="24"/>
                <w:szCs w:val="24"/>
              </w:rPr>
            </w:pPr>
          </w:p>
        </w:tc>
      </w:tr>
    </w:tbl>
    <w:p w14:paraId="18B07EE3" w14:textId="77777777" w:rsidR="00044330" w:rsidRDefault="00044330">
      <w:pPr>
        <w:spacing w:after="0" w:line="360" w:lineRule="auto"/>
        <w:rPr>
          <w:rFonts w:ascii="Times New Roman" w:hAnsi="Times New Roman" w:cs="Times New Roman"/>
          <w:sz w:val="24"/>
          <w:szCs w:val="24"/>
        </w:rPr>
      </w:pPr>
    </w:p>
    <w:sectPr w:rsidR="00044330">
      <w:headerReference w:type="default" r:id="rId10"/>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FF8C" w14:textId="77777777" w:rsidR="00FA1233" w:rsidRDefault="00FA1233">
      <w:pPr>
        <w:spacing w:after="0" w:line="240" w:lineRule="auto"/>
      </w:pPr>
      <w:r>
        <w:separator/>
      </w:r>
    </w:p>
  </w:endnote>
  <w:endnote w:type="continuationSeparator" w:id="0">
    <w:p w14:paraId="6AEEBC5A" w14:textId="77777777" w:rsidR="00FA1233" w:rsidRDefault="00FA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255E" w14:textId="77777777" w:rsidR="00044330" w:rsidRDefault="00000000">
    <w:pPr>
      <w:pStyle w:val="Footer"/>
      <w:jc w:val="center"/>
    </w:pPr>
    <w:r>
      <w:fldChar w:fldCharType="begin"/>
    </w:r>
    <w:r>
      <w:instrText xml:space="preserve"> PAGE   \* MERGEFORMAT </w:instrText>
    </w:r>
    <w:r>
      <w:fldChar w:fldCharType="separate"/>
    </w:r>
    <w:r>
      <w:rPr>
        <w:noProof/>
      </w:rPr>
      <w:t>13</w:t>
    </w:r>
    <w:r>
      <w:fldChar w:fldCharType="end"/>
    </w:r>
  </w:p>
  <w:p w14:paraId="33893A07" w14:textId="77777777" w:rsidR="00044330" w:rsidRDefault="0004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8A9D" w14:textId="77777777" w:rsidR="00FA1233" w:rsidRDefault="00FA1233">
      <w:pPr>
        <w:spacing w:after="0" w:line="240" w:lineRule="auto"/>
      </w:pPr>
      <w:r>
        <w:separator/>
      </w:r>
    </w:p>
  </w:footnote>
  <w:footnote w:type="continuationSeparator" w:id="0">
    <w:p w14:paraId="74C94F56" w14:textId="77777777" w:rsidR="00FA1233" w:rsidRDefault="00FA1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89FA" w14:textId="77777777" w:rsidR="00044330" w:rsidRDefault="00044330">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0000001"/>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BC627856"/>
    <w:lvl w:ilvl="0" w:tplc="EAB4905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DB9C6864"/>
    <w:lvl w:ilvl="0" w:tplc="266EAB1E">
      <w:start w:val="1"/>
      <w:numFmt w:val="lowerRoman"/>
      <w:lvlText w:val="%1."/>
      <w:lvlJc w:val="left"/>
      <w:pPr>
        <w:ind w:left="1080" w:hanging="720"/>
      </w:pPr>
      <w:rPr>
        <w:rFonts w:ascii="Calibri" w:eastAsia="Calibri" w:hAnsi="Calibri" w:cs="SimSu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D06C46E2"/>
    <w:lvl w:ilvl="0" w:tplc="1F767A4A">
      <w:start w:val="1"/>
      <w:numFmt w:val="lowerRoman"/>
      <w:lvlText w:val="%1."/>
      <w:lvlJc w:val="left"/>
      <w:pPr>
        <w:ind w:left="1170" w:hanging="720"/>
      </w:pPr>
      <w:rPr>
        <w:rFonts w:ascii="Calibri" w:hAnsi="Calibri" w:cs="SimSun"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0000005"/>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0000000B"/>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D7823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95978865">
    <w:abstractNumId w:val="2"/>
  </w:num>
  <w:num w:numId="2" w16cid:durableId="900213753">
    <w:abstractNumId w:val="10"/>
  </w:num>
  <w:num w:numId="3" w16cid:durableId="1171676460">
    <w:abstractNumId w:val="9"/>
  </w:num>
  <w:num w:numId="4" w16cid:durableId="1520700091">
    <w:abstractNumId w:val="7"/>
  </w:num>
  <w:num w:numId="5" w16cid:durableId="1694764521">
    <w:abstractNumId w:val="13"/>
  </w:num>
  <w:num w:numId="6" w16cid:durableId="293483480">
    <w:abstractNumId w:val="3"/>
  </w:num>
  <w:num w:numId="7" w16cid:durableId="508719055">
    <w:abstractNumId w:val="8"/>
  </w:num>
  <w:num w:numId="8" w16cid:durableId="30812547">
    <w:abstractNumId w:val="11"/>
  </w:num>
  <w:num w:numId="9" w16cid:durableId="622461599">
    <w:abstractNumId w:val="6"/>
  </w:num>
  <w:num w:numId="10" w16cid:durableId="856239158">
    <w:abstractNumId w:val="4"/>
  </w:num>
  <w:num w:numId="11" w16cid:durableId="1348674297">
    <w:abstractNumId w:val="5"/>
  </w:num>
  <w:num w:numId="12" w16cid:durableId="2050110189">
    <w:abstractNumId w:val="1"/>
  </w:num>
  <w:num w:numId="13" w16cid:durableId="1919170625">
    <w:abstractNumId w:val="0"/>
  </w:num>
  <w:num w:numId="14" w16cid:durableId="599751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30"/>
    <w:rsid w:val="00044330"/>
    <w:rsid w:val="00A36FA5"/>
    <w:rsid w:val="00EC7B3E"/>
    <w:rsid w:val="00FA1233"/>
    <w:rsid w:val="00FE79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D05F"/>
  <w15:docId w15:val="{E039C844-5A94-42E4-BC70-9500DEC6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2DC9-9286-4B03-AC46-56ED18C4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10706</Words>
  <Characters>61025</Characters>
  <Application>Microsoft Office Word</Application>
  <DocSecurity>0</DocSecurity>
  <Lines>508</Lines>
  <Paragraphs>143</Paragraphs>
  <ScaleCrop>false</ScaleCrop>
  <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Jay Kay</cp:lastModifiedBy>
  <cp:revision>2</cp:revision>
  <dcterms:created xsi:type="dcterms:W3CDTF">2025-08-28T11:59:00Z</dcterms:created>
  <dcterms:modified xsi:type="dcterms:W3CDTF">2025-08-28T11:59:00Z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750b5076518e421eae947481257d1d13</vt:lpwstr>
  </property>
</Properties>
</file>