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B03" w:rsidRPr="00552B03" w:rsidRDefault="00552B03" w:rsidP="00552B03">
      <w:pPr>
        <w:widowControl/>
        <w:autoSpaceDE/>
        <w:autoSpaceDN/>
        <w:spacing w:after="200" w:line="276" w:lineRule="auto"/>
        <w:jc w:val="center"/>
        <w:rPr>
          <w:rFonts w:asciiTheme="majorBidi" w:hAnsiTheme="majorBidi" w:cstheme="majorBidi"/>
          <w:b/>
          <w:bCs/>
          <w:sz w:val="26"/>
          <w:szCs w:val="26"/>
          <w:shd w:val="clear" w:color="auto" w:fill="FFFFFF"/>
        </w:rPr>
      </w:pPr>
      <w:r w:rsidRPr="00552B03">
        <w:rPr>
          <w:rFonts w:asciiTheme="majorBidi" w:hAnsiTheme="majorBidi" w:cstheme="majorBidi"/>
          <w:b/>
          <w:bCs/>
          <w:sz w:val="26"/>
          <w:szCs w:val="26"/>
          <w:shd w:val="clear" w:color="auto" w:fill="FFFFFF"/>
        </w:rPr>
        <w:t xml:space="preserve">AN APPRISAL OF INVESTOR CONFIDENCE IN THE NIGERIA REAL ESTATE SECTOR </w:t>
      </w:r>
    </w:p>
    <w:p w:rsidR="00552B03" w:rsidRPr="00552B03" w:rsidRDefault="00552B03" w:rsidP="00552B03">
      <w:pPr>
        <w:widowControl/>
        <w:autoSpaceDE/>
        <w:autoSpaceDN/>
        <w:spacing w:after="200" w:line="276" w:lineRule="auto"/>
        <w:jc w:val="center"/>
        <w:rPr>
          <w:rFonts w:asciiTheme="majorBidi" w:hAnsiTheme="majorBidi" w:cstheme="majorBidi"/>
          <w:b/>
          <w:sz w:val="32"/>
          <w:szCs w:val="30"/>
        </w:rPr>
      </w:pPr>
      <w:r w:rsidRPr="00552B03">
        <w:rPr>
          <w:rFonts w:asciiTheme="majorBidi" w:hAnsiTheme="majorBidi" w:cstheme="majorBidi"/>
          <w:b/>
          <w:bCs/>
          <w:sz w:val="26"/>
          <w:szCs w:val="26"/>
          <w:shd w:val="clear" w:color="auto" w:fill="FFFFFF"/>
        </w:rPr>
        <w:t>(A CASE STUDY OF UNIVERSITY OF ILORIN, ILORIN)</w:t>
      </w:r>
      <w:r w:rsidRPr="00552B03">
        <w:rPr>
          <w:rFonts w:asciiTheme="majorBidi" w:hAnsiTheme="majorBidi" w:cstheme="majorBidi"/>
          <w:b/>
          <w:sz w:val="32"/>
          <w:szCs w:val="30"/>
        </w:rPr>
        <w:t xml:space="preserve"> </w:t>
      </w:r>
    </w:p>
    <w:p w:rsidR="00552B03" w:rsidRPr="00552B03" w:rsidRDefault="00552B03" w:rsidP="00552B03">
      <w:pPr>
        <w:widowControl/>
        <w:autoSpaceDE/>
        <w:autoSpaceDN/>
        <w:spacing w:after="200" w:line="276" w:lineRule="auto"/>
        <w:jc w:val="center"/>
        <w:rPr>
          <w:b/>
          <w:sz w:val="28"/>
          <w:szCs w:val="26"/>
        </w:rPr>
      </w:pPr>
    </w:p>
    <w:p w:rsidR="00552B03" w:rsidRPr="00552B03" w:rsidRDefault="00552B03" w:rsidP="00552B03">
      <w:pPr>
        <w:widowControl/>
        <w:autoSpaceDE/>
        <w:autoSpaceDN/>
        <w:spacing w:after="200" w:line="276" w:lineRule="auto"/>
        <w:jc w:val="center"/>
        <w:rPr>
          <w:b/>
          <w:sz w:val="28"/>
          <w:szCs w:val="26"/>
        </w:rPr>
      </w:pPr>
      <w:r w:rsidRPr="00552B03">
        <w:rPr>
          <w:b/>
          <w:sz w:val="28"/>
          <w:szCs w:val="26"/>
        </w:rPr>
        <w:t>BY</w:t>
      </w:r>
    </w:p>
    <w:p w:rsidR="00552B03" w:rsidRPr="00552B03" w:rsidRDefault="00552B03" w:rsidP="00552B03">
      <w:pPr>
        <w:widowControl/>
        <w:autoSpaceDE/>
        <w:autoSpaceDN/>
        <w:spacing w:after="200" w:line="276" w:lineRule="auto"/>
        <w:jc w:val="center"/>
        <w:rPr>
          <w:b/>
          <w:sz w:val="28"/>
          <w:szCs w:val="26"/>
        </w:rPr>
      </w:pPr>
      <w:r w:rsidRPr="00552B03">
        <w:rPr>
          <w:b/>
          <w:sz w:val="28"/>
          <w:szCs w:val="26"/>
        </w:rPr>
        <w:t>FOLORUNSHO BABATUNDE</w:t>
      </w:r>
    </w:p>
    <w:p w:rsidR="00552B03" w:rsidRPr="00552B03" w:rsidRDefault="00552B03" w:rsidP="00552B03">
      <w:pPr>
        <w:widowControl/>
        <w:autoSpaceDE/>
        <w:autoSpaceDN/>
        <w:spacing w:after="200" w:line="276" w:lineRule="auto"/>
        <w:jc w:val="center"/>
        <w:rPr>
          <w:b/>
          <w:sz w:val="28"/>
          <w:szCs w:val="26"/>
        </w:rPr>
      </w:pPr>
      <w:r w:rsidRPr="00552B03">
        <w:rPr>
          <w:b/>
          <w:sz w:val="28"/>
          <w:szCs w:val="26"/>
        </w:rPr>
        <w:t>HND/23/ETM/FT/0084</w:t>
      </w:r>
    </w:p>
    <w:p w:rsidR="00552B03" w:rsidRPr="00552B03" w:rsidRDefault="00552B03" w:rsidP="00552B03">
      <w:pPr>
        <w:widowControl/>
        <w:autoSpaceDE/>
        <w:autoSpaceDN/>
        <w:spacing w:after="200" w:line="276" w:lineRule="auto"/>
        <w:jc w:val="center"/>
        <w:rPr>
          <w:b/>
          <w:sz w:val="28"/>
          <w:szCs w:val="26"/>
        </w:rPr>
      </w:pPr>
    </w:p>
    <w:p w:rsidR="00552B03" w:rsidRPr="00552B03" w:rsidRDefault="00552B03" w:rsidP="00552B03">
      <w:pPr>
        <w:widowControl/>
        <w:autoSpaceDE/>
        <w:autoSpaceDN/>
        <w:spacing w:after="200" w:line="276" w:lineRule="auto"/>
        <w:jc w:val="center"/>
        <w:rPr>
          <w:b/>
          <w:sz w:val="28"/>
          <w:szCs w:val="26"/>
        </w:rPr>
      </w:pPr>
      <w:r w:rsidRPr="00552B03">
        <w:rPr>
          <w:b/>
          <w:sz w:val="28"/>
          <w:szCs w:val="26"/>
        </w:rPr>
        <w:t>BEING A RESEARCH PROJECT SUBMITTED TO THE DEPARTMENT OF ESTATE MANAGEMENT, INSTITUTE OF ENVIRONMENTAL STUDIES,</w:t>
      </w:r>
    </w:p>
    <w:p w:rsidR="00552B03" w:rsidRPr="00552B03" w:rsidRDefault="00552B03" w:rsidP="00552B03">
      <w:pPr>
        <w:widowControl/>
        <w:autoSpaceDE/>
        <w:autoSpaceDN/>
        <w:spacing w:after="200" w:line="276" w:lineRule="auto"/>
        <w:jc w:val="center"/>
        <w:rPr>
          <w:b/>
          <w:sz w:val="28"/>
          <w:szCs w:val="26"/>
        </w:rPr>
      </w:pPr>
      <w:r w:rsidRPr="00552B03">
        <w:rPr>
          <w:b/>
          <w:sz w:val="28"/>
          <w:szCs w:val="26"/>
        </w:rPr>
        <w:t>KWARA STATE POLYTECHNIC, ILORIN</w:t>
      </w:r>
    </w:p>
    <w:p w:rsidR="00552B03" w:rsidRPr="00552B03" w:rsidRDefault="00552B03" w:rsidP="00552B03">
      <w:pPr>
        <w:widowControl/>
        <w:autoSpaceDE/>
        <w:autoSpaceDN/>
        <w:spacing w:after="200" w:line="276" w:lineRule="auto"/>
        <w:jc w:val="center"/>
        <w:rPr>
          <w:b/>
          <w:sz w:val="28"/>
          <w:szCs w:val="26"/>
        </w:rPr>
      </w:pPr>
    </w:p>
    <w:p w:rsidR="00552B03" w:rsidRPr="00552B03" w:rsidRDefault="00552B03" w:rsidP="00552B03">
      <w:pPr>
        <w:widowControl/>
        <w:autoSpaceDE/>
        <w:autoSpaceDN/>
        <w:spacing w:after="200" w:line="276" w:lineRule="auto"/>
        <w:jc w:val="center"/>
        <w:rPr>
          <w:b/>
          <w:sz w:val="28"/>
          <w:szCs w:val="26"/>
        </w:rPr>
      </w:pPr>
    </w:p>
    <w:p w:rsidR="00552B03" w:rsidRPr="00552B03" w:rsidRDefault="00552B03" w:rsidP="00552B03">
      <w:pPr>
        <w:widowControl/>
        <w:autoSpaceDE/>
        <w:autoSpaceDN/>
        <w:spacing w:after="200" w:line="276" w:lineRule="auto"/>
        <w:jc w:val="center"/>
        <w:rPr>
          <w:b/>
          <w:sz w:val="28"/>
          <w:szCs w:val="26"/>
        </w:rPr>
      </w:pPr>
      <w:r w:rsidRPr="00552B03">
        <w:rPr>
          <w:b/>
          <w:sz w:val="28"/>
          <w:szCs w:val="26"/>
        </w:rPr>
        <w:t>IN PARTIAL FULFILLMENT OF THE REQUIREMENT FOR THE AWARD OF HIGHER NATIONAL DIPLOMA (HND) IN ESTATE MANAGEMENT, KWARA STATE POLYTECHNIC, ILORIN</w:t>
      </w:r>
    </w:p>
    <w:p w:rsidR="00552B03" w:rsidRPr="00552B03" w:rsidRDefault="00552B03" w:rsidP="00552B03">
      <w:pPr>
        <w:widowControl/>
        <w:autoSpaceDE/>
        <w:autoSpaceDN/>
        <w:spacing w:after="200" w:line="276" w:lineRule="auto"/>
        <w:jc w:val="center"/>
        <w:rPr>
          <w:b/>
          <w:sz w:val="28"/>
          <w:szCs w:val="26"/>
        </w:rPr>
      </w:pPr>
    </w:p>
    <w:p w:rsidR="00552B03" w:rsidRPr="00552B03" w:rsidRDefault="00552B03" w:rsidP="00552B03">
      <w:pPr>
        <w:widowControl/>
        <w:autoSpaceDE/>
        <w:autoSpaceDN/>
        <w:spacing w:after="200" w:line="276" w:lineRule="auto"/>
        <w:jc w:val="right"/>
        <w:rPr>
          <w:b/>
          <w:sz w:val="28"/>
          <w:szCs w:val="26"/>
        </w:rPr>
      </w:pPr>
      <w:r w:rsidRPr="00552B03">
        <w:rPr>
          <w:b/>
          <w:sz w:val="28"/>
          <w:szCs w:val="26"/>
        </w:rPr>
        <w:t>JULY, 2025</w:t>
      </w:r>
    </w:p>
    <w:p w:rsidR="00552B03" w:rsidRPr="00552B03" w:rsidRDefault="00552B03" w:rsidP="00552B03">
      <w:pPr>
        <w:widowControl/>
        <w:autoSpaceDE/>
        <w:autoSpaceDN/>
        <w:spacing w:after="200" w:line="276" w:lineRule="auto"/>
        <w:jc w:val="center"/>
        <w:rPr>
          <w:b/>
          <w:sz w:val="28"/>
          <w:szCs w:val="26"/>
        </w:rPr>
      </w:pPr>
      <w:r w:rsidRPr="00552B03">
        <w:rPr>
          <w:b/>
          <w:sz w:val="28"/>
          <w:szCs w:val="26"/>
        </w:rPr>
        <w:t> </w:t>
      </w:r>
    </w:p>
    <w:p w:rsidR="00552B03" w:rsidRPr="00552B03" w:rsidRDefault="00552B03">
      <w:pPr>
        <w:widowControl/>
        <w:autoSpaceDE/>
        <w:autoSpaceDN/>
        <w:spacing w:after="200" w:line="276" w:lineRule="auto"/>
        <w:rPr>
          <w:b/>
          <w:sz w:val="28"/>
          <w:szCs w:val="26"/>
        </w:rPr>
      </w:pPr>
      <w:r w:rsidRPr="00552B03">
        <w:rPr>
          <w:b/>
          <w:sz w:val="28"/>
          <w:szCs w:val="26"/>
        </w:rPr>
        <w:br w:type="page"/>
      </w:r>
    </w:p>
    <w:p w:rsidR="00552B03" w:rsidRPr="00552B03" w:rsidRDefault="00552B03" w:rsidP="00552B03">
      <w:pPr>
        <w:widowControl/>
        <w:autoSpaceDE/>
        <w:autoSpaceDN/>
        <w:spacing w:after="200" w:line="276" w:lineRule="auto"/>
        <w:jc w:val="center"/>
        <w:rPr>
          <w:b/>
          <w:sz w:val="24"/>
        </w:rPr>
      </w:pPr>
      <w:r w:rsidRPr="00552B03">
        <w:rPr>
          <w:b/>
          <w:sz w:val="24"/>
        </w:rPr>
        <w:lastRenderedPageBreak/>
        <w:t>CERTIFICATION</w:t>
      </w:r>
    </w:p>
    <w:p w:rsidR="00552B03" w:rsidRPr="00552B03" w:rsidRDefault="00552B03" w:rsidP="00552B03">
      <w:pPr>
        <w:widowControl/>
        <w:autoSpaceDE/>
        <w:autoSpaceDN/>
        <w:spacing w:after="200" w:line="480" w:lineRule="auto"/>
        <w:rPr>
          <w:bCs/>
          <w:sz w:val="24"/>
        </w:rPr>
      </w:pPr>
      <w:r w:rsidRPr="00552B03">
        <w:rPr>
          <w:bCs/>
          <w:sz w:val="24"/>
        </w:rPr>
        <w:tab/>
        <w:t xml:space="preserve">This is to certify that this research project has been read and approved as meeting the requirement for Award of Higher National Diploma (HND) in building technology, Institute of Environmental Studies, </w:t>
      </w:r>
      <w:proofErr w:type="spellStart"/>
      <w:r w:rsidRPr="00552B03">
        <w:rPr>
          <w:bCs/>
          <w:sz w:val="24"/>
        </w:rPr>
        <w:t>Kwara</w:t>
      </w:r>
      <w:proofErr w:type="spellEnd"/>
      <w:r w:rsidRPr="00552B03">
        <w:rPr>
          <w:bCs/>
          <w:sz w:val="24"/>
        </w:rPr>
        <w:t xml:space="preserve"> State Polytechnic, </w:t>
      </w:r>
      <w:proofErr w:type="gramStart"/>
      <w:r w:rsidRPr="00552B03">
        <w:rPr>
          <w:bCs/>
          <w:sz w:val="24"/>
        </w:rPr>
        <w:t>Ilorin</w:t>
      </w:r>
      <w:proofErr w:type="gramEnd"/>
      <w:r w:rsidRPr="00552B03">
        <w:rPr>
          <w:bCs/>
          <w:sz w:val="24"/>
        </w:rPr>
        <w:t xml:space="preserve">. </w:t>
      </w:r>
    </w:p>
    <w:p w:rsidR="00552B03" w:rsidRPr="00552B03" w:rsidRDefault="00220677" w:rsidP="00552B03">
      <w:pPr>
        <w:widowControl/>
        <w:autoSpaceDE/>
        <w:autoSpaceDN/>
        <w:spacing w:after="200" w:line="276" w:lineRule="auto"/>
        <w:rPr>
          <w:b/>
          <w:sz w:val="24"/>
        </w:rPr>
      </w:pPr>
      <w:r>
        <w:rPr>
          <w:bCs/>
          <w:noProof/>
          <w:sz w:val="24"/>
        </w:rPr>
        <w:drawing>
          <wp:anchor distT="0" distB="0" distL="114300" distR="114300" simplePos="0" relativeHeight="251670528" behindDoc="0" locked="0" layoutInCell="1" allowOverlap="1" wp14:anchorId="3EFBA9FB" wp14:editId="57B4CA57">
            <wp:simplePos x="0" y="0"/>
            <wp:positionH relativeFrom="column">
              <wp:posOffset>396875</wp:posOffset>
            </wp:positionH>
            <wp:positionV relativeFrom="paragraph">
              <wp:posOffset>206375</wp:posOffset>
            </wp:positionV>
            <wp:extent cx="962025" cy="433070"/>
            <wp:effectExtent l="0" t="0" r="9525" b="5080"/>
            <wp:wrapSquare wrapText="bothSides"/>
            <wp:docPr id="9" name="Picture 9" descr="C:\Users\HOD\Downloads\PHOTO-2025-08-25-11-39-02_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D\Downloads\PHOTO-2025-08-25-11-39-02_2-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552B03" w:rsidRPr="00552B03">
        <w:rPr>
          <w:b/>
          <w:sz w:val="24"/>
        </w:rPr>
        <w:tab/>
      </w:r>
    </w:p>
    <w:p w:rsidR="00552B03" w:rsidRPr="00552B03" w:rsidRDefault="00552B03" w:rsidP="00552B03">
      <w:pPr>
        <w:widowControl/>
        <w:autoSpaceDE/>
        <w:autoSpaceDN/>
        <w:spacing w:after="200" w:line="276" w:lineRule="auto"/>
        <w:rPr>
          <w:b/>
          <w:sz w:val="24"/>
        </w:rPr>
      </w:pPr>
    </w:p>
    <w:p w:rsidR="00552B03" w:rsidRPr="00552B03" w:rsidRDefault="00552B03" w:rsidP="00552B03">
      <w:pPr>
        <w:widowControl/>
        <w:autoSpaceDE/>
        <w:autoSpaceDN/>
        <w:spacing w:after="200" w:line="276" w:lineRule="auto"/>
        <w:rPr>
          <w:b/>
          <w:sz w:val="24"/>
        </w:rPr>
      </w:pPr>
      <w:r w:rsidRPr="00552B03">
        <w:rPr>
          <w:b/>
          <w:sz w:val="24"/>
        </w:rPr>
        <w:t>________________________</w:t>
      </w:r>
      <w:r w:rsidRPr="00552B03">
        <w:rPr>
          <w:b/>
          <w:sz w:val="24"/>
        </w:rPr>
        <w:tab/>
      </w:r>
      <w:r w:rsidRPr="00552B03">
        <w:rPr>
          <w:b/>
          <w:sz w:val="24"/>
        </w:rPr>
        <w:tab/>
      </w:r>
      <w:r w:rsidRPr="00552B03">
        <w:rPr>
          <w:b/>
          <w:sz w:val="24"/>
        </w:rPr>
        <w:tab/>
      </w:r>
      <w:r w:rsidRPr="00552B03">
        <w:rPr>
          <w:b/>
          <w:sz w:val="24"/>
        </w:rPr>
        <w:tab/>
      </w:r>
      <w:r w:rsidRPr="00552B03">
        <w:rPr>
          <w:b/>
          <w:sz w:val="24"/>
        </w:rPr>
        <w:tab/>
        <w:t>_________________</w:t>
      </w:r>
    </w:p>
    <w:p w:rsidR="00552B03" w:rsidRPr="00552B03" w:rsidRDefault="001E7CC7" w:rsidP="00552B03">
      <w:pPr>
        <w:widowControl/>
        <w:autoSpaceDE/>
        <w:autoSpaceDN/>
        <w:spacing w:after="200" w:line="276" w:lineRule="auto"/>
        <w:rPr>
          <w:b/>
          <w:sz w:val="24"/>
        </w:rPr>
      </w:pPr>
      <w:proofErr w:type="gramStart"/>
      <w:r>
        <w:rPr>
          <w:rFonts w:asciiTheme="majorBidi" w:hAnsiTheme="majorBidi" w:cstheme="majorBidi"/>
          <w:b/>
          <w:bCs/>
          <w:sz w:val="24"/>
          <w:szCs w:val="24"/>
          <w:shd w:val="clear" w:color="auto" w:fill="FFFFFF"/>
        </w:rPr>
        <w:t>ESV.</w:t>
      </w:r>
      <w:proofErr w:type="gramEnd"/>
      <w:r>
        <w:rPr>
          <w:rFonts w:asciiTheme="majorBidi" w:hAnsiTheme="majorBidi" w:cstheme="majorBidi"/>
          <w:b/>
          <w:bCs/>
          <w:sz w:val="24"/>
          <w:szCs w:val="24"/>
          <w:shd w:val="clear" w:color="auto" w:fill="FFFFFF"/>
        </w:rPr>
        <w:t xml:space="preserve"> </w:t>
      </w:r>
      <w:proofErr w:type="gramStart"/>
      <w:r w:rsidRPr="001E7CC7">
        <w:rPr>
          <w:rFonts w:asciiTheme="majorBidi" w:hAnsiTheme="majorBidi" w:cstheme="majorBidi"/>
          <w:b/>
          <w:bCs/>
          <w:sz w:val="24"/>
          <w:szCs w:val="24"/>
          <w:shd w:val="clear" w:color="auto" w:fill="FFFFFF"/>
        </w:rPr>
        <w:t>LAWAL SIMIAT B.</w:t>
      </w:r>
      <w:proofErr w:type="gramEnd"/>
      <w:r w:rsidR="00552B03" w:rsidRPr="001E7CC7">
        <w:rPr>
          <w:rFonts w:asciiTheme="majorBidi" w:hAnsiTheme="majorBidi" w:cstheme="majorBidi"/>
          <w:b/>
          <w:sz w:val="24"/>
          <w:szCs w:val="24"/>
        </w:rPr>
        <w:tab/>
      </w:r>
      <w:r w:rsidR="00552B03" w:rsidRPr="00552B03">
        <w:rPr>
          <w:b/>
          <w:sz w:val="24"/>
        </w:rPr>
        <w:tab/>
      </w:r>
      <w:r w:rsidR="00552B03" w:rsidRPr="00552B03">
        <w:rPr>
          <w:b/>
          <w:sz w:val="24"/>
        </w:rPr>
        <w:tab/>
      </w:r>
      <w:r>
        <w:rPr>
          <w:b/>
          <w:sz w:val="24"/>
        </w:rPr>
        <w:tab/>
      </w:r>
      <w:r>
        <w:rPr>
          <w:b/>
          <w:sz w:val="24"/>
        </w:rPr>
        <w:tab/>
      </w:r>
      <w:r>
        <w:rPr>
          <w:b/>
          <w:sz w:val="24"/>
        </w:rPr>
        <w:tab/>
      </w:r>
      <w:r w:rsidR="00552B03" w:rsidRPr="00552B03">
        <w:rPr>
          <w:b/>
          <w:sz w:val="24"/>
        </w:rPr>
        <w:tab/>
        <w:t>DATE</w:t>
      </w:r>
    </w:p>
    <w:p w:rsidR="00552B03" w:rsidRDefault="00552B03" w:rsidP="00552B03">
      <w:pPr>
        <w:widowControl/>
        <w:autoSpaceDE/>
        <w:autoSpaceDN/>
        <w:spacing w:after="200" w:line="276" w:lineRule="auto"/>
        <w:rPr>
          <w:b/>
          <w:sz w:val="24"/>
        </w:rPr>
      </w:pPr>
      <w:r w:rsidRPr="00552B03">
        <w:rPr>
          <w:b/>
          <w:sz w:val="24"/>
        </w:rPr>
        <w:t xml:space="preserve"> (Project Supervisor)</w:t>
      </w:r>
    </w:p>
    <w:p w:rsidR="00CD11A5" w:rsidRPr="00552B03" w:rsidRDefault="00CD11A5" w:rsidP="00552B03">
      <w:pPr>
        <w:widowControl/>
        <w:autoSpaceDE/>
        <w:autoSpaceDN/>
        <w:spacing w:after="200" w:line="276" w:lineRule="auto"/>
        <w:rPr>
          <w:b/>
          <w:sz w:val="24"/>
        </w:rPr>
      </w:pPr>
      <w:r>
        <w:rPr>
          <w:bCs/>
          <w:noProof/>
          <w:sz w:val="24"/>
        </w:rPr>
        <w:drawing>
          <wp:anchor distT="0" distB="0" distL="114300" distR="114300" simplePos="0" relativeHeight="251672576" behindDoc="0" locked="0" layoutInCell="1" allowOverlap="1" wp14:anchorId="0F963F1B" wp14:editId="11FFABCE">
            <wp:simplePos x="0" y="0"/>
            <wp:positionH relativeFrom="column">
              <wp:posOffset>301625</wp:posOffset>
            </wp:positionH>
            <wp:positionV relativeFrom="paragraph">
              <wp:posOffset>211455</wp:posOffset>
            </wp:positionV>
            <wp:extent cx="962025" cy="433070"/>
            <wp:effectExtent l="0" t="0" r="9525" b="5080"/>
            <wp:wrapSquare wrapText="bothSides"/>
            <wp:docPr id="15" name="Picture 15" descr="C:\Users\HOD\Downloads\PHOTO-2025-08-25-11-39-02_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D\Downloads\PHOTO-2025-08-25-11-39-02_2-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433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B03" w:rsidRPr="00552B03" w:rsidRDefault="00552B03" w:rsidP="00552B03">
      <w:pPr>
        <w:widowControl/>
        <w:autoSpaceDE/>
        <w:autoSpaceDN/>
        <w:spacing w:after="200" w:line="276" w:lineRule="auto"/>
        <w:rPr>
          <w:b/>
          <w:sz w:val="24"/>
        </w:rPr>
      </w:pPr>
    </w:p>
    <w:p w:rsidR="00552B03" w:rsidRPr="00552B03" w:rsidRDefault="00552B03" w:rsidP="00552B03">
      <w:pPr>
        <w:widowControl/>
        <w:autoSpaceDE/>
        <w:autoSpaceDN/>
        <w:spacing w:after="200" w:line="276" w:lineRule="auto"/>
        <w:rPr>
          <w:b/>
          <w:sz w:val="24"/>
        </w:rPr>
      </w:pPr>
      <w:r w:rsidRPr="00552B03">
        <w:rPr>
          <w:b/>
          <w:sz w:val="24"/>
        </w:rPr>
        <w:t>________________________</w:t>
      </w:r>
      <w:r w:rsidRPr="00552B03">
        <w:rPr>
          <w:b/>
          <w:sz w:val="24"/>
        </w:rPr>
        <w:tab/>
      </w:r>
      <w:r w:rsidRPr="00552B03">
        <w:rPr>
          <w:b/>
          <w:sz w:val="24"/>
        </w:rPr>
        <w:tab/>
      </w:r>
      <w:bookmarkStart w:id="0" w:name="_GoBack"/>
      <w:bookmarkEnd w:id="0"/>
      <w:r w:rsidRPr="00552B03">
        <w:rPr>
          <w:b/>
          <w:sz w:val="24"/>
        </w:rPr>
        <w:tab/>
      </w:r>
      <w:r w:rsidRPr="00552B03">
        <w:rPr>
          <w:b/>
          <w:sz w:val="24"/>
        </w:rPr>
        <w:tab/>
        <w:t xml:space="preserve">    </w:t>
      </w:r>
      <w:r w:rsidRPr="00552B03">
        <w:rPr>
          <w:b/>
          <w:sz w:val="24"/>
        </w:rPr>
        <w:tab/>
        <w:t>_________________</w:t>
      </w:r>
    </w:p>
    <w:p w:rsidR="00552B03" w:rsidRPr="00552B03" w:rsidRDefault="001E7CC7" w:rsidP="001E7CC7">
      <w:pPr>
        <w:widowControl/>
        <w:autoSpaceDE/>
        <w:autoSpaceDN/>
        <w:spacing w:after="200" w:line="276" w:lineRule="auto"/>
        <w:rPr>
          <w:b/>
          <w:sz w:val="24"/>
        </w:rPr>
      </w:pPr>
      <w:r>
        <w:rPr>
          <w:b/>
          <w:sz w:val="24"/>
        </w:rPr>
        <w:t>ESV (DR) UWAEZUOKE NGOZI IFEANYI (NAIVS, RSV)</w:t>
      </w:r>
      <w:r w:rsidR="00552B03" w:rsidRPr="00552B03">
        <w:rPr>
          <w:b/>
          <w:sz w:val="24"/>
        </w:rPr>
        <w:tab/>
      </w:r>
      <w:r w:rsidR="00552B03" w:rsidRPr="00552B03">
        <w:rPr>
          <w:b/>
          <w:sz w:val="24"/>
        </w:rPr>
        <w:tab/>
        <w:t>DATE</w:t>
      </w:r>
    </w:p>
    <w:p w:rsidR="00552B03" w:rsidRDefault="00552B03" w:rsidP="00552B03">
      <w:pPr>
        <w:widowControl/>
        <w:autoSpaceDE/>
        <w:autoSpaceDN/>
        <w:spacing w:after="200" w:line="276" w:lineRule="auto"/>
        <w:rPr>
          <w:b/>
          <w:sz w:val="24"/>
        </w:rPr>
      </w:pPr>
      <w:r w:rsidRPr="00552B03">
        <w:rPr>
          <w:b/>
          <w:sz w:val="24"/>
        </w:rPr>
        <w:t xml:space="preserve">(Project Coordinator) </w:t>
      </w:r>
    </w:p>
    <w:p w:rsidR="00220677" w:rsidRPr="00552B03" w:rsidRDefault="00220677" w:rsidP="00552B03">
      <w:pPr>
        <w:widowControl/>
        <w:autoSpaceDE/>
        <w:autoSpaceDN/>
        <w:spacing w:after="200" w:line="276" w:lineRule="auto"/>
        <w:rPr>
          <w:b/>
          <w:sz w:val="24"/>
        </w:rPr>
      </w:pPr>
      <w:r>
        <w:rPr>
          <w:bCs/>
          <w:noProof/>
          <w:sz w:val="24"/>
        </w:rPr>
        <w:drawing>
          <wp:anchor distT="0" distB="0" distL="114300" distR="114300" simplePos="0" relativeHeight="251669504" behindDoc="0" locked="0" layoutInCell="1" allowOverlap="1" wp14:anchorId="4DC3425F" wp14:editId="56D61D63">
            <wp:simplePos x="0" y="0"/>
            <wp:positionH relativeFrom="column">
              <wp:posOffset>-262255</wp:posOffset>
            </wp:positionH>
            <wp:positionV relativeFrom="paragraph">
              <wp:posOffset>100330</wp:posOffset>
            </wp:positionV>
            <wp:extent cx="2087245" cy="542925"/>
            <wp:effectExtent l="0" t="0" r="0" b="9525"/>
            <wp:wrapSquare wrapText="bothSides"/>
            <wp:docPr id="11" name="Picture 11" descr="C:\Users\HOD\Downloads\PHOTO-2025-08-25-11-39-03-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D\Downloads\PHOTO-2025-08-25-11-39-03-removebg-previ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724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B03" w:rsidRPr="00552B03" w:rsidRDefault="00552B03" w:rsidP="00552B03">
      <w:pPr>
        <w:widowControl/>
        <w:autoSpaceDE/>
        <w:autoSpaceDN/>
        <w:spacing w:after="200" w:line="276" w:lineRule="auto"/>
        <w:rPr>
          <w:b/>
          <w:sz w:val="24"/>
        </w:rPr>
      </w:pPr>
    </w:p>
    <w:p w:rsidR="00552B03" w:rsidRPr="00552B03" w:rsidRDefault="00552B03" w:rsidP="00552B03">
      <w:pPr>
        <w:widowControl/>
        <w:autoSpaceDE/>
        <w:autoSpaceDN/>
        <w:spacing w:after="200" w:line="276" w:lineRule="auto"/>
        <w:rPr>
          <w:b/>
          <w:sz w:val="24"/>
        </w:rPr>
      </w:pPr>
      <w:r w:rsidRPr="00552B03">
        <w:rPr>
          <w:b/>
          <w:sz w:val="24"/>
        </w:rPr>
        <w:t>________________________</w:t>
      </w:r>
      <w:r w:rsidRPr="00552B03">
        <w:rPr>
          <w:b/>
          <w:sz w:val="24"/>
        </w:rPr>
        <w:tab/>
      </w:r>
      <w:r w:rsidRPr="00552B03">
        <w:rPr>
          <w:b/>
          <w:sz w:val="24"/>
        </w:rPr>
        <w:tab/>
      </w:r>
      <w:r w:rsidRPr="00552B03">
        <w:rPr>
          <w:b/>
          <w:sz w:val="24"/>
        </w:rPr>
        <w:tab/>
      </w:r>
      <w:r w:rsidRPr="00552B03">
        <w:rPr>
          <w:b/>
          <w:sz w:val="24"/>
        </w:rPr>
        <w:tab/>
      </w:r>
      <w:r w:rsidRPr="00552B03">
        <w:rPr>
          <w:b/>
          <w:sz w:val="24"/>
        </w:rPr>
        <w:tab/>
        <w:t>_________________</w:t>
      </w:r>
    </w:p>
    <w:p w:rsidR="00552B03" w:rsidRPr="00552B03" w:rsidRDefault="009D56DE" w:rsidP="00552B03">
      <w:pPr>
        <w:widowControl/>
        <w:autoSpaceDE/>
        <w:autoSpaceDN/>
        <w:spacing w:after="200" w:line="276" w:lineRule="auto"/>
        <w:rPr>
          <w:b/>
          <w:sz w:val="24"/>
        </w:rPr>
      </w:pPr>
      <w:proofErr w:type="gramStart"/>
      <w:r>
        <w:rPr>
          <w:b/>
          <w:sz w:val="24"/>
        </w:rPr>
        <w:t>ESV.</w:t>
      </w:r>
      <w:proofErr w:type="gramEnd"/>
      <w:r>
        <w:rPr>
          <w:b/>
          <w:sz w:val="24"/>
        </w:rPr>
        <w:t xml:space="preserve"> </w:t>
      </w:r>
      <w:proofErr w:type="gramStart"/>
      <w:r>
        <w:rPr>
          <w:b/>
          <w:sz w:val="24"/>
        </w:rPr>
        <w:t>ABDULKAREEM RASHIDAT A.</w:t>
      </w:r>
      <w:proofErr w:type="gramEnd"/>
      <w:r>
        <w:rPr>
          <w:b/>
          <w:sz w:val="24"/>
        </w:rPr>
        <w:tab/>
      </w:r>
      <w:r w:rsidR="00552B03" w:rsidRPr="00552B03">
        <w:rPr>
          <w:b/>
          <w:sz w:val="24"/>
        </w:rPr>
        <w:tab/>
      </w:r>
      <w:r w:rsidR="00552B03" w:rsidRPr="00552B03">
        <w:rPr>
          <w:b/>
          <w:sz w:val="24"/>
        </w:rPr>
        <w:tab/>
      </w:r>
      <w:r w:rsidR="00552B03" w:rsidRPr="00552B03">
        <w:rPr>
          <w:b/>
          <w:sz w:val="24"/>
        </w:rPr>
        <w:tab/>
      </w:r>
      <w:r w:rsidR="00552B03" w:rsidRPr="00552B03">
        <w:rPr>
          <w:b/>
          <w:sz w:val="24"/>
        </w:rPr>
        <w:tab/>
        <w:t>DATE</w:t>
      </w:r>
    </w:p>
    <w:p w:rsidR="00552B03" w:rsidRPr="00552B03" w:rsidRDefault="00552B03" w:rsidP="00552B03">
      <w:pPr>
        <w:widowControl/>
        <w:autoSpaceDE/>
        <w:autoSpaceDN/>
        <w:spacing w:after="200" w:line="276" w:lineRule="auto"/>
        <w:rPr>
          <w:b/>
          <w:sz w:val="24"/>
        </w:rPr>
      </w:pPr>
      <w:r w:rsidRPr="00552B03">
        <w:rPr>
          <w:b/>
          <w:sz w:val="24"/>
        </w:rPr>
        <w:t>(Head of Department)</w:t>
      </w:r>
    </w:p>
    <w:p w:rsidR="00552B03" w:rsidRPr="00552B03" w:rsidRDefault="00220677" w:rsidP="00552B03">
      <w:pPr>
        <w:widowControl/>
        <w:autoSpaceDE/>
        <w:autoSpaceDN/>
        <w:spacing w:after="200" w:line="276" w:lineRule="auto"/>
        <w:rPr>
          <w:b/>
          <w:sz w:val="24"/>
        </w:rPr>
      </w:pPr>
      <w:r>
        <w:rPr>
          <w:bCs/>
          <w:noProof/>
          <w:sz w:val="24"/>
        </w:rPr>
        <w:drawing>
          <wp:anchor distT="0" distB="0" distL="114300" distR="114300" simplePos="0" relativeHeight="251668480" behindDoc="0" locked="0" layoutInCell="1" allowOverlap="1" wp14:anchorId="53FD097C" wp14:editId="2D61BEFB">
            <wp:simplePos x="0" y="0"/>
            <wp:positionH relativeFrom="column">
              <wp:posOffset>-107950</wp:posOffset>
            </wp:positionH>
            <wp:positionV relativeFrom="paragraph">
              <wp:posOffset>137160</wp:posOffset>
            </wp:positionV>
            <wp:extent cx="2025650" cy="514350"/>
            <wp:effectExtent l="0" t="0" r="0" b="0"/>
            <wp:wrapSquare wrapText="bothSides"/>
            <wp:docPr id="14" name="Picture 14" descr="C:\Users\HOD\Downloads\PHOTO-2025-08-25-11-39-0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D\Downloads\PHOTO-2025-08-25-11-39-02-removebg-previe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56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B03" w:rsidRPr="00552B03" w:rsidRDefault="00552B03" w:rsidP="00552B03">
      <w:pPr>
        <w:widowControl/>
        <w:autoSpaceDE/>
        <w:autoSpaceDN/>
        <w:spacing w:after="200" w:line="276" w:lineRule="auto"/>
        <w:rPr>
          <w:b/>
          <w:sz w:val="24"/>
        </w:rPr>
      </w:pPr>
    </w:p>
    <w:p w:rsidR="00552B03" w:rsidRPr="00552B03" w:rsidRDefault="00552B03" w:rsidP="00552B03">
      <w:pPr>
        <w:widowControl/>
        <w:autoSpaceDE/>
        <w:autoSpaceDN/>
        <w:spacing w:after="200" w:line="276" w:lineRule="auto"/>
        <w:rPr>
          <w:b/>
          <w:sz w:val="24"/>
        </w:rPr>
      </w:pPr>
      <w:r w:rsidRPr="00552B03">
        <w:rPr>
          <w:b/>
          <w:sz w:val="24"/>
        </w:rPr>
        <w:t>________________________</w:t>
      </w:r>
      <w:r w:rsidRPr="00552B03">
        <w:rPr>
          <w:b/>
          <w:sz w:val="24"/>
        </w:rPr>
        <w:tab/>
      </w:r>
      <w:r w:rsidRPr="00552B03">
        <w:rPr>
          <w:b/>
          <w:sz w:val="24"/>
        </w:rPr>
        <w:tab/>
      </w:r>
      <w:r w:rsidRPr="00552B03">
        <w:rPr>
          <w:b/>
          <w:sz w:val="24"/>
        </w:rPr>
        <w:tab/>
      </w:r>
      <w:r w:rsidRPr="00552B03">
        <w:rPr>
          <w:b/>
          <w:sz w:val="24"/>
        </w:rPr>
        <w:tab/>
      </w:r>
      <w:r w:rsidRPr="00552B03">
        <w:rPr>
          <w:b/>
          <w:sz w:val="24"/>
        </w:rPr>
        <w:tab/>
        <w:t>_________________</w:t>
      </w:r>
    </w:p>
    <w:p w:rsidR="00552B03" w:rsidRPr="00552B03" w:rsidRDefault="003B098E" w:rsidP="00552B03">
      <w:pPr>
        <w:widowControl/>
        <w:autoSpaceDE/>
        <w:autoSpaceDN/>
        <w:spacing w:after="200" w:line="276" w:lineRule="auto"/>
        <w:rPr>
          <w:b/>
          <w:sz w:val="24"/>
        </w:rPr>
      </w:pPr>
      <w:r>
        <w:rPr>
          <w:b/>
          <w:sz w:val="24"/>
        </w:rPr>
        <w:t>ESV LUKMAN MUSBAU: PhD. RSV</w:t>
      </w:r>
      <w:r>
        <w:rPr>
          <w:b/>
          <w:sz w:val="24"/>
        </w:rPr>
        <w:tab/>
      </w:r>
      <w:r>
        <w:rPr>
          <w:b/>
          <w:sz w:val="24"/>
        </w:rPr>
        <w:tab/>
      </w:r>
      <w:r w:rsidR="00552B03" w:rsidRPr="00552B03">
        <w:rPr>
          <w:b/>
          <w:sz w:val="24"/>
        </w:rPr>
        <w:tab/>
      </w:r>
      <w:r w:rsidR="00552B03" w:rsidRPr="00552B03">
        <w:rPr>
          <w:b/>
          <w:sz w:val="24"/>
        </w:rPr>
        <w:tab/>
      </w:r>
      <w:r w:rsidR="00552B03" w:rsidRPr="00552B03">
        <w:rPr>
          <w:b/>
          <w:sz w:val="24"/>
        </w:rPr>
        <w:tab/>
        <w:t>DATE</w:t>
      </w:r>
    </w:p>
    <w:p w:rsidR="00552B03" w:rsidRPr="00552B03" w:rsidRDefault="00552B03" w:rsidP="00552B03">
      <w:pPr>
        <w:widowControl/>
        <w:autoSpaceDE/>
        <w:autoSpaceDN/>
        <w:spacing w:after="200" w:line="276" w:lineRule="auto"/>
        <w:rPr>
          <w:b/>
          <w:sz w:val="24"/>
        </w:rPr>
      </w:pPr>
      <w:r w:rsidRPr="00552B03">
        <w:rPr>
          <w:b/>
          <w:sz w:val="24"/>
        </w:rPr>
        <w:t>(External Examiner)</w:t>
      </w:r>
      <w:r w:rsidRPr="00552B03">
        <w:rPr>
          <w:b/>
          <w:sz w:val="24"/>
        </w:rPr>
        <w:tab/>
      </w:r>
      <w:r w:rsidRPr="00552B03">
        <w:rPr>
          <w:b/>
          <w:sz w:val="24"/>
        </w:rPr>
        <w:tab/>
      </w:r>
      <w:r w:rsidRPr="00552B03">
        <w:rPr>
          <w:b/>
          <w:sz w:val="24"/>
        </w:rPr>
        <w:tab/>
      </w:r>
      <w:r w:rsidRPr="00552B03">
        <w:rPr>
          <w:b/>
          <w:sz w:val="24"/>
        </w:rPr>
        <w:tab/>
      </w:r>
      <w:r w:rsidRPr="00552B03">
        <w:rPr>
          <w:b/>
          <w:sz w:val="24"/>
        </w:rPr>
        <w:tab/>
      </w:r>
      <w:r w:rsidRPr="00552B03">
        <w:rPr>
          <w:b/>
          <w:sz w:val="24"/>
        </w:rPr>
        <w:tab/>
      </w:r>
      <w:r w:rsidRPr="00552B03">
        <w:rPr>
          <w:b/>
          <w:sz w:val="24"/>
        </w:rPr>
        <w:tab/>
      </w:r>
    </w:p>
    <w:p w:rsidR="00552B03" w:rsidRPr="00552B03" w:rsidRDefault="00552B03" w:rsidP="00552B03">
      <w:pPr>
        <w:widowControl/>
        <w:autoSpaceDE/>
        <w:autoSpaceDN/>
        <w:spacing w:after="200" w:line="276" w:lineRule="auto"/>
        <w:rPr>
          <w:b/>
          <w:sz w:val="24"/>
        </w:rPr>
      </w:pPr>
      <w:r w:rsidRPr="00552B03">
        <w:rPr>
          <w:b/>
          <w:sz w:val="24"/>
        </w:rPr>
        <w:t> </w:t>
      </w:r>
    </w:p>
    <w:p w:rsidR="00552B03" w:rsidRDefault="00552B03">
      <w:pPr>
        <w:widowControl/>
        <w:autoSpaceDE/>
        <w:autoSpaceDN/>
        <w:spacing w:after="200" w:line="276" w:lineRule="auto"/>
        <w:rPr>
          <w:b/>
          <w:sz w:val="24"/>
        </w:rPr>
      </w:pPr>
      <w:r>
        <w:rPr>
          <w:b/>
          <w:sz w:val="24"/>
        </w:rPr>
        <w:br w:type="page"/>
      </w:r>
    </w:p>
    <w:p w:rsidR="00552B03" w:rsidRPr="00552B03" w:rsidRDefault="00552B03" w:rsidP="001E7CC7">
      <w:pPr>
        <w:widowControl/>
        <w:autoSpaceDE/>
        <w:autoSpaceDN/>
        <w:spacing w:after="200" w:line="276" w:lineRule="auto"/>
        <w:jc w:val="center"/>
        <w:rPr>
          <w:b/>
          <w:sz w:val="24"/>
        </w:rPr>
      </w:pPr>
      <w:r w:rsidRPr="00552B03">
        <w:rPr>
          <w:b/>
          <w:sz w:val="24"/>
        </w:rPr>
        <w:lastRenderedPageBreak/>
        <w:t>DEDICATION</w:t>
      </w:r>
    </w:p>
    <w:p w:rsidR="00552B03" w:rsidRPr="001E7CC7" w:rsidRDefault="00552B03" w:rsidP="001E7CC7">
      <w:pPr>
        <w:widowControl/>
        <w:autoSpaceDE/>
        <w:autoSpaceDN/>
        <w:spacing w:after="200" w:line="480" w:lineRule="auto"/>
        <w:jc w:val="both"/>
        <w:rPr>
          <w:bCs/>
          <w:sz w:val="24"/>
        </w:rPr>
      </w:pPr>
      <w:r w:rsidRPr="001E7CC7">
        <w:rPr>
          <w:bCs/>
          <w:sz w:val="24"/>
        </w:rPr>
        <w:t>This research project is dedicated to Almighty God, the source of all wisdom, knowledge, and understanding, for His unending grace and strength throughout the course of my academic journey.</w:t>
      </w:r>
    </w:p>
    <w:p w:rsidR="00552B03" w:rsidRPr="001E7CC7" w:rsidRDefault="00552B03" w:rsidP="008D2EB5">
      <w:pPr>
        <w:widowControl/>
        <w:autoSpaceDE/>
        <w:autoSpaceDN/>
        <w:spacing w:after="200" w:line="480" w:lineRule="auto"/>
        <w:jc w:val="both"/>
        <w:rPr>
          <w:bCs/>
          <w:sz w:val="24"/>
        </w:rPr>
      </w:pPr>
      <w:r w:rsidRPr="001E7CC7">
        <w:rPr>
          <w:bCs/>
          <w:sz w:val="24"/>
        </w:rPr>
        <w:t xml:space="preserve">I also dedicate this work to my beloved parents, Mr. and Mrs. </w:t>
      </w:r>
      <w:proofErr w:type="spellStart"/>
      <w:r w:rsidR="008D2EB5">
        <w:rPr>
          <w:bCs/>
          <w:sz w:val="24"/>
        </w:rPr>
        <w:t>Folorunsho</w:t>
      </w:r>
      <w:proofErr w:type="spellEnd"/>
      <w:r w:rsidRPr="001E7CC7">
        <w:rPr>
          <w:bCs/>
          <w:sz w:val="24"/>
        </w:rPr>
        <w:t>, for their unwavering love, sacrifices, encouragement, and support, which have been instrumental to my educational pursuit.</w:t>
      </w:r>
    </w:p>
    <w:p w:rsidR="00552B03" w:rsidRPr="001E7CC7" w:rsidRDefault="00552B03" w:rsidP="001E7CC7">
      <w:pPr>
        <w:widowControl/>
        <w:autoSpaceDE/>
        <w:autoSpaceDN/>
        <w:spacing w:after="200" w:line="480" w:lineRule="auto"/>
        <w:jc w:val="both"/>
        <w:rPr>
          <w:bCs/>
          <w:sz w:val="24"/>
        </w:rPr>
      </w:pPr>
      <w:r w:rsidRPr="001E7CC7">
        <w:rPr>
          <w:bCs/>
          <w:sz w:val="24"/>
        </w:rPr>
        <w:t>Finally, this work is dedicated to all students and professionals in the field of Building Technology, who are committed to advancing sustainable and efficient maintenance practices in our built environment.</w:t>
      </w:r>
    </w:p>
    <w:p w:rsidR="001E7CC7" w:rsidRDefault="001E7CC7">
      <w:pPr>
        <w:widowControl/>
        <w:autoSpaceDE/>
        <w:autoSpaceDN/>
        <w:spacing w:after="200" w:line="276" w:lineRule="auto"/>
        <w:rPr>
          <w:b/>
          <w:sz w:val="24"/>
        </w:rPr>
      </w:pPr>
      <w:r>
        <w:rPr>
          <w:b/>
          <w:sz w:val="24"/>
        </w:rPr>
        <w:br w:type="page"/>
      </w:r>
    </w:p>
    <w:p w:rsidR="00552B03" w:rsidRPr="00552B03" w:rsidRDefault="00552B03" w:rsidP="001E7CC7">
      <w:pPr>
        <w:widowControl/>
        <w:autoSpaceDE/>
        <w:autoSpaceDN/>
        <w:spacing w:after="200" w:line="276" w:lineRule="auto"/>
        <w:jc w:val="center"/>
        <w:rPr>
          <w:b/>
          <w:sz w:val="24"/>
        </w:rPr>
      </w:pPr>
      <w:r w:rsidRPr="00552B03">
        <w:rPr>
          <w:b/>
          <w:sz w:val="24"/>
        </w:rPr>
        <w:lastRenderedPageBreak/>
        <w:t>ACKNOWLEDGEMENTS</w:t>
      </w:r>
    </w:p>
    <w:p w:rsidR="00552B03" w:rsidRPr="001E7CC7" w:rsidRDefault="00552B03" w:rsidP="008D2EB5">
      <w:pPr>
        <w:widowControl/>
        <w:autoSpaceDE/>
        <w:autoSpaceDN/>
        <w:spacing w:after="200" w:line="360" w:lineRule="auto"/>
        <w:jc w:val="both"/>
        <w:rPr>
          <w:bCs/>
          <w:sz w:val="24"/>
        </w:rPr>
      </w:pPr>
      <w:r w:rsidRPr="001E7CC7">
        <w:rPr>
          <w:bCs/>
          <w:sz w:val="24"/>
        </w:rPr>
        <w:t xml:space="preserve">I am sincerely grateful to the Almighty </w:t>
      </w:r>
      <w:r w:rsidR="008D2EB5">
        <w:rPr>
          <w:bCs/>
          <w:sz w:val="24"/>
        </w:rPr>
        <w:t>God</w:t>
      </w:r>
      <w:r w:rsidRPr="001E7CC7">
        <w:rPr>
          <w:bCs/>
          <w:sz w:val="24"/>
        </w:rPr>
        <w:t xml:space="preserve"> for granting me life, wisdom, and the strength to successfully complete this research project.</w:t>
      </w:r>
    </w:p>
    <w:p w:rsidR="00552B03" w:rsidRPr="001E7CC7" w:rsidRDefault="00552B03" w:rsidP="008D2EB5">
      <w:pPr>
        <w:widowControl/>
        <w:autoSpaceDE/>
        <w:autoSpaceDN/>
        <w:spacing w:after="200" w:line="360" w:lineRule="auto"/>
        <w:jc w:val="both"/>
        <w:rPr>
          <w:bCs/>
          <w:sz w:val="24"/>
        </w:rPr>
      </w:pPr>
      <w:r w:rsidRPr="001E7CC7">
        <w:rPr>
          <w:bCs/>
          <w:sz w:val="24"/>
        </w:rPr>
        <w:t>My profound appreciation goes to my project supervisor for his invaluable guidance, constructive feedback, and consistent support throughout the duration of this work.</w:t>
      </w:r>
    </w:p>
    <w:p w:rsidR="00552B03" w:rsidRPr="001E7CC7" w:rsidRDefault="00552B03" w:rsidP="008D2EB5">
      <w:pPr>
        <w:widowControl/>
        <w:autoSpaceDE/>
        <w:autoSpaceDN/>
        <w:spacing w:after="200" w:line="360" w:lineRule="auto"/>
        <w:jc w:val="both"/>
        <w:rPr>
          <w:bCs/>
          <w:sz w:val="24"/>
        </w:rPr>
      </w:pPr>
      <w:r w:rsidRPr="001E7CC7">
        <w:rPr>
          <w:bCs/>
          <w:sz w:val="24"/>
        </w:rPr>
        <w:t xml:space="preserve">I also wish to extend my heartfelt thanks to the Head of Department, academic staff, and administrative team of the Department of </w:t>
      </w:r>
      <w:r w:rsidR="008D2EB5">
        <w:rPr>
          <w:bCs/>
          <w:sz w:val="24"/>
        </w:rPr>
        <w:t xml:space="preserve">Estate Management </w:t>
      </w:r>
      <w:r w:rsidRPr="001E7CC7">
        <w:rPr>
          <w:bCs/>
          <w:sz w:val="24"/>
        </w:rPr>
        <w:t xml:space="preserve">for their dedication to quality education and their support throughout my Higher National Diploma </w:t>
      </w:r>
      <w:proofErr w:type="spellStart"/>
      <w:r w:rsidRPr="001E7CC7">
        <w:rPr>
          <w:bCs/>
          <w:sz w:val="24"/>
        </w:rPr>
        <w:t>programme</w:t>
      </w:r>
      <w:proofErr w:type="spellEnd"/>
      <w:r w:rsidRPr="001E7CC7">
        <w:rPr>
          <w:bCs/>
          <w:sz w:val="24"/>
        </w:rPr>
        <w:t>.</w:t>
      </w:r>
    </w:p>
    <w:p w:rsidR="00552B03" w:rsidRPr="001E7CC7" w:rsidRDefault="00552B03" w:rsidP="008D2EB5">
      <w:pPr>
        <w:widowControl/>
        <w:autoSpaceDE/>
        <w:autoSpaceDN/>
        <w:spacing w:after="200" w:line="360" w:lineRule="auto"/>
        <w:jc w:val="both"/>
        <w:rPr>
          <w:bCs/>
          <w:sz w:val="24"/>
        </w:rPr>
      </w:pPr>
      <w:r w:rsidRPr="001E7CC7">
        <w:rPr>
          <w:bCs/>
          <w:sz w:val="24"/>
        </w:rPr>
        <w:t xml:space="preserve">Special thanks go to all the artisans and respondents across </w:t>
      </w:r>
      <w:proofErr w:type="spellStart"/>
      <w:r w:rsidRPr="001E7CC7">
        <w:rPr>
          <w:bCs/>
          <w:sz w:val="24"/>
        </w:rPr>
        <w:t>Kwara</w:t>
      </w:r>
      <w:proofErr w:type="spellEnd"/>
      <w:r w:rsidRPr="001E7CC7">
        <w:rPr>
          <w:bCs/>
          <w:sz w:val="24"/>
        </w:rPr>
        <w:t xml:space="preserve"> State who participated in this study and provided the data upon which this research is based. Your cooperation is deeply appreciated.</w:t>
      </w:r>
    </w:p>
    <w:p w:rsidR="00552B03" w:rsidRPr="001E7CC7" w:rsidRDefault="00552B03" w:rsidP="008D2EB5">
      <w:pPr>
        <w:widowControl/>
        <w:autoSpaceDE/>
        <w:autoSpaceDN/>
        <w:spacing w:after="200" w:line="360" w:lineRule="auto"/>
        <w:jc w:val="both"/>
        <w:rPr>
          <w:bCs/>
          <w:sz w:val="24"/>
        </w:rPr>
      </w:pPr>
      <w:r w:rsidRPr="001E7CC7">
        <w:rPr>
          <w:bCs/>
          <w:sz w:val="24"/>
        </w:rPr>
        <w:t xml:space="preserve">To my parent, Mr. and Mrs. </w:t>
      </w:r>
      <w:proofErr w:type="spellStart"/>
      <w:r w:rsidR="008D2EB5">
        <w:rPr>
          <w:bCs/>
          <w:sz w:val="24"/>
        </w:rPr>
        <w:t>Folorunsho</w:t>
      </w:r>
      <w:proofErr w:type="spellEnd"/>
      <w:r w:rsidRPr="001E7CC7">
        <w:rPr>
          <w:bCs/>
          <w:sz w:val="24"/>
        </w:rPr>
        <w:t>, your constant encouragement, prayers, and love have been a source of strength and motivation. I owe you more than words can express.</w:t>
      </w:r>
    </w:p>
    <w:p w:rsidR="00552B03" w:rsidRPr="001E7CC7" w:rsidRDefault="00552B03" w:rsidP="008D2EB5">
      <w:pPr>
        <w:widowControl/>
        <w:autoSpaceDE/>
        <w:autoSpaceDN/>
        <w:spacing w:after="200" w:line="360" w:lineRule="auto"/>
        <w:jc w:val="both"/>
        <w:rPr>
          <w:bCs/>
          <w:sz w:val="24"/>
        </w:rPr>
      </w:pPr>
      <w:r w:rsidRPr="001E7CC7">
        <w:rPr>
          <w:bCs/>
          <w:sz w:val="24"/>
        </w:rPr>
        <w:t xml:space="preserve">Finally, I am thankful to my family, friends and colleagues, who contributed in one way or another to the successful completion of this research. May God bless you all </w:t>
      </w:r>
      <w:proofErr w:type="gramStart"/>
      <w:r w:rsidRPr="001E7CC7">
        <w:rPr>
          <w:bCs/>
          <w:sz w:val="24"/>
        </w:rPr>
        <w:t>abundantly.</w:t>
      </w:r>
      <w:proofErr w:type="gramEnd"/>
    </w:p>
    <w:p w:rsidR="00552B03" w:rsidRPr="00552B03" w:rsidRDefault="00552B03" w:rsidP="00552B03">
      <w:pPr>
        <w:widowControl/>
        <w:autoSpaceDE/>
        <w:autoSpaceDN/>
        <w:spacing w:after="200" w:line="276" w:lineRule="auto"/>
        <w:rPr>
          <w:b/>
          <w:sz w:val="24"/>
        </w:rPr>
      </w:pPr>
      <w:r w:rsidRPr="00552B03">
        <w:rPr>
          <w:b/>
          <w:sz w:val="24"/>
        </w:rPr>
        <w:t> </w:t>
      </w:r>
    </w:p>
    <w:p w:rsidR="001E7CC7" w:rsidRDefault="001E7CC7">
      <w:pPr>
        <w:widowControl/>
        <w:autoSpaceDE/>
        <w:autoSpaceDN/>
        <w:spacing w:after="200" w:line="276" w:lineRule="auto"/>
        <w:rPr>
          <w:b/>
          <w:sz w:val="24"/>
        </w:rPr>
      </w:pPr>
      <w:r>
        <w:rPr>
          <w:b/>
          <w:sz w:val="24"/>
        </w:rPr>
        <w:br w:type="page"/>
      </w:r>
    </w:p>
    <w:p w:rsidR="00552B03" w:rsidRPr="00552B03" w:rsidRDefault="00552B03" w:rsidP="003B098E">
      <w:pPr>
        <w:widowControl/>
        <w:autoSpaceDE/>
        <w:autoSpaceDN/>
        <w:spacing w:after="200" w:line="276" w:lineRule="auto"/>
        <w:jc w:val="center"/>
        <w:rPr>
          <w:b/>
          <w:sz w:val="24"/>
        </w:rPr>
      </w:pPr>
      <w:r w:rsidRPr="00552B03">
        <w:rPr>
          <w:b/>
          <w:sz w:val="24"/>
        </w:rPr>
        <w:lastRenderedPageBreak/>
        <w:t>TABLE OF CONTENTS</w:t>
      </w:r>
    </w:p>
    <w:p w:rsidR="00552B03" w:rsidRPr="00552B03" w:rsidRDefault="00552B03" w:rsidP="00552B03">
      <w:pPr>
        <w:widowControl/>
        <w:autoSpaceDE/>
        <w:autoSpaceDN/>
        <w:spacing w:after="200" w:line="276" w:lineRule="auto"/>
        <w:rPr>
          <w:b/>
          <w:sz w:val="24"/>
        </w:rPr>
      </w:pPr>
      <w:r w:rsidRPr="00552B03">
        <w:rPr>
          <w:b/>
          <w:sz w:val="24"/>
        </w:rPr>
        <w:t>Content</w:t>
      </w:r>
      <w:r w:rsidRPr="00552B03">
        <w:rPr>
          <w:b/>
          <w:sz w:val="24"/>
        </w:rPr>
        <w:tab/>
      </w:r>
      <w:r w:rsidR="001E7CC7">
        <w:rPr>
          <w:b/>
          <w:sz w:val="24"/>
        </w:rPr>
        <w:tab/>
      </w:r>
      <w:r w:rsidR="001E7CC7">
        <w:rPr>
          <w:b/>
          <w:sz w:val="24"/>
        </w:rPr>
        <w:tab/>
      </w:r>
      <w:r w:rsidR="001E7CC7">
        <w:rPr>
          <w:b/>
          <w:sz w:val="24"/>
        </w:rPr>
        <w:tab/>
      </w:r>
      <w:r w:rsidR="001E7CC7">
        <w:rPr>
          <w:b/>
          <w:sz w:val="24"/>
        </w:rPr>
        <w:tab/>
      </w:r>
      <w:r w:rsidR="001E7CC7">
        <w:rPr>
          <w:b/>
          <w:sz w:val="24"/>
        </w:rPr>
        <w:tab/>
      </w:r>
      <w:r w:rsidR="001E7CC7">
        <w:rPr>
          <w:b/>
          <w:sz w:val="24"/>
        </w:rPr>
        <w:tab/>
      </w:r>
      <w:r w:rsidR="001E7CC7">
        <w:rPr>
          <w:b/>
          <w:sz w:val="24"/>
        </w:rPr>
        <w:tab/>
      </w:r>
      <w:r w:rsidR="001E7CC7">
        <w:rPr>
          <w:b/>
          <w:sz w:val="24"/>
        </w:rPr>
        <w:tab/>
      </w:r>
      <w:r w:rsidR="001E7CC7">
        <w:rPr>
          <w:b/>
          <w:sz w:val="24"/>
        </w:rPr>
        <w:tab/>
      </w:r>
      <w:r w:rsidRPr="00552B03">
        <w:rPr>
          <w:b/>
          <w:sz w:val="24"/>
        </w:rPr>
        <w:t>Page</w:t>
      </w:r>
    </w:p>
    <w:p w:rsidR="00552B03" w:rsidRPr="00FC1B00" w:rsidRDefault="00FC1B00" w:rsidP="00552B03">
      <w:pPr>
        <w:widowControl/>
        <w:autoSpaceDE/>
        <w:autoSpaceDN/>
        <w:spacing w:after="200" w:line="276" w:lineRule="auto"/>
        <w:rPr>
          <w:bCs/>
          <w:sz w:val="24"/>
        </w:rPr>
      </w:pPr>
      <w:proofErr w:type="gramStart"/>
      <w:r w:rsidRPr="00FC1B00">
        <w:rPr>
          <w:bCs/>
          <w:sz w:val="24"/>
        </w:rPr>
        <w:t>Abstract .....................................................................................................................</w:t>
      </w:r>
      <w:proofErr w:type="gramEnd"/>
      <w:r w:rsidRPr="00FC1B00">
        <w:rPr>
          <w:bCs/>
          <w:sz w:val="24"/>
        </w:rPr>
        <w:t xml:space="preserve"> I</w:t>
      </w:r>
      <w:r w:rsidRPr="00FC1B00">
        <w:rPr>
          <w:bCs/>
          <w:sz w:val="24"/>
        </w:rPr>
        <w:tab/>
      </w:r>
    </w:p>
    <w:p w:rsidR="00552B03" w:rsidRPr="00FC1B00" w:rsidRDefault="00FC1B00" w:rsidP="00552B03">
      <w:pPr>
        <w:widowControl/>
        <w:autoSpaceDE/>
        <w:autoSpaceDN/>
        <w:spacing w:after="200" w:line="276" w:lineRule="auto"/>
        <w:rPr>
          <w:bCs/>
          <w:sz w:val="24"/>
        </w:rPr>
      </w:pPr>
      <w:r w:rsidRPr="00FC1B00">
        <w:rPr>
          <w:bCs/>
          <w:sz w:val="24"/>
        </w:rPr>
        <w:t>Acknowledgments..................................................................................................... Ii</w:t>
      </w:r>
      <w:r w:rsidRPr="00FC1B00">
        <w:rPr>
          <w:bCs/>
          <w:sz w:val="24"/>
        </w:rPr>
        <w:tab/>
      </w:r>
    </w:p>
    <w:p w:rsidR="00552B03" w:rsidRPr="00FC1B00" w:rsidRDefault="00FC1B00" w:rsidP="00552B03">
      <w:pPr>
        <w:widowControl/>
        <w:autoSpaceDE/>
        <w:autoSpaceDN/>
        <w:spacing w:after="200" w:line="276" w:lineRule="auto"/>
        <w:rPr>
          <w:bCs/>
          <w:sz w:val="24"/>
        </w:rPr>
      </w:pPr>
      <w:r w:rsidRPr="00FC1B00">
        <w:rPr>
          <w:bCs/>
          <w:sz w:val="24"/>
        </w:rPr>
        <w:t>Certification.............................................................................................................. Iii</w:t>
      </w:r>
      <w:r w:rsidRPr="00FC1B00">
        <w:rPr>
          <w:bCs/>
          <w:sz w:val="24"/>
        </w:rPr>
        <w:tab/>
      </w:r>
    </w:p>
    <w:p w:rsidR="00552B03" w:rsidRPr="00FC1B00" w:rsidRDefault="00FC1B00" w:rsidP="00552B03">
      <w:pPr>
        <w:widowControl/>
        <w:autoSpaceDE/>
        <w:autoSpaceDN/>
        <w:spacing w:after="200" w:line="276" w:lineRule="auto"/>
        <w:rPr>
          <w:bCs/>
          <w:sz w:val="24"/>
        </w:rPr>
      </w:pPr>
      <w:proofErr w:type="gramStart"/>
      <w:r w:rsidRPr="00FC1B00">
        <w:rPr>
          <w:bCs/>
          <w:sz w:val="24"/>
        </w:rPr>
        <w:t>Dedication ................................................................................................................</w:t>
      </w:r>
      <w:proofErr w:type="gramEnd"/>
      <w:r w:rsidRPr="00FC1B00">
        <w:rPr>
          <w:bCs/>
          <w:sz w:val="24"/>
        </w:rPr>
        <w:t xml:space="preserve"> </w:t>
      </w:r>
      <w:proofErr w:type="gramStart"/>
      <w:r w:rsidRPr="00FC1B00">
        <w:rPr>
          <w:bCs/>
          <w:sz w:val="24"/>
        </w:rPr>
        <w:t>Iv</w:t>
      </w:r>
      <w:proofErr w:type="gramEnd"/>
      <w:r w:rsidRPr="00FC1B00">
        <w:rPr>
          <w:bCs/>
          <w:sz w:val="24"/>
        </w:rPr>
        <w:tab/>
      </w:r>
    </w:p>
    <w:p w:rsidR="00552B03" w:rsidRPr="00FC1B00" w:rsidRDefault="00FC1B00" w:rsidP="00552B03">
      <w:pPr>
        <w:widowControl/>
        <w:autoSpaceDE/>
        <w:autoSpaceDN/>
        <w:spacing w:after="200" w:line="276" w:lineRule="auto"/>
        <w:rPr>
          <w:bCs/>
          <w:sz w:val="24"/>
        </w:rPr>
      </w:pPr>
      <w:r w:rsidRPr="00FC1B00">
        <w:rPr>
          <w:bCs/>
          <w:sz w:val="24"/>
        </w:rPr>
        <w:t xml:space="preserve">Table of </w:t>
      </w:r>
      <w:proofErr w:type="gramStart"/>
      <w:r w:rsidRPr="00FC1B00">
        <w:rPr>
          <w:bCs/>
          <w:sz w:val="24"/>
        </w:rPr>
        <w:t>contents .....................................................................................................</w:t>
      </w:r>
      <w:proofErr w:type="gramEnd"/>
      <w:r w:rsidRPr="00FC1B00">
        <w:rPr>
          <w:bCs/>
          <w:sz w:val="24"/>
        </w:rPr>
        <w:t xml:space="preserve"> V</w:t>
      </w:r>
      <w:r w:rsidRPr="00FC1B00">
        <w:rPr>
          <w:bCs/>
          <w:sz w:val="24"/>
        </w:rPr>
        <w:tab/>
      </w:r>
    </w:p>
    <w:p w:rsidR="00552B03" w:rsidRPr="00FC1B00" w:rsidRDefault="00FC1B00" w:rsidP="00552B03">
      <w:pPr>
        <w:widowControl/>
        <w:autoSpaceDE/>
        <w:autoSpaceDN/>
        <w:spacing w:after="200" w:line="276" w:lineRule="auto"/>
        <w:rPr>
          <w:bCs/>
          <w:sz w:val="24"/>
        </w:rPr>
      </w:pPr>
      <w:r w:rsidRPr="00FC1B00">
        <w:rPr>
          <w:bCs/>
          <w:sz w:val="24"/>
        </w:rPr>
        <w:t xml:space="preserve">List of </w:t>
      </w:r>
      <w:proofErr w:type="gramStart"/>
      <w:r w:rsidRPr="00FC1B00">
        <w:rPr>
          <w:bCs/>
          <w:sz w:val="24"/>
        </w:rPr>
        <w:t>tables ...........................................................................................................</w:t>
      </w:r>
      <w:proofErr w:type="gramEnd"/>
      <w:r w:rsidRPr="00FC1B00">
        <w:rPr>
          <w:bCs/>
          <w:sz w:val="24"/>
        </w:rPr>
        <w:t xml:space="preserve"> </w:t>
      </w:r>
      <w:proofErr w:type="gramStart"/>
      <w:r w:rsidRPr="00FC1B00">
        <w:rPr>
          <w:bCs/>
          <w:sz w:val="24"/>
        </w:rPr>
        <w:t>Vi</w:t>
      </w:r>
      <w:proofErr w:type="gramEnd"/>
      <w:r w:rsidRPr="00FC1B00">
        <w:rPr>
          <w:bCs/>
          <w:sz w:val="24"/>
        </w:rPr>
        <w:tab/>
      </w:r>
    </w:p>
    <w:p w:rsidR="00552B03" w:rsidRPr="00FC1B00" w:rsidRDefault="00FC1B00" w:rsidP="00552B03">
      <w:pPr>
        <w:widowControl/>
        <w:autoSpaceDE/>
        <w:autoSpaceDN/>
        <w:spacing w:after="200" w:line="276" w:lineRule="auto"/>
        <w:rPr>
          <w:bCs/>
          <w:sz w:val="24"/>
        </w:rPr>
      </w:pPr>
      <w:r w:rsidRPr="00FC1B00">
        <w:rPr>
          <w:bCs/>
          <w:sz w:val="24"/>
        </w:rPr>
        <w:t>List of figures (if applicable</w:t>
      </w:r>
      <w:proofErr w:type="gramStart"/>
      <w:r w:rsidRPr="00FC1B00">
        <w:rPr>
          <w:bCs/>
          <w:sz w:val="24"/>
        </w:rPr>
        <w:t>) .................................................................................</w:t>
      </w:r>
      <w:proofErr w:type="gramEnd"/>
      <w:r w:rsidRPr="00FC1B00">
        <w:rPr>
          <w:bCs/>
          <w:sz w:val="24"/>
        </w:rPr>
        <w:t xml:space="preserve"> Vii</w:t>
      </w:r>
      <w:r w:rsidRPr="00FC1B00">
        <w:rPr>
          <w:bCs/>
          <w:sz w:val="24"/>
        </w:rPr>
        <w:tab/>
      </w:r>
    </w:p>
    <w:p w:rsidR="00FC1B00" w:rsidRPr="008F0DEA" w:rsidRDefault="008F0DEA" w:rsidP="00E6226A">
      <w:pPr>
        <w:spacing w:line="360" w:lineRule="auto"/>
        <w:jc w:val="both"/>
        <w:rPr>
          <w:b/>
          <w:sz w:val="24"/>
        </w:rPr>
      </w:pPr>
      <w:r w:rsidRPr="008F0DEA">
        <w:rPr>
          <w:b/>
          <w:sz w:val="24"/>
        </w:rPr>
        <w:t>CHAPTER ONE:</w:t>
      </w:r>
      <w:r w:rsidRPr="008F0DEA">
        <w:rPr>
          <w:b/>
          <w:sz w:val="24"/>
        </w:rPr>
        <w:tab/>
      </w:r>
      <w:r w:rsidRPr="008F0DEA">
        <w:rPr>
          <w:b/>
          <w:sz w:val="24"/>
        </w:rPr>
        <w:tab/>
        <w:t>BACKGROUND TO THE</w:t>
      </w:r>
      <w:r w:rsidRPr="008F0DEA">
        <w:rPr>
          <w:b/>
          <w:spacing w:val="-1"/>
          <w:sz w:val="24"/>
        </w:rPr>
        <w:t xml:space="preserve"> </w:t>
      </w:r>
      <w:r w:rsidRPr="008F0DEA">
        <w:rPr>
          <w:b/>
          <w:sz w:val="24"/>
        </w:rPr>
        <w:t>STUDY</w:t>
      </w:r>
    </w:p>
    <w:p w:rsidR="00FC1B00" w:rsidRPr="00FC1B00" w:rsidRDefault="00FC1B00" w:rsidP="00E6226A">
      <w:pPr>
        <w:pStyle w:val="Heading2"/>
        <w:numPr>
          <w:ilvl w:val="1"/>
          <w:numId w:val="1"/>
        </w:numPr>
        <w:spacing w:line="480" w:lineRule="auto"/>
        <w:ind w:left="0" w:firstLine="0"/>
        <w:jc w:val="both"/>
        <w:rPr>
          <w:b w:val="0"/>
        </w:rPr>
      </w:pPr>
      <w:r w:rsidRPr="00FC1B00">
        <w:rPr>
          <w:b w:val="0"/>
        </w:rPr>
        <w:t>Statement of the</w:t>
      </w:r>
      <w:r w:rsidRPr="00FC1B00">
        <w:rPr>
          <w:b w:val="0"/>
          <w:spacing w:val="-4"/>
        </w:rPr>
        <w:t xml:space="preserve"> </w:t>
      </w:r>
      <w:r w:rsidR="008F0DEA" w:rsidRPr="00FC1B00">
        <w:rPr>
          <w:b w:val="0"/>
        </w:rPr>
        <w:t>Problem</w:t>
      </w:r>
    </w:p>
    <w:p w:rsidR="00FC1B00" w:rsidRPr="00FC1B00" w:rsidRDefault="00FC1B00" w:rsidP="00E6226A">
      <w:pPr>
        <w:pStyle w:val="Heading2"/>
        <w:numPr>
          <w:ilvl w:val="1"/>
          <w:numId w:val="1"/>
        </w:numPr>
        <w:spacing w:line="480" w:lineRule="auto"/>
        <w:ind w:left="0" w:firstLine="0"/>
        <w:jc w:val="both"/>
        <w:rPr>
          <w:b w:val="0"/>
        </w:rPr>
      </w:pPr>
      <w:r w:rsidRPr="00FC1B00">
        <w:rPr>
          <w:b w:val="0"/>
        </w:rPr>
        <w:t>Research</w:t>
      </w:r>
      <w:r w:rsidRPr="00FC1B00">
        <w:rPr>
          <w:b w:val="0"/>
          <w:spacing w:val="-1"/>
        </w:rPr>
        <w:t xml:space="preserve"> </w:t>
      </w:r>
      <w:r w:rsidR="008F0DEA" w:rsidRPr="00FC1B00">
        <w:rPr>
          <w:b w:val="0"/>
        </w:rPr>
        <w:t>Questions</w:t>
      </w:r>
    </w:p>
    <w:p w:rsidR="00FC1B00" w:rsidRPr="00FC1B00" w:rsidRDefault="00FC1B00" w:rsidP="00E6226A">
      <w:pPr>
        <w:pStyle w:val="Heading2"/>
        <w:numPr>
          <w:ilvl w:val="1"/>
          <w:numId w:val="1"/>
        </w:numPr>
        <w:spacing w:line="480" w:lineRule="auto"/>
        <w:ind w:left="0" w:firstLine="0"/>
        <w:jc w:val="both"/>
        <w:rPr>
          <w:b w:val="0"/>
        </w:rPr>
      </w:pPr>
      <w:r w:rsidRPr="00FC1B00">
        <w:rPr>
          <w:b w:val="0"/>
        </w:rPr>
        <w:t>Aim and</w:t>
      </w:r>
      <w:r w:rsidRPr="00FC1B00">
        <w:rPr>
          <w:b w:val="0"/>
          <w:spacing w:val="-3"/>
        </w:rPr>
        <w:t xml:space="preserve"> </w:t>
      </w:r>
      <w:r w:rsidR="008F0DEA" w:rsidRPr="00FC1B00">
        <w:rPr>
          <w:b w:val="0"/>
        </w:rPr>
        <w:t>Objectives</w:t>
      </w:r>
    </w:p>
    <w:p w:rsidR="00FC1B00" w:rsidRPr="00FC1B00" w:rsidRDefault="00FC1B00" w:rsidP="00E6226A">
      <w:pPr>
        <w:pStyle w:val="Heading2"/>
        <w:numPr>
          <w:ilvl w:val="1"/>
          <w:numId w:val="1"/>
        </w:numPr>
        <w:spacing w:line="480" w:lineRule="auto"/>
        <w:ind w:left="0" w:firstLine="0"/>
        <w:jc w:val="both"/>
        <w:rPr>
          <w:b w:val="0"/>
        </w:rPr>
      </w:pPr>
      <w:r w:rsidRPr="00FC1B00">
        <w:rPr>
          <w:b w:val="0"/>
        </w:rPr>
        <w:t>Scope of</w:t>
      </w:r>
      <w:r w:rsidRPr="00FC1B00">
        <w:rPr>
          <w:b w:val="0"/>
          <w:spacing w:val="-4"/>
        </w:rPr>
        <w:t xml:space="preserve"> </w:t>
      </w:r>
      <w:r w:rsidR="008F0DEA" w:rsidRPr="00FC1B00">
        <w:rPr>
          <w:b w:val="0"/>
        </w:rPr>
        <w:t>Study</w:t>
      </w:r>
    </w:p>
    <w:p w:rsidR="00FC1B00" w:rsidRPr="00FC1B00" w:rsidRDefault="00FC1B00" w:rsidP="00E6226A">
      <w:pPr>
        <w:pStyle w:val="Heading2"/>
        <w:numPr>
          <w:ilvl w:val="1"/>
          <w:numId w:val="1"/>
        </w:numPr>
        <w:spacing w:line="480" w:lineRule="auto"/>
        <w:ind w:left="0" w:firstLine="0"/>
        <w:jc w:val="both"/>
        <w:rPr>
          <w:b w:val="0"/>
        </w:rPr>
      </w:pPr>
      <w:r w:rsidRPr="00FC1B00">
        <w:rPr>
          <w:b w:val="0"/>
        </w:rPr>
        <w:t>Significance of</w:t>
      </w:r>
      <w:r w:rsidRPr="00FC1B00">
        <w:rPr>
          <w:b w:val="0"/>
          <w:spacing w:val="-4"/>
        </w:rPr>
        <w:t xml:space="preserve"> </w:t>
      </w:r>
      <w:r w:rsidR="008F0DEA" w:rsidRPr="00FC1B00">
        <w:rPr>
          <w:b w:val="0"/>
        </w:rPr>
        <w:t>Study</w:t>
      </w:r>
    </w:p>
    <w:p w:rsidR="00FC1B00" w:rsidRPr="00FC1B00" w:rsidRDefault="00FC1B00" w:rsidP="00E6226A">
      <w:pPr>
        <w:pStyle w:val="Heading2"/>
        <w:numPr>
          <w:ilvl w:val="1"/>
          <w:numId w:val="1"/>
        </w:numPr>
        <w:spacing w:line="480" w:lineRule="auto"/>
        <w:ind w:left="0" w:firstLine="0"/>
        <w:jc w:val="both"/>
        <w:rPr>
          <w:b w:val="0"/>
        </w:rPr>
      </w:pPr>
      <w:r w:rsidRPr="00FC1B00">
        <w:rPr>
          <w:b w:val="0"/>
        </w:rPr>
        <w:t>Definition of</w:t>
      </w:r>
      <w:r w:rsidRPr="00FC1B00">
        <w:rPr>
          <w:b w:val="0"/>
          <w:spacing w:val="-4"/>
        </w:rPr>
        <w:t xml:space="preserve"> </w:t>
      </w:r>
      <w:r w:rsidR="008F0DEA" w:rsidRPr="00FC1B00">
        <w:rPr>
          <w:b w:val="0"/>
        </w:rPr>
        <w:t>Terms</w:t>
      </w:r>
    </w:p>
    <w:p w:rsidR="00FC1B00" w:rsidRPr="008F0DEA" w:rsidRDefault="008F0DEA" w:rsidP="00E6226A">
      <w:pPr>
        <w:pStyle w:val="Heading2"/>
        <w:spacing w:line="360" w:lineRule="auto"/>
        <w:ind w:left="0" w:right="-20"/>
        <w:jc w:val="both"/>
        <w:rPr>
          <w:bCs w:val="0"/>
        </w:rPr>
      </w:pPr>
      <w:r w:rsidRPr="008F0DEA">
        <w:rPr>
          <w:bCs w:val="0"/>
        </w:rPr>
        <w:t>CHAPTER TWO:</w:t>
      </w:r>
      <w:r w:rsidRPr="008F0DEA">
        <w:rPr>
          <w:bCs w:val="0"/>
        </w:rPr>
        <w:tab/>
      </w:r>
      <w:r w:rsidRPr="008F0DEA">
        <w:rPr>
          <w:bCs w:val="0"/>
        </w:rPr>
        <w:tab/>
        <w:t>LITERATURE REVIEW</w:t>
      </w:r>
    </w:p>
    <w:p w:rsidR="00FC1B00" w:rsidRPr="00FC1B00" w:rsidRDefault="00FC1B00" w:rsidP="00E6226A">
      <w:pPr>
        <w:pStyle w:val="ListParagraph"/>
        <w:numPr>
          <w:ilvl w:val="1"/>
          <w:numId w:val="11"/>
        </w:numPr>
        <w:spacing w:line="480" w:lineRule="auto"/>
        <w:ind w:left="0" w:right="-20" w:firstLine="0"/>
        <w:jc w:val="both"/>
        <w:rPr>
          <w:bCs/>
          <w:sz w:val="24"/>
        </w:rPr>
      </w:pPr>
      <w:r w:rsidRPr="00FC1B00">
        <w:rPr>
          <w:bCs/>
          <w:sz w:val="24"/>
        </w:rPr>
        <w:t>Introduction</w:t>
      </w:r>
    </w:p>
    <w:p w:rsidR="00FC1B00" w:rsidRPr="00FC1B00" w:rsidRDefault="00FC1B00" w:rsidP="00E6226A">
      <w:pPr>
        <w:pStyle w:val="Heading2"/>
        <w:numPr>
          <w:ilvl w:val="1"/>
          <w:numId w:val="11"/>
        </w:numPr>
        <w:spacing w:line="480" w:lineRule="auto"/>
        <w:ind w:left="0" w:right="-20" w:firstLine="0"/>
        <w:jc w:val="both"/>
        <w:rPr>
          <w:b w:val="0"/>
        </w:rPr>
      </w:pPr>
      <w:r w:rsidRPr="00FC1B00">
        <w:rPr>
          <w:b w:val="0"/>
        </w:rPr>
        <w:t>Concept of real estate/property and</w:t>
      </w:r>
      <w:r w:rsidRPr="00FC1B00">
        <w:rPr>
          <w:b w:val="0"/>
          <w:spacing w:val="-14"/>
        </w:rPr>
        <w:t xml:space="preserve"> </w:t>
      </w:r>
      <w:r w:rsidRPr="00FC1B00">
        <w:rPr>
          <w:b w:val="0"/>
        </w:rPr>
        <w:t>development</w:t>
      </w:r>
    </w:p>
    <w:p w:rsidR="00FC1B00" w:rsidRPr="00FC1B00" w:rsidRDefault="00FC1B00" w:rsidP="00E6226A">
      <w:pPr>
        <w:pStyle w:val="Heading2"/>
        <w:numPr>
          <w:ilvl w:val="1"/>
          <w:numId w:val="11"/>
        </w:numPr>
        <w:spacing w:line="480" w:lineRule="auto"/>
        <w:ind w:left="0" w:right="-20" w:firstLine="0"/>
        <w:jc w:val="both"/>
        <w:rPr>
          <w:b w:val="0"/>
        </w:rPr>
      </w:pPr>
      <w:r w:rsidRPr="00FC1B00">
        <w:rPr>
          <w:b w:val="0"/>
        </w:rPr>
        <w:t>Real estate</w:t>
      </w:r>
      <w:r w:rsidRPr="00FC1B00">
        <w:rPr>
          <w:b w:val="0"/>
          <w:spacing w:val="-3"/>
        </w:rPr>
        <w:t xml:space="preserve"> </w:t>
      </w:r>
      <w:r w:rsidRPr="00FC1B00">
        <w:rPr>
          <w:b w:val="0"/>
        </w:rPr>
        <w:t>investment</w:t>
      </w:r>
    </w:p>
    <w:p w:rsidR="00FC1B00" w:rsidRPr="00FC1B00" w:rsidRDefault="00FC1B00" w:rsidP="00E6226A">
      <w:pPr>
        <w:pStyle w:val="Heading2"/>
        <w:numPr>
          <w:ilvl w:val="1"/>
          <w:numId w:val="11"/>
        </w:numPr>
        <w:spacing w:line="480" w:lineRule="auto"/>
        <w:ind w:left="0" w:right="-20" w:firstLine="0"/>
        <w:jc w:val="both"/>
        <w:rPr>
          <w:b w:val="0"/>
        </w:rPr>
      </w:pPr>
      <w:r w:rsidRPr="00FC1B00">
        <w:rPr>
          <w:b w:val="0"/>
        </w:rPr>
        <w:t>Direct and indirect investment in real</w:t>
      </w:r>
      <w:r w:rsidRPr="00FC1B00">
        <w:rPr>
          <w:b w:val="0"/>
          <w:spacing w:val="-4"/>
        </w:rPr>
        <w:t xml:space="preserve"> </w:t>
      </w:r>
      <w:r w:rsidRPr="00FC1B00">
        <w:rPr>
          <w:b w:val="0"/>
        </w:rPr>
        <w:t>estate</w:t>
      </w:r>
    </w:p>
    <w:p w:rsidR="00FC1B00" w:rsidRPr="00FC1B00" w:rsidRDefault="00FC1B00" w:rsidP="00E6226A">
      <w:pPr>
        <w:pStyle w:val="Heading2"/>
        <w:numPr>
          <w:ilvl w:val="1"/>
          <w:numId w:val="11"/>
        </w:numPr>
        <w:spacing w:line="480" w:lineRule="auto"/>
        <w:ind w:left="0" w:right="-20" w:firstLine="0"/>
        <w:jc w:val="both"/>
        <w:rPr>
          <w:b w:val="0"/>
        </w:rPr>
      </w:pPr>
      <w:r w:rsidRPr="00FC1B00">
        <w:rPr>
          <w:b w:val="0"/>
        </w:rPr>
        <w:t xml:space="preserve">Investment performance </w:t>
      </w:r>
      <w:proofErr w:type="spellStart"/>
      <w:r w:rsidRPr="00FC1B00">
        <w:rPr>
          <w:b w:val="0"/>
        </w:rPr>
        <w:t>evalaution</w:t>
      </w:r>
      <w:proofErr w:type="spellEnd"/>
    </w:p>
    <w:p w:rsidR="00FC1B00" w:rsidRPr="00FC1B00" w:rsidRDefault="00FC1B00" w:rsidP="00E6226A">
      <w:pPr>
        <w:pStyle w:val="Heading2"/>
        <w:numPr>
          <w:ilvl w:val="2"/>
          <w:numId w:val="10"/>
        </w:numPr>
        <w:spacing w:line="480" w:lineRule="auto"/>
        <w:ind w:left="0" w:right="-20" w:firstLine="0"/>
        <w:jc w:val="both"/>
        <w:rPr>
          <w:b w:val="0"/>
        </w:rPr>
      </w:pPr>
      <w:r w:rsidRPr="00FC1B00">
        <w:rPr>
          <w:b w:val="0"/>
        </w:rPr>
        <w:t xml:space="preserve">Assessing the performance of real </w:t>
      </w:r>
      <w:proofErr w:type="spellStart"/>
      <w:r w:rsidRPr="00FC1B00">
        <w:rPr>
          <w:b w:val="0"/>
        </w:rPr>
        <w:t>esatte</w:t>
      </w:r>
      <w:proofErr w:type="spellEnd"/>
      <w:r w:rsidRPr="00FC1B00">
        <w:rPr>
          <w:b w:val="0"/>
          <w:spacing w:val="-8"/>
        </w:rPr>
        <w:t xml:space="preserve"> </w:t>
      </w:r>
      <w:r w:rsidRPr="00FC1B00">
        <w:rPr>
          <w:b w:val="0"/>
        </w:rPr>
        <w:t>investments</w:t>
      </w:r>
    </w:p>
    <w:p w:rsidR="00FC1B00" w:rsidRPr="00FC1B00" w:rsidRDefault="00FC1B00" w:rsidP="00E6226A">
      <w:pPr>
        <w:pStyle w:val="Heading2"/>
        <w:numPr>
          <w:ilvl w:val="2"/>
          <w:numId w:val="10"/>
        </w:numPr>
        <w:spacing w:line="480" w:lineRule="auto"/>
        <w:ind w:left="0" w:right="-20" w:firstLine="0"/>
        <w:jc w:val="both"/>
        <w:rPr>
          <w:b w:val="0"/>
        </w:rPr>
      </w:pPr>
      <w:r w:rsidRPr="00FC1B00">
        <w:rPr>
          <w:b w:val="0"/>
        </w:rPr>
        <w:t>Components, modes and stages of investment portfolio performance</w:t>
      </w:r>
      <w:r w:rsidRPr="00FC1B00">
        <w:rPr>
          <w:b w:val="0"/>
          <w:spacing w:val="-1"/>
        </w:rPr>
        <w:t xml:space="preserve"> </w:t>
      </w:r>
      <w:r w:rsidRPr="00FC1B00">
        <w:rPr>
          <w:b w:val="0"/>
        </w:rPr>
        <w:t>appraisal</w:t>
      </w:r>
    </w:p>
    <w:p w:rsidR="00FC1B00" w:rsidRPr="00FC1B00" w:rsidRDefault="00FC1B00" w:rsidP="00E6226A">
      <w:pPr>
        <w:pStyle w:val="Heading2"/>
        <w:numPr>
          <w:ilvl w:val="2"/>
          <w:numId w:val="10"/>
        </w:numPr>
        <w:spacing w:line="480" w:lineRule="auto"/>
        <w:ind w:left="0" w:right="-20" w:firstLine="0"/>
        <w:jc w:val="both"/>
        <w:rPr>
          <w:b w:val="0"/>
        </w:rPr>
      </w:pPr>
      <w:r w:rsidRPr="00FC1B00">
        <w:rPr>
          <w:b w:val="0"/>
        </w:rPr>
        <w:t>Methods of investment</w:t>
      </w:r>
      <w:r w:rsidRPr="00FC1B00">
        <w:rPr>
          <w:b w:val="0"/>
          <w:spacing w:val="-4"/>
        </w:rPr>
        <w:t xml:space="preserve"> </w:t>
      </w:r>
      <w:r w:rsidRPr="00FC1B00">
        <w:rPr>
          <w:b w:val="0"/>
        </w:rPr>
        <w:t>appraisal</w:t>
      </w:r>
    </w:p>
    <w:p w:rsidR="00FC1B00" w:rsidRPr="00FC1B00" w:rsidRDefault="00FC1B00" w:rsidP="00E6226A">
      <w:pPr>
        <w:pStyle w:val="Heading2"/>
        <w:numPr>
          <w:ilvl w:val="1"/>
          <w:numId w:val="11"/>
        </w:numPr>
        <w:spacing w:line="480" w:lineRule="auto"/>
        <w:ind w:left="0" w:right="-20" w:firstLine="0"/>
        <w:jc w:val="both"/>
        <w:rPr>
          <w:b w:val="0"/>
        </w:rPr>
      </w:pPr>
      <w:r w:rsidRPr="00FC1B00">
        <w:rPr>
          <w:b w:val="0"/>
        </w:rPr>
        <w:t xml:space="preserve">Investor confidence in the </w:t>
      </w:r>
      <w:proofErr w:type="spellStart"/>
      <w:proofErr w:type="gramStart"/>
      <w:r w:rsidRPr="00FC1B00">
        <w:rPr>
          <w:b w:val="0"/>
        </w:rPr>
        <w:t>nigerian</w:t>
      </w:r>
      <w:proofErr w:type="spellEnd"/>
      <w:proofErr w:type="gramEnd"/>
      <w:r w:rsidRPr="00FC1B00">
        <w:rPr>
          <w:b w:val="0"/>
          <w:spacing w:val="-1"/>
        </w:rPr>
        <w:t xml:space="preserve"> </w:t>
      </w:r>
      <w:r w:rsidRPr="00FC1B00">
        <w:rPr>
          <w:b w:val="0"/>
        </w:rPr>
        <w:t>economy</w:t>
      </w:r>
    </w:p>
    <w:p w:rsidR="00FC1B00" w:rsidRPr="00FC1B00" w:rsidRDefault="008F0DEA" w:rsidP="00E6226A">
      <w:pPr>
        <w:widowControl/>
        <w:autoSpaceDE/>
        <w:autoSpaceDN/>
        <w:spacing w:after="200" w:line="480" w:lineRule="auto"/>
        <w:jc w:val="both"/>
        <w:rPr>
          <w:bCs/>
        </w:rPr>
      </w:pPr>
      <w:r>
        <w:rPr>
          <w:bCs/>
        </w:rPr>
        <w:lastRenderedPageBreak/>
        <w:t xml:space="preserve">2.6 </w:t>
      </w:r>
      <w:r>
        <w:rPr>
          <w:bCs/>
        </w:rPr>
        <w:tab/>
      </w:r>
      <w:r w:rsidR="00FC1B00" w:rsidRPr="00FC1B00">
        <w:rPr>
          <w:bCs/>
        </w:rPr>
        <w:t xml:space="preserve">Conclusion </w:t>
      </w:r>
    </w:p>
    <w:p w:rsidR="00FC1B00" w:rsidRPr="008F0DEA" w:rsidRDefault="008F0DEA" w:rsidP="00E6226A">
      <w:pPr>
        <w:pStyle w:val="Heading2"/>
        <w:spacing w:line="480" w:lineRule="auto"/>
        <w:ind w:left="0" w:right="-20"/>
        <w:jc w:val="both"/>
        <w:rPr>
          <w:bCs w:val="0"/>
        </w:rPr>
      </w:pPr>
      <w:r w:rsidRPr="008F0DEA">
        <w:rPr>
          <w:bCs w:val="0"/>
        </w:rPr>
        <w:t>CHAPTER THREE:</w:t>
      </w:r>
      <w:r w:rsidRPr="008F0DEA">
        <w:rPr>
          <w:bCs w:val="0"/>
        </w:rPr>
        <w:tab/>
        <w:t>RESEARCH METHODS</w:t>
      </w:r>
    </w:p>
    <w:p w:rsidR="00FC1B00" w:rsidRPr="00FC1B00" w:rsidRDefault="00FC1B00" w:rsidP="00E6226A">
      <w:pPr>
        <w:pStyle w:val="ListParagraph"/>
        <w:numPr>
          <w:ilvl w:val="1"/>
          <w:numId w:val="3"/>
        </w:numPr>
        <w:spacing w:line="480" w:lineRule="auto"/>
        <w:ind w:left="0" w:right="-20" w:firstLine="0"/>
        <w:jc w:val="both"/>
        <w:rPr>
          <w:bCs/>
          <w:sz w:val="24"/>
        </w:rPr>
      </w:pPr>
      <w:r w:rsidRPr="00FC1B00">
        <w:rPr>
          <w:bCs/>
          <w:sz w:val="24"/>
        </w:rPr>
        <w:t>Introduction</w:t>
      </w:r>
    </w:p>
    <w:p w:rsidR="00FC1B00" w:rsidRPr="00FC1B00" w:rsidRDefault="00FC1B00" w:rsidP="00E6226A">
      <w:pPr>
        <w:pStyle w:val="Heading2"/>
        <w:numPr>
          <w:ilvl w:val="1"/>
          <w:numId w:val="3"/>
        </w:numPr>
        <w:spacing w:line="480" w:lineRule="auto"/>
        <w:ind w:left="0" w:right="-20" w:firstLine="0"/>
        <w:jc w:val="both"/>
        <w:rPr>
          <w:b w:val="0"/>
        </w:rPr>
      </w:pPr>
      <w:r w:rsidRPr="00FC1B00">
        <w:rPr>
          <w:b w:val="0"/>
        </w:rPr>
        <w:t>Research</w:t>
      </w:r>
      <w:r w:rsidRPr="00FC1B00">
        <w:rPr>
          <w:b w:val="0"/>
          <w:spacing w:val="-1"/>
        </w:rPr>
        <w:t xml:space="preserve"> </w:t>
      </w:r>
      <w:r w:rsidRPr="00FC1B00">
        <w:rPr>
          <w:b w:val="0"/>
        </w:rPr>
        <w:t>design</w:t>
      </w:r>
    </w:p>
    <w:p w:rsidR="00FC1B00" w:rsidRPr="00FC1B00" w:rsidRDefault="00FC1B00" w:rsidP="00E6226A">
      <w:pPr>
        <w:pStyle w:val="Heading2"/>
        <w:numPr>
          <w:ilvl w:val="1"/>
          <w:numId w:val="3"/>
        </w:numPr>
        <w:spacing w:line="480" w:lineRule="auto"/>
        <w:ind w:left="0" w:right="-20" w:firstLine="0"/>
        <w:jc w:val="both"/>
        <w:rPr>
          <w:b w:val="0"/>
        </w:rPr>
      </w:pPr>
      <w:r w:rsidRPr="00FC1B00">
        <w:rPr>
          <w:b w:val="0"/>
        </w:rPr>
        <w:t>Research</w:t>
      </w:r>
      <w:r w:rsidRPr="00FC1B00">
        <w:rPr>
          <w:b w:val="0"/>
          <w:spacing w:val="-1"/>
        </w:rPr>
        <w:t xml:space="preserve"> </w:t>
      </w:r>
      <w:r w:rsidRPr="00FC1B00">
        <w:rPr>
          <w:b w:val="0"/>
        </w:rPr>
        <w:t>area</w:t>
      </w:r>
    </w:p>
    <w:p w:rsidR="00FC1B00" w:rsidRPr="00FC1B00" w:rsidRDefault="00FC1B00" w:rsidP="00E6226A">
      <w:pPr>
        <w:pStyle w:val="Heading2"/>
        <w:spacing w:line="480" w:lineRule="auto"/>
        <w:ind w:left="0" w:right="-20"/>
        <w:jc w:val="both"/>
        <w:rPr>
          <w:b w:val="0"/>
        </w:rPr>
      </w:pPr>
      <w:r w:rsidRPr="00FC1B00">
        <w:rPr>
          <w:b w:val="0"/>
        </w:rPr>
        <w:t xml:space="preserve">3.3 </w:t>
      </w:r>
      <w:r w:rsidRPr="00FC1B00">
        <w:rPr>
          <w:b w:val="0"/>
        </w:rPr>
        <w:tab/>
        <w:t>data type and</w:t>
      </w:r>
      <w:r w:rsidRPr="00FC1B00">
        <w:rPr>
          <w:b w:val="0"/>
          <w:spacing w:val="1"/>
        </w:rPr>
        <w:t xml:space="preserve"> </w:t>
      </w:r>
      <w:r w:rsidRPr="00FC1B00">
        <w:rPr>
          <w:b w:val="0"/>
        </w:rPr>
        <w:t>sources</w:t>
      </w:r>
    </w:p>
    <w:p w:rsidR="00FC1B00" w:rsidRPr="00FC1B00" w:rsidRDefault="00FC1B00" w:rsidP="00E6226A">
      <w:pPr>
        <w:pStyle w:val="Heading2"/>
        <w:numPr>
          <w:ilvl w:val="1"/>
          <w:numId w:val="15"/>
        </w:numPr>
        <w:spacing w:line="480" w:lineRule="auto"/>
        <w:ind w:left="0" w:right="-20" w:firstLine="0"/>
        <w:jc w:val="both"/>
        <w:rPr>
          <w:b w:val="0"/>
        </w:rPr>
      </w:pPr>
      <w:r w:rsidRPr="00FC1B00">
        <w:rPr>
          <w:b w:val="0"/>
        </w:rPr>
        <w:t>Sampling</w:t>
      </w:r>
      <w:r w:rsidRPr="00FC1B00">
        <w:rPr>
          <w:b w:val="0"/>
          <w:spacing w:val="-3"/>
        </w:rPr>
        <w:t xml:space="preserve"> </w:t>
      </w:r>
      <w:r w:rsidRPr="00FC1B00">
        <w:rPr>
          <w:b w:val="0"/>
        </w:rPr>
        <w:t>technique</w:t>
      </w:r>
    </w:p>
    <w:p w:rsidR="00FC1B00" w:rsidRPr="00FC1B00" w:rsidRDefault="00FC1B00" w:rsidP="00E6226A">
      <w:pPr>
        <w:pStyle w:val="Heading2"/>
        <w:numPr>
          <w:ilvl w:val="1"/>
          <w:numId w:val="15"/>
        </w:numPr>
        <w:spacing w:line="480" w:lineRule="auto"/>
        <w:ind w:left="0" w:right="-20" w:firstLine="0"/>
        <w:jc w:val="both"/>
        <w:rPr>
          <w:b w:val="0"/>
        </w:rPr>
      </w:pPr>
      <w:r w:rsidRPr="00FC1B00">
        <w:rPr>
          <w:b w:val="0"/>
        </w:rPr>
        <w:t>Method of data</w:t>
      </w:r>
      <w:r w:rsidRPr="00FC1B00">
        <w:rPr>
          <w:b w:val="0"/>
          <w:spacing w:val="-2"/>
        </w:rPr>
        <w:t xml:space="preserve"> </w:t>
      </w:r>
      <w:r w:rsidRPr="00FC1B00">
        <w:rPr>
          <w:b w:val="0"/>
        </w:rPr>
        <w:t>collection</w:t>
      </w:r>
    </w:p>
    <w:p w:rsidR="00FC1B00" w:rsidRPr="00FC1B00" w:rsidRDefault="00FC1B00" w:rsidP="00E6226A">
      <w:pPr>
        <w:pStyle w:val="Heading2"/>
        <w:numPr>
          <w:ilvl w:val="1"/>
          <w:numId w:val="15"/>
        </w:numPr>
        <w:spacing w:line="480" w:lineRule="auto"/>
        <w:ind w:left="0" w:right="-20" w:hanging="1"/>
        <w:jc w:val="both"/>
        <w:rPr>
          <w:b w:val="0"/>
        </w:rPr>
      </w:pPr>
      <w:r w:rsidRPr="00FC1B00">
        <w:rPr>
          <w:b w:val="0"/>
        </w:rPr>
        <w:t>Instrument of data</w:t>
      </w:r>
      <w:r w:rsidRPr="00FC1B00">
        <w:rPr>
          <w:b w:val="0"/>
          <w:spacing w:val="-4"/>
        </w:rPr>
        <w:t xml:space="preserve"> </w:t>
      </w:r>
      <w:r w:rsidRPr="00FC1B00">
        <w:rPr>
          <w:b w:val="0"/>
        </w:rPr>
        <w:t>collection</w:t>
      </w:r>
    </w:p>
    <w:p w:rsidR="00FC1B00" w:rsidRPr="00FC1B00" w:rsidRDefault="00FC1B00" w:rsidP="00E6226A">
      <w:pPr>
        <w:pStyle w:val="Heading2"/>
        <w:numPr>
          <w:ilvl w:val="1"/>
          <w:numId w:val="15"/>
        </w:numPr>
        <w:spacing w:line="480" w:lineRule="auto"/>
        <w:ind w:left="0" w:right="-20" w:firstLine="0"/>
        <w:jc w:val="both"/>
        <w:rPr>
          <w:b w:val="0"/>
        </w:rPr>
      </w:pPr>
      <w:r w:rsidRPr="00FC1B00">
        <w:rPr>
          <w:b w:val="0"/>
        </w:rPr>
        <w:t>Method of data</w:t>
      </w:r>
      <w:r w:rsidRPr="00FC1B00">
        <w:rPr>
          <w:b w:val="0"/>
          <w:spacing w:val="-3"/>
        </w:rPr>
        <w:t xml:space="preserve"> </w:t>
      </w:r>
      <w:r w:rsidRPr="00FC1B00">
        <w:rPr>
          <w:b w:val="0"/>
        </w:rPr>
        <w:t>analysis</w:t>
      </w:r>
    </w:p>
    <w:p w:rsidR="00FC1B00" w:rsidRPr="00E6226A" w:rsidRDefault="00E6226A" w:rsidP="00E6226A">
      <w:pPr>
        <w:pStyle w:val="Heading2"/>
        <w:spacing w:line="480" w:lineRule="auto"/>
        <w:ind w:left="0" w:right="-20"/>
        <w:jc w:val="both"/>
        <w:rPr>
          <w:bCs w:val="0"/>
        </w:rPr>
      </w:pPr>
      <w:r w:rsidRPr="00E6226A">
        <w:rPr>
          <w:bCs w:val="0"/>
        </w:rPr>
        <w:t>CHAPTER FOUR:</w:t>
      </w:r>
      <w:r w:rsidRPr="00E6226A">
        <w:rPr>
          <w:bCs w:val="0"/>
        </w:rPr>
        <w:tab/>
      </w:r>
      <w:r w:rsidRPr="00E6226A">
        <w:rPr>
          <w:bCs w:val="0"/>
        </w:rPr>
        <w:tab/>
        <w:t>DATA ANALYSIS AND PRESENTATION</w:t>
      </w:r>
    </w:p>
    <w:p w:rsidR="008F0DEA" w:rsidRPr="00FC1B00" w:rsidRDefault="008F0DEA" w:rsidP="00E6226A">
      <w:pPr>
        <w:pStyle w:val="Heading2"/>
        <w:spacing w:line="480" w:lineRule="auto"/>
        <w:ind w:left="0" w:right="-20"/>
        <w:jc w:val="both"/>
        <w:rPr>
          <w:b w:val="0"/>
        </w:rPr>
      </w:pPr>
      <w:r w:rsidRPr="00FC1B00">
        <w:rPr>
          <w:b w:val="0"/>
        </w:rPr>
        <w:t>Data analysis and presentation</w:t>
      </w:r>
    </w:p>
    <w:p w:rsidR="00FC1B00" w:rsidRPr="00E6226A" w:rsidRDefault="00E6226A" w:rsidP="00E6226A">
      <w:pPr>
        <w:pStyle w:val="Heading2"/>
        <w:spacing w:line="480" w:lineRule="auto"/>
        <w:ind w:left="0" w:right="-560"/>
        <w:jc w:val="both"/>
        <w:rPr>
          <w:bCs w:val="0"/>
        </w:rPr>
      </w:pPr>
      <w:r>
        <w:rPr>
          <w:bCs w:val="0"/>
        </w:rPr>
        <w:t xml:space="preserve">CHAPTER FIVE: </w:t>
      </w:r>
      <w:r w:rsidRPr="00E6226A">
        <w:rPr>
          <w:bCs w:val="0"/>
        </w:rPr>
        <w:t>SUMMARY OF FINDINGS, RECOMMENDATION AND CONCLUSION</w:t>
      </w:r>
    </w:p>
    <w:p w:rsidR="00FC1B00" w:rsidRPr="00E6226A" w:rsidRDefault="00E6226A" w:rsidP="00E6226A">
      <w:pPr>
        <w:pStyle w:val="ListParagraph"/>
        <w:numPr>
          <w:ilvl w:val="0"/>
          <w:numId w:val="17"/>
        </w:numPr>
        <w:spacing w:line="480" w:lineRule="auto"/>
        <w:ind w:right="-20"/>
        <w:jc w:val="both"/>
        <w:rPr>
          <w:bCs/>
          <w:sz w:val="24"/>
        </w:rPr>
      </w:pPr>
      <w:r>
        <w:rPr>
          <w:bCs/>
          <w:sz w:val="24"/>
        </w:rPr>
        <w:t xml:space="preserve">      </w:t>
      </w:r>
      <w:r w:rsidRPr="00E6226A">
        <w:rPr>
          <w:bCs/>
          <w:sz w:val="24"/>
        </w:rPr>
        <w:t xml:space="preserve">Summary </w:t>
      </w:r>
      <w:r w:rsidR="00FC1B00" w:rsidRPr="00E6226A">
        <w:rPr>
          <w:bCs/>
          <w:sz w:val="24"/>
        </w:rPr>
        <w:t>of</w:t>
      </w:r>
      <w:r w:rsidR="00FC1B00" w:rsidRPr="00E6226A">
        <w:rPr>
          <w:bCs/>
          <w:spacing w:val="-2"/>
          <w:sz w:val="24"/>
        </w:rPr>
        <w:t xml:space="preserve"> </w:t>
      </w:r>
      <w:r w:rsidRPr="00E6226A">
        <w:rPr>
          <w:bCs/>
          <w:sz w:val="24"/>
        </w:rPr>
        <w:t>Findings</w:t>
      </w:r>
    </w:p>
    <w:p w:rsidR="00FC1B00" w:rsidRPr="00FC1B00" w:rsidRDefault="00E6226A" w:rsidP="00E6226A">
      <w:pPr>
        <w:pStyle w:val="Heading2"/>
        <w:spacing w:line="480" w:lineRule="auto"/>
        <w:ind w:left="0" w:right="-20"/>
        <w:rPr>
          <w:b w:val="0"/>
        </w:rPr>
      </w:pPr>
      <w:r>
        <w:rPr>
          <w:b w:val="0"/>
        </w:rPr>
        <w:t xml:space="preserve">5.1 </w:t>
      </w:r>
      <w:r>
        <w:rPr>
          <w:b w:val="0"/>
        </w:rPr>
        <w:tab/>
      </w:r>
      <w:r w:rsidR="00FC1B00" w:rsidRPr="00FC1B00">
        <w:rPr>
          <w:b w:val="0"/>
        </w:rPr>
        <w:t>Recommendation</w:t>
      </w:r>
    </w:p>
    <w:p w:rsidR="00FC1B00" w:rsidRPr="00FC1B00" w:rsidRDefault="00FC1B00" w:rsidP="00E6226A">
      <w:pPr>
        <w:pStyle w:val="Heading2"/>
        <w:numPr>
          <w:ilvl w:val="1"/>
          <w:numId w:val="16"/>
        </w:numPr>
        <w:spacing w:line="480" w:lineRule="auto"/>
        <w:ind w:left="0" w:right="-20" w:firstLine="0"/>
        <w:jc w:val="both"/>
        <w:rPr>
          <w:b w:val="0"/>
        </w:rPr>
      </w:pPr>
      <w:r w:rsidRPr="00FC1B00">
        <w:rPr>
          <w:b w:val="0"/>
        </w:rPr>
        <w:t>Conclusion</w:t>
      </w:r>
    </w:p>
    <w:p w:rsidR="00FC1B00" w:rsidRPr="00FC1B00" w:rsidRDefault="00FC1B00" w:rsidP="00E6226A">
      <w:pPr>
        <w:pStyle w:val="BodyText"/>
        <w:spacing w:line="480" w:lineRule="auto"/>
        <w:ind w:right="-20" w:firstLine="720"/>
        <w:jc w:val="both"/>
        <w:rPr>
          <w:bCs/>
        </w:rPr>
      </w:pPr>
      <w:r w:rsidRPr="00FC1B00">
        <w:rPr>
          <w:bCs/>
        </w:rPr>
        <w:t>References</w:t>
      </w:r>
    </w:p>
    <w:p w:rsidR="001E7CC7" w:rsidRDefault="001E7CC7" w:rsidP="00E6226A">
      <w:pPr>
        <w:widowControl/>
        <w:autoSpaceDE/>
        <w:autoSpaceDN/>
        <w:spacing w:after="200" w:line="480" w:lineRule="auto"/>
        <w:jc w:val="both"/>
        <w:rPr>
          <w:b/>
          <w:sz w:val="24"/>
        </w:rPr>
      </w:pPr>
      <w:r>
        <w:rPr>
          <w:b/>
          <w:sz w:val="24"/>
        </w:rPr>
        <w:br w:type="page"/>
      </w:r>
    </w:p>
    <w:p w:rsidR="00552B03" w:rsidRPr="00552B03" w:rsidRDefault="00552B03" w:rsidP="001E7CC7">
      <w:pPr>
        <w:widowControl/>
        <w:autoSpaceDE/>
        <w:autoSpaceDN/>
        <w:spacing w:after="200" w:line="276" w:lineRule="auto"/>
        <w:jc w:val="center"/>
        <w:rPr>
          <w:b/>
          <w:sz w:val="24"/>
        </w:rPr>
      </w:pPr>
      <w:r w:rsidRPr="00552B03">
        <w:rPr>
          <w:b/>
          <w:sz w:val="24"/>
        </w:rPr>
        <w:lastRenderedPageBreak/>
        <w:t>ABSTRACT</w:t>
      </w:r>
    </w:p>
    <w:p w:rsidR="00E6226A" w:rsidRDefault="00E6226A" w:rsidP="00E6226A">
      <w:pPr>
        <w:spacing w:before="197"/>
        <w:ind w:right="-20"/>
        <w:jc w:val="both"/>
        <w:rPr>
          <w:i/>
          <w:sz w:val="24"/>
        </w:rPr>
      </w:pPr>
      <w:r>
        <w:rPr>
          <w:i/>
          <w:sz w:val="24"/>
        </w:rPr>
        <w:t>The</w:t>
      </w:r>
      <w:r>
        <w:rPr>
          <w:i/>
          <w:spacing w:val="-10"/>
          <w:sz w:val="24"/>
        </w:rPr>
        <w:t xml:space="preserve"> </w:t>
      </w:r>
      <w:r>
        <w:rPr>
          <w:i/>
          <w:sz w:val="24"/>
        </w:rPr>
        <w:t>overall</w:t>
      </w:r>
      <w:r>
        <w:rPr>
          <w:i/>
          <w:spacing w:val="-8"/>
          <w:sz w:val="24"/>
        </w:rPr>
        <w:t xml:space="preserve"> </w:t>
      </w:r>
      <w:r>
        <w:rPr>
          <w:i/>
          <w:sz w:val="24"/>
        </w:rPr>
        <w:t>view</w:t>
      </w:r>
      <w:r>
        <w:rPr>
          <w:i/>
          <w:spacing w:val="-8"/>
          <w:sz w:val="24"/>
        </w:rPr>
        <w:t xml:space="preserve"> </w:t>
      </w:r>
      <w:r>
        <w:rPr>
          <w:i/>
          <w:sz w:val="24"/>
        </w:rPr>
        <w:t>of</w:t>
      </w:r>
      <w:r>
        <w:rPr>
          <w:i/>
          <w:spacing w:val="-8"/>
          <w:sz w:val="24"/>
        </w:rPr>
        <w:t xml:space="preserve"> </w:t>
      </w:r>
      <w:r>
        <w:rPr>
          <w:i/>
          <w:sz w:val="24"/>
        </w:rPr>
        <w:t>the</w:t>
      </w:r>
      <w:r>
        <w:rPr>
          <w:i/>
          <w:spacing w:val="-9"/>
          <w:sz w:val="24"/>
        </w:rPr>
        <w:t xml:space="preserve"> </w:t>
      </w:r>
      <w:r>
        <w:rPr>
          <w:i/>
          <w:sz w:val="24"/>
        </w:rPr>
        <w:t>Nigerian</w:t>
      </w:r>
      <w:r>
        <w:rPr>
          <w:i/>
          <w:spacing w:val="-8"/>
          <w:sz w:val="24"/>
        </w:rPr>
        <w:t xml:space="preserve"> </w:t>
      </w:r>
      <w:r>
        <w:rPr>
          <w:i/>
          <w:sz w:val="24"/>
        </w:rPr>
        <w:t>investment</w:t>
      </w:r>
      <w:r>
        <w:rPr>
          <w:i/>
          <w:spacing w:val="-8"/>
          <w:sz w:val="24"/>
        </w:rPr>
        <w:t xml:space="preserve"> </w:t>
      </w:r>
      <w:r>
        <w:rPr>
          <w:i/>
          <w:sz w:val="24"/>
        </w:rPr>
        <w:t>environment</w:t>
      </w:r>
      <w:r>
        <w:rPr>
          <w:i/>
          <w:spacing w:val="-8"/>
          <w:sz w:val="24"/>
        </w:rPr>
        <w:t xml:space="preserve"> </w:t>
      </w:r>
      <w:r>
        <w:rPr>
          <w:i/>
          <w:sz w:val="24"/>
        </w:rPr>
        <w:t>can</w:t>
      </w:r>
      <w:r>
        <w:rPr>
          <w:i/>
          <w:spacing w:val="-8"/>
          <w:sz w:val="24"/>
        </w:rPr>
        <w:t xml:space="preserve"> </w:t>
      </w:r>
      <w:r>
        <w:rPr>
          <w:i/>
          <w:sz w:val="24"/>
        </w:rPr>
        <w:t>be</w:t>
      </w:r>
      <w:r>
        <w:rPr>
          <w:i/>
          <w:spacing w:val="-10"/>
          <w:sz w:val="24"/>
        </w:rPr>
        <w:t xml:space="preserve"> </w:t>
      </w:r>
      <w:r>
        <w:rPr>
          <w:i/>
          <w:sz w:val="24"/>
        </w:rPr>
        <w:t>deemed</w:t>
      </w:r>
      <w:r>
        <w:rPr>
          <w:i/>
          <w:spacing w:val="-9"/>
          <w:sz w:val="24"/>
        </w:rPr>
        <w:t xml:space="preserve"> </w:t>
      </w:r>
      <w:r>
        <w:rPr>
          <w:i/>
          <w:sz w:val="24"/>
        </w:rPr>
        <w:t xml:space="preserve">non-profitable to the plain eye. It is only upon research that a better understanding of the country’s investment market can be appreciated by the layman and the professional (investment expert) alike. In attaining this understanding of the Nigerian investment market, this study aimed to appraise the level of investor confidence in the Nigerian real estate sector. In achieving this aim, the real estate sector was not focused on solely by the researcher, but rather </w:t>
      </w:r>
      <w:proofErr w:type="gramStart"/>
      <w:r>
        <w:rPr>
          <w:i/>
          <w:sz w:val="24"/>
        </w:rPr>
        <w:t>it’s</w:t>
      </w:r>
      <w:proofErr w:type="gramEnd"/>
      <w:r>
        <w:rPr>
          <w:i/>
          <w:sz w:val="24"/>
        </w:rPr>
        <w:t xml:space="preserve"> performance within the Nigerian investment market was measured</w:t>
      </w:r>
      <w:r>
        <w:rPr>
          <w:i/>
          <w:spacing w:val="-7"/>
          <w:sz w:val="24"/>
        </w:rPr>
        <w:t xml:space="preserve"> </w:t>
      </w:r>
      <w:r>
        <w:rPr>
          <w:i/>
          <w:sz w:val="24"/>
        </w:rPr>
        <w:t>against</w:t>
      </w:r>
      <w:r>
        <w:rPr>
          <w:i/>
          <w:spacing w:val="-5"/>
          <w:sz w:val="24"/>
        </w:rPr>
        <w:t xml:space="preserve"> </w:t>
      </w:r>
      <w:r>
        <w:rPr>
          <w:i/>
          <w:sz w:val="24"/>
        </w:rPr>
        <w:t>other</w:t>
      </w:r>
      <w:r>
        <w:rPr>
          <w:i/>
          <w:spacing w:val="-6"/>
          <w:sz w:val="24"/>
        </w:rPr>
        <w:t xml:space="preserve"> </w:t>
      </w:r>
      <w:r>
        <w:rPr>
          <w:i/>
          <w:sz w:val="24"/>
        </w:rPr>
        <w:t>sectors</w:t>
      </w:r>
      <w:r>
        <w:rPr>
          <w:i/>
          <w:spacing w:val="-6"/>
          <w:sz w:val="24"/>
        </w:rPr>
        <w:t xml:space="preserve"> </w:t>
      </w:r>
      <w:r>
        <w:rPr>
          <w:i/>
          <w:sz w:val="24"/>
        </w:rPr>
        <w:t>of</w:t>
      </w:r>
      <w:r>
        <w:rPr>
          <w:i/>
          <w:spacing w:val="-5"/>
          <w:sz w:val="24"/>
        </w:rPr>
        <w:t xml:space="preserve"> </w:t>
      </w:r>
      <w:r>
        <w:rPr>
          <w:i/>
          <w:sz w:val="24"/>
        </w:rPr>
        <w:t>the</w:t>
      </w:r>
      <w:r>
        <w:rPr>
          <w:i/>
          <w:spacing w:val="-6"/>
          <w:sz w:val="24"/>
        </w:rPr>
        <w:t xml:space="preserve"> </w:t>
      </w:r>
      <w:r>
        <w:rPr>
          <w:i/>
          <w:sz w:val="24"/>
        </w:rPr>
        <w:t>economy</w:t>
      </w:r>
      <w:r>
        <w:rPr>
          <w:i/>
          <w:spacing w:val="-5"/>
          <w:sz w:val="24"/>
        </w:rPr>
        <w:t xml:space="preserve"> </w:t>
      </w:r>
      <w:r>
        <w:rPr>
          <w:i/>
          <w:sz w:val="24"/>
        </w:rPr>
        <w:t>and</w:t>
      </w:r>
      <w:r>
        <w:rPr>
          <w:i/>
          <w:spacing w:val="-5"/>
          <w:sz w:val="24"/>
        </w:rPr>
        <w:t xml:space="preserve"> </w:t>
      </w:r>
      <w:r>
        <w:rPr>
          <w:i/>
          <w:sz w:val="24"/>
        </w:rPr>
        <w:t>the</w:t>
      </w:r>
      <w:r>
        <w:rPr>
          <w:i/>
          <w:spacing w:val="-6"/>
          <w:sz w:val="24"/>
        </w:rPr>
        <w:t xml:space="preserve"> </w:t>
      </w:r>
      <w:r>
        <w:rPr>
          <w:i/>
          <w:sz w:val="24"/>
        </w:rPr>
        <w:t>various</w:t>
      </w:r>
      <w:r>
        <w:rPr>
          <w:i/>
          <w:spacing w:val="-6"/>
          <w:sz w:val="24"/>
        </w:rPr>
        <w:t xml:space="preserve"> </w:t>
      </w:r>
      <w:r>
        <w:rPr>
          <w:i/>
          <w:sz w:val="24"/>
        </w:rPr>
        <w:t>investment</w:t>
      </w:r>
      <w:r>
        <w:rPr>
          <w:i/>
          <w:spacing w:val="-2"/>
          <w:sz w:val="24"/>
        </w:rPr>
        <w:t xml:space="preserve"> </w:t>
      </w:r>
      <w:r>
        <w:rPr>
          <w:i/>
          <w:sz w:val="24"/>
        </w:rPr>
        <w:t>classes</w:t>
      </w:r>
      <w:r>
        <w:rPr>
          <w:i/>
          <w:spacing w:val="-5"/>
          <w:sz w:val="24"/>
        </w:rPr>
        <w:t xml:space="preserve"> </w:t>
      </w:r>
      <w:r>
        <w:rPr>
          <w:i/>
          <w:sz w:val="24"/>
        </w:rPr>
        <w:t>they possess, based on the knowledge and experience of investment companies which are active in the market. As regards attaining the objectives of the research, the most prevalent</w:t>
      </w:r>
      <w:r>
        <w:rPr>
          <w:i/>
          <w:spacing w:val="-4"/>
          <w:sz w:val="24"/>
        </w:rPr>
        <w:t xml:space="preserve"> </w:t>
      </w:r>
      <w:r>
        <w:rPr>
          <w:i/>
          <w:sz w:val="24"/>
        </w:rPr>
        <w:t>type</w:t>
      </w:r>
      <w:r>
        <w:rPr>
          <w:i/>
          <w:spacing w:val="-5"/>
          <w:sz w:val="24"/>
        </w:rPr>
        <w:t xml:space="preserve"> </w:t>
      </w:r>
      <w:r>
        <w:rPr>
          <w:i/>
          <w:sz w:val="24"/>
        </w:rPr>
        <w:t>of</w:t>
      </w:r>
      <w:r>
        <w:rPr>
          <w:i/>
          <w:spacing w:val="-3"/>
          <w:sz w:val="24"/>
        </w:rPr>
        <w:t xml:space="preserve"> </w:t>
      </w:r>
      <w:r>
        <w:rPr>
          <w:i/>
          <w:sz w:val="24"/>
        </w:rPr>
        <w:t>investor</w:t>
      </w:r>
      <w:r>
        <w:rPr>
          <w:i/>
          <w:spacing w:val="-3"/>
          <w:sz w:val="24"/>
        </w:rPr>
        <w:t xml:space="preserve"> </w:t>
      </w:r>
      <w:r>
        <w:rPr>
          <w:i/>
          <w:sz w:val="24"/>
        </w:rPr>
        <w:t>within</w:t>
      </w:r>
      <w:r>
        <w:rPr>
          <w:i/>
          <w:spacing w:val="-6"/>
          <w:sz w:val="24"/>
        </w:rPr>
        <w:t xml:space="preserve"> </w:t>
      </w:r>
      <w:r>
        <w:rPr>
          <w:i/>
          <w:sz w:val="24"/>
        </w:rPr>
        <w:t>the</w:t>
      </w:r>
      <w:r>
        <w:rPr>
          <w:i/>
          <w:spacing w:val="-4"/>
          <w:sz w:val="24"/>
        </w:rPr>
        <w:t xml:space="preserve"> </w:t>
      </w:r>
      <w:r>
        <w:rPr>
          <w:i/>
          <w:sz w:val="24"/>
        </w:rPr>
        <w:t>market</w:t>
      </w:r>
      <w:r>
        <w:rPr>
          <w:i/>
          <w:spacing w:val="-3"/>
          <w:sz w:val="24"/>
        </w:rPr>
        <w:t xml:space="preserve"> </w:t>
      </w:r>
      <w:r>
        <w:rPr>
          <w:i/>
          <w:sz w:val="24"/>
        </w:rPr>
        <w:t>as</w:t>
      </w:r>
      <w:r>
        <w:rPr>
          <w:i/>
          <w:spacing w:val="-6"/>
          <w:sz w:val="24"/>
        </w:rPr>
        <w:t xml:space="preserve"> </w:t>
      </w:r>
      <w:r>
        <w:rPr>
          <w:i/>
          <w:sz w:val="24"/>
        </w:rPr>
        <w:t>indicated</w:t>
      </w:r>
      <w:r>
        <w:rPr>
          <w:i/>
          <w:spacing w:val="-4"/>
          <w:sz w:val="24"/>
        </w:rPr>
        <w:t xml:space="preserve"> </w:t>
      </w:r>
      <w:r>
        <w:rPr>
          <w:i/>
          <w:sz w:val="24"/>
        </w:rPr>
        <w:t>in</w:t>
      </w:r>
      <w:r>
        <w:rPr>
          <w:i/>
          <w:spacing w:val="-3"/>
          <w:sz w:val="24"/>
        </w:rPr>
        <w:t xml:space="preserve"> </w:t>
      </w:r>
      <w:r>
        <w:rPr>
          <w:i/>
          <w:sz w:val="24"/>
        </w:rPr>
        <w:t>table</w:t>
      </w:r>
      <w:r>
        <w:rPr>
          <w:i/>
          <w:spacing w:val="-5"/>
          <w:sz w:val="24"/>
        </w:rPr>
        <w:t xml:space="preserve"> </w:t>
      </w:r>
      <w:r>
        <w:rPr>
          <w:i/>
          <w:sz w:val="24"/>
        </w:rPr>
        <w:t>4.3</w:t>
      </w:r>
      <w:r>
        <w:rPr>
          <w:i/>
          <w:spacing w:val="-5"/>
          <w:sz w:val="24"/>
        </w:rPr>
        <w:t xml:space="preserve"> </w:t>
      </w:r>
      <w:r>
        <w:rPr>
          <w:i/>
          <w:sz w:val="24"/>
        </w:rPr>
        <w:t>is</w:t>
      </w:r>
      <w:r>
        <w:rPr>
          <w:i/>
          <w:spacing w:val="-3"/>
          <w:sz w:val="24"/>
        </w:rPr>
        <w:t xml:space="preserve"> </w:t>
      </w:r>
      <w:r>
        <w:rPr>
          <w:i/>
          <w:sz w:val="24"/>
        </w:rPr>
        <w:t>the</w:t>
      </w:r>
      <w:r>
        <w:rPr>
          <w:i/>
          <w:spacing w:val="-7"/>
          <w:sz w:val="24"/>
        </w:rPr>
        <w:t xml:space="preserve"> </w:t>
      </w:r>
      <w:r>
        <w:rPr>
          <w:i/>
          <w:sz w:val="24"/>
        </w:rPr>
        <w:t>risk</w:t>
      </w:r>
      <w:r>
        <w:rPr>
          <w:i/>
          <w:spacing w:val="-5"/>
          <w:sz w:val="24"/>
        </w:rPr>
        <w:t xml:space="preserve"> </w:t>
      </w:r>
      <w:r>
        <w:rPr>
          <w:i/>
          <w:sz w:val="24"/>
        </w:rPr>
        <w:t xml:space="preserve">adverse investor (41.5%). Table 4.4 also complemented this data by classifying the investors based on the level of coverage carried out by his investment firm. According to the table, 69.8% of the investors </w:t>
      </w:r>
      <w:proofErr w:type="spellStart"/>
      <w:r>
        <w:rPr>
          <w:i/>
          <w:sz w:val="24"/>
        </w:rPr>
        <w:t>analysed</w:t>
      </w:r>
      <w:proofErr w:type="spellEnd"/>
      <w:r>
        <w:rPr>
          <w:i/>
          <w:sz w:val="24"/>
        </w:rPr>
        <w:t xml:space="preserve"> were local investors, while 30.2% were international investors. In determining the current state of the Nigerian real estate sector, table 4.7 indicated that 26.5% of the respondents were of the opinion that the sector is performing fairly, while 22.6% equally stated that the sector is performing both</w:t>
      </w:r>
      <w:r>
        <w:rPr>
          <w:i/>
          <w:spacing w:val="-8"/>
          <w:sz w:val="24"/>
        </w:rPr>
        <w:t xml:space="preserve"> </w:t>
      </w:r>
      <w:r>
        <w:rPr>
          <w:i/>
          <w:sz w:val="24"/>
        </w:rPr>
        <w:t>poorly</w:t>
      </w:r>
      <w:r>
        <w:rPr>
          <w:i/>
          <w:spacing w:val="-9"/>
          <w:sz w:val="24"/>
        </w:rPr>
        <w:t xml:space="preserve"> </w:t>
      </w:r>
      <w:r>
        <w:rPr>
          <w:i/>
          <w:sz w:val="24"/>
        </w:rPr>
        <w:t>and</w:t>
      </w:r>
      <w:r>
        <w:rPr>
          <w:i/>
          <w:spacing w:val="-8"/>
          <w:sz w:val="24"/>
        </w:rPr>
        <w:t xml:space="preserve"> </w:t>
      </w:r>
      <w:r>
        <w:rPr>
          <w:i/>
          <w:sz w:val="24"/>
        </w:rPr>
        <w:t>good.</w:t>
      </w:r>
      <w:r>
        <w:rPr>
          <w:i/>
          <w:spacing w:val="-8"/>
          <w:sz w:val="24"/>
        </w:rPr>
        <w:t xml:space="preserve"> </w:t>
      </w:r>
      <w:r>
        <w:rPr>
          <w:i/>
          <w:sz w:val="24"/>
        </w:rPr>
        <w:t>The</w:t>
      </w:r>
      <w:r>
        <w:rPr>
          <w:i/>
          <w:spacing w:val="-10"/>
          <w:sz w:val="24"/>
        </w:rPr>
        <w:t xml:space="preserve"> </w:t>
      </w:r>
      <w:proofErr w:type="spellStart"/>
      <w:r>
        <w:rPr>
          <w:i/>
          <w:sz w:val="24"/>
        </w:rPr>
        <w:t>behaviour</w:t>
      </w:r>
      <w:proofErr w:type="spellEnd"/>
      <w:r>
        <w:rPr>
          <w:i/>
          <w:spacing w:val="-7"/>
          <w:sz w:val="24"/>
        </w:rPr>
        <w:t xml:space="preserve"> </w:t>
      </w:r>
      <w:r>
        <w:rPr>
          <w:i/>
          <w:sz w:val="24"/>
        </w:rPr>
        <w:t>of</w:t>
      </w:r>
      <w:r>
        <w:rPr>
          <w:i/>
          <w:spacing w:val="-7"/>
          <w:sz w:val="24"/>
        </w:rPr>
        <w:t xml:space="preserve"> </w:t>
      </w:r>
      <w:r>
        <w:rPr>
          <w:i/>
          <w:sz w:val="24"/>
        </w:rPr>
        <w:t>the</w:t>
      </w:r>
      <w:r>
        <w:rPr>
          <w:i/>
          <w:spacing w:val="-8"/>
          <w:sz w:val="24"/>
        </w:rPr>
        <w:t xml:space="preserve"> </w:t>
      </w:r>
      <w:r>
        <w:rPr>
          <w:i/>
          <w:sz w:val="24"/>
        </w:rPr>
        <w:t>average</w:t>
      </w:r>
      <w:r>
        <w:rPr>
          <w:i/>
          <w:spacing w:val="-9"/>
          <w:sz w:val="24"/>
        </w:rPr>
        <w:t xml:space="preserve"> </w:t>
      </w:r>
      <w:r>
        <w:rPr>
          <w:i/>
          <w:sz w:val="24"/>
        </w:rPr>
        <w:t>investor</w:t>
      </w:r>
      <w:r>
        <w:rPr>
          <w:i/>
          <w:spacing w:val="-8"/>
          <w:sz w:val="24"/>
        </w:rPr>
        <w:t xml:space="preserve"> </w:t>
      </w:r>
      <w:r>
        <w:rPr>
          <w:i/>
          <w:sz w:val="24"/>
        </w:rPr>
        <w:t>towards</w:t>
      </w:r>
      <w:r>
        <w:rPr>
          <w:i/>
          <w:spacing w:val="-7"/>
          <w:sz w:val="24"/>
        </w:rPr>
        <w:t xml:space="preserve"> </w:t>
      </w:r>
      <w:r>
        <w:rPr>
          <w:i/>
          <w:sz w:val="24"/>
        </w:rPr>
        <w:t>the</w:t>
      </w:r>
      <w:r>
        <w:rPr>
          <w:i/>
          <w:spacing w:val="-8"/>
          <w:sz w:val="24"/>
        </w:rPr>
        <w:t xml:space="preserve"> </w:t>
      </w:r>
      <w:r>
        <w:rPr>
          <w:i/>
          <w:sz w:val="24"/>
        </w:rPr>
        <w:t>Nigerian</w:t>
      </w:r>
      <w:r>
        <w:rPr>
          <w:i/>
          <w:spacing w:val="-7"/>
          <w:sz w:val="24"/>
        </w:rPr>
        <w:t xml:space="preserve"> </w:t>
      </w:r>
      <w:r>
        <w:rPr>
          <w:i/>
          <w:sz w:val="24"/>
        </w:rPr>
        <w:t>real estate</w:t>
      </w:r>
      <w:r>
        <w:rPr>
          <w:i/>
          <w:spacing w:val="-11"/>
          <w:sz w:val="24"/>
        </w:rPr>
        <w:t xml:space="preserve"> </w:t>
      </w:r>
      <w:r>
        <w:rPr>
          <w:i/>
          <w:sz w:val="24"/>
        </w:rPr>
        <w:t>sector</w:t>
      </w:r>
      <w:r>
        <w:rPr>
          <w:i/>
          <w:spacing w:val="-9"/>
          <w:sz w:val="24"/>
        </w:rPr>
        <w:t xml:space="preserve"> </w:t>
      </w:r>
      <w:r>
        <w:rPr>
          <w:i/>
          <w:sz w:val="24"/>
        </w:rPr>
        <w:t>was</w:t>
      </w:r>
      <w:r>
        <w:rPr>
          <w:i/>
          <w:spacing w:val="-10"/>
          <w:sz w:val="24"/>
        </w:rPr>
        <w:t xml:space="preserve"> </w:t>
      </w:r>
      <w:r>
        <w:rPr>
          <w:i/>
          <w:sz w:val="24"/>
        </w:rPr>
        <w:t>also</w:t>
      </w:r>
      <w:r>
        <w:rPr>
          <w:i/>
          <w:spacing w:val="-9"/>
          <w:sz w:val="24"/>
        </w:rPr>
        <w:t xml:space="preserve"> </w:t>
      </w:r>
      <w:r>
        <w:rPr>
          <w:i/>
          <w:sz w:val="24"/>
        </w:rPr>
        <w:t>presented</w:t>
      </w:r>
      <w:r>
        <w:rPr>
          <w:i/>
          <w:spacing w:val="-11"/>
          <w:sz w:val="24"/>
        </w:rPr>
        <w:t xml:space="preserve"> </w:t>
      </w:r>
      <w:r>
        <w:rPr>
          <w:i/>
          <w:sz w:val="24"/>
        </w:rPr>
        <w:t>in</w:t>
      </w:r>
      <w:r>
        <w:rPr>
          <w:i/>
          <w:spacing w:val="-10"/>
          <w:sz w:val="24"/>
        </w:rPr>
        <w:t xml:space="preserve"> </w:t>
      </w:r>
      <w:r>
        <w:rPr>
          <w:i/>
          <w:sz w:val="24"/>
        </w:rPr>
        <w:t>table</w:t>
      </w:r>
      <w:r>
        <w:rPr>
          <w:i/>
          <w:spacing w:val="-11"/>
          <w:sz w:val="24"/>
        </w:rPr>
        <w:t xml:space="preserve"> </w:t>
      </w:r>
      <w:r>
        <w:rPr>
          <w:i/>
          <w:sz w:val="24"/>
        </w:rPr>
        <w:t>4.6,</w:t>
      </w:r>
      <w:r>
        <w:rPr>
          <w:i/>
          <w:spacing w:val="-10"/>
          <w:sz w:val="24"/>
        </w:rPr>
        <w:t xml:space="preserve"> </w:t>
      </w:r>
      <w:r>
        <w:rPr>
          <w:i/>
          <w:sz w:val="24"/>
        </w:rPr>
        <w:t>where</w:t>
      </w:r>
      <w:r>
        <w:rPr>
          <w:i/>
          <w:spacing w:val="-9"/>
          <w:sz w:val="24"/>
        </w:rPr>
        <w:t xml:space="preserve"> </w:t>
      </w:r>
      <w:r>
        <w:rPr>
          <w:i/>
          <w:sz w:val="24"/>
        </w:rPr>
        <w:t>57.6%</w:t>
      </w:r>
      <w:r>
        <w:rPr>
          <w:i/>
          <w:spacing w:val="-11"/>
          <w:sz w:val="24"/>
        </w:rPr>
        <w:t xml:space="preserve"> </w:t>
      </w:r>
      <w:r>
        <w:rPr>
          <w:i/>
          <w:sz w:val="24"/>
        </w:rPr>
        <w:t>stated</w:t>
      </w:r>
      <w:r>
        <w:rPr>
          <w:i/>
          <w:spacing w:val="-10"/>
          <w:sz w:val="24"/>
        </w:rPr>
        <w:t xml:space="preserve"> </w:t>
      </w:r>
      <w:r>
        <w:rPr>
          <w:i/>
          <w:sz w:val="24"/>
        </w:rPr>
        <w:t>that</w:t>
      </w:r>
      <w:r>
        <w:rPr>
          <w:i/>
          <w:spacing w:val="-9"/>
          <w:sz w:val="24"/>
        </w:rPr>
        <w:t xml:space="preserve"> </w:t>
      </w:r>
      <w:r>
        <w:rPr>
          <w:i/>
          <w:sz w:val="24"/>
        </w:rPr>
        <w:t>the</w:t>
      </w:r>
      <w:r>
        <w:rPr>
          <w:i/>
          <w:spacing w:val="-11"/>
          <w:sz w:val="24"/>
        </w:rPr>
        <w:t xml:space="preserve"> </w:t>
      </w:r>
      <w:r>
        <w:rPr>
          <w:i/>
          <w:sz w:val="24"/>
        </w:rPr>
        <w:t>sector</w:t>
      </w:r>
      <w:r>
        <w:rPr>
          <w:i/>
          <w:spacing w:val="-9"/>
          <w:sz w:val="24"/>
        </w:rPr>
        <w:t xml:space="preserve"> </w:t>
      </w:r>
      <w:r>
        <w:rPr>
          <w:i/>
          <w:sz w:val="24"/>
        </w:rPr>
        <w:t>formed a significant part of their portfolio, while 42.4% stated that it forms a moderate</w:t>
      </w:r>
      <w:r>
        <w:rPr>
          <w:i/>
          <w:spacing w:val="-25"/>
          <w:sz w:val="24"/>
        </w:rPr>
        <w:t xml:space="preserve"> </w:t>
      </w:r>
      <w:r>
        <w:rPr>
          <w:i/>
          <w:sz w:val="24"/>
        </w:rPr>
        <w:t>aspect of their investment portfolio. In essence further research as regards this research aim needs to be carried out, so as to identify those loopholes which deter the average investor from gearing their funds towards the Nigerian real estate</w:t>
      </w:r>
      <w:r>
        <w:rPr>
          <w:i/>
          <w:spacing w:val="-5"/>
          <w:sz w:val="24"/>
        </w:rPr>
        <w:t xml:space="preserve"> </w:t>
      </w:r>
      <w:r>
        <w:rPr>
          <w:i/>
          <w:sz w:val="24"/>
        </w:rPr>
        <w:t>sector.</w:t>
      </w:r>
    </w:p>
    <w:p w:rsidR="001E7CC7" w:rsidRDefault="001E7CC7">
      <w:pPr>
        <w:widowControl/>
        <w:autoSpaceDE/>
        <w:autoSpaceDN/>
        <w:spacing w:after="200" w:line="276" w:lineRule="auto"/>
        <w:rPr>
          <w:b/>
          <w:sz w:val="24"/>
        </w:rPr>
      </w:pPr>
      <w:r>
        <w:rPr>
          <w:b/>
          <w:sz w:val="24"/>
        </w:rPr>
        <w:br w:type="page"/>
      </w:r>
    </w:p>
    <w:p w:rsidR="005C3829" w:rsidRDefault="005C3829" w:rsidP="005C3829">
      <w:pPr>
        <w:spacing w:before="1" w:line="480" w:lineRule="auto"/>
        <w:jc w:val="center"/>
        <w:rPr>
          <w:b/>
          <w:sz w:val="24"/>
        </w:rPr>
      </w:pPr>
      <w:r>
        <w:rPr>
          <w:b/>
          <w:sz w:val="24"/>
        </w:rPr>
        <w:lastRenderedPageBreak/>
        <w:t>CHAPTER ONE</w:t>
      </w:r>
    </w:p>
    <w:p w:rsidR="005C3829" w:rsidRDefault="005C3829" w:rsidP="00ED7A39">
      <w:pPr>
        <w:spacing w:before="1" w:line="480" w:lineRule="auto"/>
        <w:rPr>
          <w:b/>
          <w:sz w:val="24"/>
        </w:rPr>
      </w:pPr>
      <w:r>
        <w:rPr>
          <w:b/>
          <w:sz w:val="24"/>
        </w:rPr>
        <w:t>1.0</w:t>
      </w:r>
      <w:r>
        <w:rPr>
          <w:b/>
          <w:sz w:val="24"/>
        </w:rPr>
        <w:tab/>
        <w:t>BACKGROUND TO THE</w:t>
      </w:r>
      <w:r>
        <w:rPr>
          <w:b/>
          <w:spacing w:val="-1"/>
          <w:sz w:val="24"/>
        </w:rPr>
        <w:t xml:space="preserve"> </w:t>
      </w:r>
      <w:r>
        <w:rPr>
          <w:b/>
          <w:sz w:val="24"/>
        </w:rPr>
        <w:t>STUDY</w:t>
      </w:r>
    </w:p>
    <w:p w:rsidR="005C3829" w:rsidRDefault="005C3829" w:rsidP="00ED7A39">
      <w:pPr>
        <w:pStyle w:val="BodyText"/>
        <w:spacing w:line="480" w:lineRule="auto"/>
        <w:jc w:val="both"/>
        <w:rPr>
          <w:sz w:val="20"/>
        </w:rPr>
      </w:pPr>
      <w:r>
        <w:t>Investment is the laying down of capital in the present to enjoy future benefits or monetary</w:t>
      </w:r>
      <w:r>
        <w:rPr>
          <w:spacing w:val="-13"/>
        </w:rPr>
        <w:t xml:space="preserve"> </w:t>
      </w:r>
      <w:r>
        <w:t>returns,</w:t>
      </w:r>
      <w:r>
        <w:rPr>
          <w:spacing w:val="-6"/>
        </w:rPr>
        <w:t xml:space="preserve"> </w:t>
      </w:r>
      <w:r>
        <w:t>either</w:t>
      </w:r>
      <w:r>
        <w:rPr>
          <w:spacing w:val="-8"/>
        </w:rPr>
        <w:t xml:space="preserve"> </w:t>
      </w:r>
      <w:r>
        <w:t>as</w:t>
      </w:r>
      <w:r>
        <w:rPr>
          <w:spacing w:val="-8"/>
        </w:rPr>
        <w:t xml:space="preserve"> </w:t>
      </w:r>
      <w:r>
        <w:t>a</w:t>
      </w:r>
      <w:r>
        <w:rPr>
          <w:spacing w:val="-9"/>
        </w:rPr>
        <w:t xml:space="preserve"> </w:t>
      </w:r>
      <w:r>
        <w:t>lump</w:t>
      </w:r>
      <w:r>
        <w:rPr>
          <w:spacing w:val="-9"/>
        </w:rPr>
        <w:t xml:space="preserve"> </w:t>
      </w:r>
      <w:r>
        <w:t>sum</w:t>
      </w:r>
      <w:r>
        <w:rPr>
          <w:spacing w:val="-8"/>
        </w:rPr>
        <w:t xml:space="preserve"> </w:t>
      </w:r>
      <w:r>
        <w:t>or</w:t>
      </w:r>
      <w:r>
        <w:rPr>
          <w:spacing w:val="-8"/>
        </w:rPr>
        <w:t xml:space="preserve"> </w:t>
      </w:r>
      <w:r>
        <w:t>in</w:t>
      </w:r>
      <w:r>
        <w:rPr>
          <w:spacing w:val="-8"/>
        </w:rPr>
        <w:t xml:space="preserve"> </w:t>
      </w:r>
      <w:r>
        <w:t>a</w:t>
      </w:r>
      <w:r>
        <w:rPr>
          <w:spacing w:val="-9"/>
        </w:rPr>
        <w:t xml:space="preserve"> </w:t>
      </w:r>
      <w:r>
        <w:t>stream</w:t>
      </w:r>
      <w:r>
        <w:rPr>
          <w:spacing w:val="-8"/>
        </w:rPr>
        <w:t xml:space="preserve"> </w:t>
      </w:r>
      <w:r>
        <w:t>of</w:t>
      </w:r>
      <w:r>
        <w:rPr>
          <w:spacing w:val="-8"/>
        </w:rPr>
        <w:t xml:space="preserve"> </w:t>
      </w:r>
      <w:proofErr w:type="spellStart"/>
      <w:r>
        <w:t>instalments</w:t>
      </w:r>
      <w:proofErr w:type="spellEnd"/>
      <w:r>
        <w:rPr>
          <w:spacing w:val="-6"/>
        </w:rPr>
        <w:t xml:space="preserve"> </w:t>
      </w:r>
      <w:r>
        <w:t>(MCO</w:t>
      </w:r>
      <w:r>
        <w:rPr>
          <w:spacing w:val="-12"/>
        </w:rPr>
        <w:t xml:space="preserve"> </w:t>
      </w:r>
      <w:r>
        <w:t>Real</w:t>
      </w:r>
      <w:r>
        <w:rPr>
          <w:spacing w:val="-7"/>
        </w:rPr>
        <w:t xml:space="preserve"> </w:t>
      </w:r>
      <w:r>
        <w:t xml:space="preserve">Estate, 2016). </w:t>
      </w:r>
      <w:r>
        <w:rPr>
          <w:spacing w:val="-3"/>
        </w:rPr>
        <w:t xml:space="preserve">It </w:t>
      </w:r>
      <w:r>
        <w:t xml:space="preserve">means different things to different sectors. Investment in real estate can be defined as the current input of financial capital into property and any form of improvement on land, in order to redeem future monetary benefits from </w:t>
      </w:r>
      <w:r>
        <w:rPr>
          <w:spacing w:val="3"/>
        </w:rPr>
        <w:t xml:space="preserve">the </w:t>
      </w:r>
      <w:r>
        <w:t>asset in question (Barbara &amp; Jing,</w:t>
      </w:r>
      <w:r>
        <w:rPr>
          <w:spacing w:val="-4"/>
        </w:rPr>
        <w:t xml:space="preserve"> </w:t>
      </w:r>
      <w:r>
        <w:t>20</w:t>
      </w:r>
      <w:r w:rsidR="00ED7A39">
        <w:t>21</w:t>
      </w:r>
      <w:r>
        <w:t>)</w:t>
      </w:r>
      <w:r>
        <w:rPr>
          <w:sz w:val="20"/>
        </w:rPr>
        <w:t>.</w:t>
      </w:r>
    </w:p>
    <w:p w:rsidR="005C3829" w:rsidRDefault="005C3829" w:rsidP="005C3829">
      <w:pPr>
        <w:pStyle w:val="BodyText"/>
        <w:spacing w:before="232" w:line="480" w:lineRule="auto"/>
        <w:jc w:val="both"/>
      </w:pPr>
      <w:r>
        <w:t>Investments can come in various forms. The various classifications of investment include: real estate; a commodity that entails a building being traded at a certain price, shares; a part ownership of a publicly quoted company, bonds; a document stating a debt</w:t>
      </w:r>
      <w:r>
        <w:rPr>
          <w:spacing w:val="-8"/>
        </w:rPr>
        <w:t xml:space="preserve"> </w:t>
      </w:r>
      <w:r>
        <w:t>payment</w:t>
      </w:r>
      <w:r>
        <w:rPr>
          <w:spacing w:val="-8"/>
        </w:rPr>
        <w:t xml:space="preserve"> </w:t>
      </w:r>
      <w:r>
        <w:t>with</w:t>
      </w:r>
      <w:r>
        <w:rPr>
          <w:spacing w:val="-8"/>
        </w:rPr>
        <w:t xml:space="preserve"> </w:t>
      </w:r>
      <w:r>
        <w:t>interest</w:t>
      </w:r>
      <w:r>
        <w:rPr>
          <w:spacing w:val="-8"/>
        </w:rPr>
        <w:t xml:space="preserve"> </w:t>
      </w:r>
      <w:r>
        <w:t>to</w:t>
      </w:r>
      <w:r>
        <w:rPr>
          <w:spacing w:val="-7"/>
        </w:rPr>
        <w:t xml:space="preserve"> </w:t>
      </w:r>
      <w:r>
        <w:t>the</w:t>
      </w:r>
      <w:r>
        <w:rPr>
          <w:spacing w:val="-9"/>
        </w:rPr>
        <w:t xml:space="preserve"> </w:t>
      </w:r>
      <w:r>
        <w:t>creditor,</w:t>
      </w:r>
      <w:r>
        <w:rPr>
          <w:spacing w:val="-9"/>
        </w:rPr>
        <w:t xml:space="preserve"> </w:t>
      </w:r>
      <w:r>
        <w:t>pension</w:t>
      </w:r>
      <w:r>
        <w:rPr>
          <w:spacing w:val="-6"/>
        </w:rPr>
        <w:t xml:space="preserve"> </w:t>
      </w:r>
      <w:r>
        <w:t>funds;</w:t>
      </w:r>
      <w:r>
        <w:rPr>
          <w:spacing w:val="-8"/>
        </w:rPr>
        <w:t xml:space="preserve"> </w:t>
      </w:r>
      <w:r>
        <w:t>a</w:t>
      </w:r>
      <w:r>
        <w:rPr>
          <w:spacing w:val="-10"/>
        </w:rPr>
        <w:t xml:space="preserve"> </w:t>
      </w:r>
      <w:r>
        <w:t>pool</w:t>
      </w:r>
      <w:r>
        <w:rPr>
          <w:spacing w:val="-8"/>
        </w:rPr>
        <w:t xml:space="preserve"> </w:t>
      </w:r>
      <w:r>
        <w:t>of</w:t>
      </w:r>
      <w:r>
        <w:rPr>
          <w:spacing w:val="-9"/>
        </w:rPr>
        <w:t xml:space="preserve"> </w:t>
      </w:r>
      <w:r>
        <w:t>funds</w:t>
      </w:r>
      <w:r>
        <w:rPr>
          <w:spacing w:val="-6"/>
        </w:rPr>
        <w:t xml:space="preserve"> </w:t>
      </w:r>
      <w:r>
        <w:t>gathered</w:t>
      </w:r>
      <w:r>
        <w:rPr>
          <w:spacing w:val="-9"/>
        </w:rPr>
        <w:t xml:space="preserve"> </w:t>
      </w:r>
      <w:r>
        <w:t>from actively</w:t>
      </w:r>
      <w:r>
        <w:rPr>
          <w:spacing w:val="-11"/>
        </w:rPr>
        <w:t xml:space="preserve"> </w:t>
      </w:r>
      <w:r>
        <w:t>employed</w:t>
      </w:r>
      <w:r>
        <w:rPr>
          <w:spacing w:val="-3"/>
        </w:rPr>
        <w:t xml:space="preserve"> </w:t>
      </w:r>
      <w:r>
        <w:t>individuals</w:t>
      </w:r>
      <w:r>
        <w:rPr>
          <w:spacing w:val="-5"/>
        </w:rPr>
        <w:t xml:space="preserve"> </w:t>
      </w:r>
      <w:r>
        <w:t>and</w:t>
      </w:r>
      <w:r>
        <w:rPr>
          <w:spacing w:val="-5"/>
        </w:rPr>
        <w:t xml:space="preserve"> </w:t>
      </w:r>
      <w:r>
        <w:t>then</w:t>
      </w:r>
      <w:r>
        <w:rPr>
          <w:spacing w:val="-5"/>
        </w:rPr>
        <w:t xml:space="preserve"> </w:t>
      </w:r>
      <w:r>
        <w:t>reinvested</w:t>
      </w:r>
      <w:r>
        <w:rPr>
          <w:spacing w:val="-3"/>
        </w:rPr>
        <w:t xml:space="preserve"> </w:t>
      </w:r>
      <w:r>
        <w:t>by</w:t>
      </w:r>
      <w:r>
        <w:rPr>
          <w:spacing w:val="-8"/>
        </w:rPr>
        <w:t xml:space="preserve"> </w:t>
      </w:r>
      <w:r>
        <w:t>the</w:t>
      </w:r>
      <w:r>
        <w:rPr>
          <w:spacing w:val="-6"/>
        </w:rPr>
        <w:t xml:space="preserve"> </w:t>
      </w:r>
      <w:r>
        <w:t>pension</w:t>
      </w:r>
      <w:r>
        <w:rPr>
          <w:spacing w:val="-5"/>
        </w:rPr>
        <w:t xml:space="preserve"> </w:t>
      </w:r>
      <w:r>
        <w:t>managers,</w:t>
      </w:r>
      <w:r>
        <w:rPr>
          <w:spacing w:val="-5"/>
        </w:rPr>
        <w:t xml:space="preserve"> </w:t>
      </w:r>
      <w:r>
        <w:t>and</w:t>
      </w:r>
      <w:r>
        <w:rPr>
          <w:spacing w:val="-3"/>
        </w:rPr>
        <w:t xml:space="preserve"> </w:t>
      </w:r>
      <w:r>
        <w:t>a</w:t>
      </w:r>
      <w:r>
        <w:rPr>
          <w:spacing w:val="-6"/>
        </w:rPr>
        <w:t xml:space="preserve"> </w:t>
      </w:r>
      <w:r>
        <w:t>host of other investment</w:t>
      </w:r>
      <w:r>
        <w:rPr>
          <w:spacing w:val="-1"/>
        </w:rPr>
        <w:t xml:space="preserve"> </w:t>
      </w:r>
      <w:r>
        <w:t>media.</w:t>
      </w:r>
    </w:p>
    <w:p w:rsidR="005C3829" w:rsidRDefault="005C3829" w:rsidP="005C3829">
      <w:pPr>
        <w:pStyle w:val="BodyText"/>
      </w:pPr>
    </w:p>
    <w:p w:rsidR="005C3829" w:rsidRDefault="005C3829" w:rsidP="00ED7A39">
      <w:pPr>
        <w:pStyle w:val="BodyText"/>
        <w:spacing w:line="480" w:lineRule="auto"/>
        <w:jc w:val="both"/>
      </w:pPr>
      <w:r>
        <w:t xml:space="preserve">According to a report by NAIFA </w:t>
      </w:r>
      <w:r w:rsidR="00ED7A39">
        <w:t>(2020</w:t>
      </w:r>
      <w:r>
        <w:t>), the investment pattern in Nigeria can be deemed an intensive one. The level of risk attached to shares and stocks quoted in the Nigerian Stock Exchange has forced investors to carry out deep analysis before investing. In the event that a stock is anticipated to perform well on “the floor”, an investor will likely lay down a large amount of capital seeing as most stocks are currently not performing relatively well on the stock exchange (NAIFA, 20</w:t>
      </w:r>
      <w:r w:rsidR="00ED7A39">
        <w:t>20</w:t>
      </w:r>
      <w:r>
        <w:t>). Furthermore, a report by Estate Intel (</w:t>
      </w:r>
      <w:r w:rsidR="00ED7A39">
        <w:t>2021</w:t>
      </w:r>
      <w:r>
        <w:t>) states that the current economic downturn in the country has created a scenario where the risk-prone investor shies away from stocks and bonds due to the unavailability of funds and uncertainty attached to the investment medium. The tendency is for investors to take the safest route and invest in real</w:t>
      </w:r>
      <w:r>
        <w:rPr>
          <w:spacing w:val="-13"/>
        </w:rPr>
        <w:t xml:space="preserve"> </w:t>
      </w:r>
      <w:r>
        <w:t>estate</w:t>
      </w:r>
      <w:r>
        <w:rPr>
          <w:spacing w:val="-17"/>
        </w:rPr>
        <w:t xml:space="preserve"> </w:t>
      </w:r>
      <w:r>
        <w:t>which</w:t>
      </w:r>
      <w:r>
        <w:rPr>
          <w:spacing w:val="-16"/>
        </w:rPr>
        <w:t xml:space="preserve"> </w:t>
      </w:r>
      <w:r>
        <w:t>is</w:t>
      </w:r>
      <w:r>
        <w:rPr>
          <w:spacing w:val="-14"/>
        </w:rPr>
        <w:t xml:space="preserve"> </w:t>
      </w:r>
      <w:r>
        <w:t>tangible</w:t>
      </w:r>
      <w:r>
        <w:rPr>
          <w:spacing w:val="-16"/>
        </w:rPr>
        <w:t xml:space="preserve"> </w:t>
      </w:r>
      <w:r>
        <w:t>and</w:t>
      </w:r>
      <w:r>
        <w:rPr>
          <w:spacing w:val="-13"/>
        </w:rPr>
        <w:t xml:space="preserve"> </w:t>
      </w:r>
      <w:r>
        <w:t>also</w:t>
      </w:r>
      <w:r>
        <w:rPr>
          <w:spacing w:val="-15"/>
        </w:rPr>
        <w:t xml:space="preserve"> </w:t>
      </w:r>
      <w:r>
        <w:t>bears</w:t>
      </w:r>
      <w:r>
        <w:rPr>
          <w:spacing w:val="-15"/>
        </w:rPr>
        <w:t xml:space="preserve"> </w:t>
      </w:r>
      <w:r>
        <w:t>the</w:t>
      </w:r>
      <w:r>
        <w:rPr>
          <w:spacing w:val="-14"/>
        </w:rPr>
        <w:t xml:space="preserve"> </w:t>
      </w:r>
      <w:r>
        <w:t>characteristic</w:t>
      </w:r>
      <w:r>
        <w:rPr>
          <w:spacing w:val="-16"/>
        </w:rPr>
        <w:t xml:space="preserve"> </w:t>
      </w:r>
      <w:r>
        <w:t>of</w:t>
      </w:r>
      <w:r>
        <w:rPr>
          <w:spacing w:val="-17"/>
        </w:rPr>
        <w:t xml:space="preserve"> </w:t>
      </w:r>
      <w:r>
        <w:t>hedging</w:t>
      </w:r>
      <w:r>
        <w:rPr>
          <w:spacing w:val="-15"/>
        </w:rPr>
        <w:t xml:space="preserve"> </w:t>
      </w:r>
      <w:r>
        <w:t>against</w:t>
      </w:r>
      <w:r>
        <w:rPr>
          <w:spacing w:val="-15"/>
        </w:rPr>
        <w:t xml:space="preserve"> </w:t>
      </w:r>
      <w:r>
        <w:t>inflation (increases in value overtime irrespective of inflation) (Estate Intel,</w:t>
      </w:r>
      <w:r>
        <w:rPr>
          <w:spacing w:val="-3"/>
        </w:rPr>
        <w:t xml:space="preserve"> </w:t>
      </w:r>
      <w:r w:rsidR="00ED7A39">
        <w:t>2021</w:t>
      </w:r>
      <w:r>
        <w:t>).</w:t>
      </w:r>
    </w:p>
    <w:p w:rsidR="005C3829" w:rsidRDefault="005C3829" w:rsidP="00ED7A39">
      <w:pPr>
        <w:pStyle w:val="BodyText"/>
        <w:spacing w:line="480" w:lineRule="auto"/>
        <w:jc w:val="both"/>
      </w:pPr>
      <w:r>
        <w:t>During the “boom years” (20</w:t>
      </w:r>
      <w:r w:rsidR="00ED7A39">
        <w:t>19</w:t>
      </w:r>
      <w:r>
        <w:t xml:space="preserve"> – 20</w:t>
      </w:r>
      <w:r w:rsidR="00ED7A39">
        <w:t>23</w:t>
      </w:r>
      <w:r>
        <w:t xml:space="preserve">), investors' confidence was high and decisions on </w:t>
      </w:r>
      <w:r>
        <w:lastRenderedPageBreak/>
        <w:t>investments during the period was based on an “optimistic rule of the thumb” (</w:t>
      </w:r>
      <w:proofErr w:type="spellStart"/>
      <w:r>
        <w:t>Umeh</w:t>
      </w:r>
      <w:proofErr w:type="spellEnd"/>
      <w:r>
        <w:t xml:space="preserve">, </w:t>
      </w:r>
      <w:r w:rsidR="00ED7A39">
        <w:t>2022</w:t>
      </w:r>
      <w:r>
        <w:t>). Eventually, these boom years came to an abrupt end as a result of the crash in 2007 resulting from the Sub-Prime Mortgage Crisis in the U.S, Nigerian Banking Crisis, Sovereign debt crisis, amongst others (</w:t>
      </w:r>
      <w:proofErr w:type="spellStart"/>
      <w:r>
        <w:t>Umeh</w:t>
      </w:r>
      <w:proofErr w:type="spellEnd"/>
      <w:r>
        <w:t xml:space="preserve">, </w:t>
      </w:r>
      <w:r w:rsidR="00ED7A39">
        <w:t>2022</w:t>
      </w:r>
      <w:r>
        <w:t>). The Nigerian market witnessed a downturn in capitalization and All-Share Index between 2007 and 2008; birthing the burst years which caused both local and foreign investors to lose confidence in the capital and real estate market (</w:t>
      </w:r>
      <w:proofErr w:type="spellStart"/>
      <w:r>
        <w:t>Umeh</w:t>
      </w:r>
      <w:proofErr w:type="spellEnd"/>
      <w:r>
        <w:t xml:space="preserve">, </w:t>
      </w:r>
      <w:r w:rsidR="00ED7A39">
        <w:t>2022</w:t>
      </w:r>
      <w:r>
        <w:t xml:space="preserve">). That being said, the current economic recession has without a doubt reduced the level of confidence local and foreign investors have in the Nigerian economy. The level of corruption within all levels of government coupled with the poor state of foreign exchange have negatively affected Nigeria’s investment environment (Trading Economics, </w:t>
      </w:r>
      <w:r w:rsidR="00ED7A39">
        <w:t>2021</w:t>
      </w:r>
      <w:r>
        <w:t>).</w:t>
      </w:r>
    </w:p>
    <w:p w:rsidR="005C3829" w:rsidRDefault="005C3829" w:rsidP="005C3829">
      <w:pPr>
        <w:pStyle w:val="BodyText"/>
        <w:spacing w:before="1"/>
      </w:pPr>
    </w:p>
    <w:p w:rsidR="005C3829" w:rsidRDefault="005C3829" w:rsidP="005C3829">
      <w:pPr>
        <w:pStyle w:val="BodyText"/>
        <w:spacing w:line="480" w:lineRule="auto"/>
        <w:jc w:val="both"/>
      </w:pPr>
      <w:r>
        <w:t>Real estate continues to be in high demand indicative of investor’s confidence since it meets</w:t>
      </w:r>
      <w:r>
        <w:rPr>
          <w:spacing w:val="-6"/>
        </w:rPr>
        <w:t xml:space="preserve"> </w:t>
      </w:r>
      <w:r>
        <w:t>the</w:t>
      </w:r>
      <w:r>
        <w:rPr>
          <w:spacing w:val="-7"/>
        </w:rPr>
        <w:t xml:space="preserve"> </w:t>
      </w:r>
      <w:r>
        <w:t>need</w:t>
      </w:r>
      <w:r>
        <w:rPr>
          <w:spacing w:val="-5"/>
        </w:rPr>
        <w:t xml:space="preserve"> </w:t>
      </w:r>
      <w:r>
        <w:t>of</w:t>
      </w:r>
      <w:r>
        <w:rPr>
          <w:spacing w:val="-7"/>
        </w:rPr>
        <w:t xml:space="preserve"> </w:t>
      </w:r>
      <w:r>
        <w:t>the</w:t>
      </w:r>
      <w:r>
        <w:rPr>
          <w:spacing w:val="-6"/>
        </w:rPr>
        <w:t xml:space="preserve"> </w:t>
      </w:r>
      <w:r>
        <w:t>public</w:t>
      </w:r>
      <w:r>
        <w:rPr>
          <w:spacing w:val="-7"/>
        </w:rPr>
        <w:t xml:space="preserve"> </w:t>
      </w:r>
      <w:r>
        <w:t>consumer</w:t>
      </w:r>
      <w:r>
        <w:rPr>
          <w:spacing w:val="-5"/>
        </w:rPr>
        <w:t xml:space="preserve"> </w:t>
      </w:r>
      <w:r>
        <w:t>(Estate</w:t>
      </w:r>
      <w:r>
        <w:rPr>
          <w:spacing w:val="-3"/>
        </w:rPr>
        <w:t xml:space="preserve"> </w:t>
      </w:r>
      <w:r>
        <w:t>Intel,</w:t>
      </w:r>
      <w:r>
        <w:rPr>
          <w:spacing w:val="-6"/>
        </w:rPr>
        <w:t xml:space="preserve"> </w:t>
      </w:r>
      <w:r w:rsidR="00ED7A39">
        <w:t>2021</w:t>
      </w:r>
      <w:r>
        <w:t>).</w:t>
      </w:r>
      <w:r>
        <w:rPr>
          <w:spacing w:val="-5"/>
        </w:rPr>
        <w:t xml:space="preserve"> </w:t>
      </w:r>
      <w:r>
        <w:t>A</w:t>
      </w:r>
      <w:r>
        <w:rPr>
          <w:spacing w:val="-7"/>
        </w:rPr>
        <w:t xml:space="preserve"> </w:t>
      </w:r>
      <w:r>
        <w:t>hotel,</w:t>
      </w:r>
      <w:r>
        <w:rPr>
          <w:spacing w:val="-4"/>
        </w:rPr>
        <w:t xml:space="preserve"> </w:t>
      </w:r>
      <w:r>
        <w:t>commercial</w:t>
      </w:r>
      <w:r>
        <w:rPr>
          <w:spacing w:val="-5"/>
        </w:rPr>
        <w:t xml:space="preserve"> </w:t>
      </w:r>
      <w:r>
        <w:t xml:space="preserve">office, residential estate or retail park will continue to perform well, whether on the basis of sales or rents as long as the product meets the needs of the consumer in terms of location, price and quality (Estate Intel, </w:t>
      </w:r>
      <w:r w:rsidR="00ED7A39">
        <w:t>2021</w:t>
      </w:r>
      <w:r>
        <w:t>). The author explains further that a look at</w:t>
      </w:r>
      <w:r>
        <w:rPr>
          <w:spacing w:val="-13"/>
        </w:rPr>
        <w:t xml:space="preserve"> </w:t>
      </w:r>
      <w:r>
        <w:t>the</w:t>
      </w:r>
      <w:r>
        <w:rPr>
          <w:spacing w:val="-13"/>
        </w:rPr>
        <w:t xml:space="preserve"> </w:t>
      </w:r>
      <w:r>
        <w:t>Retail</w:t>
      </w:r>
      <w:r>
        <w:rPr>
          <w:spacing w:val="-13"/>
        </w:rPr>
        <w:t xml:space="preserve"> </w:t>
      </w:r>
      <w:r>
        <w:t>Shopping</w:t>
      </w:r>
      <w:r>
        <w:rPr>
          <w:spacing w:val="-12"/>
        </w:rPr>
        <w:t xml:space="preserve"> </w:t>
      </w:r>
      <w:r>
        <w:t>Mall</w:t>
      </w:r>
      <w:r>
        <w:rPr>
          <w:spacing w:val="-12"/>
        </w:rPr>
        <w:t xml:space="preserve"> </w:t>
      </w:r>
      <w:proofErr w:type="gramStart"/>
      <w:r>
        <w:t>submarket,</w:t>
      </w:r>
      <w:proofErr w:type="gramEnd"/>
      <w:r>
        <w:rPr>
          <w:spacing w:val="-9"/>
        </w:rPr>
        <w:t xml:space="preserve"> </w:t>
      </w:r>
      <w:r>
        <w:t>shows</w:t>
      </w:r>
      <w:r>
        <w:rPr>
          <w:spacing w:val="-12"/>
        </w:rPr>
        <w:t xml:space="preserve"> </w:t>
      </w:r>
      <w:r>
        <w:t>that</w:t>
      </w:r>
      <w:r>
        <w:rPr>
          <w:spacing w:val="-10"/>
        </w:rPr>
        <w:t xml:space="preserve"> </w:t>
      </w:r>
      <w:r>
        <w:t>the</w:t>
      </w:r>
      <w:r>
        <w:rPr>
          <w:spacing w:val="-14"/>
        </w:rPr>
        <w:t xml:space="preserve"> </w:t>
      </w:r>
      <w:r>
        <w:t>level</w:t>
      </w:r>
      <w:r>
        <w:rPr>
          <w:spacing w:val="-12"/>
        </w:rPr>
        <w:t xml:space="preserve"> </w:t>
      </w:r>
      <w:r>
        <w:t>of</w:t>
      </w:r>
      <w:r>
        <w:rPr>
          <w:spacing w:val="-13"/>
        </w:rPr>
        <w:t xml:space="preserve"> </w:t>
      </w:r>
      <w:r>
        <w:t>performance</w:t>
      </w:r>
      <w:r>
        <w:rPr>
          <w:spacing w:val="-12"/>
        </w:rPr>
        <w:t xml:space="preserve"> </w:t>
      </w:r>
      <w:r>
        <w:t>of</w:t>
      </w:r>
      <w:r>
        <w:rPr>
          <w:spacing w:val="-13"/>
        </w:rPr>
        <w:t xml:space="preserve"> </w:t>
      </w:r>
      <w:r>
        <w:t>this</w:t>
      </w:r>
      <w:r>
        <w:rPr>
          <w:spacing w:val="-10"/>
        </w:rPr>
        <w:t xml:space="preserve"> </w:t>
      </w:r>
      <w:r>
        <w:t xml:space="preserve">class of real estate investment is very profitable to the average investor. Investment powerhouses (such as RMB Westport, </w:t>
      </w:r>
      <w:proofErr w:type="spellStart"/>
      <w:r>
        <w:t>Actis</w:t>
      </w:r>
      <w:proofErr w:type="spellEnd"/>
      <w:r>
        <w:t xml:space="preserve">, </w:t>
      </w:r>
      <w:proofErr w:type="spellStart"/>
      <w:r>
        <w:t>Argentil</w:t>
      </w:r>
      <w:proofErr w:type="spellEnd"/>
      <w:r>
        <w:t xml:space="preserve"> and Primrose) continuously invest in this asset class, proving that the outcome of real estate investments in</w:t>
      </w:r>
      <w:r>
        <w:rPr>
          <w:spacing w:val="-31"/>
        </w:rPr>
        <w:t xml:space="preserve"> </w:t>
      </w:r>
      <w:r>
        <w:t>Nigeria is</w:t>
      </w:r>
      <w:r>
        <w:rPr>
          <w:spacing w:val="-3"/>
        </w:rPr>
        <w:t xml:space="preserve"> </w:t>
      </w:r>
      <w:r>
        <w:t>still</w:t>
      </w:r>
      <w:r>
        <w:rPr>
          <w:spacing w:val="-2"/>
        </w:rPr>
        <w:t xml:space="preserve"> </w:t>
      </w:r>
      <w:r>
        <w:t>very</w:t>
      </w:r>
      <w:r>
        <w:rPr>
          <w:spacing w:val="-9"/>
        </w:rPr>
        <w:t xml:space="preserve"> </w:t>
      </w:r>
      <w:r>
        <w:t>positive</w:t>
      </w:r>
      <w:r>
        <w:rPr>
          <w:spacing w:val="-2"/>
        </w:rPr>
        <w:t xml:space="preserve"> </w:t>
      </w:r>
      <w:r>
        <w:t>(Estate</w:t>
      </w:r>
      <w:r>
        <w:rPr>
          <w:spacing w:val="-1"/>
        </w:rPr>
        <w:t xml:space="preserve"> </w:t>
      </w:r>
      <w:r>
        <w:t>Intel,</w:t>
      </w:r>
      <w:r>
        <w:rPr>
          <w:spacing w:val="-3"/>
        </w:rPr>
        <w:t xml:space="preserve"> </w:t>
      </w:r>
      <w:r w:rsidR="00ED7A39">
        <w:t>2021</w:t>
      </w:r>
      <w:r>
        <w:t>).</w:t>
      </w:r>
      <w:r>
        <w:rPr>
          <w:spacing w:val="-4"/>
        </w:rPr>
        <w:t xml:space="preserve"> </w:t>
      </w:r>
      <w:r>
        <w:t>The</w:t>
      </w:r>
      <w:r>
        <w:rPr>
          <w:spacing w:val="-4"/>
        </w:rPr>
        <w:t xml:space="preserve"> </w:t>
      </w:r>
      <w:r>
        <w:t>same</w:t>
      </w:r>
      <w:r>
        <w:rPr>
          <w:spacing w:val="-2"/>
        </w:rPr>
        <w:t xml:space="preserve"> </w:t>
      </w:r>
      <w:r>
        <w:t>however cannot</w:t>
      </w:r>
      <w:r>
        <w:rPr>
          <w:spacing w:val="-3"/>
        </w:rPr>
        <w:t xml:space="preserve"> </w:t>
      </w:r>
      <w:r>
        <w:t>be</w:t>
      </w:r>
      <w:r>
        <w:rPr>
          <w:spacing w:val="-4"/>
        </w:rPr>
        <w:t xml:space="preserve"> </w:t>
      </w:r>
      <w:r>
        <w:t>said</w:t>
      </w:r>
      <w:r>
        <w:rPr>
          <w:spacing w:val="-2"/>
        </w:rPr>
        <w:t xml:space="preserve"> </w:t>
      </w:r>
      <w:r>
        <w:t>of</w:t>
      </w:r>
      <w:r>
        <w:rPr>
          <w:spacing w:val="-5"/>
        </w:rPr>
        <w:t xml:space="preserve"> </w:t>
      </w:r>
      <w:r>
        <w:t>the</w:t>
      </w:r>
      <w:r>
        <w:rPr>
          <w:spacing w:val="-3"/>
        </w:rPr>
        <w:t xml:space="preserve"> </w:t>
      </w:r>
      <w:r>
        <w:t>stock market as all asset classes within the stock market have a large impact on each other. For instance, a change in the price of oil can affect other valuable commodities traded on the stock</w:t>
      </w:r>
      <w:r>
        <w:rPr>
          <w:spacing w:val="-1"/>
        </w:rPr>
        <w:t xml:space="preserve"> </w:t>
      </w:r>
      <w:r>
        <w:t>market.</w:t>
      </w:r>
    </w:p>
    <w:p w:rsidR="005C3829" w:rsidRDefault="005C3829" w:rsidP="005C3829">
      <w:pPr>
        <w:pStyle w:val="BodyText"/>
      </w:pPr>
    </w:p>
    <w:p w:rsidR="005C3829" w:rsidRDefault="005C3829" w:rsidP="005C3829">
      <w:pPr>
        <w:pStyle w:val="BodyText"/>
        <w:spacing w:line="480" w:lineRule="auto"/>
        <w:jc w:val="both"/>
      </w:pPr>
      <w:proofErr w:type="gramStart"/>
      <w:r>
        <w:t>MCO Real Estate (2016) states that the two most preferable types of investment in Nigeria are real estate and shares of oil companies.</w:t>
      </w:r>
      <w:proofErr w:type="gramEnd"/>
      <w:r>
        <w:t xml:space="preserve"> Firstly, real estate is attractive to any investor as it is </w:t>
      </w:r>
      <w:r>
        <w:lastRenderedPageBreak/>
        <w:t>tangible and immovable, thus strengthening the safety and</w:t>
      </w:r>
      <w:r>
        <w:rPr>
          <w:spacing w:val="-42"/>
        </w:rPr>
        <w:t xml:space="preserve"> </w:t>
      </w:r>
      <w:r>
        <w:t xml:space="preserve">security of such an asset. Secondly, the oil market is still attractive to the average investor despite the current fall in oil prices. </w:t>
      </w:r>
      <w:proofErr w:type="gramStart"/>
      <w:r>
        <w:t>The reason being that knowledgeable investors believe that the level of demand for oil will still remain on the rise for a long time to come (Trading Economics,</w:t>
      </w:r>
      <w:r>
        <w:rPr>
          <w:spacing w:val="-2"/>
        </w:rPr>
        <w:t xml:space="preserve"> </w:t>
      </w:r>
      <w:r w:rsidR="00ED7A39">
        <w:t>2021</w:t>
      </w:r>
      <w:r>
        <w:t>).</w:t>
      </w:r>
      <w:proofErr w:type="gramEnd"/>
    </w:p>
    <w:p w:rsidR="005C3829" w:rsidRDefault="005C3829" w:rsidP="005C3829">
      <w:pPr>
        <w:pStyle w:val="BodyText"/>
        <w:spacing w:before="1"/>
      </w:pPr>
    </w:p>
    <w:p w:rsidR="005C3829" w:rsidRDefault="005C3829" w:rsidP="005C3829">
      <w:pPr>
        <w:pStyle w:val="BodyText"/>
        <w:spacing w:line="480" w:lineRule="auto"/>
        <w:jc w:val="both"/>
      </w:pPr>
      <w:r>
        <w:t>Nigeria</w:t>
      </w:r>
      <w:r>
        <w:rPr>
          <w:spacing w:val="-8"/>
        </w:rPr>
        <w:t xml:space="preserve"> </w:t>
      </w:r>
      <w:r>
        <w:t>presents</w:t>
      </w:r>
      <w:r>
        <w:rPr>
          <w:spacing w:val="-6"/>
        </w:rPr>
        <w:t xml:space="preserve"> </w:t>
      </w:r>
      <w:r>
        <w:t>so</w:t>
      </w:r>
      <w:r>
        <w:rPr>
          <w:spacing w:val="-6"/>
        </w:rPr>
        <w:t xml:space="preserve"> </w:t>
      </w:r>
      <w:r>
        <w:t>many</w:t>
      </w:r>
      <w:r>
        <w:rPr>
          <w:spacing w:val="-9"/>
        </w:rPr>
        <w:t xml:space="preserve"> </w:t>
      </w:r>
      <w:r>
        <w:t>challenges</w:t>
      </w:r>
      <w:r>
        <w:rPr>
          <w:spacing w:val="-7"/>
        </w:rPr>
        <w:t xml:space="preserve"> </w:t>
      </w:r>
      <w:r>
        <w:t>to</w:t>
      </w:r>
      <w:r>
        <w:rPr>
          <w:spacing w:val="-6"/>
        </w:rPr>
        <w:t xml:space="preserve"> </w:t>
      </w:r>
      <w:r>
        <w:t>all</w:t>
      </w:r>
      <w:r>
        <w:rPr>
          <w:spacing w:val="-6"/>
        </w:rPr>
        <w:t xml:space="preserve"> </w:t>
      </w:r>
      <w:r>
        <w:t>types</w:t>
      </w:r>
      <w:r>
        <w:rPr>
          <w:spacing w:val="-6"/>
        </w:rPr>
        <w:t xml:space="preserve"> </w:t>
      </w:r>
      <w:r>
        <w:t>of</w:t>
      </w:r>
      <w:r>
        <w:rPr>
          <w:spacing w:val="-6"/>
        </w:rPr>
        <w:t xml:space="preserve"> </w:t>
      </w:r>
      <w:r>
        <w:t>investors</w:t>
      </w:r>
      <w:r>
        <w:rPr>
          <w:spacing w:val="-7"/>
        </w:rPr>
        <w:t xml:space="preserve"> </w:t>
      </w:r>
      <w:r>
        <w:t>irrespective</w:t>
      </w:r>
      <w:r>
        <w:rPr>
          <w:spacing w:val="-7"/>
        </w:rPr>
        <w:t xml:space="preserve"> </w:t>
      </w:r>
      <w:r>
        <w:t>of</w:t>
      </w:r>
      <w:r>
        <w:rPr>
          <w:spacing w:val="-5"/>
        </w:rPr>
        <w:t xml:space="preserve"> </w:t>
      </w:r>
      <w:r>
        <w:t>the</w:t>
      </w:r>
      <w:r>
        <w:rPr>
          <w:spacing w:val="-8"/>
        </w:rPr>
        <w:t xml:space="preserve"> </w:t>
      </w:r>
      <w:r>
        <w:t>level</w:t>
      </w:r>
      <w:r>
        <w:rPr>
          <w:spacing w:val="-6"/>
        </w:rPr>
        <w:t xml:space="preserve"> </w:t>
      </w:r>
      <w:r>
        <w:t xml:space="preserve">of investment capital which may be at their disposal. Foreign investors will tend to avoid Nigeria for various reasons without actually taking a minute to </w:t>
      </w:r>
      <w:proofErr w:type="spellStart"/>
      <w:r>
        <w:t>analyse</w:t>
      </w:r>
      <w:proofErr w:type="spellEnd"/>
      <w:r>
        <w:t xml:space="preserve"> the potentials entailed in the Nigerian economy. It is therefore the aim of this study to not only appraise the confidence investors have in the Nigerian real estate market, but to also identify the factors which may have caused such confidence levels, and to also come up with probable solutions in the event that investor confidence in Nigeria is</w:t>
      </w:r>
      <w:r>
        <w:rPr>
          <w:spacing w:val="-7"/>
        </w:rPr>
        <w:t xml:space="preserve"> </w:t>
      </w:r>
      <w:r>
        <w:t>low.</w:t>
      </w:r>
    </w:p>
    <w:p w:rsidR="005C3829" w:rsidRDefault="005C3829" w:rsidP="005C3829">
      <w:pPr>
        <w:pStyle w:val="Heading2"/>
        <w:numPr>
          <w:ilvl w:val="1"/>
          <w:numId w:val="1"/>
        </w:numPr>
        <w:ind w:left="0" w:firstLine="0"/>
      </w:pPr>
      <w:r>
        <w:t>STATEMENT OF THE</w:t>
      </w:r>
      <w:r>
        <w:rPr>
          <w:spacing w:val="-4"/>
        </w:rPr>
        <w:t xml:space="preserve"> </w:t>
      </w:r>
      <w:r>
        <w:t>PROBLEM</w:t>
      </w:r>
    </w:p>
    <w:p w:rsidR="005C3829" w:rsidRDefault="005C3829" w:rsidP="005C3829">
      <w:pPr>
        <w:pStyle w:val="BodyText"/>
        <w:spacing w:before="7"/>
        <w:rPr>
          <w:b/>
          <w:sz w:val="23"/>
        </w:rPr>
      </w:pPr>
    </w:p>
    <w:p w:rsidR="005C3829" w:rsidRDefault="005C3829" w:rsidP="005C3829">
      <w:pPr>
        <w:pStyle w:val="BodyText"/>
        <w:spacing w:line="480" w:lineRule="auto"/>
        <w:jc w:val="both"/>
      </w:pPr>
      <w:r>
        <w:t>The amount of risk associated with real estate investments can be termed as long-term and also volatile in nature. It is long term due to the fact that real estate can only come into existence after a development is completed. Inherent in these procedures are various forms of risk such as statutory/institutional risk. This comes in the form of planning approval and zoning laws which the subject property must conform-to before further construction can take place. All these inherent forms of risk are deterrents to real</w:t>
      </w:r>
      <w:r>
        <w:rPr>
          <w:spacing w:val="-3"/>
        </w:rPr>
        <w:t xml:space="preserve"> </w:t>
      </w:r>
      <w:r>
        <w:t>estate</w:t>
      </w:r>
      <w:r>
        <w:rPr>
          <w:spacing w:val="-5"/>
        </w:rPr>
        <w:t xml:space="preserve"> </w:t>
      </w:r>
      <w:r>
        <w:t>investments</w:t>
      </w:r>
      <w:r>
        <w:rPr>
          <w:spacing w:val="-3"/>
        </w:rPr>
        <w:t xml:space="preserve"> </w:t>
      </w:r>
      <w:r>
        <w:t>by</w:t>
      </w:r>
      <w:r>
        <w:rPr>
          <w:spacing w:val="-9"/>
        </w:rPr>
        <w:t xml:space="preserve"> </w:t>
      </w:r>
      <w:r>
        <w:t>investors</w:t>
      </w:r>
      <w:r>
        <w:rPr>
          <w:spacing w:val="-4"/>
        </w:rPr>
        <w:t xml:space="preserve"> </w:t>
      </w:r>
      <w:r>
        <w:t>and</w:t>
      </w:r>
      <w:r>
        <w:rPr>
          <w:spacing w:val="-4"/>
        </w:rPr>
        <w:t xml:space="preserve"> </w:t>
      </w:r>
      <w:r>
        <w:t>thus</w:t>
      </w:r>
      <w:r>
        <w:rPr>
          <w:spacing w:val="-3"/>
        </w:rPr>
        <w:t xml:space="preserve"> </w:t>
      </w:r>
      <w:proofErr w:type="gramStart"/>
      <w:r>
        <w:t>reduces</w:t>
      </w:r>
      <w:proofErr w:type="gramEnd"/>
      <w:r>
        <w:rPr>
          <w:spacing w:val="-4"/>
        </w:rPr>
        <w:t xml:space="preserve"> </w:t>
      </w:r>
      <w:r>
        <w:t>their</w:t>
      </w:r>
      <w:r>
        <w:rPr>
          <w:spacing w:val="-5"/>
        </w:rPr>
        <w:t xml:space="preserve"> </w:t>
      </w:r>
      <w:r>
        <w:t>level</w:t>
      </w:r>
      <w:r>
        <w:rPr>
          <w:spacing w:val="-3"/>
        </w:rPr>
        <w:t xml:space="preserve"> </w:t>
      </w:r>
      <w:r>
        <w:t>of</w:t>
      </w:r>
      <w:r>
        <w:rPr>
          <w:spacing w:val="-4"/>
        </w:rPr>
        <w:t xml:space="preserve"> </w:t>
      </w:r>
      <w:r>
        <w:t>confidence</w:t>
      </w:r>
      <w:r>
        <w:rPr>
          <w:spacing w:val="-5"/>
        </w:rPr>
        <w:t xml:space="preserve"> </w:t>
      </w:r>
      <w:r>
        <w:t>and</w:t>
      </w:r>
      <w:r>
        <w:rPr>
          <w:spacing w:val="-4"/>
        </w:rPr>
        <w:t xml:space="preserve"> </w:t>
      </w:r>
      <w:r>
        <w:t>trust in the real estate sector regardless of the amount of potential derivable from such an investment. While in terms of volatility, the real estate sector tends to be affected gravely due to changes in other external factors. As stated earlier in this study, the overpricing of financial securities such as stocks, combined with the continuous mortgage loan approvals without repayment, led to the global financial meltdown in 2008, thus expressing how sensitive real estate investments are in any</w:t>
      </w:r>
      <w:r>
        <w:rPr>
          <w:spacing w:val="-11"/>
        </w:rPr>
        <w:t xml:space="preserve"> </w:t>
      </w:r>
      <w:r>
        <w:t>economy.</w:t>
      </w:r>
    </w:p>
    <w:p w:rsidR="005C3829" w:rsidRDefault="005C3829" w:rsidP="005C3829">
      <w:pPr>
        <w:pStyle w:val="BodyText"/>
        <w:spacing w:before="1" w:line="480" w:lineRule="auto"/>
        <w:jc w:val="both"/>
      </w:pPr>
      <w:r>
        <w:t xml:space="preserve">A common problem faced by investors in Nigeria during the course of developing a property is </w:t>
      </w:r>
      <w:r>
        <w:lastRenderedPageBreak/>
        <w:t xml:space="preserve">the risk of inflation. This is exclusive of the internal characteristics of a subject property being invested in, as it concerns the value of a loan taken for the </w:t>
      </w:r>
      <w:proofErr w:type="spellStart"/>
      <w:r>
        <w:t>actualisation</w:t>
      </w:r>
      <w:proofErr w:type="spellEnd"/>
      <w:r>
        <w:t xml:space="preserve"> of a real estate project. In the event that the initial value of the loan taken by </w:t>
      </w:r>
      <w:proofErr w:type="gramStart"/>
      <w:r>
        <w:t>a developer</w:t>
      </w:r>
      <w:proofErr w:type="gramEnd"/>
      <w:r>
        <w:t xml:space="preserve"> drops overtime due to inflation, the interest rate charged over such a loan will be too high and hence not beneficial to the developer.</w:t>
      </w:r>
    </w:p>
    <w:p w:rsidR="005C3829" w:rsidRDefault="005C3829" w:rsidP="005C3829">
      <w:pPr>
        <w:pStyle w:val="BodyText"/>
        <w:spacing w:line="480" w:lineRule="auto"/>
        <w:jc w:val="both"/>
      </w:pPr>
      <w:r>
        <w:t xml:space="preserve">Other problems peculiar to the Nigerian scene, which determines an investor’s </w:t>
      </w:r>
      <w:proofErr w:type="spellStart"/>
      <w:r>
        <w:t>behaviour</w:t>
      </w:r>
      <w:proofErr w:type="spellEnd"/>
      <w:r>
        <w:rPr>
          <w:spacing w:val="-7"/>
        </w:rPr>
        <w:t xml:space="preserve"> </w:t>
      </w:r>
      <w:r>
        <w:t>towards</w:t>
      </w:r>
      <w:r>
        <w:rPr>
          <w:spacing w:val="-6"/>
        </w:rPr>
        <w:t xml:space="preserve"> </w:t>
      </w:r>
      <w:r>
        <w:t>the</w:t>
      </w:r>
      <w:r>
        <w:rPr>
          <w:spacing w:val="-3"/>
        </w:rPr>
        <w:t xml:space="preserve"> </w:t>
      </w:r>
      <w:r>
        <w:t>real</w:t>
      </w:r>
      <w:r>
        <w:rPr>
          <w:spacing w:val="-5"/>
        </w:rPr>
        <w:t xml:space="preserve"> </w:t>
      </w:r>
      <w:r>
        <w:t>estate</w:t>
      </w:r>
      <w:r>
        <w:rPr>
          <w:spacing w:val="-7"/>
        </w:rPr>
        <w:t xml:space="preserve"> </w:t>
      </w:r>
      <w:r>
        <w:t>sector</w:t>
      </w:r>
      <w:r>
        <w:rPr>
          <w:spacing w:val="-6"/>
        </w:rPr>
        <w:t xml:space="preserve"> </w:t>
      </w:r>
      <w:r>
        <w:t>is</w:t>
      </w:r>
      <w:r>
        <w:rPr>
          <w:spacing w:val="-5"/>
        </w:rPr>
        <w:t xml:space="preserve"> </w:t>
      </w:r>
      <w:r>
        <w:t>the</w:t>
      </w:r>
      <w:r>
        <w:rPr>
          <w:spacing w:val="-4"/>
        </w:rPr>
        <w:t xml:space="preserve"> </w:t>
      </w:r>
      <w:r>
        <w:t>problem</w:t>
      </w:r>
      <w:r>
        <w:rPr>
          <w:spacing w:val="-6"/>
        </w:rPr>
        <w:t xml:space="preserve"> </w:t>
      </w:r>
      <w:r>
        <w:t>of</w:t>
      </w:r>
      <w:r>
        <w:rPr>
          <w:spacing w:val="-6"/>
        </w:rPr>
        <w:t xml:space="preserve"> </w:t>
      </w:r>
      <w:r>
        <w:t>management</w:t>
      </w:r>
      <w:r>
        <w:rPr>
          <w:spacing w:val="-5"/>
        </w:rPr>
        <w:t xml:space="preserve"> </w:t>
      </w:r>
      <w:r>
        <w:t>and</w:t>
      </w:r>
      <w:r>
        <w:rPr>
          <w:spacing w:val="-3"/>
        </w:rPr>
        <w:t xml:space="preserve"> </w:t>
      </w:r>
      <w:r>
        <w:t xml:space="preserve">opportunity cost. The latter refers to the various alternative investment opportunities the investor might have invested in rather the selected real estate sector. An investor and his financial advisory team must ensure that the opportunity cost associated with the real estate investment is kept to the minimum. This will in-turn </w:t>
      </w:r>
      <w:proofErr w:type="gramStart"/>
      <w:r>
        <w:t>encourage</w:t>
      </w:r>
      <w:proofErr w:type="gramEnd"/>
      <w:r>
        <w:t xml:space="preserve"> such an investor to make future financial commitments to real estate investment opportunities. Management risk also poses a problem to the completion of a project. Failure to supervise</w:t>
      </w:r>
      <w:r>
        <w:rPr>
          <w:spacing w:val="-7"/>
        </w:rPr>
        <w:t xml:space="preserve"> </w:t>
      </w:r>
      <w:r>
        <w:t>the</w:t>
      </w:r>
      <w:r>
        <w:rPr>
          <w:spacing w:val="-7"/>
        </w:rPr>
        <w:t xml:space="preserve"> </w:t>
      </w:r>
      <w:r>
        <w:t>construction</w:t>
      </w:r>
      <w:r>
        <w:rPr>
          <w:spacing w:val="-6"/>
        </w:rPr>
        <w:t xml:space="preserve"> </w:t>
      </w:r>
      <w:r>
        <w:t>methods</w:t>
      </w:r>
      <w:r>
        <w:rPr>
          <w:spacing w:val="-6"/>
        </w:rPr>
        <w:t xml:space="preserve"> </w:t>
      </w:r>
      <w:r>
        <w:t>and</w:t>
      </w:r>
      <w:r>
        <w:rPr>
          <w:spacing w:val="-6"/>
        </w:rPr>
        <w:t xml:space="preserve"> </w:t>
      </w:r>
      <w:r>
        <w:t>materials</w:t>
      </w:r>
      <w:r>
        <w:rPr>
          <w:spacing w:val="-6"/>
        </w:rPr>
        <w:t xml:space="preserve"> </w:t>
      </w:r>
      <w:r>
        <w:t>being</w:t>
      </w:r>
      <w:r>
        <w:rPr>
          <w:spacing w:val="-8"/>
        </w:rPr>
        <w:t xml:space="preserve"> </w:t>
      </w:r>
      <w:r>
        <w:t>used</w:t>
      </w:r>
      <w:r>
        <w:rPr>
          <w:spacing w:val="-6"/>
        </w:rPr>
        <w:t xml:space="preserve"> </w:t>
      </w:r>
      <w:r>
        <w:t>in</w:t>
      </w:r>
      <w:r>
        <w:rPr>
          <w:spacing w:val="-6"/>
        </w:rPr>
        <w:t xml:space="preserve"> </w:t>
      </w:r>
      <w:r>
        <w:t>a</w:t>
      </w:r>
      <w:r>
        <w:rPr>
          <w:spacing w:val="-7"/>
        </w:rPr>
        <w:t xml:space="preserve"> </w:t>
      </w:r>
      <w:r>
        <w:t>project</w:t>
      </w:r>
      <w:r>
        <w:rPr>
          <w:spacing w:val="-6"/>
        </w:rPr>
        <w:t xml:space="preserve"> </w:t>
      </w:r>
      <w:r>
        <w:t>can</w:t>
      </w:r>
      <w:r>
        <w:rPr>
          <w:spacing w:val="-6"/>
        </w:rPr>
        <w:t xml:space="preserve"> </w:t>
      </w:r>
      <w:r>
        <w:t xml:space="preserve">determine </w:t>
      </w:r>
      <w:proofErr w:type="spellStart"/>
      <w:proofErr w:type="gramStart"/>
      <w:r>
        <w:t>it’s</w:t>
      </w:r>
      <w:proofErr w:type="spellEnd"/>
      <w:proofErr w:type="gramEnd"/>
      <w:r>
        <w:t xml:space="preserve"> success or</w:t>
      </w:r>
      <w:r>
        <w:rPr>
          <w:spacing w:val="-2"/>
        </w:rPr>
        <w:t xml:space="preserve"> </w:t>
      </w:r>
      <w:r>
        <w:t>failure.</w:t>
      </w:r>
    </w:p>
    <w:p w:rsidR="005C3829" w:rsidRDefault="005C3829" w:rsidP="005C3829">
      <w:pPr>
        <w:pStyle w:val="BodyText"/>
        <w:spacing w:before="74" w:line="480" w:lineRule="auto"/>
        <w:jc w:val="both"/>
      </w:pPr>
      <w:r>
        <w:t xml:space="preserve">The Nigerian real estate sector faces a lot of challenges, and </w:t>
      </w:r>
      <w:proofErr w:type="gramStart"/>
      <w:r>
        <w:t>it’s</w:t>
      </w:r>
      <w:proofErr w:type="gramEnd"/>
      <w:r>
        <w:t xml:space="preserve"> improvement is imminent</w:t>
      </w:r>
      <w:r>
        <w:rPr>
          <w:spacing w:val="-8"/>
        </w:rPr>
        <w:t xml:space="preserve"> </w:t>
      </w:r>
      <w:r>
        <w:t>to</w:t>
      </w:r>
      <w:r>
        <w:rPr>
          <w:spacing w:val="-8"/>
        </w:rPr>
        <w:t xml:space="preserve"> </w:t>
      </w:r>
      <w:r>
        <w:t>not</w:t>
      </w:r>
      <w:r>
        <w:rPr>
          <w:spacing w:val="-7"/>
        </w:rPr>
        <w:t xml:space="preserve"> </w:t>
      </w:r>
      <w:r>
        <w:t>just</w:t>
      </w:r>
      <w:r>
        <w:rPr>
          <w:spacing w:val="-8"/>
        </w:rPr>
        <w:t xml:space="preserve"> </w:t>
      </w:r>
      <w:r>
        <w:t>improving</w:t>
      </w:r>
      <w:r>
        <w:rPr>
          <w:spacing w:val="-11"/>
        </w:rPr>
        <w:t xml:space="preserve"> </w:t>
      </w:r>
      <w:r>
        <w:t>the</w:t>
      </w:r>
      <w:r>
        <w:rPr>
          <w:spacing w:val="-6"/>
        </w:rPr>
        <w:t xml:space="preserve"> </w:t>
      </w:r>
      <w:r>
        <w:t>local</w:t>
      </w:r>
      <w:r>
        <w:rPr>
          <w:spacing w:val="-6"/>
        </w:rPr>
        <w:t xml:space="preserve"> </w:t>
      </w:r>
      <w:r>
        <w:t>and</w:t>
      </w:r>
      <w:r>
        <w:rPr>
          <w:spacing w:val="-7"/>
        </w:rPr>
        <w:t xml:space="preserve"> </w:t>
      </w:r>
      <w:r>
        <w:t>foreign</w:t>
      </w:r>
      <w:r>
        <w:rPr>
          <w:spacing w:val="-7"/>
        </w:rPr>
        <w:t xml:space="preserve"> </w:t>
      </w:r>
      <w:r>
        <w:t>investor’s</w:t>
      </w:r>
      <w:r>
        <w:rPr>
          <w:spacing w:val="-6"/>
        </w:rPr>
        <w:t xml:space="preserve"> </w:t>
      </w:r>
      <w:r>
        <w:t>confidence,</w:t>
      </w:r>
      <w:r>
        <w:rPr>
          <w:spacing w:val="-6"/>
        </w:rPr>
        <w:t xml:space="preserve"> </w:t>
      </w:r>
      <w:r>
        <w:t>but</w:t>
      </w:r>
      <w:r>
        <w:rPr>
          <w:spacing w:val="-8"/>
        </w:rPr>
        <w:t xml:space="preserve"> </w:t>
      </w:r>
      <w:r>
        <w:t>also</w:t>
      </w:r>
      <w:r>
        <w:rPr>
          <w:spacing w:val="-7"/>
        </w:rPr>
        <w:t xml:space="preserve"> </w:t>
      </w:r>
      <w:r>
        <w:t>the Nigerian</w:t>
      </w:r>
      <w:r>
        <w:rPr>
          <w:spacing w:val="-4"/>
        </w:rPr>
        <w:t xml:space="preserve"> </w:t>
      </w:r>
      <w:r>
        <w:t>economy.</w:t>
      </w:r>
      <w:r>
        <w:rPr>
          <w:spacing w:val="-5"/>
        </w:rPr>
        <w:t xml:space="preserve"> </w:t>
      </w:r>
      <w:r>
        <w:t>Regardless</w:t>
      </w:r>
      <w:r>
        <w:rPr>
          <w:spacing w:val="-6"/>
        </w:rPr>
        <w:t xml:space="preserve"> </w:t>
      </w:r>
      <w:r>
        <w:t>of</w:t>
      </w:r>
      <w:r>
        <w:rPr>
          <w:spacing w:val="-6"/>
        </w:rPr>
        <w:t xml:space="preserve"> </w:t>
      </w:r>
      <w:r>
        <w:t>the</w:t>
      </w:r>
      <w:r>
        <w:rPr>
          <w:spacing w:val="-5"/>
        </w:rPr>
        <w:t xml:space="preserve"> </w:t>
      </w:r>
      <w:r>
        <w:t>above</w:t>
      </w:r>
      <w:r>
        <w:rPr>
          <w:spacing w:val="-4"/>
        </w:rPr>
        <w:t xml:space="preserve"> </w:t>
      </w:r>
      <w:r>
        <w:t>mentioned</w:t>
      </w:r>
      <w:r>
        <w:rPr>
          <w:spacing w:val="-7"/>
        </w:rPr>
        <w:t xml:space="preserve"> </w:t>
      </w:r>
      <w:r>
        <w:t>problems,</w:t>
      </w:r>
      <w:r>
        <w:rPr>
          <w:spacing w:val="-5"/>
        </w:rPr>
        <w:t xml:space="preserve"> </w:t>
      </w:r>
      <w:r>
        <w:t>this</w:t>
      </w:r>
      <w:r>
        <w:rPr>
          <w:spacing w:val="-5"/>
        </w:rPr>
        <w:t xml:space="preserve"> </w:t>
      </w:r>
      <w:r>
        <w:t>study</w:t>
      </w:r>
      <w:r>
        <w:rPr>
          <w:spacing w:val="-9"/>
        </w:rPr>
        <w:t xml:space="preserve"> </w:t>
      </w:r>
      <w:r>
        <w:t>will</w:t>
      </w:r>
      <w:r>
        <w:rPr>
          <w:spacing w:val="-3"/>
        </w:rPr>
        <w:t xml:space="preserve"> </w:t>
      </w:r>
      <w:r>
        <w:t>assess the</w:t>
      </w:r>
      <w:r>
        <w:rPr>
          <w:spacing w:val="-9"/>
        </w:rPr>
        <w:t xml:space="preserve"> </w:t>
      </w:r>
      <w:r>
        <w:t>real</w:t>
      </w:r>
      <w:r>
        <w:rPr>
          <w:spacing w:val="-6"/>
        </w:rPr>
        <w:t xml:space="preserve"> </w:t>
      </w:r>
      <w:r>
        <w:t>estate</w:t>
      </w:r>
      <w:r>
        <w:rPr>
          <w:spacing w:val="-8"/>
        </w:rPr>
        <w:t xml:space="preserve"> </w:t>
      </w:r>
      <w:r>
        <w:t>investor</w:t>
      </w:r>
      <w:r>
        <w:rPr>
          <w:spacing w:val="-6"/>
        </w:rPr>
        <w:t xml:space="preserve"> </w:t>
      </w:r>
      <w:r>
        <w:t>and</w:t>
      </w:r>
      <w:r>
        <w:rPr>
          <w:spacing w:val="-9"/>
        </w:rPr>
        <w:t xml:space="preserve"> </w:t>
      </w:r>
      <w:r>
        <w:t>his</w:t>
      </w:r>
      <w:r>
        <w:rPr>
          <w:spacing w:val="-7"/>
        </w:rPr>
        <w:t xml:space="preserve"> </w:t>
      </w:r>
      <w:r>
        <w:t>investment</w:t>
      </w:r>
      <w:r>
        <w:rPr>
          <w:spacing w:val="-8"/>
        </w:rPr>
        <w:t xml:space="preserve"> </w:t>
      </w:r>
      <w:r>
        <w:t>attitude,</w:t>
      </w:r>
      <w:r>
        <w:rPr>
          <w:spacing w:val="-8"/>
        </w:rPr>
        <w:t xml:space="preserve"> </w:t>
      </w:r>
      <w:r>
        <w:t>in</w:t>
      </w:r>
      <w:r>
        <w:rPr>
          <w:spacing w:val="-8"/>
        </w:rPr>
        <w:t xml:space="preserve"> </w:t>
      </w:r>
      <w:r>
        <w:t>order</w:t>
      </w:r>
      <w:r>
        <w:rPr>
          <w:spacing w:val="-9"/>
        </w:rPr>
        <w:t xml:space="preserve"> </w:t>
      </w:r>
      <w:r>
        <w:t>proffer</w:t>
      </w:r>
      <w:r>
        <w:rPr>
          <w:spacing w:val="-8"/>
        </w:rPr>
        <w:t xml:space="preserve"> </w:t>
      </w:r>
      <w:r>
        <w:t>solutions</w:t>
      </w:r>
      <w:r>
        <w:rPr>
          <w:spacing w:val="-8"/>
        </w:rPr>
        <w:t xml:space="preserve"> </w:t>
      </w:r>
      <w:r>
        <w:t>which</w:t>
      </w:r>
      <w:r>
        <w:rPr>
          <w:spacing w:val="-8"/>
        </w:rPr>
        <w:t xml:space="preserve"> </w:t>
      </w:r>
      <w:r>
        <w:t>will improve investor confidence in the near</w:t>
      </w:r>
      <w:r>
        <w:rPr>
          <w:spacing w:val="-5"/>
        </w:rPr>
        <w:t xml:space="preserve"> </w:t>
      </w:r>
      <w:r>
        <w:t>future.</w:t>
      </w:r>
    </w:p>
    <w:p w:rsidR="005C3829" w:rsidRDefault="005C3829" w:rsidP="005C3829">
      <w:pPr>
        <w:pStyle w:val="BodyText"/>
        <w:spacing w:before="5"/>
      </w:pPr>
    </w:p>
    <w:p w:rsidR="005C3829" w:rsidRDefault="005C3829" w:rsidP="005C3829">
      <w:pPr>
        <w:pStyle w:val="Heading2"/>
        <w:numPr>
          <w:ilvl w:val="1"/>
          <w:numId w:val="1"/>
        </w:numPr>
        <w:ind w:left="0" w:firstLine="0"/>
      </w:pPr>
      <w:r>
        <w:t>RESEARCH</w:t>
      </w:r>
      <w:r>
        <w:rPr>
          <w:spacing w:val="-1"/>
        </w:rPr>
        <w:t xml:space="preserve"> </w:t>
      </w:r>
      <w:r>
        <w:t>QUESTIONS</w:t>
      </w:r>
    </w:p>
    <w:p w:rsidR="005C3829" w:rsidRDefault="005C3829" w:rsidP="005C3829">
      <w:pPr>
        <w:pStyle w:val="BodyText"/>
        <w:spacing w:before="7"/>
        <w:rPr>
          <w:b/>
          <w:sz w:val="23"/>
        </w:rPr>
      </w:pPr>
    </w:p>
    <w:p w:rsidR="005C3829" w:rsidRDefault="005C3829" w:rsidP="005C3829">
      <w:pPr>
        <w:pStyle w:val="BodyText"/>
        <w:spacing w:line="480" w:lineRule="auto"/>
        <w:jc w:val="both"/>
      </w:pPr>
      <w:r>
        <w:t>This study will aim to answer the following questions:</w:t>
      </w:r>
    </w:p>
    <w:p w:rsidR="005C3829" w:rsidRDefault="005C3829" w:rsidP="005C3829">
      <w:pPr>
        <w:pStyle w:val="ListParagraph"/>
        <w:numPr>
          <w:ilvl w:val="2"/>
          <w:numId w:val="1"/>
        </w:numPr>
        <w:spacing w:line="480" w:lineRule="auto"/>
        <w:ind w:left="630" w:hanging="361"/>
        <w:jc w:val="both"/>
        <w:rPr>
          <w:sz w:val="24"/>
        </w:rPr>
      </w:pPr>
      <w:r>
        <w:rPr>
          <w:sz w:val="24"/>
        </w:rPr>
        <w:t>What are the predominant types of investments/investors in</w:t>
      </w:r>
      <w:r>
        <w:rPr>
          <w:spacing w:val="-2"/>
          <w:sz w:val="24"/>
        </w:rPr>
        <w:t xml:space="preserve"> </w:t>
      </w:r>
      <w:r>
        <w:rPr>
          <w:sz w:val="24"/>
        </w:rPr>
        <w:t>Nigeria?</w:t>
      </w:r>
    </w:p>
    <w:p w:rsidR="005C3829" w:rsidRPr="005C3829" w:rsidRDefault="005C3829" w:rsidP="005C3829">
      <w:pPr>
        <w:pStyle w:val="ListParagraph"/>
        <w:numPr>
          <w:ilvl w:val="2"/>
          <w:numId w:val="1"/>
        </w:numPr>
        <w:spacing w:line="480" w:lineRule="auto"/>
        <w:ind w:left="630" w:hanging="361"/>
        <w:jc w:val="both"/>
        <w:rPr>
          <w:sz w:val="24"/>
        </w:rPr>
      </w:pPr>
      <w:r>
        <w:rPr>
          <w:sz w:val="24"/>
        </w:rPr>
        <w:t>What are an investor’s preference factors for other dominant investments</w:t>
      </w:r>
      <w:r>
        <w:rPr>
          <w:spacing w:val="6"/>
          <w:sz w:val="24"/>
        </w:rPr>
        <w:t xml:space="preserve"> </w:t>
      </w:r>
      <w:proofErr w:type="spellStart"/>
      <w:r>
        <w:rPr>
          <w:sz w:val="24"/>
        </w:rPr>
        <w:t>in</w:t>
      </w:r>
      <w:r>
        <w:t>comparison</w:t>
      </w:r>
      <w:proofErr w:type="spellEnd"/>
      <w:r>
        <w:t xml:space="preserve"> with real estate?</w:t>
      </w:r>
    </w:p>
    <w:p w:rsidR="005C3829" w:rsidRDefault="005C3829" w:rsidP="005C3829">
      <w:pPr>
        <w:pStyle w:val="ListParagraph"/>
        <w:numPr>
          <w:ilvl w:val="2"/>
          <w:numId w:val="1"/>
        </w:numPr>
        <w:spacing w:line="480" w:lineRule="auto"/>
        <w:ind w:left="630" w:hanging="361"/>
        <w:jc w:val="both"/>
        <w:rPr>
          <w:sz w:val="24"/>
        </w:rPr>
      </w:pPr>
      <w:r>
        <w:rPr>
          <w:sz w:val="24"/>
        </w:rPr>
        <w:t xml:space="preserve">What is the </w:t>
      </w:r>
      <w:proofErr w:type="spellStart"/>
      <w:r>
        <w:rPr>
          <w:sz w:val="24"/>
        </w:rPr>
        <w:t>behaviour</w:t>
      </w:r>
      <w:proofErr w:type="spellEnd"/>
      <w:r>
        <w:rPr>
          <w:sz w:val="24"/>
        </w:rPr>
        <w:t>/attitude of investors towards the Nigerian real estate</w:t>
      </w:r>
      <w:r>
        <w:rPr>
          <w:spacing w:val="-5"/>
          <w:sz w:val="24"/>
        </w:rPr>
        <w:t xml:space="preserve"> </w:t>
      </w:r>
      <w:r>
        <w:rPr>
          <w:sz w:val="24"/>
        </w:rPr>
        <w:t>sector?</w:t>
      </w:r>
    </w:p>
    <w:p w:rsidR="005C3829" w:rsidRDefault="005C3829" w:rsidP="005C3829">
      <w:pPr>
        <w:pStyle w:val="ListParagraph"/>
        <w:numPr>
          <w:ilvl w:val="2"/>
          <w:numId w:val="1"/>
        </w:numPr>
        <w:spacing w:line="480" w:lineRule="auto"/>
        <w:ind w:left="630"/>
        <w:rPr>
          <w:sz w:val="24"/>
        </w:rPr>
      </w:pPr>
      <w:r>
        <w:rPr>
          <w:sz w:val="24"/>
        </w:rPr>
        <w:lastRenderedPageBreak/>
        <w:t>What</w:t>
      </w:r>
      <w:r>
        <w:rPr>
          <w:spacing w:val="-10"/>
          <w:sz w:val="24"/>
        </w:rPr>
        <w:t xml:space="preserve"> </w:t>
      </w:r>
      <w:r>
        <w:rPr>
          <w:sz w:val="24"/>
        </w:rPr>
        <w:t>is</w:t>
      </w:r>
      <w:r>
        <w:rPr>
          <w:spacing w:val="-8"/>
          <w:sz w:val="24"/>
        </w:rPr>
        <w:t xml:space="preserve"> </w:t>
      </w:r>
      <w:r>
        <w:rPr>
          <w:sz w:val="24"/>
        </w:rPr>
        <w:t>the</w:t>
      </w:r>
      <w:r>
        <w:rPr>
          <w:spacing w:val="-11"/>
          <w:sz w:val="24"/>
        </w:rPr>
        <w:t xml:space="preserve"> </w:t>
      </w:r>
      <w:r>
        <w:rPr>
          <w:sz w:val="24"/>
        </w:rPr>
        <w:t>average</w:t>
      </w:r>
      <w:r>
        <w:rPr>
          <w:spacing w:val="-10"/>
          <w:sz w:val="24"/>
        </w:rPr>
        <w:t xml:space="preserve"> </w:t>
      </w:r>
      <w:r>
        <w:rPr>
          <w:sz w:val="24"/>
        </w:rPr>
        <w:t>amount</w:t>
      </w:r>
      <w:r>
        <w:rPr>
          <w:spacing w:val="-10"/>
          <w:sz w:val="24"/>
        </w:rPr>
        <w:t xml:space="preserve"> </w:t>
      </w:r>
      <w:r>
        <w:rPr>
          <w:sz w:val="24"/>
        </w:rPr>
        <w:t>of</w:t>
      </w:r>
      <w:r>
        <w:rPr>
          <w:spacing w:val="-10"/>
          <w:sz w:val="24"/>
        </w:rPr>
        <w:t xml:space="preserve"> </w:t>
      </w:r>
      <w:r>
        <w:rPr>
          <w:sz w:val="24"/>
        </w:rPr>
        <w:t>capital</w:t>
      </w:r>
      <w:r>
        <w:rPr>
          <w:spacing w:val="-10"/>
          <w:sz w:val="24"/>
        </w:rPr>
        <w:t xml:space="preserve"> </w:t>
      </w:r>
      <w:r>
        <w:rPr>
          <w:sz w:val="24"/>
        </w:rPr>
        <w:t>invested</w:t>
      </w:r>
      <w:r>
        <w:rPr>
          <w:spacing w:val="-7"/>
          <w:sz w:val="24"/>
        </w:rPr>
        <w:t xml:space="preserve"> </w:t>
      </w:r>
      <w:r>
        <w:rPr>
          <w:sz w:val="24"/>
        </w:rPr>
        <w:t>annually</w:t>
      </w:r>
      <w:r>
        <w:rPr>
          <w:spacing w:val="-15"/>
          <w:sz w:val="24"/>
        </w:rPr>
        <w:t xml:space="preserve"> </w:t>
      </w:r>
      <w:r>
        <w:rPr>
          <w:sz w:val="24"/>
        </w:rPr>
        <w:t>by</w:t>
      </w:r>
      <w:r>
        <w:rPr>
          <w:spacing w:val="-11"/>
          <w:sz w:val="24"/>
        </w:rPr>
        <w:t xml:space="preserve"> </w:t>
      </w:r>
      <w:r>
        <w:rPr>
          <w:sz w:val="24"/>
        </w:rPr>
        <w:t>the</w:t>
      </w:r>
      <w:r>
        <w:rPr>
          <w:spacing w:val="-8"/>
          <w:sz w:val="24"/>
        </w:rPr>
        <w:t xml:space="preserve"> </w:t>
      </w:r>
      <w:r>
        <w:rPr>
          <w:sz w:val="24"/>
        </w:rPr>
        <w:t>Government</w:t>
      </w:r>
      <w:r>
        <w:rPr>
          <w:spacing w:val="-9"/>
          <w:sz w:val="24"/>
        </w:rPr>
        <w:t xml:space="preserve"> </w:t>
      </w:r>
      <w:r>
        <w:rPr>
          <w:sz w:val="24"/>
        </w:rPr>
        <w:t>and</w:t>
      </w:r>
      <w:r>
        <w:rPr>
          <w:spacing w:val="-10"/>
          <w:sz w:val="24"/>
        </w:rPr>
        <w:t xml:space="preserve"> </w:t>
      </w:r>
      <w:r>
        <w:rPr>
          <w:sz w:val="24"/>
        </w:rPr>
        <w:t xml:space="preserve">the private sector in the Nigerian real estate </w:t>
      </w:r>
      <w:proofErr w:type="gramStart"/>
      <w:r>
        <w:rPr>
          <w:sz w:val="24"/>
        </w:rPr>
        <w:t>sectors.</w:t>
      </w:r>
      <w:proofErr w:type="gramEnd"/>
    </w:p>
    <w:p w:rsidR="005C3829" w:rsidRDefault="005C3829" w:rsidP="005C3829">
      <w:pPr>
        <w:pStyle w:val="Heading2"/>
        <w:numPr>
          <w:ilvl w:val="1"/>
          <w:numId w:val="1"/>
        </w:numPr>
        <w:spacing w:before="1"/>
        <w:ind w:left="0" w:firstLine="0"/>
      </w:pPr>
      <w:r>
        <w:t>AIM AND</w:t>
      </w:r>
      <w:r>
        <w:rPr>
          <w:spacing w:val="-3"/>
        </w:rPr>
        <w:t xml:space="preserve"> </w:t>
      </w:r>
      <w:r>
        <w:t>OBJECTIVES</w:t>
      </w:r>
    </w:p>
    <w:p w:rsidR="005C3829" w:rsidRDefault="005C3829" w:rsidP="005C3829">
      <w:pPr>
        <w:pStyle w:val="BodyText"/>
        <w:spacing w:before="6"/>
        <w:rPr>
          <w:b/>
          <w:sz w:val="23"/>
        </w:rPr>
      </w:pPr>
    </w:p>
    <w:p w:rsidR="005C3829" w:rsidRDefault="005C3829" w:rsidP="005C3829">
      <w:pPr>
        <w:pStyle w:val="BodyText"/>
        <w:spacing w:line="480" w:lineRule="auto"/>
        <w:jc w:val="both"/>
      </w:pPr>
      <w:r>
        <w:t>The</w:t>
      </w:r>
      <w:r>
        <w:rPr>
          <w:spacing w:val="-5"/>
        </w:rPr>
        <w:t xml:space="preserve"> </w:t>
      </w:r>
      <w:r>
        <w:t>aim</w:t>
      </w:r>
      <w:r>
        <w:rPr>
          <w:spacing w:val="-2"/>
        </w:rPr>
        <w:t xml:space="preserve"> </w:t>
      </w:r>
      <w:r>
        <w:t>of</w:t>
      </w:r>
      <w:r>
        <w:rPr>
          <w:spacing w:val="-1"/>
        </w:rPr>
        <w:t xml:space="preserve"> </w:t>
      </w:r>
      <w:r>
        <w:t>this</w:t>
      </w:r>
      <w:r>
        <w:rPr>
          <w:spacing w:val="-4"/>
        </w:rPr>
        <w:t xml:space="preserve"> </w:t>
      </w:r>
      <w:r>
        <w:t>study</w:t>
      </w:r>
      <w:r>
        <w:rPr>
          <w:spacing w:val="-8"/>
        </w:rPr>
        <w:t xml:space="preserve"> </w:t>
      </w:r>
      <w:r>
        <w:t>is</w:t>
      </w:r>
      <w:r>
        <w:rPr>
          <w:spacing w:val="-2"/>
        </w:rPr>
        <w:t xml:space="preserve"> </w:t>
      </w:r>
      <w:r>
        <w:t>to</w:t>
      </w:r>
      <w:r>
        <w:rPr>
          <w:spacing w:val="-3"/>
        </w:rPr>
        <w:t xml:space="preserve"> </w:t>
      </w:r>
      <w:r>
        <w:t>assess/appraise</w:t>
      </w:r>
      <w:r>
        <w:rPr>
          <w:spacing w:val="-4"/>
        </w:rPr>
        <w:t xml:space="preserve"> </w:t>
      </w:r>
      <w:r>
        <w:t>the</w:t>
      </w:r>
      <w:r>
        <w:rPr>
          <w:spacing w:val="-3"/>
        </w:rPr>
        <w:t xml:space="preserve"> </w:t>
      </w:r>
      <w:r>
        <w:t>level</w:t>
      </w:r>
      <w:r>
        <w:rPr>
          <w:spacing w:val="-2"/>
        </w:rPr>
        <w:t xml:space="preserve"> </w:t>
      </w:r>
      <w:r>
        <w:t>of</w:t>
      </w:r>
      <w:r>
        <w:rPr>
          <w:spacing w:val="-5"/>
        </w:rPr>
        <w:t xml:space="preserve"> </w:t>
      </w:r>
      <w:r>
        <w:t>confidence</w:t>
      </w:r>
      <w:r>
        <w:rPr>
          <w:spacing w:val="-2"/>
        </w:rPr>
        <w:t xml:space="preserve"> </w:t>
      </w:r>
      <w:r>
        <w:t>the</w:t>
      </w:r>
      <w:r>
        <w:rPr>
          <w:spacing w:val="-3"/>
        </w:rPr>
        <w:t xml:space="preserve"> </w:t>
      </w:r>
      <w:r>
        <w:t>average</w:t>
      </w:r>
      <w:r>
        <w:rPr>
          <w:spacing w:val="-2"/>
        </w:rPr>
        <w:t xml:space="preserve"> </w:t>
      </w:r>
      <w:r>
        <w:t xml:space="preserve">Nigerian investor has in the Nigerian real estate sector, with a view to improving real estate investment. </w:t>
      </w:r>
      <w:r>
        <w:rPr>
          <w:spacing w:val="-3"/>
        </w:rPr>
        <w:t xml:space="preserve">In </w:t>
      </w:r>
      <w:r>
        <w:t>attaining the aforementioned aim, this study will achieve the following objectives:</w:t>
      </w:r>
    </w:p>
    <w:p w:rsidR="005C3829" w:rsidRDefault="005C3829" w:rsidP="005C3829">
      <w:pPr>
        <w:pStyle w:val="ListParagraph"/>
        <w:numPr>
          <w:ilvl w:val="2"/>
          <w:numId w:val="1"/>
        </w:numPr>
        <w:spacing w:before="1" w:line="480" w:lineRule="auto"/>
        <w:ind w:left="720" w:hanging="361"/>
        <w:jc w:val="both"/>
        <w:rPr>
          <w:sz w:val="24"/>
        </w:rPr>
      </w:pPr>
      <w:r>
        <w:rPr>
          <w:sz w:val="24"/>
        </w:rPr>
        <w:t>To identify the predominant types of investments/investors in</w:t>
      </w:r>
      <w:r>
        <w:rPr>
          <w:spacing w:val="-5"/>
          <w:sz w:val="24"/>
        </w:rPr>
        <w:t xml:space="preserve"> </w:t>
      </w:r>
      <w:r>
        <w:rPr>
          <w:sz w:val="24"/>
        </w:rPr>
        <w:t>Nigeria.</w:t>
      </w:r>
    </w:p>
    <w:p w:rsidR="005C3829" w:rsidRDefault="005C3829" w:rsidP="005C3829">
      <w:pPr>
        <w:pStyle w:val="ListParagraph"/>
        <w:numPr>
          <w:ilvl w:val="2"/>
          <w:numId w:val="1"/>
        </w:numPr>
        <w:spacing w:line="480" w:lineRule="auto"/>
        <w:ind w:left="720"/>
        <w:rPr>
          <w:sz w:val="24"/>
        </w:rPr>
      </w:pPr>
      <w:r>
        <w:rPr>
          <w:sz w:val="24"/>
        </w:rPr>
        <w:t>To identify their preference factors for other dominant investments in comparison with real</w:t>
      </w:r>
      <w:r>
        <w:rPr>
          <w:spacing w:val="-1"/>
          <w:sz w:val="24"/>
        </w:rPr>
        <w:t xml:space="preserve"> </w:t>
      </w:r>
      <w:r>
        <w:rPr>
          <w:sz w:val="24"/>
        </w:rPr>
        <w:t>estate.</w:t>
      </w:r>
    </w:p>
    <w:p w:rsidR="005C3829" w:rsidRDefault="005C3829" w:rsidP="005C3829">
      <w:pPr>
        <w:pStyle w:val="ListParagraph"/>
        <w:numPr>
          <w:ilvl w:val="2"/>
          <w:numId w:val="1"/>
        </w:numPr>
        <w:spacing w:line="480" w:lineRule="auto"/>
        <w:ind w:left="720"/>
        <w:rPr>
          <w:sz w:val="24"/>
        </w:rPr>
      </w:pPr>
      <w:r>
        <w:rPr>
          <w:sz w:val="24"/>
        </w:rPr>
        <w:t xml:space="preserve">To ascertain the </w:t>
      </w:r>
      <w:proofErr w:type="spellStart"/>
      <w:r>
        <w:rPr>
          <w:sz w:val="24"/>
        </w:rPr>
        <w:t>behaviour</w:t>
      </w:r>
      <w:proofErr w:type="spellEnd"/>
      <w:r>
        <w:rPr>
          <w:sz w:val="24"/>
        </w:rPr>
        <w:t>/attitude of investors towards the Nigerian real estate sector.</w:t>
      </w:r>
    </w:p>
    <w:p w:rsidR="005C3829" w:rsidRPr="005C3829" w:rsidRDefault="005C3829" w:rsidP="005C3829">
      <w:pPr>
        <w:pStyle w:val="ListParagraph"/>
        <w:numPr>
          <w:ilvl w:val="2"/>
          <w:numId w:val="1"/>
        </w:numPr>
        <w:spacing w:line="480" w:lineRule="auto"/>
        <w:ind w:left="720"/>
        <w:rPr>
          <w:sz w:val="24"/>
        </w:rPr>
      </w:pPr>
      <w:r w:rsidRPr="005C3829">
        <w:rPr>
          <w:sz w:val="24"/>
        </w:rPr>
        <w:t>To determine the average amount of capital invested annually by the Government and the private sector in the Nigerian real estate</w:t>
      </w:r>
      <w:r w:rsidRPr="005C3829">
        <w:rPr>
          <w:spacing w:val="1"/>
          <w:sz w:val="24"/>
        </w:rPr>
        <w:t xml:space="preserve"> </w:t>
      </w:r>
      <w:r w:rsidRPr="005C3829">
        <w:rPr>
          <w:sz w:val="24"/>
        </w:rPr>
        <w:t>sector.</w:t>
      </w:r>
    </w:p>
    <w:p w:rsidR="005C3829" w:rsidRDefault="005C3829" w:rsidP="005C3829">
      <w:pPr>
        <w:pStyle w:val="Heading2"/>
        <w:numPr>
          <w:ilvl w:val="1"/>
          <w:numId w:val="1"/>
        </w:numPr>
        <w:spacing w:before="1"/>
        <w:ind w:left="0" w:firstLine="0"/>
      </w:pPr>
      <w:r>
        <w:t>SCOPE OF</w:t>
      </w:r>
      <w:r>
        <w:rPr>
          <w:spacing w:val="-4"/>
        </w:rPr>
        <w:t xml:space="preserve"> </w:t>
      </w:r>
      <w:r>
        <w:t>STUDY</w:t>
      </w:r>
    </w:p>
    <w:p w:rsidR="005C3829" w:rsidRDefault="005C3829" w:rsidP="005C3829">
      <w:pPr>
        <w:pStyle w:val="BodyText"/>
        <w:spacing w:before="6"/>
        <w:rPr>
          <w:b/>
          <w:sz w:val="23"/>
        </w:rPr>
      </w:pPr>
    </w:p>
    <w:p w:rsidR="005C3829" w:rsidRDefault="005C3829" w:rsidP="005C3829">
      <w:pPr>
        <w:pStyle w:val="BodyText"/>
        <w:spacing w:line="480" w:lineRule="auto"/>
        <w:jc w:val="both"/>
      </w:pPr>
      <w:r>
        <w:t>This study focuses mainly on the various types of versatile investors who invest in</w:t>
      </w:r>
      <w:r>
        <w:rPr>
          <w:spacing w:val="-42"/>
        </w:rPr>
        <w:t xml:space="preserve"> </w:t>
      </w:r>
      <w:r>
        <w:t>real estate</w:t>
      </w:r>
      <w:r>
        <w:rPr>
          <w:spacing w:val="-5"/>
        </w:rPr>
        <w:t xml:space="preserve"> </w:t>
      </w:r>
      <w:r>
        <w:t>and</w:t>
      </w:r>
      <w:r>
        <w:rPr>
          <w:spacing w:val="-3"/>
        </w:rPr>
        <w:t xml:space="preserve"> </w:t>
      </w:r>
      <w:r>
        <w:t>other</w:t>
      </w:r>
      <w:r>
        <w:rPr>
          <w:spacing w:val="-5"/>
        </w:rPr>
        <w:t xml:space="preserve"> </w:t>
      </w:r>
      <w:r>
        <w:t>types</w:t>
      </w:r>
      <w:r>
        <w:rPr>
          <w:spacing w:val="-3"/>
        </w:rPr>
        <w:t xml:space="preserve"> </w:t>
      </w:r>
      <w:r>
        <w:t>of</w:t>
      </w:r>
      <w:r>
        <w:rPr>
          <w:spacing w:val="-4"/>
        </w:rPr>
        <w:t xml:space="preserve"> </w:t>
      </w:r>
      <w:r>
        <w:t>investments.</w:t>
      </w:r>
      <w:r>
        <w:rPr>
          <w:spacing w:val="-4"/>
        </w:rPr>
        <w:t xml:space="preserve"> </w:t>
      </w:r>
      <w:r>
        <w:t>They</w:t>
      </w:r>
      <w:r>
        <w:rPr>
          <w:spacing w:val="-5"/>
        </w:rPr>
        <w:t xml:space="preserve"> </w:t>
      </w:r>
      <w:r>
        <w:t>can</w:t>
      </w:r>
      <w:r>
        <w:rPr>
          <w:spacing w:val="-4"/>
        </w:rPr>
        <w:t xml:space="preserve"> </w:t>
      </w:r>
      <w:r>
        <w:t>be</w:t>
      </w:r>
      <w:r>
        <w:rPr>
          <w:spacing w:val="-1"/>
        </w:rPr>
        <w:t xml:space="preserve"> </w:t>
      </w:r>
      <w:r>
        <w:t>classified</w:t>
      </w:r>
      <w:r>
        <w:rPr>
          <w:spacing w:val="-3"/>
        </w:rPr>
        <w:t xml:space="preserve"> </w:t>
      </w:r>
      <w:r>
        <w:t>in</w:t>
      </w:r>
      <w:r>
        <w:rPr>
          <w:spacing w:val="-3"/>
        </w:rPr>
        <w:t xml:space="preserve"> </w:t>
      </w:r>
      <w:r>
        <w:t>various</w:t>
      </w:r>
      <w:r>
        <w:rPr>
          <w:spacing w:val="-3"/>
        </w:rPr>
        <w:t xml:space="preserve"> </w:t>
      </w:r>
      <w:r>
        <w:t>ways</w:t>
      </w:r>
      <w:r>
        <w:rPr>
          <w:spacing w:val="-4"/>
        </w:rPr>
        <w:t xml:space="preserve"> </w:t>
      </w:r>
      <w:r>
        <w:t>as</w:t>
      </w:r>
      <w:r>
        <w:rPr>
          <w:spacing w:val="-3"/>
        </w:rPr>
        <w:t xml:space="preserve"> </w:t>
      </w:r>
      <w:r>
        <w:t>will</w:t>
      </w:r>
      <w:r>
        <w:rPr>
          <w:spacing w:val="-2"/>
        </w:rPr>
        <w:t xml:space="preserve"> </w:t>
      </w:r>
      <w:r>
        <w:t xml:space="preserve">be seen later on in the literature review, but this study will focus mostly on their classification based on perception of risk </w:t>
      </w:r>
      <w:proofErr w:type="spellStart"/>
      <w:r>
        <w:t>i.e</w:t>
      </w:r>
      <w:proofErr w:type="spellEnd"/>
      <w:r>
        <w:t xml:space="preserve"> risk adverse, prone or indifferent. Mainly, the study will focus on the level of confidence the predominant class of investor in Nigeria has in the Nigerian real estate</w:t>
      </w:r>
      <w:r>
        <w:rPr>
          <w:spacing w:val="-3"/>
        </w:rPr>
        <w:t xml:space="preserve"> </w:t>
      </w:r>
      <w:r>
        <w:t>sector.</w:t>
      </w:r>
    </w:p>
    <w:p w:rsidR="005C3829" w:rsidRDefault="005C3829" w:rsidP="00B8371C">
      <w:pPr>
        <w:pStyle w:val="BodyText"/>
        <w:spacing w:line="480" w:lineRule="auto"/>
        <w:jc w:val="both"/>
      </w:pPr>
      <w:r>
        <w:t xml:space="preserve">Geographically, this study will look at the Investor confidence in </w:t>
      </w:r>
      <w:r w:rsidR="00B8371C">
        <w:t>Ilorin</w:t>
      </w:r>
      <w:r>
        <w:t>; more specifically Victoria Island. Recognition will also be given to foreign investors within the</w:t>
      </w:r>
      <w:r>
        <w:rPr>
          <w:spacing w:val="-11"/>
        </w:rPr>
        <w:t xml:space="preserve"> </w:t>
      </w:r>
      <w:r>
        <w:t>country</w:t>
      </w:r>
      <w:r>
        <w:rPr>
          <w:spacing w:val="-15"/>
        </w:rPr>
        <w:t xml:space="preserve"> </w:t>
      </w:r>
      <w:r>
        <w:t>and</w:t>
      </w:r>
      <w:r>
        <w:rPr>
          <w:spacing w:val="-10"/>
        </w:rPr>
        <w:t xml:space="preserve"> </w:t>
      </w:r>
      <w:r>
        <w:t>their</w:t>
      </w:r>
      <w:r>
        <w:rPr>
          <w:spacing w:val="-11"/>
        </w:rPr>
        <w:t xml:space="preserve"> </w:t>
      </w:r>
      <w:r>
        <w:t>reasons</w:t>
      </w:r>
      <w:r>
        <w:rPr>
          <w:spacing w:val="-10"/>
        </w:rPr>
        <w:t xml:space="preserve"> </w:t>
      </w:r>
      <w:r>
        <w:t>and</w:t>
      </w:r>
      <w:r>
        <w:rPr>
          <w:spacing w:val="-10"/>
        </w:rPr>
        <w:t xml:space="preserve"> </w:t>
      </w:r>
      <w:r>
        <w:t>perceptions</w:t>
      </w:r>
      <w:r>
        <w:rPr>
          <w:spacing w:val="-11"/>
        </w:rPr>
        <w:t xml:space="preserve"> </w:t>
      </w:r>
      <w:r>
        <w:t>for</w:t>
      </w:r>
      <w:r>
        <w:rPr>
          <w:spacing w:val="-12"/>
        </w:rPr>
        <w:t xml:space="preserve"> </w:t>
      </w:r>
      <w:r>
        <w:t>investing</w:t>
      </w:r>
      <w:r>
        <w:rPr>
          <w:spacing w:val="-12"/>
        </w:rPr>
        <w:t xml:space="preserve"> </w:t>
      </w:r>
      <w:r>
        <w:t>in</w:t>
      </w:r>
      <w:r>
        <w:rPr>
          <w:spacing w:val="-10"/>
        </w:rPr>
        <w:t xml:space="preserve"> </w:t>
      </w:r>
      <w:r>
        <w:t>Nigeria’s</w:t>
      </w:r>
      <w:r>
        <w:rPr>
          <w:spacing w:val="-11"/>
        </w:rPr>
        <w:t xml:space="preserve"> </w:t>
      </w:r>
      <w:r>
        <w:t>property</w:t>
      </w:r>
      <w:r>
        <w:rPr>
          <w:spacing w:val="-15"/>
        </w:rPr>
        <w:t xml:space="preserve"> </w:t>
      </w:r>
      <w:r>
        <w:t>market and</w:t>
      </w:r>
      <w:r>
        <w:rPr>
          <w:spacing w:val="-10"/>
        </w:rPr>
        <w:t xml:space="preserve"> </w:t>
      </w:r>
      <w:r>
        <w:t>also</w:t>
      </w:r>
      <w:r>
        <w:rPr>
          <w:spacing w:val="-8"/>
        </w:rPr>
        <w:t xml:space="preserve"> </w:t>
      </w:r>
      <w:r>
        <w:t>determine</w:t>
      </w:r>
      <w:r>
        <w:rPr>
          <w:spacing w:val="-10"/>
        </w:rPr>
        <w:t xml:space="preserve"> </w:t>
      </w:r>
      <w:r>
        <w:t>their</w:t>
      </w:r>
      <w:r>
        <w:rPr>
          <w:spacing w:val="-9"/>
        </w:rPr>
        <w:t xml:space="preserve"> </w:t>
      </w:r>
      <w:r>
        <w:t>perception</w:t>
      </w:r>
      <w:r>
        <w:rPr>
          <w:spacing w:val="-9"/>
        </w:rPr>
        <w:t xml:space="preserve"> </w:t>
      </w:r>
      <w:r>
        <w:t>of</w:t>
      </w:r>
      <w:r>
        <w:rPr>
          <w:spacing w:val="-9"/>
        </w:rPr>
        <w:t xml:space="preserve"> </w:t>
      </w:r>
      <w:r>
        <w:t>the</w:t>
      </w:r>
      <w:r>
        <w:rPr>
          <w:spacing w:val="-9"/>
        </w:rPr>
        <w:t xml:space="preserve"> </w:t>
      </w:r>
      <w:r>
        <w:t>Nigerian</w:t>
      </w:r>
      <w:r>
        <w:rPr>
          <w:spacing w:val="-9"/>
        </w:rPr>
        <w:t xml:space="preserve"> </w:t>
      </w:r>
      <w:r>
        <w:t>real</w:t>
      </w:r>
      <w:r>
        <w:rPr>
          <w:spacing w:val="-8"/>
        </w:rPr>
        <w:t xml:space="preserve"> </w:t>
      </w:r>
      <w:r>
        <w:t>estate</w:t>
      </w:r>
      <w:r>
        <w:rPr>
          <w:spacing w:val="-11"/>
        </w:rPr>
        <w:t xml:space="preserve"> </w:t>
      </w:r>
      <w:r>
        <w:t>market</w:t>
      </w:r>
      <w:r>
        <w:rPr>
          <w:spacing w:val="-8"/>
        </w:rPr>
        <w:t xml:space="preserve"> </w:t>
      </w:r>
      <w:r>
        <w:t>in</w:t>
      </w:r>
      <w:r>
        <w:rPr>
          <w:spacing w:val="-8"/>
        </w:rPr>
        <w:t xml:space="preserve"> </w:t>
      </w:r>
      <w:r>
        <w:t>the</w:t>
      </w:r>
      <w:r>
        <w:rPr>
          <w:spacing w:val="-9"/>
        </w:rPr>
        <w:t xml:space="preserve"> </w:t>
      </w:r>
      <w:r>
        <w:t>near</w:t>
      </w:r>
      <w:r>
        <w:rPr>
          <w:spacing w:val="-9"/>
        </w:rPr>
        <w:t xml:space="preserve"> </w:t>
      </w:r>
      <w:r>
        <w:t>future.</w:t>
      </w:r>
    </w:p>
    <w:p w:rsidR="005C3829" w:rsidRDefault="005C3829" w:rsidP="005C3829">
      <w:pPr>
        <w:pStyle w:val="Heading2"/>
        <w:numPr>
          <w:ilvl w:val="1"/>
          <w:numId w:val="1"/>
        </w:numPr>
        <w:spacing w:before="1"/>
        <w:ind w:left="0" w:firstLine="0"/>
      </w:pPr>
      <w:r>
        <w:t>SIGNIFICANCE OF</w:t>
      </w:r>
      <w:r>
        <w:rPr>
          <w:spacing w:val="-4"/>
        </w:rPr>
        <w:t xml:space="preserve"> </w:t>
      </w:r>
      <w:r>
        <w:t>STUDY</w:t>
      </w:r>
    </w:p>
    <w:p w:rsidR="005C3829" w:rsidRDefault="005C3829" w:rsidP="005C3829">
      <w:pPr>
        <w:pStyle w:val="BodyText"/>
        <w:spacing w:before="6"/>
        <w:rPr>
          <w:b/>
          <w:sz w:val="23"/>
        </w:rPr>
      </w:pPr>
    </w:p>
    <w:p w:rsidR="005C3829" w:rsidRDefault="005C3829" w:rsidP="005C3829">
      <w:pPr>
        <w:pStyle w:val="BodyText"/>
        <w:spacing w:line="480" w:lineRule="auto"/>
        <w:jc w:val="both"/>
      </w:pPr>
      <w:r>
        <w:t xml:space="preserve">Real estate thrives in Nigeria due to its high demand, which is as a result of the rapid increase in population (NAIFA, </w:t>
      </w:r>
      <w:r w:rsidR="00ED7A39">
        <w:t>2020</w:t>
      </w:r>
      <w:r>
        <w:t>). This population includes families, traders and investors</w:t>
      </w:r>
      <w:r>
        <w:rPr>
          <w:spacing w:val="-4"/>
        </w:rPr>
        <w:t xml:space="preserve"> </w:t>
      </w:r>
      <w:r>
        <w:t>that</w:t>
      </w:r>
      <w:r>
        <w:rPr>
          <w:spacing w:val="-4"/>
        </w:rPr>
        <w:t xml:space="preserve"> </w:t>
      </w:r>
      <w:r>
        <w:t>view</w:t>
      </w:r>
      <w:r>
        <w:rPr>
          <w:spacing w:val="-5"/>
        </w:rPr>
        <w:t xml:space="preserve"> </w:t>
      </w:r>
      <w:r>
        <w:lastRenderedPageBreak/>
        <w:t>Nigeria</w:t>
      </w:r>
      <w:r>
        <w:rPr>
          <w:spacing w:val="-4"/>
        </w:rPr>
        <w:t xml:space="preserve"> </w:t>
      </w:r>
      <w:r>
        <w:t>as</w:t>
      </w:r>
      <w:r>
        <w:rPr>
          <w:spacing w:val="-4"/>
        </w:rPr>
        <w:t xml:space="preserve"> </w:t>
      </w:r>
      <w:r>
        <w:t>the</w:t>
      </w:r>
      <w:r>
        <w:rPr>
          <w:spacing w:val="-4"/>
        </w:rPr>
        <w:t xml:space="preserve"> </w:t>
      </w:r>
      <w:r>
        <w:t>commercial</w:t>
      </w:r>
      <w:r>
        <w:rPr>
          <w:spacing w:val="-4"/>
        </w:rPr>
        <w:t xml:space="preserve"> </w:t>
      </w:r>
      <w:r>
        <w:t>hub</w:t>
      </w:r>
      <w:r>
        <w:rPr>
          <w:spacing w:val="-4"/>
        </w:rPr>
        <w:t xml:space="preserve"> </w:t>
      </w:r>
      <w:r>
        <w:t>of</w:t>
      </w:r>
      <w:r>
        <w:rPr>
          <w:spacing w:val="-5"/>
        </w:rPr>
        <w:t xml:space="preserve"> </w:t>
      </w:r>
      <w:r>
        <w:t>not</w:t>
      </w:r>
      <w:r>
        <w:rPr>
          <w:spacing w:val="-3"/>
        </w:rPr>
        <w:t xml:space="preserve"> </w:t>
      </w:r>
      <w:r>
        <w:t>just</w:t>
      </w:r>
      <w:r>
        <w:rPr>
          <w:spacing w:val="-3"/>
        </w:rPr>
        <w:t xml:space="preserve"> </w:t>
      </w:r>
      <w:proofErr w:type="gramStart"/>
      <w:r>
        <w:t>west</w:t>
      </w:r>
      <w:proofErr w:type="gramEnd"/>
      <w:r>
        <w:rPr>
          <w:spacing w:val="-3"/>
        </w:rPr>
        <w:t xml:space="preserve"> </w:t>
      </w:r>
      <w:r>
        <w:t>Africa</w:t>
      </w:r>
      <w:r>
        <w:rPr>
          <w:spacing w:val="-5"/>
        </w:rPr>
        <w:t xml:space="preserve"> </w:t>
      </w:r>
      <w:r>
        <w:t>but</w:t>
      </w:r>
      <w:r>
        <w:rPr>
          <w:spacing w:val="-3"/>
        </w:rPr>
        <w:t xml:space="preserve"> </w:t>
      </w:r>
      <w:r>
        <w:t>the</w:t>
      </w:r>
      <w:r>
        <w:rPr>
          <w:spacing w:val="-4"/>
        </w:rPr>
        <w:t xml:space="preserve"> </w:t>
      </w:r>
      <w:r>
        <w:t>entire African continent (NAIFA,</w:t>
      </w:r>
      <w:r>
        <w:rPr>
          <w:spacing w:val="1"/>
        </w:rPr>
        <w:t xml:space="preserve"> </w:t>
      </w:r>
      <w:r w:rsidR="00ED7A39">
        <w:t>2020</w:t>
      </w:r>
      <w:r>
        <w:t>).</w:t>
      </w:r>
    </w:p>
    <w:p w:rsidR="005C3829" w:rsidRDefault="005C3829" w:rsidP="005C3829">
      <w:pPr>
        <w:pStyle w:val="BodyText"/>
        <w:spacing w:line="480" w:lineRule="auto"/>
        <w:jc w:val="both"/>
      </w:pPr>
      <w:r>
        <w:t>In assessing the level of confidence the average Nigerian Investor has in the real</w:t>
      </w:r>
      <w:r>
        <w:rPr>
          <w:spacing w:val="-22"/>
        </w:rPr>
        <w:t xml:space="preserve"> </w:t>
      </w:r>
      <w:r>
        <w:t>estate sector, the research will determine what drives those real estate investors towards investing in this sector and in the event that it is asserted that most investors shy away from the real estate sector, this research will proffer possible solutions needed to mitigate those factors which discourage investment in the Nigerian real estate</w:t>
      </w:r>
      <w:r>
        <w:rPr>
          <w:spacing w:val="-16"/>
        </w:rPr>
        <w:t xml:space="preserve"> </w:t>
      </w:r>
      <w:r>
        <w:t>market.</w:t>
      </w:r>
    </w:p>
    <w:p w:rsidR="005C3829" w:rsidRDefault="005C3829" w:rsidP="005C3829">
      <w:pPr>
        <w:pStyle w:val="BodyText"/>
        <w:spacing w:before="74" w:line="480" w:lineRule="auto"/>
        <w:jc w:val="both"/>
      </w:pPr>
      <w:r>
        <w:t>There is a need to have documented information on the performance and current level of</w:t>
      </w:r>
      <w:r>
        <w:rPr>
          <w:spacing w:val="-9"/>
        </w:rPr>
        <w:t xml:space="preserve"> </w:t>
      </w:r>
      <w:r>
        <w:t>confidence</w:t>
      </w:r>
      <w:r>
        <w:rPr>
          <w:spacing w:val="-10"/>
        </w:rPr>
        <w:t xml:space="preserve"> </w:t>
      </w:r>
      <w:r>
        <w:t>of</w:t>
      </w:r>
      <w:r>
        <w:rPr>
          <w:spacing w:val="-8"/>
        </w:rPr>
        <w:t xml:space="preserve"> </w:t>
      </w:r>
      <w:r>
        <w:t>these</w:t>
      </w:r>
      <w:r>
        <w:rPr>
          <w:spacing w:val="-10"/>
        </w:rPr>
        <w:t xml:space="preserve"> </w:t>
      </w:r>
      <w:r>
        <w:t>investors</w:t>
      </w:r>
      <w:r>
        <w:rPr>
          <w:spacing w:val="-7"/>
        </w:rPr>
        <w:t xml:space="preserve"> </w:t>
      </w:r>
      <w:r>
        <w:t>and</w:t>
      </w:r>
      <w:r>
        <w:rPr>
          <w:spacing w:val="-9"/>
        </w:rPr>
        <w:t xml:space="preserve"> </w:t>
      </w:r>
      <w:r>
        <w:t>this</w:t>
      </w:r>
      <w:r>
        <w:rPr>
          <w:spacing w:val="-8"/>
        </w:rPr>
        <w:t xml:space="preserve"> </w:t>
      </w:r>
      <w:r>
        <w:t>research</w:t>
      </w:r>
      <w:r>
        <w:rPr>
          <w:spacing w:val="-5"/>
        </w:rPr>
        <w:t xml:space="preserve"> </w:t>
      </w:r>
      <w:r>
        <w:t>will</w:t>
      </w:r>
      <w:r>
        <w:rPr>
          <w:spacing w:val="-8"/>
        </w:rPr>
        <w:t xml:space="preserve"> </w:t>
      </w:r>
      <w:r>
        <w:t>provide</w:t>
      </w:r>
      <w:r>
        <w:rPr>
          <w:spacing w:val="-9"/>
        </w:rPr>
        <w:t xml:space="preserve"> </w:t>
      </w:r>
      <w:r>
        <w:t>that</w:t>
      </w:r>
      <w:r>
        <w:rPr>
          <w:spacing w:val="-9"/>
        </w:rPr>
        <w:t xml:space="preserve"> </w:t>
      </w:r>
      <w:r>
        <w:t>information</w:t>
      </w:r>
      <w:r>
        <w:rPr>
          <w:spacing w:val="-9"/>
        </w:rPr>
        <w:t xml:space="preserve"> </w:t>
      </w:r>
      <w:r>
        <w:t>and</w:t>
      </w:r>
      <w:r>
        <w:rPr>
          <w:spacing w:val="-8"/>
        </w:rPr>
        <w:t xml:space="preserve"> </w:t>
      </w:r>
      <w:r>
        <w:t>will be beneficial to stakeholders in real estate such as real estate practitioners as it would bring</w:t>
      </w:r>
      <w:r>
        <w:rPr>
          <w:spacing w:val="-12"/>
        </w:rPr>
        <w:t xml:space="preserve"> </w:t>
      </w:r>
      <w:r>
        <w:t>to</w:t>
      </w:r>
      <w:r>
        <w:rPr>
          <w:spacing w:val="-8"/>
        </w:rPr>
        <w:t xml:space="preserve"> </w:t>
      </w:r>
      <w:r>
        <w:t>their</w:t>
      </w:r>
      <w:r>
        <w:rPr>
          <w:spacing w:val="-9"/>
        </w:rPr>
        <w:t xml:space="preserve"> </w:t>
      </w:r>
      <w:r>
        <w:t>awareness</w:t>
      </w:r>
      <w:r>
        <w:rPr>
          <w:spacing w:val="-8"/>
        </w:rPr>
        <w:t xml:space="preserve"> </w:t>
      </w:r>
      <w:r>
        <w:t>the</w:t>
      </w:r>
      <w:r>
        <w:rPr>
          <w:spacing w:val="-11"/>
        </w:rPr>
        <w:t xml:space="preserve"> </w:t>
      </w:r>
      <w:r>
        <w:t>state</w:t>
      </w:r>
      <w:r>
        <w:rPr>
          <w:spacing w:val="-9"/>
        </w:rPr>
        <w:t xml:space="preserve"> </w:t>
      </w:r>
      <w:r>
        <w:t>of</w:t>
      </w:r>
      <w:r>
        <w:rPr>
          <w:spacing w:val="-9"/>
        </w:rPr>
        <w:t xml:space="preserve"> </w:t>
      </w:r>
      <w:r>
        <w:t>local</w:t>
      </w:r>
      <w:r>
        <w:rPr>
          <w:spacing w:val="-8"/>
        </w:rPr>
        <w:t xml:space="preserve"> </w:t>
      </w:r>
      <w:r>
        <w:t>and</w:t>
      </w:r>
      <w:r>
        <w:rPr>
          <w:spacing w:val="-10"/>
        </w:rPr>
        <w:t xml:space="preserve"> </w:t>
      </w:r>
      <w:r>
        <w:t>foreign</w:t>
      </w:r>
      <w:r>
        <w:rPr>
          <w:spacing w:val="-9"/>
        </w:rPr>
        <w:t xml:space="preserve"> </w:t>
      </w:r>
      <w:r>
        <w:t>real</w:t>
      </w:r>
      <w:r>
        <w:rPr>
          <w:spacing w:val="-8"/>
        </w:rPr>
        <w:t xml:space="preserve"> </w:t>
      </w:r>
      <w:r>
        <w:t>estate</w:t>
      </w:r>
      <w:r>
        <w:rPr>
          <w:spacing w:val="-9"/>
        </w:rPr>
        <w:t xml:space="preserve"> </w:t>
      </w:r>
      <w:r>
        <w:t>investments</w:t>
      </w:r>
      <w:r>
        <w:rPr>
          <w:spacing w:val="-9"/>
        </w:rPr>
        <w:t xml:space="preserve"> </w:t>
      </w:r>
      <w:r>
        <w:t>in</w:t>
      </w:r>
      <w:r>
        <w:rPr>
          <w:spacing w:val="-8"/>
        </w:rPr>
        <w:t xml:space="preserve"> </w:t>
      </w:r>
      <w:r>
        <w:t>Nigeria. It would also benefit the Government so as to enable them determine what sectors of the</w:t>
      </w:r>
      <w:r>
        <w:rPr>
          <w:spacing w:val="-12"/>
        </w:rPr>
        <w:t xml:space="preserve"> </w:t>
      </w:r>
      <w:r>
        <w:t>economy</w:t>
      </w:r>
      <w:r>
        <w:rPr>
          <w:spacing w:val="-17"/>
        </w:rPr>
        <w:t xml:space="preserve"> </w:t>
      </w:r>
      <w:r>
        <w:t>to</w:t>
      </w:r>
      <w:r>
        <w:rPr>
          <w:spacing w:val="-10"/>
        </w:rPr>
        <w:t xml:space="preserve"> </w:t>
      </w:r>
      <w:r>
        <w:t>invest</w:t>
      </w:r>
      <w:r>
        <w:rPr>
          <w:spacing w:val="-10"/>
        </w:rPr>
        <w:t xml:space="preserve"> </w:t>
      </w:r>
      <w:r>
        <w:t>in</w:t>
      </w:r>
      <w:r>
        <w:rPr>
          <w:spacing w:val="-10"/>
        </w:rPr>
        <w:t xml:space="preserve"> </w:t>
      </w:r>
      <w:r>
        <w:t>with</w:t>
      </w:r>
      <w:r>
        <w:rPr>
          <w:spacing w:val="-10"/>
        </w:rPr>
        <w:t xml:space="preserve"> </w:t>
      </w:r>
      <w:r>
        <w:t>priority</w:t>
      </w:r>
      <w:r>
        <w:rPr>
          <w:spacing w:val="-17"/>
        </w:rPr>
        <w:t xml:space="preserve"> </w:t>
      </w:r>
      <w:r>
        <w:t>being</w:t>
      </w:r>
      <w:r>
        <w:rPr>
          <w:spacing w:val="-12"/>
        </w:rPr>
        <w:t xml:space="preserve"> </w:t>
      </w:r>
      <w:r>
        <w:t>given</w:t>
      </w:r>
      <w:r>
        <w:rPr>
          <w:spacing w:val="-8"/>
        </w:rPr>
        <w:t xml:space="preserve"> </w:t>
      </w:r>
      <w:r>
        <w:t>to</w:t>
      </w:r>
      <w:r>
        <w:rPr>
          <w:spacing w:val="-10"/>
        </w:rPr>
        <w:t xml:space="preserve"> </w:t>
      </w:r>
      <w:r>
        <w:t>infrastructural</w:t>
      </w:r>
      <w:r>
        <w:rPr>
          <w:spacing w:val="-10"/>
        </w:rPr>
        <w:t xml:space="preserve"> </w:t>
      </w:r>
      <w:r>
        <w:t>development.</w:t>
      </w:r>
      <w:r>
        <w:rPr>
          <w:spacing w:val="-7"/>
        </w:rPr>
        <w:t xml:space="preserve"> </w:t>
      </w:r>
      <w:r>
        <w:rPr>
          <w:spacing w:val="-3"/>
        </w:rPr>
        <w:t>It</w:t>
      </w:r>
      <w:r>
        <w:rPr>
          <w:spacing w:val="-10"/>
        </w:rPr>
        <w:t xml:space="preserve"> </w:t>
      </w:r>
      <w:r>
        <w:t xml:space="preserve">can also enable them determine if foreign investors are making the real estate market </w:t>
      </w:r>
      <w:proofErr w:type="spellStart"/>
      <w:r>
        <w:t>unfavourable</w:t>
      </w:r>
      <w:proofErr w:type="spellEnd"/>
      <w:r>
        <w:t xml:space="preserve"> for indigenes of Nigeria. As for the academia that would carry out research</w:t>
      </w:r>
      <w:r>
        <w:rPr>
          <w:spacing w:val="-7"/>
        </w:rPr>
        <w:t xml:space="preserve"> </w:t>
      </w:r>
      <w:r>
        <w:t>in</w:t>
      </w:r>
      <w:r>
        <w:rPr>
          <w:spacing w:val="-7"/>
        </w:rPr>
        <w:t xml:space="preserve"> </w:t>
      </w:r>
      <w:r>
        <w:t>this</w:t>
      </w:r>
      <w:r>
        <w:rPr>
          <w:spacing w:val="-7"/>
        </w:rPr>
        <w:t xml:space="preserve"> </w:t>
      </w:r>
      <w:r>
        <w:t>area,</w:t>
      </w:r>
      <w:r>
        <w:rPr>
          <w:spacing w:val="-6"/>
        </w:rPr>
        <w:t xml:space="preserve"> </w:t>
      </w:r>
      <w:r>
        <w:t>there</w:t>
      </w:r>
      <w:r>
        <w:rPr>
          <w:spacing w:val="-9"/>
        </w:rPr>
        <w:t xml:space="preserve"> </w:t>
      </w:r>
      <w:r>
        <w:t>would</w:t>
      </w:r>
      <w:r>
        <w:rPr>
          <w:spacing w:val="-9"/>
        </w:rPr>
        <w:t xml:space="preserve"> </w:t>
      </w:r>
      <w:r>
        <w:t>be</w:t>
      </w:r>
      <w:r>
        <w:rPr>
          <w:spacing w:val="-9"/>
        </w:rPr>
        <w:t xml:space="preserve"> </w:t>
      </w:r>
      <w:r>
        <w:t>data</w:t>
      </w:r>
      <w:r>
        <w:rPr>
          <w:spacing w:val="-6"/>
        </w:rPr>
        <w:t xml:space="preserve"> </w:t>
      </w:r>
      <w:r>
        <w:t>for</w:t>
      </w:r>
      <w:r>
        <w:rPr>
          <w:spacing w:val="-9"/>
        </w:rPr>
        <w:t xml:space="preserve"> </w:t>
      </w:r>
      <w:r>
        <w:t>the</w:t>
      </w:r>
      <w:r>
        <w:rPr>
          <w:spacing w:val="-6"/>
        </w:rPr>
        <w:t xml:space="preserve"> </w:t>
      </w:r>
      <w:r>
        <w:t>researcher</w:t>
      </w:r>
      <w:r>
        <w:rPr>
          <w:spacing w:val="-6"/>
        </w:rPr>
        <w:t xml:space="preserve"> </w:t>
      </w:r>
      <w:r>
        <w:t>and</w:t>
      </w:r>
      <w:r>
        <w:rPr>
          <w:spacing w:val="-6"/>
        </w:rPr>
        <w:t xml:space="preserve"> </w:t>
      </w:r>
      <w:r>
        <w:t>also</w:t>
      </w:r>
      <w:r>
        <w:rPr>
          <w:spacing w:val="-7"/>
        </w:rPr>
        <w:t xml:space="preserve"> </w:t>
      </w:r>
      <w:r>
        <w:t>for</w:t>
      </w:r>
      <w:r>
        <w:rPr>
          <w:spacing w:val="-8"/>
        </w:rPr>
        <w:t xml:space="preserve"> </w:t>
      </w:r>
      <w:r>
        <w:t>those</w:t>
      </w:r>
      <w:r>
        <w:rPr>
          <w:spacing w:val="-9"/>
        </w:rPr>
        <w:t xml:space="preserve"> </w:t>
      </w:r>
      <w:r>
        <w:t>who</w:t>
      </w:r>
      <w:r>
        <w:rPr>
          <w:spacing w:val="-6"/>
        </w:rPr>
        <w:t xml:space="preserve"> </w:t>
      </w:r>
      <w:r>
        <w:t>wish to further this</w:t>
      </w:r>
      <w:r>
        <w:rPr>
          <w:spacing w:val="-3"/>
        </w:rPr>
        <w:t xml:space="preserve"> </w:t>
      </w:r>
      <w:r>
        <w:t>research.</w:t>
      </w:r>
    </w:p>
    <w:p w:rsidR="005C3829" w:rsidRDefault="005C3829" w:rsidP="005C3829">
      <w:pPr>
        <w:pStyle w:val="BodyText"/>
        <w:spacing w:before="5"/>
      </w:pPr>
    </w:p>
    <w:p w:rsidR="005C3829" w:rsidRDefault="005C3829" w:rsidP="005C3829">
      <w:pPr>
        <w:pStyle w:val="Heading2"/>
        <w:numPr>
          <w:ilvl w:val="1"/>
          <w:numId w:val="1"/>
        </w:numPr>
        <w:spacing w:before="1"/>
        <w:ind w:left="0" w:firstLine="0"/>
      </w:pPr>
      <w:r>
        <w:t>DEFINITION OF</w:t>
      </w:r>
      <w:r>
        <w:rPr>
          <w:spacing w:val="-4"/>
        </w:rPr>
        <w:t xml:space="preserve"> </w:t>
      </w:r>
      <w:r>
        <w:t>TERMS</w:t>
      </w:r>
    </w:p>
    <w:p w:rsidR="005C3829" w:rsidRDefault="005C3829" w:rsidP="005C3829">
      <w:pPr>
        <w:pStyle w:val="BodyText"/>
        <w:spacing w:before="6"/>
        <w:rPr>
          <w:b/>
          <w:sz w:val="23"/>
        </w:rPr>
      </w:pPr>
    </w:p>
    <w:p w:rsidR="005C3829" w:rsidRPr="005C3829" w:rsidRDefault="005C3829" w:rsidP="005C3829">
      <w:pPr>
        <w:shd w:val="clear" w:color="auto" w:fill="FFFFFF"/>
        <w:spacing w:after="150" w:line="480" w:lineRule="auto"/>
        <w:jc w:val="both"/>
        <w:rPr>
          <w:rFonts w:asciiTheme="majorBidi" w:hAnsiTheme="majorBidi" w:cstheme="majorBidi"/>
          <w:sz w:val="24"/>
          <w:szCs w:val="24"/>
          <w:shd w:val="clear" w:color="auto" w:fill="FFFFFF"/>
        </w:rPr>
      </w:pPr>
      <w:r w:rsidRPr="005C3829">
        <w:rPr>
          <w:rFonts w:asciiTheme="majorBidi" w:hAnsiTheme="majorBidi" w:cstheme="majorBidi"/>
          <w:b/>
          <w:bCs/>
          <w:sz w:val="24"/>
          <w:szCs w:val="24"/>
          <w:shd w:val="clear" w:color="auto" w:fill="FFFFFF"/>
        </w:rPr>
        <w:t>Appraisal:</w:t>
      </w:r>
      <w:r w:rsidRPr="005C3829">
        <w:rPr>
          <w:rFonts w:asciiTheme="majorBidi" w:hAnsiTheme="majorBidi" w:cstheme="majorBidi"/>
          <w:sz w:val="24"/>
          <w:szCs w:val="24"/>
          <w:shd w:val="clear" w:color="auto" w:fill="FFFFFF"/>
        </w:rPr>
        <w:t xml:space="preserve"> </w:t>
      </w:r>
      <w:r w:rsidRPr="005C3829">
        <w:rPr>
          <w:rFonts w:asciiTheme="majorBidi" w:hAnsiTheme="majorBidi" w:cstheme="majorBidi"/>
          <w:sz w:val="24"/>
          <w:szCs w:val="24"/>
        </w:rPr>
        <w:t>an </w:t>
      </w:r>
      <w:hyperlink r:id="rId11" w:tooltip="examination" w:history="1">
        <w:r w:rsidRPr="005C3829">
          <w:rPr>
            <w:rStyle w:val="Hyperlink"/>
            <w:rFonts w:asciiTheme="majorBidi" w:hAnsiTheme="majorBidi" w:cstheme="majorBidi"/>
            <w:color w:val="auto"/>
            <w:sz w:val="24"/>
            <w:szCs w:val="24"/>
            <w:u w:val="none"/>
          </w:rPr>
          <w:t>examination</w:t>
        </w:r>
      </w:hyperlink>
      <w:r w:rsidRPr="005C3829">
        <w:rPr>
          <w:rFonts w:asciiTheme="majorBidi" w:hAnsiTheme="majorBidi" w:cstheme="majorBidi"/>
          <w:sz w:val="24"/>
          <w:szCs w:val="24"/>
        </w:rPr>
        <w:t> of the </w:t>
      </w:r>
      <w:hyperlink r:id="rId12" w:tooltip="value" w:history="1">
        <w:r w:rsidRPr="005C3829">
          <w:rPr>
            <w:rStyle w:val="Hyperlink"/>
            <w:rFonts w:asciiTheme="majorBidi" w:hAnsiTheme="majorBidi" w:cstheme="majorBidi"/>
            <w:color w:val="auto"/>
            <w:sz w:val="24"/>
            <w:szCs w:val="24"/>
            <w:u w:val="none"/>
          </w:rPr>
          <w:t>value</w:t>
        </w:r>
      </w:hyperlink>
      <w:r w:rsidRPr="005C3829">
        <w:rPr>
          <w:rFonts w:asciiTheme="majorBidi" w:hAnsiTheme="majorBidi" w:cstheme="majorBidi"/>
          <w:sz w:val="24"/>
          <w:szCs w:val="24"/>
        </w:rPr>
        <w:t>, </w:t>
      </w:r>
      <w:hyperlink r:id="rId13" w:tooltip="condition" w:history="1">
        <w:r w:rsidRPr="005C3829">
          <w:rPr>
            <w:rStyle w:val="Hyperlink"/>
            <w:rFonts w:asciiTheme="majorBidi" w:hAnsiTheme="majorBidi" w:cstheme="majorBidi"/>
            <w:color w:val="auto"/>
            <w:sz w:val="24"/>
            <w:szCs w:val="24"/>
            <w:u w:val="none"/>
          </w:rPr>
          <w:t>condition</w:t>
        </w:r>
      </w:hyperlink>
      <w:r w:rsidRPr="005C3829">
        <w:rPr>
          <w:rFonts w:asciiTheme="majorBidi" w:hAnsiTheme="majorBidi" w:cstheme="majorBidi"/>
          <w:sz w:val="24"/>
          <w:szCs w:val="24"/>
        </w:rPr>
        <w:t>, </w:t>
      </w:r>
      <w:hyperlink r:id="rId14" w:tooltip="qualities" w:history="1">
        <w:r w:rsidRPr="005C3829">
          <w:rPr>
            <w:rStyle w:val="Hyperlink"/>
            <w:rFonts w:asciiTheme="majorBidi" w:hAnsiTheme="majorBidi" w:cstheme="majorBidi"/>
            <w:color w:val="auto"/>
            <w:sz w:val="24"/>
            <w:szCs w:val="24"/>
            <w:u w:val="none"/>
          </w:rPr>
          <w:t>qualities</w:t>
        </w:r>
      </w:hyperlink>
      <w:r w:rsidRPr="005C3829">
        <w:rPr>
          <w:rFonts w:asciiTheme="majorBidi" w:hAnsiTheme="majorBidi" w:cstheme="majorBidi"/>
          <w:sz w:val="24"/>
          <w:szCs w:val="24"/>
        </w:rPr>
        <w:t>, etc. of something</w:t>
      </w:r>
    </w:p>
    <w:p w:rsidR="005C3829" w:rsidRDefault="005C3829" w:rsidP="005C3829">
      <w:pPr>
        <w:pStyle w:val="BodyText"/>
        <w:spacing w:line="480" w:lineRule="auto"/>
        <w:jc w:val="both"/>
      </w:pPr>
      <w:r>
        <w:rPr>
          <w:b/>
        </w:rPr>
        <w:t xml:space="preserve">Investor: </w:t>
      </w:r>
      <w:r>
        <w:t>This is an individual or group of individuals who presently put in financial capital into an asset, in order to receive returns; monetary or otherwise, from the asset in the future.</w:t>
      </w:r>
    </w:p>
    <w:p w:rsidR="005C3829" w:rsidRDefault="005C3829" w:rsidP="005C3829">
      <w:pPr>
        <w:pStyle w:val="BodyText"/>
        <w:spacing w:before="1"/>
      </w:pPr>
    </w:p>
    <w:p w:rsidR="005C3829" w:rsidRDefault="005C3829" w:rsidP="005C3829">
      <w:pPr>
        <w:pStyle w:val="BodyText"/>
      </w:pPr>
    </w:p>
    <w:p w:rsidR="005C3829" w:rsidRDefault="005C3829" w:rsidP="005C3829">
      <w:pPr>
        <w:pStyle w:val="BodyText"/>
        <w:spacing w:before="1" w:line="480" w:lineRule="auto"/>
        <w:jc w:val="both"/>
      </w:pPr>
      <w:r>
        <w:rPr>
          <w:b/>
        </w:rPr>
        <w:t xml:space="preserve">Confidence: </w:t>
      </w:r>
      <w:r>
        <w:t>This is the level of trust an investor has in the future performance of the Nigerian real estate market with respect to the financial benefits that investor will receive from the market.</w:t>
      </w:r>
    </w:p>
    <w:p w:rsidR="005C3829" w:rsidRDefault="005C3829" w:rsidP="005C3829">
      <w:pPr>
        <w:pStyle w:val="BodyText"/>
        <w:spacing w:line="480" w:lineRule="auto"/>
        <w:jc w:val="both"/>
      </w:pPr>
      <w:r>
        <w:rPr>
          <w:b/>
        </w:rPr>
        <w:lastRenderedPageBreak/>
        <w:t>Real</w:t>
      </w:r>
      <w:r>
        <w:rPr>
          <w:b/>
          <w:spacing w:val="-13"/>
        </w:rPr>
        <w:t xml:space="preserve"> </w:t>
      </w:r>
      <w:r>
        <w:rPr>
          <w:b/>
        </w:rPr>
        <w:t>Estate</w:t>
      </w:r>
      <w:r>
        <w:rPr>
          <w:b/>
          <w:spacing w:val="-11"/>
        </w:rPr>
        <w:t xml:space="preserve"> </w:t>
      </w:r>
      <w:r>
        <w:rPr>
          <w:b/>
        </w:rPr>
        <w:t>Market:</w:t>
      </w:r>
      <w:r>
        <w:rPr>
          <w:b/>
          <w:spacing w:val="-12"/>
        </w:rPr>
        <w:t xml:space="preserve"> </w:t>
      </w:r>
      <w:r>
        <w:t>This</w:t>
      </w:r>
      <w:r>
        <w:rPr>
          <w:spacing w:val="-13"/>
        </w:rPr>
        <w:t xml:space="preserve"> </w:t>
      </w:r>
      <w:r>
        <w:t>is</w:t>
      </w:r>
      <w:r>
        <w:rPr>
          <w:spacing w:val="-12"/>
        </w:rPr>
        <w:t xml:space="preserve"> </w:t>
      </w:r>
      <w:r>
        <w:t>any</w:t>
      </w:r>
      <w:r>
        <w:rPr>
          <w:spacing w:val="-17"/>
        </w:rPr>
        <w:t xml:space="preserve"> </w:t>
      </w:r>
      <w:r>
        <w:t>form</w:t>
      </w:r>
      <w:r>
        <w:rPr>
          <w:spacing w:val="-10"/>
        </w:rPr>
        <w:t xml:space="preserve"> </w:t>
      </w:r>
      <w:r>
        <w:t>of</w:t>
      </w:r>
      <w:r>
        <w:rPr>
          <w:spacing w:val="-14"/>
        </w:rPr>
        <w:t xml:space="preserve"> </w:t>
      </w:r>
      <w:r w:rsidR="00794B08">
        <w:t>interaction</w:t>
      </w:r>
      <w:r w:rsidR="00794B08">
        <w:rPr>
          <w:spacing w:val="-12"/>
        </w:rPr>
        <w:t>s that exists between a willing buyer and a willing seller of real property, in an arm’s length transaction, after adequate marketing of the property, and after both parties have</w:t>
      </w:r>
      <w:r>
        <w:t xml:space="preserve"> acted prudently and without compulsion.</w:t>
      </w:r>
    </w:p>
    <w:p w:rsidR="005C3829" w:rsidRPr="005C3829" w:rsidRDefault="005C3829" w:rsidP="005C3829">
      <w:pPr>
        <w:pStyle w:val="BodyText"/>
        <w:spacing w:before="1" w:line="480" w:lineRule="auto"/>
        <w:jc w:val="both"/>
        <w:rPr>
          <w:rFonts w:asciiTheme="majorBidi" w:hAnsiTheme="majorBidi" w:cstheme="majorBidi"/>
        </w:rPr>
      </w:pPr>
      <w:r w:rsidRPr="005C3829">
        <w:rPr>
          <w:rFonts w:asciiTheme="majorBidi" w:hAnsiTheme="majorBidi" w:cstheme="majorBidi"/>
          <w:b/>
          <w:bCs/>
          <w:bdr w:val="none" w:sz="0" w:space="0" w:color="auto" w:frame="1"/>
        </w:rPr>
        <w:t>Sector:</w:t>
      </w:r>
      <w:r w:rsidRPr="005C3829">
        <w:rPr>
          <w:rFonts w:asciiTheme="majorBidi" w:hAnsiTheme="majorBidi" w:cstheme="majorBidi"/>
          <w:b/>
          <w:bCs/>
        </w:rPr>
        <w:t> </w:t>
      </w:r>
      <w:r w:rsidRPr="005C3829">
        <w:rPr>
          <w:rFonts w:asciiTheme="majorBidi" w:hAnsiTheme="majorBidi" w:cstheme="majorBidi"/>
        </w:rPr>
        <w:t>is a large group is a smaller group which is part of it.</w:t>
      </w:r>
    </w:p>
    <w:p w:rsidR="00B8371C" w:rsidRDefault="00B8371C">
      <w:pPr>
        <w:widowControl/>
        <w:autoSpaceDE/>
        <w:autoSpaceDN/>
        <w:spacing w:after="200" w:line="276" w:lineRule="auto"/>
        <w:rPr>
          <w:b/>
          <w:bCs/>
          <w:sz w:val="24"/>
          <w:szCs w:val="24"/>
        </w:rPr>
      </w:pPr>
      <w:r>
        <w:br w:type="page"/>
      </w:r>
    </w:p>
    <w:p w:rsidR="00E12064" w:rsidRDefault="00E12064" w:rsidP="00E12064">
      <w:pPr>
        <w:pStyle w:val="Heading2"/>
        <w:spacing w:before="78" w:line="480" w:lineRule="auto"/>
        <w:ind w:left="0" w:right="-20"/>
        <w:jc w:val="center"/>
      </w:pPr>
      <w:r>
        <w:lastRenderedPageBreak/>
        <w:t>CHAPTER TWO</w:t>
      </w:r>
    </w:p>
    <w:p w:rsidR="00E12064" w:rsidRDefault="00E12064" w:rsidP="00E12064">
      <w:pPr>
        <w:pStyle w:val="Heading2"/>
        <w:spacing w:before="78" w:line="480" w:lineRule="auto"/>
        <w:ind w:left="0" w:right="-20"/>
        <w:jc w:val="center"/>
      </w:pPr>
      <w:r>
        <w:t>LITERATURE REVIEW</w:t>
      </w:r>
    </w:p>
    <w:p w:rsidR="00E12064" w:rsidRDefault="00E12064" w:rsidP="00E12064">
      <w:pPr>
        <w:pStyle w:val="BodyText"/>
        <w:ind w:right="-20"/>
        <w:rPr>
          <w:b/>
          <w:sz w:val="20"/>
        </w:rPr>
      </w:pPr>
    </w:p>
    <w:p w:rsidR="00E12064" w:rsidRDefault="00E12064" w:rsidP="00E12064">
      <w:pPr>
        <w:pStyle w:val="ListParagraph"/>
        <w:numPr>
          <w:ilvl w:val="1"/>
          <w:numId w:val="11"/>
        </w:numPr>
        <w:spacing w:before="90" w:line="480" w:lineRule="auto"/>
        <w:ind w:left="0" w:right="-20" w:firstLine="0"/>
        <w:rPr>
          <w:b/>
          <w:sz w:val="24"/>
        </w:rPr>
      </w:pPr>
      <w:r>
        <w:rPr>
          <w:b/>
          <w:sz w:val="24"/>
        </w:rPr>
        <w:t>INTRODUCTION</w:t>
      </w:r>
    </w:p>
    <w:p w:rsidR="00E12064" w:rsidRDefault="00E12064" w:rsidP="00E12064">
      <w:pPr>
        <w:pStyle w:val="BodyText"/>
        <w:spacing w:line="480" w:lineRule="auto"/>
        <w:ind w:right="-20"/>
        <w:jc w:val="both"/>
      </w:pPr>
      <w:r>
        <w:t>This</w:t>
      </w:r>
      <w:r>
        <w:rPr>
          <w:spacing w:val="-6"/>
        </w:rPr>
        <w:t xml:space="preserve"> </w:t>
      </w:r>
      <w:r>
        <w:t>section</w:t>
      </w:r>
      <w:r>
        <w:rPr>
          <w:spacing w:val="-6"/>
        </w:rPr>
        <w:t xml:space="preserve"> </w:t>
      </w:r>
      <w:r>
        <w:t>of</w:t>
      </w:r>
      <w:r>
        <w:rPr>
          <w:spacing w:val="-7"/>
        </w:rPr>
        <w:t xml:space="preserve"> </w:t>
      </w:r>
      <w:r>
        <w:t>the</w:t>
      </w:r>
      <w:r>
        <w:rPr>
          <w:spacing w:val="-5"/>
        </w:rPr>
        <w:t xml:space="preserve"> </w:t>
      </w:r>
      <w:proofErr w:type="gramStart"/>
      <w:r>
        <w:t>study,</w:t>
      </w:r>
      <w:proofErr w:type="gramEnd"/>
      <w:r>
        <w:rPr>
          <w:spacing w:val="-3"/>
        </w:rPr>
        <w:t xml:space="preserve"> </w:t>
      </w:r>
      <w:r>
        <w:t>is</w:t>
      </w:r>
      <w:r>
        <w:rPr>
          <w:spacing w:val="-6"/>
        </w:rPr>
        <w:t xml:space="preserve"> </w:t>
      </w:r>
      <w:r>
        <w:t>concerned</w:t>
      </w:r>
      <w:r>
        <w:rPr>
          <w:spacing w:val="-4"/>
        </w:rPr>
        <w:t xml:space="preserve"> </w:t>
      </w:r>
      <w:r>
        <w:t>with</w:t>
      </w:r>
      <w:r>
        <w:rPr>
          <w:spacing w:val="-5"/>
        </w:rPr>
        <w:t xml:space="preserve"> </w:t>
      </w:r>
      <w:r>
        <w:t>the</w:t>
      </w:r>
      <w:r>
        <w:rPr>
          <w:spacing w:val="-6"/>
        </w:rPr>
        <w:t xml:space="preserve"> </w:t>
      </w:r>
      <w:r>
        <w:t>various</w:t>
      </w:r>
      <w:r>
        <w:rPr>
          <w:spacing w:val="-6"/>
        </w:rPr>
        <w:t xml:space="preserve"> </w:t>
      </w:r>
      <w:r>
        <w:t>concepts</w:t>
      </w:r>
      <w:r>
        <w:rPr>
          <w:spacing w:val="-6"/>
        </w:rPr>
        <w:t xml:space="preserve"> </w:t>
      </w:r>
      <w:r>
        <w:t>related</w:t>
      </w:r>
      <w:r>
        <w:rPr>
          <w:spacing w:val="-6"/>
        </w:rPr>
        <w:t xml:space="preserve"> </w:t>
      </w:r>
      <w:r>
        <w:t>to</w:t>
      </w:r>
      <w:r>
        <w:rPr>
          <w:spacing w:val="-3"/>
        </w:rPr>
        <w:t xml:space="preserve"> </w:t>
      </w:r>
      <w:r>
        <w:t>the</w:t>
      </w:r>
      <w:r>
        <w:rPr>
          <w:spacing w:val="-7"/>
        </w:rPr>
        <w:t xml:space="preserve"> </w:t>
      </w:r>
      <w:r>
        <w:t xml:space="preserve">research topic. Areas such as types of investors, general investments and more specifically real estate investments, nature of Nigeria’s investment climate, </w:t>
      </w:r>
      <w:proofErr w:type="spellStart"/>
      <w:r>
        <w:t>behavioural</w:t>
      </w:r>
      <w:proofErr w:type="spellEnd"/>
      <w:r>
        <w:t xml:space="preserve"> characteristics of investor’s, will be discussed here based on past studies carried out by</w:t>
      </w:r>
      <w:r>
        <w:rPr>
          <w:spacing w:val="-22"/>
        </w:rPr>
        <w:t xml:space="preserve"> </w:t>
      </w:r>
      <w:r>
        <w:t>researchers.</w:t>
      </w:r>
    </w:p>
    <w:p w:rsidR="00E12064" w:rsidRDefault="00E12064" w:rsidP="00E12064">
      <w:pPr>
        <w:pStyle w:val="Heading2"/>
        <w:numPr>
          <w:ilvl w:val="1"/>
          <w:numId w:val="11"/>
        </w:numPr>
        <w:spacing w:before="222" w:line="480" w:lineRule="auto"/>
        <w:ind w:left="0" w:right="-20" w:firstLine="0"/>
      </w:pPr>
      <w:r>
        <w:t>CONCEPT OF REAL ESTATE/PROPERTY AND</w:t>
      </w:r>
      <w:r>
        <w:rPr>
          <w:spacing w:val="-14"/>
        </w:rPr>
        <w:t xml:space="preserve"> </w:t>
      </w:r>
      <w:r>
        <w:t>DEVELOPMENT</w:t>
      </w:r>
    </w:p>
    <w:p w:rsidR="00E12064" w:rsidRDefault="00E12064" w:rsidP="00ED7A39">
      <w:pPr>
        <w:pStyle w:val="BodyText"/>
        <w:spacing w:before="213" w:line="480" w:lineRule="auto"/>
        <w:ind w:right="-20"/>
        <w:jc w:val="both"/>
      </w:pPr>
      <w:r>
        <w:t>Real estate is the physical land and other natural and man-made improvements and attachments to the land. Accordi</w:t>
      </w:r>
      <w:r w:rsidR="00ED7A39">
        <w:t xml:space="preserve">ng to </w:t>
      </w:r>
      <w:proofErr w:type="spellStart"/>
      <w:r w:rsidR="00ED7A39">
        <w:t>Ogedengbe</w:t>
      </w:r>
      <w:proofErr w:type="spellEnd"/>
      <w:r w:rsidR="00ED7A39">
        <w:t xml:space="preserve"> and </w:t>
      </w:r>
      <w:proofErr w:type="spellStart"/>
      <w:r w:rsidR="00ED7A39">
        <w:t>Adesopo</w:t>
      </w:r>
      <w:proofErr w:type="spellEnd"/>
      <w:r w:rsidR="00ED7A39">
        <w:t xml:space="preserve"> (2021</w:t>
      </w:r>
      <w:r>
        <w:t>), ‘Real property refers to the interests, benefits and inherent right in the ownership of the physical land (real</w:t>
      </w:r>
      <w:r>
        <w:rPr>
          <w:spacing w:val="-12"/>
        </w:rPr>
        <w:t xml:space="preserve"> </w:t>
      </w:r>
      <w:r>
        <w:t>estate)’.</w:t>
      </w:r>
      <w:r>
        <w:rPr>
          <w:spacing w:val="-11"/>
        </w:rPr>
        <w:t xml:space="preserve"> </w:t>
      </w:r>
      <w:r>
        <w:t>They</w:t>
      </w:r>
      <w:r>
        <w:rPr>
          <w:spacing w:val="-16"/>
        </w:rPr>
        <w:t xml:space="preserve"> </w:t>
      </w:r>
      <w:r>
        <w:t>also</w:t>
      </w:r>
      <w:r>
        <w:rPr>
          <w:spacing w:val="-10"/>
        </w:rPr>
        <w:t xml:space="preserve"> </w:t>
      </w:r>
      <w:r>
        <w:t>defined</w:t>
      </w:r>
      <w:r>
        <w:rPr>
          <w:spacing w:val="-11"/>
        </w:rPr>
        <w:t xml:space="preserve"> </w:t>
      </w:r>
      <w:r>
        <w:t>development</w:t>
      </w:r>
      <w:r>
        <w:rPr>
          <w:spacing w:val="-11"/>
        </w:rPr>
        <w:t xml:space="preserve"> </w:t>
      </w:r>
      <w:r>
        <w:t>as</w:t>
      </w:r>
      <w:r>
        <w:rPr>
          <w:spacing w:val="-11"/>
        </w:rPr>
        <w:t xml:space="preserve"> </w:t>
      </w:r>
      <w:r>
        <w:t>being</w:t>
      </w:r>
      <w:r>
        <w:rPr>
          <w:spacing w:val="-13"/>
        </w:rPr>
        <w:t xml:space="preserve"> </w:t>
      </w:r>
      <w:r>
        <w:t>the</w:t>
      </w:r>
      <w:r>
        <w:rPr>
          <w:spacing w:val="-12"/>
        </w:rPr>
        <w:t xml:space="preserve"> </w:t>
      </w:r>
      <w:r>
        <w:t>application</w:t>
      </w:r>
      <w:r>
        <w:rPr>
          <w:spacing w:val="-11"/>
        </w:rPr>
        <w:t xml:space="preserve"> </w:t>
      </w:r>
      <w:r>
        <w:t>of</w:t>
      </w:r>
      <w:r>
        <w:rPr>
          <w:spacing w:val="-12"/>
        </w:rPr>
        <w:t xml:space="preserve"> </w:t>
      </w:r>
      <w:r>
        <w:t>capital,</w:t>
      </w:r>
      <w:r>
        <w:rPr>
          <w:spacing w:val="-11"/>
        </w:rPr>
        <w:t xml:space="preserve"> </w:t>
      </w:r>
      <w:proofErr w:type="spellStart"/>
      <w:r>
        <w:t>labour</w:t>
      </w:r>
      <w:proofErr w:type="spellEnd"/>
      <w:r>
        <w:t>, managerial skill and entrepreneurial ability to land resources for the purpose of improving its productive capacity. Development of a piece of land involves a process which starts even before the actual construction of the site, even before the design of the project and continues after construction is completed till it is occupied. Development of real estate entails the improvement or construction of structures on bare land, or the rehabilitation of existing structures to increase its</w:t>
      </w:r>
      <w:r>
        <w:rPr>
          <w:spacing w:val="-11"/>
        </w:rPr>
        <w:t xml:space="preserve"> </w:t>
      </w:r>
      <w:r>
        <w:t>value.</w:t>
      </w:r>
    </w:p>
    <w:p w:rsidR="00E12064" w:rsidRDefault="00E12064" w:rsidP="00E12064">
      <w:pPr>
        <w:pStyle w:val="Heading2"/>
        <w:numPr>
          <w:ilvl w:val="1"/>
          <w:numId w:val="11"/>
        </w:numPr>
        <w:spacing w:line="480" w:lineRule="auto"/>
        <w:ind w:left="0" w:right="-20" w:firstLine="0"/>
      </w:pPr>
      <w:r>
        <w:t>REAL ESTATE</w:t>
      </w:r>
      <w:r>
        <w:rPr>
          <w:spacing w:val="-3"/>
        </w:rPr>
        <w:t xml:space="preserve"> </w:t>
      </w:r>
      <w:r>
        <w:t>INVESTMENT</w:t>
      </w:r>
    </w:p>
    <w:p w:rsidR="00E12064" w:rsidRDefault="00E12064" w:rsidP="00ED7A39">
      <w:pPr>
        <w:pStyle w:val="BodyText"/>
        <w:spacing w:before="213" w:line="480" w:lineRule="auto"/>
        <w:ind w:right="-20"/>
        <w:jc w:val="both"/>
      </w:pPr>
      <w:r>
        <w:t>Real Estate investment is the laying down of capital towards the construction of real estate</w:t>
      </w:r>
      <w:r>
        <w:rPr>
          <w:spacing w:val="-7"/>
        </w:rPr>
        <w:t xml:space="preserve"> </w:t>
      </w:r>
      <w:r>
        <w:t>with</w:t>
      </w:r>
      <w:r>
        <w:rPr>
          <w:spacing w:val="-5"/>
        </w:rPr>
        <w:t xml:space="preserve"> </w:t>
      </w:r>
      <w:r>
        <w:t>the</w:t>
      </w:r>
      <w:r>
        <w:rPr>
          <w:spacing w:val="-7"/>
        </w:rPr>
        <w:t xml:space="preserve"> </w:t>
      </w:r>
      <w:r>
        <w:t>expectation</w:t>
      </w:r>
      <w:r>
        <w:rPr>
          <w:spacing w:val="-5"/>
        </w:rPr>
        <w:t xml:space="preserve"> </w:t>
      </w:r>
      <w:r>
        <w:t>of</w:t>
      </w:r>
      <w:r>
        <w:rPr>
          <w:spacing w:val="-7"/>
        </w:rPr>
        <w:t xml:space="preserve"> </w:t>
      </w:r>
      <w:r>
        <w:t>getting</w:t>
      </w:r>
      <w:r>
        <w:rPr>
          <w:spacing w:val="-7"/>
        </w:rPr>
        <w:t xml:space="preserve"> </w:t>
      </w:r>
      <w:r>
        <w:t>series</w:t>
      </w:r>
      <w:r>
        <w:rPr>
          <w:spacing w:val="-6"/>
        </w:rPr>
        <w:t xml:space="preserve"> </w:t>
      </w:r>
      <w:r>
        <w:t>of</w:t>
      </w:r>
      <w:r>
        <w:rPr>
          <w:spacing w:val="-6"/>
        </w:rPr>
        <w:t xml:space="preserve"> </w:t>
      </w:r>
      <w:r>
        <w:t>income</w:t>
      </w:r>
      <w:r>
        <w:rPr>
          <w:spacing w:val="-7"/>
        </w:rPr>
        <w:t xml:space="preserve"> </w:t>
      </w:r>
      <w:r>
        <w:t>through</w:t>
      </w:r>
      <w:r>
        <w:rPr>
          <w:spacing w:val="-3"/>
        </w:rPr>
        <w:t xml:space="preserve"> </w:t>
      </w:r>
      <w:r>
        <w:t>rent</w:t>
      </w:r>
      <w:r>
        <w:rPr>
          <w:spacing w:val="-5"/>
        </w:rPr>
        <w:t xml:space="preserve"> </w:t>
      </w:r>
      <w:r>
        <w:t>or</w:t>
      </w:r>
      <w:r>
        <w:rPr>
          <w:spacing w:val="-2"/>
        </w:rPr>
        <w:t xml:space="preserve"> </w:t>
      </w:r>
      <w:r>
        <w:t>a</w:t>
      </w:r>
      <w:r>
        <w:rPr>
          <w:spacing w:val="-6"/>
        </w:rPr>
        <w:t xml:space="preserve"> </w:t>
      </w:r>
      <w:r>
        <w:t>lump</w:t>
      </w:r>
      <w:r>
        <w:rPr>
          <w:spacing w:val="-6"/>
        </w:rPr>
        <w:t xml:space="preserve"> </w:t>
      </w:r>
      <w:r>
        <w:t>sum</w:t>
      </w:r>
      <w:r>
        <w:rPr>
          <w:spacing w:val="-5"/>
        </w:rPr>
        <w:t xml:space="preserve"> </w:t>
      </w:r>
      <w:r>
        <w:t>from the</w:t>
      </w:r>
      <w:r>
        <w:rPr>
          <w:spacing w:val="-9"/>
        </w:rPr>
        <w:t xml:space="preserve"> </w:t>
      </w:r>
      <w:r>
        <w:t>sale</w:t>
      </w:r>
      <w:r>
        <w:rPr>
          <w:spacing w:val="-8"/>
        </w:rPr>
        <w:t xml:space="preserve"> </w:t>
      </w:r>
      <w:r>
        <w:t>thereafter.</w:t>
      </w:r>
      <w:r>
        <w:rPr>
          <w:spacing w:val="47"/>
        </w:rPr>
        <w:t xml:space="preserve"> </w:t>
      </w:r>
      <w:r>
        <w:t>Investment</w:t>
      </w:r>
      <w:r>
        <w:rPr>
          <w:spacing w:val="-8"/>
        </w:rPr>
        <w:t xml:space="preserve"> </w:t>
      </w:r>
      <w:r>
        <w:t>generally</w:t>
      </w:r>
      <w:r>
        <w:rPr>
          <w:spacing w:val="-12"/>
        </w:rPr>
        <w:t xml:space="preserve"> </w:t>
      </w:r>
      <w:r>
        <w:t>is</w:t>
      </w:r>
      <w:r>
        <w:rPr>
          <w:spacing w:val="-8"/>
        </w:rPr>
        <w:t xml:space="preserve"> </w:t>
      </w:r>
      <w:r>
        <w:t>the</w:t>
      </w:r>
      <w:r>
        <w:rPr>
          <w:spacing w:val="-6"/>
        </w:rPr>
        <w:t xml:space="preserve"> </w:t>
      </w:r>
      <w:r>
        <w:t>giving</w:t>
      </w:r>
      <w:r>
        <w:rPr>
          <w:spacing w:val="-10"/>
        </w:rPr>
        <w:t xml:space="preserve"> </w:t>
      </w:r>
      <w:r>
        <w:t>up</w:t>
      </w:r>
      <w:r>
        <w:rPr>
          <w:spacing w:val="-9"/>
        </w:rPr>
        <w:t xml:space="preserve"> </w:t>
      </w:r>
      <w:r>
        <w:t>of</w:t>
      </w:r>
      <w:r>
        <w:rPr>
          <w:spacing w:val="-8"/>
        </w:rPr>
        <w:t xml:space="preserve"> </w:t>
      </w:r>
      <w:r>
        <w:t>a</w:t>
      </w:r>
      <w:r>
        <w:rPr>
          <w:spacing w:val="-6"/>
        </w:rPr>
        <w:t xml:space="preserve"> </w:t>
      </w:r>
      <w:r>
        <w:t>certain</w:t>
      </w:r>
      <w:r>
        <w:rPr>
          <w:spacing w:val="-7"/>
        </w:rPr>
        <w:t xml:space="preserve"> </w:t>
      </w:r>
      <w:r>
        <w:t>sum</w:t>
      </w:r>
      <w:r>
        <w:rPr>
          <w:spacing w:val="-8"/>
        </w:rPr>
        <w:t xml:space="preserve"> </w:t>
      </w:r>
      <w:r>
        <w:t>with</w:t>
      </w:r>
      <w:r>
        <w:rPr>
          <w:spacing w:val="-7"/>
        </w:rPr>
        <w:t xml:space="preserve"> </w:t>
      </w:r>
      <w:r>
        <w:t>the</w:t>
      </w:r>
      <w:r>
        <w:rPr>
          <w:spacing w:val="-8"/>
        </w:rPr>
        <w:t xml:space="preserve"> </w:t>
      </w:r>
      <w:r>
        <w:t>hope of</w:t>
      </w:r>
      <w:r>
        <w:rPr>
          <w:spacing w:val="14"/>
        </w:rPr>
        <w:t xml:space="preserve"> </w:t>
      </w:r>
      <w:r>
        <w:t>making</w:t>
      </w:r>
      <w:r>
        <w:rPr>
          <w:spacing w:val="16"/>
        </w:rPr>
        <w:t xml:space="preserve"> </w:t>
      </w:r>
      <w:r>
        <w:t>a</w:t>
      </w:r>
      <w:r>
        <w:rPr>
          <w:spacing w:val="15"/>
        </w:rPr>
        <w:t xml:space="preserve"> </w:t>
      </w:r>
      <w:r>
        <w:t>profit</w:t>
      </w:r>
      <w:r>
        <w:rPr>
          <w:spacing w:val="19"/>
        </w:rPr>
        <w:t xml:space="preserve"> </w:t>
      </w:r>
      <w:r>
        <w:t>in</w:t>
      </w:r>
      <w:r>
        <w:rPr>
          <w:spacing w:val="16"/>
        </w:rPr>
        <w:t xml:space="preserve"> </w:t>
      </w:r>
      <w:r>
        <w:t>the</w:t>
      </w:r>
      <w:r>
        <w:rPr>
          <w:spacing w:val="18"/>
        </w:rPr>
        <w:t xml:space="preserve"> </w:t>
      </w:r>
      <w:r>
        <w:t>future.</w:t>
      </w:r>
      <w:r>
        <w:rPr>
          <w:spacing w:val="17"/>
        </w:rPr>
        <w:t xml:space="preserve"> </w:t>
      </w:r>
      <w:proofErr w:type="spellStart"/>
      <w:r>
        <w:t>Kalu</w:t>
      </w:r>
      <w:proofErr w:type="spellEnd"/>
      <w:r>
        <w:rPr>
          <w:spacing w:val="17"/>
        </w:rPr>
        <w:t xml:space="preserve"> </w:t>
      </w:r>
      <w:r>
        <w:t>(20</w:t>
      </w:r>
      <w:r w:rsidR="00ED7A39">
        <w:t>20</w:t>
      </w:r>
      <w:r>
        <w:t>),</w:t>
      </w:r>
      <w:r>
        <w:rPr>
          <w:spacing w:val="16"/>
        </w:rPr>
        <w:t xml:space="preserve"> </w:t>
      </w:r>
      <w:r>
        <w:t>opined</w:t>
      </w:r>
      <w:r>
        <w:rPr>
          <w:spacing w:val="16"/>
        </w:rPr>
        <w:t xml:space="preserve"> </w:t>
      </w:r>
      <w:r>
        <w:t>that</w:t>
      </w:r>
      <w:r>
        <w:rPr>
          <w:spacing w:val="16"/>
        </w:rPr>
        <w:t xml:space="preserve"> </w:t>
      </w:r>
      <w:r>
        <w:t>for</w:t>
      </w:r>
      <w:r>
        <w:rPr>
          <w:spacing w:val="15"/>
        </w:rPr>
        <w:t xml:space="preserve"> </w:t>
      </w:r>
      <w:r>
        <w:t>an</w:t>
      </w:r>
      <w:r>
        <w:rPr>
          <w:spacing w:val="15"/>
        </w:rPr>
        <w:t xml:space="preserve"> </w:t>
      </w:r>
      <w:r>
        <w:t>investor</w:t>
      </w:r>
      <w:r>
        <w:rPr>
          <w:spacing w:val="16"/>
        </w:rPr>
        <w:t xml:space="preserve"> </w:t>
      </w:r>
      <w:r>
        <w:t>to</w:t>
      </w:r>
      <w:r>
        <w:rPr>
          <w:spacing w:val="16"/>
        </w:rPr>
        <w:t xml:space="preserve"> </w:t>
      </w:r>
      <w:r>
        <w:t>invest</w:t>
      </w:r>
      <w:r>
        <w:rPr>
          <w:spacing w:val="16"/>
        </w:rPr>
        <w:t xml:space="preserve"> </w:t>
      </w:r>
      <w:r>
        <w:t>in real estate, a huge capital outlay is needed which with the right entrepreneurial ingenuity will enable adequate return.</w:t>
      </w:r>
    </w:p>
    <w:p w:rsidR="00E12064" w:rsidRDefault="00E12064" w:rsidP="00ED7A39">
      <w:pPr>
        <w:pStyle w:val="BodyText"/>
        <w:spacing w:line="480" w:lineRule="auto"/>
        <w:ind w:right="-20"/>
        <w:jc w:val="both"/>
      </w:pPr>
      <w:proofErr w:type="spellStart"/>
      <w:r>
        <w:lastRenderedPageBreak/>
        <w:t>Kalu</w:t>
      </w:r>
      <w:proofErr w:type="spellEnd"/>
      <w:r>
        <w:rPr>
          <w:spacing w:val="-15"/>
        </w:rPr>
        <w:t xml:space="preserve"> </w:t>
      </w:r>
      <w:r w:rsidR="00ED7A39">
        <w:t>(2020</w:t>
      </w:r>
      <w:proofErr w:type="gramStart"/>
      <w:r>
        <w:t>),</w:t>
      </w:r>
      <w:proofErr w:type="gramEnd"/>
      <w:r>
        <w:rPr>
          <w:spacing w:val="-13"/>
        </w:rPr>
        <w:t xml:space="preserve"> </w:t>
      </w:r>
      <w:r>
        <w:t>also</w:t>
      </w:r>
      <w:r>
        <w:rPr>
          <w:spacing w:val="-15"/>
        </w:rPr>
        <w:t xml:space="preserve"> </w:t>
      </w:r>
      <w:r>
        <w:t>stated</w:t>
      </w:r>
      <w:r>
        <w:rPr>
          <w:spacing w:val="-13"/>
        </w:rPr>
        <w:t xml:space="preserve"> </w:t>
      </w:r>
      <w:r>
        <w:t>that</w:t>
      </w:r>
      <w:r>
        <w:rPr>
          <w:spacing w:val="-15"/>
        </w:rPr>
        <w:t xml:space="preserve"> </w:t>
      </w:r>
      <w:r>
        <w:t>the</w:t>
      </w:r>
      <w:r>
        <w:rPr>
          <w:spacing w:val="-16"/>
        </w:rPr>
        <w:t xml:space="preserve"> </w:t>
      </w:r>
      <w:r>
        <w:t>decision</w:t>
      </w:r>
      <w:r>
        <w:rPr>
          <w:spacing w:val="-16"/>
        </w:rPr>
        <w:t xml:space="preserve"> </w:t>
      </w:r>
      <w:r>
        <w:t>to</w:t>
      </w:r>
      <w:r>
        <w:rPr>
          <w:spacing w:val="-14"/>
        </w:rPr>
        <w:t xml:space="preserve"> </w:t>
      </w:r>
      <w:r>
        <w:t>engage</w:t>
      </w:r>
      <w:r>
        <w:rPr>
          <w:spacing w:val="-15"/>
        </w:rPr>
        <w:t xml:space="preserve"> </w:t>
      </w:r>
      <w:r>
        <w:t>in</w:t>
      </w:r>
      <w:r>
        <w:rPr>
          <w:spacing w:val="-14"/>
        </w:rPr>
        <w:t xml:space="preserve"> </w:t>
      </w:r>
      <w:r>
        <w:t>real</w:t>
      </w:r>
      <w:r>
        <w:rPr>
          <w:spacing w:val="-13"/>
        </w:rPr>
        <w:t xml:space="preserve"> </w:t>
      </w:r>
      <w:r>
        <w:t>property</w:t>
      </w:r>
      <w:r>
        <w:rPr>
          <w:spacing w:val="-20"/>
        </w:rPr>
        <w:t xml:space="preserve"> </w:t>
      </w:r>
      <w:r>
        <w:t>investment</w:t>
      </w:r>
      <w:r>
        <w:rPr>
          <w:spacing w:val="-15"/>
        </w:rPr>
        <w:t xml:space="preserve"> </w:t>
      </w:r>
      <w:r>
        <w:t>is</w:t>
      </w:r>
      <w:r>
        <w:rPr>
          <w:spacing w:val="-14"/>
        </w:rPr>
        <w:t xml:space="preserve"> </w:t>
      </w:r>
      <w:r>
        <w:t>among the</w:t>
      </w:r>
      <w:r>
        <w:rPr>
          <w:spacing w:val="-16"/>
        </w:rPr>
        <w:t xml:space="preserve"> </w:t>
      </w:r>
      <w:r>
        <w:t>most</w:t>
      </w:r>
      <w:r>
        <w:rPr>
          <w:spacing w:val="-14"/>
        </w:rPr>
        <w:t xml:space="preserve"> </w:t>
      </w:r>
      <w:r>
        <w:t>difficult</w:t>
      </w:r>
      <w:r>
        <w:rPr>
          <w:spacing w:val="-12"/>
        </w:rPr>
        <w:t xml:space="preserve"> </w:t>
      </w:r>
      <w:r>
        <w:t>and</w:t>
      </w:r>
      <w:r>
        <w:rPr>
          <w:spacing w:val="-12"/>
        </w:rPr>
        <w:t xml:space="preserve"> </w:t>
      </w:r>
      <w:r>
        <w:t>critical</w:t>
      </w:r>
      <w:r>
        <w:rPr>
          <w:spacing w:val="-14"/>
        </w:rPr>
        <w:t xml:space="preserve"> </w:t>
      </w:r>
      <w:r>
        <w:t>decisions</w:t>
      </w:r>
      <w:r>
        <w:rPr>
          <w:spacing w:val="-14"/>
        </w:rPr>
        <w:t xml:space="preserve"> </w:t>
      </w:r>
      <w:r>
        <w:t>an</w:t>
      </w:r>
      <w:r>
        <w:rPr>
          <w:spacing w:val="-13"/>
        </w:rPr>
        <w:t xml:space="preserve"> </w:t>
      </w:r>
      <w:r>
        <w:t>investor</w:t>
      </w:r>
      <w:r>
        <w:rPr>
          <w:spacing w:val="-14"/>
        </w:rPr>
        <w:t xml:space="preserve"> </w:t>
      </w:r>
      <w:r>
        <w:t>has</w:t>
      </w:r>
      <w:r>
        <w:rPr>
          <w:spacing w:val="-15"/>
        </w:rPr>
        <w:t xml:space="preserve"> </w:t>
      </w:r>
      <w:r>
        <w:t>to</w:t>
      </w:r>
      <w:r>
        <w:rPr>
          <w:spacing w:val="-14"/>
        </w:rPr>
        <w:t xml:space="preserve"> </w:t>
      </w:r>
      <w:r>
        <w:t>make.</w:t>
      </w:r>
      <w:r>
        <w:rPr>
          <w:spacing w:val="-15"/>
        </w:rPr>
        <w:t xml:space="preserve"> </w:t>
      </w:r>
      <w:r>
        <w:t>This</w:t>
      </w:r>
      <w:r>
        <w:rPr>
          <w:spacing w:val="-14"/>
        </w:rPr>
        <w:t xml:space="preserve"> </w:t>
      </w:r>
      <w:r>
        <w:t>is</w:t>
      </w:r>
      <w:r>
        <w:rPr>
          <w:spacing w:val="-12"/>
        </w:rPr>
        <w:t xml:space="preserve"> </w:t>
      </w:r>
      <w:r>
        <w:t>not</w:t>
      </w:r>
      <w:r>
        <w:rPr>
          <w:spacing w:val="-14"/>
        </w:rPr>
        <w:t xml:space="preserve"> </w:t>
      </w:r>
      <w:r>
        <w:t>only</w:t>
      </w:r>
      <w:r>
        <w:rPr>
          <w:spacing w:val="-20"/>
        </w:rPr>
        <w:t xml:space="preserve"> </w:t>
      </w:r>
      <w:r>
        <w:t>because of the large capital outlay and long period it takes to develop, but also because real estate</w:t>
      </w:r>
      <w:r>
        <w:rPr>
          <w:spacing w:val="-7"/>
        </w:rPr>
        <w:t xml:space="preserve"> </w:t>
      </w:r>
      <w:r>
        <w:t>is</w:t>
      </w:r>
      <w:r>
        <w:rPr>
          <w:spacing w:val="-5"/>
        </w:rPr>
        <w:t xml:space="preserve"> </w:t>
      </w:r>
      <w:r>
        <w:t>a</w:t>
      </w:r>
      <w:r>
        <w:rPr>
          <w:spacing w:val="-6"/>
        </w:rPr>
        <w:t xml:space="preserve"> </w:t>
      </w:r>
      <w:r>
        <w:t>fixed</w:t>
      </w:r>
      <w:r>
        <w:rPr>
          <w:spacing w:val="-5"/>
        </w:rPr>
        <w:t xml:space="preserve"> </w:t>
      </w:r>
      <w:r>
        <w:t>asset</w:t>
      </w:r>
      <w:r>
        <w:rPr>
          <w:spacing w:val="-5"/>
        </w:rPr>
        <w:t xml:space="preserve"> </w:t>
      </w:r>
      <w:r>
        <w:t>which</w:t>
      </w:r>
      <w:r>
        <w:rPr>
          <w:spacing w:val="-6"/>
        </w:rPr>
        <w:t xml:space="preserve"> </w:t>
      </w:r>
      <w:r>
        <w:t>means</w:t>
      </w:r>
      <w:r>
        <w:rPr>
          <w:spacing w:val="-5"/>
        </w:rPr>
        <w:t xml:space="preserve"> </w:t>
      </w:r>
      <w:r>
        <w:t>it</w:t>
      </w:r>
      <w:r>
        <w:rPr>
          <w:spacing w:val="-5"/>
        </w:rPr>
        <w:t xml:space="preserve"> </w:t>
      </w:r>
      <w:r>
        <w:t>cannot</w:t>
      </w:r>
      <w:r>
        <w:rPr>
          <w:spacing w:val="-5"/>
        </w:rPr>
        <w:t xml:space="preserve"> </w:t>
      </w:r>
      <w:r>
        <w:t>easily</w:t>
      </w:r>
      <w:r>
        <w:rPr>
          <w:spacing w:val="-8"/>
        </w:rPr>
        <w:t xml:space="preserve"> </w:t>
      </w:r>
      <w:r>
        <w:t>be</w:t>
      </w:r>
      <w:r>
        <w:rPr>
          <w:spacing w:val="-7"/>
        </w:rPr>
        <w:t xml:space="preserve"> </w:t>
      </w:r>
      <w:r>
        <w:t>changed</w:t>
      </w:r>
      <w:r>
        <w:rPr>
          <w:spacing w:val="-5"/>
        </w:rPr>
        <w:t xml:space="preserve"> </w:t>
      </w:r>
      <w:r>
        <w:t>to</w:t>
      </w:r>
      <w:r>
        <w:rPr>
          <w:spacing w:val="-5"/>
        </w:rPr>
        <w:t xml:space="preserve"> </w:t>
      </w:r>
      <w:r w:rsidR="00ED7A39">
        <w:t>form</w:t>
      </w:r>
      <w:r>
        <w:rPr>
          <w:spacing w:val="-5"/>
        </w:rPr>
        <w:t xml:space="preserve"> </w:t>
      </w:r>
      <w:proofErr w:type="spellStart"/>
      <w:r>
        <w:t>i.e</w:t>
      </w:r>
      <w:proofErr w:type="spellEnd"/>
      <w:r>
        <w:rPr>
          <w:spacing w:val="-6"/>
        </w:rPr>
        <w:t xml:space="preserve"> </w:t>
      </w:r>
      <w:r>
        <w:t xml:space="preserve">cash. Hence, once a real estate investment decision is taken, an error which may result if </w:t>
      </w:r>
      <w:r w:rsidR="00ED7A39">
        <w:t>discovered</w:t>
      </w:r>
      <w:r>
        <w:t xml:space="preserve"> can hardly be remedied. Investment decisions in securities, share or real property are often made based on the expectation of future returns. There are other forms of investments namely; stocks/shares, bonds, valuable items (gold, art) and certificate of deposit (</w:t>
      </w:r>
      <w:proofErr w:type="spellStart"/>
      <w:r>
        <w:t>Kalu</w:t>
      </w:r>
      <w:proofErr w:type="spellEnd"/>
      <w:r>
        <w:t xml:space="preserve"> et al,</w:t>
      </w:r>
      <w:r>
        <w:rPr>
          <w:spacing w:val="-1"/>
        </w:rPr>
        <w:t xml:space="preserve"> </w:t>
      </w:r>
      <w:r w:rsidR="00ED7A39">
        <w:t>2020</w:t>
      </w:r>
      <w:r>
        <w:t>).</w:t>
      </w:r>
    </w:p>
    <w:p w:rsidR="00B8371C" w:rsidRPr="00B8371C" w:rsidRDefault="00B8371C" w:rsidP="00B8371C">
      <w:pPr>
        <w:pStyle w:val="BodyText"/>
        <w:spacing w:line="480" w:lineRule="auto"/>
        <w:ind w:right="-20"/>
        <w:jc w:val="both"/>
        <w:rPr>
          <w:rFonts w:asciiTheme="majorBidi" w:hAnsiTheme="majorBidi" w:cstheme="majorBidi"/>
        </w:rPr>
      </w:pPr>
      <w:r w:rsidRPr="00B8371C">
        <w:rPr>
          <w:rFonts w:asciiTheme="majorBidi" w:hAnsiTheme="majorBidi" w:cstheme="majorBidi"/>
        </w:rPr>
        <w:t xml:space="preserve">The number of investors in </w:t>
      </w:r>
      <w:r>
        <w:rPr>
          <w:rFonts w:asciiTheme="majorBidi" w:hAnsiTheme="majorBidi" w:cstheme="majorBidi"/>
        </w:rPr>
        <w:t>Ilorin</w:t>
      </w:r>
      <w:r w:rsidRPr="00B8371C">
        <w:rPr>
          <w:rFonts w:asciiTheme="majorBidi" w:hAnsiTheme="majorBidi" w:cstheme="majorBidi"/>
        </w:rPr>
        <w:t xml:space="preserve"> can fluctuate and is influenced by various factors, including economic conditions, local business initiatives, and available investment opportunities. For accurate and up-to-date statistics, you might consider reaching out to local business chambers, investment promotion agencies, or conducting surveys within the community.</w:t>
      </w:r>
    </w:p>
    <w:p w:rsidR="00E12064" w:rsidRDefault="00E12064" w:rsidP="00E12064">
      <w:pPr>
        <w:pStyle w:val="Heading2"/>
        <w:numPr>
          <w:ilvl w:val="1"/>
          <w:numId w:val="11"/>
        </w:numPr>
        <w:ind w:left="0" w:right="-20" w:firstLine="0"/>
      </w:pPr>
      <w:r>
        <w:t>DIRECT AND INDIRECT INVESTMENT IN REAL</w:t>
      </w:r>
      <w:r>
        <w:rPr>
          <w:spacing w:val="-4"/>
        </w:rPr>
        <w:t xml:space="preserve"> </w:t>
      </w:r>
      <w:r>
        <w:t>ESTATE</w:t>
      </w:r>
    </w:p>
    <w:p w:rsidR="00E12064" w:rsidRDefault="00E12064" w:rsidP="00E12064">
      <w:pPr>
        <w:pStyle w:val="BodyText"/>
        <w:spacing w:before="213" w:line="480" w:lineRule="auto"/>
        <w:ind w:right="-20"/>
        <w:jc w:val="both"/>
      </w:pPr>
      <w:r>
        <w:t xml:space="preserve">Wong (2015) states that an investor in real estate can choose to invest in real estate either directly or indirectly. Furthermore, the author explains that direct investment enables the investor to own the property and the responsibility of managing </w:t>
      </w:r>
      <w:proofErr w:type="gramStart"/>
      <w:r>
        <w:t>it,</w:t>
      </w:r>
      <w:proofErr w:type="gramEnd"/>
      <w:r>
        <w:t xml:space="preserve"> he has the right to use and dispose at will. On the other hand, an indirect investment in real estate does not give the investor the right to own the property, but he is simply lending the money to the Property Company or individual who will invest directly in the property. A way of investing in real estate indirectly is by investing in Real Estate Investment Trusts (REITs). It involves working with a company that owns real estate investments, instead of buying your own. Investment in REITs can either be an ownership</w:t>
      </w:r>
      <w:r>
        <w:rPr>
          <w:spacing w:val="-4"/>
        </w:rPr>
        <w:t xml:space="preserve"> </w:t>
      </w:r>
      <w:r>
        <w:t>investment</w:t>
      </w:r>
      <w:r>
        <w:rPr>
          <w:spacing w:val="-3"/>
        </w:rPr>
        <w:t xml:space="preserve"> </w:t>
      </w:r>
      <w:r>
        <w:t>which</w:t>
      </w:r>
      <w:r>
        <w:rPr>
          <w:spacing w:val="-4"/>
        </w:rPr>
        <w:t xml:space="preserve"> </w:t>
      </w:r>
      <w:r>
        <w:t>gives</w:t>
      </w:r>
      <w:r>
        <w:rPr>
          <w:spacing w:val="4"/>
        </w:rPr>
        <w:t xml:space="preserve"> </w:t>
      </w:r>
      <w:r>
        <w:t>you</w:t>
      </w:r>
      <w:r>
        <w:rPr>
          <w:spacing w:val="-4"/>
        </w:rPr>
        <w:t xml:space="preserve"> </w:t>
      </w:r>
      <w:r>
        <w:t>a</w:t>
      </w:r>
      <w:r>
        <w:rPr>
          <w:spacing w:val="-5"/>
        </w:rPr>
        <w:t xml:space="preserve"> </w:t>
      </w:r>
      <w:r>
        <w:t>share</w:t>
      </w:r>
      <w:r>
        <w:rPr>
          <w:spacing w:val="-5"/>
        </w:rPr>
        <w:t xml:space="preserve"> </w:t>
      </w:r>
      <w:r>
        <w:t>in</w:t>
      </w:r>
      <w:r>
        <w:rPr>
          <w:spacing w:val="-1"/>
        </w:rPr>
        <w:t xml:space="preserve"> </w:t>
      </w:r>
      <w:r>
        <w:t>real</w:t>
      </w:r>
      <w:r>
        <w:rPr>
          <w:spacing w:val="-3"/>
        </w:rPr>
        <w:t xml:space="preserve"> </w:t>
      </w:r>
      <w:r>
        <w:t>estate</w:t>
      </w:r>
      <w:r>
        <w:rPr>
          <w:spacing w:val="-5"/>
        </w:rPr>
        <w:t xml:space="preserve"> </w:t>
      </w:r>
      <w:r>
        <w:t>itself</w:t>
      </w:r>
      <w:r>
        <w:rPr>
          <w:spacing w:val="-3"/>
        </w:rPr>
        <w:t xml:space="preserve"> </w:t>
      </w:r>
      <w:r>
        <w:t>(in</w:t>
      </w:r>
      <w:r>
        <w:rPr>
          <w:spacing w:val="-4"/>
        </w:rPr>
        <w:t xml:space="preserve"> </w:t>
      </w:r>
      <w:r>
        <w:t>buying</w:t>
      </w:r>
      <w:r>
        <w:rPr>
          <w:spacing w:val="-4"/>
        </w:rPr>
        <w:t xml:space="preserve"> </w:t>
      </w:r>
      <w:r>
        <w:t>a</w:t>
      </w:r>
      <w:r>
        <w:rPr>
          <w:spacing w:val="-4"/>
        </w:rPr>
        <w:t xml:space="preserve"> </w:t>
      </w:r>
      <w:r>
        <w:t>share</w:t>
      </w:r>
      <w:r>
        <w:rPr>
          <w:spacing w:val="-5"/>
        </w:rPr>
        <w:t xml:space="preserve"> </w:t>
      </w:r>
      <w:r>
        <w:t xml:space="preserve">of a REIT means buying a physical asset) or a lending investment which is investing in the mortgage of the real estate. </w:t>
      </w:r>
    </w:p>
    <w:p w:rsidR="00E12064" w:rsidRDefault="00E12064" w:rsidP="00E12064">
      <w:pPr>
        <w:pStyle w:val="BodyText"/>
        <w:spacing w:before="213" w:line="480" w:lineRule="auto"/>
        <w:ind w:right="-20"/>
        <w:jc w:val="both"/>
      </w:pPr>
      <w:r>
        <w:t xml:space="preserve">There are various classes of direct real property investments. They are the residential, </w:t>
      </w:r>
      <w:r>
        <w:lastRenderedPageBreak/>
        <w:t>commercial, industrial, special and institutional properties. An investor will have to select the class of property that will meet target objectives as an investor. Investing directly</w:t>
      </w:r>
      <w:r>
        <w:rPr>
          <w:spacing w:val="-9"/>
        </w:rPr>
        <w:t xml:space="preserve"> </w:t>
      </w:r>
      <w:r>
        <w:t>in</w:t>
      </w:r>
      <w:r>
        <w:rPr>
          <w:spacing w:val="-5"/>
        </w:rPr>
        <w:t xml:space="preserve"> </w:t>
      </w:r>
      <w:r>
        <w:t>any</w:t>
      </w:r>
      <w:r>
        <w:rPr>
          <w:spacing w:val="-8"/>
        </w:rPr>
        <w:t xml:space="preserve"> </w:t>
      </w:r>
      <w:r>
        <w:t>of</w:t>
      </w:r>
      <w:r>
        <w:rPr>
          <w:spacing w:val="-5"/>
        </w:rPr>
        <w:t xml:space="preserve"> </w:t>
      </w:r>
      <w:r>
        <w:t>these</w:t>
      </w:r>
      <w:r>
        <w:rPr>
          <w:spacing w:val="-6"/>
        </w:rPr>
        <w:t xml:space="preserve"> </w:t>
      </w:r>
      <w:r>
        <w:t>types</w:t>
      </w:r>
      <w:r>
        <w:rPr>
          <w:spacing w:val="-5"/>
        </w:rPr>
        <w:t xml:space="preserve"> </w:t>
      </w:r>
      <w:r>
        <w:t>of</w:t>
      </w:r>
      <w:r>
        <w:rPr>
          <w:spacing w:val="-4"/>
        </w:rPr>
        <w:t xml:space="preserve"> </w:t>
      </w:r>
      <w:r>
        <w:t>real</w:t>
      </w:r>
      <w:r>
        <w:rPr>
          <w:spacing w:val="-4"/>
        </w:rPr>
        <w:t xml:space="preserve"> </w:t>
      </w:r>
      <w:r>
        <w:t>estate</w:t>
      </w:r>
      <w:r>
        <w:rPr>
          <w:spacing w:val="-4"/>
        </w:rPr>
        <w:t xml:space="preserve"> </w:t>
      </w:r>
      <w:r>
        <w:t>involves</w:t>
      </w:r>
      <w:r>
        <w:rPr>
          <w:spacing w:val="-5"/>
        </w:rPr>
        <w:t xml:space="preserve"> </w:t>
      </w:r>
      <w:r>
        <w:t>the</w:t>
      </w:r>
      <w:r>
        <w:rPr>
          <w:spacing w:val="-6"/>
        </w:rPr>
        <w:t xml:space="preserve"> </w:t>
      </w:r>
      <w:r>
        <w:t>physical</w:t>
      </w:r>
      <w:r>
        <w:rPr>
          <w:spacing w:val="-4"/>
        </w:rPr>
        <w:t xml:space="preserve"> </w:t>
      </w:r>
      <w:r>
        <w:t>structure</w:t>
      </w:r>
      <w:r>
        <w:rPr>
          <w:spacing w:val="-1"/>
        </w:rPr>
        <w:t xml:space="preserve"> </w:t>
      </w:r>
      <w:r>
        <w:t>which</w:t>
      </w:r>
      <w:r>
        <w:rPr>
          <w:spacing w:val="-6"/>
        </w:rPr>
        <w:t xml:space="preserve"> </w:t>
      </w:r>
      <w:r>
        <w:t>can</w:t>
      </w:r>
      <w:r>
        <w:rPr>
          <w:spacing w:val="-3"/>
        </w:rPr>
        <w:t xml:space="preserve"> </w:t>
      </w:r>
      <w:r>
        <w:t>be located and</w:t>
      </w:r>
      <w:r>
        <w:rPr>
          <w:spacing w:val="-1"/>
        </w:rPr>
        <w:t xml:space="preserve"> </w:t>
      </w:r>
      <w:r>
        <w:t>manage.</w:t>
      </w:r>
    </w:p>
    <w:p w:rsidR="00E12064" w:rsidRDefault="00E12064" w:rsidP="00E12064">
      <w:pPr>
        <w:pStyle w:val="BodyText"/>
        <w:spacing w:before="10"/>
        <w:ind w:right="-20"/>
        <w:rPr>
          <w:sz w:val="20"/>
        </w:rPr>
      </w:pPr>
    </w:p>
    <w:p w:rsidR="00E12064" w:rsidRDefault="00E12064" w:rsidP="00ED7A39">
      <w:pPr>
        <w:pStyle w:val="BodyText"/>
        <w:spacing w:line="480" w:lineRule="auto"/>
        <w:ind w:right="-20"/>
        <w:jc w:val="both"/>
      </w:pPr>
      <w:r>
        <w:t>Wong (2015) explains that the real estate investor considers various characteristics when investing in real estate. He normally would consider the class of real estate it belongs to, whether residential, commercial or industrial for example. In choosing residential properties there are various types such as detached, semi-detached, tenement, bungalows, flats and terrace buildings. One type of residential property can perform better than the others due to high demand for that particular type. The government’s sole objective for investing in residential properties (housing) is to provide</w:t>
      </w:r>
      <w:r>
        <w:rPr>
          <w:spacing w:val="-10"/>
        </w:rPr>
        <w:t xml:space="preserve"> </w:t>
      </w:r>
      <w:r>
        <w:t>accommodation</w:t>
      </w:r>
      <w:r>
        <w:rPr>
          <w:spacing w:val="-8"/>
        </w:rPr>
        <w:t xml:space="preserve"> </w:t>
      </w:r>
      <w:r>
        <w:t>for</w:t>
      </w:r>
      <w:r>
        <w:rPr>
          <w:spacing w:val="-8"/>
        </w:rPr>
        <w:t xml:space="preserve"> </w:t>
      </w:r>
      <w:r>
        <w:t>the</w:t>
      </w:r>
      <w:r>
        <w:rPr>
          <w:spacing w:val="-8"/>
        </w:rPr>
        <w:t xml:space="preserve"> </w:t>
      </w:r>
      <w:r>
        <w:t>masses.</w:t>
      </w:r>
      <w:r>
        <w:rPr>
          <w:spacing w:val="-5"/>
        </w:rPr>
        <w:t xml:space="preserve"> </w:t>
      </w:r>
      <w:r>
        <w:t>Furthermore,</w:t>
      </w:r>
      <w:r>
        <w:rPr>
          <w:spacing w:val="-8"/>
        </w:rPr>
        <w:t xml:space="preserve"> </w:t>
      </w:r>
      <w:r>
        <w:t>he</w:t>
      </w:r>
      <w:r>
        <w:rPr>
          <w:spacing w:val="-6"/>
        </w:rPr>
        <w:t xml:space="preserve"> </w:t>
      </w:r>
      <w:r>
        <w:t>stated</w:t>
      </w:r>
      <w:r>
        <w:rPr>
          <w:spacing w:val="-8"/>
        </w:rPr>
        <w:t xml:space="preserve"> </w:t>
      </w:r>
      <w:r>
        <w:t>that</w:t>
      </w:r>
      <w:r>
        <w:rPr>
          <w:spacing w:val="-8"/>
        </w:rPr>
        <w:t xml:space="preserve"> </w:t>
      </w:r>
      <w:r>
        <w:t>the</w:t>
      </w:r>
      <w:r>
        <w:rPr>
          <w:spacing w:val="-9"/>
        </w:rPr>
        <w:t xml:space="preserve"> </w:t>
      </w:r>
      <w:r>
        <w:t>private</w:t>
      </w:r>
      <w:r>
        <w:rPr>
          <w:spacing w:val="-8"/>
        </w:rPr>
        <w:t xml:space="preserve"> </w:t>
      </w:r>
      <w:r>
        <w:t>investor that chooses to invest in residential properties aims at recouping the capital invested with profit. The National Housing Policy is aware of the positive performance of the private sector in housing and has encouraged future participation in recent reforms. However, the private sector does not invest in housing based on policies set by the government, but examine and ask questions on past accomplishments and future strategies (</w:t>
      </w:r>
      <w:proofErr w:type="spellStart"/>
      <w:r>
        <w:t>Udoetuk</w:t>
      </w:r>
      <w:proofErr w:type="spellEnd"/>
      <w:r>
        <w:t>,</w:t>
      </w:r>
      <w:r>
        <w:rPr>
          <w:spacing w:val="-1"/>
        </w:rPr>
        <w:t xml:space="preserve"> </w:t>
      </w:r>
      <w:r>
        <w:t>20</w:t>
      </w:r>
      <w:r w:rsidR="00ED7A39">
        <w:t>19</w:t>
      </w:r>
      <w:r>
        <w:t>).</w:t>
      </w:r>
    </w:p>
    <w:p w:rsidR="00E12064" w:rsidRDefault="00E12064" w:rsidP="00E12064">
      <w:pPr>
        <w:pStyle w:val="BodyText"/>
        <w:ind w:right="-20"/>
        <w:rPr>
          <w:sz w:val="21"/>
        </w:rPr>
      </w:pPr>
    </w:p>
    <w:p w:rsidR="00E12064" w:rsidRDefault="00E12064" w:rsidP="00ED7A39">
      <w:pPr>
        <w:pStyle w:val="BodyText"/>
        <w:spacing w:line="480" w:lineRule="auto"/>
        <w:ind w:right="-20"/>
        <w:jc w:val="both"/>
      </w:pPr>
      <w:r>
        <w:t>Some other investors consider the security of financing the investment. Sources of financing real estate projects include banks, pension funds and insurance companies. Bello</w:t>
      </w:r>
      <w:r>
        <w:rPr>
          <w:spacing w:val="-3"/>
        </w:rPr>
        <w:t xml:space="preserve"> </w:t>
      </w:r>
      <w:r>
        <w:t>and</w:t>
      </w:r>
      <w:r>
        <w:rPr>
          <w:spacing w:val="-5"/>
        </w:rPr>
        <w:t xml:space="preserve"> </w:t>
      </w:r>
      <w:proofErr w:type="spellStart"/>
      <w:r>
        <w:t>Adewusi</w:t>
      </w:r>
      <w:proofErr w:type="spellEnd"/>
      <w:r>
        <w:rPr>
          <w:spacing w:val="-4"/>
        </w:rPr>
        <w:t xml:space="preserve"> </w:t>
      </w:r>
      <w:r>
        <w:t>(20</w:t>
      </w:r>
      <w:r w:rsidR="00ED7A39">
        <w:t>21</w:t>
      </w:r>
      <w:r>
        <w:t>)</w:t>
      </w:r>
      <w:r>
        <w:rPr>
          <w:spacing w:val="-6"/>
        </w:rPr>
        <w:t xml:space="preserve"> </w:t>
      </w:r>
      <w:r>
        <w:t>opined</w:t>
      </w:r>
      <w:r>
        <w:rPr>
          <w:spacing w:val="-5"/>
        </w:rPr>
        <w:t xml:space="preserve"> </w:t>
      </w:r>
      <w:r>
        <w:t>that</w:t>
      </w:r>
      <w:r>
        <w:rPr>
          <w:spacing w:val="-5"/>
        </w:rPr>
        <w:t xml:space="preserve"> </w:t>
      </w:r>
      <w:r>
        <w:t>security</w:t>
      </w:r>
      <w:r>
        <w:rPr>
          <w:spacing w:val="-8"/>
        </w:rPr>
        <w:t xml:space="preserve"> </w:t>
      </w:r>
      <w:r>
        <w:t>is</w:t>
      </w:r>
      <w:r>
        <w:rPr>
          <w:spacing w:val="-4"/>
        </w:rPr>
        <w:t xml:space="preserve"> </w:t>
      </w:r>
      <w:r>
        <w:t>not</w:t>
      </w:r>
      <w:r>
        <w:rPr>
          <w:spacing w:val="-5"/>
        </w:rPr>
        <w:t xml:space="preserve"> </w:t>
      </w:r>
      <w:r>
        <w:t>intended</w:t>
      </w:r>
      <w:r>
        <w:rPr>
          <w:spacing w:val="-4"/>
        </w:rPr>
        <w:t xml:space="preserve"> </w:t>
      </w:r>
      <w:r>
        <w:t>to</w:t>
      </w:r>
      <w:r>
        <w:rPr>
          <w:spacing w:val="-5"/>
        </w:rPr>
        <w:t xml:space="preserve"> </w:t>
      </w:r>
      <w:r>
        <w:t>be</w:t>
      </w:r>
      <w:r>
        <w:rPr>
          <w:spacing w:val="-5"/>
        </w:rPr>
        <w:t xml:space="preserve"> </w:t>
      </w:r>
      <w:r>
        <w:t>the</w:t>
      </w:r>
      <w:r>
        <w:rPr>
          <w:spacing w:val="-4"/>
        </w:rPr>
        <w:t xml:space="preserve"> </w:t>
      </w:r>
      <w:r>
        <w:t>primary</w:t>
      </w:r>
      <w:r>
        <w:rPr>
          <w:spacing w:val="-10"/>
        </w:rPr>
        <w:t xml:space="preserve"> </w:t>
      </w:r>
      <w:r>
        <w:t>source of repayment, but only as a means of repaying the loan should the primary source of repayment fail. Lenders view security as an insurance against events that may hinder the</w:t>
      </w:r>
      <w:r>
        <w:rPr>
          <w:spacing w:val="-10"/>
        </w:rPr>
        <w:t xml:space="preserve"> </w:t>
      </w:r>
      <w:r>
        <w:t>repayment.</w:t>
      </w:r>
      <w:r>
        <w:rPr>
          <w:spacing w:val="-7"/>
        </w:rPr>
        <w:t xml:space="preserve"> </w:t>
      </w:r>
      <w:r>
        <w:t>Furthermore,</w:t>
      </w:r>
      <w:r>
        <w:rPr>
          <w:spacing w:val="-10"/>
        </w:rPr>
        <w:t xml:space="preserve"> </w:t>
      </w:r>
      <w:r>
        <w:t>the</w:t>
      </w:r>
      <w:r>
        <w:rPr>
          <w:spacing w:val="-10"/>
        </w:rPr>
        <w:t xml:space="preserve"> </w:t>
      </w:r>
      <w:r>
        <w:t>authors</w:t>
      </w:r>
      <w:r>
        <w:rPr>
          <w:spacing w:val="-7"/>
        </w:rPr>
        <w:t xml:space="preserve"> </w:t>
      </w:r>
      <w:r>
        <w:t>explain</w:t>
      </w:r>
      <w:r>
        <w:rPr>
          <w:spacing w:val="-10"/>
        </w:rPr>
        <w:t xml:space="preserve"> </w:t>
      </w:r>
      <w:r>
        <w:t>that</w:t>
      </w:r>
      <w:r>
        <w:rPr>
          <w:spacing w:val="-9"/>
        </w:rPr>
        <w:t xml:space="preserve"> </w:t>
      </w:r>
      <w:r>
        <w:t>traditionally,</w:t>
      </w:r>
      <w:r>
        <w:rPr>
          <w:spacing w:val="-10"/>
        </w:rPr>
        <w:t xml:space="preserve"> </w:t>
      </w:r>
      <w:r>
        <w:t>financial</w:t>
      </w:r>
      <w:r>
        <w:rPr>
          <w:spacing w:val="-9"/>
        </w:rPr>
        <w:t xml:space="preserve"> </w:t>
      </w:r>
      <w:r>
        <w:t>institutions accept valuable assets as security for loans which include real estate (residential, commercial, industrial, or recreational) and financial assets (shares, life assurance policy,</w:t>
      </w:r>
      <w:r>
        <w:rPr>
          <w:spacing w:val="-7"/>
        </w:rPr>
        <w:t xml:space="preserve"> </w:t>
      </w:r>
      <w:r>
        <w:t>guarantee,</w:t>
      </w:r>
      <w:r>
        <w:rPr>
          <w:spacing w:val="-10"/>
        </w:rPr>
        <w:t xml:space="preserve"> </w:t>
      </w:r>
      <w:r>
        <w:t>pledge,</w:t>
      </w:r>
      <w:r>
        <w:rPr>
          <w:spacing w:val="-9"/>
        </w:rPr>
        <w:t xml:space="preserve"> </w:t>
      </w:r>
      <w:r>
        <w:t>indemnity</w:t>
      </w:r>
      <w:r>
        <w:rPr>
          <w:spacing w:val="-14"/>
        </w:rPr>
        <w:t xml:space="preserve"> </w:t>
      </w:r>
      <w:r>
        <w:t>policy,</w:t>
      </w:r>
      <w:r>
        <w:rPr>
          <w:spacing w:val="-9"/>
        </w:rPr>
        <w:t xml:space="preserve"> </w:t>
      </w:r>
      <w:r>
        <w:t>special</w:t>
      </w:r>
      <w:r>
        <w:rPr>
          <w:spacing w:val="-9"/>
        </w:rPr>
        <w:t xml:space="preserve"> </w:t>
      </w:r>
      <w:r>
        <w:t>account</w:t>
      </w:r>
      <w:r>
        <w:rPr>
          <w:spacing w:val="-8"/>
        </w:rPr>
        <w:t xml:space="preserve"> </w:t>
      </w:r>
      <w:r>
        <w:t>and</w:t>
      </w:r>
      <w:r>
        <w:rPr>
          <w:spacing w:val="-10"/>
        </w:rPr>
        <w:t xml:space="preserve"> </w:t>
      </w:r>
      <w:r>
        <w:t>time</w:t>
      </w:r>
      <w:r>
        <w:rPr>
          <w:spacing w:val="-9"/>
        </w:rPr>
        <w:t xml:space="preserve"> </w:t>
      </w:r>
      <w:r>
        <w:t>deposit).</w:t>
      </w:r>
      <w:r>
        <w:rPr>
          <w:spacing w:val="-8"/>
        </w:rPr>
        <w:t xml:space="preserve"> </w:t>
      </w:r>
      <w:r>
        <w:t xml:space="preserve">Lenders are concerned about the value of the asset and the ease with which they can dispose of </w:t>
      </w:r>
      <w:r>
        <w:lastRenderedPageBreak/>
        <w:t>it and also its ability to hedge against</w:t>
      </w:r>
      <w:r>
        <w:rPr>
          <w:spacing w:val="-9"/>
        </w:rPr>
        <w:t xml:space="preserve"> </w:t>
      </w:r>
      <w:r>
        <w:t>inflation.</w:t>
      </w:r>
    </w:p>
    <w:p w:rsidR="00E12064" w:rsidRDefault="00E12064" w:rsidP="00E12064">
      <w:pPr>
        <w:pStyle w:val="BodyText"/>
        <w:ind w:right="-20"/>
        <w:rPr>
          <w:sz w:val="21"/>
        </w:rPr>
      </w:pPr>
    </w:p>
    <w:p w:rsidR="00E12064" w:rsidRDefault="00E12064" w:rsidP="00ED7A39">
      <w:pPr>
        <w:pStyle w:val="BodyText"/>
        <w:spacing w:line="480" w:lineRule="auto"/>
        <w:ind w:right="-20"/>
        <w:jc w:val="both"/>
      </w:pPr>
      <w:r>
        <w:t xml:space="preserve">Real estate is composed of several distinct areas of investment opportunities such as residential, commercial, industrial, agricultural or recreational investment. Traditionally, financial institutions accept real estate as a security for loan, the most probable reason being its ability to preserve wealth against inflation. The lenders usually engage the service of a </w:t>
      </w:r>
      <w:proofErr w:type="spellStart"/>
      <w:r>
        <w:t>valuer</w:t>
      </w:r>
      <w:proofErr w:type="spellEnd"/>
      <w:r>
        <w:t xml:space="preserve"> and other professionals who by training are familiar with economics of landed resources (Bello &amp; </w:t>
      </w:r>
      <w:proofErr w:type="spellStart"/>
      <w:r>
        <w:t>Adewusi</w:t>
      </w:r>
      <w:proofErr w:type="spellEnd"/>
      <w:r>
        <w:t>, 20</w:t>
      </w:r>
      <w:r w:rsidR="00ED7A39">
        <w:t>1</w:t>
      </w:r>
      <w:r>
        <w:t>9). The authors also state that their value estimate forms the basis of the lender’s decision to lend and how much to advance to the borrowers.</w:t>
      </w:r>
    </w:p>
    <w:p w:rsidR="00E12064" w:rsidRDefault="00E12064" w:rsidP="00ED7A39">
      <w:pPr>
        <w:pStyle w:val="BodyText"/>
        <w:spacing w:before="74" w:line="480" w:lineRule="auto"/>
        <w:ind w:right="-20"/>
        <w:jc w:val="both"/>
      </w:pPr>
      <w:r>
        <w:t xml:space="preserve">Real estate has some shortcomings as a security for loan which include; if poorly located it may be difficult to exercise the right of sale and it is also subject to various State and Local laws and rates. Real estate despite these shortcomings is adjudged a better security asset for loan in an economy where things change rapidly (Bello &amp; </w:t>
      </w:r>
      <w:proofErr w:type="spellStart"/>
      <w:r>
        <w:t>Adewusi</w:t>
      </w:r>
      <w:proofErr w:type="spellEnd"/>
      <w:r>
        <w:t>, 20</w:t>
      </w:r>
      <w:r w:rsidR="00ED7A39">
        <w:t>1</w:t>
      </w:r>
      <w:r>
        <w:t>9).</w:t>
      </w:r>
    </w:p>
    <w:p w:rsidR="00E12064" w:rsidRDefault="00E12064" w:rsidP="00E12064">
      <w:pPr>
        <w:pStyle w:val="BodyText"/>
        <w:spacing w:before="10"/>
        <w:ind w:right="-20"/>
        <w:rPr>
          <w:sz w:val="20"/>
        </w:rPr>
      </w:pPr>
    </w:p>
    <w:p w:rsidR="00E12064" w:rsidRDefault="00E12064" w:rsidP="00ED7A39">
      <w:pPr>
        <w:pStyle w:val="BodyText"/>
        <w:spacing w:line="480" w:lineRule="auto"/>
        <w:ind w:right="-20"/>
        <w:jc w:val="both"/>
      </w:pPr>
      <w:r>
        <w:t xml:space="preserve">According to </w:t>
      </w:r>
      <w:proofErr w:type="spellStart"/>
      <w:r>
        <w:t>Olusegun</w:t>
      </w:r>
      <w:proofErr w:type="spellEnd"/>
      <w:r>
        <w:t xml:space="preserve"> (20</w:t>
      </w:r>
      <w:r w:rsidR="00ED7A39">
        <w:t>23</w:t>
      </w:r>
      <w:r>
        <w:t>) factors such as the absence of workable and well organized real estate development finance system have made the process of obtaining funds a difficult one. There are numerous shortcomings of the existing sources of finance,</w:t>
      </w:r>
      <w:r>
        <w:rPr>
          <w:spacing w:val="-16"/>
        </w:rPr>
        <w:t xml:space="preserve"> </w:t>
      </w:r>
      <w:r>
        <w:t>the</w:t>
      </w:r>
      <w:r>
        <w:rPr>
          <w:spacing w:val="-17"/>
        </w:rPr>
        <w:t xml:space="preserve"> </w:t>
      </w:r>
      <w:r>
        <w:t>critical</w:t>
      </w:r>
      <w:r>
        <w:rPr>
          <w:spacing w:val="-15"/>
        </w:rPr>
        <w:t xml:space="preserve"> </w:t>
      </w:r>
      <w:r>
        <w:t>ones</w:t>
      </w:r>
      <w:r>
        <w:rPr>
          <w:spacing w:val="-13"/>
        </w:rPr>
        <w:t xml:space="preserve"> </w:t>
      </w:r>
      <w:r>
        <w:t>being</w:t>
      </w:r>
      <w:r>
        <w:rPr>
          <w:spacing w:val="-17"/>
        </w:rPr>
        <w:t xml:space="preserve"> </w:t>
      </w:r>
      <w:r>
        <w:t>that</w:t>
      </w:r>
      <w:r>
        <w:rPr>
          <w:spacing w:val="-15"/>
        </w:rPr>
        <w:t xml:space="preserve"> </w:t>
      </w:r>
      <w:r>
        <w:t>if</w:t>
      </w:r>
      <w:r>
        <w:rPr>
          <w:spacing w:val="-16"/>
        </w:rPr>
        <w:t xml:space="preserve"> </w:t>
      </w:r>
      <w:r>
        <w:t>the</w:t>
      </w:r>
      <w:r>
        <w:rPr>
          <w:spacing w:val="-16"/>
        </w:rPr>
        <w:t xml:space="preserve"> </w:t>
      </w:r>
      <w:r>
        <w:t>wealth</w:t>
      </w:r>
      <w:r>
        <w:rPr>
          <w:spacing w:val="-15"/>
        </w:rPr>
        <w:t xml:space="preserve"> </w:t>
      </w:r>
      <w:r>
        <w:t>of</w:t>
      </w:r>
      <w:r>
        <w:rPr>
          <w:spacing w:val="-12"/>
        </w:rPr>
        <w:t xml:space="preserve"> </w:t>
      </w:r>
      <w:r>
        <w:t>the</w:t>
      </w:r>
      <w:r>
        <w:rPr>
          <w:spacing w:val="-16"/>
        </w:rPr>
        <w:t xml:space="preserve"> </w:t>
      </w:r>
      <w:r>
        <w:t>real</w:t>
      </w:r>
      <w:r>
        <w:rPr>
          <w:spacing w:val="-13"/>
        </w:rPr>
        <w:t xml:space="preserve"> </w:t>
      </w:r>
      <w:r>
        <w:t>estate</w:t>
      </w:r>
      <w:r>
        <w:rPr>
          <w:spacing w:val="-17"/>
        </w:rPr>
        <w:t xml:space="preserve"> </w:t>
      </w:r>
      <w:r>
        <w:t>developers</w:t>
      </w:r>
      <w:r>
        <w:rPr>
          <w:spacing w:val="-10"/>
        </w:rPr>
        <w:t xml:space="preserve"> </w:t>
      </w:r>
      <w:r>
        <w:t>are</w:t>
      </w:r>
      <w:r>
        <w:rPr>
          <w:spacing w:val="-18"/>
        </w:rPr>
        <w:t xml:space="preserve"> </w:t>
      </w:r>
      <w:r>
        <w:t>brought together it would hardly be enough when compared with the nature of property development or the debt funds from money markets that are unable to grant long-term credits due to the nature of their</w:t>
      </w:r>
      <w:r>
        <w:rPr>
          <w:spacing w:val="-2"/>
        </w:rPr>
        <w:t xml:space="preserve"> </w:t>
      </w:r>
      <w:r>
        <w:t>operation.</w:t>
      </w:r>
    </w:p>
    <w:p w:rsidR="00E12064" w:rsidRDefault="00E12064" w:rsidP="00E12064">
      <w:pPr>
        <w:pStyle w:val="BodyText"/>
        <w:ind w:right="-20"/>
        <w:rPr>
          <w:sz w:val="21"/>
        </w:rPr>
      </w:pPr>
    </w:p>
    <w:p w:rsidR="00E12064" w:rsidRDefault="00E12064" w:rsidP="00E12064">
      <w:pPr>
        <w:pStyle w:val="Heading2"/>
        <w:numPr>
          <w:ilvl w:val="1"/>
          <w:numId w:val="11"/>
        </w:numPr>
        <w:spacing w:line="480" w:lineRule="auto"/>
        <w:ind w:left="0" w:right="-20" w:firstLine="0"/>
      </w:pPr>
      <w:r>
        <w:t>INVESTMENT PERFORMANCE EVALAUTION</w:t>
      </w:r>
    </w:p>
    <w:p w:rsidR="00E12064" w:rsidRDefault="00E12064" w:rsidP="00ED7A39">
      <w:pPr>
        <w:pStyle w:val="BodyText"/>
        <w:spacing w:before="1" w:line="480" w:lineRule="auto"/>
        <w:ind w:right="-20"/>
        <w:jc w:val="both"/>
      </w:pPr>
      <w:proofErr w:type="spellStart"/>
      <w:r>
        <w:t>Kalu</w:t>
      </w:r>
      <w:proofErr w:type="spellEnd"/>
      <w:r>
        <w:t xml:space="preserve"> (20</w:t>
      </w:r>
      <w:r w:rsidR="00ED7A39">
        <w:t>21</w:t>
      </w:r>
      <w:r>
        <w:t>) opined that for an investment strategy, the investment performance measurement should be done frequently, as it helps investors gain insight into the portfolio,</w:t>
      </w:r>
      <w:r>
        <w:rPr>
          <w:spacing w:val="-13"/>
        </w:rPr>
        <w:t xml:space="preserve"> </w:t>
      </w:r>
      <w:r>
        <w:t>and</w:t>
      </w:r>
      <w:r>
        <w:rPr>
          <w:spacing w:val="-13"/>
        </w:rPr>
        <w:t xml:space="preserve"> </w:t>
      </w:r>
      <w:r>
        <w:t>know</w:t>
      </w:r>
      <w:r>
        <w:rPr>
          <w:spacing w:val="-14"/>
        </w:rPr>
        <w:t xml:space="preserve"> </w:t>
      </w:r>
      <w:r>
        <w:t>what</w:t>
      </w:r>
      <w:r>
        <w:rPr>
          <w:spacing w:val="-11"/>
        </w:rPr>
        <w:t xml:space="preserve"> </w:t>
      </w:r>
      <w:r>
        <w:t>is</w:t>
      </w:r>
      <w:r>
        <w:rPr>
          <w:spacing w:val="-13"/>
        </w:rPr>
        <w:t xml:space="preserve"> </w:t>
      </w:r>
      <w:r>
        <w:t>responsible</w:t>
      </w:r>
      <w:r>
        <w:rPr>
          <w:spacing w:val="-14"/>
        </w:rPr>
        <w:t xml:space="preserve"> </w:t>
      </w:r>
      <w:r>
        <w:t>for</w:t>
      </w:r>
      <w:r>
        <w:rPr>
          <w:spacing w:val="-15"/>
        </w:rPr>
        <w:t xml:space="preserve"> </w:t>
      </w:r>
      <w:r>
        <w:t>the</w:t>
      </w:r>
      <w:r>
        <w:rPr>
          <w:spacing w:val="-14"/>
        </w:rPr>
        <w:t xml:space="preserve"> </w:t>
      </w:r>
      <w:r>
        <w:t>performance</w:t>
      </w:r>
      <w:r>
        <w:rPr>
          <w:spacing w:val="-14"/>
        </w:rPr>
        <w:t xml:space="preserve"> </w:t>
      </w:r>
      <w:r>
        <w:t>of</w:t>
      </w:r>
      <w:r>
        <w:rPr>
          <w:spacing w:val="-13"/>
        </w:rPr>
        <w:t xml:space="preserve"> </w:t>
      </w:r>
      <w:r>
        <w:t>the</w:t>
      </w:r>
      <w:r>
        <w:rPr>
          <w:spacing w:val="-14"/>
        </w:rPr>
        <w:t xml:space="preserve"> </w:t>
      </w:r>
      <w:r>
        <w:t>portfolio.</w:t>
      </w:r>
      <w:r>
        <w:rPr>
          <w:spacing w:val="-13"/>
        </w:rPr>
        <w:t xml:space="preserve"> </w:t>
      </w:r>
      <w:r>
        <w:t>It</w:t>
      </w:r>
      <w:r>
        <w:rPr>
          <w:spacing w:val="-13"/>
        </w:rPr>
        <w:t xml:space="preserve"> </w:t>
      </w:r>
      <w:r>
        <w:t>is</w:t>
      </w:r>
      <w:r>
        <w:rPr>
          <w:spacing w:val="-13"/>
        </w:rPr>
        <w:t xml:space="preserve"> </w:t>
      </w:r>
      <w:r>
        <w:t>logical for any investor to enquire about his past achievements and future strategies. He mentioned</w:t>
      </w:r>
      <w:r>
        <w:rPr>
          <w:spacing w:val="-9"/>
        </w:rPr>
        <w:t xml:space="preserve"> </w:t>
      </w:r>
      <w:r>
        <w:t>the</w:t>
      </w:r>
      <w:r>
        <w:rPr>
          <w:spacing w:val="-8"/>
        </w:rPr>
        <w:t xml:space="preserve"> </w:t>
      </w:r>
      <w:r>
        <w:t>following</w:t>
      </w:r>
      <w:r>
        <w:rPr>
          <w:spacing w:val="-11"/>
        </w:rPr>
        <w:t xml:space="preserve"> </w:t>
      </w:r>
      <w:r>
        <w:t>as</w:t>
      </w:r>
      <w:r>
        <w:rPr>
          <w:spacing w:val="-7"/>
        </w:rPr>
        <w:t xml:space="preserve"> </w:t>
      </w:r>
      <w:r>
        <w:t>reasons</w:t>
      </w:r>
      <w:r>
        <w:rPr>
          <w:spacing w:val="-7"/>
        </w:rPr>
        <w:t xml:space="preserve"> </w:t>
      </w:r>
      <w:r>
        <w:t>why</w:t>
      </w:r>
      <w:r>
        <w:rPr>
          <w:spacing w:val="-13"/>
        </w:rPr>
        <w:t xml:space="preserve"> </w:t>
      </w:r>
      <w:r>
        <w:t>property</w:t>
      </w:r>
      <w:r>
        <w:rPr>
          <w:spacing w:val="-12"/>
        </w:rPr>
        <w:t xml:space="preserve"> </w:t>
      </w:r>
      <w:r>
        <w:t>performance</w:t>
      </w:r>
      <w:r>
        <w:rPr>
          <w:spacing w:val="-10"/>
        </w:rPr>
        <w:t xml:space="preserve"> </w:t>
      </w:r>
      <w:r>
        <w:t>measurement</w:t>
      </w:r>
      <w:r>
        <w:rPr>
          <w:spacing w:val="-7"/>
        </w:rPr>
        <w:t xml:space="preserve"> </w:t>
      </w:r>
      <w:r>
        <w:t>is</w:t>
      </w:r>
      <w:r>
        <w:rPr>
          <w:spacing w:val="-7"/>
        </w:rPr>
        <w:t xml:space="preserve"> </w:t>
      </w:r>
      <w:r>
        <w:t xml:space="preserve">needed: communication, accountability, actual performance </w:t>
      </w:r>
      <w:r>
        <w:lastRenderedPageBreak/>
        <w:t>against goals and basis for future action.</w:t>
      </w:r>
    </w:p>
    <w:p w:rsidR="00E12064" w:rsidRDefault="00E12064" w:rsidP="00E12064">
      <w:pPr>
        <w:pStyle w:val="ListParagraph"/>
        <w:numPr>
          <w:ilvl w:val="2"/>
          <w:numId w:val="11"/>
        </w:numPr>
        <w:spacing w:line="480" w:lineRule="auto"/>
        <w:ind w:left="0" w:right="-20" w:firstLine="0"/>
        <w:jc w:val="both"/>
        <w:rPr>
          <w:sz w:val="24"/>
        </w:rPr>
      </w:pPr>
      <w:r>
        <w:rPr>
          <w:b/>
          <w:sz w:val="24"/>
        </w:rPr>
        <w:t>Communication</w:t>
      </w:r>
      <w:r>
        <w:rPr>
          <w:sz w:val="24"/>
        </w:rPr>
        <w:t>: Investors need to be advised on the strategy for the</w:t>
      </w:r>
      <w:r>
        <w:rPr>
          <w:spacing w:val="-36"/>
          <w:sz w:val="24"/>
        </w:rPr>
        <w:t xml:space="preserve"> </w:t>
      </w:r>
      <w:r>
        <w:rPr>
          <w:sz w:val="24"/>
        </w:rPr>
        <w:t>improvement of their portfolio. Performance measurement will provide quantitative rather than qualitative descriptive of the property's performance; and thus provide a reliable basis for measuring the investors</w:t>
      </w:r>
      <w:r>
        <w:rPr>
          <w:spacing w:val="-6"/>
          <w:sz w:val="24"/>
        </w:rPr>
        <w:t xml:space="preserve"> </w:t>
      </w:r>
      <w:r>
        <w:rPr>
          <w:sz w:val="24"/>
        </w:rPr>
        <w:t>achievements.</w:t>
      </w:r>
    </w:p>
    <w:p w:rsidR="00E12064" w:rsidRPr="00B8371C" w:rsidRDefault="00E12064" w:rsidP="00B8371C">
      <w:pPr>
        <w:pStyle w:val="ListParagraph"/>
        <w:numPr>
          <w:ilvl w:val="2"/>
          <w:numId w:val="11"/>
        </w:numPr>
        <w:spacing w:before="1" w:line="480" w:lineRule="auto"/>
        <w:ind w:left="0" w:right="-20" w:firstLine="0"/>
        <w:jc w:val="both"/>
        <w:rPr>
          <w:sz w:val="24"/>
        </w:rPr>
      </w:pPr>
      <w:r>
        <w:rPr>
          <w:b/>
          <w:sz w:val="24"/>
        </w:rPr>
        <w:t>Accountability</w:t>
      </w:r>
      <w:r>
        <w:rPr>
          <w:sz w:val="24"/>
        </w:rPr>
        <w:t>: Investors are now more informed and sophisticated than</w:t>
      </w:r>
      <w:r>
        <w:rPr>
          <w:spacing w:val="-4"/>
          <w:sz w:val="24"/>
        </w:rPr>
        <w:t xml:space="preserve"> </w:t>
      </w:r>
      <w:r>
        <w:rPr>
          <w:sz w:val="24"/>
        </w:rPr>
        <w:t>before.</w:t>
      </w:r>
      <w:r w:rsidR="00B8371C">
        <w:rPr>
          <w:sz w:val="24"/>
        </w:rPr>
        <w:t xml:space="preserve"> </w:t>
      </w:r>
      <w:r w:rsidR="00B8371C">
        <w:t xml:space="preserve">Thus, </w:t>
      </w:r>
      <w:r>
        <w:t>they now require the right reports from investment analysis and professionals. This</w:t>
      </w:r>
      <w:r w:rsidRPr="00B8371C">
        <w:rPr>
          <w:spacing w:val="-13"/>
        </w:rPr>
        <w:t xml:space="preserve"> </w:t>
      </w:r>
      <w:r>
        <w:t>has</w:t>
      </w:r>
      <w:r w:rsidRPr="00B8371C">
        <w:rPr>
          <w:spacing w:val="-13"/>
        </w:rPr>
        <w:t xml:space="preserve"> </w:t>
      </w:r>
      <w:r>
        <w:t>placed</w:t>
      </w:r>
      <w:r w:rsidRPr="00B8371C">
        <w:rPr>
          <w:spacing w:val="-12"/>
        </w:rPr>
        <w:t xml:space="preserve"> </w:t>
      </w:r>
      <w:r>
        <w:t>the</w:t>
      </w:r>
      <w:r w:rsidRPr="00B8371C">
        <w:rPr>
          <w:spacing w:val="-14"/>
        </w:rPr>
        <w:t xml:space="preserve"> </w:t>
      </w:r>
      <w:r>
        <w:t>burden</w:t>
      </w:r>
      <w:r w:rsidRPr="00B8371C">
        <w:rPr>
          <w:spacing w:val="-13"/>
        </w:rPr>
        <w:t xml:space="preserve"> </w:t>
      </w:r>
      <w:r>
        <w:t>of</w:t>
      </w:r>
      <w:r w:rsidRPr="00B8371C">
        <w:rPr>
          <w:spacing w:val="-13"/>
        </w:rPr>
        <w:t xml:space="preserve"> </w:t>
      </w:r>
      <w:r>
        <w:t>accountability</w:t>
      </w:r>
      <w:r w:rsidRPr="00B8371C">
        <w:rPr>
          <w:spacing w:val="-18"/>
        </w:rPr>
        <w:t xml:space="preserve"> </w:t>
      </w:r>
      <w:r>
        <w:t>on</w:t>
      </w:r>
      <w:r w:rsidRPr="00B8371C">
        <w:rPr>
          <w:spacing w:val="-13"/>
        </w:rPr>
        <w:t xml:space="preserve"> </w:t>
      </w:r>
      <w:r>
        <w:t>advisors,</w:t>
      </w:r>
      <w:r w:rsidRPr="00B8371C">
        <w:rPr>
          <w:spacing w:val="-12"/>
        </w:rPr>
        <w:t xml:space="preserve"> </w:t>
      </w:r>
      <w:r>
        <w:t>as</w:t>
      </w:r>
      <w:r w:rsidRPr="00B8371C">
        <w:rPr>
          <w:spacing w:val="-13"/>
        </w:rPr>
        <w:t xml:space="preserve"> </w:t>
      </w:r>
      <w:r>
        <w:t>investors</w:t>
      </w:r>
      <w:r w:rsidRPr="00B8371C">
        <w:rPr>
          <w:spacing w:val="-13"/>
        </w:rPr>
        <w:t xml:space="preserve"> </w:t>
      </w:r>
      <w:r>
        <w:t>have</w:t>
      </w:r>
      <w:r w:rsidRPr="00B8371C">
        <w:rPr>
          <w:spacing w:val="-14"/>
        </w:rPr>
        <w:t xml:space="preserve"> </w:t>
      </w:r>
      <w:r>
        <w:t>to</w:t>
      </w:r>
      <w:r w:rsidRPr="00B8371C">
        <w:rPr>
          <w:spacing w:val="-15"/>
        </w:rPr>
        <w:t xml:space="preserve"> </w:t>
      </w:r>
      <w:r>
        <w:t>be</w:t>
      </w:r>
      <w:r w:rsidRPr="00B8371C">
        <w:rPr>
          <w:spacing w:val="-13"/>
        </w:rPr>
        <w:t xml:space="preserve"> </w:t>
      </w:r>
      <w:r>
        <w:t>assured of the liability of future investment</w:t>
      </w:r>
      <w:r w:rsidRPr="00B8371C">
        <w:rPr>
          <w:spacing w:val="-8"/>
        </w:rPr>
        <w:t xml:space="preserve"> </w:t>
      </w:r>
      <w:r>
        <w:t>analysis.</w:t>
      </w:r>
    </w:p>
    <w:p w:rsidR="00E12064" w:rsidRDefault="00E12064" w:rsidP="00E12064">
      <w:pPr>
        <w:pStyle w:val="ListParagraph"/>
        <w:numPr>
          <w:ilvl w:val="2"/>
          <w:numId w:val="11"/>
        </w:numPr>
        <w:spacing w:line="480" w:lineRule="auto"/>
        <w:ind w:left="0" w:right="-20" w:firstLine="0"/>
        <w:jc w:val="both"/>
        <w:rPr>
          <w:sz w:val="24"/>
        </w:rPr>
      </w:pPr>
      <w:r>
        <w:rPr>
          <w:b/>
          <w:sz w:val="24"/>
        </w:rPr>
        <w:t>Initial expectations versus the Actual Performance of an Asset</w:t>
      </w:r>
      <w:r>
        <w:rPr>
          <w:sz w:val="24"/>
        </w:rPr>
        <w:t>: It is crucial to examine how individual investments, sectors and the portfolio have performed</w:t>
      </w:r>
      <w:r>
        <w:rPr>
          <w:spacing w:val="-32"/>
          <w:sz w:val="24"/>
        </w:rPr>
        <w:t xml:space="preserve"> </w:t>
      </w:r>
      <w:r>
        <w:rPr>
          <w:sz w:val="24"/>
        </w:rPr>
        <w:t xml:space="preserve">relative to initial expectations. </w:t>
      </w:r>
      <w:r>
        <w:rPr>
          <w:spacing w:val="-3"/>
          <w:sz w:val="24"/>
        </w:rPr>
        <w:t xml:space="preserve">It </w:t>
      </w:r>
      <w:r>
        <w:rPr>
          <w:sz w:val="24"/>
        </w:rPr>
        <w:t xml:space="preserve">is necessary for one to know how far he has come. </w:t>
      </w:r>
      <w:r>
        <w:rPr>
          <w:spacing w:val="-3"/>
          <w:sz w:val="24"/>
        </w:rPr>
        <w:t xml:space="preserve">It </w:t>
      </w:r>
      <w:r>
        <w:rPr>
          <w:spacing w:val="3"/>
          <w:sz w:val="24"/>
        </w:rPr>
        <w:t xml:space="preserve">is </w:t>
      </w:r>
      <w:r>
        <w:rPr>
          <w:sz w:val="24"/>
        </w:rPr>
        <w:t>usual for</w:t>
      </w:r>
      <w:r>
        <w:rPr>
          <w:spacing w:val="-17"/>
          <w:sz w:val="24"/>
        </w:rPr>
        <w:t xml:space="preserve"> </w:t>
      </w:r>
      <w:r>
        <w:rPr>
          <w:sz w:val="24"/>
        </w:rPr>
        <w:t>investors</w:t>
      </w:r>
      <w:r>
        <w:rPr>
          <w:spacing w:val="-16"/>
          <w:sz w:val="24"/>
        </w:rPr>
        <w:t xml:space="preserve"> </w:t>
      </w:r>
      <w:r>
        <w:rPr>
          <w:sz w:val="24"/>
        </w:rPr>
        <w:t>to</w:t>
      </w:r>
      <w:r>
        <w:rPr>
          <w:spacing w:val="-14"/>
          <w:sz w:val="24"/>
        </w:rPr>
        <w:t xml:space="preserve"> </w:t>
      </w:r>
      <w:r>
        <w:rPr>
          <w:sz w:val="24"/>
        </w:rPr>
        <w:t>have</w:t>
      </w:r>
      <w:r>
        <w:rPr>
          <w:spacing w:val="-17"/>
          <w:sz w:val="24"/>
        </w:rPr>
        <w:t xml:space="preserve"> </w:t>
      </w:r>
      <w:r>
        <w:rPr>
          <w:sz w:val="24"/>
        </w:rPr>
        <w:t>an</w:t>
      </w:r>
      <w:r>
        <w:rPr>
          <w:spacing w:val="-12"/>
          <w:sz w:val="24"/>
        </w:rPr>
        <w:t xml:space="preserve"> </w:t>
      </w:r>
      <w:r>
        <w:rPr>
          <w:sz w:val="24"/>
        </w:rPr>
        <w:t>expectation</w:t>
      </w:r>
      <w:r>
        <w:rPr>
          <w:spacing w:val="-15"/>
          <w:sz w:val="24"/>
        </w:rPr>
        <w:t xml:space="preserve"> </w:t>
      </w:r>
      <w:r>
        <w:rPr>
          <w:sz w:val="24"/>
        </w:rPr>
        <w:t>or</w:t>
      </w:r>
      <w:r>
        <w:rPr>
          <w:spacing w:val="-16"/>
          <w:sz w:val="24"/>
        </w:rPr>
        <w:t xml:space="preserve"> </w:t>
      </w:r>
      <w:r>
        <w:rPr>
          <w:sz w:val="24"/>
        </w:rPr>
        <w:t>set</w:t>
      </w:r>
      <w:r>
        <w:rPr>
          <w:spacing w:val="-15"/>
          <w:sz w:val="24"/>
        </w:rPr>
        <w:t xml:space="preserve"> </w:t>
      </w:r>
      <w:r>
        <w:rPr>
          <w:sz w:val="24"/>
        </w:rPr>
        <w:t>target</w:t>
      </w:r>
      <w:r>
        <w:rPr>
          <w:spacing w:val="-13"/>
          <w:sz w:val="24"/>
        </w:rPr>
        <w:t xml:space="preserve"> </w:t>
      </w:r>
      <w:r>
        <w:rPr>
          <w:sz w:val="24"/>
        </w:rPr>
        <w:t>and</w:t>
      </w:r>
      <w:r>
        <w:rPr>
          <w:spacing w:val="-15"/>
          <w:sz w:val="24"/>
        </w:rPr>
        <w:t xml:space="preserve"> </w:t>
      </w:r>
      <w:r>
        <w:rPr>
          <w:sz w:val="24"/>
        </w:rPr>
        <w:t>a</w:t>
      </w:r>
      <w:r>
        <w:rPr>
          <w:spacing w:val="-17"/>
          <w:sz w:val="24"/>
        </w:rPr>
        <w:t xml:space="preserve"> </w:t>
      </w:r>
      <w:r>
        <w:rPr>
          <w:sz w:val="24"/>
        </w:rPr>
        <w:t>performance</w:t>
      </w:r>
      <w:r>
        <w:rPr>
          <w:spacing w:val="-16"/>
          <w:sz w:val="24"/>
        </w:rPr>
        <w:t xml:space="preserve"> </w:t>
      </w:r>
      <w:r>
        <w:rPr>
          <w:sz w:val="24"/>
        </w:rPr>
        <w:t>appraisal</w:t>
      </w:r>
      <w:r>
        <w:rPr>
          <w:spacing w:val="-13"/>
          <w:sz w:val="24"/>
        </w:rPr>
        <w:t xml:space="preserve"> </w:t>
      </w:r>
      <w:r>
        <w:rPr>
          <w:sz w:val="24"/>
        </w:rPr>
        <w:t>will</w:t>
      </w:r>
      <w:r>
        <w:rPr>
          <w:spacing w:val="-14"/>
          <w:sz w:val="24"/>
        </w:rPr>
        <w:t xml:space="preserve"> </w:t>
      </w:r>
      <w:r>
        <w:rPr>
          <w:sz w:val="24"/>
        </w:rPr>
        <w:t>enable them know how well their assets have done against their original</w:t>
      </w:r>
      <w:r>
        <w:rPr>
          <w:spacing w:val="-3"/>
          <w:sz w:val="24"/>
        </w:rPr>
        <w:t xml:space="preserve"> </w:t>
      </w:r>
      <w:r>
        <w:rPr>
          <w:sz w:val="24"/>
        </w:rPr>
        <w:t>expectation.</w:t>
      </w:r>
    </w:p>
    <w:p w:rsidR="00E12064" w:rsidRDefault="00E12064" w:rsidP="00E12064">
      <w:pPr>
        <w:pStyle w:val="ListParagraph"/>
        <w:numPr>
          <w:ilvl w:val="2"/>
          <w:numId w:val="11"/>
        </w:numPr>
        <w:spacing w:before="1" w:line="480" w:lineRule="auto"/>
        <w:ind w:left="0" w:right="-20" w:firstLine="0"/>
        <w:jc w:val="both"/>
        <w:rPr>
          <w:sz w:val="24"/>
        </w:rPr>
      </w:pPr>
      <w:r>
        <w:rPr>
          <w:b/>
          <w:sz w:val="24"/>
        </w:rPr>
        <w:t>Basis for future action</w:t>
      </w:r>
      <w:r>
        <w:rPr>
          <w:sz w:val="24"/>
        </w:rPr>
        <w:t>: the analysis can prompt a decision to alter the sectional investment strategy of the investor or geographical spread. Knowing how well a property performance does helps future planning in ways such as helping the fund managers</w:t>
      </w:r>
      <w:r>
        <w:rPr>
          <w:spacing w:val="-12"/>
          <w:sz w:val="24"/>
        </w:rPr>
        <w:t xml:space="preserve"> </w:t>
      </w:r>
      <w:r>
        <w:rPr>
          <w:sz w:val="24"/>
        </w:rPr>
        <w:t>in</w:t>
      </w:r>
      <w:r>
        <w:rPr>
          <w:spacing w:val="-11"/>
          <w:sz w:val="24"/>
        </w:rPr>
        <w:t xml:space="preserve"> </w:t>
      </w:r>
      <w:r>
        <w:rPr>
          <w:sz w:val="24"/>
        </w:rPr>
        <w:t>future</w:t>
      </w:r>
      <w:r>
        <w:rPr>
          <w:spacing w:val="-12"/>
          <w:sz w:val="24"/>
        </w:rPr>
        <w:t xml:space="preserve"> </w:t>
      </w:r>
      <w:r>
        <w:rPr>
          <w:sz w:val="24"/>
        </w:rPr>
        <w:t>actions,</w:t>
      </w:r>
      <w:r>
        <w:rPr>
          <w:spacing w:val="-10"/>
          <w:sz w:val="24"/>
        </w:rPr>
        <w:t xml:space="preserve"> </w:t>
      </w:r>
      <w:r>
        <w:rPr>
          <w:sz w:val="24"/>
        </w:rPr>
        <w:t>supporting</w:t>
      </w:r>
      <w:r>
        <w:rPr>
          <w:spacing w:val="-13"/>
          <w:sz w:val="24"/>
        </w:rPr>
        <w:t xml:space="preserve"> </w:t>
      </w:r>
      <w:r>
        <w:rPr>
          <w:sz w:val="24"/>
        </w:rPr>
        <w:t>the</w:t>
      </w:r>
      <w:r>
        <w:rPr>
          <w:spacing w:val="-12"/>
          <w:sz w:val="24"/>
        </w:rPr>
        <w:t xml:space="preserve"> </w:t>
      </w:r>
      <w:r>
        <w:rPr>
          <w:sz w:val="24"/>
        </w:rPr>
        <w:t>sale</w:t>
      </w:r>
      <w:r>
        <w:rPr>
          <w:spacing w:val="-12"/>
          <w:sz w:val="24"/>
        </w:rPr>
        <w:t xml:space="preserve"> </w:t>
      </w:r>
      <w:r>
        <w:rPr>
          <w:sz w:val="24"/>
        </w:rPr>
        <w:t>or</w:t>
      </w:r>
      <w:r>
        <w:rPr>
          <w:spacing w:val="-11"/>
          <w:sz w:val="24"/>
        </w:rPr>
        <w:t xml:space="preserve"> </w:t>
      </w:r>
      <w:r>
        <w:rPr>
          <w:sz w:val="24"/>
        </w:rPr>
        <w:t>restructuring</w:t>
      </w:r>
      <w:r>
        <w:rPr>
          <w:spacing w:val="-13"/>
          <w:sz w:val="24"/>
        </w:rPr>
        <w:t xml:space="preserve"> </w:t>
      </w:r>
      <w:r>
        <w:rPr>
          <w:sz w:val="24"/>
        </w:rPr>
        <w:t>of</w:t>
      </w:r>
      <w:r>
        <w:rPr>
          <w:spacing w:val="-12"/>
          <w:sz w:val="24"/>
        </w:rPr>
        <w:t xml:space="preserve"> </w:t>
      </w:r>
      <w:r>
        <w:rPr>
          <w:sz w:val="24"/>
        </w:rPr>
        <w:t>the</w:t>
      </w:r>
      <w:r>
        <w:rPr>
          <w:spacing w:val="-11"/>
          <w:sz w:val="24"/>
        </w:rPr>
        <w:t xml:space="preserve"> </w:t>
      </w:r>
      <w:r>
        <w:rPr>
          <w:sz w:val="24"/>
        </w:rPr>
        <w:t>lease</w:t>
      </w:r>
      <w:r>
        <w:rPr>
          <w:spacing w:val="-12"/>
          <w:sz w:val="24"/>
        </w:rPr>
        <w:t xml:space="preserve"> </w:t>
      </w:r>
      <w:r>
        <w:rPr>
          <w:sz w:val="24"/>
        </w:rPr>
        <w:t>arrangement of an underperforming</w:t>
      </w:r>
      <w:r>
        <w:rPr>
          <w:spacing w:val="-4"/>
          <w:sz w:val="24"/>
        </w:rPr>
        <w:t xml:space="preserve"> </w:t>
      </w:r>
      <w:r>
        <w:rPr>
          <w:sz w:val="24"/>
        </w:rPr>
        <w:t>property.</w:t>
      </w:r>
    </w:p>
    <w:p w:rsidR="00E12064" w:rsidRDefault="00E12064" w:rsidP="00E12064">
      <w:pPr>
        <w:pStyle w:val="BodyText"/>
        <w:spacing w:before="1" w:line="480" w:lineRule="auto"/>
        <w:ind w:right="-20"/>
        <w:jc w:val="both"/>
      </w:pPr>
      <w:proofErr w:type="spellStart"/>
      <w:r>
        <w:t>Kalu</w:t>
      </w:r>
      <w:proofErr w:type="spellEnd"/>
      <w:r>
        <w:t xml:space="preserve"> (2001) further listed the objectives of performance measurement as including the following: The measurement of the rate of return, assessment of how these rates compare</w:t>
      </w:r>
      <w:r>
        <w:rPr>
          <w:spacing w:val="-14"/>
        </w:rPr>
        <w:t xml:space="preserve"> </w:t>
      </w:r>
      <w:r>
        <w:t>with</w:t>
      </w:r>
      <w:r>
        <w:rPr>
          <w:spacing w:val="-14"/>
        </w:rPr>
        <w:t xml:space="preserve"> </w:t>
      </w:r>
      <w:r>
        <w:t>other</w:t>
      </w:r>
      <w:r>
        <w:rPr>
          <w:spacing w:val="-17"/>
        </w:rPr>
        <w:t xml:space="preserve"> </w:t>
      </w:r>
      <w:r>
        <w:t>assets</w:t>
      </w:r>
      <w:r>
        <w:rPr>
          <w:spacing w:val="-12"/>
        </w:rPr>
        <w:t xml:space="preserve"> </w:t>
      </w:r>
      <w:r>
        <w:t>in</w:t>
      </w:r>
      <w:r>
        <w:rPr>
          <w:spacing w:val="-15"/>
        </w:rPr>
        <w:t xml:space="preserve"> </w:t>
      </w:r>
      <w:r>
        <w:t>the</w:t>
      </w:r>
      <w:r>
        <w:rPr>
          <w:spacing w:val="-15"/>
        </w:rPr>
        <w:t xml:space="preserve"> </w:t>
      </w:r>
      <w:r>
        <w:t>portfolio,</w:t>
      </w:r>
      <w:r>
        <w:rPr>
          <w:spacing w:val="-16"/>
        </w:rPr>
        <w:t xml:space="preserve"> </w:t>
      </w:r>
      <w:r>
        <w:t>examination</w:t>
      </w:r>
      <w:r>
        <w:rPr>
          <w:spacing w:val="-15"/>
        </w:rPr>
        <w:t xml:space="preserve"> </w:t>
      </w:r>
      <w:r>
        <w:t>of</w:t>
      </w:r>
      <w:r>
        <w:rPr>
          <w:spacing w:val="-17"/>
        </w:rPr>
        <w:t xml:space="preserve"> </w:t>
      </w:r>
      <w:r>
        <w:t>the</w:t>
      </w:r>
      <w:r>
        <w:rPr>
          <w:spacing w:val="-15"/>
        </w:rPr>
        <w:t xml:space="preserve"> </w:t>
      </w:r>
      <w:r>
        <w:t>timing</w:t>
      </w:r>
      <w:r>
        <w:rPr>
          <w:spacing w:val="-17"/>
        </w:rPr>
        <w:t xml:space="preserve"> </w:t>
      </w:r>
      <w:r>
        <w:t>of</w:t>
      </w:r>
      <w:r>
        <w:rPr>
          <w:spacing w:val="-17"/>
        </w:rPr>
        <w:t xml:space="preserve"> </w:t>
      </w:r>
      <w:r>
        <w:t>asset</w:t>
      </w:r>
      <w:r>
        <w:rPr>
          <w:spacing w:val="-14"/>
        </w:rPr>
        <w:t xml:space="preserve"> </w:t>
      </w:r>
      <w:r>
        <w:t>acquisition and consistency in achieving good</w:t>
      </w:r>
      <w:r>
        <w:rPr>
          <w:spacing w:val="-6"/>
        </w:rPr>
        <w:t xml:space="preserve"> </w:t>
      </w:r>
      <w:r>
        <w:t>performance.</w:t>
      </w:r>
    </w:p>
    <w:p w:rsidR="00E12064" w:rsidRDefault="00E12064" w:rsidP="00B8371C">
      <w:pPr>
        <w:pStyle w:val="Heading2"/>
        <w:numPr>
          <w:ilvl w:val="2"/>
          <w:numId w:val="10"/>
        </w:numPr>
        <w:spacing w:before="114"/>
        <w:ind w:left="0" w:right="-20" w:firstLine="0"/>
      </w:pPr>
      <w:r>
        <w:t>ASSESSING THE PERFORMANCE OF REAL ESATTE</w:t>
      </w:r>
      <w:r>
        <w:rPr>
          <w:spacing w:val="-8"/>
        </w:rPr>
        <w:t xml:space="preserve"> </w:t>
      </w:r>
      <w:r>
        <w:t>INVESTMENTS</w:t>
      </w:r>
    </w:p>
    <w:p w:rsidR="00E12064" w:rsidRDefault="00E12064" w:rsidP="00ED7A39">
      <w:pPr>
        <w:pStyle w:val="BodyText"/>
        <w:spacing w:before="213" w:line="480" w:lineRule="auto"/>
        <w:ind w:right="-20"/>
        <w:jc w:val="both"/>
      </w:pPr>
      <w:r>
        <w:t xml:space="preserve">According to </w:t>
      </w:r>
      <w:proofErr w:type="spellStart"/>
      <w:r>
        <w:t>Renae</w:t>
      </w:r>
      <w:proofErr w:type="spellEnd"/>
      <w:r>
        <w:t xml:space="preserve"> (20</w:t>
      </w:r>
      <w:r w:rsidR="00ED7A39">
        <w:t>19</w:t>
      </w:r>
      <w:r>
        <w:t xml:space="preserve">), investment performance is the quantitative measurement of the extent to which the portfolio has met the investor’s objectives in terms of </w:t>
      </w:r>
      <w:proofErr w:type="gramStart"/>
      <w:r>
        <w:t>return</w:t>
      </w:r>
      <w:proofErr w:type="gramEnd"/>
      <w:r>
        <w:t xml:space="preserve"> and</w:t>
      </w:r>
      <w:r>
        <w:rPr>
          <w:spacing w:val="-17"/>
        </w:rPr>
        <w:t xml:space="preserve"> </w:t>
      </w:r>
      <w:r>
        <w:t>risk</w:t>
      </w:r>
      <w:r>
        <w:rPr>
          <w:spacing w:val="-16"/>
        </w:rPr>
        <w:t xml:space="preserve"> </w:t>
      </w:r>
      <w:r>
        <w:t>trade-</w:t>
      </w:r>
      <w:r>
        <w:lastRenderedPageBreak/>
        <w:t>off.</w:t>
      </w:r>
      <w:r>
        <w:rPr>
          <w:spacing w:val="-14"/>
        </w:rPr>
        <w:t xml:space="preserve"> </w:t>
      </w:r>
      <w:r>
        <w:t>It</w:t>
      </w:r>
      <w:r>
        <w:rPr>
          <w:spacing w:val="-15"/>
        </w:rPr>
        <w:t xml:space="preserve"> </w:t>
      </w:r>
      <w:r>
        <w:t>involves</w:t>
      </w:r>
      <w:r>
        <w:rPr>
          <w:spacing w:val="-16"/>
        </w:rPr>
        <w:t xml:space="preserve"> </w:t>
      </w:r>
      <w:r>
        <w:t>the</w:t>
      </w:r>
      <w:r>
        <w:rPr>
          <w:spacing w:val="-17"/>
        </w:rPr>
        <w:t xml:space="preserve"> </w:t>
      </w:r>
      <w:r>
        <w:t>in-depth</w:t>
      </w:r>
      <w:r>
        <w:rPr>
          <w:spacing w:val="-15"/>
        </w:rPr>
        <w:t xml:space="preserve"> </w:t>
      </w:r>
      <w:r>
        <w:t>analysis</w:t>
      </w:r>
      <w:r>
        <w:rPr>
          <w:spacing w:val="-13"/>
        </w:rPr>
        <w:t xml:space="preserve"> </w:t>
      </w:r>
      <w:r>
        <w:t>of</w:t>
      </w:r>
      <w:r>
        <w:rPr>
          <w:spacing w:val="-17"/>
        </w:rPr>
        <w:t xml:space="preserve"> </w:t>
      </w:r>
      <w:r>
        <w:t>the</w:t>
      </w:r>
      <w:r>
        <w:rPr>
          <w:spacing w:val="-16"/>
        </w:rPr>
        <w:t xml:space="preserve"> </w:t>
      </w:r>
      <w:r>
        <w:t>‘strengths’</w:t>
      </w:r>
      <w:r>
        <w:rPr>
          <w:spacing w:val="-16"/>
        </w:rPr>
        <w:t xml:space="preserve"> </w:t>
      </w:r>
      <w:r>
        <w:t>and</w:t>
      </w:r>
      <w:r>
        <w:rPr>
          <w:spacing w:val="-15"/>
        </w:rPr>
        <w:t xml:space="preserve"> </w:t>
      </w:r>
      <w:r>
        <w:t>‘shortcomings’ of</w:t>
      </w:r>
      <w:r>
        <w:rPr>
          <w:spacing w:val="-7"/>
        </w:rPr>
        <w:t xml:space="preserve"> </w:t>
      </w:r>
      <w:r>
        <w:t>either</w:t>
      </w:r>
      <w:r>
        <w:rPr>
          <w:spacing w:val="-6"/>
        </w:rPr>
        <w:t xml:space="preserve"> </w:t>
      </w:r>
      <w:r>
        <w:t>a</w:t>
      </w:r>
      <w:r>
        <w:rPr>
          <w:spacing w:val="-6"/>
        </w:rPr>
        <w:t xml:space="preserve"> </w:t>
      </w:r>
      <w:r>
        <w:t>single</w:t>
      </w:r>
      <w:r>
        <w:rPr>
          <w:spacing w:val="-7"/>
        </w:rPr>
        <w:t xml:space="preserve"> </w:t>
      </w:r>
      <w:r>
        <w:t>asset</w:t>
      </w:r>
      <w:r>
        <w:rPr>
          <w:spacing w:val="-5"/>
        </w:rPr>
        <w:t xml:space="preserve"> </w:t>
      </w:r>
      <w:r>
        <w:t>or</w:t>
      </w:r>
      <w:r>
        <w:rPr>
          <w:spacing w:val="-4"/>
        </w:rPr>
        <w:t xml:space="preserve"> </w:t>
      </w:r>
      <w:r>
        <w:t>a</w:t>
      </w:r>
      <w:r>
        <w:rPr>
          <w:spacing w:val="-6"/>
        </w:rPr>
        <w:t xml:space="preserve"> </w:t>
      </w:r>
      <w:r>
        <w:t>group</w:t>
      </w:r>
      <w:r>
        <w:rPr>
          <w:spacing w:val="-7"/>
        </w:rPr>
        <w:t xml:space="preserve"> </w:t>
      </w:r>
      <w:r>
        <w:t>of</w:t>
      </w:r>
      <w:r>
        <w:rPr>
          <w:spacing w:val="-6"/>
        </w:rPr>
        <w:t xml:space="preserve"> </w:t>
      </w:r>
      <w:r>
        <w:t>individual</w:t>
      </w:r>
      <w:r>
        <w:rPr>
          <w:spacing w:val="-5"/>
        </w:rPr>
        <w:t xml:space="preserve"> </w:t>
      </w:r>
      <w:r>
        <w:t>assets</w:t>
      </w:r>
      <w:r>
        <w:rPr>
          <w:spacing w:val="-3"/>
        </w:rPr>
        <w:t xml:space="preserve"> </w:t>
      </w:r>
      <w:r>
        <w:t>(a</w:t>
      </w:r>
      <w:r>
        <w:rPr>
          <w:spacing w:val="-8"/>
        </w:rPr>
        <w:t xml:space="preserve"> </w:t>
      </w:r>
      <w:r>
        <w:t>portfolio).</w:t>
      </w:r>
      <w:r>
        <w:rPr>
          <w:spacing w:val="-6"/>
        </w:rPr>
        <w:t xml:space="preserve"> </w:t>
      </w:r>
      <w:r>
        <w:t>The</w:t>
      </w:r>
      <w:r>
        <w:rPr>
          <w:spacing w:val="-6"/>
        </w:rPr>
        <w:t xml:space="preserve"> </w:t>
      </w:r>
      <w:r>
        <w:t>author</w:t>
      </w:r>
      <w:r>
        <w:rPr>
          <w:spacing w:val="-6"/>
        </w:rPr>
        <w:t xml:space="preserve"> </w:t>
      </w:r>
      <w:proofErr w:type="spellStart"/>
      <w:r>
        <w:t>furtherly</w:t>
      </w:r>
      <w:proofErr w:type="spellEnd"/>
      <w:r>
        <w:t xml:space="preserve"> states that portfolio performance appraisal can be done in absolute terms (in relation</w:t>
      </w:r>
      <w:r>
        <w:rPr>
          <w:spacing w:val="-35"/>
        </w:rPr>
        <w:t xml:space="preserve"> </w:t>
      </w:r>
      <w:r>
        <w:t>to itself) or in relation to the performance of other</w:t>
      </w:r>
      <w:r>
        <w:rPr>
          <w:spacing w:val="-4"/>
        </w:rPr>
        <w:t xml:space="preserve"> </w:t>
      </w:r>
      <w:r>
        <w:t>portfolios.</w:t>
      </w:r>
    </w:p>
    <w:p w:rsidR="00E12064" w:rsidRDefault="00E12064" w:rsidP="00ED7A39">
      <w:pPr>
        <w:pStyle w:val="BodyText"/>
        <w:spacing w:before="1" w:line="480" w:lineRule="auto"/>
        <w:ind w:right="-20"/>
        <w:jc w:val="both"/>
      </w:pPr>
      <w:r>
        <w:t>The performance of a property investment is judged on the basis of rental income or growth and capital value growth. Return is measured in terms of the internal rate of return, which the assets produce over a period of time and reflects the intrinsic quality of the properties held. Basic methods of performance appraisal proposed by investors include</w:t>
      </w:r>
      <w:r>
        <w:rPr>
          <w:spacing w:val="-10"/>
        </w:rPr>
        <w:t xml:space="preserve"> </w:t>
      </w:r>
      <w:r>
        <w:t>The</w:t>
      </w:r>
      <w:r>
        <w:rPr>
          <w:spacing w:val="-10"/>
        </w:rPr>
        <w:t xml:space="preserve"> </w:t>
      </w:r>
      <w:r>
        <w:t>Holding</w:t>
      </w:r>
      <w:r>
        <w:rPr>
          <w:spacing w:val="-11"/>
        </w:rPr>
        <w:t xml:space="preserve"> </w:t>
      </w:r>
      <w:r>
        <w:t>Period</w:t>
      </w:r>
      <w:r>
        <w:rPr>
          <w:spacing w:val="-9"/>
        </w:rPr>
        <w:t xml:space="preserve"> </w:t>
      </w:r>
      <w:r>
        <w:t>Return</w:t>
      </w:r>
      <w:r>
        <w:rPr>
          <w:spacing w:val="-9"/>
        </w:rPr>
        <w:t xml:space="preserve"> </w:t>
      </w:r>
      <w:r>
        <w:t>(HPR)</w:t>
      </w:r>
      <w:r>
        <w:rPr>
          <w:spacing w:val="-9"/>
        </w:rPr>
        <w:t xml:space="preserve"> </w:t>
      </w:r>
      <w:r>
        <w:t>model,</w:t>
      </w:r>
      <w:r>
        <w:rPr>
          <w:spacing w:val="-11"/>
        </w:rPr>
        <w:t xml:space="preserve"> </w:t>
      </w:r>
      <w:r>
        <w:t>was</w:t>
      </w:r>
      <w:r>
        <w:rPr>
          <w:spacing w:val="-8"/>
        </w:rPr>
        <w:t xml:space="preserve"> </w:t>
      </w:r>
      <w:r>
        <w:t>defined</w:t>
      </w:r>
      <w:r>
        <w:rPr>
          <w:spacing w:val="-9"/>
        </w:rPr>
        <w:t xml:space="preserve"> </w:t>
      </w:r>
      <w:r>
        <w:t>as</w:t>
      </w:r>
      <w:r>
        <w:rPr>
          <w:spacing w:val="-7"/>
        </w:rPr>
        <w:t xml:space="preserve"> </w:t>
      </w:r>
      <w:r>
        <w:t>the</w:t>
      </w:r>
      <w:r>
        <w:rPr>
          <w:spacing w:val="-9"/>
        </w:rPr>
        <w:t xml:space="preserve"> </w:t>
      </w:r>
      <w:r>
        <w:t>rate</w:t>
      </w:r>
      <w:r>
        <w:rPr>
          <w:spacing w:val="-9"/>
        </w:rPr>
        <w:t xml:space="preserve"> </w:t>
      </w:r>
      <w:r>
        <w:t>of</w:t>
      </w:r>
      <w:r>
        <w:rPr>
          <w:spacing w:val="-7"/>
        </w:rPr>
        <w:t xml:space="preserve"> </w:t>
      </w:r>
      <w:r>
        <w:t>return</w:t>
      </w:r>
      <w:r>
        <w:rPr>
          <w:spacing w:val="-9"/>
        </w:rPr>
        <w:t xml:space="preserve"> </w:t>
      </w:r>
      <w:r>
        <w:t>over a</w:t>
      </w:r>
      <w:r>
        <w:rPr>
          <w:spacing w:val="-17"/>
        </w:rPr>
        <w:t xml:space="preserve"> </w:t>
      </w:r>
      <w:r>
        <w:t>given</w:t>
      </w:r>
      <w:r>
        <w:rPr>
          <w:spacing w:val="-16"/>
        </w:rPr>
        <w:t xml:space="preserve"> </w:t>
      </w:r>
      <w:r>
        <w:t>investment</w:t>
      </w:r>
      <w:r>
        <w:rPr>
          <w:spacing w:val="-14"/>
        </w:rPr>
        <w:t xml:space="preserve"> </w:t>
      </w:r>
      <w:r>
        <w:t>period,</w:t>
      </w:r>
      <w:r>
        <w:rPr>
          <w:spacing w:val="-16"/>
        </w:rPr>
        <w:t xml:space="preserve"> </w:t>
      </w:r>
      <w:r>
        <w:t>and</w:t>
      </w:r>
      <w:r>
        <w:rPr>
          <w:spacing w:val="-15"/>
        </w:rPr>
        <w:t xml:space="preserve"> </w:t>
      </w:r>
      <w:r>
        <w:t>can</w:t>
      </w:r>
      <w:r>
        <w:rPr>
          <w:spacing w:val="-16"/>
        </w:rPr>
        <w:t xml:space="preserve"> </w:t>
      </w:r>
      <w:r>
        <w:t>be</w:t>
      </w:r>
      <w:r>
        <w:rPr>
          <w:spacing w:val="-16"/>
        </w:rPr>
        <w:t xml:space="preserve"> </w:t>
      </w:r>
      <w:r>
        <w:t>used</w:t>
      </w:r>
      <w:r>
        <w:rPr>
          <w:spacing w:val="-16"/>
        </w:rPr>
        <w:t xml:space="preserve"> </w:t>
      </w:r>
      <w:r>
        <w:t>in</w:t>
      </w:r>
      <w:r>
        <w:rPr>
          <w:spacing w:val="-14"/>
        </w:rPr>
        <w:t xml:space="preserve"> </w:t>
      </w:r>
      <w:r>
        <w:t>calculating</w:t>
      </w:r>
      <w:r>
        <w:rPr>
          <w:spacing w:val="-18"/>
        </w:rPr>
        <w:t xml:space="preserve"> </w:t>
      </w:r>
      <w:r>
        <w:t>performance</w:t>
      </w:r>
      <w:r>
        <w:rPr>
          <w:spacing w:val="-17"/>
        </w:rPr>
        <w:t xml:space="preserve"> </w:t>
      </w:r>
      <w:r>
        <w:t>of</w:t>
      </w:r>
      <w:r>
        <w:rPr>
          <w:spacing w:val="-13"/>
        </w:rPr>
        <w:t xml:space="preserve"> </w:t>
      </w:r>
      <w:r>
        <w:t>an</w:t>
      </w:r>
      <w:r>
        <w:rPr>
          <w:spacing w:val="-16"/>
        </w:rPr>
        <w:t xml:space="preserve"> </w:t>
      </w:r>
      <w:r>
        <w:t>asset</w:t>
      </w:r>
      <w:r>
        <w:rPr>
          <w:spacing w:val="-15"/>
        </w:rPr>
        <w:t xml:space="preserve"> </w:t>
      </w:r>
      <w:r>
        <w:t>whose return is not fluctuating (</w:t>
      </w:r>
      <w:proofErr w:type="spellStart"/>
      <w:r>
        <w:t>Kalu</w:t>
      </w:r>
      <w:proofErr w:type="spellEnd"/>
      <w:r>
        <w:t>, 20</w:t>
      </w:r>
      <w:r w:rsidR="00ED7A39">
        <w:t>2</w:t>
      </w:r>
      <w:r>
        <w:t>1). But in a case whereby return fluctuates, as it should in real life, three measures of performance can be used, namely; Money weighted rate of return, Geometric mean return or Time-weighted average return and the Arithmetic mean return (</w:t>
      </w:r>
      <w:proofErr w:type="spellStart"/>
      <w:r>
        <w:t>Kalu</w:t>
      </w:r>
      <w:proofErr w:type="spellEnd"/>
      <w:r>
        <w:t>,</w:t>
      </w:r>
      <w:r>
        <w:rPr>
          <w:spacing w:val="-2"/>
        </w:rPr>
        <w:t xml:space="preserve"> </w:t>
      </w:r>
      <w:r>
        <w:t>20</w:t>
      </w:r>
      <w:r w:rsidR="00ED7A39">
        <w:t>20</w:t>
      </w:r>
      <w:r>
        <w:t>).</w:t>
      </w:r>
    </w:p>
    <w:p w:rsidR="00E12064" w:rsidRDefault="00E12064" w:rsidP="00E12064">
      <w:pPr>
        <w:pStyle w:val="BodyText"/>
        <w:spacing w:line="480" w:lineRule="auto"/>
        <w:ind w:right="-20"/>
        <w:jc w:val="both"/>
      </w:pPr>
      <w:proofErr w:type="gramStart"/>
      <w:r>
        <w:t>In carrying out the eval</w:t>
      </w:r>
      <w:r w:rsidR="00ED7A39">
        <w:t xml:space="preserve">uation of investments, </w:t>
      </w:r>
      <w:proofErr w:type="spellStart"/>
      <w:r w:rsidR="00ED7A39">
        <w:t>Kalu</w:t>
      </w:r>
      <w:proofErr w:type="spellEnd"/>
      <w:r w:rsidR="00ED7A39">
        <w:t xml:space="preserve"> (202</w:t>
      </w:r>
      <w:r>
        <w:t>1) states that there has been disagreement between the property investment analysts about the suitable method for measuring</w:t>
      </w:r>
      <w:r>
        <w:rPr>
          <w:spacing w:val="-12"/>
        </w:rPr>
        <w:t xml:space="preserve"> </w:t>
      </w:r>
      <w:r>
        <w:t>performance.</w:t>
      </w:r>
      <w:proofErr w:type="gramEnd"/>
      <w:r>
        <w:rPr>
          <w:spacing w:val="-6"/>
        </w:rPr>
        <w:t xml:space="preserve"> </w:t>
      </w:r>
      <w:r>
        <w:t>This</w:t>
      </w:r>
      <w:r>
        <w:rPr>
          <w:spacing w:val="-10"/>
        </w:rPr>
        <w:t xml:space="preserve"> </w:t>
      </w:r>
      <w:r>
        <w:t>disagreement</w:t>
      </w:r>
      <w:r>
        <w:rPr>
          <w:spacing w:val="-10"/>
        </w:rPr>
        <w:t xml:space="preserve"> </w:t>
      </w:r>
      <w:r>
        <w:t>is</w:t>
      </w:r>
      <w:r>
        <w:rPr>
          <w:spacing w:val="-9"/>
        </w:rPr>
        <w:t xml:space="preserve"> </w:t>
      </w:r>
      <w:r>
        <w:t>based</w:t>
      </w:r>
      <w:r>
        <w:rPr>
          <w:spacing w:val="-7"/>
        </w:rPr>
        <w:t xml:space="preserve"> </w:t>
      </w:r>
      <w:r>
        <w:t>on</w:t>
      </w:r>
      <w:r>
        <w:rPr>
          <w:spacing w:val="-10"/>
        </w:rPr>
        <w:t xml:space="preserve"> </w:t>
      </w:r>
      <w:r>
        <w:t>whether</w:t>
      </w:r>
      <w:r>
        <w:rPr>
          <w:spacing w:val="-11"/>
        </w:rPr>
        <w:t xml:space="preserve"> </w:t>
      </w:r>
      <w:r>
        <w:t>portfolio</w:t>
      </w:r>
      <w:r>
        <w:rPr>
          <w:spacing w:val="-10"/>
        </w:rPr>
        <w:t xml:space="preserve"> </w:t>
      </w:r>
      <w:r>
        <w:t>theory</w:t>
      </w:r>
      <w:r>
        <w:rPr>
          <w:spacing w:val="-15"/>
        </w:rPr>
        <w:t xml:space="preserve"> </w:t>
      </w:r>
      <w:r>
        <w:t>should be used to measure risk or league table to be constructed, and also what index is to be used</w:t>
      </w:r>
      <w:r>
        <w:rPr>
          <w:spacing w:val="-9"/>
        </w:rPr>
        <w:t xml:space="preserve"> </w:t>
      </w:r>
      <w:r>
        <w:t>for</w:t>
      </w:r>
      <w:r>
        <w:rPr>
          <w:spacing w:val="-8"/>
        </w:rPr>
        <w:t xml:space="preserve"> </w:t>
      </w:r>
      <w:r>
        <w:t>comparison.</w:t>
      </w:r>
      <w:r>
        <w:rPr>
          <w:spacing w:val="-9"/>
        </w:rPr>
        <w:t xml:space="preserve"> </w:t>
      </w:r>
      <w:r>
        <w:t>However,</w:t>
      </w:r>
      <w:r>
        <w:rPr>
          <w:spacing w:val="-7"/>
        </w:rPr>
        <w:t xml:space="preserve"> </w:t>
      </w:r>
      <w:r>
        <w:t>available</w:t>
      </w:r>
      <w:r>
        <w:rPr>
          <w:spacing w:val="-10"/>
        </w:rPr>
        <w:t xml:space="preserve"> </w:t>
      </w:r>
      <w:r>
        <w:t>performance</w:t>
      </w:r>
      <w:r>
        <w:rPr>
          <w:spacing w:val="-7"/>
        </w:rPr>
        <w:t xml:space="preserve"> </w:t>
      </w:r>
      <w:r>
        <w:t>measurement</w:t>
      </w:r>
      <w:r>
        <w:rPr>
          <w:spacing w:val="-9"/>
        </w:rPr>
        <w:t xml:space="preserve"> </w:t>
      </w:r>
      <w:r>
        <w:t>system</w:t>
      </w:r>
      <w:r>
        <w:rPr>
          <w:spacing w:val="-8"/>
        </w:rPr>
        <w:t xml:space="preserve"> </w:t>
      </w:r>
      <w:proofErr w:type="spellStart"/>
      <w:r>
        <w:t>recognises</w:t>
      </w:r>
      <w:proofErr w:type="spellEnd"/>
      <w:r>
        <w:t xml:space="preserve"> the need to measure return (rental growth and capital growth) from the</w:t>
      </w:r>
      <w:r>
        <w:rPr>
          <w:spacing w:val="59"/>
        </w:rPr>
        <w:t xml:space="preserve"> </w:t>
      </w:r>
      <w:r>
        <w:t>investments.</w:t>
      </w:r>
    </w:p>
    <w:p w:rsidR="00E12064" w:rsidRDefault="00E12064" w:rsidP="00E12064">
      <w:pPr>
        <w:pStyle w:val="BodyText"/>
        <w:spacing w:before="74" w:line="480" w:lineRule="auto"/>
        <w:ind w:right="-20"/>
        <w:jc w:val="both"/>
      </w:pPr>
      <w:r>
        <w:t>Rental value, Income and outgoings, details of leases, Capital value and Property market indicators are data required for property performance measurement.</w:t>
      </w:r>
    </w:p>
    <w:p w:rsidR="00B8371C" w:rsidRDefault="00E12064" w:rsidP="00ED7A39">
      <w:pPr>
        <w:pStyle w:val="BodyText"/>
        <w:spacing w:line="480" w:lineRule="auto"/>
        <w:ind w:right="-20"/>
        <w:jc w:val="both"/>
      </w:pPr>
      <w:r>
        <w:t xml:space="preserve">The study of performance of real estate provides reliable data for estate surveyors and </w:t>
      </w:r>
      <w:proofErr w:type="spellStart"/>
      <w:r>
        <w:t>Valuers</w:t>
      </w:r>
      <w:proofErr w:type="spellEnd"/>
      <w:r>
        <w:t xml:space="preserve"> to advice their clients more efficiently and the investing public should be educated on the need to employ estate and surveyors for their professional advice, before embarking on an investment. Property investment data should always be up-to- </w:t>
      </w:r>
      <w:proofErr w:type="gramStart"/>
      <w:r>
        <w:t>date,</w:t>
      </w:r>
      <w:proofErr w:type="gramEnd"/>
      <w:r>
        <w:rPr>
          <w:spacing w:val="-9"/>
        </w:rPr>
        <w:t xml:space="preserve"> </w:t>
      </w:r>
      <w:r>
        <w:t>and</w:t>
      </w:r>
      <w:r>
        <w:rPr>
          <w:spacing w:val="-8"/>
        </w:rPr>
        <w:t xml:space="preserve"> </w:t>
      </w:r>
      <w:r>
        <w:t>information</w:t>
      </w:r>
      <w:r>
        <w:rPr>
          <w:spacing w:val="-9"/>
        </w:rPr>
        <w:t xml:space="preserve"> </w:t>
      </w:r>
      <w:r>
        <w:t>on</w:t>
      </w:r>
      <w:r>
        <w:rPr>
          <w:spacing w:val="-8"/>
        </w:rPr>
        <w:t xml:space="preserve"> </w:t>
      </w:r>
      <w:r>
        <w:t>property</w:t>
      </w:r>
      <w:r>
        <w:rPr>
          <w:spacing w:val="-13"/>
        </w:rPr>
        <w:t xml:space="preserve"> </w:t>
      </w:r>
      <w:r>
        <w:lastRenderedPageBreak/>
        <w:t>transactions</w:t>
      </w:r>
      <w:r>
        <w:rPr>
          <w:spacing w:val="-7"/>
        </w:rPr>
        <w:t xml:space="preserve"> </w:t>
      </w:r>
      <w:r>
        <w:t>should</w:t>
      </w:r>
      <w:r>
        <w:rPr>
          <w:spacing w:val="-8"/>
        </w:rPr>
        <w:t xml:space="preserve"> </w:t>
      </w:r>
      <w:r>
        <w:t>not</w:t>
      </w:r>
      <w:r>
        <w:rPr>
          <w:spacing w:val="-5"/>
        </w:rPr>
        <w:t xml:space="preserve"> </w:t>
      </w:r>
      <w:r>
        <w:t>be</w:t>
      </w:r>
      <w:r>
        <w:rPr>
          <w:spacing w:val="-9"/>
        </w:rPr>
        <w:t xml:space="preserve"> </w:t>
      </w:r>
      <w:r>
        <w:t>kept</w:t>
      </w:r>
      <w:r>
        <w:rPr>
          <w:spacing w:val="-8"/>
        </w:rPr>
        <w:t xml:space="preserve"> </w:t>
      </w:r>
      <w:r>
        <w:t>a</w:t>
      </w:r>
      <w:r>
        <w:rPr>
          <w:spacing w:val="-9"/>
        </w:rPr>
        <w:t xml:space="preserve"> </w:t>
      </w:r>
      <w:r>
        <w:t>secret</w:t>
      </w:r>
      <w:r>
        <w:rPr>
          <w:spacing w:val="-8"/>
        </w:rPr>
        <w:t xml:space="preserve"> </w:t>
      </w:r>
      <w:r>
        <w:t>(</w:t>
      </w:r>
      <w:proofErr w:type="spellStart"/>
      <w:r>
        <w:t>Kalu</w:t>
      </w:r>
      <w:proofErr w:type="spellEnd"/>
      <w:r>
        <w:t>,</w:t>
      </w:r>
      <w:r>
        <w:rPr>
          <w:spacing w:val="-6"/>
        </w:rPr>
        <w:t xml:space="preserve"> </w:t>
      </w:r>
      <w:r>
        <w:t>20</w:t>
      </w:r>
      <w:r w:rsidR="00ED7A39">
        <w:t>20</w:t>
      </w:r>
      <w:r>
        <w:t>).</w:t>
      </w:r>
    </w:p>
    <w:p w:rsidR="00E12064" w:rsidRDefault="00E12064" w:rsidP="00E12064">
      <w:pPr>
        <w:pStyle w:val="Heading2"/>
        <w:numPr>
          <w:ilvl w:val="2"/>
          <w:numId w:val="10"/>
        </w:numPr>
        <w:spacing w:line="480" w:lineRule="auto"/>
        <w:ind w:left="0" w:right="-20" w:firstLine="90"/>
      </w:pPr>
      <w:r>
        <w:t>COMPONENTS, MODES AND STAGES OF INVESTMENT PORTFOLIO PERFORMANCE</w:t>
      </w:r>
      <w:r>
        <w:rPr>
          <w:spacing w:val="-1"/>
        </w:rPr>
        <w:t xml:space="preserve"> </w:t>
      </w:r>
      <w:r>
        <w:t>APPRAISAL</w:t>
      </w:r>
    </w:p>
    <w:p w:rsidR="00E12064" w:rsidRDefault="00E12064" w:rsidP="00E12064">
      <w:pPr>
        <w:pStyle w:val="BodyText"/>
        <w:spacing w:before="5"/>
        <w:ind w:right="-20"/>
        <w:rPr>
          <w:b/>
          <w:sz w:val="20"/>
        </w:rPr>
      </w:pPr>
    </w:p>
    <w:p w:rsidR="00E12064" w:rsidRDefault="00ED7A39" w:rsidP="00E12064">
      <w:pPr>
        <w:pStyle w:val="BodyText"/>
        <w:spacing w:line="480" w:lineRule="auto"/>
        <w:ind w:right="-20"/>
        <w:jc w:val="both"/>
      </w:pPr>
      <w:r>
        <w:t xml:space="preserve">According to </w:t>
      </w:r>
      <w:proofErr w:type="spellStart"/>
      <w:r>
        <w:t>Renae</w:t>
      </w:r>
      <w:proofErr w:type="spellEnd"/>
      <w:r>
        <w:t xml:space="preserve"> (2019</w:t>
      </w:r>
      <w:r w:rsidR="00E12064">
        <w:t xml:space="preserve">), there the </w:t>
      </w:r>
      <w:proofErr w:type="gramStart"/>
      <w:r w:rsidR="00E12064">
        <w:t>components of portfolio investment appraisal involves</w:t>
      </w:r>
      <w:proofErr w:type="gramEnd"/>
      <w:r w:rsidR="00E12064">
        <w:t xml:space="preserve"> two main aspects:</w:t>
      </w:r>
    </w:p>
    <w:p w:rsidR="00E12064" w:rsidRDefault="00E12064" w:rsidP="00E12064">
      <w:pPr>
        <w:pStyle w:val="BodyText"/>
        <w:spacing w:before="11"/>
        <w:ind w:right="-20"/>
        <w:rPr>
          <w:sz w:val="20"/>
        </w:rPr>
      </w:pPr>
    </w:p>
    <w:p w:rsidR="00E12064" w:rsidRDefault="00E12064" w:rsidP="00B8371C">
      <w:pPr>
        <w:pStyle w:val="ListParagraph"/>
        <w:numPr>
          <w:ilvl w:val="3"/>
          <w:numId w:val="10"/>
        </w:numPr>
        <w:spacing w:line="360" w:lineRule="auto"/>
        <w:ind w:left="630" w:right="-20"/>
        <w:rPr>
          <w:sz w:val="24"/>
        </w:rPr>
      </w:pPr>
      <w:r>
        <w:rPr>
          <w:sz w:val="24"/>
        </w:rPr>
        <w:t>Measurement of the analysis;</w:t>
      </w:r>
      <w:r>
        <w:rPr>
          <w:spacing w:val="-3"/>
          <w:sz w:val="24"/>
        </w:rPr>
        <w:t xml:space="preserve"> </w:t>
      </w:r>
      <w:r>
        <w:rPr>
          <w:sz w:val="24"/>
        </w:rPr>
        <w:t>and</w:t>
      </w:r>
    </w:p>
    <w:p w:rsidR="00E12064" w:rsidRDefault="00E12064" w:rsidP="00B8371C">
      <w:pPr>
        <w:pStyle w:val="ListParagraph"/>
        <w:numPr>
          <w:ilvl w:val="3"/>
          <w:numId w:val="10"/>
        </w:numPr>
        <w:spacing w:line="360" w:lineRule="auto"/>
        <w:ind w:left="630" w:right="-20"/>
        <w:rPr>
          <w:sz w:val="24"/>
        </w:rPr>
      </w:pPr>
      <w:r>
        <w:rPr>
          <w:sz w:val="24"/>
        </w:rPr>
        <w:t>Analysis.</w:t>
      </w:r>
    </w:p>
    <w:p w:rsidR="00E12064" w:rsidRDefault="00E12064" w:rsidP="00B8371C">
      <w:pPr>
        <w:pStyle w:val="ListParagraph"/>
        <w:numPr>
          <w:ilvl w:val="0"/>
          <w:numId w:val="9"/>
        </w:numPr>
        <w:spacing w:line="360" w:lineRule="auto"/>
        <w:ind w:left="1080" w:right="-20"/>
        <w:jc w:val="both"/>
        <w:rPr>
          <w:sz w:val="24"/>
        </w:rPr>
      </w:pPr>
      <w:r>
        <w:rPr>
          <w:sz w:val="24"/>
        </w:rPr>
        <w:t xml:space="preserve">Measurement of the Assessment; </w:t>
      </w:r>
      <w:proofErr w:type="gramStart"/>
      <w:r>
        <w:rPr>
          <w:sz w:val="24"/>
        </w:rPr>
        <w:t>This</w:t>
      </w:r>
      <w:proofErr w:type="gramEnd"/>
      <w:r>
        <w:rPr>
          <w:sz w:val="24"/>
        </w:rPr>
        <w:t xml:space="preserve"> entails the quantification of the achievement of the portfolio in absolute terms as well as relative to an established</w:t>
      </w:r>
      <w:r>
        <w:rPr>
          <w:spacing w:val="-1"/>
          <w:sz w:val="24"/>
        </w:rPr>
        <w:t xml:space="preserve"> </w:t>
      </w:r>
      <w:r>
        <w:rPr>
          <w:sz w:val="24"/>
        </w:rPr>
        <w:t>benchmark.</w:t>
      </w:r>
    </w:p>
    <w:p w:rsidR="00E12064" w:rsidRDefault="00E12064" w:rsidP="00B8371C">
      <w:pPr>
        <w:pStyle w:val="ListParagraph"/>
        <w:numPr>
          <w:ilvl w:val="0"/>
          <w:numId w:val="9"/>
        </w:numPr>
        <w:spacing w:before="1" w:line="360" w:lineRule="auto"/>
        <w:ind w:left="1080" w:right="-20"/>
        <w:jc w:val="both"/>
        <w:rPr>
          <w:sz w:val="24"/>
        </w:rPr>
      </w:pPr>
      <w:r>
        <w:rPr>
          <w:sz w:val="24"/>
        </w:rPr>
        <w:t>Analysis; Here, the investor attempts to establish the reasons behind portfolio performance. The investor also determines the contribution of each component or asset, to the overall performance of the</w:t>
      </w:r>
      <w:r>
        <w:rPr>
          <w:spacing w:val="-5"/>
          <w:sz w:val="24"/>
        </w:rPr>
        <w:t xml:space="preserve"> </w:t>
      </w:r>
      <w:r>
        <w:rPr>
          <w:sz w:val="24"/>
        </w:rPr>
        <w:t>portfolio.</w:t>
      </w:r>
    </w:p>
    <w:p w:rsidR="00E12064" w:rsidRDefault="00E12064" w:rsidP="00E12064">
      <w:pPr>
        <w:pStyle w:val="BodyText"/>
        <w:spacing w:before="10"/>
        <w:ind w:right="-20"/>
        <w:rPr>
          <w:sz w:val="20"/>
        </w:rPr>
      </w:pPr>
    </w:p>
    <w:p w:rsidR="00E12064" w:rsidRDefault="00E12064" w:rsidP="00E12064">
      <w:pPr>
        <w:pStyle w:val="BodyText"/>
        <w:spacing w:line="480" w:lineRule="auto"/>
        <w:ind w:right="-20"/>
        <w:jc w:val="both"/>
      </w:pPr>
      <w:r>
        <w:t>The modes of investment as outlined by Edwin (</w:t>
      </w:r>
      <w:r w:rsidR="00ED7A39">
        <w:t>2022</w:t>
      </w:r>
      <w:r>
        <w:t xml:space="preserve">) include the historic or retrospective mode, and the prospective mode. The historic mode looks at past data relating to the </w:t>
      </w:r>
      <w:proofErr w:type="spellStart"/>
      <w:r>
        <w:t>behaviour</w:t>
      </w:r>
      <w:proofErr w:type="spellEnd"/>
      <w:r>
        <w:t xml:space="preserve"> of an asset or an overall portfolio, and then </w:t>
      </w:r>
      <w:proofErr w:type="spellStart"/>
      <w:r>
        <w:t>utilising</w:t>
      </w:r>
      <w:proofErr w:type="spellEnd"/>
      <w:r>
        <w:t xml:space="preserve"> this data as a basis for carrying out analysis of current asset or portfolio investments (Edwin, </w:t>
      </w:r>
      <w:r w:rsidR="00ED7A39">
        <w:t>2022</w:t>
      </w:r>
      <w:r>
        <w:t>). The author goes ahead to define the prospective mode of investment performance</w:t>
      </w:r>
      <w:r>
        <w:rPr>
          <w:spacing w:val="-11"/>
        </w:rPr>
        <w:t xml:space="preserve"> </w:t>
      </w:r>
      <w:r>
        <w:t>appraisal</w:t>
      </w:r>
      <w:r>
        <w:rPr>
          <w:spacing w:val="-8"/>
        </w:rPr>
        <w:t xml:space="preserve"> </w:t>
      </w:r>
      <w:r>
        <w:t>as</w:t>
      </w:r>
      <w:r>
        <w:rPr>
          <w:spacing w:val="-6"/>
        </w:rPr>
        <w:t xml:space="preserve"> </w:t>
      </w:r>
      <w:r>
        <w:t>the</w:t>
      </w:r>
      <w:r>
        <w:rPr>
          <w:spacing w:val="-9"/>
        </w:rPr>
        <w:t xml:space="preserve"> </w:t>
      </w:r>
      <w:r>
        <w:t>analysis</w:t>
      </w:r>
      <w:r>
        <w:rPr>
          <w:spacing w:val="-8"/>
        </w:rPr>
        <w:t xml:space="preserve"> </w:t>
      </w:r>
      <w:r>
        <w:t>of</w:t>
      </w:r>
      <w:r>
        <w:rPr>
          <w:spacing w:val="-9"/>
        </w:rPr>
        <w:t xml:space="preserve"> </w:t>
      </w:r>
      <w:r>
        <w:t>future</w:t>
      </w:r>
      <w:r>
        <w:rPr>
          <w:spacing w:val="-10"/>
        </w:rPr>
        <w:t xml:space="preserve"> </w:t>
      </w:r>
      <w:r>
        <w:t>economic</w:t>
      </w:r>
      <w:r>
        <w:rPr>
          <w:spacing w:val="-10"/>
        </w:rPr>
        <w:t xml:space="preserve"> </w:t>
      </w:r>
      <w:r>
        <w:t>and</w:t>
      </w:r>
      <w:r>
        <w:rPr>
          <w:spacing w:val="-9"/>
        </w:rPr>
        <w:t xml:space="preserve"> </w:t>
      </w:r>
      <w:r>
        <w:t>investment</w:t>
      </w:r>
      <w:r>
        <w:rPr>
          <w:spacing w:val="-8"/>
        </w:rPr>
        <w:t xml:space="preserve"> </w:t>
      </w:r>
      <w:r>
        <w:t>trends</w:t>
      </w:r>
      <w:r>
        <w:rPr>
          <w:spacing w:val="-8"/>
        </w:rPr>
        <w:t xml:space="preserve"> </w:t>
      </w:r>
      <w:r>
        <w:t>such</w:t>
      </w:r>
      <w:r>
        <w:rPr>
          <w:spacing w:val="-9"/>
        </w:rPr>
        <w:t xml:space="preserve"> </w:t>
      </w:r>
      <w:r>
        <w:t xml:space="preserve">as expected rate of return, expected risk level, anticipated market </w:t>
      </w:r>
      <w:proofErr w:type="spellStart"/>
      <w:r>
        <w:t>capitalisation</w:t>
      </w:r>
      <w:proofErr w:type="spellEnd"/>
      <w:r>
        <w:t xml:space="preserve"> rate, inflation rate, and so</w:t>
      </w:r>
      <w:r>
        <w:rPr>
          <w:spacing w:val="-1"/>
        </w:rPr>
        <w:t xml:space="preserve"> </w:t>
      </w:r>
      <w:r>
        <w:t>on.</w:t>
      </w:r>
    </w:p>
    <w:p w:rsidR="00E12064" w:rsidRDefault="00E12064" w:rsidP="00E12064">
      <w:pPr>
        <w:pStyle w:val="BodyText"/>
        <w:spacing w:line="480" w:lineRule="auto"/>
        <w:ind w:right="-20"/>
        <w:jc w:val="both"/>
      </w:pPr>
      <w:r>
        <w:t>The stages involved in investment performance appraisal according to Kim (</w:t>
      </w:r>
      <w:r w:rsidR="00ED7A39">
        <w:t>2020</w:t>
      </w:r>
      <w:r>
        <w:t>), involve:</w:t>
      </w:r>
      <w:r>
        <w:rPr>
          <w:spacing w:val="-7"/>
        </w:rPr>
        <w:t xml:space="preserve"> </w:t>
      </w:r>
      <w:r>
        <w:t>appraisal</w:t>
      </w:r>
      <w:r>
        <w:rPr>
          <w:spacing w:val="-7"/>
        </w:rPr>
        <w:t xml:space="preserve"> </w:t>
      </w:r>
      <w:r>
        <w:t>of</w:t>
      </w:r>
      <w:r>
        <w:rPr>
          <w:spacing w:val="-8"/>
        </w:rPr>
        <w:t xml:space="preserve"> </w:t>
      </w:r>
      <w:r>
        <w:t>the</w:t>
      </w:r>
      <w:r>
        <w:rPr>
          <w:spacing w:val="-8"/>
        </w:rPr>
        <w:t xml:space="preserve"> </w:t>
      </w:r>
      <w:r>
        <w:t>individual</w:t>
      </w:r>
      <w:r>
        <w:rPr>
          <w:spacing w:val="-7"/>
        </w:rPr>
        <w:t xml:space="preserve"> </w:t>
      </w:r>
      <w:r>
        <w:t>assets;</w:t>
      </w:r>
      <w:r>
        <w:rPr>
          <w:spacing w:val="-7"/>
        </w:rPr>
        <w:t xml:space="preserve"> </w:t>
      </w:r>
      <w:r>
        <w:t>appraisal</w:t>
      </w:r>
      <w:r>
        <w:rPr>
          <w:spacing w:val="-7"/>
        </w:rPr>
        <w:t xml:space="preserve"> </w:t>
      </w:r>
      <w:r>
        <w:t>of</w:t>
      </w:r>
      <w:r>
        <w:rPr>
          <w:spacing w:val="-8"/>
        </w:rPr>
        <w:t xml:space="preserve"> </w:t>
      </w:r>
      <w:r>
        <w:t>the</w:t>
      </w:r>
      <w:r>
        <w:rPr>
          <w:spacing w:val="-8"/>
        </w:rPr>
        <w:t xml:space="preserve"> </w:t>
      </w:r>
      <w:r>
        <w:t>sectors</w:t>
      </w:r>
      <w:r>
        <w:rPr>
          <w:spacing w:val="-8"/>
        </w:rPr>
        <w:t xml:space="preserve"> </w:t>
      </w:r>
      <w:r>
        <w:t>in</w:t>
      </w:r>
      <w:r>
        <w:rPr>
          <w:spacing w:val="-7"/>
        </w:rPr>
        <w:t xml:space="preserve"> </w:t>
      </w:r>
      <w:r>
        <w:t>which</w:t>
      </w:r>
      <w:r>
        <w:rPr>
          <w:spacing w:val="-8"/>
        </w:rPr>
        <w:t xml:space="preserve"> </w:t>
      </w:r>
      <w:r>
        <w:t>those</w:t>
      </w:r>
      <w:r>
        <w:rPr>
          <w:spacing w:val="-8"/>
        </w:rPr>
        <w:t xml:space="preserve"> </w:t>
      </w:r>
      <w:r>
        <w:t>assets comprise; and the analysis of the portfolio</w:t>
      </w:r>
      <w:r>
        <w:rPr>
          <w:spacing w:val="-2"/>
        </w:rPr>
        <w:t xml:space="preserve"> </w:t>
      </w:r>
      <w:r>
        <w:t>itself.</w:t>
      </w:r>
    </w:p>
    <w:p w:rsidR="00E12064" w:rsidRDefault="00E12064" w:rsidP="00E12064">
      <w:pPr>
        <w:pStyle w:val="BodyText"/>
        <w:spacing w:before="4"/>
        <w:ind w:right="-20"/>
        <w:rPr>
          <w:sz w:val="21"/>
        </w:rPr>
      </w:pPr>
    </w:p>
    <w:p w:rsidR="00E12064" w:rsidRDefault="00E12064" w:rsidP="00E12064">
      <w:pPr>
        <w:pStyle w:val="Heading2"/>
        <w:numPr>
          <w:ilvl w:val="2"/>
          <w:numId w:val="10"/>
        </w:numPr>
        <w:ind w:left="0" w:right="-20" w:firstLine="0"/>
      </w:pPr>
      <w:r>
        <w:t>METHODS OF INVESTMENT</w:t>
      </w:r>
      <w:r>
        <w:rPr>
          <w:spacing w:val="-4"/>
        </w:rPr>
        <w:t xml:space="preserve"> </w:t>
      </w:r>
      <w:r>
        <w:t>APPRAISAL</w:t>
      </w:r>
    </w:p>
    <w:p w:rsidR="00E12064" w:rsidRDefault="00E12064" w:rsidP="00E12064">
      <w:pPr>
        <w:pStyle w:val="BodyText"/>
        <w:ind w:right="-20"/>
        <w:rPr>
          <w:b/>
          <w:sz w:val="26"/>
        </w:rPr>
      </w:pPr>
    </w:p>
    <w:p w:rsidR="00E12064" w:rsidRDefault="00E12064" w:rsidP="00ED7A39">
      <w:pPr>
        <w:pStyle w:val="BodyText"/>
        <w:spacing w:before="212" w:line="480" w:lineRule="auto"/>
        <w:ind w:right="-20"/>
        <w:jc w:val="both"/>
      </w:pPr>
      <w:r>
        <w:t>Many</w:t>
      </w:r>
      <w:r>
        <w:rPr>
          <w:spacing w:val="-12"/>
        </w:rPr>
        <w:t xml:space="preserve"> </w:t>
      </w:r>
      <w:r>
        <w:t>investors</w:t>
      </w:r>
      <w:r>
        <w:rPr>
          <w:spacing w:val="-7"/>
        </w:rPr>
        <w:t xml:space="preserve"> </w:t>
      </w:r>
      <w:r>
        <w:t>mistakenly</w:t>
      </w:r>
      <w:r>
        <w:rPr>
          <w:spacing w:val="-12"/>
        </w:rPr>
        <w:t xml:space="preserve"> </w:t>
      </w:r>
      <w:r>
        <w:t>base</w:t>
      </w:r>
      <w:r>
        <w:rPr>
          <w:spacing w:val="-9"/>
        </w:rPr>
        <w:t xml:space="preserve"> </w:t>
      </w:r>
      <w:r>
        <w:t>the</w:t>
      </w:r>
      <w:r>
        <w:rPr>
          <w:spacing w:val="-8"/>
        </w:rPr>
        <w:t xml:space="preserve"> </w:t>
      </w:r>
      <w:r>
        <w:t>success</w:t>
      </w:r>
      <w:r>
        <w:rPr>
          <w:spacing w:val="-7"/>
        </w:rPr>
        <w:t xml:space="preserve"> </w:t>
      </w:r>
      <w:r>
        <w:t>of</w:t>
      </w:r>
      <w:r>
        <w:rPr>
          <w:spacing w:val="-8"/>
        </w:rPr>
        <w:t xml:space="preserve"> </w:t>
      </w:r>
      <w:r>
        <w:t>their</w:t>
      </w:r>
      <w:r>
        <w:rPr>
          <w:spacing w:val="-5"/>
        </w:rPr>
        <w:t xml:space="preserve"> </w:t>
      </w:r>
      <w:r>
        <w:t>portfolios</w:t>
      </w:r>
      <w:r>
        <w:rPr>
          <w:spacing w:val="-7"/>
        </w:rPr>
        <w:t xml:space="preserve"> </w:t>
      </w:r>
      <w:r>
        <w:t>on</w:t>
      </w:r>
      <w:r>
        <w:rPr>
          <w:spacing w:val="-8"/>
        </w:rPr>
        <w:t xml:space="preserve"> </w:t>
      </w:r>
      <w:r>
        <w:t>returns</w:t>
      </w:r>
      <w:r>
        <w:rPr>
          <w:spacing w:val="-8"/>
        </w:rPr>
        <w:t xml:space="preserve"> </w:t>
      </w:r>
      <w:r>
        <w:t>alone</w:t>
      </w:r>
      <w:r>
        <w:rPr>
          <w:spacing w:val="-8"/>
        </w:rPr>
        <w:t xml:space="preserve"> </w:t>
      </w:r>
      <w:r>
        <w:t xml:space="preserve">(Pareto, </w:t>
      </w:r>
      <w:r w:rsidR="00ED7A39">
        <w:t>2021</w:t>
      </w:r>
      <w:r>
        <w:t>). Furthermore, the author states that few investors consider the risk that they</w:t>
      </w:r>
      <w:r>
        <w:rPr>
          <w:spacing w:val="-29"/>
        </w:rPr>
        <w:t xml:space="preserve"> </w:t>
      </w:r>
      <w:r>
        <w:t xml:space="preserve">take to </w:t>
      </w:r>
      <w:hyperlink r:id="rId15">
        <w:r>
          <w:t xml:space="preserve">achieve those </w:t>
        </w:r>
        <w:r>
          <w:lastRenderedPageBreak/>
          <w:t xml:space="preserve">returns. </w:t>
        </w:r>
      </w:hyperlink>
      <w:r>
        <w:t>Since the 1960s, investors have known how to quantify and measure risk with the variability of returns, but no single measure actually looked     at</w:t>
      </w:r>
      <w:r>
        <w:rPr>
          <w:spacing w:val="-8"/>
        </w:rPr>
        <w:t xml:space="preserve"> </w:t>
      </w:r>
      <w:r>
        <w:t>both</w:t>
      </w:r>
      <w:r>
        <w:rPr>
          <w:spacing w:val="-8"/>
        </w:rPr>
        <w:t xml:space="preserve"> </w:t>
      </w:r>
      <w:r>
        <w:t>risk</w:t>
      </w:r>
      <w:r>
        <w:rPr>
          <w:spacing w:val="-8"/>
        </w:rPr>
        <w:t xml:space="preserve"> </w:t>
      </w:r>
      <w:r>
        <w:t>and</w:t>
      </w:r>
      <w:r>
        <w:rPr>
          <w:spacing w:val="-9"/>
        </w:rPr>
        <w:t xml:space="preserve"> </w:t>
      </w:r>
      <w:r>
        <w:t>return</w:t>
      </w:r>
      <w:r>
        <w:rPr>
          <w:spacing w:val="-7"/>
        </w:rPr>
        <w:t xml:space="preserve"> </w:t>
      </w:r>
      <w:r>
        <w:t>together</w:t>
      </w:r>
      <w:r>
        <w:rPr>
          <w:spacing w:val="-8"/>
        </w:rPr>
        <w:t xml:space="preserve"> </w:t>
      </w:r>
      <w:r>
        <w:t>(Pareto,</w:t>
      </w:r>
      <w:r>
        <w:rPr>
          <w:spacing w:val="-8"/>
        </w:rPr>
        <w:t xml:space="preserve"> </w:t>
      </w:r>
      <w:r w:rsidR="00ED7A39">
        <w:t>2021</w:t>
      </w:r>
      <w:r>
        <w:t>).</w:t>
      </w:r>
      <w:r>
        <w:rPr>
          <w:spacing w:val="-8"/>
        </w:rPr>
        <w:t xml:space="preserve"> </w:t>
      </w:r>
      <w:r>
        <w:t>Today,</w:t>
      </w:r>
      <w:r>
        <w:rPr>
          <w:spacing w:val="-9"/>
        </w:rPr>
        <w:t xml:space="preserve"> </w:t>
      </w:r>
      <w:r>
        <w:t>most</w:t>
      </w:r>
      <w:r>
        <w:rPr>
          <w:spacing w:val="-8"/>
        </w:rPr>
        <w:t xml:space="preserve"> </w:t>
      </w:r>
      <w:r>
        <w:t>investors</w:t>
      </w:r>
      <w:r>
        <w:rPr>
          <w:spacing w:val="-8"/>
        </w:rPr>
        <w:t xml:space="preserve"> </w:t>
      </w:r>
      <w:r>
        <w:t>make</w:t>
      </w:r>
      <w:r>
        <w:rPr>
          <w:spacing w:val="-7"/>
        </w:rPr>
        <w:t xml:space="preserve"> </w:t>
      </w:r>
      <w:r>
        <w:t>use</w:t>
      </w:r>
      <w:r>
        <w:rPr>
          <w:spacing w:val="-9"/>
        </w:rPr>
        <w:t xml:space="preserve"> </w:t>
      </w:r>
      <w:r>
        <w:t>of</w:t>
      </w:r>
      <w:r>
        <w:rPr>
          <w:spacing w:val="-8"/>
        </w:rPr>
        <w:t xml:space="preserve"> </w:t>
      </w:r>
      <w:r>
        <w:t>three sets of investment performance measurement tools to assist with portf</w:t>
      </w:r>
      <w:r w:rsidR="00ED7A39">
        <w:t>olio evaluations (</w:t>
      </w:r>
      <w:proofErr w:type="spellStart"/>
      <w:r w:rsidR="00ED7A39">
        <w:t>Afrinvest</w:t>
      </w:r>
      <w:proofErr w:type="spellEnd"/>
      <w:r w:rsidR="00ED7A39">
        <w:t>, 2020</w:t>
      </w:r>
      <w:r>
        <w:t xml:space="preserve">). They include: </w:t>
      </w:r>
      <w:hyperlink r:id="rId16">
        <w:proofErr w:type="spellStart"/>
        <w:r>
          <w:t>Treynor</w:t>
        </w:r>
        <w:proofErr w:type="spellEnd"/>
        <w:r>
          <w:t xml:space="preserve">, </w:t>
        </w:r>
      </w:hyperlink>
      <w:hyperlink r:id="rId17">
        <w:r>
          <w:t xml:space="preserve">Sharpe </w:t>
        </w:r>
      </w:hyperlink>
      <w:r>
        <w:t xml:space="preserve">and </w:t>
      </w:r>
      <w:hyperlink r:id="rId18">
        <w:r>
          <w:t xml:space="preserve">Jensen ratios </w:t>
        </w:r>
      </w:hyperlink>
      <w:r>
        <w:t>combine risk and return</w:t>
      </w:r>
      <w:r>
        <w:rPr>
          <w:spacing w:val="-9"/>
        </w:rPr>
        <w:t xml:space="preserve"> </w:t>
      </w:r>
      <w:r>
        <w:t>performance</w:t>
      </w:r>
      <w:r>
        <w:rPr>
          <w:spacing w:val="-10"/>
        </w:rPr>
        <w:t xml:space="preserve"> </w:t>
      </w:r>
      <w:r>
        <w:t>into</w:t>
      </w:r>
      <w:r>
        <w:rPr>
          <w:spacing w:val="-8"/>
        </w:rPr>
        <w:t xml:space="preserve"> </w:t>
      </w:r>
      <w:r>
        <w:t>a</w:t>
      </w:r>
      <w:r>
        <w:rPr>
          <w:spacing w:val="-7"/>
        </w:rPr>
        <w:t xml:space="preserve"> </w:t>
      </w:r>
      <w:r>
        <w:t>single</w:t>
      </w:r>
      <w:r>
        <w:rPr>
          <w:spacing w:val="-8"/>
        </w:rPr>
        <w:t xml:space="preserve"> </w:t>
      </w:r>
      <w:r>
        <w:t>value,</w:t>
      </w:r>
      <w:r>
        <w:rPr>
          <w:spacing w:val="-9"/>
        </w:rPr>
        <w:t xml:space="preserve"> </w:t>
      </w:r>
      <w:r>
        <w:t>but</w:t>
      </w:r>
      <w:r>
        <w:rPr>
          <w:spacing w:val="-5"/>
        </w:rPr>
        <w:t xml:space="preserve"> </w:t>
      </w:r>
      <w:r>
        <w:t>with</w:t>
      </w:r>
      <w:r>
        <w:rPr>
          <w:spacing w:val="-8"/>
        </w:rPr>
        <w:t xml:space="preserve"> </w:t>
      </w:r>
      <w:r>
        <w:t>each</w:t>
      </w:r>
      <w:r>
        <w:rPr>
          <w:spacing w:val="-7"/>
        </w:rPr>
        <w:t xml:space="preserve"> </w:t>
      </w:r>
      <w:r>
        <w:t>method</w:t>
      </w:r>
      <w:r>
        <w:rPr>
          <w:spacing w:val="-9"/>
        </w:rPr>
        <w:t xml:space="preserve"> </w:t>
      </w:r>
      <w:r>
        <w:t>slightly</w:t>
      </w:r>
      <w:r>
        <w:rPr>
          <w:spacing w:val="-12"/>
        </w:rPr>
        <w:t xml:space="preserve"> </w:t>
      </w:r>
      <w:r>
        <w:t>different</w:t>
      </w:r>
      <w:r>
        <w:rPr>
          <w:spacing w:val="-7"/>
        </w:rPr>
        <w:t xml:space="preserve"> </w:t>
      </w:r>
      <w:r>
        <w:t>from</w:t>
      </w:r>
      <w:r>
        <w:rPr>
          <w:spacing w:val="-7"/>
        </w:rPr>
        <w:t xml:space="preserve"> </w:t>
      </w:r>
      <w:r>
        <w:t>the oth</w:t>
      </w:r>
      <w:r w:rsidR="00ED7A39">
        <w:t xml:space="preserve">er. Traditionally, </w:t>
      </w:r>
      <w:proofErr w:type="spellStart"/>
      <w:r w:rsidR="00ED7A39">
        <w:t>Koleosho</w:t>
      </w:r>
      <w:proofErr w:type="spellEnd"/>
      <w:r w:rsidR="00ED7A39">
        <w:t xml:space="preserve"> (2021</w:t>
      </w:r>
      <w:r>
        <w:t>) explains (as seen below) that there are five methods of investment performance appraisal that are still relevant, though limited in use to the modern day investor. One of such limitations according to Dwain (</w:t>
      </w:r>
      <w:r w:rsidR="00ED7A39">
        <w:t>2022</w:t>
      </w:r>
      <w:r>
        <w:t xml:space="preserve">) is the fact that the yield method doesn’t </w:t>
      </w:r>
      <w:proofErr w:type="spellStart"/>
      <w:r>
        <w:t>recognise</w:t>
      </w:r>
      <w:proofErr w:type="spellEnd"/>
      <w:r>
        <w:t xml:space="preserve"> the income from capital value appreciation</w:t>
      </w:r>
      <w:r>
        <w:rPr>
          <w:spacing w:val="-14"/>
        </w:rPr>
        <w:t xml:space="preserve"> </w:t>
      </w:r>
      <w:r>
        <w:t>of</w:t>
      </w:r>
      <w:r>
        <w:rPr>
          <w:spacing w:val="-14"/>
        </w:rPr>
        <w:t xml:space="preserve"> </w:t>
      </w:r>
      <w:proofErr w:type="gramStart"/>
      <w:r>
        <w:t>an</w:t>
      </w:r>
      <w:r>
        <w:rPr>
          <w:spacing w:val="-13"/>
        </w:rPr>
        <w:t xml:space="preserve"> </w:t>
      </w:r>
      <w:r>
        <w:t>asset</w:t>
      </w:r>
      <w:proofErr w:type="gramEnd"/>
      <w:r>
        <w:rPr>
          <w:spacing w:val="-13"/>
        </w:rPr>
        <w:t xml:space="preserve"> </w:t>
      </w:r>
      <w:r>
        <w:t>overtime.</w:t>
      </w:r>
      <w:r>
        <w:rPr>
          <w:spacing w:val="-12"/>
        </w:rPr>
        <w:t xml:space="preserve"> </w:t>
      </w:r>
      <w:r>
        <w:t>These</w:t>
      </w:r>
      <w:r>
        <w:rPr>
          <w:spacing w:val="-14"/>
        </w:rPr>
        <w:t xml:space="preserve"> </w:t>
      </w:r>
      <w:r>
        <w:t>traditional</w:t>
      </w:r>
      <w:r>
        <w:rPr>
          <w:spacing w:val="-13"/>
        </w:rPr>
        <w:t xml:space="preserve"> </w:t>
      </w:r>
      <w:r>
        <w:t>methods</w:t>
      </w:r>
      <w:r>
        <w:rPr>
          <w:spacing w:val="-13"/>
        </w:rPr>
        <w:t xml:space="preserve"> </w:t>
      </w:r>
      <w:r>
        <w:t>include:</w:t>
      </w:r>
      <w:r>
        <w:rPr>
          <w:spacing w:val="-13"/>
        </w:rPr>
        <w:t xml:space="preserve"> </w:t>
      </w:r>
      <w:r>
        <w:t>The</w:t>
      </w:r>
      <w:r>
        <w:rPr>
          <w:spacing w:val="-10"/>
        </w:rPr>
        <w:t xml:space="preserve"> </w:t>
      </w:r>
      <w:r>
        <w:t>yield</w:t>
      </w:r>
      <w:r>
        <w:rPr>
          <w:spacing w:val="-13"/>
        </w:rPr>
        <w:t xml:space="preserve"> </w:t>
      </w:r>
      <w:r>
        <w:t>method; Comparison with random portfolios, direct comparison with market performance; League tables; and Simulation</w:t>
      </w:r>
      <w:r>
        <w:rPr>
          <w:spacing w:val="-2"/>
        </w:rPr>
        <w:t xml:space="preserve"> </w:t>
      </w:r>
      <w:r>
        <w:t>approach.</w:t>
      </w:r>
    </w:p>
    <w:p w:rsidR="00E12064" w:rsidRDefault="00E12064" w:rsidP="00E12064">
      <w:pPr>
        <w:pStyle w:val="ListParagraph"/>
        <w:numPr>
          <w:ilvl w:val="0"/>
          <w:numId w:val="8"/>
        </w:numPr>
        <w:spacing w:before="74" w:line="480" w:lineRule="auto"/>
        <w:ind w:left="0" w:right="-20" w:firstLine="0"/>
        <w:jc w:val="both"/>
        <w:rPr>
          <w:sz w:val="24"/>
        </w:rPr>
      </w:pPr>
      <w:r>
        <w:rPr>
          <w:b/>
          <w:sz w:val="24"/>
        </w:rPr>
        <w:t xml:space="preserve">The yield method; </w:t>
      </w:r>
      <w:proofErr w:type="gramStart"/>
      <w:r>
        <w:rPr>
          <w:sz w:val="24"/>
        </w:rPr>
        <w:t>This</w:t>
      </w:r>
      <w:proofErr w:type="gramEnd"/>
      <w:r>
        <w:rPr>
          <w:sz w:val="24"/>
        </w:rPr>
        <w:t xml:space="preserve"> is the earliest approach and simply involves determining the yield of the investment portfolio. Key advantages of using this method include the ease in which it can be used, and the ease in acquiring data needed for </w:t>
      </w:r>
      <w:proofErr w:type="spellStart"/>
      <w:proofErr w:type="gramStart"/>
      <w:r>
        <w:rPr>
          <w:sz w:val="24"/>
        </w:rPr>
        <w:t>it’s</w:t>
      </w:r>
      <w:proofErr w:type="spellEnd"/>
      <w:proofErr w:type="gramEnd"/>
      <w:r>
        <w:rPr>
          <w:sz w:val="24"/>
        </w:rPr>
        <w:t xml:space="preserve"> analysis. The formula can simply be illustrated as</w:t>
      </w:r>
      <w:r>
        <w:rPr>
          <w:spacing w:val="-7"/>
          <w:sz w:val="24"/>
        </w:rPr>
        <w:t xml:space="preserve"> </w:t>
      </w:r>
      <w:r>
        <w:rPr>
          <w:sz w:val="24"/>
        </w:rPr>
        <w:t>follows:</w:t>
      </w:r>
    </w:p>
    <w:p w:rsidR="00E12064" w:rsidRDefault="00E12064" w:rsidP="00E12064">
      <w:pPr>
        <w:pStyle w:val="BodyText"/>
        <w:spacing w:before="2"/>
        <w:ind w:right="-20"/>
        <w:jc w:val="both"/>
      </w:pPr>
      <w:r>
        <w:rPr>
          <w:u w:val="single"/>
        </w:rPr>
        <w:t xml:space="preserve">2 </w:t>
      </w:r>
      <w:proofErr w:type="gramStart"/>
      <w:r>
        <w:rPr>
          <w:u w:val="single"/>
        </w:rPr>
        <w:t>x</w:t>
      </w:r>
      <w:proofErr w:type="gramEnd"/>
      <w:r>
        <w:rPr>
          <w:u w:val="single"/>
        </w:rPr>
        <w:t xml:space="preserve"> Income received during the year</w:t>
      </w:r>
    </w:p>
    <w:p w:rsidR="00E12064" w:rsidRDefault="00E12064" w:rsidP="00E12064">
      <w:pPr>
        <w:pStyle w:val="BodyText"/>
        <w:spacing w:before="135"/>
        <w:ind w:right="-20"/>
        <w:jc w:val="both"/>
      </w:pPr>
      <w:r>
        <w:t>V</w:t>
      </w:r>
      <w:r>
        <w:rPr>
          <w:sz w:val="14"/>
        </w:rPr>
        <w:t xml:space="preserve">B </w:t>
      </w:r>
      <w:r>
        <w:t>+ V</w:t>
      </w:r>
      <w:r>
        <w:rPr>
          <w:sz w:val="14"/>
        </w:rPr>
        <w:t xml:space="preserve">E </w:t>
      </w:r>
      <w:r>
        <w:t>+ (Income Received during the year)</w:t>
      </w:r>
    </w:p>
    <w:p w:rsidR="00E12064" w:rsidRDefault="00E12064" w:rsidP="00E12064">
      <w:pPr>
        <w:pStyle w:val="BodyText"/>
        <w:spacing w:before="11"/>
        <w:ind w:right="-20"/>
        <w:rPr>
          <w:sz w:val="23"/>
        </w:rPr>
      </w:pPr>
    </w:p>
    <w:p w:rsidR="00E12064" w:rsidRDefault="00E12064" w:rsidP="00E12064">
      <w:pPr>
        <w:pStyle w:val="BodyText"/>
        <w:ind w:right="-20"/>
      </w:pPr>
      <w:r>
        <w:t>Where: V</w:t>
      </w:r>
      <w:r>
        <w:rPr>
          <w:sz w:val="14"/>
        </w:rPr>
        <w:t xml:space="preserve">B </w:t>
      </w:r>
      <w:r>
        <w:t>= Book Value (Capital Value) of the portfolio at the beginning of the year.</w:t>
      </w:r>
    </w:p>
    <w:p w:rsidR="00E12064" w:rsidRDefault="00E12064" w:rsidP="00E12064">
      <w:pPr>
        <w:pStyle w:val="BodyText"/>
        <w:spacing w:before="1"/>
        <w:ind w:right="-20"/>
      </w:pPr>
    </w:p>
    <w:p w:rsidR="00E12064" w:rsidRDefault="00E12064" w:rsidP="00E12064">
      <w:pPr>
        <w:pStyle w:val="BodyText"/>
        <w:ind w:right="-20"/>
      </w:pPr>
      <w:r>
        <w:t>V</w:t>
      </w:r>
      <w:r>
        <w:rPr>
          <w:sz w:val="14"/>
        </w:rPr>
        <w:t xml:space="preserve">E </w:t>
      </w:r>
      <w:r>
        <w:t>= Book Value (Capital Value) of the portfolio at the end of the year.</w:t>
      </w:r>
    </w:p>
    <w:p w:rsidR="00E12064" w:rsidRDefault="00E12064" w:rsidP="00E12064">
      <w:pPr>
        <w:pStyle w:val="BodyText"/>
        <w:ind w:right="-20"/>
        <w:rPr>
          <w:sz w:val="26"/>
        </w:rPr>
      </w:pPr>
    </w:p>
    <w:p w:rsidR="00E12064" w:rsidRDefault="00E12064" w:rsidP="00E12064">
      <w:pPr>
        <w:pStyle w:val="BodyText"/>
        <w:spacing w:line="480" w:lineRule="auto"/>
        <w:ind w:right="-20"/>
        <w:jc w:val="both"/>
      </w:pPr>
      <w:r>
        <w:t>An</w:t>
      </w:r>
      <w:r>
        <w:rPr>
          <w:spacing w:val="-4"/>
        </w:rPr>
        <w:t xml:space="preserve"> </w:t>
      </w:r>
      <w:r>
        <w:t>important</w:t>
      </w:r>
      <w:r>
        <w:rPr>
          <w:spacing w:val="-2"/>
        </w:rPr>
        <w:t xml:space="preserve"> </w:t>
      </w:r>
      <w:r>
        <w:t>concept</w:t>
      </w:r>
      <w:r>
        <w:rPr>
          <w:spacing w:val="-3"/>
        </w:rPr>
        <w:t xml:space="preserve"> </w:t>
      </w:r>
      <w:r>
        <w:t>to</w:t>
      </w:r>
      <w:r>
        <w:rPr>
          <w:spacing w:val="-2"/>
        </w:rPr>
        <w:t xml:space="preserve"> </w:t>
      </w:r>
      <w:r>
        <w:t>note</w:t>
      </w:r>
      <w:r>
        <w:rPr>
          <w:spacing w:val="-4"/>
        </w:rPr>
        <w:t xml:space="preserve"> </w:t>
      </w:r>
      <w:r>
        <w:t>during</w:t>
      </w:r>
      <w:r>
        <w:rPr>
          <w:spacing w:val="-6"/>
        </w:rPr>
        <w:t xml:space="preserve"> </w:t>
      </w:r>
      <w:r>
        <w:t>the</w:t>
      </w:r>
      <w:r>
        <w:rPr>
          <w:spacing w:val="-4"/>
        </w:rPr>
        <w:t xml:space="preserve"> </w:t>
      </w:r>
      <w:r>
        <w:t>use</w:t>
      </w:r>
      <w:r>
        <w:rPr>
          <w:spacing w:val="-4"/>
        </w:rPr>
        <w:t xml:space="preserve"> </w:t>
      </w:r>
      <w:r>
        <w:t>of</w:t>
      </w:r>
      <w:r>
        <w:rPr>
          <w:spacing w:val="-5"/>
        </w:rPr>
        <w:t xml:space="preserve"> </w:t>
      </w:r>
      <w:r>
        <w:t>this</w:t>
      </w:r>
      <w:r>
        <w:rPr>
          <w:spacing w:val="-3"/>
        </w:rPr>
        <w:t xml:space="preserve"> </w:t>
      </w:r>
      <w:r>
        <w:t>method</w:t>
      </w:r>
      <w:r>
        <w:rPr>
          <w:spacing w:val="-4"/>
        </w:rPr>
        <w:t xml:space="preserve"> </w:t>
      </w:r>
      <w:r>
        <w:t>is</w:t>
      </w:r>
      <w:r>
        <w:rPr>
          <w:spacing w:val="-2"/>
        </w:rPr>
        <w:t xml:space="preserve"> </w:t>
      </w:r>
      <w:r>
        <w:t>the</w:t>
      </w:r>
      <w:r>
        <w:rPr>
          <w:spacing w:val="-4"/>
        </w:rPr>
        <w:t xml:space="preserve"> </w:t>
      </w:r>
      <w:r>
        <w:t>fact</w:t>
      </w:r>
      <w:r>
        <w:rPr>
          <w:spacing w:val="-2"/>
        </w:rPr>
        <w:t xml:space="preserve"> </w:t>
      </w:r>
      <w:r>
        <w:t>that</w:t>
      </w:r>
      <w:r>
        <w:rPr>
          <w:spacing w:val="-4"/>
        </w:rPr>
        <w:t xml:space="preserve"> </w:t>
      </w:r>
      <w:r>
        <w:t>the</w:t>
      </w:r>
      <w:r>
        <w:rPr>
          <w:spacing w:val="-4"/>
        </w:rPr>
        <w:t xml:space="preserve"> </w:t>
      </w:r>
      <w:r>
        <w:t>figure 2</w:t>
      </w:r>
      <w:r>
        <w:rPr>
          <w:spacing w:val="-6"/>
        </w:rPr>
        <w:t xml:space="preserve"> </w:t>
      </w:r>
      <w:r>
        <w:t>is</w:t>
      </w:r>
      <w:r>
        <w:rPr>
          <w:spacing w:val="-6"/>
        </w:rPr>
        <w:t xml:space="preserve"> </w:t>
      </w:r>
      <w:r>
        <w:t>multiplied</w:t>
      </w:r>
      <w:r>
        <w:rPr>
          <w:spacing w:val="-6"/>
        </w:rPr>
        <w:t xml:space="preserve"> </w:t>
      </w:r>
      <w:r>
        <w:t>with</w:t>
      </w:r>
      <w:r>
        <w:rPr>
          <w:spacing w:val="-5"/>
        </w:rPr>
        <w:t xml:space="preserve"> </w:t>
      </w:r>
      <w:r>
        <w:t>the</w:t>
      </w:r>
      <w:r>
        <w:rPr>
          <w:spacing w:val="-7"/>
        </w:rPr>
        <w:t xml:space="preserve"> </w:t>
      </w:r>
      <w:r>
        <w:t>income</w:t>
      </w:r>
      <w:r>
        <w:rPr>
          <w:spacing w:val="-7"/>
        </w:rPr>
        <w:t xml:space="preserve"> </w:t>
      </w:r>
      <w:r>
        <w:t>received</w:t>
      </w:r>
      <w:r>
        <w:rPr>
          <w:spacing w:val="-6"/>
        </w:rPr>
        <w:t xml:space="preserve"> </w:t>
      </w:r>
      <w:r>
        <w:t>during</w:t>
      </w:r>
      <w:r>
        <w:rPr>
          <w:spacing w:val="-7"/>
        </w:rPr>
        <w:t xml:space="preserve"> </w:t>
      </w:r>
      <w:r>
        <w:t>the</w:t>
      </w:r>
      <w:r>
        <w:rPr>
          <w:spacing w:val="-2"/>
        </w:rPr>
        <w:t xml:space="preserve"> </w:t>
      </w:r>
      <w:r>
        <w:t>year,</w:t>
      </w:r>
      <w:r>
        <w:rPr>
          <w:spacing w:val="-6"/>
        </w:rPr>
        <w:t xml:space="preserve"> </w:t>
      </w:r>
      <w:r>
        <w:t>seeing</w:t>
      </w:r>
      <w:r>
        <w:rPr>
          <w:spacing w:val="-9"/>
        </w:rPr>
        <w:t xml:space="preserve"> </w:t>
      </w:r>
      <w:r>
        <w:t>as</w:t>
      </w:r>
      <w:r>
        <w:rPr>
          <w:spacing w:val="-6"/>
        </w:rPr>
        <w:t xml:space="preserve"> </w:t>
      </w:r>
      <w:r>
        <w:t>the</w:t>
      </w:r>
      <w:r>
        <w:rPr>
          <w:spacing w:val="-3"/>
        </w:rPr>
        <w:t xml:space="preserve"> </w:t>
      </w:r>
      <w:r>
        <w:t>formula</w:t>
      </w:r>
      <w:r>
        <w:rPr>
          <w:spacing w:val="-7"/>
        </w:rPr>
        <w:t xml:space="preserve"> </w:t>
      </w:r>
      <w:r>
        <w:t xml:space="preserve">takes </w:t>
      </w:r>
      <w:proofErr w:type="spellStart"/>
      <w:r>
        <w:t>cognisance</w:t>
      </w:r>
      <w:proofErr w:type="spellEnd"/>
      <w:r>
        <w:rPr>
          <w:spacing w:val="-7"/>
        </w:rPr>
        <w:t xml:space="preserve"> </w:t>
      </w:r>
      <w:r>
        <w:t>of</w:t>
      </w:r>
      <w:r>
        <w:rPr>
          <w:spacing w:val="-7"/>
        </w:rPr>
        <w:t xml:space="preserve"> </w:t>
      </w:r>
      <w:r>
        <w:t>values</w:t>
      </w:r>
      <w:r>
        <w:rPr>
          <w:spacing w:val="-6"/>
        </w:rPr>
        <w:t xml:space="preserve"> </w:t>
      </w:r>
      <w:r>
        <w:t>twice</w:t>
      </w:r>
      <w:r>
        <w:rPr>
          <w:spacing w:val="-10"/>
        </w:rPr>
        <w:t xml:space="preserve"> </w:t>
      </w:r>
      <w:r>
        <w:t>during</w:t>
      </w:r>
      <w:r>
        <w:rPr>
          <w:spacing w:val="-11"/>
        </w:rPr>
        <w:t xml:space="preserve"> </w:t>
      </w:r>
      <w:r>
        <w:t>the</w:t>
      </w:r>
      <w:r>
        <w:rPr>
          <w:spacing w:val="-4"/>
        </w:rPr>
        <w:t xml:space="preserve"> </w:t>
      </w:r>
      <w:r>
        <w:t>year</w:t>
      </w:r>
      <w:r>
        <w:rPr>
          <w:spacing w:val="-7"/>
        </w:rPr>
        <w:t xml:space="preserve"> </w:t>
      </w:r>
      <w:proofErr w:type="spellStart"/>
      <w:r>
        <w:t>i.e</w:t>
      </w:r>
      <w:proofErr w:type="spellEnd"/>
      <w:r>
        <w:rPr>
          <w:spacing w:val="-8"/>
        </w:rPr>
        <w:t xml:space="preserve"> </w:t>
      </w:r>
      <w:r>
        <w:t>beginning</w:t>
      </w:r>
      <w:r>
        <w:rPr>
          <w:spacing w:val="-8"/>
        </w:rPr>
        <w:t xml:space="preserve"> </w:t>
      </w:r>
      <w:r>
        <w:t>and</w:t>
      </w:r>
      <w:r>
        <w:rPr>
          <w:spacing w:val="-6"/>
        </w:rPr>
        <w:t xml:space="preserve"> </w:t>
      </w:r>
      <w:r>
        <w:t>end</w:t>
      </w:r>
      <w:r>
        <w:rPr>
          <w:spacing w:val="-8"/>
        </w:rPr>
        <w:t xml:space="preserve"> </w:t>
      </w:r>
      <w:r>
        <w:t>of</w:t>
      </w:r>
      <w:r>
        <w:rPr>
          <w:spacing w:val="-7"/>
        </w:rPr>
        <w:t xml:space="preserve"> </w:t>
      </w:r>
      <w:r>
        <w:t>the</w:t>
      </w:r>
      <w:r>
        <w:rPr>
          <w:spacing w:val="-2"/>
        </w:rPr>
        <w:t xml:space="preserve"> </w:t>
      </w:r>
      <w:r>
        <w:t>year</w:t>
      </w:r>
      <w:r>
        <w:rPr>
          <w:spacing w:val="-5"/>
        </w:rPr>
        <w:t xml:space="preserve"> </w:t>
      </w:r>
      <w:r>
        <w:t xml:space="preserve">(Pareto, </w:t>
      </w:r>
      <w:r w:rsidR="00ED7A39">
        <w:t>2021</w:t>
      </w:r>
      <w:r>
        <w:t>).</w:t>
      </w:r>
    </w:p>
    <w:p w:rsidR="00E12064" w:rsidRDefault="00E12064" w:rsidP="00E12064">
      <w:pPr>
        <w:pStyle w:val="ListParagraph"/>
        <w:numPr>
          <w:ilvl w:val="0"/>
          <w:numId w:val="8"/>
        </w:numPr>
        <w:spacing w:before="1" w:line="480" w:lineRule="auto"/>
        <w:ind w:left="0" w:right="-20" w:firstLine="0"/>
        <w:jc w:val="both"/>
        <w:rPr>
          <w:sz w:val="24"/>
        </w:rPr>
      </w:pPr>
      <w:r>
        <w:rPr>
          <w:b/>
          <w:sz w:val="24"/>
        </w:rPr>
        <w:t xml:space="preserve">Comparison with random portfolios; </w:t>
      </w:r>
      <w:r>
        <w:rPr>
          <w:sz w:val="24"/>
        </w:rPr>
        <w:t xml:space="preserve">Investment performance can be measured by comparing the subject portfolio with that of randomly selected portfolios in the capital market, </w:t>
      </w:r>
      <w:r>
        <w:rPr>
          <w:sz w:val="24"/>
        </w:rPr>
        <w:lastRenderedPageBreak/>
        <w:t xml:space="preserve">but which are of similar size to the subject portfolio. The author </w:t>
      </w:r>
      <w:proofErr w:type="spellStart"/>
      <w:r>
        <w:rPr>
          <w:sz w:val="24"/>
        </w:rPr>
        <w:t>furtherly</w:t>
      </w:r>
      <w:proofErr w:type="spellEnd"/>
      <w:r>
        <w:rPr>
          <w:sz w:val="24"/>
        </w:rPr>
        <w:t xml:space="preserve"> explains that the method is based on the theory that a randomly chosen </w:t>
      </w:r>
      <w:proofErr w:type="gramStart"/>
      <w:r>
        <w:rPr>
          <w:sz w:val="24"/>
        </w:rPr>
        <w:t>portfolio,</w:t>
      </w:r>
      <w:proofErr w:type="gramEnd"/>
      <w:r>
        <w:rPr>
          <w:sz w:val="24"/>
        </w:rPr>
        <w:t xml:space="preserve"> should not outperform the subject portfolio it’s being compared</w:t>
      </w:r>
      <w:r>
        <w:rPr>
          <w:spacing w:val="-3"/>
          <w:sz w:val="24"/>
        </w:rPr>
        <w:t xml:space="preserve"> </w:t>
      </w:r>
      <w:r>
        <w:rPr>
          <w:sz w:val="24"/>
        </w:rPr>
        <w:t>to.</w:t>
      </w:r>
    </w:p>
    <w:p w:rsidR="00E12064" w:rsidRDefault="00E12064" w:rsidP="00E12064">
      <w:pPr>
        <w:pStyle w:val="ListParagraph"/>
        <w:numPr>
          <w:ilvl w:val="0"/>
          <w:numId w:val="8"/>
        </w:numPr>
        <w:spacing w:line="480" w:lineRule="auto"/>
        <w:ind w:left="0" w:right="-20" w:firstLine="0"/>
        <w:jc w:val="both"/>
        <w:rPr>
          <w:sz w:val="24"/>
        </w:rPr>
      </w:pPr>
      <w:r>
        <w:rPr>
          <w:b/>
          <w:sz w:val="24"/>
        </w:rPr>
        <w:t>Direct</w:t>
      </w:r>
      <w:r>
        <w:rPr>
          <w:b/>
          <w:spacing w:val="-11"/>
          <w:sz w:val="24"/>
        </w:rPr>
        <w:t xml:space="preserve"> </w:t>
      </w:r>
      <w:r>
        <w:rPr>
          <w:b/>
          <w:sz w:val="24"/>
        </w:rPr>
        <w:t>comparison</w:t>
      </w:r>
      <w:r>
        <w:rPr>
          <w:b/>
          <w:spacing w:val="-12"/>
          <w:sz w:val="24"/>
        </w:rPr>
        <w:t xml:space="preserve"> </w:t>
      </w:r>
      <w:r>
        <w:rPr>
          <w:b/>
          <w:sz w:val="24"/>
        </w:rPr>
        <w:t>of</w:t>
      </w:r>
      <w:r>
        <w:rPr>
          <w:b/>
          <w:spacing w:val="-11"/>
          <w:sz w:val="24"/>
        </w:rPr>
        <w:t xml:space="preserve"> </w:t>
      </w:r>
      <w:r>
        <w:rPr>
          <w:b/>
          <w:sz w:val="24"/>
        </w:rPr>
        <w:t>the</w:t>
      </w:r>
      <w:r>
        <w:rPr>
          <w:b/>
          <w:spacing w:val="-12"/>
          <w:sz w:val="24"/>
        </w:rPr>
        <w:t xml:space="preserve"> </w:t>
      </w:r>
      <w:r>
        <w:rPr>
          <w:b/>
          <w:sz w:val="24"/>
        </w:rPr>
        <w:t>portfolio</w:t>
      </w:r>
      <w:r>
        <w:rPr>
          <w:b/>
          <w:spacing w:val="-12"/>
          <w:sz w:val="24"/>
        </w:rPr>
        <w:t xml:space="preserve"> </w:t>
      </w:r>
      <w:r>
        <w:rPr>
          <w:b/>
          <w:sz w:val="24"/>
        </w:rPr>
        <w:t>with</w:t>
      </w:r>
      <w:r>
        <w:rPr>
          <w:b/>
          <w:spacing w:val="-12"/>
          <w:sz w:val="24"/>
        </w:rPr>
        <w:t xml:space="preserve"> </w:t>
      </w:r>
      <w:r>
        <w:rPr>
          <w:b/>
          <w:sz w:val="24"/>
        </w:rPr>
        <w:t>market</w:t>
      </w:r>
      <w:r>
        <w:rPr>
          <w:b/>
          <w:spacing w:val="-10"/>
          <w:sz w:val="24"/>
        </w:rPr>
        <w:t xml:space="preserve"> </w:t>
      </w:r>
      <w:r>
        <w:rPr>
          <w:b/>
          <w:sz w:val="24"/>
        </w:rPr>
        <w:t>performance;</w:t>
      </w:r>
      <w:r>
        <w:rPr>
          <w:b/>
          <w:spacing w:val="-9"/>
          <w:sz w:val="24"/>
        </w:rPr>
        <w:t xml:space="preserve"> </w:t>
      </w:r>
      <w:r>
        <w:rPr>
          <w:sz w:val="24"/>
        </w:rPr>
        <w:t>Dwain</w:t>
      </w:r>
      <w:r>
        <w:rPr>
          <w:spacing w:val="-11"/>
          <w:sz w:val="24"/>
        </w:rPr>
        <w:t xml:space="preserve"> </w:t>
      </w:r>
      <w:r>
        <w:rPr>
          <w:sz w:val="24"/>
        </w:rPr>
        <w:t>(</w:t>
      </w:r>
      <w:r w:rsidR="00ED7A39">
        <w:rPr>
          <w:sz w:val="24"/>
        </w:rPr>
        <w:t>2022</w:t>
      </w:r>
      <w:r>
        <w:rPr>
          <w:sz w:val="24"/>
        </w:rPr>
        <w:t>) states that this method is based on the assumption that the investor’s portfolio is constructed, based on a strategy which will reflect an investor’s objectives, risk targets and return targets. Furthermore, the author states that in using this approach of investment performance appraisal, a time interval is chosen over which the investor compares the market and subject portfolios in</w:t>
      </w:r>
      <w:r>
        <w:rPr>
          <w:spacing w:val="-5"/>
          <w:sz w:val="24"/>
        </w:rPr>
        <w:t xml:space="preserve"> </w:t>
      </w:r>
      <w:r>
        <w:rPr>
          <w:sz w:val="24"/>
        </w:rPr>
        <w:t>succession.</w:t>
      </w:r>
    </w:p>
    <w:p w:rsidR="00E12064" w:rsidRDefault="00E12064" w:rsidP="00E12064">
      <w:pPr>
        <w:pStyle w:val="ListParagraph"/>
        <w:numPr>
          <w:ilvl w:val="0"/>
          <w:numId w:val="8"/>
        </w:numPr>
        <w:spacing w:before="74" w:line="480" w:lineRule="auto"/>
        <w:ind w:left="0" w:right="-20" w:firstLine="0"/>
        <w:jc w:val="both"/>
        <w:rPr>
          <w:sz w:val="24"/>
        </w:rPr>
      </w:pPr>
      <w:r>
        <w:rPr>
          <w:sz w:val="24"/>
        </w:rPr>
        <w:t>This comparison will indicate how superior or inferior the subject portfolio’s return</w:t>
      </w:r>
      <w:r>
        <w:rPr>
          <w:spacing w:val="-14"/>
          <w:sz w:val="24"/>
        </w:rPr>
        <w:t xml:space="preserve"> </w:t>
      </w:r>
      <w:r>
        <w:rPr>
          <w:sz w:val="24"/>
        </w:rPr>
        <w:t>is,</w:t>
      </w:r>
      <w:r>
        <w:rPr>
          <w:spacing w:val="-13"/>
          <w:sz w:val="24"/>
        </w:rPr>
        <w:t xml:space="preserve"> </w:t>
      </w:r>
      <w:r>
        <w:rPr>
          <w:sz w:val="24"/>
        </w:rPr>
        <w:t>in</w:t>
      </w:r>
      <w:r>
        <w:rPr>
          <w:spacing w:val="-13"/>
          <w:sz w:val="24"/>
        </w:rPr>
        <w:t xml:space="preserve"> </w:t>
      </w:r>
      <w:r>
        <w:rPr>
          <w:sz w:val="24"/>
        </w:rPr>
        <w:t>comparison</w:t>
      </w:r>
      <w:r>
        <w:rPr>
          <w:spacing w:val="-10"/>
          <w:sz w:val="24"/>
        </w:rPr>
        <w:t xml:space="preserve"> </w:t>
      </w:r>
      <w:r>
        <w:rPr>
          <w:sz w:val="24"/>
        </w:rPr>
        <w:t>with</w:t>
      </w:r>
      <w:r>
        <w:rPr>
          <w:spacing w:val="-13"/>
          <w:sz w:val="24"/>
        </w:rPr>
        <w:t xml:space="preserve"> </w:t>
      </w:r>
      <w:r>
        <w:rPr>
          <w:sz w:val="24"/>
        </w:rPr>
        <w:t>the</w:t>
      </w:r>
      <w:r>
        <w:rPr>
          <w:spacing w:val="-13"/>
          <w:sz w:val="24"/>
        </w:rPr>
        <w:t xml:space="preserve"> </w:t>
      </w:r>
      <w:r>
        <w:rPr>
          <w:sz w:val="24"/>
        </w:rPr>
        <w:t>market</w:t>
      </w:r>
      <w:r>
        <w:rPr>
          <w:spacing w:val="-13"/>
          <w:sz w:val="24"/>
        </w:rPr>
        <w:t xml:space="preserve"> </w:t>
      </w:r>
      <w:r>
        <w:rPr>
          <w:sz w:val="24"/>
        </w:rPr>
        <w:t>portfolio</w:t>
      </w:r>
      <w:r>
        <w:rPr>
          <w:spacing w:val="-13"/>
          <w:sz w:val="24"/>
        </w:rPr>
        <w:t xml:space="preserve"> </w:t>
      </w:r>
      <w:proofErr w:type="spellStart"/>
      <w:r>
        <w:rPr>
          <w:sz w:val="24"/>
        </w:rPr>
        <w:t>i.e</w:t>
      </w:r>
      <w:proofErr w:type="spellEnd"/>
      <w:r>
        <w:rPr>
          <w:spacing w:val="-14"/>
          <w:sz w:val="24"/>
        </w:rPr>
        <w:t xml:space="preserve"> </w:t>
      </w:r>
      <w:r>
        <w:rPr>
          <w:sz w:val="24"/>
        </w:rPr>
        <w:t>a</w:t>
      </w:r>
      <w:r>
        <w:rPr>
          <w:spacing w:val="-14"/>
          <w:sz w:val="24"/>
        </w:rPr>
        <w:t xml:space="preserve"> </w:t>
      </w:r>
      <w:r>
        <w:rPr>
          <w:sz w:val="24"/>
        </w:rPr>
        <w:t>selected</w:t>
      </w:r>
      <w:r>
        <w:rPr>
          <w:spacing w:val="-12"/>
          <w:sz w:val="24"/>
        </w:rPr>
        <w:t xml:space="preserve"> </w:t>
      </w:r>
      <w:r>
        <w:rPr>
          <w:sz w:val="24"/>
        </w:rPr>
        <w:t>portfolio</w:t>
      </w:r>
      <w:r>
        <w:rPr>
          <w:spacing w:val="-13"/>
          <w:sz w:val="24"/>
        </w:rPr>
        <w:t xml:space="preserve"> </w:t>
      </w:r>
      <w:r>
        <w:rPr>
          <w:sz w:val="24"/>
        </w:rPr>
        <w:t>directly similar</w:t>
      </w:r>
      <w:r>
        <w:rPr>
          <w:spacing w:val="-12"/>
          <w:sz w:val="24"/>
        </w:rPr>
        <w:t xml:space="preserve"> </w:t>
      </w:r>
      <w:r>
        <w:rPr>
          <w:sz w:val="24"/>
        </w:rPr>
        <w:t>to</w:t>
      </w:r>
      <w:r>
        <w:rPr>
          <w:spacing w:val="-11"/>
          <w:sz w:val="24"/>
        </w:rPr>
        <w:t xml:space="preserve"> </w:t>
      </w:r>
      <w:r>
        <w:rPr>
          <w:sz w:val="24"/>
        </w:rPr>
        <w:t>the</w:t>
      </w:r>
      <w:r>
        <w:rPr>
          <w:spacing w:val="-12"/>
          <w:sz w:val="24"/>
        </w:rPr>
        <w:t xml:space="preserve"> </w:t>
      </w:r>
      <w:r>
        <w:rPr>
          <w:sz w:val="24"/>
        </w:rPr>
        <w:t>composition</w:t>
      </w:r>
      <w:r>
        <w:rPr>
          <w:spacing w:val="-11"/>
          <w:sz w:val="24"/>
        </w:rPr>
        <w:t xml:space="preserve"> </w:t>
      </w:r>
      <w:r>
        <w:rPr>
          <w:sz w:val="24"/>
        </w:rPr>
        <w:t>of</w:t>
      </w:r>
      <w:r>
        <w:rPr>
          <w:spacing w:val="-11"/>
          <w:sz w:val="24"/>
        </w:rPr>
        <w:t xml:space="preserve"> </w:t>
      </w:r>
      <w:r>
        <w:rPr>
          <w:sz w:val="24"/>
        </w:rPr>
        <w:t>the</w:t>
      </w:r>
      <w:r>
        <w:rPr>
          <w:spacing w:val="-12"/>
          <w:sz w:val="24"/>
        </w:rPr>
        <w:t xml:space="preserve"> </w:t>
      </w:r>
      <w:r>
        <w:rPr>
          <w:sz w:val="24"/>
        </w:rPr>
        <w:t>subject</w:t>
      </w:r>
      <w:r>
        <w:rPr>
          <w:spacing w:val="-11"/>
          <w:sz w:val="24"/>
        </w:rPr>
        <w:t xml:space="preserve"> </w:t>
      </w:r>
      <w:r>
        <w:rPr>
          <w:sz w:val="24"/>
        </w:rPr>
        <w:t>portfolio.</w:t>
      </w:r>
      <w:r>
        <w:rPr>
          <w:spacing w:val="-11"/>
          <w:sz w:val="24"/>
        </w:rPr>
        <w:t xml:space="preserve"> </w:t>
      </w:r>
      <w:r>
        <w:rPr>
          <w:sz w:val="24"/>
        </w:rPr>
        <w:t>This</w:t>
      </w:r>
      <w:r>
        <w:rPr>
          <w:spacing w:val="-11"/>
          <w:sz w:val="24"/>
        </w:rPr>
        <w:t xml:space="preserve"> </w:t>
      </w:r>
      <w:r>
        <w:rPr>
          <w:sz w:val="24"/>
        </w:rPr>
        <w:t>approach</w:t>
      </w:r>
      <w:r>
        <w:rPr>
          <w:spacing w:val="-8"/>
          <w:sz w:val="24"/>
        </w:rPr>
        <w:t xml:space="preserve"> </w:t>
      </w:r>
      <w:r>
        <w:rPr>
          <w:sz w:val="24"/>
        </w:rPr>
        <w:t>will</w:t>
      </w:r>
      <w:r>
        <w:rPr>
          <w:spacing w:val="-10"/>
          <w:sz w:val="24"/>
        </w:rPr>
        <w:t xml:space="preserve"> </w:t>
      </w:r>
      <w:r>
        <w:rPr>
          <w:sz w:val="24"/>
        </w:rPr>
        <w:t>also</w:t>
      </w:r>
      <w:r>
        <w:rPr>
          <w:spacing w:val="-10"/>
          <w:sz w:val="24"/>
        </w:rPr>
        <w:t xml:space="preserve"> </w:t>
      </w:r>
      <w:r>
        <w:rPr>
          <w:sz w:val="24"/>
        </w:rPr>
        <w:t>show the portfolio risk characteristics of the subject</w:t>
      </w:r>
      <w:r>
        <w:rPr>
          <w:spacing w:val="-2"/>
          <w:sz w:val="24"/>
        </w:rPr>
        <w:t xml:space="preserve"> </w:t>
      </w:r>
      <w:r>
        <w:rPr>
          <w:sz w:val="24"/>
        </w:rPr>
        <w:t>portfolio.</w:t>
      </w:r>
    </w:p>
    <w:p w:rsidR="00E12064" w:rsidRDefault="00E12064" w:rsidP="00E12064">
      <w:pPr>
        <w:pStyle w:val="ListParagraph"/>
        <w:numPr>
          <w:ilvl w:val="0"/>
          <w:numId w:val="8"/>
        </w:numPr>
        <w:spacing w:line="480" w:lineRule="auto"/>
        <w:ind w:left="0" w:right="-20" w:firstLine="0"/>
        <w:jc w:val="both"/>
        <w:rPr>
          <w:sz w:val="24"/>
        </w:rPr>
      </w:pPr>
      <w:r>
        <w:rPr>
          <w:b/>
          <w:sz w:val="24"/>
        </w:rPr>
        <w:t xml:space="preserve">League tables; </w:t>
      </w:r>
      <w:r>
        <w:rPr>
          <w:sz w:val="24"/>
        </w:rPr>
        <w:t>According to Kim (</w:t>
      </w:r>
      <w:r w:rsidR="00ED7A39">
        <w:rPr>
          <w:sz w:val="24"/>
        </w:rPr>
        <w:t>2020</w:t>
      </w:r>
      <w:r>
        <w:rPr>
          <w:sz w:val="24"/>
        </w:rPr>
        <w:t>), some investment consulting firms offer</w:t>
      </w:r>
      <w:r>
        <w:rPr>
          <w:spacing w:val="-10"/>
          <w:sz w:val="24"/>
        </w:rPr>
        <w:t xml:space="preserve"> </w:t>
      </w:r>
      <w:r>
        <w:rPr>
          <w:sz w:val="24"/>
        </w:rPr>
        <w:t>investment</w:t>
      </w:r>
      <w:r>
        <w:rPr>
          <w:spacing w:val="-9"/>
          <w:sz w:val="24"/>
        </w:rPr>
        <w:t xml:space="preserve"> </w:t>
      </w:r>
      <w:r>
        <w:rPr>
          <w:sz w:val="24"/>
        </w:rPr>
        <w:t>comparison</w:t>
      </w:r>
      <w:r>
        <w:rPr>
          <w:spacing w:val="-9"/>
          <w:sz w:val="24"/>
        </w:rPr>
        <w:t xml:space="preserve"> </w:t>
      </w:r>
      <w:r>
        <w:rPr>
          <w:sz w:val="24"/>
        </w:rPr>
        <w:t>services,</w:t>
      </w:r>
      <w:r>
        <w:rPr>
          <w:spacing w:val="-9"/>
          <w:sz w:val="24"/>
        </w:rPr>
        <w:t xml:space="preserve"> </w:t>
      </w:r>
      <w:r>
        <w:rPr>
          <w:sz w:val="24"/>
        </w:rPr>
        <w:t>based</w:t>
      </w:r>
      <w:r>
        <w:rPr>
          <w:spacing w:val="-10"/>
          <w:sz w:val="24"/>
        </w:rPr>
        <w:t xml:space="preserve"> </w:t>
      </w:r>
      <w:r>
        <w:rPr>
          <w:sz w:val="24"/>
        </w:rPr>
        <w:t>on</w:t>
      </w:r>
      <w:r>
        <w:rPr>
          <w:spacing w:val="-10"/>
          <w:sz w:val="24"/>
        </w:rPr>
        <w:t xml:space="preserve"> </w:t>
      </w:r>
      <w:r>
        <w:rPr>
          <w:sz w:val="24"/>
        </w:rPr>
        <w:t>various</w:t>
      </w:r>
      <w:r>
        <w:rPr>
          <w:spacing w:val="-10"/>
          <w:sz w:val="24"/>
        </w:rPr>
        <w:t xml:space="preserve"> </w:t>
      </w:r>
      <w:r>
        <w:rPr>
          <w:sz w:val="24"/>
        </w:rPr>
        <w:t>portfolio</w:t>
      </w:r>
      <w:r>
        <w:rPr>
          <w:spacing w:val="-10"/>
          <w:sz w:val="24"/>
        </w:rPr>
        <w:t xml:space="preserve"> </w:t>
      </w:r>
      <w:r>
        <w:rPr>
          <w:sz w:val="24"/>
        </w:rPr>
        <w:t xml:space="preserve">performances, </w:t>
      </w:r>
      <w:proofErr w:type="spellStart"/>
      <w:r>
        <w:rPr>
          <w:sz w:val="24"/>
        </w:rPr>
        <w:t>categorised</w:t>
      </w:r>
      <w:proofErr w:type="spellEnd"/>
      <w:r>
        <w:rPr>
          <w:spacing w:val="-11"/>
          <w:sz w:val="24"/>
        </w:rPr>
        <w:t xml:space="preserve"> </w:t>
      </w:r>
      <w:r>
        <w:rPr>
          <w:sz w:val="24"/>
        </w:rPr>
        <w:t>under</w:t>
      </w:r>
      <w:r>
        <w:rPr>
          <w:spacing w:val="-12"/>
          <w:sz w:val="24"/>
        </w:rPr>
        <w:t xml:space="preserve"> </w:t>
      </w:r>
      <w:r>
        <w:rPr>
          <w:sz w:val="24"/>
        </w:rPr>
        <w:t>a</w:t>
      </w:r>
      <w:r>
        <w:rPr>
          <w:spacing w:val="-11"/>
          <w:sz w:val="24"/>
        </w:rPr>
        <w:t xml:space="preserve"> </w:t>
      </w:r>
      <w:r>
        <w:rPr>
          <w:sz w:val="24"/>
        </w:rPr>
        <w:t>league</w:t>
      </w:r>
      <w:r>
        <w:rPr>
          <w:spacing w:val="-12"/>
          <w:sz w:val="24"/>
        </w:rPr>
        <w:t xml:space="preserve"> </w:t>
      </w:r>
      <w:r>
        <w:rPr>
          <w:sz w:val="24"/>
        </w:rPr>
        <w:t>table.</w:t>
      </w:r>
      <w:r>
        <w:rPr>
          <w:spacing w:val="-10"/>
          <w:sz w:val="24"/>
        </w:rPr>
        <w:t xml:space="preserve"> </w:t>
      </w:r>
      <w:r>
        <w:rPr>
          <w:sz w:val="24"/>
        </w:rPr>
        <w:t>This</w:t>
      </w:r>
      <w:r>
        <w:rPr>
          <w:spacing w:val="-11"/>
          <w:sz w:val="24"/>
        </w:rPr>
        <w:t xml:space="preserve"> </w:t>
      </w:r>
      <w:r>
        <w:rPr>
          <w:sz w:val="24"/>
        </w:rPr>
        <w:t>table</w:t>
      </w:r>
      <w:r>
        <w:rPr>
          <w:spacing w:val="-12"/>
          <w:sz w:val="24"/>
        </w:rPr>
        <w:t xml:space="preserve"> </w:t>
      </w:r>
      <w:r>
        <w:rPr>
          <w:sz w:val="24"/>
        </w:rPr>
        <w:t>can</w:t>
      </w:r>
      <w:r>
        <w:rPr>
          <w:spacing w:val="-10"/>
          <w:sz w:val="24"/>
        </w:rPr>
        <w:t xml:space="preserve"> </w:t>
      </w:r>
      <w:r>
        <w:rPr>
          <w:sz w:val="24"/>
        </w:rPr>
        <w:t>also</w:t>
      </w:r>
      <w:r>
        <w:rPr>
          <w:spacing w:val="-11"/>
          <w:sz w:val="24"/>
        </w:rPr>
        <w:t xml:space="preserve"> </w:t>
      </w:r>
      <w:r>
        <w:rPr>
          <w:sz w:val="24"/>
        </w:rPr>
        <w:t>serve</w:t>
      </w:r>
      <w:r>
        <w:rPr>
          <w:spacing w:val="-12"/>
          <w:sz w:val="24"/>
        </w:rPr>
        <w:t xml:space="preserve"> </w:t>
      </w:r>
      <w:r>
        <w:rPr>
          <w:sz w:val="24"/>
        </w:rPr>
        <w:t>as</w:t>
      </w:r>
      <w:r>
        <w:rPr>
          <w:spacing w:val="-8"/>
          <w:sz w:val="24"/>
        </w:rPr>
        <w:t xml:space="preserve"> </w:t>
      </w:r>
      <w:r>
        <w:rPr>
          <w:sz w:val="24"/>
        </w:rPr>
        <w:t>a</w:t>
      </w:r>
      <w:r>
        <w:rPr>
          <w:spacing w:val="-9"/>
          <w:sz w:val="24"/>
        </w:rPr>
        <w:t xml:space="preserve"> </w:t>
      </w:r>
      <w:r>
        <w:rPr>
          <w:sz w:val="24"/>
        </w:rPr>
        <w:t>guide</w:t>
      </w:r>
      <w:r>
        <w:rPr>
          <w:spacing w:val="-12"/>
          <w:sz w:val="24"/>
        </w:rPr>
        <w:t xml:space="preserve"> </w:t>
      </w:r>
      <w:r>
        <w:rPr>
          <w:sz w:val="24"/>
        </w:rPr>
        <w:t>as</w:t>
      </w:r>
      <w:r>
        <w:rPr>
          <w:spacing w:val="-11"/>
          <w:sz w:val="24"/>
        </w:rPr>
        <w:t xml:space="preserve"> </w:t>
      </w:r>
      <w:r>
        <w:rPr>
          <w:sz w:val="24"/>
        </w:rPr>
        <w:t>to</w:t>
      </w:r>
      <w:r>
        <w:rPr>
          <w:spacing w:val="-10"/>
          <w:sz w:val="24"/>
        </w:rPr>
        <w:t xml:space="preserve"> </w:t>
      </w:r>
      <w:r>
        <w:rPr>
          <w:sz w:val="24"/>
        </w:rPr>
        <w:t>where to invest in. The greatest disadvantages of this method include the non- consideration of investment objectives, risk characteristics and the size of the funds (</w:t>
      </w:r>
      <w:proofErr w:type="spellStart"/>
      <w:r>
        <w:rPr>
          <w:sz w:val="24"/>
        </w:rPr>
        <w:t>Babalola</w:t>
      </w:r>
      <w:proofErr w:type="spellEnd"/>
      <w:r>
        <w:rPr>
          <w:sz w:val="24"/>
        </w:rPr>
        <w:t>,</w:t>
      </w:r>
      <w:r>
        <w:rPr>
          <w:spacing w:val="-1"/>
          <w:sz w:val="24"/>
        </w:rPr>
        <w:t xml:space="preserve"> </w:t>
      </w:r>
      <w:r w:rsidR="00ED7A39">
        <w:rPr>
          <w:sz w:val="24"/>
        </w:rPr>
        <w:t>2020</w:t>
      </w:r>
      <w:r>
        <w:rPr>
          <w:sz w:val="24"/>
        </w:rPr>
        <w:t>).</w:t>
      </w:r>
    </w:p>
    <w:p w:rsidR="00B8371C" w:rsidRDefault="00E12064" w:rsidP="00ED7A39">
      <w:pPr>
        <w:pStyle w:val="ListParagraph"/>
        <w:numPr>
          <w:ilvl w:val="1"/>
          <w:numId w:val="11"/>
        </w:numPr>
        <w:spacing w:before="221" w:line="477" w:lineRule="auto"/>
        <w:ind w:left="0" w:right="-20" w:firstLine="0"/>
        <w:jc w:val="both"/>
        <w:rPr>
          <w:sz w:val="24"/>
        </w:rPr>
      </w:pPr>
      <w:r w:rsidRPr="00B8371C">
        <w:rPr>
          <w:b/>
          <w:sz w:val="24"/>
        </w:rPr>
        <w:t xml:space="preserve">Simulation Approach; </w:t>
      </w:r>
      <w:r w:rsidRPr="00B8371C">
        <w:rPr>
          <w:sz w:val="24"/>
        </w:rPr>
        <w:t>Though Kim (201</w:t>
      </w:r>
      <w:r w:rsidR="00ED7A39">
        <w:rPr>
          <w:sz w:val="24"/>
        </w:rPr>
        <w:t>9</w:t>
      </w:r>
      <w:r w:rsidRPr="00B8371C">
        <w:rPr>
          <w:sz w:val="24"/>
        </w:rPr>
        <w:t xml:space="preserve">) classifies the simulation approach as non-traditional due to </w:t>
      </w:r>
      <w:proofErr w:type="spellStart"/>
      <w:r w:rsidRPr="00B8371C">
        <w:rPr>
          <w:sz w:val="24"/>
        </w:rPr>
        <w:t>it’s</w:t>
      </w:r>
      <w:proofErr w:type="spellEnd"/>
      <w:r w:rsidRPr="00B8371C">
        <w:rPr>
          <w:sz w:val="24"/>
        </w:rPr>
        <w:t xml:space="preserve"> evolution over the years, it’s original use dates as far</w:t>
      </w:r>
      <w:r w:rsidRPr="00B8371C">
        <w:rPr>
          <w:spacing w:val="-11"/>
          <w:sz w:val="24"/>
        </w:rPr>
        <w:t xml:space="preserve"> </w:t>
      </w:r>
      <w:r w:rsidRPr="00B8371C">
        <w:rPr>
          <w:sz w:val="24"/>
        </w:rPr>
        <w:t>back</w:t>
      </w:r>
      <w:r w:rsidRPr="00B8371C">
        <w:rPr>
          <w:spacing w:val="-7"/>
          <w:sz w:val="24"/>
        </w:rPr>
        <w:t xml:space="preserve"> </w:t>
      </w:r>
      <w:r w:rsidRPr="00B8371C">
        <w:rPr>
          <w:sz w:val="24"/>
        </w:rPr>
        <w:t>as</w:t>
      </w:r>
      <w:r w:rsidRPr="00B8371C">
        <w:rPr>
          <w:spacing w:val="-10"/>
          <w:sz w:val="24"/>
        </w:rPr>
        <w:t xml:space="preserve"> </w:t>
      </w:r>
      <w:r w:rsidRPr="00B8371C">
        <w:rPr>
          <w:sz w:val="24"/>
        </w:rPr>
        <w:t>the</w:t>
      </w:r>
      <w:r w:rsidRPr="00B8371C">
        <w:rPr>
          <w:spacing w:val="-11"/>
          <w:sz w:val="24"/>
        </w:rPr>
        <w:t xml:space="preserve"> </w:t>
      </w:r>
      <w:r w:rsidRPr="00B8371C">
        <w:rPr>
          <w:sz w:val="24"/>
        </w:rPr>
        <w:t>aforementioned</w:t>
      </w:r>
      <w:r w:rsidRPr="00B8371C">
        <w:rPr>
          <w:spacing w:val="-10"/>
          <w:sz w:val="24"/>
        </w:rPr>
        <w:t xml:space="preserve"> </w:t>
      </w:r>
      <w:r w:rsidRPr="00B8371C">
        <w:rPr>
          <w:sz w:val="24"/>
        </w:rPr>
        <w:t>methods</w:t>
      </w:r>
      <w:r w:rsidRPr="00B8371C">
        <w:rPr>
          <w:spacing w:val="-10"/>
          <w:sz w:val="24"/>
        </w:rPr>
        <w:t xml:space="preserve"> </w:t>
      </w:r>
      <w:proofErr w:type="spellStart"/>
      <w:r w:rsidRPr="00B8371C">
        <w:rPr>
          <w:sz w:val="24"/>
        </w:rPr>
        <w:t>i.e</w:t>
      </w:r>
      <w:proofErr w:type="spellEnd"/>
      <w:r w:rsidRPr="00B8371C">
        <w:rPr>
          <w:spacing w:val="-8"/>
          <w:sz w:val="24"/>
        </w:rPr>
        <w:t xml:space="preserve"> </w:t>
      </w:r>
      <w:r w:rsidRPr="00B8371C">
        <w:rPr>
          <w:sz w:val="24"/>
        </w:rPr>
        <w:t>the</w:t>
      </w:r>
      <w:r w:rsidRPr="00B8371C">
        <w:rPr>
          <w:spacing w:val="-10"/>
          <w:sz w:val="24"/>
        </w:rPr>
        <w:t xml:space="preserve"> </w:t>
      </w:r>
      <w:r w:rsidRPr="00B8371C">
        <w:rPr>
          <w:sz w:val="24"/>
        </w:rPr>
        <w:t>1960’s.</w:t>
      </w:r>
      <w:r w:rsidRPr="00B8371C">
        <w:rPr>
          <w:spacing w:val="-10"/>
          <w:sz w:val="24"/>
        </w:rPr>
        <w:t xml:space="preserve"> </w:t>
      </w:r>
      <w:r w:rsidRPr="00B8371C">
        <w:rPr>
          <w:sz w:val="24"/>
        </w:rPr>
        <w:t>The</w:t>
      </w:r>
      <w:r w:rsidRPr="00B8371C">
        <w:rPr>
          <w:spacing w:val="-9"/>
          <w:sz w:val="24"/>
        </w:rPr>
        <w:t xml:space="preserve"> </w:t>
      </w:r>
      <w:r w:rsidRPr="00B8371C">
        <w:rPr>
          <w:sz w:val="24"/>
        </w:rPr>
        <w:t>method</w:t>
      </w:r>
      <w:r w:rsidRPr="00B8371C">
        <w:rPr>
          <w:spacing w:val="-10"/>
          <w:sz w:val="24"/>
        </w:rPr>
        <w:t xml:space="preserve"> </w:t>
      </w:r>
      <w:r w:rsidRPr="00B8371C">
        <w:rPr>
          <w:sz w:val="24"/>
        </w:rPr>
        <w:t>is</w:t>
      </w:r>
      <w:r w:rsidRPr="00B8371C">
        <w:rPr>
          <w:spacing w:val="-9"/>
          <w:sz w:val="24"/>
        </w:rPr>
        <w:t xml:space="preserve"> </w:t>
      </w:r>
      <w:r w:rsidRPr="00B8371C">
        <w:rPr>
          <w:sz w:val="24"/>
        </w:rPr>
        <w:t>not</w:t>
      </w:r>
      <w:r w:rsidRPr="00B8371C">
        <w:rPr>
          <w:spacing w:val="-10"/>
          <w:sz w:val="24"/>
        </w:rPr>
        <w:t xml:space="preserve"> </w:t>
      </w:r>
      <w:r w:rsidRPr="00B8371C">
        <w:rPr>
          <w:sz w:val="24"/>
        </w:rPr>
        <w:t>useful for comparison per se, but it can be used to assess future performance or future returns of a portfolio (Daniels, 20</w:t>
      </w:r>
      <w:r w:rsidR="00ED7A39">
        <w:rPr>
          <w:sz w:val="24"/>
        </w:rPr>
        <w:t>1</w:t>
      </w:r>
      <w:r w:rsidRPr="00B8371C">
        <w:rPr>
          <w:sz w:val="24"/>
        </w:rPr>
        <w:t xml:space="preserve">9). In this method, future cash flows are </w:t>
      </w:r>
      <w:proofErr w:type="spellStart"/>
      <w:r w:rsidRPr="00B8371C">
        <w:rPr>
          <w:sz w:val="24"/>
        </w:rPr>
        <w:t>inputed</w:t>
      </w:r>
      <w:proofErr w:type="spellEnd"/>
      <w:r w:rsidRPr="00B8371C">
        <w:rPr>
          <w:sz w:val="24"/>
        </w:rPr>
        <w:t xml:space="preserve"> based on their probability distribution and then simulating the future expected returns, using the various probabilities derived. This is attained using a sensitivity analysis known as the Monte Carlo Process. The result of the simulation will provide </w:t>
      </w:r>
      <w:r w:rsidRPr="00B8371C">
        <w:rPr>
          <w:sz w:val="24"/>
        </w:rPr>
        <w:lastRenderedPageBreak/>
        <w:t>the probability distribution of the various returns of</w:t>
      </w:r>
      <w:r w:rsidRPr="00B8371C">
        <w:rPr>
          <w:spacing w:val="-16"/>
          <w:sz w:val="24"/>
        </w:rPr>
        <w:t xml:space="preserve"> </w:t>
      </w:r>
      <w:r w:rsidRPr="00B8371C">
        <w:rPr>
          <w:sz w:val="24"/>
        </w:rPr>
        <w:t xml:space="preserve">the portfolio. Hence, it helps determine future performance of a portfolio (Dwain, </w:t>
      </w:r>
      <w:r w:rsidR="00ED7A39">
        <w:rPr>
          <w:sz w:val="24"/>
        </w:rPr>
        <w:t>2022</w:t>
      </w:r>
      <w:r w:rsidRPr="00B8371C">
        <w:rPr>
          <w:sz w:val="24"/>
        </w:rPr>
        <w:t xml:space="preserve">). </w:t>
      </w:r>
    </w:p>
    <w:p w:rsidR="00E12064" w:rsidRPr="00B8371C" w:rsidRDefault="00E12064" w:rsidP="00ED7A39">
      <w:pPr>
        <w:pStyle w:val="ListParagraph"/>
        <w:numPr>
          <w:ilvl w:val="1"/>
          <w:numId w:val="11"/>
        </w:numPr>
        <w:spacing w:before="221" w:line="477" w:lineRule="auto"/>
        <w:ind w:left="0" w:right="-20" w:firstLine="0"/>
        <w:jc w:val="both"/>
        <w:rPr>
          <w:sz w:val="24"/>
        </w:rPr>
      </w:pPr>
      <w:r w:rsidRPr="00B8371C">
        <w:rPr>
          <w:b/>
          <w:sz w:val="24"/>
        </w:rPr>
        <w:t>TYPES</w:t>
      </w:r>
      <w:r w:rsidRPr="00B8371C">
        <w:rPr>
          <w:b/>
          <w:spacing w:val="-15"/>
          <w:sz w:val="24"/>
        </w:rPr>
        <w:t xml:space="preserve"> </w:t>
      </w:r>
      <w:r w:rsidRPr="00B8371C">
        <w:rPr>
          <w:b/>
          <w:sz w:val="24"/>
        </w:rPr>
        <w:t>OF</w:t>
      </w:r>
      <w:r w:rsidRPr="00B8371C">
        <w:rPr>
          <w:b/>
          <w:spacing w:val="-16"/>
          <w:sz w:val="24"/>
        </w:rPr>
        <w:t xml:space="preserve"> </w:t>
      </w:r>
      <w:r w:rsidRPr="00B8371C">
        <w:rPr>
          <w:b/>
          <w:sz w:val="24"/>
        </w:rPr>
        <w:t>INVESTORS</w:t>
      </w:r>
      <w:r w:rsidRPr="00B8371C">
        <w:rPr>
          <w:b/>
          <w:spacing w:val="-15"/>
          <w:sz w:val="24"/>
        </w:rPr>
        <w:t xml:space="preserve"> </w:t>
      </w:r>
      <w:r w:rsidRPr="00B8371C">
        <w:rPr>
          <w:b/>
          <w:sz w:val="24"/>
        </w:rPr>
        <w:t>AND</w:t>
      </w:r>
      <w:r w:rsidRPr="00B8371C">
        <w:rPr>
          <w:b/>
          <w:spacing w:val="-16"/>
          <w:sz w:val="24"/>
        </w:rPr>
        <w:t xml:space="preserve"> </w:t>
      </w:r>
      <w:r w:rsidRPr="00B8371C">
        <w:rPr>
          <w:b/>
          <w:sz w:val="24"/>
        </w:rPr>
        <w:t>THEIR</w:t>
      </w:r>
      <w:r w:rsidRPr="00B8371C">
        <w:rPr>
          <w:b/>
          <w:spacing w:val="-16"/>
          <w:sz w:val="24"/>
        </w:rPr>
        <w:t xml:space="preserve"> </w:t>
      </w:r>
      <w:r w:rsidRPr="00B8371C">
        <w:rPr>
          <w:b/>
          <w:sz w:val="24"/>
        </w:rPr>
        <w:t>BEHAVIOURIAL</w:t>
      </w:r>
      <w:r w:rsidRPr="00B8371C">
        <w:rPr>
          <w:b/>
          <w:spacing w:val="-15"/>
          <w:sz w:val="24"/>
        </w:rPr>
        <w:t xml:space="preserve"> </w:t>
      </w:r>
      <w:r w:rsidRPr="00B8371C">
        <w:rPr>
          <w:b/>
          <w:sz w:val="24"/>
        </w:rPr>
        <w:t xml:space="preserve">CHARACTERISTICS </w:t>
      </w:r>
      <w:proofErr w:type="spellStart"/>
      <w:r w:rsidRPr="00B8371C">
        <w:rPr>
          <w:sz w:val="24"/>
        </w:rPr>
        <w:t>Afrinvest</w:t>
      </w:r>
      <w:proofErr w:type="spellEnd"/>
      <w:r w:rsidRPr="00B8371C">
        <w:rPr>
          <w:sz w:val="24"/>
        </w:rPr>
        <w:t xml:space="preserve"> (20</w:t>
      </w:r>
      <w:r w:rsidR="00ED7A39">
        <w:rPr>
          <w:sz w:val="24"/>
        </w:rPr>
        <w:t>21</w:t>
      </w:r>
      <w:r w:rsidRPr="00B8371C">
        <w:rPr>
          <w:sz w:val="24"/>
        </w:rPr>
        <w:t>) states that investors can be classified based on various criteria. They can</w:t>
      </w:r>
      <w:r w:rsidRPr="00B8371C">
        <w:rPr>
          <w:spacing w:val="-6"/>
          <w:sz w:val="24"/>
        </w:rPr>
        <w:t xml:space="preserve"> </w:t>
      </w:r>
      <w:r w:rsidRPr="00B8371C">
        <w:rPr>
          <w:sz w:val="24"/>
        </w:rPr>
        <w:t>be</w:t>
      </w:r>
      <w:r w:rsidRPr="00B8371C">
        <w:rPr>
          <w:spacing w:val="-6"/>
          <w:sz w:val="24"/>
        </w:rPr>
        <w:t xml:space="preserve"> </w:t>
      </w:r>
      <w:r w:rsidRPr="00B8371C">
        <w:rPr>
          <w:sz w:val="24"/>
        </w:rPr>
        <w:t>classified</w:t>
      </w:r>
      <w:r w:rsidRPr="00B8371C">
        <w:rPr>
          <w:spacing w:val="-6"/>
          <w:sz w:val="24"/>
        </w:rPr>
        <w:t xml:space="preserve"> </w:t>
      </w:r>
      <w:r w:rsidRPr="00B8371C">
        <w:rPr>
          <w:sz w:val="24"/>
        </w:rPr>
        <w:t>according</w:t>
      </w:r>
      <w:r w:rsidRPr="00B8371C">
        <w:rPr>
          <w:spacing w:val="-8"/>
          <w:sz w:val="24"/>
        </w:rPr>
        <w:t xml:space="preserve"> </w:t>
      </w:r>
      <w:r w:rsidRPr="00B8371C">
        <w:rPr>
          <w:sz w:val="24"/>
        </w:rPr>
        <w:t>to</w:t>
      </w:r>
      <w:r w:rsidRPr="00B8371C">
        <w:rPr>
          <w:spacing w:val="-5"/>
          <w:sz w:val="24"/>
        </w:rPr>
        <w:t xml:space="preserve"> </w:t>
      </w:r>
      <w:r w:rsidRPr="00B8371C">
        <w:rPr>
          <w:sz w:val="24"/>
        </w:rPr>
        <w:t>the</w:t>
      </w:r>
      <w:r w:rsidRPr="00B8371C">
        <w:rPr>
          <w:spacing w:val="-7"/>
          <w:sz w:val="24"/>
        </w:rPr>
        <w:t xml:space="preserve"> </w:t>
      </w:r>
      <w:r w:rsidRPr="00B8371C">
        <w:rPr>
          <w:sz w:val="24"/>
        </w:rPr>
        <w:t>expected</w:t>
      </w:r>
      <w:r w:rsidRPr="00B8371C">
        <w:rPr>
          <w:spacing w:val="-6"/>
          <w:sz w:val="24"/>
        </w:rPr>
        <w:t xml:space="preserve"> </w:t>
      </w:r>
      <w:r w:rsidRPr="00B8371C">
        <w:rPr>
          <w:sz w:val="24"/>
        </w:rPr>
        <w:t>duration</w:t>
      </w:r>
      <w:r w:rsidRPr="00B8371C">
        <w:rPr>
          <w:spacing w:val="-5"/>
          <w:sz w:val="24"/>
        </w:rPr>
        <w:t xml:space="preserve"> </w:t>
      </w:r>
      <w:r w:rsidRPr="00B8371C">
        <w:rPr>
          <w:sz w:val="24"/>
        </w:rPr>
        <w:t>of</w:t>
      </w:r>
      <w:r w:rsidRPr="00B8371C">
        <w:rPr>
          <w:spacing w:val="-7"/>
          <w:sz w:val="24"/>
        </w:rPr>
        <w:t xml:space="preserve"> </w:t>
      </w:r>
      <w:r w:rsidRPr="00B8371C">
        <w:rPr>
          <w:sz w:val="24"/>
        </w:rPr>
        <w:t>their</w:t>
      </w:r>
      <w:r w:rsidRPr="00B8371C">
        <w:rPr>
          <w:spacing w:val="-6"/>
          <w:sz w:val="24"/>
        </w:rPr>
        <w:t xml:space="preserve"> </w:t>
      </w:r>
      <w:r w:rsidRPr="00B8371C">
        <w:rPr>
          <w:sz w:val="24"/>
        </w:rPr>
        <w:t>investment.</w:t>
      </w:r>
      <w:r w:rsidRPr="00B8371C">
        <w:rPr>
          <w:spacing w:val="-2"/>
          <w:sz w:val="24"/>
        </w:rPr>
        <w:t xml:space="preserve"> </w:t>
      </w:r>
      <w:r w:rsidRPr="00B8371C">
        <w:rPr>
          <w:spacing w:val="-3"/>
          <w:sz w:val="24"/>
        </w:rPr>
        <w:t>In</w:t>
      </w:r>
      <w:r w:rsidRPr="00B8371C">
        <w:rPr>
          <w:spacing w:val="-4"/>
          <w:sz w:val="24"/>
        </w:rPr>
        <w:t xml:space="preserve"> </w:t>
      </w:r>
      <w:r w:rsidRPr="00B8371C">
        <w:rPr>
          <w:sz w:val="24"/>
        </w:rPr>
        <w:t>this</w:t>
      </w:r>
      <w:r w:rsidRPr="00B8371C">
        <w:rPr>
          <w:spacing w:val="-5"/>
          <w:sz w:val="24"/>
        </w:rPr>
        <w:t xml:space="preserve"> </w:t>
      </w:r>
      <w:r w:rsidRPr="00B8371C">
        <w:rPr>
          <w:sz w:val="24"/>
        </w:rPr>
        <w:t>case</w:t>
      </w:r>
      <w:r w:rsidRPr="00B8371C">
        <w:rPr>
          <w:spacing w:val="-6"/>
          <w:sz w:val="24"/>
        </w:rPr>
        <w:t xml:space="preserve"> </w:t>
      </w:r>
      <w:r w:rsidRPr="00B8371C">
        <w:rPr>
          <w:sz w:val="24"/>
        </w:rPr>
        <w:t>we will</w:t>
      </w:r>
      <w:r w:rsidRPr="00B8371C">
        <w:rPr>
          <w:spacing w:val="-8"/>
          <w:sz w:val="24"/>
        </w:rPr>
        <w:t xml:space="preserve"> </w:t>
      </w:r>
      <w:r w:rsidRPr="00B8371C">
        <w:rPr>
          <w:sz w:val="24"/>
        </w:rPr>
        <w:t>have:</w:t>
      </w:r>
      <w:r w:rsidRPr="00B8371C">
        <w:rPr>
          <w:spacing w:val="-7"/>
          <w:sz w:val="24"/>
        </w:rPr>
        <w:t xml:space="preserve"> </w:t>
      </w:r>
      <w:r w:rsidRPr="00B8371C">
        <w:rPr>
          <w:sz w:val="24"/>
        </w:rPr>
        <w:t>long-term</w:t>
      </w:r>
      <w:r w:rsidRPr="00B8371C">
        <w:rPr>
          <w:spacing w:val="-8"/>
          <w:sz w:val="24"/>
        </w:rPr>
        <w:t xml:space="preserve"> </w:t>
      </w:r>
      <w:r w:rsidRPr="00B8371C">
        <w:rPr>
          <w:sz w:val="24"/>
        </w:rPr>
        <w:t>investors,</w:t>
      </w:r>
      <w:r w:rsidRPr="00B8371C">
        <w:rPr>
          <w:spacing w:val="-7"/>
          <w:sz w:val="24"/>
        </w:rPr>
        <w:t xml:space="preserve"> </w:t>
      </w:r>
      <w:r w:rsidRPr="00B8371C">
        <w:rPr>
          <w:sz w:val="24"/>
        </w:rPr>
        <w:t>short-term</w:t>
      </w:r>
      <w:r w:rsidRPr="00B8371C">
        <w:rPr>
          <w:spacing w:val="-8"/>
          <w:sz w:val="24"/>
        </w:rPr>
        <w:t xml:space="preserve"> </w:t>
      </w:r>
      <w:r w:rsidRPr="00B8371C">
        <w:rPr>
          <w:sz w:val="24"/>
        </w:rPr>
        <w:t>investors</w:t>
      </w:r>
      <w:r w:rsidRPr="00B8371C">
        <w:rPr>
          <w:spacing w:val="-7"/>
          <w:sz w:val="24"/>
        </w:rPr>
        <w:t xml:space="preserve"> </w:t>
      </w:r>
      <w:r w:rsidRPr="00B8371C">
        <w:rPr>
          <w:sz w:val="24"/>
        </w:rPr>
        <w:t>and</w:t>
      </w:r>
      <w:r w:rsidRPr="00B8371C">
        <w:rPr>
          <w:spacing w:val="-9"/>
          <w:sz w:val="24"/>
        </w:rPr>
        <w:t xml:space="preserve"> </w:t>
      </w:r>
      <w:r w:rsidRPr="00B8371C">
        <w:rPr>
          <w:sz w:val="24"/>
        </w:rPr>
        <w:t>medium-term</w:t>
      </w:r>
      <w:r w:rsidRPr="00B8371C">
        <w:rPr>
          <w:spacing w:val="-7"/>
          <w:sz w:val="24"/>
        </w:rPr>
        <w:t xml:space="preserve"> </w:t>
      </w:r>
      <w:r w:rsidRPr="00B8371C">
        <w:rPr>
          <w:sz w:val="24"/>
        </w:rPr>
        <w:t>investors.</w:t>
      </w:r>
      <w:r w:rsidRPr="00B8371C">
        <w:rPr>
          <w:spacing w:val="-9"/>
          <w:sz w:val="24"/>
        </w:rPr>
        <w:t xml:space="preserve"> </w:t>
      </w:r>
      <w:r w:rsidRPr="00B8371C">
        <w:rPr>
          <w:sz w:val="24"/>
        </w:rPr>
        <w:t>As</w:t>
      </w:r>
      <w:r w:rsidRPr="00B8371C">
        <w:rPr>
          <w:spacing w:val="-8"/>
          <w:sz w:val="24"/>
        </w:rPr>
        <w:t xml:space="preserve"> </w:t>
      </w:r>
      <w:r w:rsidRPr="00B8371C">
        <w:rPr>
          <w:sz w:val="24"/>
        </w:rPr>
        <w:t xml:space="preserve">the </w:t>
      </w:r>
      <w:r>
        <w:t xml:space="preserve">names imply, the long-term investor is willing to take up investments which will only accrue a reasonable amount of profit over a long period of time </w:t>
      </w:r>
      <w:proofErr w:type="spellStart"/>
      <w:r>
        <w:t>i.e</w:t>
      </w:r>
      <w:proofErr w:type="spellEnd"/>
      <w:r>
        <w:t xml:space="preserve"> five to ten years. While</w:t>
      </w:r>
      <w:r w:rsidRPr="00B8371C">
        <w:rPr>
          <w:spacing w:val="-10"/>
        </w:rPr>
        <w:t xml:space="preserve"> </w:t>
      </w:r>
      <w:r>
        <w:t>the</w:t>
      </w:r>
      <w:r w:rsidRPr="00B8371C">
        <w:rPr>
          <w:spacing w:val="-8"/>
        </w:rPr>
        <w:t xml:space="preserve"> </w:t>
      </w:r>
      <w:r>
        <w:t>short-term</w:t>
      </w:r>
      <w:r w:rsidRPr="00B8371C">
        <w:rPr>
          <w:spacing w:val="-7"/>
        </w:rPr>
        <w:t xml:space="preserve"> </w:t>
      </w:r>
      <w:r>
        <w:t>and</w:t>
      </w:r>
      <w:r w:rsidRPr="00B8371C">
        <w:rPr>
          <w:spacing w:val="-5"/>
        </w:rPr>
        <w:t xml:space="preserve"> </w:t>
      </w:r>
      <w:r>
        <w:t>medium-term</w:t>
      </w:r>
      <w:r w:rsidRPr="00B8371C">
        <w:rPr>
          <w:spacing w:val="-7"/>
        </w:rPr>
        <w:t xml:space="preserve"> </w:t>
      </w:r>
      <w:r>
        <w:t>investors</w:t>
      </w:r>
      <w:r w:rsidRPr="00B8371C">
        <w:rPr>
          <w:spacing w:val="-8"/>
        </w:rPr>
        <w:t xml:space="preserve"> </w:t>
      </w:r>
      <w:r>
        <w:t>are</w:t>
      </w:r>
      <w:r w:rsidRPr="00B8371C">
        <w:rPr>
          <w:spacing w:val="-9"/>
        </w:rPr>
        <w:t xml:space="preserve"> </w:t>
      </w:r>
      <w:r>
        <w:t>risk</w:t>
      </w:r>
      <w:r w:rsidRPr="00B8371C">
        <w:rPr>
          <w:spacing w:val="-8"/>
        </w:rPr>
        <w:t xml:space="preserve"> </w:t>
      </w:r>
      <w:r>
        <w:t>takers,</w:t>
      </w:r>
      <w:r w:rsidRPr="00B8371C">
        <w:rPr>
          <w:spacing w:val="-8"/>
        </w:rPr>
        <w:t xml:space="preserve"> </w:t>
      </w:r>
      <w:r>
        <w:t>as</w:t>
      </w:r>
      <w:r w:rsidRPr="00B8371C">
        <w:rPr>
          <w:spacing w:val="-7"/>
        </w:rPr>
        <w:t xml:space="preserve"> </w:t>
      </w:r>
      <w:r>
        <w:t>they</w:t>
      </w:r>
      <w:r w:rsidRPr="00B8371C">
        <w:rPr>
          <w:spacing w:val="-12"/>
        </w:rPr>
        <w:t xml:space="preserve"> </w:t>
      </w:r>
      <w:r>
        <w:t>seek</w:t>
      </w:r>
      <w:r w:rsidRPr="00B8371C">
        <w:rPr>
          <w:spacing w:val="-8"/>
        </w:rPr>
        <w:t xml:space="preserve"> </w:t>
      </w:r>
      <w:r>
        <w:t>to</w:t>
      </w:r>
      <w:r w:rsidRPr="00B8371C">
        <w:rPr>
          <w:spacing w:val="-7"/>
        </w:rPr>
        <w:t xml:space="preserve"> </w:t>
      </w:r>
      <w:r>
        <w:t>acquire their profit over a short period of time and this can only be attained risky</w:t>
      </w:r>
      <w:r w:rsidRPr="00B8371C">
        <w:rPr>
          <w:spacing w:val="-12"/>
        </w:rPr>
        <w:t xml:space="preserve"> </w:t>
      </w:r>
      <w:r>
        <w:t>investments.</w:t>
      </w:r>
    </w:p>
    <w:p w:rsidR="00E12064" w:rsidRDefault="00E12064" w:rsidP="00E12064">
      <w:pPr>
        <w:pStyle w:val="BodyText"/>
        <w:spacing w:before="161" w:line="480" w:lineRule="auto"/>
        <w:ind w:right="-20"/>
        <w:jc w:val="both"/>
      </w:pPr>
      <w:r>
        <w:t>But to the average investment analyst, investors can be classified mainly under three headings:</w:t>
      </w:r>
    </w:p>
    <w:p w:rsidR="00E12064" w:rsidRPr="00DC078F" w:rsidRDefault="00E12064" w:rsidP="00DC078F">
      <w:pPr>
        <w:pStyle w:val="Heading2"/>
        <w:numPr>
          <w:ilvl w:val="0"/>
          <w:numId w:val="6"/>
        </w:numPr>
        <w:spacing w:before="164" w:line="480" w:lineRule="auto"/>
        <w:ind w:left="720" w:right="-20" w:hanging="361"/>
        <w:jc w:val="both"/>
        <w:rPr>
          <w:b w:val="0"/>
          <w:bCs w:val="0"/>
        </w:rPr>
      </w:pPr>
      <w:r w:rsidRPr="00DC078F">
        <w:rPr>
          <w:b w:val="0"/>
          <w:bCs w:val="0"/>
        </w:rPr>
        <w:t>Risk Prone</w:t>
      </w:r>
      <w:r w:rsidRPr="00DC078F">
        <w:rPr>
          <w:b w:val="0"/>
          <w:bCs w:val="0"/>
          <w:spacing w:val="-6"/>
        </w:rPr>
        <w:t xml:space="preserve"> </w:t>
      </w:r>
      <w:r w:rsidRPr="00DC078F">
        <w:rPr>
          <w:b w:val="0"/>
          <w:bCs w:val="0"/>
        </w:rPr>
        <w:t>Investor.</w:t>
      </w:r>
    </w:p>
    <w:p w:rsidR="00E12064" w:rsidRPr="00DC078F" w:rsidRDefault="00E12064" w:rsidP="00DC078F">
      <w:pPr>
        <w:pStyle w:val="ListParagraph"/>
        <w:numPr>
          <w:ilvl w:val="0"/>
          <w:numId w:val="6"/>
        </w:numPr>
        <w:spacing w:line="480" w:lineRule="auto"/>
        <w:ind w:left="720" w:right="-20" w:hanging="361"/>
        <w:jc w:val="both"/>
        <w:rPr>
          <w:sz w:val="24"/>
        </w:rPr>
      </w:pPr>
      <w:r w:rsidRPr="00DC078F">
        <w:rPr>
          <w:sz w:val="24"/>
        </w:rPr>
        <w:t>Risk Averse</w:t>
      </w:r>
      <w:r w:rsidRPr="00DC078F">
        <w:rPr>
          <w:spacing w:val="-4"/>
          <w:sz w:val="24"/>
        </w:rPr>
        <w:t xml:space="preserve"> </w:t>
      </w:r>
      <w:r w:rsidRPr="00DC078F">
        <w:rPr>
          <w:sz w:val="24"/>
        </w:rPr>
        <w:t>investor</w:t>
      </w:r>
    </w:p>
    <w:p w:rsidR="00E12064" w:rsidRPr="00DC078F" w:rsidRDefault="00E12064" w:rsidP="00DC078F">
      <w:pPr>
        <w:pStyle w:val="ListParagraph"/>
        <w:numPr>
          <w:ilvl w:val="0"/>
          <w:numId w:val="6"/>
        </w:numPr>
        <w:spacing w:line="480" w:lineRule="auto"/>
        <w:ind w:left="720" w:right="-20" w:hanging="361"/>
        <w:rPr>
          <w:sz w:val="24"/>
        </w:rPr>
      </w:pPr>
      <w:r w:rsidRPr="00DC078F">
        <w:rPr>
          <w:sz w:val="24"/>
        </w:rPr>
        <w:t>Risk Indifferent/Neutral</w:t>
      </w:r>
      <w:r w:rsidRPr="00DC078F">
        <w:rPr>
          <w:spacing w:val="-1"/>
          <w:sz w:val="24"/>
        </w:rPr>
        <w:t xml:space="preserve"> </w:t>
      </w:r>
      <w:r w:rsidRPr="00DC078F">
        <w:rPr>
          <w:sz w:val="24"/>
        </w:rPr>
        <w:t>investor</w:t>
      </w:r>
    </w:p>
    <w:p w:rsidR="00E12064" w:rsidRDefault="00E12064" w:rsidP="00ED7A39">
      <w:pPr>
        <w:pStyle w:val="ListParagraph"/>
        <w:numPr>
          <w:ilvl w:val="0"/>
          <w:numId w:val="5"/>
        </w:numPr>
        <w:spacing w:line="480" w:lineRule="auto"/>
        <w:ind w:left="0" w:right="-20" w:firstLine="0"/>
        <w:jc w:val="both"/>
        <w:rPr>
          <w:sz w:val="24"/>
        </w:rPr>
      </w:pPr>
      <w:r>
        <w:rPr>
          <w:b/>
          <w:sz w:val="24"/>
        </w:rPr>
        <w:t xml:space="preserve">Risk Prone Investor: </w:t>
      </w:r>
      <w:r>
        <w:rPr>
          <w:sz w:val="24"/>
        </w:rPr>
        <w:t>The risk prone investor as the name implies refers to individuals</w:t>
      </w:r>
      <w:r>
        <w:rPr>
          <w:spacing w:val="-5"/>
          <w:sz w:val="24"/>
        </w:rPr>
        <w:t xml:space="preserve"> </w:t>
      </w:r>
      <w:r>
        <w:rPr>
          <w:sz w:val="24"/>
        </w:rPr>
        <w:t>who</w:t>
      </w:r>
      <w:r>
        <w:rPr>
          <w:spacing w:val="-6"/>
          <w:sz w:val="24"/>
        </w:rPr>
        <w:t xml:space="preserve"> </w:t>
      </w:r>
      <w:r>
        <w:rPr>
          <w:sz w:val="24"/>
        </w:rPr>
        <w:t>are</w:t>
      </w:r>
      <w:r>
        <w:rPr>
          <w:spacing w:val="-3"/>
          <w:sz w:val="24"/>
        </w:rPr>
        <w:t xml:space="preserve"> </w:t>
      </w:r>
      <w:r>
        <w:rPr>
          <w:sz w:val="24"/>
        </w:rPr>
        <w:t>always willing</w:t>
      </w:r>
      <w:r>
        <w:rPr>
          <w:spacing w:val="-7"/>
          <w:sz w:val="24"/>
        </w:rPr>
        <w:t xml:space="preserve"> </w:t>
      </w:r>
      <w:r>
        <w:rPr>
          <w:sz w:val="24"/>
        </w:rPr>
        <w:t>to</w:t>
      </w:r>
      <w:r>
        <w:rPr>
          <w:spacing w:val="-5"/>
          <w:sz w:val="24"/>
        </w:rPr>
        <w:t xml:space="preserve"> </w:t>
      </w:r>
      <w:r>
        <w:rPr>
          <w:sz w:val="24"/>
        </w:rPr>
        <w:t>invest</w:t>
      </w:r>
      <w:r>
        <w:rPr>
          <w:spacing w:val="-5"/>
          <w:sz w:val="24"/>
        </w:rPr>
        <w:t xml:space="preserve"> </w:t>
      </w:r>
      <w:r>
        <w:rPr>
          <w:sz w:val="24"/>
        </w:rPr>
        <w:t>in</w:t>
      </w:r>
      <w:r>
        <w:rPr>
          <w:spacing w:val="-5"/>
          <w:sz w:val="24"/>
        </w:rPr>
        <w:t xml:space="preserve"> </w:t>
      </w:r>
      <w:r>
        <w:rPr>
          <w:sz w:val="24"/>
        </w:rPr>
        <w:t>any</w:t>
      </w:r>
      <w:r>
        <w:rPr>
          <w:spacing w:val="-8"/>
          <w:sz w:val="24"/>
        </w:rPr>
        <w:t xml:space="preserve"> </w:t>
      </w:r>
      <w:r>
        <w:rPr>
          <w:sz w:val="24"/>
        </w:rPr>
        <w:t>asset</w:t>
      </w:r>
      <w:r>
        <w:rPr>
          <w:spacing w:val="-5"/>
          <w:sz w:val="24"/>
        </w:rPr>
        <w:t xml:space="preserve"> </w:t>
      </w:r>
      <w:r>
        <w:rPr>
          <w:sz w:val="24"/>
        </w:rPr>
        <w:t>irrespective</w:t>
      </w:r>
      <w:r>
        <w:rPr>
          <w:spacing w:val="-6"/>
          <w:sz w:val="24"/>
        </w:rPr>
        <w:t xml:space="preserve"> </w:t>
      </w:r>
      <w:r>
        <w:rPr>
          <w:sz w:val="24"/>
        </w:rPr>
        <w:t>of</w:t>
      </w:r>
      <w:r>
        <w:rPr>
          <w:spacing w:val="-6"/>
          <w:sz w:val="24"/>
        </w:rPr>
        <w:t xml:space="preserve"> </w:t>
      </w:r>
      <w:r>
        <w:rPr>
          <w:sz w:val="24"/>
        </w:rPr>
        <w:t>the</w:t>
      </w:r>
      <w:r>
        <w:rPr>
          <w:spacing w:val="-4"/>
          <w:sz w:val="24"/>
        </w:rPr>
        <w:t xml:space="preserve"> </w:t>
      </w:r>
      <w:r>
        <w:rPr>
          <w:sz w:val="24"/>
        </w:rPr>
        <w:t>level</w:t>
      </w:r>
      <w:r>
        <w:rPr>
          <w:spacing w:val="-5"/>
          <w:sz w:val="24"/>
        </w:rPr>
        <w:t xml:space="preserve"> </w:t>
      </w:r>
      <w:r>
        <w:rPr>
          <w:sz w:val="24"/>
        </w:rPr>
        <w:t xml:space="preserve">of risk attached to such an asset. Sectors in which they invest in include the financial securities sector. In </w:t>
      </w:r>
      <w:proofErr w:type="gramStart"/>
      <w:r>
        <w:rPr>
          <w:sz w:val="24"/>
        </w:rPr>
        <w:t>this sector assets</w:t>
      </w:r>
      <w:proofErr w:type="gramEnd"/>
      <w:r>
        <w:rPr>
          <w:sz w:val="24"/>
        </w:rPr>
        <w:t xml:space="preserve"> such as shares, bonds, stocks, debentures and so on serve as the common commodity for acquisition and disposal by these investors (</w:t>
      </w:r>
      <w:proofErr w:type="spellStart"/>
      <w:r>
        <w:rPr>
          <w:sz w:val="24"/>
        </w:rPr>
        <w:t>Afrinvest</w:t>
      </w:r>
      <w:proofErr w:type="spellEnd"/>
      <w:r>
        <w:rPr>
          <w:sz w:val="24"/>
        </w:rPr>
        <w:t>,</w:t>
      </w:r>
      <w:r>
        <w:rPr>
          <w:spacing w:val="-2"/>
          <w:sz w:val="24"/>
        </w:rPr>
        <w:t xml:space="preserve"> </w:t>
      </w:r>
      <w:r>
        <w:rPr>
          <w:sz w:val="24"/>
        </w:rPr>
        <w:t>20</w:t>
      </w:r>
      <w:r w:rsidR="00ED7A39">
        <w:rPr>
          <w:sz w:val="24"/>
        </w:rPr>
        <w:t>21</w:t>
      </w:r>
      <w:r>
        <w:rPr>
          <w:sz w:val="24"/>
        </w:rPr>
        <w:t>).</w:t>
      </w:r>
    </w:p>
    <w:p w:rsidR="00E12064" w:rsidRDefault="00E12064" w:rsidP="00E12064">
      <w:pPr>
        <w:pStyle w:val="BodyText"/>
        <w:ind w:right="-20"/>
      </w:pPr>
    </w:p>
    <w:p w:rsidR="00E12064" w:rsidRDefault="00E12064" w:rsidP="00ED7A39">
      <w:pPr>
        <w:pStyle w:val="BodyText"/>
        <w:spacing w:before="1" w:line="480" w:lineRule="auto"/>
        <w:ind w:right="-20"/>
        <w:jc w:val="both"/>
      </w:pPr>
      <w:r>
        <w:t>They also invest in other risky sectors which are highly regulated by laws and regulations</w:t>
      </w:r>
      <w:r>
        <w:rPr>
          <w:spacing w:val="-9"/>
        </w:rPr>
        <w:t xml:space="preserve"> </w:t>
      </w:r>
      <w:r>
        <w:t>such</w:t>
      </w:r>
      <w:r>
        <w:rPr>
          <w:spacing w:val="-9"/>
        </w:rPr>
        <w:t xml:space="preserve"> </w:t>
      </w:r>
      <w:r>
        <w:t>as</w:t>
      </w:r>
      <w:r>
        <w:rPr>
          <w:spacing w:val="-8"/>
        </w:rPr>
        <w:t xml:space="preserve"> </w:t>
      </w:r>
      <w:r>
        <w:t>the</w:t>
      </w:r>
      <w:r>
        <w:rPr>
          <w:spacing w:val="-9"/>
        </w:rPr>
        <w:t xml:space="preserve"> </w:t>
      </w:r>
      <w:r>
        <w:t>minerals</w:t>
      </w:r>
      <w:r>
        <w:rPr>
          <w:spacing w:val="-9"/>
        </w:rPr>
        <w:t xml:space="preserve"> </w:t>
      </w:r>
      <w:r>
        <w:t>and</w:t>
      </w:r>
      <w:r>
        <w:rPr>
          <w:spacing w:val="-9"/>
        </w:rPr>
        <w:t xml:space="preserve"> </w:t>
      </w:r>
      <w:r>
        <w:t>other</w:t>
      </w:r>
      <w:r>
        <w:rPr>
          <w:spacing w:val="-10"/>
        </w:rPr>
        <w:t xml:space="preserve"> </w:t>
      </w:r>
      <w:r>
        <w:t>precious</w:t>
      </w:r>
      <w:r>
        <w:rPr>
          <w:spacing w:val="-6"/>
        </w:rPr>
        <w:t xml:space="preserve"> </w:t>
      </w:r>
      <w:r>
        <w:t>metals.</w:t>
      </w:r>
      <w:r>
        <w:rPr>
          <w:spacing w:val="-8"/>
        </w:rPr>
        <w:t xml:space="preserve"> </w:t>
      </w:r>
      <w:r>
        <w:t>The</w:t>
      </w:r>
      <w:r>
        <w:rPr>
          <w:spacing w:val="-11"/>
        </w:rPr>
        <w:t xml:space="preserve"> </w:t>
      </w:r>
      <w:r w:rsidR="00ED7A39">
        <w:t>price</w:t>
      </w:r>
      <w:r w:rsidR="00ED7A39">
        <w:rPr>
          <w:spacing w:val="-10"/>
        </w:rPr>
        <w:t xml:space="preserve"> </w:t>
      </w:r>
      <w:r w:rsidR="00ED7A39">
        <w:t>of</w:t>
      </w:r>
      <w:r w:rsidR="00ED7A39">
        <w:rPr>
          <w:spacing w:val="-9"/>
        </w:rPr>
        <w:t xml:space="preserve"> </w:t>
      </w:r>
      <w:r w:rsidR="00ED7A39">
        <w:t>these</w:t>
      </w:r>
      <w:r w:rsidR="00ED7A39">
        <w:rPr>
          <w:spacing w:val="-10"/>
        </w:rPr>
        <w:t xml:space="preserve"> </w:t>
      </w:r>
      <w:r w:rsidR="00ED7A39">
        <w:t>assets tends</w:t>
      </w:r>
      <w:r>
        <w:t xml:space="preserve"> to be volatile on the stock market as a drop in the price of one, may cause an increase in the price of another. A perfect example is the current global market for crude</w:t>
      </w:r>
      <w:r>
        <w:rPr>
          <w:spacing w:val="-9"/>
        </w:rPr>
        <w:t xml:space="preserve"> </w:t>
      </w:r>
      <w:r>
        <w:t>oil</w:t>
      </w:r>
      <w:r>
        <w:rPr>
          <w:spacing w:val="-6"/>
        </w:rPr>
        <w:t xml:space="preserve"> </w:t>
      </w:r>
      <w:r>
        <w:t>which</w:t>
      </w:r>
      <w:r>
        <w:rPr>
          <w:spacing w:val="-7"/>
        </w:rPr>
        <w:t xml:space="preserve"> </w:t>
      </w:r>
      <w:r>
        <w:t>has</w:t>
      </w:r>
      <w:r>
        <w:rPr>
          <w:spacing w:val="-6"/>
        </w:rPr>
        <w:t xml:space="preserve"> </w:t>
      </w:r>
      <w:r>
        <w:t>experienced</w:t>
      </w:r>
      <w:r>
        <w:rPr>
          <w:spacing w:val="-7"/>
        </w:rPr>
        <w:t xml:space="preserve"> </w:t>
      </w:r>
      <w:r>
        <w:t>a</w:t>
      </w:r>
      <w:r>
        <w:rPr>
          <w:spacing w:val="-7"/>
        </w:rPr>
        <w:t xml:space="preserve"> </w:t>
      </w:r>
      <w:r>
        <w:t>decline</w:t>
      </w:r>
      <w:r>
        <w:rPr>
          <w:spacing w:val="-8"/>
        </w:rPr>
        <w:t xml:space="preserve"> </w:t>
      </w:r>
      <w:r>
        <w:t>in</w:t>
      </w:r>
      <w:r>
        <w:rPr>
          <w:spacing w:val="-6"/>
        </w:rPr>
        <w:t xml:space="preserve"> </w:t>
      </w:r>
      <w:r w:rsidR="00ED7A39">
        <w:t>its</w:t>
      </w:r>
      <w:r>
        <w:rPr>
          <w:spacing w:val="-8"/>
        </w:rPr>
        <w:t xml:space="preserve"> </w:t>
      </w:r>
      <w:r>
        <w:t>price.</w:t>
      </w:r>
      <w:r>
        <w:rPr>
          <w:spacing w:val="-6"/>
        </w:rPr>
        <w:t xml:space="preserve"> </w:t>
      </w:r>
      <w:r>
        <w:t>This</w:t>
      </w:r>
      <w:r>
        <w:rPr>
          <w:spacing w:val="-7"/>
        </w:rPr>
        <w:t xml:space="preserve"> </w:t>
      </w:r>
      <w:r>
        <w:t>drop</w:t>
      </w:r>
      <w:r>
        <w:rPr>
          <w:spacing w:val="-7"/>
        </w:rPr>
        <w:t xml:space="preserve"> </w:t>
      </w:r>
      <w:r>
        <w:t>in</w:t>
      </w:r>
      <w:r>
        <w:rPr>
          <w:spacing w:val="-7"/>
        </w:rPr>
        <w:t xml:space="preserve"> </w:t>
      </w:r>
      <w:r>
        <w:t>global</w:t>
      </w:r>
      <w:r>
        <w:rPr>
          <w:spacing w:val="-6"/>
        </w:rPr>
        <w:t xml:space="preserve"> </w:t>
      </w:r>
      <w:r>
        <w:t>oil</w:t>
      </w:r>
      <w:r>
        <w:rPr>
          <w:spacing w:val="-7"/>
        </w:rPr>
        <w:t xml:space="preserve"> </w:t>
      </w:r>
      <w:proofErr w:type="gramStart"/>
      <w:r>
        <w:t>price,</w:t>
      </w:r>
      <w:proofErr w:type="gramEnd"/>
      <w:r>
        <w:t xml:space="preserve"> has caused risk prone investors to shift their attention </w:t>
      </w:r>
      <w:r>
        <w:lastRenderedPageBreak/>
        <w:t>towards gold, therefore pushing the global price of gold upward (</w:t>
      </w:r>
      <w:proofErr w:type="spellStart"/>
      <w:r>
        <w:t>Afrinvest</w:t>
      </w:r>
      <w:proofErr w:type="spellEnd"/>
      <w:r>
        <w:t>,</w:t>
      </w:r>
      <w:r>
        <w:rPr>
          <w:spacing w:val="-2"/>
        </w:rPr>
        <w:t xml:space="preserve"> </w:t>
      </w:r>
      <w:r>
        <w:t>20</w:t>
      </w:r>
      <w:r w:rsidR="00ED7A39">
        <w:t>21</w:t>
      </w:r>
      <w:r>
        <w:t>).</w:t>
      </w:r>
    </w:p>
    <w:p w:rsidR="00E12064" w:rsidRDefault="00E12064" w:rsidP="00ED7A39">
      <w:pPr>
        <w:pStyle w:val="BodyText"/>
        <w:spacing w:before="74" w:line="480" w:lineRule="auto"/>
        <w:ind w:right="-20"/>
        <w:jc w:val="both"/>
      </w:pPr>
      <w:r>
        <w:t xml:space="preserve">They can also be engaged in the sector of an economy which trades precious </w:t>
      </w:r>
      <w:r w:rsidR="00ED7A39">
        <w:t>artifacts</w:t>
      </w:r>
      <w:r>
        <w:t xml:space="preserve">. Though not common in Nigeria, this sector requires a large capital base (a common feature of risk prone investors as they can deal with any potential loss of their investment) and the reward upon selling such </w:t>
      </w:r>
      <w:proofErr w:type="spellStart"/>
      <w:r>
        <w:t>artefacts</w:t>
      </w:r>
      <w:proofErr w:type="spellEnd"/>
      <w:r>
        <w:t xml:space="preserve"> in the future is attractive to the risk prone investor. The risk attached to this asset is the fact that it can easily be stolen or damaged by fire or any other form of disaster (</w:t>
      </w:r>
      <w:proofErr w:type="spellStart"/>
      <w:r>
        <w:t>Afrinvest</w:t>
      </w:r>
      <w:proofErr w:type="spellEnd"/>
      <w:r>
        <w:t>, 20</w:t>
      </w:r>
      <w:r w:rsidR="00ED7A39">
        <w:t>21</w:t>
      </w:r>
      <w:r>
        <w:t>).</w:t>
      </w:r>
    </w:p>
    <w:p w:rsidR="00E12064" w:rsidRDefault="00E12064" w:rsidP="00E12064">
      <w:pPr>
        <w:pStyle w:val="BodyText"/>
        <w:ind w:right="-20"/>
      </w:pPr>
    </w:p>
    <w:p w:rsidR="00E12064" w:rsidRDefault="00E12064" w:rsidP="00ED7A39">
      <w:pPr>
        <w:pStyle w:val="ListParagraph"/>
        <w:numPr>
          <w:ilvl w:val="0"/>
          <w:numId w:val="5"/>
        </w:numPr>
        <w:spacing w:before="1" w:line="480" w:lineRule="auto"/>
        <w:ind w:left="0" w:right="-20" w:firstLine="0"/>
        <w:jc w:val="both"/>
        <w:rPr>
          <w:sz w:val="24"/>
        </w:rPr>
      </w:pPr>
      <w:r>
        <w:rPr>
          <w:b/>
          <w:sz w:val="24"/>
        </w:rPr>
        <w:t>Risk</w:t>
      </w:r>
      <w:r>
        <w:rPr>
          <w:b/>
          <w:spacing w:val="-5"/>
          <w:sz w:val="24"/>
        </w:rPr>
        <w:t xml:space="preserve"> </w:t>
      </w:r>
      <w:r>
        <w:rPr>
          <w:b/>
          <w:sz w:val="24"/>
        </w:rPr>
        <w:t>Averse</w:t>
      </w:r>
      <w:r>
        <w:rPr>
          <w:b/>
          <w:spacing w:val="-6"/>
          <w:sz w:val="24"/>
        </w:rPr>
        <w:t xml:space="preserve"> </w:t>
      </w:r>
      <w:r>
        <w:rPr>
          <w:b/>
          <w:sz w:val="24"/>
        </w:rPr>
        <w:t>Investor:</w:t>
      </w:r>
      <w:r>
        <w:rPr>
          <w:b/>
          <w:spacing w:val="-6"/>
          <w:sz w:val="24"/>
        </w:rPr>
        <w:t xml:space="preserve"> </w:t>
      </w:r>
      <w:r>
        <w:rPr>
          <w:sz w:val="24"/>
        </w:rPr>
        <w:t>The</w:t>
      </w:r>
      <w:r>
        <w:rPr>
          <w:spacing w:val="-6"/>
          <w:sz w:val="24"/>
        </w:rPr>
        <w:t xml:space="preserve"> </w:t>
      </w:r>
      <w:r>
        <w:rPr>
          <w:sz w:val="24"/>
        </w:rPr>
        <w:t>risk</w:t>
      </w:r>
      <w:r>
        <w:rPr>
          <w:spacing w:val="-5"/>
          <w:sz w:val="24"/>
        </w:rPr>
        <w:t xml:space="preserve"> </w:t>
      </w:r>
      <w:proofErr w:type="gramStart"/>
      <w:r>
        <w:rPr>
          <w:sz w:val="24"/>
        </w:rPr>
        <w:t>averse</w:t>
      </w:r>
      <w:proofErr w:type="gramEnd"/>
      <w:r>
        <w:rPr>
          <w:spacing w:val="-8"/>
          <w:sz w:val="24"/>
        </w:rPr>
        <w:t xml:space="preserve"> </w:t>
      </w:r>
      <w:r>
        <w:rPr>
          <w:sz w:val="24"/>
        </w:rPr>
        <w:t>investor</w:t>
      </w:r>
      <w:r>
        <w:rPr>
          <w:spacing w:val="-6"/>
          <w:sz w:val="24"/>
        </w:rPr>
        <w:t xml:space="preserve"> </w:t>
      </w:r>
      <w:r>
        <w:rPr>
          <w:sz w:val="24"/>
        </w:rPr>
        <w:t>is</w:t>
      </w:r>
      <w:r>
        <w:rPr>
          <w:spacing w:val="-2"/>
          <w:sz w:val="24"/>
        </w:rPr>
        <w:t xml:space="preserve"> </w:t>
      </w:r>
      <w:r>
        <w:rPr>
          <w:sz w:val="24"/>
        </w:rPr>
        <w:t>the</w:t>
      </w:r>
      <w:r>
        <w:rPr>
          <w:spacing w:val="-7"/>
          <w:sz w:val="24"/>
        </w:rPr>
        <w:t xml:space="preserve"> </w:t>
      </w:r>
      <w:r>
        <w:rPr>
          <w:sz w:val="24"/>
        </w:rPr>
        <w:t>complete</w:t>
      </w:r>
      <w:r>
        <w:rPr>
          <w:spacing w:val="-6"/>
          <w:sz w:val="24"/>
        </w:rPr>
        <w:t xml:space="preserve"> </w:t>
      </w:r>
      <w:r>
        <w:rPr>
          <w:sz w:val="24"/>
        </w:rPr>
        <w:t>opposite</w:t>
      </w:r>
      <w:r>
        <w:rPr>
          <w:spacing w:val="-7"/>
          <w:sz w:val="24"/>
        </w:rPr>
        <w:t xml:space="preserve"> </w:t>
      </w:r>
      <w:r>
        <w:rPr>
          <w:sz w:val="24"/>
        </w:rPr>
        <w:t>of</w:t>
      </w:r>
      <w:r>
        <w:rPr>
          <w:spacing w:val="-4"/>
          <w:sz w:val="24"/>
        </w:rPr>
        <w:t xml:space="preserve"> </w:t>
      </w:r>
      <w:r>
        <w:rPr>
          <w:sz w:val="24"/>
        </w:rPr>
        <w:t>the</w:t>
      </w:r>
      <w:r>
        <w:rPr>
          <w:spacing w:val="-6"/>
          <w:sz w:val="24"/>
        </w:rPr>
        <w:t xml:space="preserve"> </w:t>
      </w:r>
      <w:r>
        <w:rPr>
          <w:sz w:val="24"/>
        </w:rPr>
        <w:t>risk prone</w:t>
      </w:r>
      <w:r>
        <w:rPr>
          <w:spacing w:val="-8"/>
          <w:sz w:val="24"/>
        </w:rPr>
        <w:t xml:space="preserve"> </w:t>
      </w:r>
      <w:r>
        <w:rPr>
          <w:sz w:val="24"/>
        </w:rPr>
        <w:t>investor.</w:t>
      </w:r>
      <w:r>
        <w:rPr>
          <w:spacing w:val="-7"/>
          <w:sz w:val="24"/>
        </w:rPr>
        <w:t xml:space="preserve"> </w:t>
      </w:r>
      <w:r>
        <w:rPr>
          <w:sz w:val="24"/>
        </w:rPr>
        <w:t>This</w:t>
      </w:r>
      <w:r>
        <w:rPr>
          <w:spacing w:val="-5"/>
          <w:sz w:val="24"/>
        </w:rPr>
        <w:t xml:space="preserve"> </w:t>
      </w:r>
      <w:r>
        <w:rPr>
          <w:sz w:val="24"/>
        </w:rPr>
        <w:t>investor</w:t>
      </w:r>
      <w:r>
        <w:rPr>
          <w:spacing w:val="-6"/>
          <w:sz w:val="24"/>
        </w:rPr>
        <w:t xml:space="preserve"> </w:t>
      </w:r>
      <w:r>
        <w:rPr>
          <w:sz w:val="24"/>
        </w:rPr>
        <w:t>in</w:t>
      </w:r>
      <w:r>
        <w:rPr>
          <w:spacing w:val="-5"/>
          <w:sz w:val="24"/>
        </w:rPr>
        <w:t xml:space="preserve"> </w:t>
      </w:r>
      <w:r>
        <w:rPr>
          <w:sz w:val="24"/>
        </w:rPr>
        <w:t>most</w:t>
      </w:r>
      <w:r>
        <w:rPr>
          <w:spacing w:val="-5"/>
          <w:sz w:val="24"/>
        </w:rPr>
        <w:t xml:space="preserve"> </w:t>
      </w:r>
      <w:r>
        <w:rPr>
          <w:sz w:val="24"/>
        </w:rPr>
        <w:t>instances</w:t>
      </w:r>
      <w:r>
        <w:rPr>
          <w:spacing w:val="-5"/>
          <w:sz w:val="24"/>
        </w:rPr>
        <w:t xml:space="preserve"> </w:t>
      </w:r>
      <w:r>
        <w:rPr>
          <w:sz w:val="24"/>
        </w:rPr>
        <w:t>possesses</w:t>
      </w:r>
      <w:r>
        <w:rPr>
          <w:spacing w:val="-6"/>
          <w:sz w:val="24"/>
        </w:rPr>
        <w:t xml:space="preserve"> </w:t>
      </w:r>
      <w:r>
        <w:rPr>
          <w:sz w:val="24"/>
        </w:rPr>
        <w:t>a</w:t>
      </w:r>
      <w:r>
        <w:rPr>
          <w:spacing w:val="-6"/>
          <w:sz w:val="24"/>
        </w:rPr>
        <w:t xml:space="preserve"> </w:t>
      </w:r>
      <w:r>
        <w:rPr>
          <w:sz w:val="24"/>
        </w:rPr>
        <w:t>small</w:t>
      </w:r>
      <w:r>
        <w:rPr>
          <w:spacing w:val="-6"/>
          <w:sz w:val="24"/>
        </w:rPr>
        <w:t xml:space="preserve"> </w:t>
      </w:r>
      <w:r>
        <w:rPr>
          <w:sz w:val="24"/>
        </w:rPr>
        <w:t>capital</w:t>
      </w:r>
      <w:r>
        <w:rPr>
          <w:spacing w:val="-5"/>
          <w:sz w:val="24"/>
        </w:rPr>
        <w:t xml:space="preserve"> </w:t>
      </w:r>
      <w:r>
        <w:rPr>
          <w:sz w:val="24"/>
        </w:rPr>
        <w:t>base</w:t>
      </w:r>
      <w:r>
        <w:rPr>
          <w:spacing w:val="-7"/>
          <w:sz w:val="24"/>
        </w:rPr>
        <w:t xml:space="preserve"> </w:t>
      </w:r>
      <w:r>
        <w:rPr>
          <w:sz w:val="24"/>
        </w:rPr>
        <w:t>and</w:t>
      </w:r>
      <w:r>
        <w:rPr>
          <w:spacing w:val="-5"/>
          <w:sz w:val="24"/>
        </w:rPr>
        <w:t xml:space="preserve"> </w:t>
      </w:r>
      <w:r>
        <w:rPr>
          <w:sz w:val="24"/>
        </w:rPr>
        <w:t>is not necessarily investing for returns in the near future. Such investors are usually classified under the “elderly-independent” demographic, as they usually invest solely for the benefit of their children and other dependent family members. These investors usually invest in the insurance sector, pension fund sector, real estate sector, zero-coupon bonds, and gilt-edge securities (low-risk investments). They may also invest in the money market, but only for a lon</w:t>
      </w:r>
      <w:r w:rsidR="00ED7A39">
        <w:rPr>
          <w:sz w:val="24"/>
        </w:rPr>
        <w:t>g-term basis (</w:t>
      </w:r>
      <w:proofErr w:type="spellStart"/>
      <w:r w:rsidR="00ED7A39">
        <w:rPr>
          <w:sz w:val="24"/>
        </w:rPr>
        <w:t>Afrinvest</w:t>
      </w:r>
      <w:proofErr w:type="spellEnd"/>
      <w:r w:rsidR="00ED7A39">
        <w:rPr>
          <w:sz w:val="24"/>
        </w:rPr>
        <w:t>, 2021</w:t>
      </w:r>
      <w:r>
        <w:rPr>
          <w:sz w:val="24"/>
        </w:rPr>
        <w:t>).</w:t>
      </w:r>
    </w:p>
    <w:p w:rsidR="00E12064" w:rsidRDefault="00E12064" w:rsidP="00E12064">
      <w:pPr>
        <w:pStyle w:val="BodyText"/>
        <w:ind w:right="-20"/>
      </w:pPr>
    </w:p>
    <w:p w:rsidR="00E12064" w:rsidRDefault="00E12064" w:rsidP="00ED7A39">
      <w:pPr>
        <w:pStyle w:val="ListParagraph"/>
        <w:numPr>
          <w:ilvl w:val="0"/>
          <w:numId w:val="5"/>
        </w:numPr>
        <w:spacing w:line="480" w:lineRule="auto"/>
        <w:ind w:left="0" w:right="-20" w:firstLine="0"/>
        <w:jc w:val="both"/>
        <w:rPr>
          <w:sz w:val="24"/>
        </w:rPr>
      </w:pPr>
      <w:r>
        <w:rPr>
          <w:b/>
          <w:sz w:val="24"/>
        </w:rPr>
        <w:t xml:space="preserve">Risk indifferent/neutral Investor: </w:t>
      </w:r>
      <w:r>
        <w:rPr>
          <w:sz w:val="24"/>
        </w:rPr>
        <w:t>The risk-indifferent investor has no</w:t>
      </w:r>
      <w:r>
        <w:rPr>
          <w:spacing w:val="-27"/>
          <w:sz w:val="24"/>
        </w:rPr>
        <w:t xml:space="preserve"> </w:t>
      </w:r>
      <w:r>
        <w:rPr>
          <w:sz w:val="24"/>
        </w:rPr>
        <w:t>preference towards the sector he invests in. he also usually has a large capital base to initiate his investments and in most instances may be involved in consociate funding (moving funds between his businesses). Such an investor is basically involved in most sectors of the economy, such as: the commodities sector, capital market</w:t>
      </w:r>
      <w:r>
        <w:rPr>
          <w:spacing w:val="-38"/>
          <w:sz w:val="24"/>
        </w:rPr>
        <w:t xml:space="preserve"> </w:t>
      </w:r>
      <w:r>
        <w:rPr>
          <w:sz w:val="24"/>
        </w:rPr>
        <w:t xml:space="preserve">(long term loans), money market (short-term loans), </w:t>
      </w:r>
      <w:proofErr w:type="gramStart"/>
      <w:r>
        <w:rPr>
          <w:sz w:val="24"/>
        </w:rPr>
        <w:t>real</w:t>
      </w:r>
      <w:proofErr w:type="gramEnd"/>
      <w:r>
        <w:rPr>
          <w:sz w:val="24"/>
        </w:rPr>
        <w:t xml:space="preserve"> estate sector (both directly - actual construction and indirectly – Real Estate Investment Trusts), telecommunications sector, and so on (</w:t>
      </w:r>
      <w:proofErr w:type="spellStart"/>
      <w:r>
        <w:rPr>
          <w:sz w:val="24"/>
        </w:rPr>
        <w:t>Afrinvest</w:t>
      </w:r>
      <w:proofErr w:type="spellEnd"/>
      <w:r>
        <w:rPr>
          <w:sz w:val="24"/>
        </w:rPr>
        <w:t>,</w:t>
      </w:r>
      <w:r>
        <w:rPr>
          <w:spacing w:val="1"/>
          <w:sz w:val="24"/>
        </w:rPr>
        <w:t xml:space="preserve"> </w:t>
      </w:r>
      <w:r>
        <w:rPr>
          <w:sz w:val="24"/>
        </w:rPr>
        <w:t>20</w:t>
      </w:r>
      <w:r w:rsidR="00ED7A39">
        <w:rPr>
          <w:sz w:val="24"/>
        </w:rPr>
        <w:t>21</w:t>
      </w:r>
      <w:r>
        <w:rPr>
          <w:sz w:val="24"/>
        </w:rPr>
        <w:t>).</w:t>
      </w:r>
    </w:p>
    <w:p w:rsidR="00E12064" w:rsidRDefault="00E12064" w:rsidP="00DC078F">
      <w:pPr>
        <w:pStyle w:val="Heading2"/>
        <w:numPr>
          <w:ilvl w:val="1"/>
          <w:numId w:val="11"/>
        </w:numPr>
        <w:spacing w:before="114" w:line="480" w:lineRule="auto"/>
        <w:ind w:left="0" w:right="-20" w:firstLine="0"/>
      </w:pPr>
      <w:r>
        <w:t>INVESTOR CONFIDENCE IN THE NIGERIAN</w:t>
      </w:r>
      <w:r>
        <w:rPr>
          <w:spacing w:val="-1"/>
        </w:rPr>
        <w:t xml:space="preserve"> </w:t>
      </w:r>
      <w:r>
        <w:t>ECONOMY</w:t>
      </w:r>
    </w:p>
    <w:p w:rsidR="00E12064" w:rsidRDefault="00E12064" w:rsidP="00ED7A39">
      <w:pPr>
        <w:pStyle w:val="BodyText"/>
        <w:spacing w:line="480" w:lineRule="auto"/>
        <w:ind w:right="-20"/>
        <w:jc w:val="both"/>
      </w:pPr>
      <w:r>
        <w:t xml:space="preserve">With the economy underperforming its potential, the oft-repeated investment case for Nigeria </w:t>
      </w:r>
      <w:r>
        <w:lastRenderedPageBreak/>
        <w:t>has shifted from the resilient economy with unexploited natural and human resources, attractive demographic features and high profit margins to confidence metrics such as, policy consistency, sound governance, regulation and reforms (</w:t>
      </w:r>
      <w:proofErr w:type="spellStart"/>
      <w:r>
        <w:t>Afrinvest</w:t>
      </w:r>
      <w:proofErr w:type="spellEnd"/>
      <w:r>
        <w:t>, 20</w:t>
      </w:r>
      <w:r w:rsidR="00ED7A39">
        <w:t>21</w:t>
      </w:r>
      <w:r>
        <w:t>).</w:t>
      </w:r>
    </w:p>
    <w:p w:rsidR="00E12064" w:rsidRDefault="00E12064" w:rsidP="00ED7A39">
      <w:pPr>
        <w:pStyle w:val="BodyText"/>
        <w:spacing w:before="159" w:line="480" w:lineRule="auto"/>
        <w:ind w:right="-20"/>
        <w:jc w:val="both"/>
      </w:pPr>
      <w:r>
        <w:t>In addition, significantly weaker asset prices with no buyers in sight aptly captures the degree</w:t>
      </w:r>
      <w:r>
        <w:rPr>
          <w:spacing w:val="-5"/>
        </w:rPr>
        <w:t xml:space="preserve"> </w:t>
      </w:r>
      <w:r>
        <w:t>of</w:t>
      </w:r>
      <w:r>
        <w:rPr>
          <w:spacing w:val="-4"/>
        </w:rPr>
        <w:t xml:space="preserve"> </w:t>
      </w:r>
      <w:r>
        <w:t>pessimism</w:t>
      </w:r>
      <w:r>
        <w:rPr>
          <w:spacing w:val="-3"/>
        </w:rPr>
        <w:t xml:space="preserve"> </w:t>
      </w:r>
      <w:r>
        <w:t>in</w:t>
      </w:r>
      <w:r>
        <w:rPr>
          <w:spacing w:val="-2"/>
        </w:rPr>
        <w:t xml:space="preserve"> </w:t>
      </w:r>
      <w:r>
        <w:t>the</w:t>
      </w:r>
      <w:r>
        <w:rPr>
          <w:spacing w:val="-5"/>
        </w:rPr>
        <w:t xml:space="preserve"> </w:t>
      </w:r>
      <w:r>
        <w:t>Nigerian</w:t>
      </w:r>
      <w:r>
        <w:rPr>
          <w:spacing w:val="-3"/>
        </w:rPr>
        <w:t xml:space="preserve"> </w:t>
      </w:r>
      <w:r>
        <w:t>economy</w:t>
      </w:r>
      <w:r>
        <w:rPr>
          <w:spacing w:val="-8"/>
        </w:rPr>
        <w:t xml:space="preserve"> </w:t>
      </w:r>
      <w:r>
        <w:t>and</w:t>
      </w:r>
      <w:r>
        <w:rPr>
          <w:spacing w:val="-1"/>
        </w:rPr>
        <w:t xml:space="preserve"> </w:t>
      </w:r>
      <w:r>
        <w:t>markets</w:t>
      </w:r>
      <w:r>
        <w:rPr>
          <w:spacing w:val="-2"/>
        </w:rPr>
        <w:t xml:space="preserve"> </w:t>
      </w:r>
      <w:r>
        <w:t>by</w:t>
      </w:r>
      <w:r>
        <w:rPr>
          <w:spacing w:val="-9"/>
        </w:rPr>
        <w:t xml:space="preserve"> </w:t>
      </w:r>
      <w:r>
        <w:t>investors,</w:t>
      </w:r>
      <w:r>
        <w:rPr>
          <w:spacing w:val="-3"/>
        </w:rPr>
        <w:t xml:space="preserve"> </w:t>
      </w:r>
      <w:r>
        <w:t>producers</w:t>
      </w:r>
      <w:r>
        <w:rPr>
          <w:spacing w:val="-3"/>
        </w:rPr>
        <w:t xml:space="preserve"> </w:t>
      </w:r>
      <w:r>
        <w:t>and consum</w:t>
      </w:r>
      <w:r w:rsidR="00ED7A39">
        <w:t xml:space="preserve">ers. Accordingly, </w:t>
      </w:r>
      <w:proofErr w:type="spellStart"/>
      <w:r w:rsidR="00ED7A39">
        <w:t>Afrinvest</w:t>
      </w:r>
      <w:proofErr w:type="spellEnd"/>
      <w:r w:rsidR="00ED7A39">
        <w:t xml:space="preserve"> (2021</w:t>
      </w:r>
      <w:r>
        <w:t>) believes that restoring confidence in regulation, policies, markets and governance appears to be the single most important factor required to rekindle investors' interest in the Nigerian economy and financial markets. The authors are also of the view that rebuilding confidence in the Nigerian markets</w:t>
      </w:r>
      <w:r>
        <w:rPr>
          <w:spacing w:val="-8"/>
        </w:rPr>
        <w:t xml:space="preserve"> </w:t>
      </w:r>
      <w:r>
        <w:t>would</w:t>
      </w:r>
      <w:r>
        <w:rPr>
          <w:spacing w:val="-8"/>
        </w:rPr>
        <w:t xml:space="preserve"> </w:t>
      </w:r>
      <w:r>
        <w:t>require</w:t>
      </w:r>
      <w:r>
        <w:rPr>
          <w:spacing w:val="-10"/>
        </w:rPr>
        <w:t xml:space="preserve"> </w:t>
      </w:r>
      <w:r>
        <w:t>broad-based</w:t>
      </w:r>
      <w:r>
        <w:rPr>
          <w:spacing w:val="-9"/>
        </w:rPr>
        <w:t xml:space="preserve"> </w:t>
      </w:r>
      <w:r>
        <w:t>policy</w:t>
      </w:r>
      <w:r>
        <w:rPr>
          <w:spacing w:val="-12"/>
        </w:rPr>
        <w:t xml:space="preserve"> </w:t>
      </w:r>
      <w:r>
        <w:t>measures</w:t>
      </w:r>
      <w:r>
        <w:rPr>
          <w:spacing w:val="-8"/>
        </w:rPr>
        <w:t xml:space="preserve"> </w:t>
      </w:r>
      <w:r>
        <w:t>encompassing</w:t>
      </w:r>
      <w:r>
        <w:rPr>
          <w:spacing w:val="-11"/>
        </w:rPr>
        <w:t xml:space="preserve"> </w:t>
      </w:r>
      <w:r>
        <w:t>fiscal</w:t>
      </w:r>
      <w:r>
        <w:rPr>
          <w:spacing w:val="-7"/>
        </w:rPr>
        <w:t xml:space="preserve"> </w:t>
      </w:r>
      <w:r>
        <w:t>and</w:t>
      </w:r>
      <w:r>
        <w:rPr>
          <w:spacing w:val="-9"/>
        </w:rPr>
        <w:t xml:space="preserve"> </w:t>
      </w:r>
      <w:r>
        <w:t>monetary policy</w:t>
      </w:r>
      <w:r>
        <w:rPr>
          <w:spacing w:val="-18"/>
        </w:rPr>
        <w:t xml:space="preserve"> </w:t>
      </w:r>
      <w:r>
        <w:t>as</w:t>
      </w:r>
      <w:r>
        <w:rPr>
          <w:spacing w:val="-12"/>
        </w:rPr>
        <w:t xml:space="preserve"> </w:t>
      </w:r>
      <w:r>
        <w:t>well</w:t>
      </w:r>
      <w:r>
        <w:rPr>
          <w:spacing w:val="-14"/>
        </w:rPr>
        <w:t xml:space="preserve"> </w:t>
      </w:r>
      <w:r>
        <w:t>as</w:t>
      </w:r>
      <w:r>
        <w:rPr>
          <w:spacing w:val="-12"/>
        </w:rPr>
        <w:t xml:space="preserve"> </w:t>
      </w:r>
      <w:r>
        <w:t>further</w:t>
      </w:r>
      <w:r>
        <w:rPr>
          <w:spacing w:val="-17"/>
        </w:rPr>
        <w:t xml:space="preserve"> </w:t>
      </w:r>
      <w:r>
        <w:t>structural</w:t>
      </w:r>
      <w:r>
        <w:rPr>
          <w:spacing w:val="-12"/>
        </w:rPr>
        <w:t xml:space="preserve"> </w:t>
      </w:r>
      <w:r>
        <w:t>reforms.</w:t>
      </w:r>
      <w:r>
        <w:rPr>
          <w:spacing w:val="-15"/>
        </w:rPr>
        <w:t xml:space="preserve"> </w:t>
      </w:r>
      <w:r>
        <w:t>They</w:t>
      </w:r>
      <w:r>
        <w:rPr>
          <w:spacing w:val="-17"/>
        </w:rPr>
        <w:t xml:space="preserve"> </w:t>
      </w:r>
      <w:r>
        <w:t>highlight</w:t>
      </w:r>
      <w:r>
        <w:rPr>
          <w:spacing w:val="-15"/>
        </w:rPr>
        <w:t xml:space="preserve"> </w:t>
      </w:r>
      <w:r>
        <w:t>the</w:t>
      </w:r>
      <w:r>
        <w:rPr>
          <w:spacing w:val="-13"/>
        </w:rPr>
        <w:t xml:space="preserve"> </w:t>
      </w:r>
      <w:r>
        <w:t>following</w:t>
      </w:r>
      <w:r>
        <w:rPr>
          <w:spacing w:val="-15"/>
        </w:rPr>
        <w:t xml:space="preserve"> </w:t>
      </w:r>
      <w:r>
        <w:t>as</w:t>
      </w:r>
      <w:r>
        <w:rPr>
          <w:spacing w:val="-12"/>
        </w:rPr>
        <w:t xml:space="preserve"> </w:t>
      </w:r>
      <w:r>
        <w:t>imperatives.</w:t>
      </w:r>
    </w:p>
    <w:p w:rsidR="00E12064" w:rsidRDefault="00E12064" w:rsidP="00ED7A39">
      <w:pPr>
        <w:pStyle w:val="ListParagraph"/>
        <w:numPr>
          <w:ilvl w:val="0"/>
          <w:numId w:val="4"/>
        </w:numPr>
        <w:spacing w:before="162" w:line="480" w:lineRule="auto"/>
        <w:ind w:left="0" w:right="-20" w:firstLine="0"/>
        <w:jc w:val="both"/>
        <w:rPr>
          <w:sz w:val="24"/>
        </w:rPr>
      </w:pPr>
      <w:r>
        <w:rPr>
          <w:b/>
          <w:sz w:val="24"/>
        </w:rPr>
        <w:t>Ensure Monetary and Fiscal Policy Co-ordination</w:t>
      </w:r>
      <w:r>
        <w:rPr>
          <w:sz w:val="24"/>
        </w:rPr>
        <w:t>: We think there is an urgent requirement for the economic managers to re-organize recent policy actions to ensure both fiscal and monetary policies are in harmony. More importantly, efforts must be put in place to ensure policy actions are prudent, predictable and consistent going forward. In addition, we recommend a complete liberalization of the foreign exchange market, devoid of any suspected invisible control of the CBN. Having delayed adjustment to a flexible Foreign Exchange framework, the CBN needs to consciously ensure regulatory consistency and stay the course of its new Foreign Exchange framework to regain lost credibility and boost confidence among investors (</w:t>
      </w:r>
      <w:proofErr w:type="spellStart"/>
      <w:r>
        <w:rPr>
          <w:sz w:val="24"/>
        </w:rPr>
        <w:t>Afrinvest</w:t>
      </w:r>
      <w:proofErr w:type="spellEnd"/>
      <w:r>
        <w:rPr>
          <w:sz w:val="24"/>
        </w:rPr>
        <w:t>, 20</w:t>
      </w:r>
      <w:r w:rsidR="00ED7A39">
        <w:rPr>
          <w:sz w:val="24"/>
        </w:rPr>
        <w:t>21</w:t>
      </w:r>
      <w:r>
        <w:rPr>
          <w:sz w:val="24"/>
        </w:rPr>
        <w:t>).</w:t>
      </w:r>
    </w:p>
    <w:p w:rsidR="00E12064" w:rsidRDefault="00E12064" w:rsidP="00B8371C">
      <w:pPr>
        <w:pStyle w:val="BodyText"/>
        <w:spacing w:before="74" w:line="480" w:lineRule="auto"/>
        <w:ind w:right="-20"/>
        <w:jc w:val="both"/>
      </w:pPr>
      <w:r>
        <w:t xml:space="preserve">The huge spread between the official and parallel market Foreign Exchange rates is a source of concern and continues to form the basis upon which most foreign investors perceive the true value of the naira. We think that after over one year of excluding 41 items from accessing </w:t>
      </w:r>
      <w:proofErr w:type="spellStart"/>
      <w:r>
        <w:t>forex</w:t>
      </w:r>
      <w:proofErr w:type="spellEnd"/>
      <w:r>
        <w:t xml:space="preserve"> from the interbank window, the fiscal authorities should have either banned or increased duties on these items by now. This would remove one of the major factors driving the parallel </w:t>
      </w:r>
      <w:r>
        <w:lastRenderedPageBreak/>
        <w:t>exchange rate lower and leading expectations of</w:t>
      </w:r>
      <w:r>
        <w:rPr>
          <w:spacing w:val="-13"/>
        </w:rPr>
        <w:t xml:space="preserve"> </w:t>
      </w:r>
      <w:r>
        <w:t>lower</w:t>
      </w:r>
      <w:r>
        <w:rPr>
          <w:spacing w:val="-9"/>
        </w:rPr>
        <w:t xml:space="preserve"> </w:t>
      </w:r>
      <w:r>
        <w:t>exchange</w:t>
      </w:r>
      <w:r>
        <w:rPr>
          <w:spacing w:val="-12"/>
        </w:rPr>
        <w:t xml:space="preserve"> </w:t>
      </w:r>
      <w:r>
        <w:t>rate</w:t>
      </w:r>
      <w:r>
        <w:rPr>
          <w:spacing w:val="-12"/>
        </w:rPr>
        <w:t xml:space="preserve"> </w:t>
      </w:r>
      <w:r>
        <w:t>at</w:t>
      </w:r>
      <w:r>
        <w:rPr>
          <w:spacing w:val="-8"/>
        </w:rPr>
        <w:t xml:space="preserve"> </w:t>
      </w:r>
      <w:r>
        <w:t>the</w:t>
      </w:r>
      <w:r>
        <w:rPr>
          <w:spacing w:val="-12"/>
        </w:rPr>
        <w:t xml:space="preserve"> </w:t>
      </w:r>
      <w:r>
        <w:t>official</w:t>
      </w:r>
      <w:r>
        <w:rPr>
          <w:spacing w:val="-11"/>
        </w:rPr>
        <w:t xml:space="preserve"> </w:t>
      </w:r>
      <w:r>
        <w:t>market.</w:t>
      </w:r>
      <w:r>
        <w:rPr>
          <w:spacing w:val="-11"/>
        </w:rPr>
        <w:t xml:space="preserve"> </w:t>
      </w:r>
    </w:p>
    <w:p w:rsidR="00E12064" w:rsidRPr="00DC078F" w:rsidRDefault="00E12064" w:rsidP="00DC078F">
      <w:pPr>
        <w:pStyle w:val="ListParagraph"/>
        <w:numPr>
          <w:ilvl w:val="0"/>
          <w:numId w:val="4"/>
        </w:numPr>
        <w:spacing w:before="162" w:line="480" w:lineRule="auto"/>
        <w:ind w:left="0" w:right="-20" w:firstLine="0"/>
        <w:jc w:val="both"/>
        <w:rPr>
          <w:sz w:val="24"/>
        </w:rPr>
      </w:pPr>
      <w:r>
        <w:rPr>
          <w:b/>
          <w:sz w:val="24"/>
        </w:rPr>
        <w:t>Fix the Niger-Delta Crisis and Press OPEC Further to Cut Supply</w:t>
      </w:r>
      <w:r>
        <w:rPr>
          <w:sz w:val="24"/>
        </w:rPr>
        <w:t>: Oil prices and production volume remain indirect nominal anchors of foreign capital inflows</w:t>
      </w:r>
      <w:r>
        <w:rPr>
          <w:spacing w:val="-34"/>
          <w:sz w:val="24"/>
        </w:rPr>
        <w:t xml:space="preserve"> </w:t>
      </w:r>
      <w:r>
        <w:rPr>
          <w:sz w:val="24"/>
        </w:rPr>
        <w:t>into Nigeria. With the protracted crisis in the currency market, we think it is pertinent for the federal government to urgently find a long lasting solution to the lingering crisis in the Niger-Delta region in view of developments in the global oil market. Perhaps adopting</w:t>
      </w:r>
      <w:r>
        <w:rPr>
          <w:spacing w:val="15"/>
          <w:sz w:val="24"/>
        </w:rPr>
        <w:t xml:space="preserve"> </w:t>
      </w:r>
      <w:r>
        <w:rPr>
          <w:sz w:val="24"/>
        </w:rPr>
        <w:t>a</w:t>
      </w:r>
      <w:r>
        <w:rPr>
          <w:spacing w:val="18"/>
          <w:sz w:val="24"/>
        </w:rPr>
        <w:t xml:space="preserve"> </w:t>
      </w:r>
      <w:r>
        <w:rPr>
          <w:sz w:val="24"/>
        </w:rPr>
        <w:t>more</w:t>
      </w:r>
      <w:r>
        <w:rPr>
          <w:spacing w:val="17"/>
          <w:sz w:val="24"/>
        </w:rPr>
        <w:t xml:space="preserve"> </w:t>
      </w:r>
      <w:r>
        <w:rPr>
          <w:sz w:val="24"/>
        </w:rPr>
        <w:t>diplomatic</w:t>
      </w:r>
      <w:r>
        <w:rPr>
          <w:spacing w:val="18"/>
          <w:sz w:val="24"/>
        </w:rPr>
        <w:t xml:space="preserve"> </w:t>
      </w:r>
      <w:r>
        <w:rPr>
          <w:sz w:val="24"/>
        </w:rPr>
        <w:t>approach</w:t>
      </w:r>
      <w:r>
        <w:rPr>
          <w:spacing w:val="17"/>
          <w:sz w:val="24"/>
        </w:rPr>
        <w:t xml:space="preserve"> </w:t>
      </w:r>
      <w:r>
        <w:rPr>
          <w:sz w:val="24"/>
        </w:rPr>
        <w:t>rather</w:t>
      </w:r>
      <w:r>
        <w:rPr>
          <w:spacing w:val="17"/>
          <w:sz w:val="24"/>
        </w:rPr>
        <w:t xml:space="preserve"> </w:t>
      </w:r>
      <w:r>
        <w:rPr>
          <w:sz w:val="24"/>
        </w:rPr>
        <w:t>than</w:t>
      </w:r>
      <w:r>
        <w:rPr>
          <w:spacing w:val="20"/>
          <w:sz w:val="24"/>
        </w:rPr>
        <w:t xml:space="preserve"> </w:t>
      </w:r>
      <w:r>
        <w:rPr>
          <w:sz w:val="24"/>
        </w:rPr>
        <w:t>force</w:t>
      </w:r>
      <w:r>
        <w:rPr>
          <w:spacing w:val="18"/>
          <w:sz w:val="24"/>
        </w:rPr>
        <w:t xml:space="preserve"> </w:t>
      </w:r>
      <w:r>
        <w:rPr>
          <w:sz w:val="24"/>
        </w:rPr>
        <w:t>may</w:t>
      </w:r>
      <w:r>
        <w:rPr>
          <w:spacing w:val="10"/>
          <w:sz w:val="24"/>
        </w:rPr>
        <w:t xml:space="preserve"> </w:t>
      </w:r>
      <w:r>
        <w:rPr>
          <w:sz w:val="24"/>
        </w:rPr>
        <w:t>save</w:t>
      </w:r>
      <w:r>
        <w:rPr>
          <w:spacing w:val="18"/>
          <w:sz w:val="24"/>
        </w:rPr>
        <w:t xml:space="preserve"> </w:t>
      </w:r>
      <w:r>
        <w:rPr>
          <w:sz w:val="24"/>
        </w:rPr>
        <w:t>the</w:t>
      </w:r>
      <w:r>
        <w:rPr>
          <w:spacing w:val="18"/>
          <w:sz w:val="24"/>
        </w:rPr>
        <w:t xml:space="preserve"> </w:t>
      </w:r>
      <w:r>
        <w:rPr>
          <w:sz w:val="24"/>
        </w:rPr>
        <w:t>economy</w:t>
      </w:r>
      <w:r>
        <w:rPr>
          <w:spacing w:val="14"/>
          <w:sz w:val="24"/>
        </w:rPr>
        <w:t xml:space="preserve"> </w:t>
      </w:r>
      <w:r>
        <w:rPr>
          <w:sz w:val="24"/>
        </w:rPr>
        <w:t>a</w:t>
      </w:r>
      <w:r>
        <w:rPr>
          <w:spacing w:val="18"/>
          <w:sz w:val="24"/>
        </w:rPr>
        <w:t xml:space="preserve"> </w:t>
      </w:r>
      <w:r>
        <w:rPr>
          <w:sz w:val="24"/>
        </w:rPr>
        <w:t>few</w:t>
      </w:r>
      <w:r w:rsidR="00DC078F">
        <w:rPr>
          <w:sz w:val="24"/>
        </w:rPr>
        <w:t xml:space="preserve"> </w:t>
      </w:r>
      <w:r>
        <w:t xml:space="preserve">more barrels of crude while still keeping dialogue open. Beyond recent efforts to restructure the Nigerian National Petroleum Corporation for efficiency and the partial deregulation of the downstream oil and gas, we reiterate our advocacy for a comprehensive reform of the oil industry and </w:t>
      </w:r>
      <w:proofErr w:type="spellStart"/>
      <w:r>
        <w:t>privatisation</w:t>
      </w:r>
      <w:proofErr w:type="spellEnd"/>
      <w:r>
        <w:t xml:space="preserve"> of the Nigerian National Petroleum</w:t>
      </w:r>
      <w:r w:rsidRPr="00DC078F">
        <w:rPr>
          <w:spacing w:val="-14"/>
        </w:rPr>
        <w:t xml:space="preserve"> </w:t>
      </w:r>
      <w:r>
        <w:t>Corporation.</w:t>
      </w:r>
      <w:r w:rsidRPr="00DC078F">
        <w:rPr>
          <w:spacing w:val="-15"/>
        </w:rPr>
        <w:t xml:space="preserve"> </w:t>
      </w:r>
      <w:r>
        <w:t>This</w:t>
      </w:r>
      <w:r w:rsidRPr="00DC078F">
        <w:rPr>
          <w:spacing w:val="-14"/>
        </w:rPr>
        <w:t xml:space="preserve"> </w:t>
      </w:r>
      <w:r>
        <w:t>will</w:t>
      </w:r>
      <w:r w:rsidRPr="00DC078F">
        <w:rPr>
          <w:spacing w:val="-14"/>
        </w:rPr>
        <w:t xml:space="preserve"> </w:t>
      </w:r>
      <w:r>
        <w:t>go</w:t>
      </w:r>
      <w:r w:rsidRPr="00DC078F">
        <w:rPr>
          <w:spacing w:val="-15"/>
        </w:rPr>
        <w:t xml:space="preserve"> </w:t>
      </w:r>
      <w:r>
        <w:t>a</w:t>
      </w:r>
      <w:r w:rsidRPr="00DC078F">
        <w:rPr>
          <w:spacing w:val="-14"/>
        </w:rPr>
        <w:t xml:space="preserve"> </w:t>
      </w:r>
      <w:r>
        <w:t>long</w:t>
      </w:r>
      <w:r w:rsidRPr="00DC078F">
        <w:rPr>
          <w:spacing w:val="-14"/>
        </w:rPr>
        <w:t xml:space="preserve"> </w:t>
      </w:r>
      <w:r>
        <w:t>way</w:t>
      </w:r>
      <w:r w:rsidRPr="00DC078F">
        <w:rPr>
          <w:spacing w:val="-20"/>
        </w:rPr>
        <w:t xml:space="preserve"> </w:t>
      </w:r>
      <w:r>
        <w:t>towards</w:t>
      </w:r>
      <w:r w:rsidRPr="00DC078F">
        <w:rPr>
          <w:spacing w:val="-15"/>
        </w:rPr>
        <w:t xml:space="preserve"> </w:t>
      </w:r>
      <w:r>
        <w:t>nipping</w:t>
      </w:r>
      <w:r w:rsidRPr="00DC078F">
        <w:rPr>
          <w:spacing w:val="-17"/>
        </w:rPr>
        <w:t xml:space="preserve"> </w:t>
      </w:r>
      <w:r>
        <w:t>the</w:t>
      </w:r>
      <w:r w:rsidRPr="00DC078F">
        <w:rPr>
          <w:spacing w:val="-13"/>
        </w:rPr>
        <w:t xml:space="preserve"> </w:t>
      </w:r>
      <w:r>
        <w:t>recurring</w:t>
      </w:r>
      <w:r w:rsidRPr="00DC078F">
        <w:rPr>
          <w:spacing w:val="-17"/>
        </w:rPr>
        <w:t xml:space="preserve"> </w:t>
      </w:r>
      <w:r>
        <w:t xml:space="preserve">militancy issue in the bud while immediately unlocking latent value to the Government in new revenue opportunities. </w:t>
      </w:r>
    </w:p>
    <w:p w:rsidR="00E12064" w:rsidRDefault="00E12064" w:rsidP="00DC078F">
      <w:pPr>
        <w:pStyle w:val="ListParagraph"/>
        <w:numPr>
          <w:ilvl w:val="0"/>
          <w:numId w:val="4"/>
        </w:numPr>
        <w:spacing w:before="74" w:line="480" w:lineRule="auto"/>
        <w:ind w:left="0" w:right="-20" w:firstLine="0"/>
        <w:jc w:val="both"/>
      </w:pPr>
      <w:r w:rsidRPr="00DC078F">
        <w:rPr>
          <w:b/>
          <w:sz w:val="24"/>
        </w:rPr>
        <w:t>Structural Reforms to drive Self-Reliance</w:t>
      </w:r>
      <w:r w:rsidRPr="00DC078F">
        <w:rPr>
          <w:sz w:val="24"/>
        </w:rPr>
        <w:t xml:space="preserve">: Current trade policies of the federal government and Foreign Exchange policy of the Central Bank of Nigeria, suggests a policy environment focused on import substitution (and demand management) as opposed to export-led growth. We think less emphasis needs to be placed on import substitution as a strategy but propping non-oil export industries via promotional campaigns and infrastructure support </w:t>
      </w:r>
      <w:proofErr w:type="spellStart"/>
      <w:r w:rsidRPr="00DC078F">
        <w:rPr>
          <w:sz w:val="24"/>
        </w:rPr>
        <w:t>programmes</w:t>
      </w:r>
      <w:proofErr w:type="spellEnd"/>
      <w:r w:rsidRPr="00DC078F">
        <w:rPr>
          <w:sz w:val="24"/>
        </w:rPr>
        <w:t>. The need to improve infrastructure stock of the country was captured in the 2016 budget with more allocations going to capital</w:t>
      </w:r>
      <w:r w:rsidRPr="00DC078F">
        <w:rPr>
          <w:spacing w:val="-7"/>
          <w:sz w:val="24"/>
        </w:rPr>
        <w:t xml:space="preserve"> </w:t>
      </w:r>
      <w:r w:rsidRPr="00DC078F">
        <w:rPr>
          <w:sz w:val="24"/>
        </w:rPr>
        <w:t>projects.</w:t>
      </w:r>
      <w:r w:rsidRPr="00DC078F">
        <w:rPr>
          <w:spacing w:val="-5"/>
          <w:sz w:val="24"/>
        </w:rPr>
        <w:t xml:space="preserve"> </w:t>
      </w:r>
      <w:r w:rsidRPr="00DC078F">
        <w:rPr>
          <w:sz w:val="24"/>
        </w:rPr>
        <w:t>“Yet,</w:t>
      </w:r>
      <w:r w:rsidRPr="00DC078F">
        <w:rPr>
          <w:spacing w:val="-6"/>
          <w:sz w:val="24"/>
        </w:rPr>
        <w:t xml:space="preserve"> </w:t>
      </w:r>
      <w:r w:rsidRPr="00DC078F">
        <w:rPr>
          <w:sz w:val="24"/>
        </w:rPr>
        <w:t>Nigeria</w:t>
      </w:r>
      <w:r w:rsidRPr="00DC078F">
        <w:rPr>
          <w:spacing w:val="-7"/>
          <w:sz w:val="24"/>
        </w:rPr>
        <w:t xml:space="preserve"> </w:t>
      </w:r>
      <w:r w:rsidRPr="00DC078F">
        <w:rPr>
          <w:sz w:val="24"/>
        </w:rPr>
        <w:t>thinks</w:t>
      </w:r>
      <w:r w:rsidRPr="00DC078F">
        <w:rPr>
          <w:spacing w:val="-6"/>
          <w:sz w:val="24"/>
        </w:rPr>
        <w:t xml:space="preserve"> </w:t>
      </w:r>
      <w:r w:rsidRPr="00DC078F">
        <w:rPr>
          <w:sz w:val="24"/>
        </w:rPr>
        <w:t>infrastructure</w:t>
      </w:r>
      <w:r w:rsidRPr="00DC078F">
        <w:rPr>
          <w:spacing w:val="-7"/>
          <w:sz w:val="24"/>
        </w:rPr>
        <w:t xml:space="preserve"> </w:t>
      </w:r>
      <w:r w:rsidRPr="00DC078F">
        <w:rPr>
          <w:sz w:val="24"/>
        </w:rPr>
        <w:t>spending</w:t>
      </w:r>
      <w:r w:rsidRPr="00DC078F">
        <w:rPr>
          <w:spacing w:val="-9"/>
          <w:sz w:val="24"/>
        </w:rPr>
        <w:t xml:space="preserve"> </w:t>
      </w:r>
      <w:r w:rsidRPr="00DC078F">
        <w:rPr>
          <w:sz w:val="24"/>
        </w:rPr>
        <w:t>needs</w:t>
      </w:r>
      <w:r w:rsidRPr="00DC078F">
        <w:rPr>
          <w:spacing w:val="-6"/>
          <w:sz w:val="24"/>
        </w:rPr>
        <w:t xml:space="preserve"> </w:t>
      </w:r>
      <w:r w:rsidRPr="00DC078F">
        <w:rPr>
          <w:sz w:val="24"/>
        </w:rPr>
        <w:t>to</w:t>
      </w:r>
      <w:r w:rsidRPr="00DC078F">
        <w:rPr>
          <w:spacing w:val="-6"/>
          <w:sz w:val="24"/>
        </w:rPr>
        <w:t xml:space="preserve"> </w:t>
      </w:r>
      <w:r w:rsidRPr="00DC078F">
        <w:rPr>
          <w:sz w:val="24"/>
        </w:rPr>
        <w:t>be</w:t>
      </w:r>
      <w:r w:rsidRPr="00DC078F">
        <w:rPr>
          <w:spacing w:val="-8"/>
          <w:sz w:val="24"/>
        </w:rPr>
        <w:t xml:space="preserve"> </w:t>
      </w:r>
      <w:r w:rsidRPr="00DC078F">
        <w:rPr>
          <w:sz w:val="24"/>
        </w:rPr>
        <w:t>more</w:t>
      </w:r>
      <w:r w:rsidRPr="00DC078F">
        <w:rPr>
          <w:spacing w:val="-7"/>
          <w:sz w:val="24"/>
        </w:rPr>
        <w:t xml:space="preserve"> </w:t>
      </w:r>
      <w:r w:rsidRPr="00DC078F">
        <w:rPr>
          <w:sz w:val="24"/>
        </w:rPr>
        <w:t>strategic with</w:t>
      </w:r>
      <w:r w:rsidRPr="00DC078F">
        <w:rPr>
          <w:spacing w:val="-12"/>
          <w:sz w:val="24"/>
        </w:rPr>
        <w:t xml:space="preserve"> </w:t>
      </w:r>
      <w:r w:rsidRPr="00DC078F">
        <w:rPr>
          <w:sz w:val="24"/>
        </w:rPr>
        <w:t>an</w:t>
      </w:r>
      <w:r w:rsidRPr="00DC078F">
        <w:rPr>
          <w:spacing w:val="-11"/>
          <w:sz w:val="24"/>
        </w:rPr>
        <w:t xml:space="preserve"> </w:t>
      </w:r>
      <w:r w:rsidRPr="00DC078F">
        <w:rPr>
          <w:sz w:val="24"/>
        </w:rPr>
        <w:t>overarching</w:t>
      </w:r>
      <w:r w:rsidRPr="00DC078F">
        <w:rPr>
          <w:spacing w:val="-13"/>
          <w:sz w:val="24"/>
        </w:rPr>
        <w:t xml:space="preserve"> </w:t>
      </w:r>
      <w:r w:rsidRPr="00DC078F">
        <w:rPr>
          <w:sz w:val="24"/>
        </w:rPr>
        <w:t>focus</w:t>
      </w:r>
      <w:r w:rsidRPr="00DC078F">
        <w:rPr>
          <w:spacing w:val="-11"/>
          <w:sz w:val="24"/>
        </w:rPr>
        <w:t xml:space="preserve"> </w:t>
      </w:r>
      <w:r w:rsidRPr="00DC078F">
        <w:rPr>
          <w:sz w:val="24"/>
        </w:rPr>
        <w:t>to</w:t>
      </w:r>
      <w:r w:rsidRPr="00DC078F">
        <w:rPr>
          <w:spacing w:val="-10"/>
          <w:sz w:val="24"/>
        </w:rPr>
        <w:t xml:space="preserve"> </w:t>
      </w:r>
      <w:r w:rsidRPr="00DC078F">
        <w:rPr>
          <w:sz w:val="24"/>
        </w:rPr>
        <w:t>promote</w:t>
      </w:r>
      <w:r w:rsidRPr="00DC078F">
        <w:rPr>
          <w:spacing w:val="-12"/>
          <w:sz w:val="24"/>
        </w:rPr>
        <w:t xml:space="preserve"> </w:t>
      </w:r>
      <w:r w:rsidRPr="00DC078F">
        <w:rPr>
          <w:sz w:val="24"/>
        </w:rPr>
        <w:t>agriculture,</w:t>
      </w:r>
      <w:r w:rsidRPr="00DC078F">
        <w:rPr>
          <w:spacing w:val="-11"/>
          <w:sz w:val="24"/>
        </w:rPr>
        <w:t xml:space="preserve"> </w:t>
      </w:r>
      <w:r w:rsidRPr="00DC078F">
        <w:rPr>
          <w:sz w:val="24"/>
        </w:rPr>
        <w:t>industry</w:t>
      </w:r>
      <w:r w:rsidRPr="00DC078F">
        <w:rPr>
          <w:spacing w:val="-16"/>
          <w:sz w:val="24"/>
        </w:rPr>
        <w:t xml:space="preserve"> </w:t>
      </w:r>
      <w:r w:rsidRPr="00DC078F">
        <w:rPr>
          <w:sz w:val="24"/>
        </w:rPr>
        <w:t>and</w:t>
      </w:r>
      <w:r w:rsidRPr="00DC078F">
        <w:rPr>
          <w:spacing w:val="-11"/>
          <w:sz w:val="24"/>
        </w:rPr>
        <w:t xml:space="preserve"> </w:t>
      </w:r>
      <w:r w:rsidRPr="00DC078F">
        <w:rPr>
          <w:sz w:val="24"/>
        </w:rPr>
        <w:t>services</w:t>
      </w:r>
      <w:r w:rsidR="00DC078F">
        <w:rPr>
          <w:sz w:val="24"/>
        </w:rPr>
        <w:t>.</w:t>
      </w:r>
    </w:p>
    <w:p w:rsidR="00E12064" w:rsidRDefault="00E12064" w:rsidP="00DC078F">
      <w:pPr>
        <w:pStyle w:val="ListParagraph"/>
        <w:numPr>
          <w:ilvl w:val="0"/>
          <w:numId w:val="4"/>
        </w:numPr>
        <w:spacing w:before="161" w:line="480" w:lineRule="auto"/>
        <w:ind w:left="0" w:right="-20" w:firstLine="0"/>
        <w:jc w:val="both"/>
        <w:rPr>
          <w:sz w:val="24"/>
        </w:rPr>
      </w:pPr>
      <w:r>
        <w:rPr>
          <w:b/>
          <w:sz w:val="24"/>
        </w:rPr>
        <w:t>Unwavering Commitment to Sustained Economic Reforms</w:t>
      </w:r>
      <w:r>
        <w:rPr>
          <w:sz w:val="24"/>
        </w:rPr>
        <w:t>: The Nigerian government must signal actual commitment to long term economic reforms by according</w:t>
      </w:r>
      <w:r>
        <w:rPr>
          <w:spacing w:val="-9"/>
          <w:sz w:val="24"/>
        </w:rPr>
        <w:t xml:space="preserve"> </w:t>
      </w:r>
      <w:r>
        <w:rPr>
          <w:sz w:val="24"/>
        </w:rPr>
        <w:t>the</w:t>
      </w:r>
      <w:r>
        <w:rPr>
          <w:spacing w:val="-7"/>
          <w:sz w:val="24"/>
        </w:rPr>
        <w:t xml:space="preserve"> </w:t>
      </w:r>
      <w:r>
        <w:rPr>
          <w:sz w:val="24"/>
        </w:rPr>
        <w:t>same</w:t>
      </w:r>
      <w:r>
        <w:rPr>
          <w:spacing w:val="-7"/>
          <w:sz w:val="24"/>
        </w:rPr>
        <w:t xml:space="preserve"> </w:t>
      </w:r>
      <w:r>
        <w:rPr>
          <w:sz w:val="24"/>
        </w:rPr>
        <w:t>level</w:t>
      </w:r>
      <w:r>
        <w:rPr>
          <w:spacing w:val="-1"/>
          <w:sz w:val="24"/>
        </w:rPr>
        <w:t xml:space="preserve"> </w:t>
      </w:r>
      <w:r>
        <w:rPr>
          <w:sz w:val="24"/>
        </w:rPr>
        <w:t>of</w:t>
      </w:r>
      <w:r>
        <w:rPr>
          <w:spacing w:val="-7"/>
          <w:sz w:val="24"/>
        </w:rPr>
        <w:t xml:space="preserve"> </w:t>
      </w:r>
      <w:r>
        <w:rPr>
          <w:sz w:val="24"/>
        </w:rPr>
        <w:t>seriousness</w:t>
      </w:r>
      <w:r>
        <w:rPr>
          <w:spacing w:val="-6"/>
          <w:sz w:val="24"/>
        </w:rPr>
        <w:t xml:space="preserve"> </w:t>
      </w:r>
      <w:r>
        <w:rPr>
          <w:sz w:val="24"/>
        </w:rPr>
        <w:t>it</w:t>
      </w:r>
      <w:r>
        <w:rPr>
          <w:spacing w:val="-5"/>
          <w:sz w:val="24"/>
        </w:rPr>
        <w:t xml:space="preserve"> </w:t>
      </w:r>
      <w:r>
        <w:rPr>
          <w:sz w:val="24"/>
        </w:rPr>
        <w:t>has</w:t>
      </w:r>
      <w:r>
        <w:rPr>
          <w:spacing w:val="-6"/>
          <w:sz w:val="24"/>
        </w:rPr>
        <w:t xml:space="preserve"> </w:t>
      </w:r>
      <w:r>
        <w:rPr>
          <w:sz w:val="24"/>
        </w:rPr>
        <w:t>shown</w:t>
      </w:r>
      <w:r>
        <w:rPr>
          <w:spacing w:val="-7"/>
          <w:sz w:val="24"/>
        </w:rPr>
        <w:t xml:space="preserve"> </w:t>
      </w:r>
      <w:r>
        <w:rPr>
          <w:sz w:val="24"/>
        </w:rPr>
        <w:t>in</w:t>
      </w:r>
      <w:r>
        <w:rPr>
          <w:spacing w:val="-5"/>
          <w:sz w:val="24"/>
        </w:rPr>
        <w:t xml:space="preserve"> </w:t>
      </w:r>
      <w:r>
        <w:rPr>
          <w:sz w:val="24"/>
        </w:rPr>
        <w:t>the</w:t>
      </w:r>
      <w:r>
        <w:rPr>
          <w:spacing w:val="-7"/>
          <w:sz w:val="24"/>
        </w:rPr>
        <w:t xml:space="preserve"> </w:t>
      </w:r>
      <w:r>
        <w:rPr>
          <w:sz w:val="24"/>
        </w:rPr>
        <w:t>fight</w:t>
      </w:r>
      <w:r>
        <w:rPr>
          <w:spacing w:val="-3"/>
          <w:sz w:val="24"/>
        </w:rPr>
        <w:t xml:space="preserve"> </w:t>
      </w:r>
      <w:r>
        <w:rPr>
          <w:sz w:val="24"/>
        </w:rPr>
        <w:t>against</w:t>
      </w:r>
      <w:r>
        <w:rPr>
          <w:spacing w:val="-4"/>
          <w:sz w:val="24"/>
        </w:rPr>
        <w:t xml:space="preserve"> </w:t>
      </w:r>
      <w:r>
        <w:rPr>
          <w:sz w:val="24"/>
        </w:rPr>
        <w:t>corruption</w:t>
      </w:r>
      <w:r>
        <w:rPr>
          <w:spacing w:val="-6"/>
          <w:sz w:val="24"/>
        </w:rPr>
        <w:t xml:space="preserve"> </w:t>
      </w:r>
      <w:r>
        <w:rPr>
          <w:sz w:val="24"/>
        </w:rPr>
        <w:t>and insurgency towards resolving the current economic challenges. Given the urgency of the</w:t>
      </w:r>
      <w:r>
        <w:rPr>
          <w:spacing w:val="-9"/>
          <w:sz w:val="24"/>
        </w:rPr>
        <w:t xml:space="preserve"> </w:t>
      </w:r>
      <w:r>
        <w:rPr>
          <w:sz w:val="24"/>
        </w:rPr>
        <w:t>need,</w:t>
      </w:r>
      <w:r>
        <w:rPr>
          <w:spacing w:val="-6"/>
          <w:sz w:val="24"/>
        </w:rPr>
        <w:t xml:space="preserve"> </w:t>
      </w:r>
      <w:r>
        <w:rPr>
          <w:sz w:val="24"/>
        </w:rPr>
        <w:t>government</w:t>
      </w:r>
      <w:r>
        <w:rPr>
          <w:spacing w:val="-7"/>
          <w:sz w:val="24"/>
        </w:rPr>
        <w:t xml:space="preserve"> </w:t>
      </w:r>
      <w:r>
        <w:rPr>
          <w:sz w:val="24"/>
        </w:rPr>
        <w:t>must</w:t>
      </w:r>
      <w:r>
        <w:rPr>
          <w:spacing w:val="-8"/>
          <w:sz w:val="24"/>
        </w:rPr>
        <w:t xml:space="preserve"> </w:t>
      </w:r>
      <w:r>
        <w:rPr>
          <w:sz w:val="24"/>
        </w:rPr>
        <w:lastRenderedPageBreak/>
        <w:t>work</w:t>
      </w:r>
      <w:r>
        <w:rPr>
          <w:spacing w:val="-9"/>
          <w:sz w:val="24"/>
        </w:rPr>
        <w:t xml:space="preserve"> </w:t>
      </w:r>
      <w:r>
        <w:rPr>
          <w:sz w:val="24"/>
        </w:rPr>
        <w:t>extra</w:t>
      </w:r>
      <w:r>
        <w:rPr>
          <w:spacing w:val="-9"/>
          <w:sz w:val="24"/>
        </w:rPr>
        <w:t xml:space="preserve"> </w:t>
      </w:r>
      <w:r>
        <w:rPr>
          <w:sz w:val="24"/>
        </w:rPr>
        <w:t>hard</w:t>
      </w:r>
      <w:r>
        <w:rPr>
          <w:spacing w:val="-8"/>
          <w:sz w:val="24"/>
        </w:rPr>
        <w:t xml:space="preserve"> </w:t>
      </w:r>
      <w:r>
        <w:rPr>
          <w:sz w:val="24"/>
        </w:rPr>
        <w:t>to</w:t>
      </w:r>
      <w:r>
        <w:rPr>
          <w:spacing w:val="-8"/>
          <w:sz w:val="24"/>
        </w:rPr>
        <w:t xml:space="preserve"> </w:t>
      </w:r>
      <w:r>
        <w:rPr>
          <w:sz w:val="24"/>
        </w:rPr>
        <w:t>dispel</w:t>
      </w:r>
      <w:r>
        <w:rPr>
          <w:spacing w:val="-7"/>
          <w:sz w:val="24"/>
        </w:rPr>
        <w:t xml:space="preserve"> </w:t>
      </w:r>
      <w:r>
        <w:rPr>
          <w:sz w:val="24"/>
        </w:rPr>
        <w:t>the</w:t>
      </w:r>
      <w:r>
        <w:rPr>
          <w:spacing w:val="-9"/>
          <w:sz w:val="24"/>
        </w:rPr>
        <w:t xml:space="preserve"> </w:t>
      </w:r>
      <w:r>
        <w:rPr>
          <w:sz w:val="24"/>
        </w:rPr>
        <w:t>seemingly</w:t>
      </w:r>
      <w:r>
        <w:rPr>
          <w:spacing w:val="-11"/>
          <w:sz w:val="24"/>
        </w:rPr>
        <w:t xml:space="preserve"> </w:t>
      </w:r>
      <w:r>
        <w:rPr>
          <w:sz w:val="24"/>
        </w:rPr>
        <w:t>growing</w:t>
      </w:r>
      <w:r>
        <w:rPr>
          <w:spacing w:val="-5"/>
          <w:sz w:val="24"/>
        </w:rPr>
        <w:t xml:space="preserve"> </w:t>
      </w:r>
      <w:r>
        <w:rPr>
          <w:sz w:val="24"/>
        </w:rPr>
        <w:t xml:space="preserve">perception that it lacks the requisite knowledge and managerial nous </w:t>
      </w:r>
      <w:proofErr w:type="gramStart"/>
      <w:r>
        <w:rPr>
          <w:sz w:val="24"/>
        </w:rPr>
        <w:t>needed</w:t>
      </w:r>
      <w:proofErr w:type="gramEnd"/>
      <w:r>
        <w:rPr>
          <w:sz w:val="24"/>
        </w:rPr>
        <w:t xml:space="preserve"> to take the economy out of its present challenges. Indeed, with the first anniversary of the appointment of the current cabinet fast approaching, it may be useful to undertake a broad assessment of the performance of government at the institutional level, as well as </w:t>
      </w:r>
      <w:proofErr w:type="gramStart"/>
      <w:r>
        <w:rPr>
          <w:sz w:val="24"/>
        </w:rPr>
        <w:t>a  more</w:t>
      </w:r>
      <w:proofErr w:type="gramEnd"/>
      <w:r>
        <w:rPr>
          <w:sz w:val="24"/>
        </w:rPr>
        <w:t xml:space="preserve">  detailed evaluation of the performance of ministers as individuals. </w:t>
      </w:r>
    </w:p>
    <w:p w:rsidR="00E12064" w:rsidRDefault="00E12064" w:rsidP="00DC078F">
      <w:pPr>
        <w:pStyle w:val="ListParagraph"/>
        <w:numPr>
          <w:ilvl w:val="0"/>
          <w:numId w:val="4"/>
        </w:numPr>
        <w:spacing w:before="160" w:line="480" w:lineRule="auto"/>
        <w:ind w:left="0" w:right="-20" w:firstLine="0"/>
        <w:jc w:val="both"/>
        <w:rPr>
          <w:sz w:val="24"/>
        </w:rPr>
      </w:pPr>
      <w:r w:rsidRPr="00DC078F">
        <w:rPr>
          <w:b/>
          <w:sz w:val="24"/>
        </w:rPr>
        <w:t>Wanted: An Economic Blueprint and Turnaround Experts</w:t>
      </w:r>
      <w:r w:rsidRPr="00DC078F">
        <w:rPr>
          <w:sz w:val="24"/>
        </w:rPr>
        <w:t xml:space="preserve">: Rather than spend energy launching social </w:t>
      </w:r>
      <w:proofErr w:type="spellStart"/>
      <w:r w:rsidRPr="00DC078F">
        <w:rPr>
          <w:sz w:val="24"/>
        </w:rPr>
        <w:t>programmes</w:t>
      </w:r>
      <w:proofErr w:type="spellEnd"/>
      <w:r w:rsidRPr="00DC078F">
        <w:rPr>
          <w:sz w:val="24"/>
        </w:rPr>
        <w:t xml:space="preserve">, the government urgently needs to commission a team of experts to </w:t>
      </w:r>
      <w:proofErr w:type="spellStart"/>
      <w:r w:rsidRPr="00DC078F">
        <w:rPr>
          <w:sz w:val="24"/>
        </w:rPr>
        <w:t>layout</w:t>
      </w:r>
      <w:proofErr w:type="spellEnd"/>
      <w:r w:rsidRPr="00DC078F">
        <w:rPr>
          <w:sz w:val="24"/>
        </w:rPr>
        <w:t xml:space="preserve"> a comprehensive economic blueprint for Nigeria within weeks. This should be complemented by appointing a handful of individuals that have proven experience and credentials to implement such a plan. </w:t>
      </w:r>
    </w:p>
    <w:p w:rsidR="00B8371C" w:rsidRPr="00B8371C" w:rsidRDefault="00B8371C" w:rsidP="00B8371C">
      <w:pPr>
        <w:widowControl/>
        <w:autoSpaceDE/>
        <w:autoSpaceDN/>
        <w:spacing w:after="200" w:line="276" w:lineRule="auto"/>
        <w:jc w:val="both"/>
        <w:rPr>
          <w:b/>
          <w:bCs/>
        </w:rPr>
      </w:pPr>
      <w:r w:rsidRPr="00B8371C">
        <w:rPr>
          <w:b/>
          <w:bCs/>
        </w:rPr>
        <w:t xml:space="preserve">CONCLUSION </w:t>
      </w:r>
    </w:p>
    <w:p w:rsidR="00B8371C" w:rsidRPr="00B8371C" w:rsidRDefault="00B8371C" w:rsidP="00B8371C">
      <w:pPr>
        <w:widowControl/>
        <w:autoSpaceDE/>
        <w:autoSpaceDN/>
        <w:spacing w:after="200" w:line="480" w:lineRule="auto"/>
        <w:jc w:val="both"/>
        <w:rPr>
          <w:sz w:val="24"/>
          <w:szCs w:val="24"/>
        </w:rPr>
      </w:pPr>
      <w:r w:rsidRPr="00B8371C">
        <w:rPr>
          <w:sz w:val="24"/>
          <w:szCs w:val="24"/>
        </w:rPr>
        <w:t xml:space="preserve">Investors who focus on institutions like the University </w:t>
      </w:r>
      <w:proofErr w:type="gramStart"/>
      <w:r w:rsidRPr="00B8371C">
        <w:rPr>
          <w:sz w:val="24"/>
          <w:szCs w:val="24"/>
        </w:rPr>
        <w:t>of</w:t>
      </w:r>
      <w:proofErr w:type="gramEnd"/>
      <w:r w:rsidRPr="00B8371C">
        <w:rPr>
          <w:sz w:val="24"/>
          <w:szCs w:val="24"/>
        </w:rPr>
        <w:t xml:space="preserve"> Ilorin (UNILORIN) usually include a mixture of individuals, groups, and organizations. Here are some potential types of investors and stakeholders that may invest in or support initiatives at the University of Ilorin:</w:t>
      </w:r>
    </w:p>
    <w:p w:rsidR="00B8371C" w:rsidRPr="00B8371C" w:rsidRDefault="00B8371C" w:rsidP="00B8371C">
      <w:pPr>
        <w:widowControl/>
        <w:autoSpaceDE/>
        <w:autoSpaceDN/>
        <w:spacing w:after="200" w:line="480" w:lineRule="auto"/>
        <w:jc w:val="both"/>
        <w:rPr>
          <w:sz w:val="24"/>
          <w:szCs w:val="24"/>
        </w:rPr>
      </w:pPr>
      <w:r w:rsidRPr="00B8371C">
        <w:rPr>
          <w:sz w:val="24"/>
          <w:szCs w:val="24"/>
        </w:rPr>
        <w:t xml:space="preserve">1. </w:t>
      </w:r>
      <w:r w:rsidRPr="00B8371C">
        <w:rPr>
          <w:b/>
          <w:bCs/>
          <w:sz w:val="24"/>
          <w:szCs w:val="24"/>
        </w:rPr>
        <w:t>Alumni</w:t>
      </w:r>
      <w:r w:rsidRPr="00B8371C">
        <w:rPr>
          <w:sz w:val="24"/>
          <w:szCs w:val="24"/>
        </w:rPr>
        <w:t>: Graduates of the university often contribute to development projects, scholarships, and initiatives to enhance the university's facilities or programs.</w:t>
      </w:r>
    </w:p>
    <w:p w:rsidR="00B8371C" w:rsidRPr="00B8371C" w:rsidRDefault="00B8371C" w:rsidP="00B8371C">
      <w:pPr>
        <w:widowControl/>
        <w:autoSpaceDE/>
        <w:autoSpaceDN/>
        <w:spacing w:after="200" w:line="480" w:lineRule="auto"/>
        <w:jc w:val="both"/>
        <w:rPr>
          <w:sz w:val="24"/>
          <w:szCs w:val="24"/>
        </w:rPr>
      </w:pPr>
      <w:r>
        <w:rPr>
          <w:sz w:val="24"/>
          <w:szCs w:val="24"/>
        </w:rPr>
        <w:t xml:space="preserve">2. </w:t>
      </w:r>
      <w:r w:rsidRPr="00B8371C">
        <w:rPr>
          <w:b/>
          <w:bCs/>
          <w:sz w:val="24"/>
          <w:szCs w:val="24"/>
        </w:rPr>
        <w:t>Corporate Sponsors</w:t>
      </w:r>
      <w:r w:rsidRPr="00B8371C">
        <w:rPr>
          <w:sz w:val="24"/>
          <w:szCs w:val="24"/>
        </w:rPr>
        <w:t>: Local and national businesses may sponsor events, research projects, or infrastructure development at the university. Companies may have a vested interest in partnerships that can provide mutual benefits, such as internships for students or research collaborations.</w:t>
      </w:r>
    </w:p>
    <w:p w:rsidR="00B8371C" w:rsidRPr="00B8371C" w:rsidRDefault="00B8371C" w:rsidP="00B8371C">
      <w:pPr>
        <w:widowControl/>
        <w:autoSpaceDE/>
        <w:autoSpaceDN/>
        <w:spacing w:after="200" w:line="480" w:lineRule="auto"/>
        <w:jc w:val="both"/>
        <w:rPr>
          <w:sz w:val="24"/>
          <w:szCs w:val="24"/>
        </w:rPr>
      </w:pPr>
      <w:r w:rsidRPr="00B8371C">
        <w:rPr>
          <w:sz w:val="24"/>
          <w:szCs w:val="24"/>
        </w:rPr>
        <w:t xml:space="preserve">3. </w:t>
      </w:r>
      <w:r w:rsidRPr="00B8371C">
        <w:rPr>
          <w:b/>
          <w:bCs/>
          <w:sz w:val="24"/>
          <w:szCs w:val="24"/>
        </w:rPr>
        <w:t>Philanthropists</w:t>
      </w:r>
      <w:r w:rsidRPr="00B8371C">
        <w:rPr>
          <w:sz w:val="24"/>
          <w:szCs w:val="24"/>
        </w:rPr>
        <w:t xml:space="preserve">: Individuals interested in education and community development may donate to the </w:t>
      </w:r>
      <w:proofErr w:type="gramStart"/>
      <w:r w:rsidRPr="00B8371C">
        <w:rPr>
          <w:sz w:val="24"/>
          <w:szCs w:val="24"/>
        </w:rPr>
        <w:t>university for specific programs</w:t>
      </w:r>
      <w:proofErr w:type="gramEnd"/>
      <w:r w:rsidRPr="00B8371C">
        <w:rPr>
          <w:sz w:val="24"/>
          <w:szCs w:val="24"/>
        </w:rPr>
        <w:t xml:space="preserve"> or projects.</w:t>
      </w:r>
    </w:p>
    <w:p w:rsidR="00B8371C" w:rsidRPr="00B8371C" w:rsidRDefault="00B8371C" w:rsidP="00B8371C">
      <w:pPr>
        <w:widowControl/>
        <w:autoSpaceDE/>
        <w:autoSpaceDN/>
        <w:spacing w:after="200" w:line="480" w:lineRule="auto"/>
        <w:jc w:val="both"/>
        <w:rPr>
          <w:sz w:val="24"/>
          <w:szCs w:val="24"/>
        </w:rPr>
      </w:pPr>
      <w:r w:rsidRPr="00B8371C">
        <w:rPr>
          <w:sz w:val="24"/>
          <w:szCs w:val="24"/>
        </w:rPr>
        <w:lastRenderedPageBreak/>
        <w:t xml:space="preserve">4. </w:t>
      </w:r>
      <w:r w:rsidRPr="00B8371C">
        <w:rPr>
          <w:b/>
          <w:bCs/>
          <w:sz w:val="24"/>
          <w:szCs w:val="24"/>
        </w:rPr>
        <w:t>Government Grants and Programs</w:t>
      </w:r>
      <w:r w:rsidRPr="00B8371C">
        <w:rPr>
          <w:sz w:val="24"/>
          <w:szCs w:val="24"/>
        </w:rPr>
        <w:t>: The Nigerian government and educational bodies may provide funding for various initiatives in higher education, including infrastructure development, research, and development programs.</w:t>
      </w:r>
    </w:p>
    <w:p w:rsidR="00B8371C" w:rsidRPr="00B8371C" w:rsidRDefault="00B8371C" w:rsidP="00B8371C">
      <w:pPr>
        <w:widowControl/>
        <w:autoSpaceDE/>
        <w:autoSpaceDN/>
        <w:spacing w:after="200" w:line="480" w:lineRule="auto"/>
        <w:jc w:val="both"/>
        <w:rPr>
          <w:sz w:val="24"/>
          <w:szCs w:val="24"/>
        </w:rPr>
      </w:pPr>
    </w:p>
    <w:p w:rsidR="00B8371C" w:rsidRPr="00B8371C" w:rsidRDefault="00B8371C" w:rsidP="00B8371C">
      <w:pPr>
        <w:widowControl/>
        <w:autoSpaceDE/>
        <w:autoSpaceDN/>
        <w:spacing w:after="200" w:line="480" w:lineRule="auto"/>
        <w:jc w:val="both"/>
        <w:rPr>
          <w:sz w:val="24"/>
          <w:szCs w:val="24"/>
        </w:rPr>
      </w:pPr>
      <w:r>
        <w:rPr>
          <w:sz w:val="24"/>
          <w:szCs w:val="24"/>
        </w:rPr>
        <w:t xml:space="preserve">5. </w:t>
      </w:r>
      <w:r w:rsidRPr="00B8371C">
        <w:rPr>
          <w:b/>
          <w:bCs/>
          <w:sz w:val="24"/>
          <w:szCs w:val="24"/>
        </w:rPr>
        <w:t>Research Grants</w:t>
      </w:r>
      <w:r w:rsidRPr="00B8371C">
        <w:rPr>
          <w:sz w:val="24"/>
          <w:szCs w:val="24"/>
        </w:rPr>
        <w:t>: Organizations, both local and international, often provide research grants for academic projects at universities. These can be from foundations, NGOs, or international research organizations.</w:t>
      </w:r>
    </w:p>
    <w:p w:rsidR="00B8371C" w:rsidRPr="00B8371C" w:rsidRDefault="00B8371C" w:rsidP="00B8371C">
      <w:pPr>
        <w:widowControl/>
        <w:autoSpaceDE/>
        <w:autoSpaceDN/>
        <w:spacing w:after="200" w:line="480" w:lineRule="auto"/>
        <w:jc w:val="both"/>
        <w:rPr>
          <w:sz w:val="24"/>
          <w:szCs w:val="24"/>
        </w:rPr>
      </w:pPr>
      <w:r w:rsidRPr="00B8371C">
        <w:rPr>
          <w:sz w:val="24"/>
          <w:szCs w:val="24"/>
        </w:rPr>
        <w:t xml:space="preserve">6. </w:t>
      </w:r>
      <w:r w:rsidRPr="00B8371C">
        <w:rPr>
          <w:b/>
          <w:bCs/>
          <w:sz w:val="24"/>
          <w:szCs w:val="24"/>
        </w:rPr>
        <w:t>Incubation and Innovation Hubs</w:t>
      </w:r>
      <w:r w:rsidRPr="00B8371C">
        <w:rPr>
          <w:sz w:val="24"/>
          <w:szCs w:val="24"/>
        </w:rPr>
        <w:t>: These organizations often invest in university-owned startups or research projects that have commercial potential.</w:t>
      </w:r>
    </w:p>
    <w:p w:rsidR="00B8371C" w:rsidRPr="00B8371C" w:rsidRDefault="00B8371C" w:rsidP="00B8371C">
      <w:pPr>
        <w:widowControl/>
        <w:autoSpaceDE/>
        <w:autoSpaceDN/>
        <w:spacing w:after="200" w:line="480" w:lineRule="auto"/>
        <w:jc w:val="both"/>
        <w:rPr>
          <w:sz w:val="24"/>
          <w:szCs w:val="24"/>
        </w:rPr>
      </w:pPr>
      <w:r w:rsidRPr="00B8371C">
        <w:rPr>
          <w:sz w:val="24"/>
          <w:szCs w:val="24"/>
        </w:rPr>
        <w:t xml:space="preserve">7. </w:t>
      </w:r>
      <w:r w:rsidRPr="00B8371C">
        <w:rPr>
          <w:b/>
          <w:bCs/>
          <w:sz w:val="24"/>
          <w:szCs w:val="24"/>
        </w:rPr>
        <w:t>Development Agencies</w:t>
      </w:r>
      <w:r w:rsidRPr="00B8371C">
        <w:rPr>
          <w:sz w:val="24"/>
          <w:szCs w:val="24"/>
        </w:rPr>
        <w:t>: National and international development agencies may invest in educational programs or initiatives that align with their objectives in Nigeria.</w:t>
      </w:r>
    </w:p>
    <w:p w:rsidR="00B8371C" w:rsidRPr="00B8371C" w:rsidRDefault="00B8371C" w:rsidP="00B8371C">
      <w:pPr>
        <w:widowControl/>
        <w:autoSpaceDE/>
        <w:autoSpaceDN/>
        <w:spacing w:after="200" w:line="480" w:lineRule="auto"/>
        <w:jc w:val="both"/>
        <w:rPr>
          <w:b/>
          <w:bCs/>
          <w:sz w:val="26"/>
          <w:szCs w:val="26"/>
        </w:rPr>
      </w:pPr>
      <w:r w:rsidRPr="00B8371C">
        <w:rPr>
          <w:sz w:val="24"/>
          <w:szCs w:val="24"/>
        </w:rPr>
        <w:t>To find specific investors or partners associated with the University of Ilorin, checking the university's official communication channels, partnerships, and alumni networks can be beneficial. University events and academic conferences might also attract potential investors who are interested in academic collaboration and support.</w:t>
      </w:r>
      <w:r w:rsidRPr="00B8371C">
        <w:rPr>
          <w:sz w:val="24"/>
          <w:szCs w:val="24"/>
        </w:rPr>
        <w:br w:type="page"/>
      </w:r>
    </w:p>
    <w:p w:rsidR="007A470E" w:rsidRDefault="007A470E" w:rsidP="007A470E">
      <w:pPr>
        <w:pStyle w:val="Heading2"/>
        <w:spacing w:before="78" w:line="480" w:lineRule="auto"/>
        <w:ind w:left="0" w:right="-20"/>
        <w:jc w:val="center"/>
      </w:pPr>
      <w:r>
        <w:lastRenderedPageBreak/>
        <w:t>CHAPTER THREE</w:t>
      </w:r>
    </w:p>
    <w:p w:rsidR="007A470E" w:rsidRDefault="007A470E" w:rsidP="007A470E">
      <w:pPr>
        <w:pStyle w:val="Heading2"/>
        <w:spacing w:before="78" w:line="480" w:lineRule="auto"/>
        <w:ind w:left="0" w:right="-20"/>
        <w:jc w:val="center"/>
      </w:pPr>
      <w:r>
        <w:t>RESEARCH METHODS</w:t>
      </w:r>
    </w:p>
    <w:p w:rsidR="007A470E" w:rsidRDefault="007A470E" w:rsidP="00E35EB2">
      <w:pPr>
        <w:pStyle w:val="ListParagraph"/>
        <w:numPr>
          <w:ilvl w:val="1"/>
          <w:numId w:val="3"/>
        </w:numPr>
        <w:spacing w:before="207" w:line="480" w:lineRule="auto"/>
        <w:ind w:left="0" w:right="-20" w:firstLine="0"/>
        <w:rPr>
          <w:b/>
          <w:sz w:val="24"/>
        </w:rPr>
      </w:pPr>
      <w:r>
        <w:rPr>
          <w:b/>
          <w:sz w:val="24"/>
        </w:rPr>
        <w:t>INTRODUCTION</w:t>
      </w:r>
    </w:p>
    <w:p w:rsidR="007A470E" w:rsidRDefault="007A470E" w:rsidP="007A470E">
      <w:pPr>
        <w:pStyle w:val="BodyText"/>
        <w:spacing w:line="480" w:lineRule="auto"/>
        <w:ind w:right="-20"/>
        <w:jc w:val="both"/>
      </w:pPr>
      <w:r>
        <w:t>This</w:t>
      </w:r>
      <w:r>
        <w:rPr>
          <w:spacing w:val="-11"/>
        </w:rPr>
        <w:t xml:space="preserve"> </w:t>
      </w:r>
      <w:r>
        <w:t>chapter</w:t>
      </w:r>
      <w:r>
        <w:rPr>
          <w:spacing w:val="-12"/>
        </w:rPr>
        <w:t xml:space="preserve"> </w:t>
      </w:r>
      <w:r>
        <w:t>of</w:t>
      </w:r>
      <w:r>
        <w:rPr>
          <w:spacing w:val="-12"/>
        </w:rPr>
        <w:t xml:space="preserve"> </w:t>
      </w:r>
      <w:r>
        <w:t>the</w:t>
      </w:r>
      <w:r>
        <w:rPr>
          <w:spacing w:val="-12"/>
        </w:rPr>
        <w:t xml:space="preserve"> </w:t>
      </w:r>
      <w:r>
        <w:t>study</w:t>
      </w:r>
      <w:r>
        <w:rPr>
          <w:spacing w:val="-13"/>
        </w:rPr>
        <w:t xml:space="preserve"> </w:t>
      </w:r>
      <w:r>
        <w:t>looks</w:t>
      </w:r>
      <w:r>
        <w:rPr>
          <w:spacing w:val="-11"/>
        </w:rPr>
        <w:t xml:space="preserve"> </w:t>
      </w:r>
      <w:r>
        <w:t>at</w:t>
      </w:r>
      <w:r>
        <w:rPr>
          <w:spacing w:val="-11"/>
        </w:rPr>
        <w:t xml:space="preserve"> </w:t>
      </w:r>
      <w:r>
        <w:t>various</w:t>
      </w:r>
      <w:r>
        <w:rPr>
          <w:spacing w:val="-11"/>
        </w:rPr>
        <w:t xml:space="preserve"> </w:t>
      </w:r>
      <w:r>
        <w:t>aspects</w:t>
      </w:r>
      <w:r>
        <w:rPr>
          <w:spacing w:val="-10"/>
        </w:rPr>
        <w:t xml:space="preserve"> </w:t>
      </w:r>
      <w:r>
        <w:t>of</w:t>
      </w:r>
      <w:r>
        <w:rPr>
          <w:spacing w:val="-12"/>
        </w:rPr>
        <w:t xml:space="preserve"> </w:t>
      </w:r>
      <w:r>
        <w:t>the</w:t>
      </w:r>
      <w:r>
        <w:rPr>
          <w:spacing w:val="-12"/>
        </w:rPr>
        <w:t xml:space="preserve"> </w:t>
      </w:r>
      <w:r>
        <w:t>study,</w:t>
      </w:r>
      <w:r>
        <w:rPr>
          <w:spacing w:val="-11"/>
        </w:rPr>
        <w:t xml:space="preserve"> </w:t>
      </w:r>
      <w:r>
        <w:t>with</w:t>
      </w:r>
      <w:r>
        <w:rPr>
          <w:spacing w:val="-11"/>
        </w:rPr>
        <w:t xml:space="preserve"> </w:t>
      </w:r>
      <w:proofErr w:type="spellStart"/>
      <w:r>
        <w:t>cognisance</w:t>
      </w:r>
      <w:proofErr w:type="spellEnd"/>
      <w:r>
        <w:rPr>
          <w:spacing w:val="-12"/>
        </w:rPr>
        <w:t xml:space="preserve"> </w:t>
      </w:r>
      <w:r>
        <w:t>given to the research area, the methods and processes involved in sampling of the respondents to whom the questionnaires ate to be administered to, the nature of the questionnaires with respect to the aim and objectives of the research, and also the methods of data analysis to be adopted. All these details are to aid in determining the analysis of data collated from the respondents, and to ensure ease in the presentation of</w:t>
      </w:r>
      <w:r>
        <w:rPr>
          <w:spacing w:val="-1"/>
        </w:rPr>
        <w:t xml:space="preserve"> </w:t>
      </w:r>
      <w:r>
        <w:t>data.</w:t>
      </w:r>
    </w:p>
    <w:p w:rsidR="007A470E" w:rsidRDefault="007A470E" w:rsidP="00E35EB2">
      <w:pPr>
        <w:pStyle w:val="Heading2"/>
        <w:numPr>
          <w:ilvl w:val="1"/>
          <w:numId w:val="3"/>
        </w:numPr>
        <w:spacing w:before="167" w:line="480" w:lineRule="auto"/>
        <w:ind w:left="0" w:right="-20" w:firstLine="0"/>
      </w:pPr>
      <w:r>
        <w:t>RESEARCH</w:t>
      </w:r>
      <w:r>
        <w:rPr>
          <w:spacing w:val="-1"/>
        </w:rPr>
        <w:t xml:space="preserve"> </w:t>
      </w:r>
      <w:r>
        <w:t>DESIGN</w:t>
      </w:r>
    </w:p>
    <w:p w:rsidR="007A470E" w:rsidRDefault="007A470E" w:rsidP="00632E34">
      <w:pPr>
        <w:pStyle w:val="BodyText"/>
        <w:spacing w:line="480" w:lineRule="auto"/>
        <w:ind w:right="-20"/>
        <w:jc w:val="both"/>
      </w:pPr>
      <w:r>
        <w:t>In order to achieve the aim of this study, the research methods employed was qualitative</w:t>
      </w:r>
      <w:r>
        <w:rPr>
          <w:spacing w:val="-5"/>
        </w:rPr>
        <w:t xml:space="preserve"> </w:t>
      </w:r>
      <w:r>
        <w:t>in</w:t>
      </w:r>
      <w:r>
        <w:rPr>
          <w:spacing w:val="-3"/>
        </w:rPr>
        <w:t xml:space="preserve"> </w:t>
      </w:r>
      <w:r>
        <w:t>nature.</w:t>
      </w:r>
      <w:r>
        <w:rPr>
          <w:spacing w:val="-5"/>
        </w:rPr>
        <w:t xml:space="preserve"> </w:t>
      </w:r>
      <w:r>
        <w:t>A</w:t>
      </w:r>
      <w:r>
        <w:rPr>
          <w:spacing w:val="-4"/>
        </w:rPr>
        <w:t xml:space="preserve"> </w:t>
      </w:r>
      <w:r>
        <w:t>qualitative</w:t>
      </w:r>
      <w:r>
        <w:rPr>
          <w:spacing w:val="-5"/>
        </w:rPr>
        <w:t xml:space="preserve"> </w:t>
      </w:r>
      <w:r>
        <w:t>analysis</w:t>
      </w:r>
      <w:r>
        <w:rPr>
          <w:spacing w:val="-1"/>
        </w:rPr>
        <w:t xml:space="preserve"> </w:t>
      </w:r>
      <w:r>
        <w:t>gives</w:t>
      </w:r>
      <w:r>
        <w:rPr>
          <w:spacing w:val="-5"/>
        </w:rPr>
        <w:t xml:space="preserve"> </w:t>
      </w:r>
      <w:r>
        <w:t>a</w:t>
      </w:r>
      <w:r>
        <w:rPr>
          <w:spacing w:val="-3"/>
        </w:rPr>
        <w:t xml:space="preserve"> </w:t>
      </w:r>
      <w:r>
        <w:t>description</w:t>
      </w:r>
      <w:r>
        <w:rPr>
          <w:spacing w:val="-5"/>
        </w:rPr>
        <w:t xml:space="preserve"> </w:t>
      </w:r>
      <w:r>
        <w:t>of</w:t>
      </w:r>
      <w:r>
        <w:rPr>
          <w:spacing w:val="-5"/>
        </w:rPr>
        <w:t xml:space="preserve"> </w:t>
      </w:r>
      <w:r>
        <w:t>the</w:t>
      </w:r>
      <w:r>
        <w:rPr>
          <w:spacing w:val="-5"/>
        </w:rPr>
        <w:t xml:space="preserve"> </w:t>
      </w:r>
      <w:r>
        <w:t>various</w:t>
      </w:r>
      <w:r>
        <w:rPr>
          <w:spacing w:val="-4"/>
        </w:rPr>
        <w:t xml:space="preserve"> </w:t>
      </w:r>
      <w:r>
        <w:t xml:space="preserve">factors or determinants which drive or cause a shortfall in investor confidence within the Nigerian real estate sector. This tool focuses on the various data presented in the tables, and the </w:t>
      </w:r>
      <w:r w:rsidR="00632E34">
        <w:tab/>
      </w:r>
      <w:r>
        <w:t>gives an in-depth look into the responses stated, in order to assess the</w:t>
      </w:r>
      <w:r>
        <w:rPr>
          <w:spacing w:val="-16"/>
        </w:rPr>
        <w:t xml:space="preserve"> </w:t>
      </w:r>
      <w:r>
        <w:t>average</w:t>
      </w:r>
      <w:r>
        <w:rPr>
          <w:spacing w:val="-15"/>
        </w:rPr>
        <w:t xml:space="preserve"> </w:t>
      </w:r>
      <w:r>
        <w:t>investor’s</w:t>
      </w:r>
      <w:r>
        <w:rPr>
          <w:spacing w:val="-13"/>
        </w:rPr>
        <w:t xml:space="preserve"> </w:t>
      </w:r>
      <w:r>
        <w:t>attitude</w:t>
      </w:r>
      <w:r>
        <w:rPr>
          <w:spacing w:val="-17"/>
        </w:rPr>
        <w:t xml:space="preserve"> </w:t>
      </w:r>
      <w:r>
        <w:t>or</w:t>
      </w:r>
      <w:r>
        <w:rPr>
          <w:spacing w:val="-17"/>
        </w:rPr>
        <w:t xml:space="preserve"> </w:t>
      </w:r>
      <w:r>
        <w:t>perception</w:t>
      </w:r>
      <w:r>
        <w:rPr>
          <w:spacing w:val="-15"/>
        </w:rPr>
        <w:t xml:space="preserve"> </w:t>
      </w:r>
      <w:r>
        <w:t>into</w:t>
      </w:r>
      <w:r>
        <w:rPr>
          <w:spacing w:val="-16"/>
        </w:rPr>
        <w:t xml:space="preserve"> </w:t>
      </w:r>
      <w:r>
        <w:t>all</w:t>
      </w:r>
      <w:r>
        <w:rPr>
          <w:spacing w:val="-13"/>
        </w:rPr>
        <w:t xml:space="preserve"> </w:t>
      </w:r>
      <w:r>
        <w:t>classes</w:t>
      </w:r>
      <w:r>
        <w:rPr>
          <w:spacing w:val="-15"/>
        </w:rPr>
        <w:t xml:space="preserve"> </w:t>
      </w:r>
      <w:r>
        <w:t>of</w:t>
      </w:r>
      <w:r>
        <w:rPr>
          <w:spacing w:val="-14"/>
        </w:rPr>
        <w:t xml:space="preserve"> </w:t>
      </w:r>
      <w:r>
        <w:t>the</w:t>
      </w:r>
      <w:r>
        <w:rPr>
          <w:spacing w:val="-16"/>
        </w:rPr>
        <w:t xml:space="preserve"> </w:t>
      </w:r>
      <w:r>
        <w:t>Nigerian</w:t>
      </w:r>
      <w:r>
        <w:rPr>
          <w:spacing w:val="-13"/>
        </w:rPr>
        <w:t xml:space="preserve"> </w:t>
      </w:r>
      <w:r>
        <w:t>real</w:t>
      </w:r>
      <w:r>
        <w:rPr>
          <w:spacing w:val="-15"/>
        </w:rPr>
        <w:t xml:space="preserve"> </w:t>
      </w:r>
      <w:r>
        <w:t>estate sector.</w:t>
      </w:r>
    </w:p>
    <w:p w:rsidR="007A470E" w:rsidRDefault="007A470E" w:rsidP="00133B8C">
      <w:pPr>
        <w:pStyle w:val="Heading2"/>
        <w:numPr>
          <w:ilvl w:val="1"/>
          <w:numId w:val="3"/>
        </w:numPr>
        <w:spacing w:before="167" w:line="480" w:lineRule="auto"/>
        <w:ind w:left="0" w:right="-20" w:firstLine="0"/>
      </w:pPr>
      <w:r>
        <w:t>RESEARCH</w:t>
      </w:r>
      <w:r>
        <w:rPr>
          <w:spacing w:val="-1"/>
        </w:rPr>
        <w:t xml:space="preserve"> </w:t>
      </w:r>
      <w:r>
        <w:t>AREA</w:t>
      </w:r>
    </w:p>
    <w:p w:rsidR="00632E34" w:rsidRPr="00133B8C" w:rsidRDefault="00632E34" w:rsidP="00133B8C">
      <w:pPr>
        <w:pStyle w:val="BodyText"/>
        <w:spacing w:before="74" w:line="480" w:lineRule="auto"/>
        <w:ind w:right="-20"/>
        <w:jc w:val="both"/>
        <w:rPr>
          <w:rFonts w:asciiTheme="majorBidi" w:hAnsiTheme="majorBidi" w:cstheme="majorBidi"/>
          <w:bCs/>
          <w:shd w:val="clear" w:color="auto" w:fill="FFFFFF"/>
        </w:rPr>
      </w:pPr>
      <w:r w:rsidRPr="00133B8C">
        <w:rPr>
          <w:rFonts w:asciiTheme="majorBidi" w:hAnsiTheme="majorBidi" w:cstheme="majorBidi"/>
          <w:bCs/>
          <w:shd w:val="clear" w:color="auto" w:fill="FFFFFF"/>
        </w:rPr>
        <w:t>The </w:t>
      </w:r>
      <w:r w:rsidRPr="00133B8C">
        <w:rPr>
          <w:rFonts w:asciiTheme="majorBidi" w:hAnsiTheme="majorBidi" w:cstheme="majorBidi"/>
          <w:bCs/>
          <w:bdr w:val="none" w:sz="0" w:space="0" w:color="auto" w:frame="1"/>
          <w:shd w:val="clear" w:color="auto" w:fill="FFFFFF"/>
        </w:rPr>
        <w:t>University of Ilorin</w:t>
      </w:r>
      <w:r w:rsidRPr="00133B8C">
        <w:rPr>
          <w:rFonts w:asciiTheme="majorBidi" w:hAnsiTheme="majorBidi" w:cstheme="majorBidi"/>
          <w:bCs/>
          <w:shd w:val="clear" w:color="auto" w:fill="FFFFFF"/>
        </w:rPr>
        <w:t>, also known as </w:t>
      </w:r>
      <w:proofErr w:type="spellStart"/>
      <w:r w:rsidRPr="00133B8C">
        <w:rPr>
          <w:rFonts w:asciiTheme="majorBidi" w:hAnsiTheme="majorBidi" w:cstheme="majorBidi"/>
          <w:bCs/>
          <w:bdr w:val="none" w:sz="0" w:space="0" w:color="auto" w:frame="1"/>
          <w:shd w:val="clear" w:color="auto" w:fill="FFFFFF"/>
        </w:rPr>
        <w:t>Unilorin</w:t>
      </w:r>
      <w:proofErr w:type="spellEnd"/>
      <w:r w:rsidRPr="00133B8C">
        <w:rPr>
          <w:rFonts w:asciiTheme="majorBidi" w:hAnsiTheme="majorBidi" w:cstheme="majorBidi"/>
          <w:bCs/>
          <w:shd w:val="clear" w:color="auto" w:fill="FFFFFF"/>
        </w:rPr>
        <w:t>, is a university in Ilorin, Nigeria.</w:t>
      </w:r>
      <w:r w:rsidRPr="00133B8C">
        <w:rPr>
          <w:rFonts w:asciiTheme="majorBidi" w:hAnsiTheme="majorBidi" w:cstheme="majorBidi"/>
          <w:bCs/>
        </w:rPr>
        <w:br/>
      </w:r>
      <w:r w:rsidRPr="00133B8C">
        <w:rPr>
          <w:rFonts w:asciiTheme="majorBidi" w:hAnsiTheme="majorBidi" w:cstheme="majorBidi"/>
          <w:bCs/>
          <w:shd w:val="clear" w:color="auto" w:fill="FFFFFF"/>
        </w:rPr>
        <w:t xml:space="preserve">It was established by a decree of the Federal Military Government in 1975 and is a federal government owned tertiary institution of education located in Ilorin, </w:t>
      </w:r>
      <w:proofErr w:type="spellStart"/>
      <w:r w:rsidRPr="00133B8C">
        <w:rPr>
          <w:rFonts w:asciiTheme="majorBidi" w:hAnsiTheme="majorBidi" w:cstheme="majorBidi"/>
          <w:bCs/>
          <w:shd w:val="clear" w:color="auto" w:fill="FFFFFF"/>
        </w:rPr>
        <w:t>Kwara</w:t>
      </w:r>
      <w:proofErr w:type="spellEnd"/>
      <w:r w:rsidRPr="00133B8C">
        <w:rPr>
          <w:rFonts w:asciiTheme="majorBidi" w:hAnsiTheme="majorBidi" w:cstheme="majorBidi"/>
          <w:bCs/>
          <w:shd w:val="clear" w:color="auto" w:fill="FFFFFF"/>
        </w:rPr>
        <w:t xml:space="preserve"> State, </w:t>
      </w:r>
      <w:proofErr w:type="gramStart"/>
      <w:r w:rsidRPr="00133B8C">
        <w:rPr>
          <w:rFonts w:asciiTheme="majorBidi" w:hAnsiTheme="majorBidi" w:cstheme="majorBidi"/>
          <w:bCs/>
          <w:shd w:val="clear" w:color="auto" w:fill="FFFFFF"/>
        </w:rPr>
        <w:t>western</w:t>
      </w:r>
      <w:proofErr w:type="gramEnd"/>
      <w:r w:rsidRPr="00133B8C">
        <w:rPr>
          <w:rFonts w:asciiTheme="majorBidi" w:hAnsiTheme="majorBidi" w:cstheme="majorBidi"/>
          <w:bCs/>
          <w:shd w:val="clear" w:color="auto" w:fill="FFFFFF"/>
        </w:rPr>
        <w:t xml:space="preserve"> Nigeria. The university began as a University College affiliated to the oldest university in Nigeria in 1975 under the leadership of the then principal, </w:t>
      </w:r>
      <w:proofErr w:type="spellStart"/>
      <w:r w:rsidRPr="00133B8C">
        <w:rPr>
          <w:rFonts w:asciiTheme="majorBidi" w:hAnsiTheme="majorBidi" w:cstheme="majorBidi"/>
          <w:bCs/>
          <w:shd w:val="clear" w:color="auto" w:fill="FFFFFF"/>
        </w:rPr>
        <w:t>Dr</w:t>
      </w:r>
      <w:proofErr w:type="spellEnd"/>
      <w:r w:rsidRPr="00133B8C">
        <w:rPr>
          <w:rFonts w:asciiTheme="majorBidi" w:hAnsiTheme="majorBidi" w:cstheme="majorBidi"/>
          <w:bCs/>
          <w:shd w:val="clear" w:color="auto" w:fill="FFFFFF"/>
        </w:rPr>
        <w:t xml:space="preserve"> T.N. </w:t>
      </w:r>
      <w:proofErr w:type="spellStart"/>
      <w:r w:rsidRPr="00133B8C">
        <w:rPr>
          <w:rFonts w:asciiTheme="majorBidi" w:hAnsiTheme="majorBidi" w:cstheme="majorBidi"/>
          <w:bCs/>
          <w:shd w:val="clear" w:color="auto" w:fill="FFFFFF"/>
        </w:rPr>
        <w:t>Tamuno</w:t>
      </w:r>
      <w:proofErr w:type="spellEnd"/>
      <w:r w:rsidRPr="00133B8C">
        <w:rPr>
          <w:rFonts w:asciiTheme="majorBidi" w:hAnsiTheme="majorBidi" w:cstheme="majorBidi"/>
          <w:bCs/>
          <w:shd w:val="clear" w:color="auto" w:fill="FFFFFF"/>
        </w:rPr>
        <w:t xml:space="preserve">. The first set of 200 students, selected following an entrance examination, were admitted into residence on 23 October 1976, while academic work started on 25 October after the Principal’s address. The </w:t>
      </w:r>
      <w:r w:rsidRPr="00133B8C">
        <w:rPr>
          <w:rFonts w:asciiTheme="majorBidi" w:hAnsiTheme="majorBidi" w:cstheme="majorBidi"/>
          <w:bCs/>
          <w:shd w:val="clear" w:color="auto" w:fill="FFFFFF"/>
        </w:rPr>
        <w:lastRenderedPageBreak/>
        <w:t>University College started with three academic faculties of Arts, Science and Education.</w:t>
      </w:r>
    </w:p>
    <w:p w:rsidR="007F7C28" w:rsidRDefault="00133B8C" w:rsidP="009C4CE7">
      <w:pPr>
        <w:pStyle w:val="Heading2"/>
        <w:spacing w:before="164" w:line="480" w:lineRule="auto"/>
        <w:ind w:left="0" w:right="-20"/>
        <w:jc w:val="both"/>
      </w:pPr>
      <w:r w:rsidRPr="00133B8C">
        <w:rPr>
          <w:rFonts w:asciiTheme="majorBidi" w:hAnsiTheme="majorBidi" w:cstheme="majorBidi"/>
          <w:b w:val="0"/>
          <w:shd w:val="clear" w:color="auto" w:fill="FFFFFF"/>
        </w:rPr>
        <w:t>The establishment aimed to implement one of the educational directives of the Third National Development Plan, which was aimed at providing more opportunities for Nigerians aspiring to acquire </w:t>
      </w:r>
      <w:hyperlink r:id="rId19" w:tooltip="University education" w:history="1">
        <w:r w:rsidRPr="00133B8C">
          <w:rPr>
            <w:rStyle w:val="Hyperlink"/>
            <w:rFonts w:asciiTheme="majorBidi" w:hAnsiTheme="majorBidi" w:cstheme="majorBidi"/>
            <w:b w:val="0"/>
            <w:color w:val="auto"/>
            <w:u w:val="none"/>
            <w:shd w:val="clear" w:color="auto" w:fill="FFFFFF"/>
          </w:rPr>
          <w:t>university education</w:t>
        </w:r>
      </w:hyperlink>
      <w:r w:rsidRPr="00133B8C">
        <w:rPr>
          <w:rFonts w:asciiTheme="majorBidi" w:hAnsiTheme="majorBidi" w:cstheme="majorBidi"/>
          <w:b w:val="0"/>
          <w:shd w:val="clear" w:color="auto" w:fill="FFFFFF"/>
        </w:rPr>
        <w:t> and to generate high-level </w:t>
      </w:r>
      <w:hyperlink r:id="rId20" w:tooltip="Human resources" w:history="1">
        <w:r w:rsidRPr="00133B8C">
          <w:rPr>
            <w:rStyle w:val="Hyperlink"/>
            <w:rFonts w:asciiTheme="majorBidi" w:hAnsiTheme="majorBidi" w:cstheme="majorBidi"/>
            <w:b w:val="0"/>
            <w:color w:val="auto"/>
            <w:u w:val="none"/>
            <w:shd w:val="clear" w:color="auto" w:fill="FFFFFF"/>
          </w:rPr>
          <w:t>manpower</w:t>
        </w:r>
      </w:hyperlink>
      <w:r w:rsidRPr="00133B8C">
        <w:rPr>
          <w:rFonts w:asciiTheme="majorBidi" w:hAnsiTheme="majorBidi" w:cstheme="majorBidi"/>
          <w:b w:val="0"/>
          <w:shd w:val="clear" w:color="auto" w:fill="FFFFFF"/>
        </w:rPr>
        <w:t>, which is vital for the rapidly expanding economy. Compare</w:t>
      </w:r>
      <w:hyperlink r:id="rId21" w:anchor="cite_note-6" w:history="1"/>
      <w:r w:rsidRPr="00133B8C">
        <w:rPr>
          <w:rFonts w:asciiTheme="majorBidi" w:hAnsiTheme="majorBidi" w:cstheme="majorBidi"/>
          <w:b w:val="0"/>
          <w:shd w:val="clear" w:color="auto" w:fill="FFFFFF"/>
        </w:rPr>
        <w:t> to other higher institutions of learning in the country, the institution has one of the largest land areas, covering approximately 15,000 hectares of land.</w:t>
      </w:r>
    </w:p>
    <w:p w:rsidR="007A470E" w:rsidRDefault="007F7C28" w:rsidP="00133B8C">
      <w:pPr>
        <w:pStyle w:val="Heading2"/>
        <w:spacing w:before="164" w:line="480" w:lineRule="auto"/>
        <w:ind w:left="0" w:right="-20"/>
        <w:jc w:val="both"/>
      </w:pPr>
      <w:r>
        <w:t xml:space="preserve">3.3 </w:t>
      </w:r>
      <w:r>
        <w:tab/>
      </w:r>
      <w:r w:rsidR="007A470E">
        <w:t>DATA TYPE AND</w:t>
      </w:r>
      <w:r w:rsidR="007A470E">
        <w:rPr>
          <w:spacing w:val="1"/>
        </w:rPr>
        <w:t xml:space="preserve"> </w:t>
      </w:r>
      <w:r w:rsidR="007A470E">
        <w:t>SOURCES</w:t>
      </w:r>
    </w:p>
    <w:p w:rsidR="007A470E" w:rsidRDefault="007A470E" w:rsidP="00133B8C">
      <w:pPr>
        <w:pStyle w:val="BodyText"/>
        <w:spacing w:line="480" w:lineRule="auto"/>
        <w:ind w:right="-20"/>
        <w:jc w:val="both"/>
      </w:pPr>
      <w:r>
        <w:t xml:space="preserve">The data used for this study </w:t>
      </w:r>
      <w:r w:rsidR="00133B8C">
        <w:t xml:space="preserve">were </w:t>
      </w:r>
      <w:r>
        <w:t xml:space="preserve">obtained from </w:t>
      </w:r>
      <w:r w:rsidR="00133B8C">
        <w:t>the main source, which was called Secondary source</w:t>
      </w:r>
      <w:r>
        <w:rPr>
          <w:spacing w:val="-6"/>
        </w:rPr>
        <w:t xml:space="preserve"> </w:t>
      </w:r>
      <w:r>
        <w:t>data.</w:t>
      </w:r>
    </w:p>
    <w:p w:rsidR="007A470E" w:rsidRDefault="007F7C28" w:rsidP="00E35EB2">
      <w:pPr>
        <w:pStyle w:val="Heading2"/>
        <w:spacing w:before="78" w:line="480" w:lineRule="auto"/>
        <w:ind w:left="0" w:right="-20"/>
      </w:pPr>
      <w:r>
        <w:t>Secondary</w:t>
      </w:r>
      <w:r>
        <w:rPr>
          <w:spacing w:val="-1"/>
        </w:rPr>
        <w:t xml:space="preserve"> </w:t>
      </w:r>
      <w:r>
        <w:t>Source</w:t>
      </w:r>
    </w:p>
    <w:p w:rsidR="007A470E" w:rsidRDefault="007A470E" w:rsidP="00E35EB2">
      <w:pPr>
        <w:pStyle w:val="BodyText"/>
        <w:spacing w:line="480" w:lineRule="auto"/>
        <w:ind w:right="-20"/>
        <w:jc w:val="both"/>
      </w:pPr>
      <w:r>
        <w:t>The secondary data for the study was obtained from relevant literature including conference papers, journals, magazines and other documents existing in the public domain</w:t>
      </w:r>
      <w:r w:rsidR="00133B8C">
        <w:t xml:space="preserve"> with a view to knowing their</w:t>
      </w:r>
      <w:r w:rsidR="00133B8C">
        <w:rPr>
          <w:spacing w:val="-33"/>
        </w:rPr>
        <w:t xml:space="preserve"> </w:t>
      </w:r>
      <w:r w:rsidR="00133B8C">
        <w:t xml:space="preserve">roles and current level of contribution towards real estate financing and property development amongst other sectors of investment in Nigerian </w:t>
      </w:r>
      <w:r>
        <w:t>which</w:t>
      </w:r>
      <w:r>
        <w:rPr>
          <w:spacing w:val="-13"/>
        </w:rPr>
        <w:t xml:space="preserve"> </w:t>
      </w:r>
      <w:r>
        <w:t>were</w:t>
      </w:r>
      <w:r>
        <w:rPr>
          <w:spacing w:val="-13"/>
        </w:rPr>
        <w:t xml:space="preserve"> </w:t>
      </w:r>
      <w:r>
        <w:t>accessible</w:t>
      </w:r>
      <w:r>
        <w:rPr>
          <w:spacing w:val="-15"/>
        </w:rPr>
        <w:t xml:space="preserve"> </w:t>
      </w:r>
      <w:r>
        <w:t>through</w:t>
      </w:r>
      <w:r>
        <w:rPr>
          <w:spacing w:val="-13"/>
        </w:rPr>
        <w:t xml:space="preserve"> </w:t>
      </w:r>
      <w:r>
        <w:t>consultation</w:t>
      </w:r>
      <w:r>
        <w:rPr>
          <w:spacing w:val="-13"/>
        </w:rPr>
        <w:t xml:space="preserve"> </w:t>
      </w:r>
      <w:r>
        <w:t>as</w:t>
      </w:r>
      <w:r>
        <w:rPr>
          <w:spacing w:val="-14"/>
        </w:rPr>
        <w:t xml:space="preserve"> </w:t>
      </w:r>
      <w:r>
        <w:t>well</w:t>
      </w:r>
      <w:r>
        <w:rPr>
          <w:spacing w:val="-13"/>
        </w:rPr>
        <w:t xml:space="preserve"> </w:t>
      </w:r>
      <w:r>
        <w:t>as</w:t>
      </w:r>
      <w:r>
        <w:rPr>
          <w:spacing w:val="-13"/>
        </w:rPr>
        <w:t xml:space="preserve"> </w:t>
      </w:r>
      <w:r>
        <w:t>from</w:t>
      </w:r>
      <w:r>
        <w:rPr>
          <w:spacing w:val="-13"/>
        </w:rPr>
        <w:t xml:space="preserve"> </w:t>
      </w:r>
      <w:r>
        <w:t>the</w:t>
      </w:r>
      <w:r>
        <w:rPr>
          <w:spacing w:val="-15"/>
        </w:rPr>
        <w:t xml:space="preserve"> </w:t>
      </w:r>
      <w:r>
        <w:t>internet.</w:t>
      </w:r>
    </w:p>
    <w:p w:rsidR="007A470E" w:rsidRDefault="007A470E" w:rsidP="00E6226A">
      <w:pPr>
        <w:pStyle w:val="Heading2"/>
        <w:numPr>
          <w:ilvl w:val="1"/>
          <w:numId w:val="17"/>
        </w:numPr>
        <w:spacing w:before="164"/>
        <w:ind w:right="-20"/>
      </w:pPr>
      <w:r>
        <w:t>SAMPLING</w:t>
      </w:r>
      <w:r>
        <w:rPr>
          <w:spacing w:val="-3"/>
        </w:rPr>
        <w:t xml:space="preserve"> </w:t>
      </w:r>
      <w:r>
        <w:t>TECHNIQUE</w:t>
      </w:r>
    </w:p>
    <w:p w:rsidR="007A470E" w:rsidRDefault="007A470E" w:rsidP="007A470E">
      <w:pPr>
        <w:pStyle w:val="BodyText"/>
        <w:spacing w:before="7"/>
        <w:ind w:right="-20"/>
        <w:rPr>
          <w:b/>
          <w:sz w:val="37"/>
        </w:rPr>
      </w:pPr>
    </w:p>
    <w:p w:rsidR="007A470E" w:rsidRDefault="007A470E" w:rsidP="00A81A7C">
      <w:pPr>
        <w:pStyle w:val="BodyText"/>
        <w:spacing w:line="480" w:lineRule="auto"/>
        <w:ind w:right="-20"/>
        <w:jc w:val="both"/>
      </w:pPr>
      <w:r>
        <w:t>The</w:t>
      </w:r>
      <w:r>
        <w:rPr>
          <w:spacing w:val="-7"/>
        </w:rPr>
        <w:t xml:space="preserve"> </w:t>
      </w:r>
      <w:r>
        <w:t>simple</w:t>
      </w:r>
      <w:r>
        <w:rPr>
          <w:spacing w:val="-7"/>
        </w:rPr>
        <w:t xml:space="preserve"> </w:t>
      </w:r>
      <w:r>
        <w:t>random</w:t>
      </w:r>
      <w:r>
        <w:rPr>
          <w:spacing w:val="-6"/>
        </w:rPr>
        <w:t xml:space="preserve"> </w:t>
      </w:r>
      <w:r>
        <w:t>sampling</w:t>
      </w:r>
      <w:r>
        <w:rPr>
          <w:spacing w:val="-7"/>
        </w:rPr>
        <w:t xml:space="preserve"> </w:t>
      </w:r>
      <w:r>
        <w:t>technique</w:t>
      </w:r>
      <w:r>
        <w:rPr>
          <w:spacing w:val="-7"/>
        </w:rPr>
        <w:t xml:space="preserve"> </w:t>
      </w:r>
      <w:r>
        <w:t>was</w:t>
      </w:r>
      <w:r>
        <w:rPr>
          <w:spacing w:val="-6"/>
        </w:rPr>
        <w:t xml:space="preserve"> </w:t>
      </w:r>
      <w:r>
        <w:t>adopted</w:t>
      </w:r>
      <w:r>
        <w:rPr>
          <w:spacing w:val="-7"/>
        </w:rPr>
        <w:t xml:space="preserve"> </w:t>
      </w:r>
      <w:r>
        <w:t>to</w:t>
      </w:r>
      <w:r>
        <w:rPr>
          <w:spacing w:val="-5"/>
        </w:rPr>
        <w:t xml:space="preserve"> </w:t>
      </w:r>
      <w:r>
        <w:t>draw</w:t>
      </w:r>
      <w:r>
        <w:rPr>
          <w:spacing w:val="-7"/>
        </w:rPr>
        <w:t xml:space="preserve"> </w:t>
      </w:r>
      <w:r>
        <w:t>a</w:t>
      </w:r>
      <w:r>
        <w:rPr>
          <w:spacing w:val="-7"/>
        </w:rPr>
        <w:t xml:space="preserve"> </w:t>
      </w:r>
      <w:r>
        <w:t>sample</w:t>
      </w:r>
      <w:r>
        <w:rPr>
          <w:spacing w:val="-7"/>
        </w:rPr>
        <w:t xml:space="preserve"> </w:t>
      </w:r>
      <w:r>
        <w:t>frame</w:t>
      </w:r>
      <w:r>
        <w:rPr>
          <w:spacing w:val="-6"/>
        </w:rPr>
        <w:t xml:space="preserve"> </w:t>
      </w:r>
      <w:r>
        <w:t>from</w:t>
      </w:r>
      <w:r>
        <w:rPr>
          <w:spacing w:val="-6"/>
        </w:rPr>
        <w:t xml:space="preserve"> </w:t>
      </w:r>
      <w:r>
        <w:t>the population. The simple random sampling method was chosen so as to give equal chances</w:t>
      </w:r>
      <w:r>
        <w:rPr>
          <w:spacing w:val="-6"/>
        </w:rPr>
        <w:t xml:space="preserve"> </w:t>
      </w:r>
      <w:r>
        <w:t>to</w:t>
      </w:r>
      <w:r>
        <w:rPr>
          <w:spacing w:val="-6"/>
        </w:rPr>
        <w:t xml:space="preserve"> </w:t>
      </w:r>
      <w:r>
        <w:t>not</w:t>
      </w:r>
      <w:r>
        <w:rPr>
          <w:spacing w:val="-5"/>
        </w:rPr>
        <w:t xml:space="preserve"> </w:t>
      </w:r>
      <w:r>
        <w:t>just</w:t>
      </w:r>
      <w:r>
        <w:rPr>
          <w:spacing w:val="-5"/>
        </w:rPr>
        <w:t xml:space="preserve"> </w:t>
      </w:r>
      <w:r>
        <w:t>real</w:t>
      </w:r>
      <w:r>
        <w:rPr>
          <w:spacing w:val="-6"/>
        </w:rPr>
        <w:t xml:space="preserve"> </w:t>
      </w:r>
      <w:r>
        <w:t>estate</w:t>
      </w:r>
      <w:r>
        <w:rPr>
          <w:spacing w:val="-6"/>
        </w:rPr>
        <w:t xml:space="preserve"> </w:t>
      </w:r>
      <w:r>
        <w:t>investors,</w:t>
      </w:r>
      <w:r>
        <w:rPr>
          <w:spacing w:val="-7"/>
        </w:rPr>
        <w:t xml:space="preserve"> </w:t>
      </w:r>
      <w:r>
        <w:t>but</w:t>
      </w:r>
      <w:r>
        <w:rPr>
          <w:spacing w:val="-6"/>
        </w:rPr>
        <w:t xml:space="preserve"> </w:t>
      </w:r>
      <w:r>
        <w:t>also</w:t>
      </w:r>
      <w:r>
        <w:rPr>
          <w:spacing w:val="-5"/>
        </w:rPr>
        <w:t xml:space="preserve"> </w:t>
      </w:r>
      <w:r>
        <w:t>a</w:t>
      </w:r>
      <w:r>
        <w:rPr>
          <w:spacing w:val="-7"/>
        </w:rPr>
        <w:t xml:space="preserve"> </w:t>
      </w:r>
      <w:r>
        <w:t>wide</w:t>
      </w:r>
      <w:r>
        <w:rPr>
          <w:spacing w:val="-7"/>
        </w:rPr>
        <w:t xml:space="preserve"> </w:t>
      </w:r>
      <w:r>
        <w:t>range</w:t>
      </w:r>
      <w:r>
        <w:rPr>
          <w:spacing w:val="-6"/>
        </w:rPr>
        <w:t xml:space="preserve"> </w:t>
      </w:r>
      <w:r>
        <w:t>of</w:t>
      </w:r>
      <w:r>
        <w:rPr>
          <w:spacing w:val="-7"/>
        </w:rPr>
        <w:t xml:space="preserve"> </w:t>
      </w:r>
      <w:r>
        <w:t>other</w:t>
      </w:r>
      <w:r>
        <w:rPr>
          <w:spacing w:val="-7"/>
        </w:rPr>
        <w:t xml:space="preserve"> </w:t>
      </w:r>
      <w:r>
        <w:t>investor</w:t>
      </w:r>
      <w:r>
        <w:rPr>
          <w:spacing w:val="-6"/>
        </w:rPr>
        <w:t xml:space="preserve"> </w:t>
      </w:r>
      <w:r>
        <w:t>groups selected</w:t>
      </w:r>
      <w:r>
        <w:rPr>
          <w:spacing w:val="-12"/>
        </w:rPr>
        <w:t xml:space="preserve"> </w:t>
      </w:r>
      <w:r>
        <w:t>for</w:t>
      </w:r>
      <w:r>
        <w:rPr>
          <w:spacing w:val="-11"/>
        </w:rPr>
        <w:t xml:space="preserve"> </w:t>
      </w:r>
      <w:r>
        <w:t>assessment</w:t>
      </w:r>
      <w:r>
        <w:rPr>
          <w:spacing w:val="-10"/>
        </w:rPr>
        <w:t xml:space="preserve"> </w:t>
      </w:r>
      <w:r>
        <w:t>by</w:t>
      </w:r>
      <w:r>
        <w:rPr>
          <w:spacing w:val="-12"/>
        </w:rPr>
        <w:t xml:space="preserve"> </w:t>
      </w:r>
      <w:r>
        <w:t>the</w:t>
      </w:r>
      <w:r>
        <w:rPr>
          <w:spacing w:val="-11"/>
        </w:rPr>
        <w:t xml:space="preserve"> </w:t>
      </w:r>
      <w:r>
        <w:t>researcher.</w:t>
      </w:r>
      <w:r>
        <w:rPr>
          <w:spacing w:val="-11"/>
        </w:rPr>
        <w:t xml:space="preserve"> </w:t>
      </w:r>
      <w:r>
        <w:t>Upon</w:t>
      </w:r>
      <w:r>
        <w:rPr>
          <w:spacing w:val="-12"/>
        </w:rPr>
        <w:t xml:space="preserve"> </w:t>
      </w:r>
      <w:r>
        <w:t>determining</w:t>
      </w:r>
      <w:r>
        <w:rPr>
          <w:spacing w:val="-12"/>
        </w:rPr>
        <w:t xml:space="preserve"> </w:t>
      </w:r>
      <w:r>
        <w:t>a</w:t>
      </w:r>
      <w:r>
        <w:rPr>
          <w:spacing w:val="-11"/>
        </w:rPr>
        <w:t xml:space="preserve"> </w:t>
      </w:r>
      <w:r>
        <w:t>sample</w:t>
      </w:r>
      <w:r>
        <w:rPr>
          <w:spacing w:val="-8"/>
        </w:rPr>
        <w:t xml:space="preserve"> </w:t>
      </w:r>
      <w:r>
        <w:t>frame,</w:t>
      </w:r>
      <w:r>
        <w:rPr>
          <w:spacing w:val="-10"/>
        </w:rPr>
        <w:t xml:space="preserve"> </w:t>
      </w:r>
      <w:r>
        <w:t>the</w:t>
      </w:r>
      <w:r>
        <w:rPr>
          <w:spacing w:val="-11"/>
        </w:rPr>
        <w:t xml:space="preserve"> </w:t>
      </w:r>
      <w:r>
        <w:t>sampling method</w:t>
      </w:r>
      <w:r w:rsidR="00A81A7C">
        <w:t xml:space="preserve"> </w:t>
      </w:r>
      <w:r>
        <w:t>was used to determine the sample size of investment firms to be assessed by the</w:t>
      </w:r>
      <w:r>
        <w:rPr>
          <w:spacing w:val="-7"/>
        </w:rPr>
        <w:t xml:space="preserve"> </w:t>
      </w:r>
      <w:r>
        <w:t>researcher.</w:t>
      </w:r>
    </w:p>
    <w:p w:rsidR="00E35EB2" w:rsidRDefault="00A81A7C" w:rsidP="00A81A7C">
      <w:pPr>
        <w:pStyle w:val="BodyText"/>
        <w:spacing w:line="480" w:lineRule="auto"/>
        <w:ind w:right="-20"/>
        <w:jc w:val="both"/>
      </w:pPr>
      <w:proofErr w:type="spellStart"/>
      <w:r>
        <w:t>Unilorin</w:t>
      </w:r>
      <w:proofErr w:type="spellEnd"/>
      <w:r>
        <w:t xml:space="preserve"> was established by a decree of the federal Military Government in 1975 and is a federal government owned </w:t>
      </w:r>
      <w:proofErr w:type="spellStart"/>
      <w:r>
        <w:t>teritiary</w:t>
      </w:r>
      <w:proofErr w:type="spellEnd"/>
      <w:r>
        <w:t xml:space="preserve"> institution of education located in Ilorin, </w:t>
      </w:r>
      <w:proofErr w:type="spellStart"/>
      <w:r>
        <w:t>Kwara</w:t>
      </w:r>
      <w:proofErr w:type="spellEnd"/>
      <w:r>
        <w:t xml:space="preserve"> State, </w:t>
      </w:r>
      <w:proofErr w:type="gramStart"/>
      <w:r>
        <w:t>Western</w:t>
      </w:r>
      <w:proofErr w:type="gramEnd"/>
      <w:r>
        <w:t xml:space="preserve"> </w:t>
      </w:r>
      <w:proofErr w:type="spellStart"/>
      <w:r>
        <w:t>Nigieran</w:t>
      </w:r>
      <w:proofErr w:type="spellEnd"/>
      <w:r>
        <w:t>.</w:t>
      </w:r>
    </w:p>
    <w:p w:rsidR="007A470E" w:rsidRDefault="007A470E" w:rsidP="00E6226A">
      <w:pPr>
        <w:pStyle w:val="Heading2"/>
        <w:numPr>
          <w:ilvl w:val="1"/>
          <w:numId w:val="17"/>
        </w:numPr>
        <w:spacing w:line="276" w:lineRule="auto"/>
        <w:ind w:left="0" w:right="-20" w:firstLine="0"/>
      </w:pPr>
      <w:r>
        <w:lastRenderedPageBreak/>
        <w:t>METHOD OF DATA</w:t>
      </w:r>
      <w:r>
        <w:rPr>
          <w:spacing w:val="-2"/>
        </w:rPr>
        <w:t xml:space="preserve"> </w:t>
      </w:r>
      <w:r>
        <w:t>COLLECTION</w:t>
      </w:r>
    </w:p>
    <w:p w:rsidR="007A470E" w:rsidRDefault="007A470E" w:rsidP="007A470E">
      <w:pPr>
        <w:pStyle w:val="BodyText"/>
        <w:spacing w:line="480" w:lineRule="auto"/>
        <w:ind w:right="-20"/>
        <w:jc w:val="both"/>
      </w:pPr>
      <w:r>
        <w:t>Responses</w:t>
      </w:r>
      <w:r>
        <w:rPr>
          <w:spacing w:val="-8"/>
        </w:rPr>
        <w:t xml:space="preserve"> </w:t>
      </w:r>
      <w:r>
        <w:t>were</w:t>
      </w:r>
      <w:r>
        <w:rPr>
          <w:spacing w:val="-6"/>
        </w:rPr>
        <w:t xml:space="preserve"> </w:t>
      </w:r>
      <w:r>
        <w:t>collected</w:t>
      </w:r>
      <w:r>
        <w:rPr>
          <w:spacing w:val="-5"/>
        </w:rPr>
        <w:t xml:space="preserve"> </w:t>
      </w:r>
      <w:r>
        <w:t>after</w:t>
      </w:r>
      <w:r>
        <w:rPr>
          <w:spacing w:val="-7"/>
        </w:rPr>
        <w:t xml:space="preserve"> </w:t>
      </w:r>
      <w:r>
        <w:t>the</w:t>
      </w:r>
      <w:r>
        <w:rPr>
          <w:spacing w:val="-8"/>
        </w:rPr>
        <w:t xml:space="preserve"> </w:t>
      </w:r>
      <w:r>
        <w:t>respondents</w:t>
      </w:r>
      <w:r>
        <w:rPr>
          <w:spacing w:val="-6"/>
        </w:rPr>
        <w:t xml:space="preserve"> </w:t>
      </w:r>
      <w:r>
        <w:t>adequately</w:t>
      </w:r>
      <w:r>
        <w:rPr>
          <w:spacing w:val="-9"/>
        </w:rPr>
        <w:t xml:space="preserve"> </w:t>
      </w:r>
      <w:r>
        <w:t>filled</w:t>
      </w:r>
      <w:r>
        <w:rPr>
          <w:spacing w:val="-7"/>
        </w:rPr>
        <w:t xml:space="preserve"> </w:t>
      </w:r>
      <w:r>
        <w:t>the</w:t>
      </w:r>
      <w:r>
        <w:rPr>
          <w:spacing w:val="-8"/>
        </w:rPr>
        <w:t xml:space="preserve"> </w:t>
      </w:r>
      <w:r>
        <w:t>questionnaires</w:t>
      </w:r>
      <w:r>
        <w:rPr>
          <w:spacing w:val="-6"/>
        </w:rPr>
        <w:t xml:space="preserve"> </w:t>
      </w:r>
      <w:r>
        <w:t>to the</w:t>
      </w:r>
      <w:r>
        <w:rPr>
          <w:spacing w:val="-14"/>
        </w:rPr>
        <w:t xml:space="preserve"> </w:t>
      </w:r>
      <w:r>
        <w:t>satisfaction</w:t>
      </w:r>
      <w:r>
        <w:rPr>
          <w:spacing w:val="-13"/>
        </w:rPr>
        <w:t xml:space="preserve"> </w:t>
      </w:r>
      <w:r>
        <w:t>of</w:t>
      </w:r>
      <w:r>
        <w:rPr>
          <w:spacing w:val="-13"/>
        </w:rPr>
        <w:t xml:space="preserve"> </w:t>
      </w:r>
      <w:r>
        <w:t>the</w:t>
      </w:r>
      <w:r>
        <w:rPr>
          <w:spacing w:val="-12"/>
        </w:rPr>
        <w:t xml:space="preserve"> </w:t>
      </w:r>
      <w:r>
        <w:t>researcher.</w:t>
      </w:r>
      <w:r>
        <w:rPr>
          <w:spacing w:val="-13"/>
        </w:rPr>
        <w:t xml:space="preserve"> </w:t>
      </w:r>
      <w:r>
        <w:t>Other</w:t>
      </w:r>
      <w:r>
        <w:rPr>
          <w:spacing w:val="-14"/>
        </w:rPr>
        <w:t xml:space="preserve"> </w:t>
      </w:r>
      <w:r>
        <w:t>responses</w:t>
      </w:r>
      <w:r>
        <w:rPr>
          <w:spacing w:val="-10"/>
        </w:rPr>
        <w:t xml:space="preserve"> </w:t>
      </w:r>
      <w:r>
        <w:t>were</w:t>
      </w:r>
      <w:r>
        <w:rPr>
          <w:spacing w:val="-13"/>
        </w:rPr>
        <w:t xml:space="preserve"> </w:t>
      </w:r>
      <w:r>
        <w:t>also</w:t>
      </w:r>
      <w:r>
        <w:rPr>
          <w:spacing w:val="-12"/>
        </w:rPr>
        <w:t xml:space="preserve"> </w:t>
      </w:r>
      <w:r>
        <w:t>retrieved</w:t>
      </w:r>
      <w:r>
        <w:rPr>
          <w:spacing w:val="-13"/>
        </w:rPr>
        <w:t xml:space="preserve"> </w:t>
      </w:r>
      <w:r>
        <w:t>immediately</w:t>
      </w:r>
      <w:r>
        <w:rPr>
          <w:spacing w:val="-15"/>
        </w:rPr>
        <w:t xml:space="preserve"> </w:t>
      </w:r>
      <w:r>
        <w:t>and included those administered by oral</w:t>
      </w:r>
      <w:r>
        <w:rPr>
          <w:spacing w:val="-6"/>
        </w:rPr>
        <w:t xml:space="preserve"> </w:t>
      </w:r>
      <w:r>
        <w:t>interview.</w:t>
      </w:r>
    </w:p>
    <w:p w:rsidR="007A470E" w:rsidRPr="007A470E" w:rsidRDefault="007A470E" w:rsidP="00E6226A">
      <w:pPr>
        <w:pStyle w:val="Heading2"/>
        <w:numPr>
          <w:ilvl w:val="1"/>
          <w:numId w:val="17"/>
        </w:numPr>
        <w:spacing w:before="166" w:line="276" w:lineRule="auto"/>
        <w:ind w:left="0" w:right="-20" w:hanging="1"/>
      </w:pPr>
      <w:r>
        <w:t>INSTRUMENT OF DATA</w:t>
      </w:r>
      <w:r>
        <w:rPr>
          <w:spacing w:val="-4"/>
        </w:rPr>
        <w:t xml:space="preserve"> </w:t>
      </w:r>
      <w:r>
        <w:t>COLLECTION</w:t>
      </w:r>
    </w:p>
    <w:p w:rsidR="007A470E" w:rsidRDefault="007A470E" w:rsidP="007A470E">
      <w:pPr>
        <w:pStyle w:val="BodyText"/>
        <w:spacing w:line="480" w:lineRule="auto"/>
        <w:ind w:right="-20"/>
        <w:jc w:val="both"/>
      </w:pPr>
      <w:r>
        <w:t xml:space="preserve">The questionnaire administered to respondents contained two sections. Section </w:t>
      </w:r>
      <w:proofErr w:type="gramStart"/>
      <w:r>
        <w:t>A</w:t>
      </w:r>
      <w:proofErr w:type="gramEnd"/>
      <w:r>
        <w:t xml:space="preserve"> comprised personal information, while section B comprised technical questions which adequately provided necessary information needed for the </w:t>
      </w:r>
      <w:proofErr w:type="spellStart"/>
      <w:r>
        <w:t>fulfilment</w:t>
      </w:r>
      <w:proofErr w:type="spellEnd"/>
      <w:r>
        <w:t xml:space="preserve"> of this research. Simple nominal questions were included within the latter section, and also ordinal tables were included, and rated with the use of a </w:t>
      </w:r>
      <w:proofErr w:type="spellStart"/>
      <w:r>
        <w:t>Likert</w:t>
      </w:r>
      <w:proofErr w:type="spellEnd"/>
      <w:r>
        <w:t xml:space="preserve"> Scale. This aided in providing the level or degree of significance of the variables stated within such ordinal tables.</w:t>
      </w:r>
    </w:p>
    <w:p w:rsidR="007A470E" w:rsidRDefault="007A470E" w:rsidP="007A470E">
      <w:pPr>
        <w:pStyle w:val="BodyText"/>
        <w:spacing w:before="74" w:line="480" w:lineRule="auto"/>
        <w:ind w:right="-20"/>
        <w:jc w:val="both"/>
      </w:pPr>
      <w:r>
        <w:t>Various characteristics of any investment, such as initial cost of investment, payback period,</w:t>
      </w:r>
      <w:r>
        <w:rPr>
          <w:spacing w:val="-15"/>
        </w:rPr>
        <w:t xml:space="preserve"> </w:t>
      </w:r>
      <w:r>
        <w:t>rate</w:t>
      </w:r>
      <w:r>
        <w:rPr>
          <w:spacing w:val="-14"/>
        </w:rPr>
        <w:t xml:space="preserve"> </w:t>
      </w:r>
      <w:r>
        <w:t>of</w:t>
      </w:r>
      <w:r>
        <w:rPr>
          <w:spacing w:val="-14"/>
        </w:rPr>
        <w:t xml:space="preserve"> </w:t>
      </w:r>
      <w:r>
        <w:t>return,</w:t>
      </w:r>
      <w:r>
        <w:rPr>
          <w:spacing w:val="-14"/>
        </w:rPr>
        <w:t xml:space="preserve"> </w:t>
      </w:r>
      <w:r>
        <w:t>liquidation</w:t>
      </w:r>
      <w:r>
        <w:rPr>
          <w:spacing w:val="-13"/>
        </w:rPr>
        <w:t xml:space="preserve"> </w:t>
      </w:r>
      <w:r>
        <w:t>of</w:t>
      </w:r>
      <w:r>
        <w:rPr>
          <w:spacing w:val="-15"/>
        </w:rPr>
        <w:t xml:space="preserve"> </w:t>
      </w:r>
      <w:r>
        <w:t>an</w:t>
      </w:r>
      <w:r>
        <w:rPr>
          <w:spacing w:val="-13"/>
        </w:rPr>
        <w:t xml:space="preserve"> </w:t>
      </w:r>
      <w:r>
        <w:t>asset,</w:t>
      </w:r>
      <w:r>
        <w:rPr>
          <w:spacing w:val="-13"/>
        </w:rPr>
        <w:t xml:space="preserve"> </w:t>
      </w:r>
      <w:r>
        <w:t>risk,</w:t>
      </w:r>
      <w:r>
        <w:rPr>
          <w:spacing w:val="-16"/>
        </w:rPr>
        <w:t xml:space="preserve"> </w:t>
      </w:r>
      <w:r>
        <w:t>mobility,</w:t>
      </w:r>
      <w:r>
        <w:rPr>
          <w:spacing w:val="-13"/>
        </w:rPr>
        <w:t xml:space="preserve"> </w:t>
      </w:r>
      <w:r>
        <w:t>hedge</w:t>
      </w:r>
      <w:r>
        <w:rPr>
          <w:spacing w:val="-13"/>
        </w:rPr>
        <w:t xml:space="preserve"> </w:t>
      </w:r>
      <w:r>
        <w:t>against</w:t>
      </w:r>
      <w:r>
        <w:rPr>
          <w:spacing w:val="-13"/>
        </w:rPr>
        <w:t xml:space="preserve"> </w:t>
      </w:r>
      <w:r>
        <w:t>inflation,</w:t>
      </w:r>
      <w:r>
        <w:rPr>
          <w:spacing w:val="-13"/>
        </w:rPr>
        <w:t xml:space="preserve"> </w:t>
      </w:r>
      <w:r>
        <w:t xml:space="preserve">ease of transfer, and the level of security of such an asset, was measured against various investment sectors of the Nigerian economy, in order to determine the level of significance of each variable within each sector, and measure this significance against that of the real estate sector. Also, another ordinal table was included to show the </w:t>
      </w:r>
      <w:r>
        <w:rPr>
          <w:spacing w:val="-4"/>
        </w:rPr>
        <w:t xml:space="preserve">level </w:t>
      </w:r>
      <w:r>
        <w:t>of preference shown by investors towards the Nigerian real estate sector as against all other sectors of the Nigerian</w:t>
      </w:r>
      <w:r>
        <w:rPr>
          <w:spacing w:val="-5"/>
        </w:rPr>
        <w:t xml:space="preserve"> </w:t>
      </w:r>
      <w:r>
        <w:t>economy.</w:t>
      </w:r>
    </w:p>
    <w:p w:rsidR="007A470E" w:rsidRDefault="007A470E" w:rsidP="00E6226A">
      <w:pPr>
        <w:pStyle w:val="Heading2"/>
        <w:numPr>
          <w:ilvl w:val="1"/>
          <w:numId w:val="17"/>
        </w:numPr>
        <w:spacing w:before="166" w:line="360" w:lineRule="auto"/>
        <w:ind w:left="0" w:right="-20" w:firstLine="0"/>
      </w:pPr>
      <w:r>
        <w:t>METHOD OF DATA</w:t>
      </w:r>
      <w:r>
        <w:rPr>
          <w:spacing w:val="-3"/>
        </w:rPr>
        <w:t xml:space="preserve"> </w:t>
      </w:r>
      <w:r w:rsidR="00CC4FCE">
        <w:t>ANALYSIS</w:t>
      </w:r>
    </w:p>
    <w:p w:rsidR="007A470E" w:rsidRDefault="007A470E" w:rsidP="007A470E">
      <w:pPr>
        <w:pStyle w:val="BodyText"/>
        <w:spacing w:line="480" w:lineRule="auto"/>
        <w:ind w:right="-20"/>
        <w:jc w:val="both"/>
      </w:pPr>
      <w:r>
        <w:t xml:space="preserve">The questionnaires collected and the interviews conducted, were carefully scrutinized and made ready for analysis. The data was </w:t>
      </w:r>
      <w:proofErr w:type="spellStart"/>
      <w:r>
        <w:t>analysed</w:t>
      </w:r>
      <w:proofErr w:type="spellEnd"/>
      <w:r>
        <w:t xml:space="preserve"> using </w:t>
      </w:r>
      <w:proofErr w:type="spellStart"/>
      <w:r>
        <w:t>univariate</w:t>
      </w:r>
      <w:proofErr w:type="spellEnd"/>
      <w:r>
        <w:t xml:space="preserve"> analysis (percentage distribution table). This was achieved through the use of the Statistical Package for the Social Science (SPSS): a computer window provider with user’s interface that makes statistical analysis more accessible and more convenient, which</w:t>
      </w:r>
      <w:r>
        <w:rPr>
          <w:spacing w:val="-23"/>
        </w:rPr>
        <w:t xml:space="preserve"> </w:t>
      </w:r>
      <w:r>
        <w:t>is suitable for a study of this</w:t>
      </w:r>
      <w:r>
        <w:rPr>
          <w:spacing w:val="-7"/>
        </w:rPr>
        <w:t xml:space="preserve"> </w:t>
      </w:r>
      <w:r>
        <w:t>nature.</w:t>
      </w:r>
    </w:p>
    <w:p w:rsidR="00552B03" w:rsidRDefault="00552B03" w:rsidP="00552B03">
      <w:pPr>
        <w:pStyle w:val="Heading2"/>
        <w:spacing w:before="78" w:line="480" w:lineRule="auto"/>
        <w:ind w:left="0" w:right="-20"/>
        <w:jc w:val="center"/>
      </w:pPr>
      <w:r>
        <w:br w:type="page"/>
      </w:r>
      <w:r>
        <w:lastRenderedPageBreak/>
        <w:t>CHAPTER FOUR</w:t>
      </w:r>
    </w:p>
    <w:p w:rsidR="00552B03" w:rsidRDefault="00552B03" w:rsidP="00552B03">
      <w:pPr>
        <w:pStyle w:val="Heading2"/>
        <w:spacing w:before="78" w:line="480" w:lineRule="auto"/>
        <w:ind w:left="0" w:right="-20"/>
        <w:jc w:val="center"/>
      </w:pPr>
      <w:r>
        <w:t>DATA ANALYSIS AND PRESENTATION</w:t>
      </w:r>
    </w:p>
    <w:p w:rsidR="00552B03" w:rsidRDefault="00552B03" w:rsidP="00552B03">
      <w:pPr>
        <w:pStyle w:val="BodyText"/>
        <w:spacing w:line="480" w:lineRule="auto"/>
        <w:ind w:right="-20"/>
        <w:jc w:val="both"/>
      </w:pPr>
      <w:r>
        <w:t>The presentation of data aids in simplifying the analysis of information retrieved from the respondents as regards the level of investor confidence towards the Nigerian real estate sector. The respondents selected were not strictly real estate investors, but rather versatile investors within the industry. Nominal and ordinal scales were used in the tables below, where ordinal scale ranks variables according to how frequently they were selected, while nominal scale simply presents data with the use of frequency distribution tables and their percentages.</w:t>
      </w:r>
    </w:p>
    <w:p w:rsidR="00552B03" w:rsidRDefault="00552B03" w:rsidP="00552B03">
      <w:pPr>
        <w:pStyle w:val="Heading2"/>
        <w:spacing w:before="164"/>
        <w:ind w:left="0" w:right="-20"/>
        <w:jc w:val="both"/>
      </w:pPr>
      <w:r>
        <w:t>Table 4.1 Number of Investment Companies</w:t>
      </w:r>
    </w:p>
    <w:p w:rsidR="00552B03" w:rsidRDefault="00552B03" w:rsidP="00552B03">
      <w:pPr>
        <w:pStyle w:val="BodyText"/>
        <w:spacing w:before="8"/>
        <w:ind w:right="-20"/>
        <w:jc w:val="both"/>
        <w:rPr>
          <w:b/>
        </w:rPr>
      </w:pPr>
    </w:p>
    <w:tbl>
      <w:tblPr>
        <w:tblW w:w="0" w:type="auto"/>
        <w:tblInd w:w="167" w:type="dxa"/>
        <w:tblLayout w:type="fixed"/>
        <w:tblCellMar>
          <w:left w:w="0" w:type="dxa"/>
          <w:right w:w="0" w:type="dxa"/>
        </w:tblCellMar>
        <w:tblLook w:val="01E0" w:firstRow="1" w:lastRow="1" w:firstColumn="1" w:lastColumn="1" w:noHBand="0" w:noVBand="0"/>
      </w:tblPr>
      <w:tblGrid>
        <w:gridCol w:w="2690"/>
        <w:gridCol w:w="1563"/>
        <w:gridCol w:w="1614"/>
      </w:tblGrid>
      <w:tr w:rsidR="00552B03" w:rsidTr="00552B03">
        <w:trPr>
          <w:trHeight w:val="1103"/>
        </w:trPr>
        <w:tc>
          <w:tcPr>
            <w:tcW w:w="2690" w:type="dxa"/>
            <w:tcBorders>
              <w:top w:val="single" w:sz="4" w:space="0" w:color="7F7F7F"/>
              <w:left w:val="nil"/>
              <w:bottom w:val="single" w:sz="4" w:space="0" w:color="7F7F7F"/>
              <w:right w:val="nil"/>
            </w:tcBorders>
          </w:tcPr>
          <w:p w:rsidR="00552B03" w:rsidRDefault="00552B03">
            <w:pPr>
              <w:pStyle w:val="TableParagraph"/>
              <w:spacing w:before="0" w:line="276" w:lineRule="auto"/>
              <w:ind w:left="0" w:right="-20"/>
              <w:jc w:val="both"/>
              <w:rPr>
                <w:b/>
                <w:sz w:val="24"/>
              </w:rPr>
            </w:pPr>
            <w:r>
              <w:rPr>
                <w:b/>
                <w:sz w:val="24"/>
              </w:rPr>
              <w:t>Number of investment</w:t>
            </w:r>
          </w:p>
          <w:p w:rsidR="00552B03" w:rsidRDefault="00552B03">
            <w:pPr>
              <w:pStyle w:val="TableParagraph"/>
              <w:spacing w:before="0" w:line="276" w:lineRule="auto"/>
              <w:ind w:left="0" w:right="-20"/>
              <w:jc w:val="both"/>
              <w:rPr>
                <w:b/>
                <w:sz w:val="24"/>
              </w:rPr>
            </w:pPr>
          </w:p>
          <w:p w:rsidR="00552B03" w:rsidRDefault="00552B03">
            <w:pPr>
              <w:pStyle w:val="TableParagraph"/>
              <w:spacing w:before="0" w:line="276" w:lineRule="auto"/>
              <w:ind w:left="0" w:right="-20"/>
              <w:jc w:val="both"/>
              <w:rPr>
                <w:b/>
                <w:sz w:val="24"/>
              </w:rPr>
            </w:pPr>
            <w:r>
              <w:rPr>
                <w:b/>
                <w:sz w:val="24"/>
              </w:rPr>
              <w:t>companies</w:t>
            </w:r>
          </w:p>
        </w:tc>
        <w:tc>
          <w:tcPr>
            <w:tcW w:w="1563" w:type="dxa"/>
            <w:tcBorders>
              <w:top w:val="single" w:sz="4" w:space="0" w:color="7F7F7F"/>
              <w:left w:val="nil"/>
              <w:bottom w:val="single" w:sz="4" w:space="0" w:color="7F7F7F"/>
              <w:right w:val="nil"/>
            </w:tcBorders>
            <w:hideMark/>
          </w:tcPr>
          <w:p w:rsidR="00552B03" w:rsidRDefault="00552B03">
            <w:pPr>
              <w:pStyle w:val="TableParagraph"/>
              <w:spacing w:before="0" w:line="276" w:lineRule="auto"/>
              <w:ind w:left="0" w:right="-20"/>
              <w:jc w:val="both"/>
              <w:rPr>
                <w:b/>
                <w:sz w:val="24"/>
              </w:rPr>
            </w:pPr>
            <w:r>
              <w:rPr>
                <w:b/>
                <w:sz w:val="24"/>
              </w:rPr>
              <w:t>Frequency</w:t>
            </w:r>
          </w:p>
        </w:tc>
        <w:tc>
          <w:tcPr>
            <w:tcW w:w="1614" w:type="dxa"/>
            <w:tcBorders>
              <w:top w:val="single" w:sz="4" w:space="0" w:color="7F7F7F"/>
              <w:left w:val="nil"/>
              <w:bottom w:val="single" w:sz="4" w:space="0" w:color="7F7F7F"/>
              <w:right w:val="nil"/>
            </w:tcBorders>
            <w:hideMark/>
          </w:tcPr>
          <w:p w:rsidR="00552B03" w:rsidRDefault="00552B03">
            <w:pPr>
              <w:pStyle w:val="TableParagraph"/>
              <w:spacing w:before="0" w:line="276" w:lineRule="auto"/>
              <w:ind w:left="0" w:right="-20"/>
              <w:jc w:val="both"/>
              <w:rPr>
                <w:b/>
                <w:sz w:val="24"/>
              </w:rPr>
            </w:pPr>
            <w:r>
              <w:rPr>
                <w:b/>
                <w:sz w:val="24"/>
              </w:rPr>
              <w:t>Percent (%)</w:t>
            </w:r>
          </w:p>
        </w:tc>
      </w:tr>
      <w:tr w:rsidR="00552B03" w:rsidTr="00552B03">
        <w:trPr>
          <w:trHeight w:val="411"/>
        </w:trPr>
        <w:tc>
          <w:tcPr>
            <w:tcW w:w="2690" w:type="dxa"/>
            <w:tcBorders>
              <w:top w:val="single" w:sz="4" w:space="0" w:color="7F7F7F"/>
              <w:left w:val="nil"/>
              <w:bottom w:val="nil"/>
              <w:right w:val="nil"/>
            </w:tcBorders>
            <w:hideMark/>
          </w:tcPr>
          <w:p w:rsidR="00552B03" w:rsidRDefault="00552B03">
            <w:pPr>
              <w:pStyle w:val="TableParagraph"/>
              <w:spacing w:before="0" w:line="276" w:lineRule="auto"/>
              <w:ind w:left="0" w:right="-20"/>
              <w:jc w:val="both"/>
              <w:rPr>
                <w:sz w:val="24"/>
              </w:rPr>
            </w:pPr>
            <w:r>
              <w:rPr>
                <w:sz w:val="24"/>
              </w:rPr>
              <w:t>Number of companies</w:t>
            </w:r>
          </w:p>
        </w:tc>
        <w:tc>
          <w:tcPr>
            <w:tcW w:w="1563" w:type="dxa"/>
            <w:tcBorders>
              <w:top w:val="single" w:sz="4" w:space="0" w:color="7F7F7F"/>
              <w:left w:val="nil"/>
              <w:bottom w:val="nil"/>
              <w:right w:val="nil"/>
            </w:tcBorders>
            <w:hideMark/>
          </w:tcPr>
          <w:p w:rsidR="00552B03" w:rsidRDefault="00552B03">
            <w:pPr>
              <w:pStyle w:val="TableParagraph"/>
              <w:spacing w:before="0" w:line="276" w:lineRule="auto"/>
              <w:ind w:left="0" w:right="-20"/>
              <w:jc w:val="both"/>
              <w:rPr>
                <w:sz w:val="24"/>
              </w:rPr>
            </w:pPr>
            <w:r>
              <w:rPr>
                <w:sz w:val="24"/>
              </w:rPr>
              <w:t>23</w:t>
            </w:r>
          </w:p>
        </w:tc>
        <w:tc>
          <w:tcPr>
            <w:tcW w:w="1614" w:type="dxa"/>
            <w:tcBorders>
              <w:top w:val="single" w:sz="4" w:space="0" w:color="7F7F7F"/>
              <w:left w:val="nil"/>
              <w:bottom w:val="nil"/>
              <w:right w:val="nil"/>
            </w:tcBorders>
            <w:hideMark/>
          </w:tcPr>
          <w:p w:rsidR="00552B03" w:rsidRDefault="00552B03">
            <w:pPr>
              <w:pStyle w:val="TableParagraph"/>
              <w:spacing w:before="0" w:line="276" w:lineRule="auto"/>
              <w:ind w:left="0" w:right="-20"/>
              <w:jc w:val="both"/>
              <w:rPr>
                <w:sz w:val="24"/>
              </w:rPr>
            </w:pPr>
            <w:r>
              <w:rPr>
                <w:sz w:val="24"/>
              </w:rPr>
              <w:t>81.5</w:t>
            </w:r>
          </w:p>
        </w:tc>
      </w:tr>
      <w:tr w:rsidR="00552B03" w:rsidTr="00552B03">
        <w:trPr>
          <w:trHeight w:val="1104"/>
        </w:trPr>
        <w:tc>
          <w:tcPr>
            <w:tcW w:w="2690" w:type="dxa"/>
          </w:tcPr>
          <w:p w:rsidR="00552B03" w:rsidRDefault="00552B03">
            <w:pPr>
              <w:pStyle w:val="TableParagraph"/>
              <w:spacing w:line="276" w:lineRule="auto"/>
              <w:ind w:left="0" w:right="-20"/>
              <w:jc w:val="both"/>
              <w:rPr>
                <w:sz w:val="24"/>
              </w:rPr>
            </w:pPr>
            <w:r>
              <w:rPr>
                <w:sz w:val="24"/>
              </w:rPr>
              <w:t>(Assessed)</w:t>
            </w:r>
          </w:p>
          <w:p w:rsidR="00552B03" w:rsidRDefault="00552B03">
            <w:pPr>
              <w:pStyle w:val="TableParagraph"/>
              <w:spacing w:before="0" w:line="276" w:lineRule="auto"/>
              <w:ind w:left="0" w:right="-20"/>
              <w:jc w:val="both"/>
              <w:rPr>
                <w:b/>
                <w:sz w:val="24"/>
              </w:rPr>
            </w:pPr>
          </w:p>
          <w:p w:rsidR="00552B03" w:rsidRDefault="00552B03">
            <w:pPr>
              <w:pStyle w:val="TableParagraph"/>
              <w:spacing w:before="0" w:line="276" w:lineRule="auto"/>
              <w:ind w:left="0" w:right="-20"/>
              <w:jc w:val="both"/>
              <w:rPr>
                <w:sz w:val="24"/>
              </w:rPr>
            </w:pPr>
            <w:r>
              <w:rPr>
                <w:sz w:val="24"/>
              </w:rPr>
              <w:t>Number of companies</w:t>
            </w:r>
          </w:p>
        </w:tc>
        <w:tc>
          <w:tcPr>
            <w:tcW w:w="1563" w:type="dxa"/>
          </w:tcPr>
          <w:p w:rsidR="00552B03" w:rsidRDefault="00552B03">
            <w:pPr>
              <w:pStyle w:val="TableParagraph"/>
              <w:spacing w:before="0" w:line="276" w:lineRule="auto"/>
              <w:ind w:left="0" w:right="-20"/>
              <w:jc w:val="both"/>
              <w:rPr>
                <w:b/>
                <w:sz w:val="26"/>
              </w:rPr>
            </w:pPr>
          </w:p>
          <w:p w:rsidR="00552B03" w:rsidRDefault="00552B03">
            <w:pPr>
              <w:pStyle w:val="TableParagraph"/>
              <w:spacing w:before="6" w:line="276" w:lineRule="auto"/>
              <w:ind w:left="0" w:right="-20"/>
              <w:jc w:val="both"/>
              <w:rPr>
                <w:b/>
                <w:sz w:val="33"/>
              </w:rPr>
            </w:pPr>
          </w:p>
          <w:p w:rsidR="00552B03" w:rsidRDefault="00552B03">
            <w:pPr>
              <w:pStyle w:val="TableParagraph"/>
              <w:spacing w:before="0" w:line="276" w:lineRule="auto"/>
              <w:ind w:left="0" w:right="-20"/>
              <w:jc w:val="both"/>
              <w:rPr>
                <w:sz w:val="24"/>
              </w:rPr>
            </w:pPr>
            <w:r>
              <w:rPr>
                <w:sz w:val="24"/>
              </w:rPr>
              <w:t>35</w:t>
            </w:r>
          </w:p>
        </w:tc>
        <w:tc>
          <w:tcPr>
            <w:tcW w:w="1614" w:type="dxa"/>
          </w:tcPr>
          <w:p w:rsidR="00552B03" w:rsidRDefault="00552B03">
            <w:pPr>
              <w:pStyle w:val="TableParagraph"/>
              <w:spacing w:before="0" w:line="276" w:lineRule="auto"/>
              <w:ind w:left="0" w:right="-20"/>
              <w:jc w:val="both"/>
              <w:rPr>
                <w:b/>
                <w:sz w:val="26"/>
              </w:rPr>
            </w:pPr>
          </w:p>
          <w:p w:rsidR="00552B03" w:rsidRDefault="00552B03">
            <w:pPr>
              <w:pStyle w:val="TableParagraph"/>
              <w:spacing w:before="6" w:line="276" w:lineRule="auto"/>
              <w:ind w:left="0" w:right="-20"/>
              <w:jc w:val="both"/>
              <w:rPr>
                <w:b/>
                <w:sz w:val="33"/>
              </w:rPr>
            </w:pPr>
          </w:p>
          <w:p w:rsidR="00552B03" w:rsidRDefault="00552B03">
            <w:pPr>
              <w:pStyle w:val="TableParagraph"/>
              <w:spacing w:before="0" w:line="276" w:lineRule="auto"/>
              <w:ind w:left="0" w:right="-20"/>
              <w:jc w:val="both"/>
              <w:rPr>
                <w:sz w:val="24"/>
              </w:rPr>
            </w:pPr>
            <w:r>
              <w:rPr>
                <w:sz w:val="24"/>
              </w:rPr>
              <w:t>100.0</w:t>
            </w:r>
          </w:p>
        </w:tc>
      </w:tr>
      <w:tr w:rsidR="00552B03" w:rsidTr="00552B03">
        <w:trPr>
          <w:trHeight w:val="408"/>
        </w:trPr>
        <w:tc>
          <w:tcPr>
            <w:tcW w:w="2690" w:type="dxa"/>
            <w:hideMark/>
          </w:tcPr>
          <w:p w:rsidR="00552B03" w:rsidRDefault="00552B03">
            <w:pPr>
              <w:pStyle w:val="TableParagraph"/>
              <w:spacing w:line="276" w:lineRule="auto"/>
              <w:ind w:left="0" w:right="-20"/>
              <w:jc w:val="both"/>
              <w:rPr>
                <w:sz w:val="24"/>
              </w:rPr>
            </w:pPr>
            <w:r>
              <w:rPr>
                <w:sz w:val="24"/>
              </w:rPr>
              <w:t>(Total)</w:t>
            </w:r>
          </w:p>
        </w:tc>
        <w:tc>
          <w:tcPr>
            <w:tcW w:w="1563" w:type="dxa"/>
          </w:tcPr>
          <w:p w:rsidR="00552B03" w:rsidRDefault="00552B03">
            <w:pPr>
              <w:pStyle w:val="TableParagraph"/>
              <w:spacing w:before="0" w:line="276" w:lineRule="auto"/>
              <w:ind w:left="0" w:right="-20"/>
              <w:jc w:val="both"/>
              <w:rPr>
                <w:sz w:val="24"/>
              </w:rPr>
            </w:pPr>
          </w:p>
        </w:tc>
        <w:tc>
          <w:tcPr>
            <w:tcW w:w="1614" w:type="dxa"/>
          </w:tcPr>
          <w:p w:rsidR="00552B03" w:rsidRDefault="00552B03">
            <w:pPr>
              <w:pStyle w:val="TableParagraph"/>
              <w:spacing w:before="0" w:line="276" w:lineRule="auto"/>
              <w:ind w:left="0" w:right="-20"/>
              <w:jc w:val="both"/>
              <w:rPr>
                <w:sz w:val="24"/>
              </w:rPr>
            </w:pPr>
          </w:p>
        </w:tc>
      </w:tr>
    </w:tbl>
    <w:p w:rsidR="00552B03" w:rsidRDefault="00552B03" w:rsidP="00552B03">
      <w:pPr>
        <w:pStyle w:val="BodyText"/>
        <w:spacing w:before="6"/>
        <w:ind w:right="-20"/>
        <w:jc w:val="both"/>
        <w:rPr>
          <w:b/>
          <w:sz w:val="21"/>
        </w:rPr>
      </w:pPr>
      <w:r>
        <w:rPr>
          <w:noProof/>
        </w:rPr>
        <mc:AlternateContent>
          <mc:Choice Requires="wps">
            <w:drawing>
              <wp:anchor distT="0" distB="0" distL="0" distR="0" simplePos="0" relativeHeight="251661312" behindDoc="1" locked="0" layoutInCell="1" allowOverlap="1">
                <wp:simplePos x="0" y="0"/>
                <wp:positionH relativeFrom="page">
                  <wp:posOffset>905510</wp:posOffset>
                </wp:positionH>
                <wp:positionV relativeFrom="paragraph">
                  <wp:posOffset>181610</wp:posOffset>
                </wp:positionV>
                <wp:extent cx="3735705" cy="635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5705" cy="635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71.3pt;margin-top:14.3pt;width:294.15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5/fgIAAPsEAAAOAAAAZHJzL2Uyb0RvYy54bWysVNuO0zAQfUfiHyy/d5N0k6aJNl3thSKk&#10;BVYsfIBrO42FYxvbbbog/p2x05YWeECIVnJsz/j4zMwZX13veom23DqhVYOzixQjrqhmQq0b/Onj&#10;cjLHyHmiGJFa8QY/c4evFy9fXA2m5lPdacm4RQCiXD2YBnfemzpJHO14T9yFNlyBsdW2Jx6Wdp0w&#10;SwZA72UyTdNZMmjLjNWUOwe796MRLyJ+23Lq37et4x7JBgM3H0cbx1UYk8UVqdeWmE7QPQ3yDyx6&#10;IhRceoS6J56gjRW/QfWCWu106y+o7hPdtoLyGANEk6W/RPPUEcNjLJAcZ45pcv8Plr7bPlokGNSu&#10;xEiRHmr0AbJG1FpyBHuQoMG4GvyezKMNITrzoOlnh5S+68CN31irh44TBrSy4J+cHQgLB0fRanir&#10;GcCTjdcxV7vW9gEQsoB2sSTPx5LwnUcUNi/Ly6JMC4wo2GaXRaxYQurDWWOdf811j8KkwRaoR2yy&#10;fXA+cCH1wSVy11KwpZAyLux6dSct2hIQR7kM/0gfQjx1kyo4Kx2OjYjjDlCEO4ItkI3F/lZl0zy9&#10;nVaT5WxeTvJlXkyqMp1P0qy6rWZpXuX3y++BYJbXnWCMqweh+EF4Wf53hd23wCiZKD00NLgqpkWM&#10;/Yy9Ow0yjb8/BdkLD30oRd/g+dGJ1KGsrxSDsEntiZDjPDmnH7MMOTh8Y1aiCELdR/2sNHsGDVgN&#10;RYI+hBcDJp22XzEaoPsa7L5siOUYyTcKdFRleR7aNS7yopzCwp5aVqcWoihANdhjNE7v/NjiG2PF&#10;uoObspgYpW9Ae62Iwgi6HFntFQsdFiPYvwahhU/X0evnm7X4AQAA//8DAFBLAwQUAAYACAAAACEA&#10;Jk2C8NsAAAAJAQAADwAAAGRycy9kb3ducmV2LnhtbEyPQU/DMAyF70j8h8hI3FhCQaUrTacJxBkx&#10;EFy9xrTVGqdq0q3w6zEnOFnPfnr+XrVZ/KCONMU+sIXrlQFF3ATXc2vh7fXpqgAVE7LDITBZ+KII&#10;m/r8rMLShRO/0HGXWiUhHEu00KU0llrHpiOPcRVGYrl9hsljEjm12k14knA/6MyYXHvsWT50ONJD&#10;R81hN3sL84FNXpiPuHAXtr3Dx+d3/rb28mLZ3oNKtKQ/M/ziCzrUwrQPM7uoBtG3WS5WC1khUwx3&#10;N2YNai+LdQ66rvT/BvUPAAAA//8DAFBLAQItABQABgAIAAAAIQC2gziS/gAAAOEBAAATAAAAAAAA&#10;AAAAAAAAAAAAAABbQ29udGVudF9UeXBlc10ueG1sUEsBAi0AFAAGAAgAAAAhADj9If/WAAAAlAEA&#10;AAsAAAAAAAAAAAAAAAAALwEAAF9yZWxzLy5yZWxzUEsBAi0AFAAGAAgAAAAhAKtnDn9+AgAA+wQA&#10;AA4AAAAAAAAAAAAAAAAALgIAAGRycy9lMm9Eb2MueG1sUEsBAi0AFAAGAAgAAAAhACZNgvDbAAAA&#10;CQEAAA8AAAAAAAAAAAAAAAAA2AQAAGRycy9kb3ducmV2LnhtbFBLBQYAAAAABAAEAPMAAADgBQAA&#10;AAA=&#10;" fillcolor="#7f7f7f" stroked="f">
                <w10:wrap type="topAndBottom" anchorx="page"/>
              </v:rect>
            </w:pict>
          </mc:Fallback>
        </mc:AlternateContent>
      </w:r>
    </w:p>
    <w:p w:rsidR="00552B03" w:rsidRDefault="00552B03" w:rsidP="00552B03">
      <w:pPr>
        <w:pStyle w:val="BodyText"/>
        <w:ind w:right="-20"/>
        <w:jc w:val="both"/>
        <w:rPr>
          <w:b/>
          <w:sz w:val="26"/>
        </w:rPr>
      </w:pPr>
    </w:p>
    <w:p w:rsidR="00552B03" w:rsidRDefault="00552B03" w:rsidP="00552B03">
      <w:pPr>
        <w:pStyle w:val="BodyText"/>
        <w:spacing w:before="216" w:line="480" w:lineRule="auto"/>
        <w:ind w:right="-20"/>
        <w:jc w:val="both"/>
      </w:pPr>
      <w:r>
        <w:t>According</w:t>
      </w:r>
      <w:r>
        <w:rPr>
          <w:spacing w:val="-16"/>
        </w:rPr>
        <w:t xml:space="preserve"> </w:t>
      </w:r>
      <w:r>
        <w:t>to</w:t>
      </w:r>
      <w:r>
        <w:rPr>
          <w:spacing w:val="-13"/>
        </w:rPr>
        <w:t xml:space="preserve"> </w:t>
      </w:r>
      <w:r>
        <w:t>table</w:t>
      </w:r>
      <w:r>
        <w:rPr>
          <w:spacing w:val="-13"/>
        </w:rPr>
        <w:t xml:space="preserve"> </w:t>
      </w:r>
      <w:r>
        <w:t>4.1,</w:t>
      </w:r>
      <w:r>
        <w:rPr>
          <w:spacing w:val="-13"/>
        </w:rPr>
        <w:t xml:space="preserve"> </w:t>
      </w:r>
      <w:r>
        <w:t>the</w:t>
      </w:r>
      <w:r>
        <w:rPr>
          <w:spacing w:val="-14"/>
        </w:rPr>
        <w:t xml:space="preserve"> </w:t>
      </w:r>
      <w:r>
        <w:t>required</w:t>
      </w:r>
      <w:r>
        <w:rPr>
          <w:spacing w:val="-12"/>
        </w:rPr>
        <w:t xml:space="preserve"> </w:t>
      </w:r>
      <w:r>
        <w:t>number</w:t>
      </w:r>
      <w:r>
        <w:rPr>
          <w:spacing w:val="-14"/>
        </w:rPr>
        <w:t xml:space="preserve"> </w:t>
      </w:r>
      <w:r>
        <w:t>of</w:t>
      </w:r>
      <w:r>
        <w:rPr>
          <w:spacing w:val="-13"/>
        </w:rPr>
        <w:t xml:space="preserve"> </w:t>
      </w:r>
      <w:r>
        <w:t>investment</w:t>
      </w:r>
      <w:r>
        <w:rPr>
          <w:spacing w:val="-13"/>
        </w:rPr>
        <w:t xml:space="preserve"> </w:t>
      </w:r>
      <w:r>
        <w:t>companies</w:t>
      </w:r>
      <w:r>
        <w:rPr>
          <w:spacing w:val="-13"/>
        </w:rPr>
        <w:t xml:space="preserve"> </w:t>
      </w:r>
      <w:r>
        <w:t>which</w:t>
      </w:r>
      <w:r>
        <w:rPr>
          <w:spacing w:val="-12"/>
        </w:rPr>
        <w:t xml:space="preserve"> </w:t>
      </w:r>
      <w:r>
        <w:t>ought</w:t>
      </w:r>
      <w:r>
        <w:rPr>
          <w:spacing w:val="-13"/>
        </w:rPr>
        <w:t xml:space="preserve"> </w:t>
      </w:r>
      <w:r>
        <w:t>to</w:t>
      </w:r>
      <w:r>
        <w:rPr>
          <w:spacing w:val="-13"/>
        </w:rPr>
        <w:t xml:space="preserve"> </w:t>
      </w:r>
      <w:r>
        <w:t>have</w:t>
      </w:r>
      <w:r>
        <w:rPr>
          <w:spacing w:val="-13"/>
        </w:rPr>
        <w:t xml:space="preserve"> </w:t>
      </w:r>
      <w:r>
        <w:t>been covered</w:t>
      </w:r>
      <w:r>
        <w:rPr>
          <w:spacing w:val="-14"/>
        </w:rPr>
        <w:t xml:space="preserve"> </w:t>
      </w:r>
      <w:r>
        <w:t>sums</w:t>
      </w:r>
      <w:r>
        <w:rPr>
          <w:spacing w:val="-15"/>
        </w:rPr>
        <w:t xml:space="preserve"> </w:t>
      </w:r>
      <w:r>
        <w:t>up</w:t>
      </w:r>
      <w:r>
        <w:rPr>
          <w:spacing w:val="-15"/>
        </w:rPr>
        <w:t xml:space="preserve"> </w:t>
      </w:r>
      <w:r>
        <w:t>to</w:t>
      </w:r>
      <w:r>
        <w:rPr>
          <w:spacing w:val="-15"/>
        </w:rPr>
        <w:t xml:space="preserve"> </w:t>
      </w:r>
      <w:r>
        <w:t>a</w:t>
      </w:r>
      <w:r>
        <w:rPr>
          <w:spacing w:val="-16"/>
        </w:rPr>
        <w:t xml:space="preserve"> </w:t>
      </w:r>
      <w:r>
        <w:t>total</w:t>
      </w:r>
      <w:r>
        <w:rPr>
          <w:spacing w:val="-13"/>
        </w:rPr>
        <w:t xml:space="preserve"> </w:t>
      </w:r>
      <w:r>
        <w:t>of</w:t>
      </w:r>
      <w:r>
        <w:rPr>
          <w:spacing w:val="-16"/>
        </w:rPr>
        <w:t xml:space="preserve"> </w:t>
      </w:r>
      <w:r>
        <w:t>65</w:t>
      </w:r>
      <w:r>
        <w:rPr>
          <w:spacing w:val="-16"/>
        </w:rPr>
        <w:t xml:space="preserve"> </w:t>
      </w:r>
      <w:r>
        <w:t>firms.</w:t>
      </w:r>
      <w:r>
        <w:rPr>
          <w:spacing w:val="-14"/>
        </w:rPr>
        <w:t xml:space="preserve"> </w:t>
      </w:r>
      <w:r>
        <w:t>Rather,</w:t>
      </w:r>
      <w:r>
        <w:rPr>
          <w:spacing w:val="-17"/>
        </w:rPr>
        <w:t xml:space="preserve"> </w:t>
      </w:r>
      <w:r>
        <w:t>an</w:t>
      </w:r>
      <w:r>
        <w:rPr>
          <w:spacing w:val="-12"/>
        </w:rPr>
        <w:t xml:space="preserve"> </w:t>
      </w:r>
      <w:r>
        <w:t>efficient</w:t>
      </w:r>
      <w:r>
        <w:rPr>
          <w:spacing w:val="-16"/>
        </w:rPr>
        <w:t xml:space="preserve"> </w:t>
      </w:r>
      <w:r>
        <w:t>sample</w:t>
      </w:r>
      <w:r>
        <w:rPr>
          <w:spacing w:val="-17"/>
        </w:rPr>
        <w:t xml:space="preserve"> </w:t>
      </w:r>
      <w:r>
        <w:t>size</w:t>
      </w:r>
      <w:r>
        <w:rPr>
          <w:spacing w:val="-16"/>
        </w:rPr>
        <w:t xml:space="preserve"> </w:t>
      </w:r>
      <w:r>
        <w:t>of</w:t>
      </w:r>
      <w:r>
        <w:rPr>
          <w:spacing w:val="-17"/>
        </w:rPr>
        <w:t xml:space="preserve"> </w:t>
      </w:r>
      <w:r>
        <w:t>53</w:t>
      </w:r>
      <w:r>
        <w:rPr>
          <w:spacing w:val="-12"/>
        </w:rPr>
        <w:t xml:space="preserve"> </w:t>
      </w:r>
      <w:r>
        <w:t>firms</w:t>
      </w:r>
      <w:r>
        <w:rPr>
          <w:spacing w:val="-15"/>
        </w:rPr>
        <w:t xml:space="preserve"> </w:t>
      </w:r>
      <w:r>
        <w:t>was</w:t>
      </w:r>
      <w:r>
        <w:rPr>
          <w:spacing w:val="-15"/>
        </w:rPr>
        <w:t xml:space="preserve"> </w:t>
      </w:r>
      <w:r>
        <w:t>assessed; 81.5%, exceeding the basic requirement of covering at least 60% of any required sample</w:t>
      </w:r>
      <w:r>
        <w:rPr>
          <w:spacing w:val="-17"/>
        </w:rPr>
        <w:t xml:space="preserve"> </w:t>
      </w:r>
      <w:r>
        <w:t>size.</w:t>
      </w:r>
    </w:p>
    <w:p w:rsidR="00552B03" w:rsidRDefault="00552B03" w:rsidP="00552B03">
      <w:pPr>
        <w:widowControl/>
        <w:autoSpaceDE/>
        <w:spacing w:after="200" w:line="276" w:lineRule="auto"/>
        <w:ind w:right="-20"/>
        <w:rPr>
          <w:b/>
          <w:bCs/>
          <w:sz w:val="24"/>
          <w:szCs w:val="24"/>
        </w:rPr>
      </w:pPr>
      <w:r>
        <w:br w:type="page"/>
      </w:r>
    </w:p>
    <w:p w:rsidR="00552B03" w:rsidRDefault="00552B03" w:rsidP="00552B03">
      <w:pPr>
        <w:pStyle w:val="Heading2"/>
        <w:ind w:left="0" w:right="-20"/>
        <w:jc w:val="both"/>
      </w:pPr>
      <w:r>
        <w:lastRenderedPageBreak/>
        <w:t>Table 4.2 Risk Attitude</w:t>
      </w:r>
    </w:p>
    <w:p w:rsidR="00552B03" w:rsidRDefault="00552B03" w:rsidP="00552B03">
      <w:pPr>
        <w:pStyle w:val="BodyText"/>
        <w:spacing w:before="9"/>
        <w:ind w:right="-20"/>
        <w:jc w:val="both"/>
        <w:rPr>
          <w:b/>
        </w:rPr>
      </w:pPr>
    </w:p>
    <w:tbl>
      <w:tblPr>
        <w:tblW w:w="0" w:type="auto"/>
        <w:tblInd w:w="167" w:type="dxa"/>
        <w:tblLayout w:type="fixed"/>
        <w:tblCellMar>
          <w:left w:w="0" w:type="dxa"/>
          <w:right w:w="0" w:type="dxa"/>
        </w:tblCellMar>
        <w:tblLook w:val="01E0" w:firstRow="1" w:lastRow="1" w:firstColumn="1" w:lastColumn="1" w:noHBand="0" w:noVBand="0"/>
      </w:tblPr>
      <w:tblGrid>
        <w:gridCol w:w="2738"/>
        <w:gridCol w:w="1617"/>
        <w:gridCol w:w="1742"/>
      </w:tblGrid>
      <w:tr w:rsidR="00552B03" w:rsidTr="00552B03">
        <w:trPr>
          <w:trHeight w:val="551"/>
        </w:trPr>
        <w:tc>
          <w:tcPr>
            <w:tcW w:w="2738"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Risk attitude</w:t>
            </w:r>
          </w:p>
        </w:tc>
        <w:tc>
          <w:tcPr>
            <w:tcW w:w="1617"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Frequency</w:t>
            </w:r>
          </w:p>
        </w:tc>
        <w:tc>
          <w:tcPr>
            <w:tcW w:w="1742"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Percent (%)</w:t>
            </w:r>
          </w:p>
        </w:tc>
      </w:tr>
      <w:tr w:rsidR="00552B03" w:rsidTr="00552B03">
        <w:trPr>
          <w:trHeight w:val="410"/>
        </w:trPr>
        <w:tc>
          <w:tcPr>
            <w:tcW w:w="2738"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Risk prone</w:t>
            </w:r>
          </w:p>
        </w:tc>
        <w:tc>
          <w:tcPr>
            <w:tcW w:w="1617"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19</w:t>
            </w:r>
          </w:p>
        </w:tc>
        <w:tc>
          <w:tcPr>
            <w:tcW w:w="1742"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35.9</w:t>
            </w:r>
          </w:p>
        </w:tc>
      </w:tr>
      <w:tr w:rsidR="00552B03" w:rsidTr="00552B03">
        <w:trPr>
          <w:trHeight w:val="552"/>
        </w:trPr>
        <w:tc>
          <w:tcPr>
            <w:tcW w:w="2738" w:type="dxa"/>
            <w:hideMark/>
          </w:tcPr>
          <w:p w:rsidR="00552B03" w:rsidRDefault="00552B03">
            <w:pPr>
              <w:pStyle w:val="TableParagraph"/>
              <w:spacing w:line="276" w:lineRule="auto"/>
              <w:ind w:left="0" w:right="-20"/>
              <w:jc w:val="both"/>
              <w:rPr>
                <w:sz w:val="24"/>
              </w:rPr>
            </w:pPr>
            <w:r>
              <w:rPr>
                <w:sz w:val="24"/>
              </w:rPr>
              <w:t>Risk adverse</w:t>
            </w:r>
          </w:p>
        </w:tc>
        <w:tc>
          <w:tcPr>
            <w:tcW w:w="1617" w:type="dxa"/>
            <w:hideMark/>
          </w:tcPr>
          <w:p w:rsidR="00552B03" w:rsidRDefault="00552B03">
            <w:pPr>
              <w:pStyle w:val="TableParagraph"/>
              <w:spacing w:line="276" w:lineRule="auto"/>
              <w:ind w:left="0" w:right="-20"/>
              <w:jc w:val="both"/>
              <w:rPr>
                <w:sz w:val="24"/>
              </w:rPr>
            </w:pPr>
            <w:r>
              <w:rPr>
                <w:sz w:val="24"/>
              </w:rPr>
              <w:t>22</w:t>
            </w:r>
          </w:p>
        </w:tc>
        <w:tc>
          <w:tcPr>
            <w:tcW w:w="1742" w:type="dxa"/>
            <w:hideMark/>
          </w:tcPr>
          <w:p w:rsidR="00552B03" w:rsidRDefault="00552B03">
            <w:pPr>
              <w:pStyle w:val="TableParagraph"/>
              <w:spacing w:line="276" w:lineRule="auto"/>
              <w:ind w:left="0" w:right="-20"/>
              <w:jc w:val="both"/>
              <w:rPr>
                <w:sz w:val="24"/>
              </w:rPr>
            </w:pPr>
            <w:r>
              <w:rPr>
                <w:sz w:val="24"/>
              </w:rPr>
              <w:t>41.5</w:t>
            </w:r>
          </w:p>
        </w:tc>
      </w:tr>
      <w:tr w:rsidR="00552B03" w:rsidTr="00552B03">
        <w:trPr>
          <w:trHeight w:val="552"/>
        </w:trPr>
        <w:tc>
          <w:tcPr>
            <w:tcW w:w="2738" w:type="dxa"/>
            <w:hideMark/>
          </w:tcPr>
          <w:p w:rsidR="00552B03" w:rsidRDefault="00552B03">
            <w:pPr>
              <w:pStyle w:val="TableParagraph"/>
              <w:spacing w:line="276" w:lineRule="auto"/>
              <w:ind w:left="0" w:right="-20"/>
              <w:jc w:val="both"/>
              <w:rPr>
                <w:sz w:val="24"/>
              </w:rPr>
            </w:pPr>
            <w:r>
              <w:rPr>
                <w:sz w:val="24"/>
              </w:rPr>
              <w:t>Risk indifferent</w:t>
            </w:r>
          </w:p>
        </w:tc>
        <w:tc>
          <w:tcPr>
            <w:tcW w:w="1617" w:type="dxa"/>
            <w:hideMark/>
          </w:tcPr>
          <w:p w:rsidR="00552B03" w:rsidRDefault="00552B03">
            <w:pPr>
              <w:pStyle w:val="TableParagraph"/>
              <w:spacing w:line="276" w:lineRule="auto"/>
              <w:ind w:left="0" w:right="-20"/>
              <w:jc w:val="both"/>
              <w:rPr>
                <w:sz w:val="24"/>
              </w:rPr>
            </w:pPr>
            <w:r>
              <w:rPr>
                <w:sz w:val="24"/>
              </w:rPr>
              <w:t>12</w:t>
            </w:r>
          </w:p>
        </w:tc>
        <w:tc>
          <w:tcPr>
            <w:tcW w:w="1742" w:type="dxa"/>
            <w:hideMark/>
          </w:tcPr>
          <w:p w:rsidR="00552B03" w:rsidRDefault="00552B03">
            <w:pPr>
              <w:pStyle w:val="TableParagraph"/>
              <w:spacing w:line="276" w:lineRule="auto"/>
              <w:ind w:left="0" w:right="-20"/>
              <w:jc w:val="both"/>
              <w:rPr>
                <w:sz w:val="24"/>
              </w:rPr>
            </w:pPr>
            <w:r>
              <w:rPr>
                <w:sz w:val="24"/>
              </w:rPr>
              <w:t>22.6</w:t>
            </w:r>
          </w:p>
        </w:tc>
      </w:tr>
      <w:tr w:rsidR="00552B03" w:rsidTr="00552B03">
        <w:trPr>
          <w:trHeight w:val="551"/>
        </w:trPr>
        <w:tc>
          <w:tcPr>
            <w:tcW w:w="2738" w:type="dxa"/>
            <w:hideMark/>
          </w:tcPr>
          <w:p w:rsidR="00552B03" w:rsidRDefault="00552B03">
            <w:pPr>
              <w:pStyle w:val="TableParagraph"/>
              <w:spacing w:line="276" w:lineRule="auto"/>
              <w:ind w:left="0" w:right="-20"/>
              <w:jc w:val="both"/>
              <w:rPr>
                <w:sz w:val="24"/>
              </w:rPr>
            </w:pPr>
            <w:r>
              <w:rPr>
                <w:sz w:val="24"/>
              </w:rPr>
              <w:t>Number of respondents</w:t>
            </w:r>
          </w:p>
        </w:tc>
        <w:tc>
          <w:tcPr>
            <w:tcW w:w="1617" w:type="dxa"/>
            <w:hideMark/>
          </w:tcPr>
          <w:p w:rsidR="00552B03" w:rsidRDefault="00552B03">
            <w:pPr>
              <w:pStyle w:val="TableParagraph"/>
              <w:spacing w:line="276" w:lineRule="auto"/>
              <w:ind w:left="0" w:right="-20"/>
              <w:jc w:val="both"/>
              <w:rPr>
                <w:sz w:val="24"/>
              </w:rPr>
            </w:pPr>
            <w:r>
              <w:rPr>
                <w:sz w:val="24"/>
              </w:rPr>
              <w:t>53</w:t>
            </w:r>
          </w:p>
        </w:tc>
        <w:tc>
          <w:tcPr>
            <w:tcW w:w="1742" w:type="dxa"/>
            <w:hideMark/>
          </w:tcPr>
          <w:p w:rsidR="00552B03" w:rsidRDefault="00552B03">
            <w:pPr>
              <w:pStyle w:val="TableParagraph"/>
              <w:spacing w:line="276" w:lineRule="auto"/>
              <w:ind w:left="0" w:right="-20"/>
              <w:jc w:val="both"/>
              <w:rPr>
                <w:sz w:val="24"/>
              </w:rPr>
            </w:pPr>
            <w:r>
              <w:rPr>
                <w:sz w:val="24"/>
              </w:rPr>
              <w:t>100.0</w:t>
            </w:r>
          </w:p>
        </w:tc>
      </w:tr>
      <w:tr w:rsidR="00552B03" w:rsidTr="00552B03">
        <w:trPr>
          <w:trHeight w:val="409"/>
        </w:trPr>
        <w:tc>
          <w:tcPr>
            <w:tcW w:w="2738" w:type="dxa"/>
            <w:hideMark/>
          </w:tcPr>
          <w:p w:rsidR="00552B03" w:rsidRDefault="00552B03">
            <w:pPr>
              <w:pStyle w:val="TableParagraph"/>
              <w:spacing w:line="256" w:lineRule="exact"/>
              <w:ind w:left="0" w:right="-20"/>
              <w:jc w:val="both"/>
              <w:rPr>
                <w:sz w:val="24"/>
              </w:rPr>
            </w:pPr>
            <w:r>
              <w:rPr>
                <w:sz w:val="24"/>
              </w:rPr>
              <w:t>(Assessed)</w:t>
            </w:r>
          </w:p>
        </w:tc>
        <w:tc>
          <w:tcPr>
            <w:tcW w:w="1617" w:type="dxa"/>
          </w:tcPr>
          <w:p w:rsidR="00552B03" w:rsidRDefault="00552B03">
            <w:pPr>
              <w:pStyle w:val="TableParagraph"/>
              <w:spacing w:before="0" w:line="276" w:lineRule="auto"/>
              <w:ind w:left="0" w:right="-20"/>
              <w:jc w:val="both"/>
              <w:rPr>
                <w:sz w:val="24"/>
              </w:rPr>
            </w:pPr>
          </w:p>
        </w:tc>
        <w:tc>
          <w:tcPr>
            <w:tcW w:w="1742" w:type="dxa"/>
          </w:tcPr>
          <w:p w:rsidR="00552B03" w:rsidRDefault="00552B03">
            <w:pPr>
              <w:pStyle w:val="TableParagraph"/>
              <w:spacing w:before="0" w:line="276" w:lineRule="auto"/>
              <w:ind w:left="0" w:right="-20"/>
              <w:jc w:val="both"/>
              <w:rPr>
                <w:sz w:val="24"/>
              </w:rPr>
            </w:pPr>
          </w:p>
        </w:tc>
      </w:tr>
    </w:tbl>
    <w:p w:rsidR="00552B03" w:rsidRDefault="00552B03" w:rsidP="00552B03">
      <w:pPr>
        <w:pStyle w:val="BodyText"/>
        <w:spacing w:before="3"/>
        <w:ind w:right="-20"/>
        <w:jc w:val="both"/>
        <w:rPr>
          <w:b/>
          <w:sz w:val="21"/>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180340</wp:posOffset>
                </wp:positionV>
                <wp:extent cx="3871595" cy="6350"/>
                <wp:effectExtent l="0" t="0" r="0" b="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1595" cy="6350"/>
                        </a:xfrm>
                        <a:custGeom>
                          <a:avLst/>
                          <a:gdLst>
                            <a:gd name="T0" fmla="+- 0 4136 1440"/>
                            <a:gd name="T1" fmla="*/ T0 w 6097"/>
                            <a:gd name="T2" fmla="+- 0 284 284"/>
                            <a:gd name="T3" fmla="*/ 284 h 10"/>
                            <a:gd name="T4" fmla="+- 0 2374 1440"/>
                            <a:gd name="T5" fmla="*/ T4 w 6097"/>
                            <a:gd name="T6" fmla="+- 0 284 284"/>
                            <a:gd name="T7" fmla="*/ 284 h 10"/>
                            <a:gd name="T8" fmla="+- 0 2364 1440"/>
                            <a:gd name="T9" fmla="*/ T8 w 6097"/>
                            <a:gd name="T10" fmla="+- 0 284 284"/>
                            <a:gd name="T11" fmla="*/ 284 h 10"/>
                            <a:gd name="T12" fmla="+- 0 2364 1440"/>
                            <a:gd name="T13" fmla="*/ T12 w 6097"/>
                            <a:gd name="T14" fmla="+- 0 284 284"/>
                            <a:gd name="T15" fmla="*/ 284 h 10"/>
                            <a:gd name="T16" fmla="+- 0 1440 1440"/>
                            <a:gd name="T17" fmla="*/ T16 w 6097"/>
                            <a:gd name="T18" fmla="+- 0 284 284"/>
                            <a:gd name="T19" fmla="*/ 284 h 10"/>
                            <a:gd name="T20" fmla="+- 0 1440 1440"/>
                            <a:gd name="T21" fmla="*/ T20 w 6097"/>
                            <a:gd name="T22" fmla="+- 0 294 284"/>
                            <a:gd name="T23" fmla="*/ 294 h 10"/>
                            <a:gd name="T24" fmla="+- 0 2364 1440"/>
                            <a:gd name="T25" fmla="*/ T24 w 6097"/>
                            <a:gd name="T26" fmla="+- 0 294 284"/>
                            <a:gd name="T27" fmla="*/ 294 h 10"/>
                            <a:gd name="T28" fmla="+- 0 2364 1440"/>
                            <a:gd name="T29" fmla="*/ T28 w 6097"/>
                            <a:gd name="T30" fmla="+- 0 294 284"/>
                            <a:gd name="T31" fmla="*/ 294 h 10"/>
                            <a:gd name="T32" fmla="+- 0 2374 1440"/>
                            <a:gd name="T33" fmla="*/ T32 w 6097"/>
                            <a:gd name="T34" fmla="+- 0 294 284"/>
                            <a:gd name="T35" fmla="*/ 294 h 10"/>
                            <a:gd name="T36" fmla="+- 0 4136 1440"/>
                            <a:gd name="T37" fmla="*/ T36 w 6097"/>
                            <a:gd name="T38" fmla="+- 0 294 284"/>
                            <a:gd name="T39" fmla="*/ 294 h 10"/>
                            <a:gd name="T40" fmla="+- 0 4136 1440"/>
                            <a:gd name="T41" fmla="*/ T40 w 6097"/>
                            <a:gd name="T42" fmla="+- 0 284 284"/>
                            <a:gd name="T43" fmla="*/ 284 h 10"/>
                            <a:gd name="T44" fmla="+- 0 4146 1440"/>
                            <a:gd name="T45" fmla="*/ T44 w 6097"/>
                            <a:gd name="T46" fmla="+- 0 284 284"/>
                            <a:gd name="T47" fmla="*/ 284 h 10"/>
                            <a:gd name="T48" fmla="+- 0 4136 1440"/>
                            <a:gd name="T49" fmla="*/ T48 w 6097"/>
                            <a:gd name="T50" fmla="+- 0 284 284"/>
                            <a:gd name="T51" fmla="*/ 284 h 10"/>
                            <a:gd name="T52" fmla="+- 0 4136 1440"/>
                            <a:gd name="T53" fmla="*/ T52 w 6097"/>
                            <a:gd name="T54" fmla="+- 0 294 284"/>
                            <a:gd name="T55" fmla="*/ 294 h 10"/>
                            <a:gd name="T56" fmla="+- 0 4146 1440"/>
                            <a:gd name="T57" fmla="*/ T56 w 6097"/>
                            <a:gd name="T58" fmla="+- 0 294 284"/>
                            <a:gd name="T59" fmla="*/ 294 h 10"/>
                            <a:gd name="T60" fmla="+- 0 4146 1440"/>
                            <a:gd name="T61" fmla="*/ T60 w 6097"/>
                            <a:gd name="T62" fmla="+- 0 284 284"/>
                            <a:gd name="T63" fmla="*/ 284 h 10"/>
                            <a:gd name="T64" fmla="+- 0 7537 1440"/>
                            <a:gd name="T65" fmla="*/ T64 w 6097"/>
                            <a:gd name="T66" fmla="+- 0 284 284"/>
                            <a:gd name="T67" fmla="*/ 284 h 10"/>
                            <a:gd name="T68" fmla="+- 0 5845 1440"/>
                            <a:gd name="T69" fmla="*/ T68 w 6097"/>
                            <a:gd name="T70" fmla="+- 0 284 284"/>
                            <a:gd name="T71" fmla="*/ 284 h 10"/>
                            <a:gd name="T72" fmla="+- 0 5835 1440"/>
                            <a:gd name="T73" fmla="*/ T72 w 6097"/>
                            <a:gd name="T74" fmla="+- 0 284 284"/>
                            <a:gd name="T75" fmla="*/ 284 h 10"/>
                            <a:gd name="T76" fmla="+- 0 4146 1440"/>
                            <a:gd name="T77" fmla="*/ T76 w 6097"/>
                            <a:gd name="T78" fmla="+- 0 284 284"/>
                            <a:gd name="T79" fmla="*/ 284 h 10"/>
                            <a:gd name="T80" fmla="+- 0 4146 1440"/>
                            <a:gd name="T81" fmla="*/ T80 w 6097"/>
                            <a:gd name="T82" fmla="+- 0 294 284"/>
                            <a:gd name="T83" fmla="*/ 294 h 10"/>
                            <a:gd name="T84" fmla="+- 0 5835 1440"/>
                            <a:gd name="T85" fmla="*/ T84 w 6097"/>
                            <a:gd name="T86" fmla="+- 0 294 284"/>
                            <a:gd name="T87" fmla="*/ 294 h 10"/>
                            <a:gd name="T88" fmla="+- 0 5845 1440"/>
                            <a:gd name="T89" fmla="*/ T88 w 6097"/>
                            <a:gd name="T90" fmla="+- 0 294 284"/>
                            <a:gd name="T91" fmla="*/ 294 h 10"/>
                            <a:gd name="T92" fmla="+- 0 7537 1440"/>
                            <a:gd name="T93" fmla="*/ T92 w 6097"/>
                            <a:gd name="T94" fmla="+- 0 294 284"/>
                            <a:gd name="T95" fmla="*/ 294 h 10"/>
                            <a:gd name="T96" fmla="+- 0 7537 1440"/>
                            <a:gd name="T97" fmla="*/ T96 w 6097"/>
                            <a:gd name="T98" fmla="+- 0 284 284"/>
                            <a:gd name="T99" fmla="*/ 28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097" h="10">
                              <a:moveTo>
                                <a:pt x="2696" y="0"/>
                              </a:moveTo>
                              <a:lnTo>
                                <a:pt x="934" y="0"/>
                              </a:lnTo>
                              <a:lnTo>
                                <a:pt x="924" y="0"/>
                              </a:lnTo>
                              <a:lnTo>
                                <a:pt x="0" y="0"/>
                              </a:lnTo>
                              <a:lnTo>
                                <a:pt x="0" y="10"/>
                              </a:lnTo>
                              <a:lnTo>
                                <a:pt x="924" y="10"/>
                              </a:lnTo>
                              <a:lnTo>
                                <a:pt x="934" y="10"/>
                              </a:lnTo>
                              <a:lnTo>
                                <a:pt x="2696" y="10"/>
                              </a:lnTo>
                              <a:lnTo>
                                <a:pt x="2696" y="0"/>
                              </a:lnTo>
                              <a:close/>
                              <a:moveTo>
                                <a:pt x="2706" y="0"/>
                              </a:moveTo>
                              <a:lnTo>
                                <a:pt x="2696" y="0"/>
                              </a:lnTo>
                              <a:lnTo>
                                <a:pt x="2696" y="10"/>
                              </a:lnTo>
                              <a:lnTo>
                                <a:pt x="2706" y="10"/>
                              </a:lnTo>
                              <a:lnTo>
                                <a:pt x="2706" y="0"/>
                              </a:lnTo>
                              <a:close/>
                              <a:moveTo>
                                <a:pt x="6097" y="0"/>
                              </a:moveTo>
                              <a:lnTo>
                                <a:pt x="4405" y="0"/>
                              </a:lnTo>
                              <a:lnTo>
                                <a:pt x="4395" y="0"/>
                              </a:lnTo>
                              <a:lnTo>
                                <a:pt x="2706" y="0"/>
                              </a:lnTo>
                              <a:lnTo>
                                <a:pt x="2706" y="10"/>
                              </a:lnTo>
                              <a:lnTo>
                                <a:pt x="4395" y="10"/>
                              </a:lnTo>
                              <a:lnTo>
                                <a:pt x="4405" y="10"/>
                              </a:lnTo>
                              <a:lnTo>
                                <a:pt x="6097" y="10"/>
                              </a:lnTo>
                              <a:lnTo>
                                <a:pt x="6097"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1in;margin-top:14.2pt;width:304.85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eOfgYAAI8cAAAOAAAAZHJzL2Uyb0RvYy54bWysWX+Pm0YQ/b9Sv8OKP1tdbGD5ZcUXNUmv&#10;qpS2kbL9ABzgMyoGCtz5kqrfvTML65slTI2q5hQbm+fhzXvMsrvz+s3zqRJPRdeXTb133FdbRxR1&#10;1uRl/bB3fld3N7Ej+iGt87Rq6mLvfC56583tt9+8Pre7wmuOTZUXnYAgdb87t3vnOAztbrPps2Nx&#10;SvtXTVvUcPLQdKd0gI/dwybv0jNEP1Ubb7sNN+emy9uuyYq+h2/fjyedWx3/cCiy4bfDoS8GUe0d&#10;4Dbo106/3uPr5vZ1unvo0vZYZhON9D+wOKVlDRe9hHqfDql47MqvQp3KrGv65jC8yprTpjkcyqzQ&#10;OUA27naWzadj2hY6FxCnby8y9f9f2OzXp4+dKHPwLnREnZ7Ao7uuKFBxAV+BPue23wHsU/uxwwz7&#10;9kOT/dHDiY11Bj/0gBH351+aHMKkj0OjNXk+dCf8JWQrnrX0ny/SF8+DyOBLP47cIAkckcG50A+0&#10;M5t0Z36bPfbDT0Wj46RPH/phNC6HIy17PnFXYPLhVIGH39+IrZCuHwpXSmP0BeYa2HcbobbiLMJt&#10;Ek13wwXkGZCO5cVSwP85yDcgiISQo3C/upo0mDGQH8lFUpD+yB1JSYYU2EQSZEhFBvQvpKAyaSA/&#10;XCaVGBiSihlSkLIVbFkql6rOaeXOVOd4uVR45Xocs5n2DDMqPcvMlh5vq0UbXaq+ckOO2cwAhhnV&#10;n2Pm2fKzzDxqgPLY+35mQbJ443vUAA8wS3e+N5Ofc9OjBiiPu/k92wK8KmgyL0mPGsAym8nPMqMG&#10;KI+rAN+2gGHmUwM4Zv5Mfm648KkByucqwJ9ZsKyZTw1gmdnys6OrTw1QMAQvj6/+zAKGGTWAYwYj&#10;PB2AWGaSGqCggJeZyZkFy7UpqQFcbUpbfunK5SeSpAYoyVWAtC3Aqy5UgKQGsMxs+XnNqAFKchUA&#10;z2xqAcMsoAZwzAJbfpZZQA1QAVcBgW0BU5sBNYC7zwJbftbNgBqgAq4CAtsCjhk1gGMW2vKzzEJq&#10;gAq5CghtCxg3Q2oA52Zoyx8FfrT43AypAQqmI8u1GdoWcMyoASwzW/4glsEyM2qACrkKiGwLGGYR&#10;NYBjFtnyB7G/zCyiBqiIq4DItoBjRg1gmdnys/dZRA1QEVcBkW0Bx4wawDGLbflZZjE1QMVcBcS2&#10;BUxtxtQArjZhikKHRtbNmBqgYGhfroDYtoBjRg1gmdnysxUQUwNUzFVAYlvAMEuoARyzxJafHTUS&#10;aoBKuApIbAs4ZtQAlpktP8+MGqASrgIS2wKmAhJqAK0AWCQ/mGVwejQr4+y5npbGcCRS3I3Z6sV4&#10;2/S4CFdgAay0lY9zZwgBKFxHM2BQBcF6gXwVDEQRDIu9NaFxGafhwTo4aKrhySo4LngQDmuVNWRw&#10;FaLh6zL1plRhVr8mOs7XMTpMtVfBp1T9danizBajw6R0TXScbmr4ulTllCpM39ZEx4kZRoc51Sr4&#10;lGqwLlWcwmB0mH2siY7zCg1fl2o4pQrP6TXR8QmM0aN1qeJjUcPXpYrPKoTDY2YNGXyAaPi6VHFU&#10;RzgMyGui41Cr4etShQ21EW6lOo4f0+DUwQbtfGu2cwRszd4jo3TXpgOOaeZQnGF3EHfqxBF2LMcR&#10;7dQ8FarRiAGHNi9MYIAGnmYP8QVQ1RSY4MqY4MxZ897qcAluYVxFwXNvJWbcHQQVzGXMu325a7CJ&#10;+xXYRYu1OKOZIZVVTV9oJ15UHIl60XadzBcO89jmGlM8Y9s1qua6a3Hzy/IpjXcW8fElZ5sr7PyN&#10;hTaPPYP5uKNN4pnT5p1R0pw27zPYlcSlueo1nEniCu6iylrcXBQjONzzWM56vnGpaxwOyN5+31Rl&#10;fldWFdZz3z3cv6s68ZRC9ya6w79pnLJglZ661A3+bBzGxm+gtzANHdhl0N2YvxLXk9u3XnJzF8bR&#10;jbyTwU0SbeObrZu8TcKtTOT7u79xouTK3bHM86L+UNaF6Qy5cl3nZepRjT0d3RvCgSsJYH6h82KT&#10;3Op/S0l2zWOd60I8Fmn+43Q8pGU1Hm9sxlpkSNu8ayF0wwZ7NGNT577JP0O/pmvGrhh08eDg2HRf&#10;HHGGjtje6f98TLvCEdXPNbScEt1HEYP+IIMIN507euaenknrDELtncGB2ScevhvGtttj25UPR7iS&#10;q7Womx+gT3QosaGj+Y2spg/Q9dIZTB06bKvRzxr10ke8/QcAAP//AwBQSwMEFAAGAAgAAAAhAP/W&#10;dOvfAAAACQEAAA8AAABkcnMvZG93bnJldi54bWxMj8FOwzAQRO9I/IO1SFwq6lBME0KcCir1BAdo&#10;+QAnWZJAvI5stw18fbcnOM7saPZNsZrsIA7oQ+9Iw+08AYFUu6anVsPHbnOTgQjRUGMGR6jhBwOs&#10;ysuLwuSNO9I7HraxFVxCITcauhjHXMpQd2hNmLsRiW+fzlsTWfpWNt4cudwOcpEkS2lNT/yhMyOu&#10;O6y/t3ur4Stbvj3L2ctGpa+/zs92fq18pfX11fT0CCLiFP/CcMZndCiZqXJ7aoIYWCvFW6KGRaZA&#10;cCC9v0tBVGw8KJBlIf8vKE8AAAD//wMAUEsBAi0AFAAGAAgAAAAhALaDOJL+AAAA4QEAABMAAAAA&#10;AAAAAAAAAAAAAAAAAFtDb250ZW50X1R5cGVzXS54bWxQSwECLQAUAAYACAAAACEAOP0h/9YAAACU&#10;AQAACwAAAAAAAAAAAAAAAAAvAQAAX3JlbHMvLnJlbHNQSwECLQAUAAYACAAAACEAlLpXjn4GAACP&#10;HAAADgAAAAAAAAAAAAAAAAAuAgAAZHJzL2Uyb0RvYy54bWxQSwECLQAUAAYACAAAACEA/9Z0698A&#10;AAAJAQAADwAAAAAAAAAAAAAAAADYCAAAZHJzL2Rvd25yZXYueG1sUEsFBgAAAAAEAAQA8wAAAOQJ&#10;AAAAAA==&#10;" path="m2696,l934,,924,,,,,10r924,l934,10r1762,l2696,xm2706,r-10,l2696,10r10,l2706,xm6097,l4405,r-10,l2706,r,10l4395,10r10,l6097,10r,-10xe" fillcolor="#7f7f7f" stroked="f">
                <v:path arrowok="t" o:connecttype="custom" o:connectlocs="1711960,180340;593090,180340;586740,180340;586740,180340;0,180340;0,186690;586740,186690;586740,186690;593090,186690;1711960,186690;1711960,180340;1718310,180340;1711960,180340;1711960,186690;1718310,186690;1718310,180340;3871595,180340;2797175,180340;2790825,180340;1718310,180340;1718310,186690;2790825,186690;2797175,186690;3871595,186690;3871595,180340" o:connectangles="0,0,0,0,0,0,0,0,0,0,0,0,0,0,0,0,0,0,0,0,0,0,0,0,0"/>
                <w10:wrap type="topAndBottom" anchorx="page"/>
              </v:shape>
            </w:pict>
          </mc:Fallback>
        </mc:AlternateContent>
      </w:r>
    </w:p>
    <w:p w:rsidR="00552B03" w:rsidRDefault="00552B03" w:rsidP="00552B03">
      <w:pPr>
        <w:pStyle w:val="BodyText"/>
        <w:ind w:right="-20"/>
        <w:jc w:val="both"/>
        <w:rPr>
          <w:b/>
          <w:sz w:val="26"/>
        </w:rPr>
      </w:pPr>
    </w:p>
    <w:p w:rsidR="00552B03" w:rsidRDefault="00552B03" w:rsidP="00552B03">
      <w:pPr>
        <w:pStyle w:val="BodyText"/>
        <w:spacing w:before="216" w:line="480" w:lineRule="auto"/>
        <w:ind w:right="-20"/>
        <w:jc w:val="both"/>
      </w:pPr>
      <w:r>
        <w:t>According to table 4.2, the risk attitude of most respondents within financial investment services</w:t>
      </w:r>
      <w:r>
        <w:rPr>
          <w:spacing w:val="-7"/>
        </w:rPr>
        <w:t xml:space="preserve"> </w:t>
      </w:r>
      <w:r>
        <w:t>sector</w:t>
      </w:r>
      <w:r>
        <w:rPr>
          <w:spacing w:val="-7"/>
        </w:rPr>
        <w:t xml:space="preserve"> </w:t>
      </w:r>
      <w:r>
        <w:t>is</w:t>
      </w:r>
      <w:r>
        <w:rPr>
          <w:spacing w:val="-6"/>
        </w:rPr>
        <w:t xml:space="preserve"> </w:t>
      </w:r>
      <w:r>
        <w:t>tailored</w:t>
      </w:r>
      <w:r>
        <w:rPr>
          <w:spacing w:val="-6"/>
        </w:rPr>
        <w:t xml:space="preserve"> </w:t>
      </w:r>
      <w:r>
        <w:t>towards</w:t>
      </w:r>
      <w:r>
        <w:rPr>
          <w:spacing w:val="-7"/>
        </w:rPr>
        <w:t xml:space="preserve"> </w:t>
      </w:r>
      <w:r>
        <w:t>the</w:t>
      </w:r>
      <w:r>
        <w:rPr>
          <w:spacing w:val="-7"/>
        </w:rPr>
        <w:t xml:space="preserve"> </w:t>
      </w:r>
      <w:r>
        <w:t>risk</w:t>
      </w:r>
      <w:r>
        <w:rPr>
          <w:spacing w:val="-6"/>
        </w:rPr>
        <w:t xml:space="preserve"> </w:t>
      </w:r>
      <w:r>
        <w:t>adverse</w:t>
      </w:r>
      <w:r>
        <w:rPr>
          <w:spacing w:val="-5"/>
        </w:rPr>
        <w:t xml:space="preserve"> </w:t>
      </w:r>
      <w:r>
        <w:t>category;</w:t>
      </w:r>
      <w:r>
        <w:rPr>
          <w:spacing w:val="-7"/>
        </w:rPr>
        <w:t xml:space="preserve"> </w:t>
      </w:r>
      <w:r>
        <w:t>41.5%.</w:t>
      </w:r>
      <w:r>
        <w:rPr>
          <w:spacing w:val="-6"/>
        </w:rPr>
        <w:t xml:space="preserve"> </w:t>
      </w:r>
      <w:r>
        <w:t>While</w:t>
      </w:r>
      <w:r>
        <w:rPr>
          <w:spacing w:val="-7"/>
        </w:rPr>
        <w:t xml:space="preserve"> </w:t>
      </w:r>
      <w:r>
        <w:t>risk</w:t>
      </w:r>
      <w:r>
        <w:rPr>
          <w:spacing w:val="-6"/>
        </w:rPr>
        <w:t xml:space="preserve"> </w:t>
      </w:r>
      <w:r>
        <w:t>prone</w:t>
      </w:r>
      <w:r>
        <w:rPr>
          <w:spacing w:val="-8"/>
        </w:rPr>
        <w:t xml:space="preserve"> </w:t>
      </w:r>
      <w:r>
        <w:t>investors are also of a significant percentage, constituting 35.9% of the total number of respondents assessed. 22.6% of the respondents on the other hand have an indifferent attitude towards investments. This table generally looks at the average investor’s attitude towards all classes</w:t>
      </w:r>
      <w:r>
        <w:rPr>
          <w:spacing w:val="-26"/>
        </w:rPr>
        <w:t xml:space="preserve"> </w:t>
      </w:r>
      <w:r>
        <w:t>of investments, and not specifically real estate. This partially shows that as regards general investment classes and the investment attitude of the average investor, the level of confidence shown by such investors towards the Nigerian investment market is negative.</w:t>
      </w:r>
    </w:p>
    <w:p w:rsidR="00552B03" w:rsidRDefault="00552B03" w:rsidP="00552B03">
      <w:pPr>
        <w:pStyle w:val="BodyText"/>
        <w:spacing w:before="216" w:line="480" w:lineRule="auto"/>
        <w:ind w:right="-20"/>
        <w:jc w:val="both"/>
        <w:rPr>
          <w:b/>
          <w:bCs/>
        </w:rPr>
      </w:pPr>
      <w:r>
        <w:rPr>
          <w:b/>
          <w:bCs/>
        </w:rPr>
        <w:t>Table 4.3   Type of Investor (Based on Coverage of Activities) Type</w:t>
      </w:r>
      <w:r>
        <w:rPr>
          <w:b/>
          <w:bCs/>
          <w:spacing w:val="-3"/>
        </w:rPr>
        <w:t xml:space="preserve"> </w:t>
      </w:r>
      <w:r>
        <w:rPr>
          <w:b/>
          <w:bCs/>
        </w:rPr>
        <w:t>of investor</w:t>
      </w:r>
    </w:p>
    <w:tbl>
      <w:tblPr>
        <w:tblW w:w="0" w:type="auto"/>
        <w:tblInd w:w="167" w:type="dxa"/>
        <w:tblLayout w:type="fixed"/>
        <w:tblCellMar>
          <w:left w:w="0" w:type="dxa"/>
          <w:right w:w="0" w:type="dxa"/>
        </w:tblCellMar>
        <w:tblLook w:val="01E0" w:firstRow="1" w:lastRow="1" w:firstColumn="1" w:lastColumn="1" w:noHBand="0" w:noVBand="0"/>
      </w:tblPr>
      <w:tblGrid>
        <w:gridCol w:w="4963"/>
        <w:gridCol w:w="1440"/>
        <w:gridCol w:w="1260"/>
      </w:tblGrid>
      <w:tr w:rsidR="00552B03" w:rsidTr="00552B03">
        <w:trPr>
          <w:trHeight w:val="551"/>
        </w:trPr>
        <w:tc>
          <w:tcPr>
            <w:tcW w:w="4963" w:type="dxa"/>
            <w:tcBorders>
              <w:top w:val="single" w:sz="4" w:space="0" w:color="7F7F7F"/>
              <w:left w:val="nil"/>
              <w:bottom w:val="single" w:sz="4" w:space="0" w:color="7F7F7F"/>
              <w:right w:val="nil"/>
            </w:tcBorders>
            <w:hideMark/>
          </w:tcPr>
          <w:p w:rsidR="00552B03" w:rsidRDefault="00552B03">
            <w:pPr>
              <w:pStyle w:val="TableParagraph"/>
              <w:spacing w:before="0" w:line="360" w:lineRule="auto"/>
              <w:ind w:left="0" w:right="-20"/>
              <w:jc w:val="both"/>
              <w:rPr>
                <w:b/>
                <w:bCs/>
                <w:sz w:val="24"/>
              </w:rPr>
            </w:pPr>
            <w:r>
              <w:rPr>
                <w:b/>
                <w:bCs/>
              </w:rPr>
              <w:t>Type</w:t>
            </w:r>
            <w:r>
              <w:rPr>
                <w:b/>
                <w:bCs/>
                <w:spacing w:val="-3"/>
              </w:rPr>
              <w:t xml:space="preserve"> </w:t>
            </w:r>
            <w:r>
              <w:rPr>
                <w:b/>
                <w:bCs/>
              </w:rPr>
              <w:t>of investor</w:t>
            </w:r>
          </w:p>
        </w:tc>
        <w:tc>
          <w:tcPr>
            <w:tcW w:w="1440" w:type="dxa"/>
            <w:tcBorders>
              <w:top w:val="single" w:sz="4" w:space="0" w:color="7F7F7F"/>
              <w:left w:val="nil"/>
              <w:bottom w:val="single" w:sz="4" w:space="0" w:color="7F7F7F"/>
              <w:right w:val="nil"/>
            </w:tcBorders>
            <w:hideMark/>
          </w:tcPr>
          <w:p w:rsidR="00552B03" w:rsidRDefault="00552B03">
            <w:pPr>
              <w:pStyle w:val="TableParagraph"/>
              <w:spacing w:before="0" w:line="360" w:lineRule="auto"/>
              <w:ind w:left="0" w:right="-20"/>
              <w:jc w:val="both"/>
              <w:rPr>
                <w:b/>
                <w:sz w:val="24"/>
              </w:rPr>
            </w:pPr>
            <w:r>
              <w:rPr>
                <w:b/>
                <w:sz w:val="24"/>
              </w:rPr>
              <w:t>Frequency</w:t>
            </w:r>
          </w:p>
        </w:tc>
        <w:tc>
          <w:tcPr>
            <w:tcW w:w="1260" w:type="dxa"/>
            <w:tcBorders>
              <w:top w:val="single" w:sz="4" w:space="0" w:color="7F7F7F"/>
              <w:left w:val="nil"/>
              <w:bottom w:val="single" w:sz="4" w:space="0" w:color="7F7F7F"/>
              <w:right w:val="nil"/>
            </w:tcBorders>
            <w:hideMark/>
          </w:tcPr>
          <w:p w:rsidR="00552B03" w:rsidRDefault="00552B03">
            <w:pPr>
              <w:pStyle w:val="TableParagraph"/>
              <w:spacing w:before="0" w:line="360" w:lineRule="auto"/>
              <w:ind w:left="0" w:right="-20"/>
              <w:jc w:val="both"/>
              <w:rPr>
                <w:b/>
                <w:sz w:val="24"/>
              </w:rPr>
            </w:pPr>
            <w:r>
              <w:rPr>
                <w:b/>
                <w:sz w:val="24"/>
              </w:rPr>
              <w:t>Percent (%)</w:t>
            </w:r>
          </w:p>
        </w:tc>
      </w:tr>
      <w:tr w:rsidR="00552B03" w:rsidTr="00552B03">
        <w:trPr>
          <w:trHeight w:val="410"/>
        </w:trPr>
        <w:tc>
          <w:tcPr>
            <w:tcW w:w="4963" w:type="dxa"/>
            <w:tcBorders>
              <w:top w:val="single" w:sz="4" w:space="0" w:color="7F7F7F"/>
              <w:left w:val="nil"/>
              <w:bottom w:val="nil"/>
              <w:right w:val="nil"/>
            </w:tcBorders>
            <w:hideMark/>
          </w:tcPr>
          <w:p w:rsidR="00552B03" w:rsidRDefault="00552B03">
            <w:pPr>
              <w:pStyle w:val="BodyText"/>
              <w:spacing w:line="360" w:lineRule="auto"/>
              <w:ind w:right="-20"/>
              <w:jc w:val="both"/>
            </w:pPr>
            <w:r>
              <w:t xml:space="preserve">Local investor </w:t>
            </w:r>
            <w:r>
              <w:rPr>
                <w:spacing w:val="-2"/>
              </w:rPr>
              <w:t>(investments</w:t>
            </w:r>
          </w:p>
          <w:p w:rsidR="00552B03" w:rsidRDefault="00552B03">
            <w:pPr>
              <w:pStyle w:val="BodyText"/>
              <w:spacing w:line="360" w:lineRule="auto"/>
              <w:ind w:right="-20"/>
              <w:jc w:val="both"/>
            </w:pPr>
            <w:r>
              <w:t>are strictly in Nigeria)</w:t>
            </w:r>
          </w:p>
        </w:tc>
        <w:tc>
          <w:tcPr>
            <w:tcW w:w="1440" w:type="dxa"/>
            <w:tcBorders>
              <w:top w:val="single" w:sz="4" w:space="0" w:color="7F7F7F"/>
              <w:left w:val="nil"/>
              <w:bottom w:val="nil"/>
              <w:right w:val="nil"/>
            </w:tcBorders>
            <w:hideMark/>
          </w:tcPr>
          <w:p w:rsidR="00552B03" w:rsidRDefault="00552B03">
            <w:pPr>
              <w:pStyle w:val="TableParagraph"/>
              <w:spacing w:before="0" w:line="360" w:lineRule="auto"/>
              <w:ind w:left="0" w:right="-20"/>
              <w:jc w:val="both"/>
              <w:rPr>
                <w:sz w:val="24"/>
              </w:rPr>
            </w:pPr>
            <w:r>
              <w:t>37</w:t>
            </w:r>
          </w:p>
        </w:tc>
        <w:tc>
          <w:tcPr>
            <w:tcW w:w="1260" w:type="dxa"/>
            <w:tcBorders>
              <w:top w:val="single" w:sz="4" w:space="0" w:color="7F7F7F"/>
              <w:left w:val="nil"/>
              <w:bottom w:val="nil"/>
              <w:right w:val="nil"/>
            </w:tcBorders>
            <w:hideMark/>
          </w:tcPr>
          <w:p w:rsidR="00552B03" w:rsidRDefault="00552B03">
            <w:pPr>
              <w:pStyle w:val="TableParagraph"/>
              <w:spacing w:before="0" w:line="360" w:lineRule="auto"/>
              <w:ind w:left="0" w:right="-20"/>
              <w:jc w:val="both"/>
              <w:rPr>
                <w:sz w:val="24"/>
              </w:rPr>
            </w:pPr>
            <w:r>
              <w:rPr>
                <w:sz w:val="24"/>
              </w:rPr>
              <w:t>69.8</w:t>
            </w:r>
          </w:p>
        </w:tc>
      </w:tr>
      <w:tr w:rsidR="00552B03" w:rsidTr="00552B03">
        <w:trPr>
          <w:trHeight w:val="552"/>
        </w:trPr>
        <w:tc>
          <w:tcPr>
            <w:tcW w:w="4963" w:type="dxa"/>
            <w:hideMark/>
          </w:tcPr>
          <w:p w:rsidR="00552B03" w:rsidRDefault="00552B03">
            <w:pPr>
              <w:pStyle w:val="TableParagraph"/>
              <w:spacing w:line="360" w:lineRule="auto"/>
              <w:ind w:left="0" w:right="-20"/>
              <w:jc w:val="both"/>
              <w:rPr>
                <w:sz w:val="24"/>
              </w:rPr>
            </w:pPr>
            <w:r>
              <w:rPr>
                <w:sz w:val="24"/>
              </w:rPr>
              <w:t>International investor (Investments are based in both Nigeria and foreign</w:t>
            </w:r>
          </w:p>
        </w:tc>
        <w:tc>
          <w:tcPr>
            <w:tcW w:w="1440" w:type="dxa"/>
            <w:hideMark/>
          </w:tcPr>
          <w:p w:rsidR="00552B03" w:rsidRDefault="00552B03">
            <w:pPr>
              <w:pStyle w:val="TableParagraph"/>
              <w:spacing w:line="360" w:lineRule="auto"/>
              <w:ind w:left="0" w:right="-20"/>
              <w:jc w:val="both"/>
              <w:rPr>
                <w:sz w:val="24"/>
              </w:rPr>
            </w:pPr>
            <w:r>
              <w:rPr>
                <w:sz w:val="24"/>
              </w:rPr>
              <w:t>16</w:t>
            </w:r>
          </w:p>
        </w:tc>
        <w:tc>
          <w:tcPr>
            <w:tcW w:w="1260" w:type="dxa"/>
            <w:hideMark/>
          </w:tcPr>
          <w:p w:rsidR="00552B03" w:rsidRDefault="00552B03">
            <w:pPr>
              <w:pStyle w:val="TableParagraph"/>
              <w:spacing w:line="360" w:lineRule="auto"/>
              <w:ind w:left="0" w:right="-20"/>
              <w:jc w:val="both"/>
              <w:rPr>
                <w:sz w:val="24"/>
              </w:rPr>
            </w:pPr>
            <w:r>
              <w:rPr>
                <w:sz w:val="24"/>
              </w:rPr>
              <w:t>30.2</w:t>
            </w:r>
          </w:p>
        </w:tc>
      </w:tr>
      <w:tr w:rsidR="00552B03" w:rsidTr="00552B03">
        <w:trPr>
          <w:trHeight w:val="551"/>
        </w:trPr>
        <w:tc>
          <w:tcPr>
            <w:tcW w:w="4963" w:type="dxa"/>
            <w:hideMark/>
          </w:tcPr>
          <w:p w:rsidR="00552B03" w:rsidRDefault="00552B03">
            <w:pPr>
              <w:pStyle w:val="TableParagraph"/>
              <w:spacing w:line="360" w:lineRule="auto"/>
              <w:ind w:left="0" w:right="-20"/>
              <w:jc w:val="both"/>
              <w:rPr>
                <w:sz w:val="24"/>
              </w:rPr>
            </w:pPr>
            <w:r>
              <w:rPr>
                <w:sz w:val="24"/>
              </w:rPr>
              <w:t>Number of respondents</w:t>
            </w:r>
          </w:p>
        </w:tc>
        <w:tc>
          <w:tcPr>
            <w:tcW w:w="1440" w:type="dxa"/>
            <w:hideMark/>
          </w:tcPr>
          <w:p w:rsidR="00552B03" w:rsidRDefault="00552B03">
            <w:pPr>
              <w:pStyle w:val="TableParagraph"/>
              <w:spacing w:line="360" w:lineRule="auto"/>
              <w:ind w:left="0" w:right="-20"/>
              <w:jc w:val="both"/>
              <w:rPr>
                <w:sz w:val="24"/>
              </w:rPr>
            </w:pPr>
            <w:r>
              <w:rPr>
                <w:sz w:val="24"/>
              </w:rPr>
              <w:t>53</w:t>
            </w:r>
          </w:p>
        </w:tc>
        <w:tc>
          <w:tcPr>
            <w:tcW w:w="1260" w:type="dxa"/>
            <w:hideMark/>
          </w:tcPr>
          <w:p w:rsidR="00552B03" w:rsidRDefault="00552B03">
            <w:pPr>
              <w:pStyle w:val="TableParagraph"/>
              <w:spacing w:line="360" w:lineRule="auto"/>
              <w:ind w:left="0" w:right="-20"/>
              <w:jc w:val="both"/>
              <w:rPr>
                <w:sz w:val="24"/>
              </w:rPr>
            </w:pPr>
            <w:r>
              <w:rPr>
                <w:sz w:val="24"/>
              </w:rPr>
              <w:t>100.0</w:t>
            </w:r>
          </w:p>
        </w:tc>
      </w:tr>
      <w:tr w:rsidR="00552B03" w:rsidTr="00552B03">
        <w:trPr>
          <w:trHeight w:val="409"/>
        </w:trPr>
        <w:tc>
          <w:tcPr>
            <w:tcW w:w="4963" w:type="dxa"/>
            <w:hideMark/>
          </w:tcPr>
          <w:p w:rsidR="00552B03" w:rsidRDefault="00552B03">
            <w:pPr>
              <w:pStyle w:val="TableParagraph"/>
              <w:spacing w:line="360" w:lineRule="auto"/>
              <w:ind w:left="0" w:right="-20"/>
              <w:jc w:val="both"/>
              <w:rPr>
                <w:sz w:val="24"/>
              </w:rPr>
            </w:pPr>
            <w:r>
              <w:rPr>
                <w:sz w:val="24"/>
              </w:rPr>
              <w:t>(Assessed)</w:t>
            </w:r>
          </w:p>
        </w:tc>
        <w:tc>
          <w:tcPr>
            <w:tcW w:w="1440" w:type="dxa"/>
          </w:tcPr>
          <w:p w:rsidR="00552B03" w:rsidRDefault="00552B03">
            <w:pPr>
              <w:pStyle w:val="TableParagraph"/>
              <w:spacing w:before="0" w:line="360" w:lineRule="auto"/>
              <w:ind w:left="0" w:right="-20"/>
              <w:jc w:val="both"/>
              <w:rPr>
                <w:sz w:val="24"/>
              </w:rPr>
            </w:pPr>
          </w:p>
        </w:tc>
        <w:tc>
          <w:tcPr>
            <w:tcW w:w="1260" w:type="dxa"/>
          </w:tcPr>
          <w:p w:rsidR="00552B03" w:rsidRDefault="00552B03">
            <w:pPr>
              <w:pStyle w:val="TableParagraph"/>
              <w:spacing w:before="0" w:line="360" w:lineRule="auto"/>
              <w:ind w:left="0" w:right="-20"/>
              <w:jc w:val="both"/>
              <w:rPr>
                <w:sz w:val="24"/>
              </w:rPr>
            </w:pPr>
          </w:p>
        </w:tc>
      </w:tr>
    </w:tbl>
    <w:p w:rsidR="00552B03" w:rsidRDefault="00552B03" w:rsidP="00552B03">
      <w:pPr>
        <w:pStyle w:val="BodyText"/>
        <w:spacing w:before="216" w:line="480" w:lineRule="auto"/>
        <w:ind w:right="-20"/>
        <w:jc w:val="both"/>
      </w:pPr>
      <w:r>
        <w:rPr>
          <w:noProof/>
        </w:rPr>
        <mc:AlternateContent>
          <mc:Choice Requires="wpg">
            <w:drawing>
              <wp:inline distT="0" distB="0" distL="0" distR="0">
                <wp:extent cx="4471035" cy="6350"/>
                <wp:effectExtent l="0" t="0" r="0" b="0"/>
                <wp:docPr id="13" name="Group 13"/>
                <wp:cNvGraphicFramePr/>
                <a:graphic xmlns:a="http://schemas.openxmlformats.org/drawingml/2006/main">
                  <a:graphicData uri="http://schemas.microsoft.com/office/word/2010/wordprocessingGroup">
                    <wpg:wgp>
                      <wpg:cNvGrpSpPr/>
                      <wpg:grpSpPr bwMode="auto">
                        <a:xfrm>
                          <a:off x="0" y="0"/>
                          <a:ext cx="4471035" cy="6350"/>
                          <a:chOff x="-1" y="0"/>
                          <a:chExt cx="7041" cy="10"/>
                        </a:xfrm>
                      </wpg:grpSpPr>
                      <wps:wsp>
                        <wps:cNvPr id="21" name="AutoShape 3"/>
                        <wps:cNvSpPr>
                          <a:spLocks/>
                        </wps:cNvSpPr>
                        <wps:spPr bwMode="auto">
                          <a:xfrm>
                            <a:off x="-1" y="0"/>
                            <a:ext cx="7041" cy="10"/>
                          </a:xfrm>
                          <a:custGeom>
                            <a:avLst/>
                            <a:gdLst>
                              <a:gd name="T0" fmla="*/ 3888 w 7041"/>
                              <a:gd name="T1" fmla="*/ 0 h 10"/>
                              <a:gd name="T2" fmla="*/ 934 w 7041"/>
                              <a:gd name="T3" fmla="*/ 0 h 10"/>
                              <a:gd name="T4" fmla="*/ 924 w 7041"/>
                              <a:gd name="T5" fmla="*/ 0 h 10"/>
                              <a:gd name="T6" fmla="*/ 924 w 7041"/>
                              <a:gd name="T7" fmla="*/ 0 h 10"/>
                              <a:gd name="T8" fmla="*/ 0 w 7041"/>
                              <a:gd name="T9" fmla="*/ 0 h 10"/>
                              <a:gd name="T10" fmla="*/ 0 w 7041"/>
                              <a:gd name="T11" fmla="*/ 10 h 10"/>
                              <a:gd name="T12" fmla="*/ 924 w 7041"/>
                              <a:gd name="T13" fmla="*/ 10 h 10"/>
                              <a:gd name="T14" fmla="*/ 924 w 7041"/>
                              <a:gd name="T15" fmla="*/ 10 h 10"/>
                              <a:gd name="T16" fmla="*/ 934 w 7041"/>
                              <a:gd name="T17" fmla="*/ 10 h 10"/>
                              <a:gd name="T18" fmla="*/ 3888 w 7041"/>
                              <a:gd name="T19" fmla="*/ 10 h 10"/>
                              <a:gd name="T20" fmla="*/ 3888 w 7041"/>
                              <a:gd name="T21" fmla="*/ 0 h 10"/>
                              <a:gd name="T22" fmla="*/ 7040 w 7041"/>
                              <a:gd name="T23" fmla="*/ 0 h 10"/>
                              <a:gd name="T24" fmla="*/ 5430 w 7041"/>
                              <a:gd name="T25" fmla="*/ 0 h 10"/>
                              <a:gd name="T26" fmla="*/ 5420 w 7041"/>
                              <a:gd name="T27" fmla="*/ 0 h 10"/>
                              <a:gd name="T28" fmla="*/ 5420 w 7041"/>
                              <a:gd name="T29" fmla="*/ 0 h 10"/>
                              <a:gd name="T30" fmla="*/ 3898 w 7041"/>
                              <a:gd name="T31" fmla="*/ 0 h 10"/>
                              <a:gd name="T32" fmla="*/ 3889 w 7041"/>
                              <a:gd name="T33" fmla="*/ 0 h 10"/>
                              <a:gd name="T34" fmla="*/ 3889 w 7041"/>
                              <a:gd name="T35" fmla="*/ 10 h 10"/>
                              <a:gd name="T36" fmla="*/ 3898 w 7041"/>
                              <a:gd name="T37" fmla="*/ 10 h 10"/>
                              <a:gd name="T38" fmla="*/ 5420 w 7041"/>
                              <a:gd name="T39" fmla="*/ 10 h 10"/>
                              <a:gd name="T40" fmla="*/ 5420 w 7041"/>
                              <a:gd name="T41" fmla="*/ 10 h 10"/>
                              <a:gd name="T42" fmla="*/ 5430 w 7041"/>
                              <a:gd name="T43" fmla="*/ 10 h 10"/>
                              <a:gd name="T44" fmla="*/ 7040 w 7041"/>
                              <a:gd name="T45" fmla="*/ 10 h 10"/>
                              <a:gd name="T46" fmla="*/ 7040 w 7041"/>
                              <a:gd name="T4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041" h="10">
                                <a:moveTo>
                                  <a:pt x="3888" y="0"/>
                                </a:moveTo>
                                <a:lnTo>
                                  <a:pt x="934" y="0"/>
                                </a:lnTo>
                                <a:lnTo>
                                  <a:pt x="924" y="0"/>
                                </a:lnTo>
                                <a:lnTo>
                                  <a:pt x="0" y="0"/>
                                </a:lnTo>
                                <a:lnTo>
                                  <a:pt x="0" y="10"/>
                                </a:lnTo>
                                <a:lnTo>
                                  <a:pt x="924" y="10"/>
                                </a:lnTo>
                                <a:lnTo>
                                  <a:pt x="934" y="10"/>
                                </a:lnTo>
                                <a:lnTo>
                                  <a:pt x="3888" y="10"/>
                                </a:lnTo>
                                <a:lnTo>
                                  <a:pt x="3888" y="0"/>
                                </a:lnTo>
                                <a:close/>
                                <a:moveTo>
                                  <a:pt x="7040" y="0"/>
                                </a:moveTo>
                                <a:lnTo>
                                  <a:pt x="5430" y="0"/>
                                </a:lnTo>
                                <a:lnTo>
                                  <a:pt x="5420" y="0"/>
                                </a:lnTo>
                                <a:lnTo>
                                  <a:pt x="3898" y="0"/>
                                </a:lnTo>
                                <a:lnTo>
                                  <a:pt x="3889" y="0"/>
                                </a:lnTo>
                                <a:lnTo>
                                  <a:pt x="3889" y="10"/>
                                </a:lnTo>
                                <a:lnTo>
                                  <a:pt x="3898" y="10"/>
                                </a:lnTo>
                                <a:lnTo>
                                  <a:pt x="5420" y="10"/>
                                </a:lnTo>
                                <a:lnTo>
                                  <a:pt x="5430" y="10"/>
                                </a:lnTo>
                                <a:lnTo>
                                  <a:pt x="7040" y="10"/>
                                </a:lnTo>
                                <a:lnTo>
                                  <a:pt x="704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0DEA" w:rsidRDefault="008F0DEA" w:rsidP="00552B03"/>
                          </w:txbxContent>
                        </wps:txbx>
                        <wps:bodyPr rot="0" vert="horz" wrap="square" lIns="91440" tIns="45720" rIns="91440" bIns="45720" anchor="t" anchorCtr="0" upright="1">
                          <a:noAutofit/>
                        </wps:bodyPr>
                      </wps:wsp>
                    </wpg:wgp>
                  </a:graphicData>
                </a:graphic>
              </wp:inline>
            </w:drawing>
          </mc:Choice>
          <mc:Fallback>
            <w:pict>
              <v:group id="Group 13" o:spid="_x0000_s1026" style="width:352.05pt;height:.5pt;mso-position-horizontal-relative:char;mso-position-vertical-relative:line" coordorigin="-1" coordsize="70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DM0VgUAABQVAAAOAAAAZHJzL2Uyb0RvYy54bWykWNtu4zYQfS/QfyD0WMCxbo4tI86iu1kH&#10;BdJ2gU0/gJZkS6gsqpQcO1v03zszomTKNS1imwDWhUeHPIfkkJyHD6d9wd5SWeeiXDneneuwtIxF&#10;kpe7lfPH63qycFjd8DLhhSjTlfOe1s6Hxx9/eDhWy9QXmSiSVDIgKevlsVo5WdNUy+m0jrN0z+s7&#10;UaUlFG6F3PMGHuVumkh+BPZ9MfVd9356FDKppIjTuoa3T22h80j8220aN79vt3XasGLlQNsa+pX0&#10;u8Hf6eMDX+4kr7I8Vs3g39GKPc9LqLSneuINZweZ/4dqn8dS1GLb3MViPxXbbR6npAHUeO6Fmmcp&#10;DhVp2S2Pu6q3Cay98Om7aePf3r5IlifQd4HDSr6HPqJqGTyDOcdqtwTMs6y+Vl+kerFrn9jm+KtI&#10;4AN+aASpP23lHl0AXexEJr/3JqenhsXwMgznnhvMHBZD2X0wU30QZ9BR+NHEc9j5qzj7rL6buyGU&#10;4EcefTLly7a6KbZRNQkbDAOpPntV/z+vvma8SqkLavRBeeVDS1qvfgbphGHKLoKhV+hDXb2I+M8a&#10;bINGaiX4UANm1MGhGZ2FRiv4Mj7UzXMqqBf420vdtAM8gTsanolq9ytMhu2+gLH+05QFi8WCHRnR&#10;KnwHA6E9zGUZa72Hcd4T+RoiCkIDDwyuEZ5QQ0S+iQfGzQjPvYYw88w11HVdELi0mq67Ew0w19wB&#10;v8ZpPN1l73pzvIHPRn9wFvfNNlHZWe3pXpuoBm4be9/T7TZR6YbfGpG66QYuX3f9BhfO496t6777&#10;uu8wQ1zDAPd14w1Uuu+zMDBS6cYbqHTfZ6FvpNKNN1Dpvt+i0n2/ThUMbY9MQSUYtz3QbYcejAy2&#10;B+O2B7rtt6h02w0DK9B9DxZmhbrvJi5L4wPdeANXqDt/oxNxCe0HvIlLt/7GMA11601cuvc3Zk9o&#10;4X2oe3+LS/f+PFBhv7DrlkGedStjfCrV0gh3jOOu1aWtTCVq3I3gOglbjlcPN0NAAShcRw1gcA7B&#10;tBUYBYM1CJ5ZMYN2BM+twDCwEBxZgXGFQjQsQjYScR0iuJ1IT6mExcSKXemEBcMKrpR6dlJxWcC2&#10;Q9i3YcfQT3A7qb6S6ttJ9ZVU306qr6T6dlIxFGPbIdTaSMVwS3A7qRhSCW4nFaMmwe2kBkoqBD6b&#10;tmPsQ3aIbVZwJRXClxVcSYUIZQVXUsOB1DYWqEAj4VB6eRyVDoPj6Aar4MuKNxifult2XDm0NWcZ&#10;nX3w/V68pa+CEA2GKdzjkAvd0egMKEodCDv0Aa4r7a4V0cG+2QLV+t7V2DF015apxfQntq6wuw6r&#10;G4Opto/Aei9scZcK4kLUKfXE2cW2objqDIw5A4aKcNkcALvi7try4UptAcONhhVsAVsFmAqXgoaV&#10;4haIYKP+qFpHcL2IUZzyZATXm2yLu5Tb9R/MOpxKtG73cwqnonZGrkWRJ+u8KHAu1XK3+VRI9sYh&#10;WzRf47+a9ANYQVuAUuBnbUxo38DxXE1bPKhT9ufvyPND96MfTdb3i/kkXIezSTR3FxPXiz5G924Y&#10;hU/rf3DD4YXLLE+StHzJy7TLRHmhXfZC5cTaHBLlojBoRDNYikiXUaRLf9dEQuqpTGgSZClPPqv7&#10;hudFez8dtphMBtndlYygpAfmOdq0THPanIARkx8bkbxD+kOKNiEHCUS4yYT85rAjJONWTv3XgcvU&#10;YcUvJWRwIi/EidfQQzib46yReslGL+FlDFQrp3FgQ4e3n5o243eoZL7LoCaPbCkFZm+2OeZIqKlt&#10;q9QDJJHojlJvJEulCTG3pz8T6pzMfPwXAAD//wMAUEsDBBQABgAIAAAAIQBRjJGv2gAAAAMBAAAP&#10;AAAAZHJzL2Rvd25yZXYueG1sTI9PS8NAEMXvgt9hGcGb3Y1/S8ymlKKeimArSG/TZJqEZmdDdpuk&#10;397Ri14eDO/x3m+yxeRaNVAfGs8WkpkBRVz4suHKwuf29WYOKkTkElvPZOFMARb55UWGaelH/qBh&#10;EyslJRxStFDH2KVah6Imh2HmO2LxDr53GOXsK132OEq5a/WtMY/aYcOyUGNHq5qK4+bkLLyNOC7v&#10;kpdhfTyszrvtw/vXOiFrr6+m5TOoSFP8C8MPvqBDLkx7f+IyqNaCPBJ/Vbwnc5+A2kvIgM4z/Z89&#10;/wYAAP//AwBQSwECLQAUAAYACAAAACEAtoM4kv4AAADhAQAAEwAAAAAAAAAAAAAAAAAAAAAAW0Nv&#10;bnRlbnRfVHlwZXNdLnhtbFBLAQItABQABgAIAAAAIQA4/SH/1gAAAJQBAAALAAAAAAAAAAAAAAAA&#10;AC8BAABfcmVscy8ucmVsc1BLAQItABQABgAIAAAAIQCY5DM0VgUAABQVAAAOAAAAAAAAAAAAAAAA&#10;AC4CAABkcnMvZTJvRG9jLnhtbFBLAQItABQABgAIAAAAIQBRjJGv2gAAAAMBAAAPAAAAAAAAAAAA&#10;AAAAALAHAABkcnMvZG93bnJldi54bWxQSwUGAAAAAAQABADzAAAAtwgAAAAA&#10;">
                <v:shape id="AutoShape 3" o:spid="_x0000_s1027" style="position:absolute;left:-1;width:7041;height:10;visibility:visible;mso-wrap-style:square;v-text-anchor:top" coordsize="704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ebcMA&#10;AADbAAAADwAAAGRycy9kb3ducmV2LnhtbESPQWvCQBSE7wX/w/KE3upuRNRGV2kFoQcFNQWvj+wz&#10;CWbfhuyapP++KxR6HGbmG2a9HWwtOmp95VhDMlEgiHNnKi40fGf7tyUIH5AN1o5Jww952G5GL2tM&#10;jev5TN0lFCJC2KeooQyhSaX0eUkW/cQ1xNG7udZiiLItpGmxj3Bby6lSc2mx4rhQYkO7kvL75WE1&#10;LFRyUt3ZzmeZ+zxe+0N2fJeZ1q/j4WMFItAQ/sN/7S+jYZrA80v8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ebcMAAADbAAAADwAAAAAAAAAAAAAAAACYAgAAZHJzL2Rv&#10;d25yZXYueG1sUEsFBgAAAAAEAAQA9QAAAIgDAAAAAA==&#10;" adj="-11796480,,5400" path="m3888,l934,,924,,,,,10r924,l934,10r2954,l3888,xm7040,l5430,r-10,l3898,r-9,l3889,10r9,l5420,10r10,l7040,10r,-10xe" fillcolor="#7f7f7f" stroked="f">
                  <v:stroke joinstyle="round"/>
                  <v:formulas/>
                  <v:path arrowok="t" o:connecttype="custom" o:connectlocs="3888,0;934,0;924,0;924,0;0,0;0,10;924,10;924,10;934,10;3888,10;3888,0;7040,0;5430,0;5420,0;5420,0;3898,0;3889,0;3889,10;3898,10;5420,10;5420,10;5430,10;7040,10;7040,0" o:connectangles="0,0,0,0,0,0,0,0,0,0,0,0,0,0,0,0,0,0,0,0,0,0,0,0" textboxrect="0,0,7041,10"/>
                  <v:textbox>
                    <w:txbxContent>
                      <w:p w:rsidR="008F0DEA" w:rsidRDefault="008F0DEA" w:rsidP="00552B03"/>
                    </w:txbxContent>
                  </v:textbox>
                </v:shape>
                <w10:anchorlock/>
              </v:group>
            </w:pict>
          </mc:Fallback>
        </mc:AlternateContent>
      </w:r>
    </w:p>
    <w:p w:rsidR="00552B03" w:rsidRDefault="00552B03" w:rsidP="00552B03">
      <w:pPr>
        <w:pStyle w:val="BodyText"/>
        <w:spacing w:before="3"/>
        <w:ind w:right="-20"/>
        <w:jc w:val="both"/>
        <w:rPr>
          <w:sz w:val="19"/>
        </w:rPr>
      </w:pPr>
    </w:p>
    <w:p w:rsidR="00552B03" w:rsidRDefault="00552B03" w:rsidP="00552B03">
      <w:pPr>
        <w:pStyle w:val="BodyText"/>
        <w:spacing w:before="90" w:line="480" w:lineRule="auto"/>
        <w:ind w:right="-20"/>
        <w:jc w:val="both"/>
      </w:pPr>
      <w:r>
        <w:t xml:space="preserve">69.8% of the total number of respondents </w:t>
      </w:r>
      <w:proofErr w:type="spellStart"/>
      <w:r>
        <w:t>analysed</w:t>
      </w:r>
      <w:proofErr w:type="spellEnd"/>
      <w:r>
        <w:t xml:space="preserve">, indicated that they are strictly local investors, while 30.2% indicated that they are international investors. During interviews with some of the correspondents, it was indicated that in most instances, the activities of international investors cover the Sub-Saharan African region. Amongst those sampled, only companies such as Deloitte and </w:t>
      </w:r>
      <w:proofErr w:type="spellStart"/>
      <w:r>
        <w:t>Mckinsey</w:t>
      </w:r>
      <w:proofErr w:type="spellEnd"/>
      <w:r>
        <w:t xml:space="preserve"> were termed as international investors, with reach into various investment markets at a global level.</w:t>
      </w:r>
    </w:p>
    <w:p w:rsidR="00552B03" w:rsidRDefault="00552B03" w:rsidP="00552B03">
      <w:pPr>
        <w:pStyle w:val="Heading2"/>
        <w:spacing w:before="78"/>
        <w:ind w:left="0" w:right="-20"/>
        <w:jc w:val="both"/>
      </w:pPr>
      <w:r>
        <w:t>Table 4.4 Involvement in Real Estate Investment</w:t>
      </w:r>
    </w:p>
    <w:p w:rsidR="00552B03" w:rsidRDefault="00552B03" w:rsidP="00552B03">
      <w:pPr>
        <w:pStyle w:val="BodyText"/>
        <w:spacing w:before="8" w:after="1"/>
        <w:ind w:right="-20"/>
        <w:jc w:val="both"/>
        <w:rPr>
          <w:b/>
        </w:rPr>
      </w:pPr>
    </w:p>
    <w:tbl>
      <w:tblPr>
        <w:tblW w:w="0" w:type="auto"/>
        <w:tblInd w:w="167" w:type="dxa"/>
        <w:tblLayout w:type="fixed"/>
        <w:tblCellMar>
          <w:left w:w="0" w:type="dxa"/>
          <w:right w:w="0" w:type="dxa"/>
        </w:tblCellMar>
        <w:tblLook w:val="01E0" w:firstRow="1" w:lastRow="1" w:firstColumn="1" w:lastColumn="1" w:noHBand="0" w:noVBand="0"/>
      </w:tblPr>
      <w:tblGrid>
        <w:gridCol w:w="4238"/>
        <w:gridCol w:w="1783"/>
        <w:gridCol w:w="2343"/>
      </w:tblGrid>
      <w:tr w:rsidR="00552B03" w:rsidTr="00552B03">
        <w:trPr>
          <w:trHeight w:val="551"/>
        </w:trPr>
        <w:tc>
          <w:tcPr>
            <w:tcW w:w="4238"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Involvement in real estate investment</w:t>
            </w:r>
          </w:p>
        </w:tc>
        <w:tc>
          <w:tcPr>
            <w:tcW w:w="1783"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Frequency</w:t>
            </w:r>
          </w:p>
        </w:tc>
        <w:tc>
          <w:tcPr>
            <w:tcW w:w="2343"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Percent (%)</w:t>
            </w:r>
          </w:p>
        </w:tc>
      </w:tr>
      <w:tr w:rsidR="00552B03" w:rsidTr="00552B03">
        <w:trPr>
          <w:trHeight w:val="410"/>
        </w:trPr>
        <w:tc>
          <w:tcPr>
            <w:tcW w:w="4238"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Yes</w:t>
            </w:r>
          </w:p>
        </w:tc>
        <w:tc>
          <w:tcPr>
            <w:tcW w:w="1783"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33</w:t>
            </w:r>
          </w:p>
        </w:tc>
        <w:tc>
          <w:tcPr>
            <w:tcW w:w="2343"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62.2</w:t>
            </w:r>
          </w:p>
        </w:tc>
      </w:tr>
      <w:tr w:rsidR="00552B03" w:rsidTr="00552B03">
        <w:trPr>
          <w:trHeight w:val="552"/>
        </w:trPr>
        <w:tc>
          <w:tcPr>
            <w:tcW w:w="4238" w:type="dxa"/>
            <w:hideMark/>
          </w:tcPr>
          <w:p w:rsidR="00552B03" w:rsidRDefault="00552B03">
            <w:pPr>
              <w:pStyle w:val="TableParagraph"/>
              <w:spacing w:line="276" w:lineRule="auto"/>
              <w:ind w:left="0" w:right="-20"/>
              <w:jc w:val="both"/>
              <w:rPr>
                <w:sz w:val="24"/>
              </w:rPr>
            </w:pPr>
            <w:r>
              <w:rPr>
                <w:sz w:val="24"/>
              </w:rPr>
              <w:t>No</w:t>
            </w:r>
          </w:p>
        </w:tc>
        <w:tc>
          <w:tcPr>
            <w:tcW w:w="1783" w:type="dxa"/>
            <w:hideMark/>
          </w:tcPr>
          <w:p w:rsidR="00552B03" w:rsidRDefault="00552B03">
            <w:pPr>
              <w:pStyle w:val="TableParagraph"/>
              <w:spacing w:line="276" w:lineRule="auto"/>
              <w:ind w:left="0" w:right="-20"/>
              <w:jc w:val="both"/>
              <w:rPr>
                <w:sz w:val="24"/>
              </w:rPr>
            </w:pPr>
            <w:r>
              <w:rPr>
                <w:sz w:val="24"/>
              </w:rPr>
              <w:t>18</w:t>
            </w:r>
          </w:p>
        </w:tc>
        <w:tc>
          <w:tcPr>
            <w:tcW w:w="2343" w:type="dxa"/>
            <w:hideMark/>
          </w:tcPr>
          <w:p w:rsidR="00552B03" w:rsidRDefault="00552B03">
            <w:pPr>
              <w:pStyle w:val="TableParagraph"/>
              <w:spacing w:line="276" w:lineRule="auto"/>
              <w:ind w:left="0" w:right="-20"/>
              <w:jc w:val="both"/>
              <w:rPr>
                <w:sz w:val="24"/>
              </w:rPr>
            </w:pPr>
            <w:r>
              <w:rPr>
                <w:sz w:val="24"/>
              </w:rPr>
              <w:t>34.0</w:t>
            </w:r>
          </w:p>
        </w:tc>
      </w:tr>
      <w:tr w:rsidR="00552B03" w:rsidTr="00552B03">
        <w:trPr>
          <w:trHeight w:val="551"/>
        </w:trPr>
        <w:tc>
          <w:tcPr>
            <w:tcW w:w="4238" w:type="dxa"/>
            <w:hideMark/>
          </w:tcPr>
          <w:p w:rsidR="00552B03" w:rsidRDefault="00552B03">
            <w:pPr>
              <w:pStyle w:val="TableParagraph"/>
              <w:spacing w:line="276" w:lineRule="auto"/>
              <w:ind w:left="0" w:right="-20"/>
              <w:jc w:val="both"/>
              <w:rPr>
                <w:sz w:val="24"/>
              </w:rPr>
            </w:pPr>
            <w:r>
              <w:rPr>
                <w:sz w:val="24"/>
              </w:rPr>
              <w:t>Not sure</w:t>
            </w:r>
          </w:p>
        </w:tc>
        <w:tc>
          <w:tcPr>
            <w:tcW w:w="1783" w:type="dxa"/>
            <w:hideMark/>
          </w:tcPr>
          <w:p w:rsidR="00552B03" w:rsidRDefault="00552B03">
            <w:pPr>
              <w:pStyle w:val="TableParagraph"/>
              <w:spacing w:line="276" w:lineRule="auto"/>
              <w:ind w:left="0" w:right="-20"/>
              <w:jc w:val="both"/>
              <w:rPr>
                <w:sz w:val="24"/>
              </w:rPr>
            </w:pPr>
            <w:r>
              <w:rPr>
                <w:sz w:val="24"/>
              </w:rPr>
              <w:t>2</w:t>
            </w:r>
          </w:p>
        </w:tc>
        <w:tc>
          <w:tcPr>
            <w:tcW w:w="2343" w:type="dxa"/>
            <w:hideMark/>
          </w:tcPr>
          <w:p w:rsidR="00552B03" w:rsidRDefault="00552B03">
            <w:pPr>
              <w:pStyle w:val="TableParagraph"/>
              <w:spacing w:line="276" w:lineRule="auto"/>
              <w:ind w:left="0" w:right="-20"/>
              <w:jc w:val="both"/>
              <w:rPr>
                <w:sz w:val="24"/>
              </w:rPr>
            </w:pPr>
            <w:r>
              <w:rPr>
                <w:sz w:val="24"/>
              </w:rPr>
              <w:t>3.8</w:t>
            </w:r>
          </w:p>
        </w:tc>
      </w:tr>
      <w:tr w:rsidR="00552B03" w:rsidTr="00552B03">
        <w:trPr>
          <w:trHeight w:val="552"/>
        </w:trPr>
        <w:tc>
          <w:tcPr>
            <w:tcW w:w="4238" w:type="dxa"/>
            <w:hideMark/>
          </w:tcPr>
          <w:p w:rsidR="00552B03" w:rsidRDefault="00552B03">
            <w:pPr>
              <w:pStyle w:val="TableParagraph"/>
              <w:spacing w:line="276" w:lineRule="auto"/>
              <w:ind w:left="0" w:right="-20"/>
              <w:jc w:val="both"/>
              <w:rPr>
                <w:sz w:val="24"/>
              </w:rPr>
            </w:pPr>
            <w:r>
              <w:rPr>
                <w:sz w:val="24"/>
              </w:rPr>
              <w:t>Number of respondents</w:t>
            </w:r>
          </w:p>
        </w:tc>
        <w:tc>
          <w:tcPr>
            <w:tcW w:w="1783" w:type="dxa"/>
            <w:hideMark/>
          </w:tcPr>
          <w:p w:rsidR="00552B03" w:rsidRDefault="00552B03">
            <w:pPr>
              <w:pStyle w:val="TableParagraph"/>
              <w:spacing w:line="276" w:lineRule="auto"/>
              <w:ind w:left="0" w:right="-20"/>
              <w:jc w:val="both"/>
              <w:rPr>
                <w:sz w:val="24"/>
              </w:rPr>
            </w:pPr>
            <w:r>
              <w:rPr>
                <w:sz w:val="24"/>
              </w:rPr>
              <w:t>53</w:t>
            </w:r>
          </w:p>
        </w:tc>
        <w:tc>
          <w:tcPr>
            <w:tcW w:w="2343" w:type="dxa"/>
            <w:hideMark/>
          </w:tcPr>
          <w:p w:rsidR="00552B03" w:rsidRDefault="00552B03">
            <w:pPr>
              <w:pStyle w:val="TableParagraph"/>
              <w:spacing w:line="276" w:lineRule="auto"/>
              <w:ind w:left="0" w:right="-20"/>
              <w:jc w:val="both"/>
              <w:rPr>
                <w:sz w:val="24"/>
              </w:rPr>
            </w:pPr>
            <w:r>
              <w:rPr>
                <w:sz w:val="24"/>
              </w:rPr>
              <w:t>100.0</w:t>
            </w:r>
          </w:p>
        </w:tc>
      </w:tr>
      <w:tr w:rsidR="00552B03" w:rsidTr="00552B03">
        <w:trPr>
          <w:trHeight w:val="409"/>
        </w:trPr>
        <w:tc>
          <w:tcPr>
            <w:tcW w:w="4238" w:type="dxa"/>
            <w:hideMark/>
          </w:tcPr>
          <w:p w:rsidR="00552B03" w:rsidRDefault="00552B03">
            <w:pPr>
              <w:pStyle w:val="TableParagraph"/>
              <w:spacing w:line="256" w:lineRule="exact"/>
              <w:ind w:left="0" w:right="-20"/>
              <w:jc w:val="both"/>
              <w:rPr>
                <w:sz w:val="24"/>
              </w:rPr>
            </w:pPr>
            <w:r>
              <w:rPr>
                <w:sz w:val="24"/>
              </w:rPr>
              <w:t>(Assessed)</w:t>
            </w:r>
          </w:p>
        </w:tc>
        <w:tc>
          <w:tcPr>
            <w:tcW w:w="1783" w:type="dxa"/>
          </w:tcPr>
          <w:p w:rsidR="00552B03" w:rsidRDefault="00552B03">
            <w:pPr>
              <w:pStyle w:val="TableParagraph"/>
              <w:spacing w:before="0" w:line="276" w:lineRule="auto"/>
              <w:ind w:left="0" w:right="-20"/>
              <w:jc w:val="both"/>
              <w:rPr>
                <w:sz w:val="24"/>
              </w:rPr>
            </w:pPr>
          </w:p>
        </w:tc>
        <w:tc>
          <w:tcPr>
            <w:tcW w:w="2343" w:type="dxa"/>
          </w:tcPr>
          <w:p w:rsidR="00552B03" w:rsidRDefault="00552B03">
            <w:pPr>
              <w:pStyle w:val="TableParagraph"/>
              <w:spacing w:before="0" w:line="276" w:lineRule="auto"/>
              <w:ind w:left="0" w:right="-20"/>
              <w:jc w:val="both"/>
              <w:rPr>
                <w:sz w:val="24"/>
              </w:rPr>
            </w:pPr>
          </w:p>
        </w:tc>
      </w:tr>
    </w:tbl>
    <w:p w:rsidR="00552B03" w:rsidRDefault="00552B03" w:rsidP="00552B03">
      <w:pPr>
        <w:pStyle w:val="BodyText"/>
        <w:spacing w:before="3"/>
        <w:ind w:right="-20"/>
        <w:jc w:val="both"/>
        <w:rPr>
          <w:b/>
          <w:sz w:val="21"/>
        </w:rPr>
      </w:pPr>
      <w:r>
        <w:rPr>
          <w:noProof/>
        </w:rPr>
        <mc:AlternateContent>
          <mc:Choice Requires="wps">
            <w:drawing>
              <wp:anchor distT="0" distB="0" distL="0" distR="0" simplePos="0" relativeHeight="251663360" behindDoc="1" locked="0" layoutInCell="1" allowOverlap="1">
                <wp:simplePos x="0" y="0"/>
                <wp:positionH relativeFrom="page">
                  <wp:posOffset>914400</wp:posOffset>
                </wp:positionH>
                <wp:positionV relativeFrom="paragraph">
                  <wp:posOffset>180340</wp:posOffset>
                </wp:positionV>
                <wp:extent cx="5312410" cy="635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6350"/>
                        </a:xfrm>
                        <a:custGeom>
                          <a:avLst/>
                          <a:gdLst>
                            <a:gd name="T0" fmla="+- 0 5694 1440"/>
                            <a:gd name="T1" fmla="*/ T0 w 8366"/>
                            <a:gd name="T2" fmla="+- 0 284 284"/>
                            <a:gd name="T3" fmla="*/ 284 h 10"/>
                            <a:gd name="T4" fmla="+- 0 2374 1440"/>
                            <a:gd name="T5" fmla="*/ T4 w 8366"/>
                            <a:gd name="T6" fmla="+- 0 284 284"/>
                            <a:gd name="T7" fmla="*/ 284 h 10"/>
                            <a:gd name="T8" fmla="+- 0 2364 1440"/>
                            <a:gd name="T9" fmla="*/ T8 w 8366"/>
                            <a:gd name="T10" fmla="+- 0 284 284"/>
                            <a:gd name="T11" fmla="*/ 284 h 10"/>
                            <a:gd name="T12" fmla="+- 0 2364 1440"/>
                            <a:gd name="T13" fmla="*/ T12 w 8366"/>
                            <a:gd name="T14" fmla="+- 0 284 284"/>
                            <a:gd name="T15" fmla="*/ 284 h 10"/>
                            <a:gd name="T16" fmla="+- 0 1440 1440"/>
                            <a:gd name="T17" fmla="*/ T16 w 8366"/>
                            <a:gd name="T18" fmla="+- 0 284 284"/>
                            <a:gd name="T19" fmla="*/ 284 h 10"/>
                            <a:gd name="T20" fmla="+- 0 1440 1440"/>
                            <a:gd name="T21" fmla="*/ T20 w 8366"/>
                            <a:gd name="T22" fmla="+- 0 294 284"/>
                            <a:gd name="T23" fmla="*/ 294 h 10"/>
                            <a:gd name="T24" fmla="+- 0 2364 1440"/>
                            <a:gd name="T25" fmla="*/ T24 w 8366"/>
                            <a:gd name="T26" fmla="+- 0 294 284"/>
                            <a:gd name="T27" fmla="*/ 294 h 10"/>
                            <a:gd name="T28" fmla="+- 0 2364 1440"/>
                            <a:gd name="T29" fmla="*/ T28 w 8366"/>
                            <a:gd name="T30" fmla="+- 0 294 284"/>
                            <a:gd name="T31" fmla="*/ 294 h 10"/>
                            <a:gd name="T32" fmla="+- 0 2374 1440"/>
                            <a:gd name="T33" fmla="*/ T32 w 8366"/>
                            <a:gd name="T34" fmla="+- 0 294 284"/>
                            <a:gd name="T35" fmla="*/ 294 h 10"/>
                            <a:gd name="T36" fmla="+- 0 5694 1440"/>
                            <a:gd name="T37" fmla="*/ T36 w 8366"/>
                            <a:gd name="T38" fmla="+- 0 294 284"/>
                            <a:gd name="T39" fmla="*/ 294 h 10"/>
                            <a:gd name="T40" fmla="+- 0 5694 1440"/>
                            <a:gd name="T41" fmla="*/ T40 w 8366"/>
                            <a:gd name="T42" fmla="+- 0 284 284"/>
                            <a:gd name="T43" fmla="*/ 284 h 10"/>
                            <a:gd name="T44" fmla="+- 0 7264 1440"/>
                            <a:gd name="T45" fmla="*/ T44 w 8366"/>
                            <a:gd name="T46" fmla="+- 0 284 284"/>
                            <a:gd name="T47" fmla="*/ 284 h 10"/>
                            <a:gd name="T48" fmla="+- 0 7254 1440"/>
                            <a:gd name="T49" fmla="*/ T48 w 8366"/>
                            <a:gd name="T50" fmla="+- 0 284 284"/>
                            <a:gd name="T51" fmla="*/ 284 h 10"/>
                            <a:gd name="T52" fmla="+- 0 7254 1440"/>
                            <a:gd name="T53" fmla="*/ T52 w 8366"/>
                            <a:gd name="T54" fmla="+- 0 284 284"/>
                            <a:gd name="T55" fmla="*/ 284 h 10"/>
                            <a:gd name="T56" fmla="+- 0 5703 1440"/>
                            <a:gd name="T57" fmla="*/ T56 w 8366"/>
                            <a:gd name="T58" fmla="+- 0 284 284"/>
                            <a:gd name="T59" fmla="*/ 284 h 10"/>
                            <a:gd name="T60" fmla="+- 0 5694 1440"/>
                            <a:gd name="T61" fmla="*/ T60 w 8366"/>
                            <a:gd name="T62" fmla="+- 0 284 284"/>
                            <a:gd name="T63" fmla="*/ 284 h 10"/>
                            <a:gd name="T64" fmla="+- 0 5694 1440"/>
                            <a:gd name="T65" fmla="*/ T64 w 8366"/>
                            <a:gd name="T66" fmla="+- 0 294 284"/>
                            <a:gd name="T67" fmla="*/ 294 h 10"/>
                            <a:gd name="T68" fmla="+- 0 5703 1440"/>
                            <a:gd name="T69" fmla="*/ T68 w 8366"/>
                            <a:gd name="T70" fmla="+- 0 294 284"/>
                            <a:gd name="T71" fmla="*/ 294 h 10"/>
                            <a:gd name="T72" fmla="+- 0 7254 1440"/>
                            <a:gd name="T73" fmla="*/ T72 w 8366"/>
                            <a:gd name="T74" fmla="+- 0 294 284"/>
                            <a:gd name="T75" fmla="*/ 294 h 10"/>
                            <a:gd name="T76" fmla="+- 0 7254 1440"/>
                            <a:gd name="T77" fmla="*/ T76 w 8366"/>
                            <a:gd name="T78" fmla="+- 0 294 284"/>
                            <a:gd name="T79" fmla="*/ 294 h 10"/>
                            <a:gd name="T80" fmla="+- 0 7264 1440"/>
                            <a:gd name="T81" fmla="*/ T80 w 8366"/>
                            <a:gd name="T82" fmla="+- 0 294 284"/>
                            <a:gd name="T83" fmla="*/ 294 h 10"/>
                            <a:gd name="T84" fmla="+- 0 7264 1440"/>
                            <a:gd name="T85" fmla="*/ T84 w 8366"/>
                            <a:gd name="T86" fmla="+- 0 284 284"/>
                            <a:gd name="T87" fmla="*/ 284 h 10"/>
                            <a:gd name="T88" fmla="+- 0 9806 1440"/>
                            <a:gd name="T89" fmla="*/ T88 w 8366"/>
                            <a:gd name="T90" fmla="+- 0 284 284"/>
                            <a:gd name="T91" fmla="*/ 284 h 10"/>
                            <a:gd name="T92" fmla="+- 0 7264 1440"/>
                            <a:gd name="T93" fmla="*/ T92 w 8366"/>
                            <a:gd name="T94" fmla="+- 0 284 284"/>
                            <a:gd name="T95" fmla="*/ 284 h 10"/>
                            <a:gd name="T96" fmla="+- 0 7264 1440"/>
                            <a:gd name="T97" fmla="*/ T96 w 8366"/>
                            <a:gd name="T98" fmla="+- 0 294 284"/>
                            <a:gd name="T99" fmla="*/ 294 h 10"/>
                            <a:gd name="T100" fmla="+- 0 9806 1440"/>
                            <a:gd name="T101" fmla="*/ T100 w 8366"/>
                            <a:gd name="T102" fmla="+- 0 294 284"/>
                            <a:gd name="T103" fmla="*/ 294 h 10"/>
                            <a:gd name="T104" fmla="+- 0 9806 1440"/>
                            <a:gd name="T105" fmla="*/ T104 w 8366"/>
                            <a:gd name="T106" fmla="+- 0 284 284"/>
                            <a:gd name="T107" fmla="*/ 28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366" h="10">
                              <a:moveTo>
                                <a:pt x="4254" y="0"/>
                              </a:moveTo>
                              <a:lnTo>
                                <a:pt x="934" y="0"/>
                              </a:lnTo>
                              <a:lnTo>
                                <a:pt x="924" y="0"/>
                              </a:lnTo>
                              <a:lnTo>
                                <a:pt x="0" y="0"/>
                              </a:lnTo>
                              <a:lnTo>
                                <a:pt x="0" y="10"/>
                              </a:lnTo>
                              <a:lnTo>
                                <a:pt x="924" y="10"/>
                              </a:lnTo>
                              <a:lnTo>
                                <a:pt x="934" y="10"/>
                              </a:lnTo>
                              <a:lnTo>
                                <a:pt x="4254" y="10"/>
                              </a:lnTo>
                              <a:lnTo>
                                <a:pt x="4254" y="0"/>
                              </a:lnTo>
                              <a:close/>
                              <a:moveTo>
                                <a:pt x="5824" y="0"/>
                              </a:moveTo>
                              <a:lnTo>
                                <a:pt x="5814" y="0"/>
                              </a:lnTo>
                              <a:lnTo>
                                <a:pt x="4263" y="0"/>
                              </a:lnTo>
                              <a:lnTo>
                                <a:pt x="4254" y="0"/>
                              </a:lnTo>
                              <a:lnTo>
                                <a:pt x="4254" y="10"/>
                              </a:lnTo>
                              <a:lnTo>
                                <a:pt x="4263" y="10"/>
                              </a:lnTo>
                              <a:lnTo>
                                <a:pt x="5814" y="10"/>
                              </a:lnTo>
                              <a:lnTo>
                                <a:pt x="5824" y="10"/>
                              </a:lnTo>
                              <a:lnTo>
                                <a:pt x="5824" y="0"/>
                              </a:lnTo>
                              <a:close/>
                              <a:moveTo>
                                <a:pt x="8366" y="0"/>
                              </a:moveTo>
                              <a:lnTo>
                                <a:pt x="5824" y="0"/>
                              </a:lnTo>
                              <a:lnTo>
                                <a:pt x="5824" y="10"/>
                              </a:lnTo>
                              <a:lnTo>
                                <a:pt x="8366" y="10"/>
                              </a:lnTo>
                              <a:lnTo>
                                <a:pt x="836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1in;margin-top:14.2pt;width:418.3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MsswYAAC8eAAAOAAAAZHJzL2Uyb0RvYy54bWysWduOo0YQfY+Uf2jxmGjG3C/WeFbZ3TiK&#10;tElW2s4HMIDHKBgIMOPZjfLvqWrAU02odStKVhljcyhOndPVNF13b15OlXguur5s6p3l3NqWKOqs&#10;ycv6cWf9Lvc3sSX6Ia3ztGrqYmd9Lnrrzf2339yd223hNsemyotOQJC6357bnXUchna72fTZsTil&#10;/W3TFjWcPDTdKR3ga/e4ybv0DNFP1ca17XBzbrq87Zqs6Hv49f140rpX8Q+HIht+Oxz6YhDVzgJu&#10;g/rbqb8P+Hdzf5duH7u0PZbZRCP9DyxOaVnDTS+h3qdDKp668l+hTmXWNX1zGG6z5rRpDocyK1QO&#10;kI1jL7L5dEzbQuUC4vTtRab+/wub/fr8sRNlDt65lqjTE3i074oCFRfwE+hzbvstwD61HzvMsG8/&#10;NNkfPZzYaGfwSw8Y8XD+pckhTPo0NEqTl0N3wishW/GipP98kb54GUQGPwae4/oOOJTBudALlDOb&#10;dDtfmz31w09Fo+Kkzx/6YTQuhyMlez5xlxDicKrAw+9vhC2CMPGF4/uz0ReYM8O+2whpi7OIvTCc&#10;RsMFBIqQWG7sC/h/CfJmEERCyFFAGhO7mZQ/YxQp14vWSQUzDEn5DKlwBo2x1klFM+grpKAyaXZe&#10;uE4qmWFIKmZIoXM02Dorh6rOaYXjkIbieDlUeOm4HLOF9gwzKj3LTJceh9X62KLqSyfkmC0MYJhR&#10;/Tlmri4/y8ylBkiXHfcLC6CG4M7LQe1SA1zArI18dyE/56ZLDZAuN/hd3QK86xozagDLbCE/y4wa&#10;IF2uAjzdAoaZRw3gmHkL+bnpwqMGSI+rAG9hwbpmHjWAZabLz86uHjVAelwFeAsLGGbUAI4ZzPB0&#10;1mCZ+dQACQW8PvP7CwvWa9OnBnC16evyRy4zz/rUAOlzFeDrFuBdVyrApwawzHT5IzdYfwL41ADp&#10;cxUAz2xqAcMsoAZwzAJdfpZZQA2QAVcBgW4Bx4wawDLT5Q8i21t9BgTUABlwFRDoFnDMqAEcs1CX&#10;n62AkBogQ64CQt0ChllIDWCZ6fLzzKgBEspkvTZhnaaNs/VZI6QGcLNGqMvPuhlSA2TIVUCkW4B3&#10;BU2Wz82IGsAxi3T52QqIqAEy4iog0i3gmFEDWGa6/DwzaoCMuAqIdAs4ZtQAjlmsy8/OtDE1QMZc&#10;BcS6BQyzmBrAMtPl55lRAyRM7esVEOsWMLUZUwO42ox1+ZPYDlfns5gaIGOuAhLdAoZZQg3gmCW6&#10;/KxmCTVAJlwFJLoFHDNqAMtMl59nRg2QCVcBiW4BM84SagA3zhxb15+107GpBRKuY4aaY+s2MOwc&#10;m7rA09NN+Ao96gPQ4yrBsXUvGFsdm1pBfYUthsd5EyE9zvsK2Us9bSzAkUhxL8tWWxlt0+MWhgT1&#10;YJ9Ceji3QwhA4S4EA4ZcEBwZgcFmBMOrsklofAlW8MAMDjIoeGIEx9dFhMObngkZfIdTcLNM3SlV&#10;eCcyiY5vOxgdXlSM4FOqnlmq+F6A0WFJbxIdF+sKbpYqrqARDotfk+i4rFVws1RxrangZqniAhDh&#10;sHYzIRNOqcKCygg+pQqrHBM4rl+QTGSWajSlGpmlik96jA4PaRMy8ZQqPDmN4FOq8DgzgeODCskk&#10;ZqkmU6ow8ZtEVzM6hsep2OyCKVucHMkF43Q2TX8dbKAvt847S8DW+QNek27bdMBZcz4U552ldlLF&#10;EXaUxznz1DwXslGIASdPH94zlRLzHu8roKopMMGdC0hpxs1n589WhUtwi+kqCp6Lhphx9xZUmG8z&#10;f+q3uwabuF+BXbQwxS21yKqmL5QTryqORIN4IcwrQM8oiB0TBX0XX/auinjJaMlUv+kFdjXx6a5X&#10;cJckruImVUxxyzR4wcdxTwTiBV84M0szfy4MvEL1cl9THJcSjHksZ7WiudQ1Tgek99I3VZnvy6rC&#10;eu67x4d3VSeeU+iuRXv8N80kGqxSi6O6wcvGiWb8BXo/09SBXSDVLfsrgTaQ/dZNbvZhHN34ez+4&#10;SSI7vrGd5G0S2n7iv9//jUsxx98eyzwv6g9lXcydO8c364xNPcSx56Z6dzhxJQGsYFRebJK2+m8t&#10;ya55qnNViMcizX+cjoe0rMbjjc5YiQxpz59KCNVQwx7a2HR7aPLP0E/rmrFrCV1WODg23RdLnKFj&#10;ubP6P5/SrrBE9XMNLcFE9bnEoL74QYRNgY6eeaBn0jqDUDtrsGB9i4fvhrEt+tR25eMR7uQoLerm&#10;B+jjHUpsuCl+I6vpC3QlVQZTBxXbnvS7Qr32ee//AQAA//8DAFBLAwQUAAYACAAAACEANZRdBtwA&#10;AAAJAQAADwAAAGRycy9kb3ducmV2LnhtbEyPwU7DMBBE70j8g7VI3KjTElVJiFMhJI4gWhBc3XiJ&#10;I+J1artJ+HuWExxndzTzpt4tbhAThth7UrBeZSCQWm966hS8vT7eFCBi0mT04AkVfGOEXXN5UevK&#10;+Jn2OB1SJziEYqUV2JTGSsrYWnQ6rvyIxL9PH5xOLEMnTdAzh7tBbrJsK53uiRusHvHBYvt1ODsF&#10;Jz+vX+Zw+27LwNVPzzTtTx9KXV8t93cgEi7pzwy/+IwODTMd/ZlMFAPrPOctScGmyEGwoSyyLYgj&#10;H8ocZFPL/wuaHwAAAP//AwBQSwECLQAUAAYACAAAACEAtoM4kv4AAADhAQAAEwAAAAAAAAAAAAAA&#10;AAAAAAAAW0NvbnRlbnRfVHlwZXNdLnhtbFBLAQItABQABgAIAAAAIQA4/SH/1gAAAJQBAAALAAAA&#10;AAAAAAAAAAAAAC8BAABfcmVscy8ucmVsc1BLAQItABQABgAIAAAAIQDjyRMsswYAAC8eAAAOAAAA&#10;AAAAAAAAAAAAAC4CAABkcnMvZTJvRG9jLnhtbFBLAQItABQABgAIAAAAIQA1lF0G3AAAAAkBAAAP&#10;AAAAAAAAAAAAAAAAAA0JAABkcnMvZG93bnJldi54bWxQSwUGAAAAAAQABADzAAAAFgoAAAAA&#10;" path="m4254,l934,,924,,,,,10r924,l934,10r3320,l4254,xm5824,r-10,l4263,r-9,l4254,10r9,l5814,10r10,l5824,xm8366,l5824,r,10l8366,10r,-10xe" fillcolor="#7f7f7f" stroked="f">
                <v:path arrowok="t" o:connecttype="custom" o:connectlocs="2701290,180340;593090,180340;586740,180340;586740,180340;0,180340;0,186690;586740,186690;586740,186690;593090,186690;2701290,186690;2701290,180340;3698240,180340;3691890,180340;3691890,180340;2707005,180340;2701290,180340;2701290,186690;2707005,186690;3691890,186690;3691890,186690;3698240,186690;3698240,180340;5312410,180340;3698240,180340;3698240,186690;5312410,186690;5312410,180340" o:connectangles="0,0,0,0,0,0,0,0,0,0,0,0,0,0,0,0,0,0,0,0,0,0,0,0,0,0,0"/>
                <w10:wrap type="topAndBottom" anchorx="page"/>
              </v:shape>
            </w:pict>
          </mc:Fallback>
        </mc:AlternateContent>
      </w:r>
    </w:p>
    <w:p w:rsidR="00552B03" w:rsidRDefault="00552B03" w:rsidP="00552B03">
      <w:pPr>
        <w:pStyle w:val="BodyText"/>
        <w:ind w:right="-20"/>
        <w:jc w:val="both"/>
        <w:rPr>
          <w:b/>
          <w:sz w:val="26"/>
        </w:rPr>
      </w:pPr>
    </w:p>
    <w:p w:rsidR="00552B03" w:rsidRDefault="00552B03" w:rsidP="00552B03">
      <w:pPr>
        <w:pStyle w:val="BodyText"/>
        <w:spacing w:before="216" w:line="480" w:lineRule="auto"/>
        <w:ind w:right="-20"/>
        <w:jc w:val="both"/>
        <w:rPr>
          <w:b/>
          <w:bCs/>
        </w:rPr>
      </w:pPr>
      <w:r>
        <w:t>A</w:t>
      </w:r>
      <w:r>
        <w:rPr>
          <w:spacing w:val="-7"/>
        </w:rPr>
        <w:t xml:space="preserve"> </w:t>
      </w:r>
      <w:r>
        <w:t>significant</w:t>
      </w:r>
      <w:r>
        <w:rPr>
          <w:spacing w:val="-5"/>
        </w:rPr>
        <w:t xml:space="preserve"> </w:t>
      </w:r>
      <w:r>
        <w:t>number</w:t>
      </w:r>
      <w:r>
        <w:rPr>
          <w:spacing w:val="-7"/>
        </w:rPr>
        <w:t xml:space="preserve"> </w:t>
      </w:r>
      <w:r>
        <w:t>of</w:t>
      </w:r>
      <w:r>
        <w:rPr>
          <w:spacing w:val="-6"/>
        </w:rPr>
        <w:t xml:space="preserve"> </w:t>
      </w:r>
      <w:r>
        <w:t>the</w:t>
      </w:r>
      <w:r>
        <w:rPr>
          <w:spacing w:val="-7"/>
        </w:rPr>
        <w:t xml:space="preserve"> </w:t>
      </w:r>
      <w:r>
        <w:t>investment</w:t>
      </w:r>
      <w:r>
        <w:rPr>
          <w:spacing w:val="-5"/>
        </w:rPr>
        <w:t xml:space="preserve"> </w:t>
      </w:r>
      <w:r>
        <w:t>companies</w:t>
      </w:r>
      <w:r>
        <w:rPr>
          <w:spacing w:val="-6"/>
        </w:rPr>
        <w:t xml:space="preserve"> </w:t>
      </w:r>
      <w:r>
        <w:t>assessed</w:t>
      </w:r>
      <w:r>
        <w:rPr>
          <w:spacing w:val="-5"/>
        </w:rPr>
        <w:t xml:space="preserve"> </w:t>
      </w:r>
      <w:r>
        <w:t>according</w:t>
      </w:r>
      <w:r>
        <w:rPr>
          <w:spacing w:val="-9"/>
        </w:rPr>
        <w:t xml:space="preserve"> </w:t>
      </w:r>
      <w:r>
        <w:t>to</w:t>
      </w:r>
      <w:r>
        <w:rPr>
          <w:spacing w:val="-5"/>
        </w:rPr>
        <w:t xml:space="preserve"> </w:t>
      </w:r>
      <w:r>
        <w:t>table</w:t>
      </w:r>
      <w:r>
        <w:rPr>
          <w:spacing w:val="-6"/>
        </w:rPr>
        <w:t xml:space="preserve"> </w:t>
      </w:r>
      <w:r>
        <w:t>4.4,</w:t>
      </w:r>
      <w:r>
        <w:rPr>
          <w:spacing w:val="-6"/>
        </w:rPr>
        <w:t xml:space="preserve"> </w:t>
      </w:r>
      <w:r>
        <w:t>are</w:t>
      </w:r>
      <w:r>
        <w:rPr>
          <w:spacing w:val="-7"/>
        </w:rPr>
        <w:t xml:space="preserve"> </w:t>
      </w:r>
      <w:r>
        <w:t>actively involved in real estate investment (62.2%). 34% are not actively involved in real estate investments, while 3.8% are not certain if they have real estate listed in their investment portfolio. This ascertains the impending result of this study, as it focuses on investor’s confidence in real estate, as measured against other investment classes such as stocks, shares and bonds.</w:t>
      </w:r>
      <w:r>
        <w:br w:type="page"/>
      </w:r>
    </w:p>
    <w:p w:rsidR="00552B03" w:rsidRDefault="00552B03" w:rsidP="00552B03">
      <w:pPr>
        <w:pStyle w:val="BodyText"/>
        <w:spacing w:before="5"/>
        <w:ind w:right="-20"/>
        <w:jc w:val="both"/>
      </w:pPr>
    </w:p>
    <w:p w:rsidR="00552B03" w:rsidRDefault="00552B03" w:rsidP="00552B03">
      <w:pPr>
        <w:pStyle w:val="Heading2"/>
        <w:ind w:left="160" w:right="-20"/>
        <w:jc w:val="both"/>
      </w:pPr>
      <w:r>
        <w:t>Table 4.5 Classification of Real Estate in Portfolio</w:t>
      </w:r>
    </w:p>
    <w:p w:rsidR="00552B03" w:rsidRDefault="00552B03" w:rsidP="00552B03">
      <w:pPr>
        <w:pStyle w:val="BodyText"/>
        <w:spacing w:before="8"/>
        <w:ind w:right="-20"/>
        <w:rPr>
          <w:b/>
        </w:rPr>
      </w:pPr>
    </w:p>
    <w:tbl>
      <w:tblPr>
        <w:tblW w:w="0" w:type="auto"/>
        <w:tblInd w:w="167" w:type="dxa"/>
        <w:tblLayout w:type="fixed"/>
        <w:tblCellMar>
          <w:left w:w="0" w:type="dxa"/>
          <w:right w:w="0" w:type="dxa"/>
        </w:tblCellMar>
        <w:tblLook w:val="01E0" w:firstRow="1" w:lastRow="1" w:firstColumn="1" w:lastColumn="1" w:noHBand="0" w:noVBand="0"/>
      </w:tblPr>
      <w:tblGrid>
        <w:gridCol w:w="3613"/>
        <w:gridCol w:w="2029"/>
        <w:gridCol w:w="2351"/>
      </w:tblGrid>
      <w:tr w:rsidR="00552B03" w:rsidTr="00552B03">
        <w:trPr>
          <w:trHeight w:val="864"/>
        </w:trPr>
        <w:tc>
          <w:tcPr>
            <w:tcW w:w="3613" w:type="dxa"/>
            <w:tcBorders>
              <w:top w:val="single" w:sz="4" w:space="0" w:color="7F7F7F"/>
              <w:left w:val="nil"/>
              <w:bottom w:val="single" w:sz="4" w:space="0" w:color="7F7F7F"/>
              <w:right w:val="nil"/>
            </w:tcBorders>
            <w:hideMark/>
          </w:tcPr>
          <w:p w:rsidR="00552B03" w:rsidRDefault="00552B03">
            <w:pPr>
              <w:pStyle w:val="TableParagraph"/>
              <w:spacing w:before="0" w:line="360" w:lineRule="auto"/>
              <w:ind w:left="240" w:right="-20"/>
              <w:rPr>
                <w:b/>
                <w:sz w:val="24"/>
              </w:rPr>
            </w:pPr>
            <w:r>
              <w:rPr>
                <w:b/>
                <w:sz w:val="24"/>
              </w:rPr>
              <w:t>Classification of real estate in portfolio</w:t>
            </w:r>
          </w:p>
        </w:tc>
        <w:tc>
          <w:tcPr>
            <w:tcW w:w="2029"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454" w:right="-20"/>
              <w:rPr>
                <w:b/>
                <w:sz w:val="24"/>
              </w:rPr>
            </w:pPr>
            <w:r>
              <w:rPr>
                <w:b/>
                <w:sz w:val="24"/>
              </w:rPr>
              <w:t>Frequency</w:t>
            </w:r>
          </w:p>
        </w:tc>
        <w:tc>
          <w:tcPr>
            <w:tcW w:w="2351"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442" w:right="-20"/>
              <w:rPr>
                <w:b/>
                <w:sz w:val="24"/>
              </w:rPr>
            </w:pPr>
            <w:r>
              <w:rPr>
                <w:b/>
                <w:sz w:val="24"/>
              </w:rPr>
              <w:t>Percent (%)</w:t>
            </w:r>
          </w:p>
        </w:tc>
      </w:tr>
      <w:tr w:rsidR="00552B03" w:rsidTr="00552B03">
        <w:trPr>
          <w:trHeight w:val="411"/>
        </w:trPr>
        <w:tc>
          <w:tcPr>
            <w:tcW w:w="3613" w:type="dxa"/>
            <w:tcBorders>
              <w:top w:val="single" w:sz="4" w:space="0" w:color="7F7F7F"/>
              <w:left w:val="nil"/>
              <w:bottom w:val="nil"/>
              <w:right w:val="nil"/>
            </w:tcBorders>
            <w:hideMark/>
          </w:tcPr>
          <w:p w:rsidR="00552B03" w:rsidRDefault="00552B03">
            <w:pPr>
              <w:pStyle w:val="TableParagraph"/>
              <w:spacing w:before="0" w:line="268" w:lineRule="exact"/>
              <w:ind w:left="1031" w:right="-20"/>
              <w:jc w:val="left"/>
              <w:rPr>
                <w:sz w:val="24"/>
              </w:rPr>
            </w:pPr>
            <w:r>
              <w:rPr>
                <w:sz w:val="24"/>
              </w:rPr>
              <w:t>Significant</w:t>
            </w:r>
          </w:p>
        </w:tc>
        <w:tc>
          <w:tcPr>
            <w:tcW w:w="2029" w:type="dxa"/>
            <w:tcBorders>
              <w:top w:val="single" w:sz="4" w:space="0" w:color="7F7F7F"/>
              <w:left w:val="nil"/>
              <w:bottom w:val="nil"/>
              <w:right w:val="nil"/>
            </w:tcBorders>
            <w:hideMark/>
          </w:tcPr>
          <w:p w:rsidR="00552B03" w:rsidRDefault="00552B03">
            <w:pPr>
              <w:pStyle w:val="TableParagraph"/>
              <w:spacing w:before="0" w:line="268" w:lineRule="exact"/>
              <w:ind w:left="454" w:right="-20"/>
              <w:rPr>
                <w:sz w:val="24"/>
              </w:rPr>
            </w:pPr>
            <w:r>
              <w:rPr>
                <w:sz w:val="24"/>
              </w:rPr>
              <w:t>19</w:t>
            </w:r>
          </w:p>
        </w:tc>
        <w:tc>
          <w:tcPr>
            <w:tcW w:w="2351" w:type="dxa"/>
            <w:tcBorders>
              <w:top w:val="single" w:sz="4" w:space="0" w:color="7F7F7F"/>
              <w:left w:val="nil"/>
              <w:bottom w:val="nil"/>
              <w:right w:val="nil"/>
            </w:tcBorders>
            <w:hideMark/>
          </w:tcPr>
          <w:p w:rsidR="00552B03" w:rsidRDefault="00552B03">
            <w:pPr>
              <w:pStyle w:val="TableParagraph"/>
              <w:spacing w:before="0" w:line="268" w:lineRule="exact"/>
              <w:ind w:left="442" w:right="-20"/>
              <w:rPr>
                <w:sz w:val="24"/>
              </w:rPr>
            </w:pPr>
            <w:r>
              <w:rPr>
                <w:sz w:val="24"/>
              </w:rPr>
              <w:t>57.6</w:t>
            </w:r>
          </w:p>
        </w:tc>
      </w:tr>
      <w:tr w:rsidR="00552B03" w:rsidTr="00552B03">
        <w:trPr>
          <w:trHeight w:val="551"/>
        </w:trPr>
        <w:tc>
          <w:tcPr>
            <w:tcW w:w="3613" w:type="dxa"/>
            <w:hideMark/>
          </w:tcPr>
          <w:p w:rsidR="00552B03" w:rsidRDefault="00552B03">
            <w:pPr>
              <w:pStyle w:val="TableParagraph"/>
              <w:spacing w:line="276" w:lineRule="auto"/>
              <w:ind w:left="1031" w:right="-20"/>
              <w:jc w:val="left"/>
              <w:rPr>
                <w:sz w:val="24"/>
              </w:rPr>
            </w:pPr>
            <w:r>
              <w:rPr>
                <w:sz w:val="24"/>
              </w:rPr>
              <w:t>Moderate</w:t>
            </w:r>
          </w:p>
        </w:tc>
        <w:tc>
          <w:tcPr>
            <w:tcW w:w="2029" w:type="dxa"/>
            <w:hideMark/>
          </w:tcPr>
          <w:p w:rsidR="00552B03" w:rsidRDefault="00552B03">
            <w:pPr>
              <w:pStyle w:val="TableParagraph"/>
              <w:spacing w:line="276" w:lineRule="auto"/>
              <w:ind w:left="454" w:right="-20"/>
              <w:rPr>
                <w:sz w:val="24"/>
              </w:rPr>
            </w:pPr>
            <w:r>
              <w:rPr>
                <w:sz w:val="24"/>
              </w:rPr>
              <w:t>14</w:t>
            </w:r>
          </w:p>
        </w:tc>
        <w:tc>
          <w:tcPr>
            <w:tcW w:w="2351" w:type="dxa"/>
            <w:hideMark/>
          </w:tcPr>
          <w:p w:rsidR="00552B03" w:rsidRDefault="00552B03">
            <w:pPr>
              <w:pStyle w:val="TableParagraph"/>
              <w:spacing w:line="276" w:lineRule="auto"/>
              <w:ind w:left="442" w:right="-20"/>
              <w:rPr>
                <w:sz w:val="24"/>
              </w:rPr>
            </w:pPr>
            <w:r>
              <w:rPr>
                <w:sz w:val="24"/>
              </w:rPr>
              <w:t>42.4</w:t>
            </w:r>
          </w:p>
        </w:tc>
      </w:tr>
      <w:tr w:rsidR="00552B03" w:rsidTr="00552B03">
        <w:trPr>
          <w:trHeight w:val="552"/>
        </w:trPr>
        <w:tc>
          <w:tcPr>
            <w:tcW w:w="3613" w:type="dxa"/>
            <w:hideMark/>
          </w:tcPr>
          <w:p w:rsidR="00552B03" w:rsidRDefault="00552B03">
            <w:pPr>
              <w:pStyle w:val="TableParagraph"/>
              <w:spacing w:line="276" w:lineRule="auto"/>
              <w:ind w:left="1031" w:right="-20"/>
              <w:jc w:val="left"/>
              <w:rPr>
                <w:sz w:val="24"/>
              </w:rPr>
            </w:pPr>
            <w:r>
              <w:rPr>
                <w:sz w:val="24"/>
              </w:rPr>
              <w:t>Insignificant</w:t>
            </w:r>
          </w:p>
        </w:tc>
        <w:tc>
          <w:tcPr>
            <w:tcW w:w="2029" w:type="dxa"/>
            <w:hideMark/>
          </w:tcPr>
          <w:p w:rsidR="00552B03" w:rsidRDefault="00552B03">
            <w:pPr>
              <w:pStyle w:val="TableParagraph"/>
              <w:spacing w:line="276" w:lineRule="auto"/>
              <w:ind w:left="18" w:right="-20"/>
              <w:rPr>
                <w:sz w:val="24"/>
              </w:rPr>
            </w:pPr>
            <w:r>
              <w:rPr>
                <w:sz w:val="24"/>
              </w:rPr>
              <w:t>0</w:t>
            </w:r>
          </w:p>
        </w:tc>
        <w:tc>
          <w:tcPr>
            <w:tcW w:w="2351" w:type="dxa"/>
            <w:hideMark/>
          </w:tcPr>
          <w:p w:rsidR="00552B03" w:rsidRDefault="00552B03">
            <w:pPr>
              <w:pStyle w:val="TableParagraph"/>
              <w:spacing w:line="276" w:lineRule="auto"/>
              <w:ind w:left="0" w:right="-20"/>
              <w:rPr>
                <w:sz w:val="24"/>
              </w:rPr>
            </w:pPr>
            <w:r>
              <w:rPr>
                <w:sz w:val="24"/>
              </w:rPr>
              <w:t>0</w:t>
            </w:r>
          </w:p>
        </w:tc>
      </w:tr>
      <w:tr w:rsidR="00552B03" w:rsidTr="00552B03">
        <w:trPr>
          <w:trHeight w:val="551"/>
        </w:trPr>
        <w:tc>
          <w:tcPr>
            <w:tcW w:w="3613" w:type="dxa"/>
            <w:hideMark/>
          </w:tcPr>
          <w:p w:rsidR="00552B03" w:rsidRDefault="00552B03">
            <w:pPr>
              <w:pStyle w:val="TableParagraph"/>
              <w:spacing w:line="276" w:lineRule="auto"/>
              <w:ind w:left="1031" w:right="-20"/>
              <w:jc w:val="left"/>
              <w:rPr>
                <w:sz w:val="24"/>
              </w:rPr>
            </w:pPr>
            <w:r>
              <w:rPr>
                <w:sz w:val="24"/>
              </w:rPr>
              <w:t>Number of respondents</w:t>
            </w:r>
          </w:p>
        </w:tc>
        <w:tc>
          <w:tcPr>
            <w:tcW w:w="2029" w:type="dxa"/>
            <w:hideMark/>
          </w:tcPr>
          <w:p w:rsidR="00552B03" w:rsidRDefault="00552B03">
            <w:pPr>
              <w:pStyle w:val="TableParagraph"/>
              <w:spacing w:line="276" w:lineRule="auto"/>
              <w:ind w:left="454" w:right="-20"/>
              <w:rPr>
                <w:sz w:val="24"/>
              </w:rPr>
            </w:pPr>
            <w:r>
              <w:rPr>
                <w:sz w:val="24"/>
              </w:rPr>
              <w:t>33</w:t>
            </w:r>
          </w:p>
        </w:tc>
        <w:tc>
          <w:tcPr>
            <w:tcW w:w="2351" w:type="dxa"/>
            <w:hideMark/>
          </w:tcPr>
          <w:p w:rsidR="00552B03" w:rsidRDefault="00552B03">
            <w:pPr>
              <w:pStyle w:val="TableParagraph"/>
              <w:spacing w:line="276" w:lineRule="auto"/>
              <w:ind w:left="442" w:right="-20"/>
              <w:rPr>
                <w:sz w:val="24"/>
              </w:rPr>
            </w:pPr>
            <w:r>
              <w:rPr>
                <w:sz w:val="24"/>
              </w:rPr>
              <w:t>100.0</w:t>
            </w:r>
          </w:p>
        </w:tc>
      </w:tr>
      <w:tr w:rsidR="00552B03" w:rsidTr="00552B03">
        <w:trPr>
          <w:trHeight w:val="408"/>
        </w:trPr>
        <w:tc>
          <w:tcPr>
            <w:tcW w:w="3613" w:type="dxa"/>
            <w:hideMark/>
          </w:tcPr>
          <w:p w:rsidR="00552B03" w:rsidRDefault="00552B03">
            <w:pPr>
              <w:pStyle w:val="TableParagraph"/>
              <w:spacing w:line="256" w:lineRule="exact"/>
              <w:ind w:left="1031" w:right="-20"/>
              <w:jc w:val="left"/>
              <w:rPr>
                <w:sz w:val="24"/>
              </w:rPr>
            </w:pPr>
            <w:r>
              <w:rPr>
                <w:sz w:val="24"/>
              </w:rPr>
              <w:t>(Assessed)</w:t>
            </w:r>
          </w:p>
        </w:tc>
        <w:tc>
          <w:tcPr>
            <w:tcW w:w="2029" w:type="dxa"/>
          </w:tcPr>
          <w:p w:rsidR="00552B03" w:rsidRDefault="00552B03">
            <w:pPr>
              <w:pStyle w:val="TableParagraph"/>
              <w:spacing w:before="0" w:line="276" w:lineRule="auto"/>
              <w:ind w:left="0" w:right="-20"/>
              <w:jc w:val="left"/>
              <w:rPr>
                <w:sz w:val="24"/>
              </w:rPr>
            </w:pPr>
          </w:p>
        </w:tc>
        <w:tc>
          <w:tcPr>
            <w:tcW w:w="2351" w:type="dxa"/>
          </w:tcPr>
          <w:p w:rsidR="00552B03" w:rsidRDefault="00552B03">
            <w:pPr>
              <w:pStyle w:val="TableParagraph"/>
              <w:spacing w:before="0" w:line="276" w:lineRule="auto"/>
              <w:ind w:left="0" w:right="-20"/>
              <w:jc w:val="left"/>
              <w:rPr>
                <w:sz w:val="24"/>
              </w:rPr>
            </w:pPr>
          </w:p>
        </w:tc>
      </w:tr>
    </w:tbl>
    <w:p w:rsidR="00552B03" w:rsidRDefault="00552B03" w:rsidP="00552B03">
      <w:pPr>
        <w:pStyle w:val="BodyText"/>
        <w:spacing w:before="6"/>
        <w:ind w:right="-20"/>
        <w:rPr>
          <w:b/>
          <w:sz w:val="21"/>
        </w:rPr>
      </w:pPr>
      <w:r>
        <w:rPr>
          <w:noProof/>
        </w:rPr>
        <mc:AlternateContent>
          <mc:Choice Requires="wps">
            <w:drawing>
              <wp:anchor distT="0" distB="0" distL="0" distR="0" simplePos="0" relativeHeight="251666432" behindDoc="1" locked="0" layoutInCell="1" allowOverlap="1">
                <wp:simplePos x="0" y="0"/>
                <wp:positionH relativeFrom="page">
                  <wp:posOffset>905510</wp:posOffset>
                </wp:positionH>
                <wp:positionV relativeFrom="paragraph">
                  <wp:posOffset>182245</wp:posOffset>
                </wp:positionV>
                <wp:extent cx="4594225" cy="6350"/>
                <wp:effectExtent l="0" t="0" r="0" b="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225" cy="635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1.3pt;margin-top:14.35pt;width:361.75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NFfQIAAPsEAAAOAAAAZHJzL2Uyb0RvYy54bWysVG2PEyEQ/m7ifyB87+2L25fddHu5a60x&#10;OfXi6Q+gwHaJLCDQbu+M/92BbWtP/WCMbcICMwzPPPMM8+tDJ9GeWye0qnF2lWLEFdVMqG2NP39a&#10;j2YYOU8UI1IrXuNH7vD14uWLeW8qnutWS8YtgiDKVb2pceu9qZLE0ZZ3xF1pwxUYG2074mFptwmz&#10;pIfonUzyNJ0kvbbMWE25c7C7Gox4EeM3Daf+Q9M47pGsMWDzcbRx3IQxWcxJtbXEtIIeYZB/QNER&#10;oeDSc6gV8QTtrPgtVCeo1U43/orqLtFNIyiPOUA2WfpLNg8tMTzmAuQ4c6bJ/b+w9P3+3iLBoHZA&#10;jyId1OgjsEbUVnIEe0BQb1wFfg/m3oYUnbnT9ItDSi9bcOM31uq+5YQBrCz4J88OhIWDo2jTv9MM&#10;wpOd15GrQ2O7EBBYQIdYksdzSfjBIwqbxbgs8nyMEQXb5NU4AkpIdTprrPNvuO5QmNTYAvQYm+zv&#10;nA9YSHVyidi1FGwtpIwLu90spUV7AuKYrsM/wocUL92kCs5Kh2NDxGEHIMIdwRbAxmJ/K7O8SG/z&#10;crSezKajYl2MR+U0nY3SrLwtJ2lRFqv19wAwK6pWMMbVnVD8JLys+LvCHltgkEyUHuprXI6Bp5jX&#10;JXp3mWQaf39KshMe+lCKrsazsxOpQllfKwZpk8oTIYd58hx+ZBk4OH0jK1EEoe6DfjaaPYIGrIYi&#10;gdDgxYBJq+0TRj10X43d1x2xHCP5VoGOyqwoQrvGRTGe5rCwl5bNpYUoCqFq7DEapks/tPjOWLFt&#10;4aYsEqP0DWivEVEYQZcDqqNiocNiBsfXILTw5Tp6/XyzFj8AAAD//wMAUEsDBBQABgAIAAAAIQDj&#10;zRPM2gAAAAkBAAAPAAAAZHJzL2Rvd25yZXYueG1sTI/BTsMwDIbvSLxDZCRuLFmFslKaThOIM2Ig&#10;uHpNaKo1TtWkW+HpMSc4/van35/r7RIGcXJT6iMZWK8UCEdttD11Bt5en25KECkjWRwiOQNfLsG2&#10;ubyosbLxTC/utM+d4BJKFRrwOY+VlKn1LmBaxdER7z7jFDBznDppJzxzeRhkoZSWAXviCx5H9+Bd&#10;e9zPwcB8JKVL9ZEW8nHXW3x8fqdvY66vlt09iOyW/AfDrz6rQ8NOhziTTWLgfFtoRg0U5QYEA6XW&#10;axAHHtxtQDa1/P9B8wMAAP//AwBQSwECLQAUAAYACAAAACEAtoM4kv4AAADhAQAAEwAAAAAAAAAA&#10;AAAAAAAAAAAAW0NvbnRlbnRfVHlwZXNdLnhtbFBLAQItABQABgAIAAAAIQA4/SH/1gAAAJQBAAAL&#10;AAAAAAAAAAAAAAAAAC8BAABfcmVscy8ucmVsc1BLAQItABQABgAIAAAAIQBtb7NFfQIAAPsEAAAO&#10;AAAAAAAAAAAAAAAAAC4CAABkcnMvZTJvRG9jLnhtbFBLAQItABQABgAIAAAAIQDjzRPM2gAAAAkB&#10;AAAPAAAAAAAAAAAAAAAAANcEAABkcnMvZG93bnJldi54bWxQSwUGAAAAAAQABADzAAAA3gUAAAAA&#10;" fillcolor="#7f7f7f" stroked="f">
                <w10:wrap type="topAndBottom" anchorx="page"/>
              </v:rect>
            </w:pict>
          </mc:Fallback>
        </mc:AlternateContent>
      </w:r>
    </w:p>
    <w:p w:rsidR="00552B03" w:rsidRDefault="00552B03" w:rsidP="00552B03">
      <w:pPr>
        <w:pStyle w:val="BodyText"/>
        <w:spacing w:before="74" w:line="480" w:lineRule="auto"/>
        <w:ind w:left="160" w:right="-20"/>
        <w:jc w:val="both"/>
      </w:pPr>
    </w:p>
    <w:p w:rsidR="00552B03" w:rsidRDefault="00552B03" w:rsidP="00552B03">
      <w:pPr>
        <w:pStyle w:val="BodyText"/>
        <w:spacing w:before="74" w:line="480" w:lineRule="auto"/>
        <w:ind w:left="160" w:right="-20"/>
        <w:jc w:val="both"/>
      </w:pPr>
      <w:r>
        <w:t xml:space="preserve">Table 4.5 displays the level of significance of real estate investments amongst the entire portfolio of the various companies </w:t>
      </w:r>
      <w:proofErr w:type="spellStart"/>
      <w:r>
        <w:t>analysed</w:t>
      </w:r>
      <w:proofErr w:type="spellEnd"/>
      <w:r>
        <w:t xml:space="preserve"> by the researcher. With a total of 33 companies involved in real estate investments as stated in table 4.5, 57.6% classified real estate as a significant part of their real estate portfolio, while 42.4% stated that real estate investments have a moderate significance within their entire investment portfolio. None of the</w:t>
      </w:r>
      <w:r>
        <w:rPr>
          <w:spacing w:val="-33"/>
        </w:rPr>
        <w:t xml:space="preserve"> </w:t>
      </w:r>
      <w:r>
        <w:t>respondents classified real estate as an insignificant aspect of their investment</w:t>
      </w:r>
      <w:r>
        <w:rPr>
          <w:spacing w:val="-2"/>
        </w:rPr>
        <w:t xml:space="preserve"> </w:t>
      </w:r>
      <w:r>
        <w:t>portfolio.</w:t>
      </w:r>
    </w:p>
    <w:p w:rsidR="00552B03" w:rsidRDefault="00552B03" w:rsidP="00552B03">
      <w:pPr>
        <w:pStyle w:val="Heading2"/>
        <w:spacing w:before="78"/>
        <w:ind w:left="0" w:right="-20"/>
        <w:jc w:val="both"/>
      </w:pPr>
      <w:r>
        <w:t>Table 4.6 Investment Characteristic – Initial Cost of Investment</w:t>
      </w:r>
    </w:p>
    <w:p w:rsidR="00552B03" w:rsidRDefault="00552B03" w:rsidP="00552B03">
      <w:pPr>
        <w:pStyle w:val="BodyText"/>
        <w:spacing w:before="8" w:after="1"/>
        <w:ind w:right="-20"/>
        <w:jc w:val="both"/>
        <w:rPr>
          <w:b/>
        </w:rPr>
      </w:pPr>
    </w:p>
    <w:tbl>
      <w:tblPr>
        <w:tblW w:w="8760" w:type="dxa"/>
        <w:tblInd w:w="167" w:type="dxa"/>
        <w:tblLayout w:type="fixed"/>
        <w:tblCellMar>
          <w:left w:w="0" w:type="dxa"/>
          <w:right w:w="0" w:type="dxa"/>
        </w:tblCellMar>
        <w:tblLook w:val="01E0" w:firstRow="1" w:lastRow="1" w:firstColumn="1" w:lastColumn="1" w:noHBand="0" w:noVBand="0"/>
      </w:tblPr>
      <w:tblGrid>
        <w:gridCol w:w="4667"/>
        <w:gridCol w:w="2932"/>
        <w:gridCol w:w="1161"/>
      </w:tblGrid>
      <w:tr w:rsidR="00552B03" w:rsidTr="00552B03">
        <w:trPr>
          <w:trHeight w:val="551"/>
        </w:trPr>
        <w:tc>
          <w:tcPr>
            <w:tcW w:w="4667"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Sectors of the economy</w:t>
            </w:r>
          </w:p>
        </w:tc>
        <w:tc>
          <w:tcPr>
            <w:tcW w:w="2932"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Mean value</w:t>
            </w:r>
          </w:p>
        </w:tc>
        <w:tc>
          <w:tcPr>
            <w:tcW w:w="1161"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Rank</w:t>
            </w:r>
          </w:p>
        </w:tc>
      </w:tr>
      <w:tr w:rsidR="00552B03" w:rsidTr="00552B03">
        <w:trPr>
          <w:trHeight w:val="409"/>
        </w:trPr>
        <w:tc>
          <w:tcPr>
            <w:tcW w:w="4667"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Oil and gas sector</w:t>
            </w:r>
          </w:p>
        </w:tc>
        <w:tc>
          <w:tcPr>
            <w:tcW w:w="2932"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3.71</w:t>
            </w:r>
          </w:p>
        </w:tc>
        <w:tc>
          <w:tcPr>
            <w:tcW w:w="1161"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1</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t>Energy sector</w:t>
            </w:r>
          </w:p>
        </w:tc>
        <w:tc>
          <w:tcPr>
            <w:tcW w:w="2932" w:type="dxa"/>
            <w:hideMark/>
          </w:tcPr>
          <w:p w:rsidR="00552B03" w:rsidRDefault="00552B03">
            <w:pPr>
              <w:pStyle w:val="TableParagraph"/>
              <w:spacing w:line="276" w:lineRule="auto"/>
              <w:ind w:left="0" w:right="-20"/>
              <w:jc w:val="both"/>
              <w:rPr>
                <w:sz w:val="24"/>
              </w:rPr>
            </w:pPr>
            <w:r>
              <w:rPr>
                <w:sz w:val="24"/>
              </w:rPr>
              <w:t>3.68</w:t>
            </w:r>
          </w:p>
        </w:tc>
        <w:tc>
          <w:tcPr>
            <w:tcW w:w="1161" w:type="dxa"/>
            <w:hideMark/>
          </w:tcPr>
          <w:p w:rsidR="00552B03" w:rsidRDefault="00552B03">
            <w:pPr>
              <w:pStyle w:val="TableParagraph"/>
              <w:spacing w:line="276" w:lineRule="auto"/>
              <w:ind w:left="0" w:right="-20"/>
              <w:jc w:val="both"/>
              <w:rPr>
                <w:sz w:val="24"/>
              </w:rPr>
            </w:pPr>
            <w:r>
              <w:rPr>
                <w:sz w:val="24"/>
              </w:rPr>
              <w:t>2</w:t>
            </w:r>
          </w:p>
        </w:tc>
      </w:tr>
      <w:tr w:rsidR="00552B03" w:rsidTr="00552B03">
        <w:trPr>
          <w:trHeight w:val="551"/>
        </w:trPr>
        <w:tc>
          <w:tcPr>
            <w:tcW w:w="4667" w:type="dxa"/>
            <w:hideMark/>
          </w:tcPr>
          <w:p w:rsidR="00552B03" w:rsidRDefault="00552B03">
            <w:pPr>
              <w:pStyle w:val="TableParagraph"/>
              <w:spacing w:line="276" w:lineRule="auto"/>
              <w:ind w:left="0" w:right="-20"/>
              <w:jc w:val="both"/>
              <w:rPr>
                <w:sz w:val="24"/>
              </w:rPr>
            </w:pPr>
            <w:r>
              <w:rPr>
                <w:sz w:val="24"/>
              </w:rPr>
              <w:t>Telecommunications sector</w:t>
            </w:r>
          </w:p>
        </w:tc>
        <w:tc>
          <w:tcPr>
            <w:tcW w:w="2932" w:type="dxa"/>
            <w:hideMark/>
          </w:tcPr>
          <w:p w:rsidR="00552B03" w:rsidRDefault="00552B03">
            <w:pPr>
              <w:pStyle w:val="TableParagraph"/>
              <w:spacing w:line="276" w:lineRule="auto"/>
              <w:ind w:left="0" w:right="-20"/>
              <w:jc w:val="both"/>
              <w:rPr>
                <w:sz w:val="24"/>
              </w:rPr>
            </w:pPr>
            <w:r>
              <w:rPr>
                <w:sz w:val="24"/>
              </w:rPr>
              <w:t>3.53</w:t>
            </w:r>
          </w:p>
        </w:tc>
        <w:tc>
          <w:tcPr>
            <w:tcW w:w="1161" w:type="dxa"/>
            <w:hideMark/>
          </w:tcPr>
          <w:p w:rsidR="00552B03" w:rsidRDefault="00552B03">
            <w:pPr>
              <w:pStyle w:val="TableParagraph"/>
              <w:spacing w:line="276" w:lineRule="auto"/>
              <w:ind w:left="0" w:right="-20"/>
              <w:jc w:val="both"/>
              <w:rPr>
                <w:sz w:val="24"/>
              </w:rPr>
            </w:pPr>
            <w:r>
              <w:rPr>
                <w:sz w:val="24"/>
              </w:rPr>
              <w:t>3</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t>Mining sector</w:t>
            </w:r>
          </w:p>
        </w:tc>
        <w:tc>
          <w:tcPr>
            <w:tcW w:w="2932" w:type="dxa"/>
            <w:hideMark/>
          </w:tcPr>
          <w:p w:rsidR="00552B03" w:rsidRDefault="00552B03">
            <w:pPr>
              <w:pStyle w:val="TableParagraph"/>
              <w:spacing w:line="276" w:lineRule="auto"/>
              <w:ind w:left="0" w:right="-20"/>
              <w:jc w:val="both"/>
              <w:rPr>
                <w:sz w:val="24"/>
              </w:rPr>
            </w:pPr>
            <w:r>
              <w:rPr>
                <w:sz w:val="24"/>
              </w:rPr>
              <w:t>3.47</w:t>
            </w:r>
          </w:p>
        </w:tc>
        <w:tc>
          <w:tcPr>
            <w:tcW w:w="1161" w:type="dxa"/>
            <w:hideMark/>
          </w:tcPr>
          <w:p w:rsidR="00552B03" w:rsidRDefault="00552B03">
            <w:pPr>
              <w:pStyle w:val="TableParagraph"/>
              <w:spacing w:line="276" w:lineRule="auto"/>
              <w:ind w:left="0" w:right="-20"/>
              <w:jc w:val="both"/>
              <w:rPr>
                <w:sz w:val="24"/>
              </w:rPr>
            </w:pPr>
            <w:r>
              <w:rPr>
                <w:sz w:val="24"/>
              </w:rPr>
              <w:t>4</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t>Information and technology sector</w:t>
            </w:r>
          </w:p>
        </w:tc>
        <w:tc>
          <w:tcPr>
            <w:tcW w:w="2932" w:type="dxa"/>
            <w:hideMark/>
          </w:tcPr>
          <w:p w:rsidR="00552B03" w:rsidRDefault="00552B03">
            <w:pPr>
              <w:pStyle w:val="TableParagraph"/>
              <w:spacing w:line="276" w:lineRule="auto"/>
              <w:ind w:left="0" w:right="-20"/>
              <w:jc w:val="both"/>
              <w:rPr>
                <w:sz w:val="24"/>
              </w:rPr>
            </w:pPr>
            <w:r>
              <w:rPr>
                <w:sz w:val="24"/>
              </w:rPr>
              <w:t>3.44</w:t>
            </w:r>
          </w:p>
        </w:tc>
        <w:tc>
          <w:tcPr>
            <w:tcW w:w="1161" w:type="dxa"/>
            <w:hideMark/>
          </w:tcPr>
          <w:p w:rsidR="00552B03" w:rsidRDefault="00552B03">
            <w:pPr>
              <w:pStyle w:val="TableParagraph"/>
              <w:spacing w:line="276" w:lineRule="auto"/>
              <w:ind w:left="0" w:right="-20"/>
              <w:jc w:val="both"/>
              <w:rPr>
                <w:sz w:val="24"/>
              </w:rPr>
            </w:pPr>
            <w:r>
              <w:rPr>
                <w:sz w:val="24"/>
              </w:rPr>
              <w:t>5</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t>Construction sector</w:t>
            </w:r>
          </w:p>
        </w:tc>
        <w:tc>
          <w:tcPr>
            <w:tcW w:w="2932" w:type="dxa"/>
            <w:hideMark/>
          </w:tcPr>
          <w:p w:rsidR="00552B03" w:rsidRDefault="00552B03">
            <w:pPr>
              <w:pStyle w:val="TableParagraph"/>
              <w:spacing w:line="276" w:lineRule="auto"/>
              <w:ind w:left="0" w:right="-20"/>
              <w:jc w:val="both"/>
              <w:rPr>
                <w:sz w:val="24"/>
              </w:rPr>
            </w:pPr>
            <w:r>
              <w:rPr>
                <w:sz w:val="24"/>
              </w:rPr>
              <w:t>3.16</w:t>
            </w:r>
          </w:p>
        </w:tc>
        <w:tc>
          <w:tcPr>
            <w:tcW w:w="1161" w:type="dxa"/>
            <w:hideMark/>
          </w:tcPr>
          <w:p w:rsidR="00552B03" w:rsidRDefault="00552B03">
            <w:pPr>
              <w:pStyle w:val="TableParagraph"/>
              <w:spacing w:line="276" w:lineRule="auto"/>
              <w:ind w:left="0" w:right="-20"/>
              <w:jc w:val="both"/>
              <w:rPr>
                <w:sz w:val="24"/>
              </w:rPr>
            </w:pPr>
            <w:r>
              <w:rPr>
                <w:sz w:val="24"/>
              </w:rPr>
              <w:t>6</w:t>
            </w:r>
          </w:p>
        </w:tc>
      </w:tr>
      <w:tr w:rsidR="00552B03" w:rsidTr="00552B03">
        <w:trPr>
          <w:trHeight w:val="551"/>
        </w:trPr>
        <w:tc>
          <w:tcPr>
            <w:tcW w:w="4667" w:type="dxa"/>
            <w:hideMark/>
          </w:tcPr>
          <w:p w:rsidR="00552B03" w:rsidRDefault="00552B03">
            <w:pPr>
              <w:pStyle w:val="TableParagraph"/>
              <w:spacing w:line="276" w:lineRule="auto"/>
              <w:ind w:left="0" w:right="-20"/>
              <w:jc w:val="both"/>
              <w:rPr>
                <w:sz w:val="24"/>
              </w:rPr>
            </w:pPr>
            <w:r>
              <w:rPr>
                <w:sz w:val="24"/>
              </w:rPr>
              <w:t>Manufacturing sector</w:t>
            </w:r>
          </w:p>
        </w:tc>
        <w:tc>
          <w:tcPr>
            <w:tcW w:w="2932" w:type="dxa"/>
            <w:hideMark/>
          </w:tcPr>
          <w:p w:rsidR="00552B03" w:rsidRDefault="00552B03">
            <w:pPr>
              <w:pStyle w:val="TableParagraph"/>
              <w:spacing w:line="276" w:lineRule="auto"/>
              <w:ind w:left="0" w:right="-20"/>
              <w:jc w:val="both"/>
              <w:rPr>
                <w:sz w:val="24"/>
              </w:rPr>
            </w:pPr>
            <w:r>
              <w:rPr>
                <w:sz w:val="24"/>
              </w:rPr>
              <w:t>3.08</w:t>
            </w:r>
          </w:p>
        </w:tc>
        <w:tc>
          <w:tcPr>
            <w:tcW w:w="1161" w:type="dxa"/>
            <w:hideMark/>
          </w:tcPr>
          <w:p w:rsidR="00552B03" w:rsidRDefault="00552B03">
            <w:pPr>
              <w:pStyle w:val="TableParagraph"/>
              <w:spacing w:line="276" w:lineRule="auto"/>
              <w:ind w:left="0" w:right="-20"/>
              <w:jc w:val="both"/>
              <w:rPr>
                <w:sz w:val="24"/>
              </w:rPr>
            </w:pPr>
            <w:r>
              <w:rPr>
                <w:sz w:val="24"/>
              </w:rPr>
              <w:t>7</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lastRenderedPageBreak/>
              <w:t>Retail sector</w:t>
            </w:r>
          </w:p>
        </w:tc>
        <w:tc>
          <w:tcPr>
            <w:tcW w:w="2932" w:type="dxa"/>
            <w:hideMark/>
          </w:tcPr>
          <w:p w:rsidR="00552B03" w:rsidRDefault="00552B03">
            <w:pPr>
              <w:pStyle w:val="TableParagraph"/>
              <w:spacing w:line="276" w:lineRule="auto"/>
              <w:ind w:left="0" w:right="-20"/>
              <w:jc w:val="both"/>
              <w:rPr>
                <w:sz w:val="24"/>
              </w:rPr>
            </w:pPr>
            <w:r>
              <w:rPr>
                <w:sz w:val="24"/>
              </w:rPr>
              <w:t>2.92</w:t>
            </w:r>
          </w:p>
        </w:tc>
        <w:tc>
          <w:tcPr>
            <w:tcW w:w="1161" w:type="dxa"/>
            <w:hideMark/>
          </w:tcPr>
          <w:p w:rsidR="00552B03" w:rsidRDefault="00552B03">
            <w:pPr>
              <w:pStyle w:val="TableParagraph"/>
              <w:spacing w:line="276" w:lineRule="auto"/>
              <w:ind w:left="0" w:right="-20"/>
              <w:jc w:val="both"/>
              <w:rPr>
                <w:sz w:val="24"/>
              </w:rPr>
            </w:pPr>
            <w:r>
              <w:rPr>
                <w:sz w:val="24"/>
              </w:rPr>
              <w:t>8</w:t>
            </w:r>
          </w:p>
        </w:tc>
      </w:tr>
      <w:tr w:rsidR="00552B03" w:rsidTr="00552B03">
        <w:trPr>
          <w:trHeight w:val="551"/>
        </w:trPr>
        <w:tc>
          <w:tcPr>
            <w:tcW w:w="4667" w:type="dxa"/>
            <w:hideMark/>
          </w:tcPr>
          <w:p w:rsidR="00552B03" w:rsidRDefault="00552B03">
            <w:pPr>
              <w:pStyle w:val="TableParagraph"/>
              <w:spacing w:line="276" w:lineRule="auto"/>
              <w:ind w:left="0" w:right="-20"/>
              <w:jc w:val="both"/>
              <w:rPr>
                <w:sz w:val="24"/>
              </w:rPr>
            </w:pPr>
            <w:r>
              <w:rPr>
                <w:sz w:val="24"/>
              </w:rPr>
              <w:t>Real estate sector</w:t>
            </w:r>
          </w:p>
        </w:tc>
        <w:tc>
          <w:tcPr>
            <w:tcW w:w="2932" w:type="dxa"/>
            <w:hideMark/>
          </w:tcPr>
          <w:p w:rsidR="00552B03" w:rsidRDefault="00552B03">
            <w:pPr>
              <w:pStyle w:val="TableParagraph"/>
              <w:spacing w:line="276" w:lineRule="auto"/>
              <w:ind w:left="0" w:right="-20"/>
              <w:jc w:val="both"/>
              <w:rPr>
                <w:sz w:val="24"/>
              </w:rPr>
            </w:pPr>
            <w:r>
              <w:rPr>
                <w:sz w:val="24"/>
              </w:rPr>
              <w:t>2.85</w:t>
            </w:r>
          </w:p>
        </w:tc>
        <w:tc>
          <w:tcPr>
            <w:tcW w:w="1161" w:type="dxa"/>
            <w:hideMark/>
          </w:tcPr>
          <w:p w:rsidR="00552B03" w:rsidRDefault="00552B03">
            <w:pPr>
              <w:pStyle w:val="TableParagraph"/>
              <w:spacing w:line="276" w:lineRule="auto"/>
              <w:ind w:left="0" w:right="-20"/>
              <w:jc w:val="both"/>
              <w:rPr>
                <w:sz w:val="24"/>
              </w:rPr>
            </w:pPr>
            <w:r>
              <w:rPr>
                <w:sz w:val="24"/>
              </w:rPr>
              <w:t>9</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t>Finance and business services sector</w:t>
            </w:r>
          </w:p>
        </w:tc>
        <w:tc>
          <w:tcPr>
            <w:tcW w:w="2932" w:type="dxa"/>
            <w:hideMark/>
          </w:tcPr>
          <w:p w:rsidR="00552B03" w:rsidRDefault="00552B03">
            <w:pPr>
              <w:pStyle w:val="TableParagraph"/>
              <w:spacing w:line="276" w:lineRule="auto"/>
              <w:ind w:left="0" w:right="-20"/>
              <w:jc w:val="both"/>
              <w:rPr>
                <w:sz w:val="24"/>
              </w:rPr>
            </w:pPr>
            <w:r>
              <w:rPr>
                <w:sz w:val="24"/>
              </w:rPr>
              <w:t>2.73</w:t>
            </w:r>
          </w:p>
        </w:tc>
        <w:tc>
          <w:tcPr>
            <w:tcW w:w="1161" w:type="dxa"/>
            <w:hideMark/>
          </w:tcPr>
          <w:p w:rsidR="00552B03" w:rsidRDefault="00552B03">
            <w:pPr>
              <w:pStyle w:val="TableParagraph"/>
              <w:spacing w:line="276" w:lineRule="auto"/>
              <w:ind w:left="0" w:right="-20"/>
              <w:jc w:val="both"/>
              <w:rPr>
                <w:sz w:val="24"/>
              </w:rPr>
            </w:pPr>
            <w:r>
              <w:rPr>
                <w:sz w:val="24"/>
              </w:rPr>
              <w:t>10</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t>Transportation sector</w:t>
            </w:r>
          </w:p>
        </w:tc>
        <w:tc>
          <w:tcPr>
            <w:tcW w:w="2932" w:type="dxa"/>
            <w:hideMark/>
          </w:tcPr>
          <w:p w:rsidR="00552B03" w:rsidRDefault="00552B03">
            <w:pPr>
              <w:pStyle w:val="TableParagraph"/>
              <w:spacing w:line="276" w:lineRule="auto"/>
              <w:ind w:left="0" w:right="-20"/>
              <w:jc w:val="both"/>
              <w:rPr>
                <w:sz w:val="24"/>
              </w:rPr>
            </w:pPr>
            <w:r>
              <w:rPr>
                <w:sz w:val="24"/>
              </w:rPr>
              <w:t>2.61</w:t>
            </w:r>
          </w:p>
        </w:tc>
        <w:tc>
          <w:tcPr>
            <w:tcW w:w="1161" w:type="dxa"/>
            <w:hideMark/>
          </w:tcPr>
          <w:p w:rsidR="00552B03" w:rsidRDefault="00552B03">
            <w:pPr>
              <w:pStyle w:val="TableParagraph"/>
              <w:spacing w:line="276" w:lineRule="auto"/>
              <w:ind w:left="0" w:right="-20"/>
              <w:jc w:val="both"/>
              <w:rPr>
                <w:sz w:val="24"/>
              </w:rPr>
            </w:pPr>
            <w:r>
              <w:rPr>
                <w:sz w:val="24"/>
              </w:rPr>
              <w:t>11</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t>Hospitality sector</w:t>
            </w:r>
          </w:p>
        </w:tc>
        <w:tc>
          <w:tcPr>
            <w:tcW w:w="2932" w:type="dxa"/>
            <w:hideMark/>
          </w:tcPr>
          <w:p w:rsidR="00552B03" w:rsidRDefault="00552B03">
            <w:pPr>
              <w:pStyle w:val="TableParagraph"/>
              <w:spacing w:line="276" w:lineRule="auto"/>
              <w:ind w:left="0" w:right="-20"/>
              <w:jc w:val="both"/>
              <w:rPr>
                <w:sz w:val="24"/>
              </w:rPr>
            </w:pPr>
            <w:r>
              <w:rPr>
                <w:sz w:val="24"/>
              </w:rPr>
              <w:t>1.97</w:t>
            </w:r>
          </w:p>
        </w:tc>
        <w:tc>
          <w:tcPr>
            <w:tcW w:w="1161" w:type="dxa"/>
            <w:hideMark/>
          </w:tcPr>
          <w:p w:rsidR="00552B03" w:rsidRDefault="00552B03">
            <w:pPr>
              <w:pStyle w:val="TableParagraph"/>
              <w:spacing w:line="276" w:lineRule="auto"/>
              <w:ind w:left="0" w:right="-20"/>
              <w:jc w:val="both"/>
              <w:rPr>
                <w:sz w:val="24"/>
              </w:rPr>
            </w:pPr>
            <w:r>
              <w:rPr>
                <w:sz w:val="24"/>
              </w:rPr>
              <w:t>12</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t>Agricultural sector</w:t>
            </w:r>
          </w:p>
        </w:tc>
        <w:tc>
          <w:tcPr>
            <w:tcW w:w="2932" w:type="dxa"/>
            <w:hideMark/>
          </w:tcPr>
          <w:p w:rsidR="00552B03" w:rsidRDefault="00552B03">
            <w:pPr>
              <w:pStyle w:val="TableParagraph"/>
              <w:spacing w:line="276" w:lineRule="auto"/>
              <w:ind w:left="0" w:right="-20"/>
              <w:jc w:val="both"/>
              <w:rPr>
                <w:sz w:val="24"/>
              </w:rPr>
            </w:pPr>
            <w:r>
              <w:rPr>
                <w:sz w:val="24"/>
              </w:rPr>
              <w:t>1.55</w:t>
            </w:r>
          </w:p>
        </w:tc>
        <w:tc>
          <w:tcPr>
            <w:tcW w:w="1161" w:type="dxa"/>
            <w:hideMark/>
          </w:tcPr>
          <w:p w:rsidR="00552B03" w:rsidRDefault="00552B03">
            <w:pPr>
              <w:pStyle w:val="TableParagraph"/>
              <w:spacing w:line="276" w:lineRule="auto"/>
              <w:ind w:left="0" w:right="-20"/>
              <w:jc w:val="both"/>
              <w:rPr>
                <w:sz w:val="24"/>
              </w:rPr>
            </w:pPr>
            <w:r>
              <w:rPr>
                <w:sz w:val="24"/>
              </w:rPr>
              <w:t>13</w:t>
            </w:r>
          </w:p>
        </w:tc>
      </w:tr>
      <w:tr w:rsidR="00552B03" w:rsidTr="00552B03">
        <w:trPr>
          <w:trHeight w:val="407"/>
        </w:trPr>
        <w:tc>
          <w:tcPr>
            <w:tcW w:w="4667" w:type="dxa"/>
            <w:hideMark/>
          </w:tcPr>
          <w:p w:rsidR="00552B03" w:rsidRDefault="00552B03">
            <w:pPr>
              <w:pStyle w:val="TableParagraph"/>
              <w:spacing w:line="256" w:lineRule="exact"/>
              <w:ind w:left="0" w:right="-20"/>
              <w:jc w:val="both"/>
              <w:rPr>
                <w:sz w:val="24"/>
              </w:rPr>
            </w:pPr>
            <w:r>
              <w:rPr>
                <w:sz w:val="24"/>
              </w:rPr>
              <w:t>Entertainment sector</w:t>
            </w:r>
          </w:p>
        </w:tc>
        <w:tc>
          <w:tcPr>
            <w:tcW w:w="2932" w:type="dxa"/>
            <w:hideMark/>
          </w:tcPr>
          <w:p w:rsidR="00552B03" w:rsidRDefault="00552B03">
            <w:pPr>
              <w:pStyle w:val="TableParagraph"/>
              <w:spacing w:line="256" w:lineRule="exact"/>
              <w:ind w:left="0" w:right="-20"/>
              <w:jc w:val="both"/>
              <w:rPr>
                <w:sz w:val="24"/>
              </w:rPr>
            </w:pPr>
            <w:r>
              <w:rPr>
                <w:sz w:val="24"/>
              </w:rPr>
              <w:t>1.16</w:t>
            </w:r>
          </w:p>
        </w:tc>
        <w:tc>
          <w:tcPr>
            <w:tcW w:w="1161" w:type="dxa"/>
            <w:hideMark/>
          </w:tcPr>
          <w:p w:rsidR="00552B03" w:rsidRDefault="00552B03">
            <w:pPr>
              <w:pStyle w:val="TableParagraph"/>
              <w:spacing w:line="256" w:lineRule="exact"/>
              <w:ind w:left="0" w:right="-20"/>
              <w:jc w:val="both"/>
              <w:rPr>
                <w:sz w:val="24"/>
              </w:rPr>
            </w:pPr>
            <w:r>
              <w:rPr>
                <w:sz w:val="24"/>
              </w:rPr>
              <w:t>14</w:t>
            </w:r>
          </w:p>
        </w:tc>
      </w:tr>
    </w:tbl>
    <w:p w:rsidR="00552B03" w:rsidRDefault="00552B03" w:rsidP="00552B03">
      <w:pPr>
        <w:pStyle w:val="BodyText"/>
        <w:spacing w:before="3"/>
        <w:ind w:right="-20"/>
        <w:jc w:val="both"/>
        <w:rPr>
          <w:b/>
          <w:sz w:val="21"/>
        </w:rPr>
      </w:pPr>
      <w:r>
        <w:rPr>
          <w:noProof/>
        </w:rPr>
        <mc:AlternateContent>
          <mc:Choice Requires="wps">
            <w:drawing>
              <wp:anchor distT="0" distB="0" distL="0" distR="0" simplePos="0" relativeHeight="251664384" behindDoc="1" locked="0" layoutInCell="1" allowOverlap="1">
                <wp:simplePos x="0" y="0"/>
                <wp:positionH relativeFrom="page">
                  <wp:posOffset>904875</wp:posOffset>
                </wp:positionH>
                <wp:positionV relativeFrom="paragraph">
                  <wp:posOffset>179070</wp:posOffset>
                </wp:positionV>
                <wp:extent cx="5514975" cy="45085"/>
                <wp:effectExtent l="0" t="0" r="9525"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4508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1.25pt;margin-top:14.1pt;width:434.25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28ewIAAPoEAAAOAAAAZHJzL2Uyb0RvYy54bWysVNuO0zAQfUfiHyy/d5NUSdtETVd7oQip&#10;wIqFD3BtJ7FwbGO7TRfEvzN22tIFHhCilRzbMz4+M3PGy+tDL9GeWye0qnF2lWLEFdVMqLbGnz6u&#10;JwuMnCeKEakVr/ETd/h69fLFcjAVn+pOS8YtAhDlqsHUuPPeVEniaMd74q604QqMjbY98bC0bcIs&#10;GQC9l8k0TWfJoC0zVlPuHOzej0a8ivhNw6l/3zSOeyRrDNx8HG0ct2FMVktStZaYTtAjDfIPLHoi&#10;FFx6hronnqCdFb9B9YJa7XTjr6juE900gvIYA0STpb9E89gRw2MskBxnzmly/w+Wvts/WCRYjaFQ&#10;ivRQog+QNKJaydEipGcwrgKvR/NgQ4DObDT97JDSdx148Rtr9dBxwoBUFvyTZwfCwsFRtB3eagbo&#10;ZOd1zNShsX0AhBygQyzI07kg/OARhc2iyPJyXmBEwZYX6aKIN5DqdNhY519z3aMwqbEF6hGc7DfO&#10;BzKkOrlE8loKthZSxoVtt3fSoj0BbczX4X9Ed5duUgVnpcOxEXHcAY5wR7AFtrHW38psmqe303Ky&#10;ni3mk3ydF5Nyni4maVbelrM0L/P79fdAMMurTjDG1UYoftJdlv9dXY8dMComKg8NNS6LaRFjf8be&#10;XQaZxt+fguyFhzaUogcdnJ1IFer6SjEIm1SeCDnOk+f0Y5YhB6dvzEpUQSj8KKCtZk8gAquhSNCG&#10;8GDApNP2K0YDNF+N3ZcdsRwj+UaBkMosz0O3xkVezKewsJeW7aWFKApQNfYYjdM7P3b4zljRdnBT&#10;FhOj9A2IrxFRGEGYI6ujZKHBYgTHxyB08OU6ev18slY/AAAA//8DAFBLAwQUAAYACAAAACEAmorg&#10;g9wAAAAKAQAADwAAAGRycy9kb3ducmV2LnhtbEyPwU7DMBBE70j8g7VI3KidlFZRiFNVIM6IFsHV&#10;jZc4aryOYqcNfD3bEz2O9mn2TbWZfS9OOMYukIZsoUAgNcF21Gr42L8+FCBiMmRNHwg1/GCETX17&#10;U5nShjO942mXWsElFEujwaU0lFLGxqE3cREGJL59h9GbxHFspR3Nmct9L3Ol1tKbjviDMwM+O2yO&#10;u8lrmI6k1oX6ijO5sO2seXn7pF+t7+/m7ROIhHP6h+Giz+pQs9MhTGSj6Dk/5itGNeRFDuICqCzj&#10;dQcNy9USZF3J6wn1HwAAAP//AwBQSwECLQAUAAYACAAAACEAtoM4kv4AAADhAQAAEwAAAAAAAAAA&#10;AAAAAAAAAAAAW0NvbnRlbnRfVHlwZXNdLnhtbFBLAQItABQABgAIAAAAIQA4/SH/1gAAAJQBAAAL&#10;AAAAAAAAAAAAAAAAAC8BAABfcmVscy8ucmVsc1BLAQItABQABgAIAAAAIQA6qI28ewIAAPoEAAAO&#10;AAAAAAAAAAAAAAAAAC4CAABkcnMvZTJvRG9jLnhtbFBLAQItABQABgAIAAAAIQCaiuCD3AAAAAoB&#10;AAAPAAAAAAAAAAAAAAAAANUEAABkcnMvZG93bnJldi54bWxQSwUGAAAAAAQABADzAAAA3gUAAAAA&#10;" fillcolor="#7f7f7f" stroked="f">
                <w10:wrap type="topAndBottom" anchorx="page"/>
              </v:rect>
            </w:pict>
          </mc:Fallback>
        </mc:AlternateContent>
      </w:r>
    </w:p>
    <w:p w:rsidR="00552B03" w:rsidRDefault="00552B03" w:rsidP="00552B03">
      <w:pPr>
        <w:pStyle w:val="BodyText"/>
        <w:ind w:right="-20"/>
        <w:jc w:val="both"/>
        <w:rPr>
          <w:b/>
          <w:sz w:val="26"/>
        </w:rPr>
      </w:pPr>
    </w:p>
    <w:p w:rsidR="00552B03" w:rsidRDefault="00552B03" w:rsidP="00552B03">
      <w:pPr>
        <w:pStyle w:val="BodyText"/>
        <w:spacing w:before="216" w:line="480" w:lineRule="auto"/>
        <w:ind w:right="-20"/>
        <w:jc w:val="both"/>
      </w:pPr>
      <w:r>
        <w:t>Table 4.6 ranks the various sectors of the economy, based on the initial cost of investing in each sector. Ranked first on the table is the oil and gas sector. Most of the respondents stated during interviews that the major reason for this is the fact that the sector is the mainstay of the economy, but the regards outweigh this initial cost of investment in the long run, regardless</w:t>
      </w:r>
      <w:r>
        <w:rPr>
          <w:spacing w:val="-39"/>
        </w:rPr>
        <w:t xml:space="preserve"> </w:t>
      </w:r>
      <w:r>
        <w:t>of the oversupply of global crude oil and fall in oil prices within recent</w:t>
      </w:r>
      <w:r>
        <w:rPr>
          <w:spacing w:val="-6"/>
        </w:rPr>
        <w:t xml:space="preserve"> </w:t>
      </w:r>
      <w:r>
        <w:t xml:space="preserve">years. The under reliance on sectors such as the agriculture brought about </w:t>
      </w:r>
      <w:proofErr w:type="spellStart"/>
      <w:r>
        <w:t>it’s</w:t>
      </w:r>
      <w:proofErr w:type="spellEnd"/>
      <w:r>
        <w:t xml:space="preserve"> shortcomings on the table based on </w:t>
      </w:r>
      <w:proofErr w:type="spellStart"/>
      <w:proofErr w:type="gramStart"/>
      <w:r>
        <w:t>it’s</w:t>
      </w:r>
      <w:proofErr w:type="spellEnd"/>
      <w:proofErr w:type="gramEnd"/>
      <w:r>
        <w:t xml:space="preserve"> value; 1.55. A respondents specifically stated that initial investment in this sector</w:t>
      </w:r>
      <w:r>
        <w:rPr>
          <w:spacing w:val="-16"/>
        </w:rPr>
        <w:t xml:space="preserve"> </w:t>
      </w:r>
      <w:r>
        <w:t>can</w:t>
      </w:r>
      <w:r>
        <w:rPr>
          <w:spacing w:val="-13"/>
        </w:rPr>
        <w:t xml:space="preserve"> </w:t>
      </w:r>
      <w:r>
        <w:t>average</w:t>
      </w:r>
      <w:r>
        <w:rPr>
          <w:spacing w:val="-14"/>
        </w:rPr>
        <w:t xml:space="preserve"> </w:t>
      </w:r>
      <w:r>
        <w:t>a</w:t>
      </w:r>
      <w:r>
        <w:rPr>
          <w:spacing w:val="-16"/>
        </w:rPr>
        <w:t xml:space="preserve"> </w:t>
      </w:r>
      <w:r>
        <w:t>sum</w:t>
      </w:r>
      <w:r>
        <w:rPr>
          <w:spacing w:val="-15"/>
        </w:rPr>
        <w:t xml:space="preserve"> </w:t>
      </w:r>
      <w:r>
        <w:t>of</w:t>
      </w:r>
      <w:r>
        <w:rPr>
          <w:spacing w:val="-17"/>
        </w:rPr>
        <w:t xml:space="preserve"> </w:t>
      </w:r>
      <w:r>
        <w:t>N200</w:t>
      </w:r>
      <w:proofErr w:type="gramStart"/>
      <w:r>
        <w:t>,000,000</w:t>
      </w:r>
      <w:proofErr w:type="gramEnd"/>
      <w:r>
        <w:t>,</w:t>
      </w:r>
      <w:r>
        <w:rPr>
          <w:spacing w:val="-15"/>
        </w:rPr>
        <w:t xml:space="preserve"> </w:t>
      </w:r>
      <w:r>
        <w:t>which</w:t>
      </w:r>
      <w:r>
        <w:rPr>
          <w:spacing w:val="-16"/>
        </w:rPr>
        <w:t xml:space="preserve"> </w:t>
      </w:r>
      <w:r>
        <w:t>is</w:t>
      </w:r>
      <w:r>
        <w:rPr>
          <w:spacing w:val="-15"/>
        </w:rPr>
        <w:t xml:space="preserve"> </w:t>
      </w:r>
      <w:r>
        <w:t>significantly</w:t>
      </w:r>
      <w:r>
        <w:rPr>
          <w:spacing w:val="-20"/>
        </w:rPr>
        <w:t xml:space="preserve"> </w:t>
      </w:r>
      <w:r>
        <w:t>low</w:t>
      </w:r>
      <w:r>
        <w:rPr>
          <w:spacing w:val="-16"/>
        </w:rPr>
        <w:t xml:space="preserve"> </w:t>
      </w:r>
      <w:r>
        <w:t>compared</w:t>
      </w:r>
      <w:r>
        <w:rPr>
          <w:spacing w:val="-16"/>
        </w:rPr>
        <w:t xml:space="preserve"> </w:t>
      </w:r>
      <w:r>
        <w:t>to</w:t>
      </w:r>
      <w:r>
        <w:rPr>
          <w:spacing w:val="-14"/>
        </w:rPr>
        <w:t xml:space="preserve"> </w:t>
      </w:r>
      <w:r>
        <w:t>other</w:t>
      </w:r>
      <w:r>
        <w:rPr>
          <w:spacing w:val="-17"/>
        </w:rPr>
        <w:t xml:space="preserve"> </w:t>
      </w:r>
      <w:r>
        <w:t xml:space="preserve">sector of the economy. </w:t>
      </w:r>
    </w:p>
    <w:p w:rsidR="00552B03" w:rsidRDefault="00552B03" w:rsidP="00552B03">
      <w:pPr>
        <w:pStyle w:val="Heading2"/>
        <w:ind w:left="160" w:right="-20"/>
        <w:jc w:val="both"/>
      </w:pPr>
      <w:r>
        <w:t>Table 4.7 State of the Nigerian Real Estate Sector</w:t>
      </w:r>
    </w:p>
    <w:p w:rsidR="00552B03" w:rsidRDefault="00552B03" w:rsidP="00552B03">
      <w:pPr>
        <w:pStyle w:val="BodyText"/>
        <w:spacing w:before="8"/>
        <w:ind w:right="-20"/>
        <w:rPr>
          <w:b/>
        </w:rPr>
      </w:pPr>
    </w:p>
    <w:tbl>
      <w:tblPr>
        <w:tblW w:w="0" w:type="auto"/>
        <w:tblInd w:w="167" w:type="dxa"/>
        <w:tblLayout w:type="fixed"/>
        <w:tblCellMar>
          <w:left w:w="0" w:type="dxa"/>
          <w:right w:w="0" w:type="dxa"/>
        </w:tblCellMar>
        <w:tblLook w:val="01E0" w:firstRow="1" w:lastRow="1" w:firstColumn="1" w:lastColumn="1" w:noHBand="0" w:noVBand="0"/>
      </w:tblPr>
      <w:tblGrid>
        <w:gridCol w:w="3883"/>
        <w:gridCol w:w="2102"/>
        <w:gridCol w:w="2397"/>
      </w:tblGrid>
      <w:tr w:rsidR="00552B03" w:rsidTr="00552B03">
        <w:trPr>
          <w:trHeight w:val="774"/>
        </w:trPr>
        <w:tc>
          <w:tcPr>
            <w:tcW w:w="3883"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right="-20"/>
              <w:jc w:val="left"/>
              <w:rPr>
                <w:b/>
                <w:sz w:val="24"/>
              </w:rPr>
            </w:pPr>
            <w:r>
              <w:rPr>
                <w:b/>
                <w:sz w:val="24"/>
              </w:rPr>
              <w:t>State of the Nigerian real estate sector</w:t>
            </w:r>
          </w:p>
        </w:tc>
        <w:tc>
          <w:tcPr>
            <w:tcW w:w="2102"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457" w:right="-20"/>
              <w:rPr>
                <w:b/>
                <w:sz w:val="24"/>
              </w:rPr>
            </w:pPr>
            <w:r>
              <w:rPr>
                <w:b/>
                <w:sz w:val="24"/>
              </w:rPr>
              <w:t>Frequency</w:t>
            </w:r>
          </w:p>
        </w:tc>
        <w:tc>
          <w:tcPr>
            <w:tcW w:w="2397"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532" w:right="-20"/>
              <w:jc w:val="left"/>
              <w:rPr>
                <w:b/>
                <w:sz w:val="24"/>
              </w:rPr>
            </w:pPr>
            <w:r>
              <w:rPr>
                <w:b/>
                <w:sz w:val="24"/>
              </w:rPr>
              <w:t>Percent (%)</w:t>
            </w:r>
          </w:p>
        </w:tc>
      </w:tr>
      <w:tr w:rsidR="00552B03" w:rsidTr="00552B03">
        <w:trPr>
          <w:trHeight w:val="410"/>
        </w:trPr>
        <w:tc>
          <w:tcPr>
            <w:tcW w:w="3883" w:type="dxa"/>
            <w:tcBorders>
              <w:top w:val="single" w:sz="4" w:space="0" w:color="7F7F7F"/>
              <w:left w:val="nil"/>
              <w:bottom w:val="nil"/>
              <w:right w:val="nil"/>
            </w:tcBorders>
            <w:hideMark/>
          </w:tcPr>
          <w:p w:rsidR="00552B03" w:rsidRDefault="00552B03">
            <w:pPr>
              <w:pStyle w:val="TableParagraph"/>
              <w:spacing w:before="0" w:line="276" w:lineRule="auto"/>
              <w:ind w:left="1031" w:right="-20"/>
              <w:jc w:val="left"/>
              <w:rPr>
                <w:sz w:val="24"/>
              </w:rPr>
            </w:pPr>
            <w:r>
              <w:rPr>
                <w:sz w:val="24"/>
              </w:rPr>
              <w:t>Excellent</w:t>
            </w:r>
          </w:p>
        </w:tc>
        <w:tc>
          <w:tcPr>
            <w:tcW w:w="2102" w:type="dxa"/>
            <w:tcBorders>
              <w:top w:val="single" w:sz="4" w:space="0" w:color="7F7F7F"/>
              <w:left w:val="nil"/>
              <w:bottom w:val="nil"/>
              <w:right w:val="nil"/>
            </w:tcBorders>
            <w:hideMark/>
          </w:tcPr>
          <w:p w:rsidR="00552B03" w:rsidRDefault="00552B03">
            <w:pPr>
              <w:pStyle w:val="TableParagraph"/>
              <w:spacing w:before="0" w:line="276" w:lineRule="auto"/>
              <w:ind w:left="457" w:right="-20"/>
              <w:rPr>
                <w:sz w:val="24"/>
              </w:rPr>
            </w:pPr>
            <w:r>
              <w:rPr>
                <w:sz w:val="24"/>
              </w:rPr>
              <w:t>11</w:t>
            </w:r>
          </w:p>
        </w:tc>
        <w:tc>
          <w:tcPr>
            <w:tcW w:w="2397" w:type="dxa"/>
            <w:tcBorders>
              <w:top w:val="single" w:sz="4" w:space="0" w:color="7F7F7F"/>
              <w:left w:val="nil"/>
              <w:bottom w:val="nil"/>
              <w:right w:val="nil"/>
            </w:tcBorders>
            <w:hideMark/>
          </w:tcPr>
          <w:p w:rsidR="00552B03" w:rsidRDefault="00552B03">
            <w:pPr>
              <w:pStyle w:val="TableParagraph"/>
              <w:spacing w:before="0" w:line="276" w:lineRule="auto"/>
              <w:ind w:left="820" w:right="-20"/>
              <w:rPr>
                <w:sz w:val="24"/>
              </w:rPr>
            </w:pPr>
            <w:r>
              <w:rPr>
                <w:sz w:val="24"/>
              </w:rPr>
              <w:t>20.8</w:t>
            </w:r>
          </w:p>
        </w:tc>
      </w:tr>
      <w:tr w:rsidR="00552B03" w:rsidTr="00552B03">
        <w:trPr>
          <w:trHeight w:val="552"/>
        </w:trPr>
        <w:tc>
          <w:tcPr>
            <w:tcW w:w="3883" w:type="dxa"/>
            <w:hideMark/>
          </w:tcPr>
          <w:p w:rsidR="00552B03" w:rsidRDefault="00552B03">
            <w:pPr>
              <w:pStyle w:val="TableParagraph"/>
              <w:spacing w:line="276" w:lineRule="auto"/>
              <w:ind w:left="1031" w:right="-20"/>
              <w:jc w:val="left"/>
              <w:rPr>
                <w:sz w:val="24"/>
              </w:rPr>
            </w:pPr>
            <w:r>
              <w:rPr>
                <w:sz w:val="24"/>
              </w:rPr>
              <w:t>Good</w:t>
            </w:r>
          </w:p>
        </w:tc>
        <w:tc>
          <w:tcPr>
            <w:tcW w:w="2102" w:type="dxa"/>
            <w:hideMark/>
          </w:tcPr>
          <w:p w:rsidR="00552B03" w:rsidRDefault="00552B03">
            <w:pPr>
              <w:pStyle w:val="TableParagraph"/>
              <w:spacing w:line="276" w:lineRule="auto"/>
              <w:ind w:left="457" w:right="-20"/>
              <w:rPr>
                <w:sz w:val="24"/>
              </w:rPr>
            </w:pPr>
            <w:r>
              <w:rPr>
                <w:sz w:val="24"/>
              </w:rPr>
              <w:t>12</w:t>
            </w:r>
          </w:p>
        </w:tc>
        <w:tc>
          <w:tcPr>
            <w:tcW w:w="2397" w:type="dxa"/>
            <w:hideMark/>
          </w:tcPr>
          <w:p w:rsidR="00552B03" w:rsidRDefault="00552B03">
            <w:pPr>
              <w:pStyle w:val="TableParagraph"/>
              <w:spacing w:line="276" w:lineRule="auto"/>
              <w:ind w:left="820" w:right="-20"/>
              <w:rPr>
                <w:sz w:val="24"/>
              </w:rPr>
            </w:pPr>
            <w:r>
              <w:rPr>
                <w:sz w:val="24"/>
              </w:rPr>
              <w:t>22.6</w:t>
            </w:r>
          </w:p>
        </w:tc>
      </w:tr>
      <w:tr w:rsidR="00552B03" w:rsidTr="00552B03">
        <w:trPr>
          <w:trHeight w:val="552"/>
        </w:trPr>
        <w:tc>
          <w:tcPr>
            <w:tcW w:w="3883" w:type="dxa"/>
            <w:hideMark/>
          </w:tcPr>
          <w:p w:rsidR="00552B03" w:rsidRDefault="00552B03">
            <w:pPr>
              <w:pStyle w:val="TableParagraph"/>
              <w:spacing w:line="276" w:lineRule="auto"/>
              <w:ind w:left="1031" w:right="-20"/>
              <w:jc w:val="left"/>
              <w:rPr>
                <w:sz w:val="24"/>
              </w:rPr>
            </w:pPr>
            <w:r>
              <w:rPr>
                <w:sz w:val="24"/>
              </w:rPr>
              <w:t>Fair</w:t>
            </w:r>
          </w:p>
        </w:tc>
        <w:tc>
          <w:tcPr>
            <w:tcW w:w="2102" w:type="dxa"/>
            <w:hideMark/>
          </w:tcPr>
          <w:p w:rsidR="00552B03" w:rsidRDefault="00552B03">
            <w:pPr>
              <w:pStyle w:val="TableParagraph"/>
              <w:spacing w:line="276" w:lineRule="auto"/>
              <w:ind w:left="457" w:right="-20"/>
              <w:rPr>
                <w:sz w:val="24"/>
              </w:rPr>
            </w:pPr>
            <w:r>
              <w:rPr>
                <w:sz w:val="24"/>
              </w:rPr>
              <w:t>14</w:t>
            </w:r>
          </w:p>
        </w:tc>
        <w:tc>
          <w:tcPr>
            <w:tcW w:w="2397" w:type="dxa"/>
            <w:hideMark/>
          </w:tcPr>
          <w:p w:rsidR="00552B03" w:rsidRDefault="00552B03">
            <w:pPr>
              <w:pStyle w:val="TableParagraph"/>
              <w:spacing w:line="276" w:lineRule="auto"/>
              <w:ind w:left="820" w:right="-20"/>
              <w:rPr>
                <w:sz w:val="24"/>
              </w:rPr>
            </w:pPr>
            <w:r>
              <w:rPr>
                <w:sz w:val="24"/>
              </w:rPr>
              <w:t>26.5</w:t>
            </w:r>
          </w:p>
        </w:tc>
      </w:tr>
      <w:tr w:rsidR="00552B03" w:rsidTr="00552B03">
        <w:trPr>
          <w:trHeight w:val="552"/>
        </w:trPr>
        <w:tc>
          <w:tcPr>
            <w:tcW w:w="3883" w:type="dxa"/>
            <w:hideMark/>
          </w:tcPr>
          <w:p w:rsidR="00552B03" w:rsidRDefault="00552B03">
            <w:pPr>
              <w:pStyle w:val="TableParagraph"/>
              <w:spacing w:line="276" w:lineRule="auto"/>
              <w:ind w:left="1031" w:right="-20"/>
              <w:jc w:val="left"/>
              <w:rPr>
                <w:sz w:val="24"/>
              </w:rPr>
            </w:pPr>
            <w:r>
              <w:rPr>
                <w:sz w:val="24"/>
              </w:rPr>
              <w:t>Poor</w:t>
            </w:r>
          </w:p>
        </w:tc>
        <w:tc>
          <w:tcPr>
            <w:tcW w:w="2102" w:type="dxa"/>
            <w:hideMark/>
          </w:tcPr>
          <w:p w:rsidR="00552B03" w:rsidRDefault="00552B03">
            <w:pPr>
              <w:pStyle w:val="TableParagraph"/>
              <w:spacing w:line="276" w:lineRule="auto"/>
              <w:ind w:left="457" w:right="-20"/>
              <w:rPr>
                <w:sz w:val="24"/>
              </w:rPr>
            </w:pPr>
            <w:r>
              <w:rPr>
                <w:sz w:val="24"/>
              </w:rPr>
              <w:t>12</w:t>
            </w:r>
          </w:p>
        </w:tc>
        <w:tc>
          <w:tcPr>
            <w:tcW w:w="2397" w:type="dxa"/>
            <w:hideMark/>
          </w:tcPr>
          <w:p w:rsidR="00552B03" w:rsidRDefault="00552B03">
            <w:pPr>
              <w:pStyle w:val="TableParagraph"/>
              <w:spacing w:line="276" w:lineRule="auto"/>
              <w:ind w:left="820" w:right="-20"/>
              <w:rPr>
                <w:sz w:val="24"/>
              </w:rPr>
            </w:pPr>
            <w:r>
              <w:rPr>
                <w:sz w:val="24"/>
              </w:rPr>
              <w:t>22.6</w:t>
            </w:r>
          </w:p>
        </w:tc>
      </w:tr>
      <w:tr w:rsidR="00552B03" w:rsidTr="00552B03">
        <w:trPr>
          <w:trHeight w:val="551"/>
        </w:trPr>
        <w:tc>
          <w:tcPr>
            <w:tcW w:w="3883" w:type="dxa"/>
            <w:hideMark/>
          </w:tcPr>
          <w:p w:rsidR="00552B03" w:rsidRDefault="00552B03">
            <w:pPr>
              <w:pStyle w:val="TableParagraph"/>
              <w:spacing w:line="276" w:lineRule="auto"/>
              <w:ind w:left="1031" w:right="-20"/>
              <w:jc w:val="left"/>
              <w:rPr>
                <w:sz w:val="24"/>
              </w:rPr>
            </w:pPr>
            <w:r>
              <w:rPr>
                <w:sz w:val="24"/>
              </w:rPr>
              <w:t>Very poor</w:t>
            </w:r>
          </w:p>
        </w:tc>
        <w:tc>
          <w:tcPr>
            <w:tcW w:w="2102" w:type="dxa"/>
            <w:hideMark/>
          </w:tcPr>
          <w:p w:rsidR="00552B03" w:rsidRDefault="00552B03">
            <w:pPr>
              <w:pStyle w:val="TableParagraph"/>
              <w:spacing w:line="276" w:lineRule="auto"/>
              <w:ind w:left="0" w:right="-20"/>
              <w:rPr>
                <w:sz w:val="24"/>
              </w:rPr>
            </w:pPr>
            <w:r>
              <w:rPr>
                <w:sz w:val="24"/>
              </w:rPr>
              <w:t>4</w:t>
            </w:r>
          </w:p>
        </w:tc>
        <w:tc>
          <w:tcPr>
            <w:tcW w:w="2397" w:type="dxa"/>
            <w:hideMark/>
          </w:tcPr>
          <w:p w:rsidR="00552B03" w:rsidRDefault="00552B03">
            <w:pPr>
              <w:pStyle w:val="TableParagraph"/>
              <w:spacing w:line="276" w:lineRule="auto"/>
              <w:ind w:left="820" w:right="-20"/>
              <w:rPr>
                <w:sz w:val="24"/>
              </w:rPr>
            </w:pPr>
            <w:r>
              <w:rPr>
                <w:sz w:val="24"/>
              </w:rPr>
              <w:t>7.5</w:t>
            </w:r>
          </w:p>
        </w:tc>
      </w:tr>
      <w:tr w:rsidR="00552B03" w:rsidTr="00552B03">
        <w:trPr>
          <w:trHeight w:val="552"/>
        </w:trPr>
        <w:tc>
          <w:tcPr>
            <w:tcW w:w="3883" w:type="dxa"/>
            <w:hideMark/>
          </w:tcPr>
          <w:p w:rsidR="00552B03" w:rsidRDefault="00552B03">
            <w:pPr>
              <w:pStyle w:val="TableParagraph"/>
              <w:spacing w:line="276" w:lineRule="auto"/>
              <w:ind w:left="1031" w:right="-20"/>
              <w:jc w:val="left"/>
              <w:rPr>
                <w:sz w:val="24"/>
              </w:rPr>
            </w:pPr>
            <w:r>
              <w:rPr>
                <w:sz w:val="24"/>
              </w:rPr>
              <w:t>Number of respondents</w:t>
            </w:r>
          </w:p>
        </w:tc>
        <w:tc>
          <w:tcPr>
            <w:tcW w:w="2102" w:type="dxa"/>
            <w:hideMark/>
          </w:tcPr>
          <w:p w:rsidR="00552B03" w:rsidRDefault="00552B03">
            <w:pPr>
              <w:pStyle w:val="TableParagraph"/>
              <w:spacing w:line="276" w:lineRule="auto"/>
              <w:ind w:left="457" w:right="-20"/>
              <w:rPr>
                <w:sz w:val="24"/>
              </w:rPr>
            </w:pPr>
            <w:r>
              <w:rPr>
                <w:sz w:val="24"/>
              </w:rPr>
              <w:t>53</w:t>
            </w:r>
          </w:p>
        </w:tc>
        <w:tc>
          <w:tcPr>
            <w:tcW w:w="2397" w:type="dxa"/>
            <w:hideMark/>
          </w:tcPr>
          <w:p w:rsidR="00552B03" w:rsidRDefault="00552B03">
            <w:pPr>
              <w:pStyle w:val="TableParagraph"/>
              <w:spacing w:line="276" w:lineRule="auto"/>
              <w:ind w:left="779" w:right="-20"/>
              <w:jc w:val="left"/>
              <w:rPr>
                <w:sz w:val="24"/>
              </w:rPr>
            </w:pPr>
            <w:r>
              <w:rPr>
                <w:sz w:val="24"/>
              </w:rPr>
              <w:t>100.0</w:t>
            </w:r>
          </w:p>
        </w:tc>
      </w:tr>
      <w:tr w:rsidR="00552B03" w:rsidTr="00552B03">
        <w:trPr>
          <w:trHeight w:val="408"/>
        </w:trPr>
        <w:tc>
          <w:tcPr>
            <w:tcW w:w="3883" w:type="dxa"/>
            <w:hideMark/>
          </w:tcPr>
          <w:p w:rsidR="00552B03" w:rsidRDefault="00552B03">
            <w:pPr>
              <w:pStyle w:val="TableParagraph"/>
              <w:spacing w:line="276" w:lineRule="auto"/>
              <w:ind w:left="1031" w:right="-20"/>
              <w:jc w:val="left"/>
              <w:rPr>
                <w:sz w:val="24"/>
              </w:rPr>
            </w:pPr>
            <w:r>
              <w:rPr>
                <w:sz w:val="24"/>
              </w:rPr>
              <w:lastRenderedPageBreak/>
              <w:t>(Assessed)</w:t>
            </w:r>
          </w:p>
        </w:tc>
        <w:tc>
          <w:tcPr>
            <w:tcW w:w="2102" w:type="dxa"/>
          </w:tcPr>
          <w:p w:rsidR="00552B03" w:rsidRDefault="00552B03">
            <w:pPr>
              <w:pStyle w:val="TableParagraph"/>
              <w:spacing w:before="0" w:line="276" w:lineRule="auto"/>
              <w:ind w:left="0" w:right="-20"/>
              <w:jc w:val="left"/>
              <w:rPr>
                <w:sz w:val="24"/>
              </w:rPr>
            </w:pPr>
          </w:p>
        </w:tc>
        <w:tc>
          <w:tcPr>
            <w:tcW w:w="2397" w:type="dxa"/>
          </w:tcPr>
          <w:p w:rsidR="00552B03" w:rsidRDefault="00552B03">
            <w:pPr>
              <w:pStyle w:val="TableParagraph"/>
              <w:spacing w:before="0" w:line="276" w:lineRule="auto"/>
              <w:ind w:left="0" w:right="-20"/>
              <w:jc w:val="left"/>
              <w:rPr>
                <w:sz w:val="24"/>
              </w:rPr>
            </w:pPr>
          </w:p>
        </w:tc>
      </w:tr>
    </w:tbl>
    <w:p w:rsidR="00552B03" w:rsidRDefault="00552B03" w:rsidP="00552B03">
      <w:pPr>
        <w:pStyle w:val="BodyText"/>
        <w:spacing w:before="3"/>
        <w:ind w:right="-20"/>
        <w:rPr>
          <w:b/>
          <w:sz w:val="21"/>
        </w:rPr>
      </w:pPr>
      <w:r>
        <w:rPr>
          <w:noProof/>
        </w:rPr>
        <mc:AlternateContent>
          <mc:Choice Requires="wps">
            <w:drawing>
              <wp:anchor distT="0" distB="0" distL="0" distR="0" simplePos="0" relativeHeight="251667456" behindDoc="1" locked="0" layoutInCell="1" allowOverlap="1">
                <wp:simplePos x="0" y="0"/>
                <wp:positionH relativeFrom="page">
                  <wp:posOffset>914400</wp:posOffset>
                </wp:positionH>
                <wp:positionV relativeFrom="paragraph">
                  <wp:posOffset>180340</wp:posOffset>
                </wp:positionV>
                <wp:extent cx="4862195" cy="635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62195" cy="6350"/>
                        </a:xfrm>
                        <a:custGeom>
                          <a:avLst/>
                          <a:gdLst>
                            <a:gd name="T0" fmla="+- 0 4844 1440"/>
                            <a:gd name="T1" fmla="*/ T0 w 7657"/>
                            <a:gd name="T2" fmla="+- 0 284 284"/>
                            <a:gd name="T3" fmla="*/ 284 h 10"/>
                            <a:gd name="T4" fmla="+- 0 2374 1440"/>
                            <a:gd name="T5" fmla="*/ T4 w 7657"/>
                            <a:gd name="T6" fmla="+- 0 284 284"/>
                            <a:gd name="T7" fmla="*/ 284 h 10"/>
                            <a:gd name="T8" fmla="+- 0 2364 1440"/>
                            <a:gd name="T9" fmla="*/ T8 w 7657"/>
                            <a:gd name="T10" fmla="+- 0 284 284"/>
                            <a:gd name="T11" fmla="*/ 284 h 10"/>
                            <a:gd name="T12" fmla="+- 0 2364 1440"/>
                            <a:gd name="T13" fmla="*/ T12 w 7657"/>
                            <a:gd name="T14" fmla="+- 0 284 284"/>
                            <a:gd name="T15" fmla="*/ 284 h 10"/>
                            <a:gd name="T16" fmla="+- 0 1440 1440"/>
                            <a:gd name="T17" fmla="*/ T16 w 7657"/>
                            <a:gd name="T18" fmla="+- 0 284 284"/>
                            <a:gd name="T19" fmla="*/ 284 h 10"/>
                            <a:gd name="T20" fmla="+- 0 1440 1440"/>
                            <a:gd name="T21" fmla="*/ T20 w 7657"/>
                            <a:gd name="T22" fmla="+- 0 294 284"/>
                            <a:gd name="T23" fmla="*/ 294 h 10"/>
                            <a:gd name="T24" fmla="+- 0 2364 1440"/>
                            <a:gd name="T25" fmla="*/ T24 w 7657"/>
                            <a:gd name="T26" fmla="+- 0 294 284"/>
                            <a:gd name="T27" fmla="*/ 294 h 10"/>
                            <a:gd name="T28" fmla="+- 0 2364 1440"/>
                            <a:gd name="T29" fmla="*/ T28 w 7657"/>
                            <a:gd name="T30" fmla="+- 0 294 284"/>
                            <a:gd name="T31" fmla="*/ 294 h 10"/>
                            <a:gd name="T32" fmla="+- 0 2374 1440"/>
                            <a:gd name="T33" fmla="*/ T32 w 7657"/>
                            <a:gd name="T34" fmla="+- 0 294 284"/>
                            <a:gd name="T35" fmla="*/ 294 h 10"/>
                            <a:gd name="T36" fmla="+- 0 4844 1440"/>
                            <a:gd name="T37" fmla="*/ T36 w 7657"/>
                            <a:gd name="T38" fmla="+- 0 294 284"/>
                            <a:gd name="T39" fmla="*/ 294 h 10"/>
                            <a:gd name="T40" fmla="+- 0 4844 1440"/>
                            <a:gd name="T41" fmla="*/ T40 w 7657"/>
                            <a:gd name="T42" fmla="+- 0 284 284"/>
                            <a:gd name="T43" fmla="*/ 284 h 10"/>
                            <a:gd name="T44" fmla="+- 0 4854 1440"/>
                            <a:gd name="T45" fmla="*/ T44 w 7657"/>
                            <a:gd name="T46" fmla="+- 0 284 284"/>
                            <a:gd name="T47" fmla="*/ 284 h 10"/>
                            <a:gd name="T48" fmla="+- 0 4844 1440"/>
                            <a:gd name="T49" fmla="*/ T48 w 7657"/>
                            <a:gd name="T50" fmla="+- 0 284 284"/>
                            <a:gd name="T51" fmla="*/ 284 h 10"/>
                            <a:gd name="T52" fmla="+- 0 4844 1440"/>
                            <a:gd name="T53" fmla="*/ T52 w 7657"/>
                            <a:gd name="T54" fmla="+- 0 294 284"/>
                            <a:gd name="T55" fmla="*/ 294 h 10"/>
                            <a:gd name="T56" fmla="+- 0 4854 1440"/>
                            <a:gd name="T57" fmla="*/ T56 w 7657"/>
                            <a:gd name="T58" fmla="+- 0 294 284"/>
                            <a:gd name="T59" fmla="*/ 294 h 10"/>
                            <a:gd name="T60" fmla="+- 0 4854 1440"/>
                            <a:gd name="T61" fmla="*/ T60 w 7657"/>
                            <a:gd name="T62" fmla="+- 0 284 284"/>
                            <a:gd name="T63" fmla="*/ 284 h 10"/>
                            <a:gd name="T64" fmla="+- 0 6414 1440"/>
                            <a:gd name="T65" fmla="*/ T64 w 7657"/>
                            <a:gd name="T66" fmla="+- 0 284 284"/>
                            <a:gd name="T67" fmla="*/ 284 h 10"/>
                            <a:gd name="T68" fmla="+- 0 6404 1440"/>
                            <a:gd name="T69" fmla="*/ T68 w 7657"/>
                            <a:gd name="T70" fmla="+- 0 284 284"/>
                            <a:gd name="T71" fmla="*/ 284 h 10"/>
                            <a:gd name="T72" fmla="+- 0 4854 1440"/>
                            <a:gd name="T73" fmla="*/ T72 w 7657"/>
                            <a:gd name="T74" fmla="+- 0 284 284"/>
                            <a:gd name="T75" fmla="*/ 284 h 10"/>
                            <a:gd name="T76" fmla="+- 0 4854 1440"/>
                            <a:gd name="T77" fmla="*/ T76 w 7657"/>
                            <a:gd name="T78" fmla="+- 0 294 284"/>
                            <a:gd name="T79" fmla="*/ 294 h 10"/>
                            <a:gd name="T80" fmla="+- 0 6404 1440"/>
                            <a:gd name="T81" fmla="*/ T80 w 7657"/>
                            <a:gd name="T82" fmla="+- 0 294 284"/>
                            <a:gd name="T83" fmla="*/ 294 h 10"/>
                            <a:gd name="T84" fmla="+- 0 6414 1440"/>
                            <a:gd name="T85" fmla="*/ T84 w 7657"/>
                            <a:gd name="T86" fmla="+- 0 294 284"/>
                            <a:gd name="T87" fmla="*/ 294 h 10"/>
                            <a:gd name="T88" fmla="+- 0 6414 1440"/>
                            <a:gd name="T89" fmla="*/ T88 w 7657"/>
                            <a:gd name="T90" fmla="+- 0 284 284"/>
                            <a:gd name="T91" fmla="*/ 284 h 10"/>
                            <a:gd name="T92" fmla="+- 0 9097 1440"/>
                            <a:gd name="T93" fmla="*/ T92 w 7657"/>
                            <a:gd name="T94" fmla="+- 0 284 284"/>
                            <a:gd name="T95" fmla="*/ 284 h 10"/>
                            <a:gd name="T96" fmla="+- 0 6414 1440"/>
                            <a:gd name="T97" fmla="*/ T96 w 7657"/>
                            <a:gd name="T98" fmla="+- 0 284 284"/>
                            <a:gd name="T99" fmla="*/ 284 h 10"/>
                            <a:gd name="T100" fmla="+- 0 6414 1440"/>
                            <a:gd name="T101" fmla="*/ T100 w 7657"/>
                            <a:gd name="T102" fmla="+- 0 294 284"/>
                            <a:gd name="T103" fmla="*/ 294 h 10"/>
                            <a:gd name="T104" fmla="+- 0 9097 1440"/>
                            <a:gd name="T105" fmla="*/ T104 w 7657"/>
                            <a:gd name="T106" fmla="+- 0 294 284"/>
                            <a:gd name="T107" fmla="*/ 294 h 10"/>
                            <a:gd name="T108" fmla="+- 0 9097 1440"/>
                            <a:gd name="T109" fmla="*/ T108 w 7657"/>
                            <a:gd name="T110" fmla="+- 0 284 284"/>
                            <a:gd name="T111" fmla="*/ 28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657" h="10">
                              <a:moveTo>
                                <a:pt x="3404" y="0"/>
                              </a:moveTo>
                              <a:lnTo>
                                <a:pt x="934" y="0"/>
                              </a:lnTo>
                              <a:lnTo>
                                <a:pt x="924" y="0"/>
                              </a:lnTo>
                              <a:lnTo>
                                <a:pt x="0" y="0"/>
                              </a:lnTo>
                              <a:lnTo>
                                <a:pt x="0" y="10"/>
                              </a:lnTo>
                              <a:lnTo>
                                <a:pt x="924" y="10"/>
                              </a:lnTo>
                              <a:lnTo>
                                <a:pt x="934" y="10"/>
                              </a:lnTo>
                              <a:lnTo>
                                <a:pt x="3404" y="10"/>
                              </a:lnTo>
                              <a:lnTo>
                                <a:pt x="3404" y="0"/>
                              </a:lnTo>
                              <a:close/>
                              <a:moveTo>
                                <a:pt x="3414" y="0"/>
                              </a:moveTo>
                              <a:lnTo>
                                <a:pt x="3404" y="0"/>
                              </a:lnTo>
                              <a:lnTo>
                                <a:pt x="3404" y="10"/>
                              </a:lnTo>
                              <a:lnTo>
                                <a:pt x="3414" y="10"/>
                              </a:lnTo>
                              <a:lnTo>
                                <a:pt x="3414" y="0"/>
                              </a:lnTo>
                              <a:close/>
                              <a:moveTo>
                                <a:pt x="4974" y="0"/>
                              </a:moveTo>
                              <a:lnTo>
                                <a:pt x="4964" y="0"/>
                              </a:lnTo>
                              <a:lnTo>
                                <a:pt x="3414" y="0"/>
                              </a:lnTo>
                              <a:lnTo>
                                <a:pt x="3414" y="10"/>
                              </a:lnTo>
                              <a:lnTo>
                                <a:pt x="4964" y="10"/>
                              </a:lnTo>
                              <a:lnTo>
                                <a:pt x="4974" y="10"/>
                              </a:lnTo>
                              <a:lnTo>
                                <a:pt x="4974" y="0"/>
                              </a:lnTo>
                              <a:close/>
                              <a:moveTo>
                                <a:pt x="7657" y="0"/>
                              </a:moveTo>
                              <a:lnTo>
                                <a:pt x="4974" y="0"/>
                              </a:lnTo>
                              <a:lnTo>
                                <a:pt x="4974" y="10"/>
                              </a:lnTo>
                              <a:lnTo>
                                <a:pt x="7657" y="10"/>
                              </a:lnTo>
                              <a:lnTo>
                                <a:pt x="7657"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1in;margin-top:14.2pt;width:382.85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bP3gYAAIEfAAAOAAAAZHJzL2Uyb0RvYy54bWysWW2Pm0YQ/l6p/wHxsdXFvCxv1vmiJldX&#10;ldI2UrY/gAN8RsVAgTtfWvW/d2YB3yxh4lXVnGJj83h45nmYZXfn9u3LqbKei64vm3pnu28c2yrq&#10;rMnL+nFn/y73N7Ft9UNa52nV1MXO/lz09tu7b7+5PbfbwmuOTZUXnQVB6n57bnf2cRja7WbTZ8fi&#10;lPZvmrao4eSh6U7pAB+7x03epWeIfqo2nuOEm3PT5W3XZEXfw7f340n7TsU/HIps+O1w6IvBqnY2&#10;cBvUa6deH/B1c3ebbh+7tD2W2UQj/Q8sTmlZw0Uvoe7TIbWeuvKLUKcy65q+OQxvsua0aQ6HMitU&#10;DpCN6yyy+XRM20LlAuL07UWm/v8Lm/36/LGzynxnB7ZVpyewaN8VBQpuBajOue23APrUfuwwv779&#10;0GR/9HBio53BDz1grIfzL00OUdKnoVGKvBy6E/4ScrVelPCfL8IXL4OVwZciDj03AQYZnAv9QPmy&#10;Sbfzb7OnfvipaFSc9PlDP4y25XCkRM8n6hIsPpwqcPD7G8uxRCyE5Qox23yBuTPsu40lHetsRWEQ&#10;TffCBeTNIBXLi4UF/5cgfwZBJIQcLfeLq4kZMwbyo3VSkP7IHUkJhlQ4g75GKppBXyEFdUmU8vxw&#10;nVQyw5BUzJCClLVg61K5VHVOK3ehOsfLpcJL1+OYLbRnmFHpWWa69Hhbrd9bVH3phhyzhQEMM6o/&#10;x8zT5WeZedQA6bH3/cKCZPXG96gBHmDW7nxvIT/npkcNkB5383u6BXhV0GRZkh41gGW2kJ9lRg2Q&#10;HlcBvm4Bw8ynBnDM/IX83HDhUwOkz1WAv7BgXTOfGsAy0+VnR1efGiB9rgL8hQUMM2oAxwxGeDoA&#10;scwENUBCAa+P/GJhwXptCmoAV5tCl1/Ewfo4K6gBEh5bDDPdArzqSgUIagDLTJef14waIAVXAfDM&#10;phYwzAJqAMcs0OVnmQXUABlwFRDoFjC1GVADuPss0OVn3YTJxCQGPjYDrgIC3QKOGTWAYxbq8rPM&#10;QmqADLkKCHULGDdDagDnZqjLHwp3vQJCaoCE6ch6BYS6BRwzagDLTJc/FA7DjBogQ64CIt0ChllE&#10;DeCYRbr8rJsRNUBGXAVEugUcM2oAy0yXn2dGDZARVwGRbgFTARE1gKuAWJefdTOmBsiYq4BYt4Bh&#10;FlMDWGa6/GwFxNQACUP7egXEugUcM2oAy0yXn2dGDZAxVwGJbgFznyXUAO4+S3T5EyeJVmfbCTVA&#10;JlwFJLoFHDNqAMtMl5/VLKEGyISrgES3gGNGDeCYuY6uP0vNdagFEn7H3Gquo9vA3GuuQ13gbjbX&#10;0U1gPXUd6gPQ4yrBdXQvWHrUCp6e7sRX6FEzgB5XDq7pupi6Qc2FHZDHeY8jPc7bHtlLPe17wJGV&#10;4kabo3Za2qbHHRYJ4WAbRfq4MIIQgMJNEgYMUiNY7X5cBUPiCIaVvEloXKMruNpIuhrcBZcUPDGK&#10;jqtZhMNC1IQMLjEV3CxTb0oVlmwm0XExhtFhHWUEn1L1zVLFZQtGhxWHSXRcSyi4WapiShXm5ibR&#10;cdaN0WHCbASfUg3MUsX5KUaHqaVJdJw0KrhZquGUKkzCTKLj9AqjR2apRlOqMF0xiY4TEYwOcwgj&#10;+JRqbJZqPKUKT1uT6PgcRTKwCWsEn1JNzFJVDxwMj08Kk/jqETD+wCxd15nydfXBaRx1pvGyg3bA&#10;shHQ2RY0Ah6QVbpt0wGH2fnQOu9stTNsHaG3MQ6yp+a5kI1CDDja+rBqUNLNe9avgKqmwAR3YiCl&#10;GTefnd9bFS7BLbOrKHjOG2LG3WhQYb7M/K5f7hps4n4FdtHCFLfUIquavlBOvKo4EvVh2agl/QrQ&#10;M7pwWMZmYFepTtc1xS0vy6ckElyXER+5lESCa2gCnFOZ3xmJ5tPz+wJ2JaPLVa/ipjRMceYKjbVH&#10;EucVWkg5pzy/j6lfFL9C9XJdUxyXEtQdDilqGnYZW3BIIv2svqnKfF9WFY4pfff48L7qrOcU+pXR&#10;Hv+m8VKDVWpGVzf4s3E4Hb+Bfto0fGFnTfUf/05cTzjvvORmH8bRjdiL4CaJnPjGcZN3SeiIRNzv&#10;/8H5oyu2xzLPi/pDWRdzL9QVZr3GqSs7djFVNxQHzySAaZfKi03SUf/WkuyapzpXg8GxSPMfp+Mh&#10;LavxeKMzViJD2vO7EkI1KbEvOTYyH5r8M/Qou2bsA0PfGg6OTfeXbZ2hB7yz+z+f0q6wrernGpqs&#10;ieodWoP6IIIIGy0dPfNAz6R1BqF29mDDpBwP3w9jo/mp7crHI1zJVVrUzQ/QGz2U2MRU/EZW0wfo&#10;86oMpp40NpLpZ4V67Zzf/QsAAP//AwBQSwMEFAAGAAgAAAAhAGzhW1jeAAAACQEAAA8AAABkcnMv&#10;ZG93bnJldi54bWxMj8FOwzAQRO9I/IO1lbhRp1WAJo1TFRCHHjik8AFOvMRRYzvE2zT8PcuJHmd3&#10;dvZNsZtdLyYcYxe8gtUyAYG+CabzrYLPj7f7DYhI2hvdB48KfjDCrry9KXRuwsVXOB2pFRziY64V&#10;WKIhlzI2Fp2OyzCg591XGJ0mlmMrzagvHO56uU6SR+l05/mD1QO+WGxOx7NjjOS5pdP36/v+4dDV&#10;1aqpaDpYpe4W834LgnCmfzP84fMNlMxUh7M3UfSs05S7kIL1JgXBhizJnkDUPMhSkGUhrxuUvwAA&#10;AP//AwBQSwECLQAUAAYACAAAACEAtoM4kv4AAADhAQAAEwAAAAAAAAAAAAAAAAAAAAAAW0NvbnRl&#10;bnRfVHlwZXNdLnhtbFBLAQItABQABgAIAAAAIQA4/SH/1gAAAJQBAAALAAAAAAAAAAAAAAAAAC8B&#10;AABfcmVscy8ucmVsc1BLAQItABQABgAIAAAAIQDVbgbP3gYAAIEfAAAOAAAAAAAAAAAAAAAAAC4C&#10;AABkcnMvZTJvRG9jLnhtbFBLAQItABQABgAIAAAAIQBs4VtY3gAAAAkBAAAPAAAAAAAAAAAAAAAA&#10;ADgJAABkcnMvZG93bnJldi54bWxQSwUGAAAAAAQABADzAAAAQwoAAAAA&#10;" path="m3404,l934,,924,,,,,10r924,l934,10r2470,l3404,xm3414,r-10,l3404,10r10,l3414,xm4974,r-10,l3414,r,10l4964,10r10,l4974,xm7657,l4974,r,10l7657,10r,-10xe" fillcolor="#7f7f7f" stroked="f">
                <v:path arrowok="t" o:connecttype="custom" o:connectlocs="2161540,180340;593090,180340;586740,180340;586740,180340;0,180340;0,186690;586740,186690;586740,186690;593090,186690;2161540,186690;2161540,180340;2167890,180340;2161540,180340;2161540,186690;2167890,186690;2167890,180340;3158490,180340;3152140,180340;2167890,180340;2167890,186690;3152140,186690;3158490,186690;3158490,180340;4862195,180340;3158490,180340;3158490,186690;4862195,186690;4862195,180340" o:connectangles="0,0,0,0,0,0,0,0,0,0,0,0,0,0,0,0,0,0,0,0,0,0,0,0,0,0,0,0"/>
                <w10:wrap type="topAndBottom" anchorx="page"/>
              </v:shape>
            </w:pict>
          </mc:Fallback>
        </mc:AlternateContent>
      </w:r>
    </w:p>
    <w:p w:rsidR="00552B03" w:rsidRDefault="00552B03" w:rsidP="00552B03">
      <w:pPr>
        <w:pStyle w:val="BodyText"/>
        <w:spacing w:before="216" w:line="480" w:lineRule="auto"/>
        <w:ind w:left="160" w:right="-20"/>
        <w:jc w:val="both"/>
      </w:pPr>
      <w:r>
        <w:t>Table 4.7 above shows a presentation of data on the current state of the Nigerian real estate sector, as perceived by the respondents. The responses were quite evenly skewed, with an exception of the category; very poor. This had a mere percentage distribution of 7.5%. The category with the highest percentage was fair; 26.5%, two categories; poor and good had percentages</w:t>
      </w:r>
      <w:r>
        <w:rPr>
          <w:spacing w:val="-7"/>
        </w:rPr>
        <w:t xml:space="preserve"> </w:t>
      </w:r>
      <w:r>
        <w:t>of</w:t>
      </w:r>
      <w:r>
        <w:rPr>
          <w:spacing w:val="-7"/>
        </w:rPr>
        <w:t xml:space="preserve"> </w:t>
      </w:r>
      <w:r>
        <w:t>22.6%</w:t>
      </w:r>
      <w:r>
        <w:rPr>
          <w:spacing w:val="-7"/>
        </w:rPr>
        <w:t xml:space="preserve"> </w:t>
      </w:r>
      <w:r>
        <w:t>respectively,</w:t>
      </w:r>
      <w:r>
        <w:rPr>
          <w:spacing w:val="-7"/>
        </w:rPr>
        <w:t xml:space="preserve"> </w:t>
      </w:r>
      <w:r>
        <w:t>while</w:t>
      </w:r>
      <w:r>
        <w:rPr>
          <w:spacing w:val="-7"/>
        </w:rPr>
        <w:t xml:space="preserve"> </w:t>
      </w:r>
      <w:r>
        <w:t>20.8%</w:t>
      </w:r>
      <w:r>
        <w:rPr>
          <w:spacing w:val="-7"/>
        </w:rPr>
        <w:t xml:space="preserve"> </w:t>
      </w:r>
      <w:r>
        <w:t>indicated</w:t>
      </w:r>
      <w:r>
        <w:rPr>
          <w:spacing w:val="-8"/>
        </w:rPr>
        <w:t xml:space="preserve"> </w:t>
      </w:r>
      <w:r>
        <w:t>that</w:t>
      </w:r>
      <w:r>
        <w:rPr>
          <w:spacing w:val="-6"/>
        </w:rPr>
        <w:t xml:space="preserve"> </w:t>
      </w:r>
      <w:r>
        <w:t>the</w:t>
      </w:r>
      <w:r>
        <w:rPr>
          <w:spacing w:val="-7"/>
        </w:rPr>
        <w:t xml:space="preserve"> </w:t>
      </w:r>
      <w:r>
        <w:t>state</w:t>
      </w:r>
      <w:r>
        <w:rPr>
          <w:spacing w:val="-8"/>
        </w:rPr>
        <w:t xml:space="preserve"> </w:t>
      </w:r>
      <w:r>
        <w:t>of</w:t>
      </w:r>
      <w:r>
        <w:rPr>
          <w:spacing w:val="-7"/>
        </w:rPr>
        <w:t xml:space="preserve"> </w:t>
      </w:r>
      <w:r>
        <w:t>the</w:t>
      </w:r>
      <w:r>
        <w:rPr>
          <w:spacing w:val="-7"/>
        </w:rPr>
        <w:t xml:space="preserve"> </w:t>
      </w:r>
      <w:r>
        <w:t>real</w:t>
      </w:r>
      <w:r>
        <w:rPr>
          <w:spacing w:val="-7"/>
        </w:rPr>
        <w:t xml:space="preserve"> </w:t>
      </w:r>
      <w:r>
        <w:t>estate</w:t>
      </w:r>
      <w:r>
        <w:rPr>
          <w:spacing w:val="-7"/>
        </w:rPr>
        <w:t xml:space="preserve"> </w:t>
      </w:r>
      <w:r>
        <w:t>sector is</w:t>
      </w:r>
      <w:r>
        <w:rPr>
          <w:spacing w:val="-1"/>
        </w:rPr>
        <w:t xml:space="preserve"> </w:t>
      </w:r>
      <w:r>
        <w:t>excellent.</w:t>
      </w:r>
    </w:p>
    <w:p w:rsidR="00552B03" w:rsidRDefault="00552B03" w:rsidP="00552B03">
      <w:pPr>
        <w:pStyle w:val="Heading2"/>
        <w:ind w:left="0" w:right="-20"/>
        <w:jc w:val="both"/>
      </w:pPr>
      <w:r>
        <w:t>Table 4.8 Investment Characteristic – Risk</w:t>
      </w:r>
    </w:p>
    <w:p w:rsidR="00552B03" w:rsidRDefault="00552B03" w:rsidP="00552B03">
      <w:pPr>
        <w:pStyle w:val="BodyText"/>
        <w:spacing w:before="8"/>
        <w:ind w:right="-20"/>
        <w:jc w:val="both"/>
        <w:rPr>
          <w:b/>
        </w:rPr>
      </w:pPr>
    </w:p>
    <w:tbl>
      <w:tblPr>
        <w:tblW w:w="0" w:type="auto"/>
        <w:tblInd w:w="167" w:type="dxa"/>
        <w:tblLayout w:type="fixed"/>
        <w:tblCellMar>
          <w:left w:w="0" w:type="dxa"/>
          <w:right w:w="0" w:type="dxa"/>
        </w:tblCellMar>
        <w:tblLook w:val="01E0" w:firstRow="1" w:lastRow="1" w:firstColumn="1" w:lastColumn="1" w:noHBand="0" w:noVBand="0"/>
      </w:tblPr>
      <w:tblGrid>
        <w:gridCol w:w="4516"/>
        <w:gridCol w:w="2783"/>
        <w:gridCol w:w="1130"/>
      </w:tblGrid>
      <w:tr w:rsidR="00552B03" w:rsidTr="00552B03">
        <w:trPr>
          <w:trHeight w:val="414"/>
        </w:trPr>
        <w:tc>
          <w:tcPr>
            <w:tcW w:w="4516"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Sectors of the economy</w:t>
            </w:r>
          </w:p>
        </w:tc>
        <w:tc>
          <w:tcPr>
            <w:tcW w:w="2783"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Mean value</w:t>
            </w:r>
          </w:p>
        </w:tc>
        <w:tc>
          <w:tcPr>
            <w:tcW w:w="1130"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Rank</w:t>
            </w:r>
          </w:p>
        </w:tc>
      </w:tr>
      <w:tr w:rsidR="00552B03" w:rsidTr="00552B03">
        <w:trPr>
          <w:trHeight w:val="399"/>
        </w:trPr>
        <w:tc>
          <w:tcPr>
            <w:tcW w:w="4516"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Agricultural sector</w:t>
            </w:r>
          </w:p>
        </w:tc>
        <w:tc>
          <w:tcPr>
            <w:tcW w:w="2783"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3.96</w:t>
            </w:r>
          </w:p>
        </w:tc>
        <w:tc>
          <w:tcPr>
            <w:tcW w:w="1130"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1</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Finance and business services sector</w:t>
            </w:r>
          </w:p>
        </w:tc>
        <w:tc>
          <w:tcPr>
            <w:tcW w:w="2783" w:type="dxa"/>
            <w:hideMark/>
          </w:tcPr>
          <w:p w:rsidR="00552B03" w:rsidRDefault="00552B03">
            <w:pPr>
              <w:pStyle w:val="TableParagraph"/>
              <w:spacing w:line="276" w:lineRule="auto"/>
              <w:ind w:left="0" w:right="-20"/>
              <w:jc w:val="both"/>
              <w:rPr>
                <w:sz w:val="24"/>
              </w:rPr>
            </w:pPr>
            <w:r>
              <w:rPr>
                <w:sz w:val="24"/>
              </w:rPr>
              <w:t>3.90</w:t>
            </w:r>
          </w:p>
        </w:tc>
        <w:tc>
          <w:tcPr>
            <w:tcW w:w="1130" w:type="dxa"/>
            <w:hideMark/>
          </w:tcPr>
          <w:p w:rsidR="00552B03" w:rsidRDefault="00552B03">
            <w:pPr>
              <w:pStyle w:val="TableParagraph"/>
              <w:spacing w:line="276" w:lineRule="auto"/>
              <w:ind w:left="0" w:right="-20"/>
              <w:jc w:val="both"/>
              <w:rPr>
                <w:sz w:val="24"/>
              </w:rPr>
            </w:pPr>
            <w:r>
              <w:rPr>
                <w:sz w:val="24"/>
              </w:rPr>
              <w:t>2</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Hospitality sector</w:t>
            </w:r>
          </w:p>
        </w:tc>
        <w:tc>
          <w:tcPr>
            <w:tcW w:w="2783" w:type="dxa"/>
            <w:hideMark/>
          </w:tcPr>
          <w:p w:rsidR="00552B03" w:rsidRDefault="00552B03">
            <w:pPr>
              <w:pStyle w:val="TableParagraph"/>
              <w:spacing w:line="276" w:lineRule="auto"/>
              <w:ind w:left="0" w:right="-20"/>
              <w:jc w:val="both"/>
              <w:rPr>
                <w:sz w:val="24"/>
              </w:rPr>
            </w:pPr>
            <w:r>
              <w:rPr>
                <w:sz w:val="24"/>
              </w:rPr>
              <w:t>3.88</w:t>
            </w:r>
          </w:p>
        </w:tc>
        <w:tc>
          <w:tcPr>
            <w:tcW w:w="1130" w:type="dxa"/>
            <w:hideMark/>
          </w:tcPr>
          <w:p w:rsidR="00552B03" w:rsidRDefault="00552B03">
            <w:pPr>
              <w:pStyle w:val="TableParagraph"/>
              <w:spacing w:line="276" w:lineRule="auto"/>
              <w:ind w:left="0" w:right="-20"/>
              <w:jc w:val="both"/>
              <w:rPr>
                <w:sz w:val="24"/>
              </w:rPr>
            </w:pPr>
            <w:r>
              <w:rPr>
                <w:sz w:val="24"/>
              </w:rPr>
              <w:t>3</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Transportation sector</w:t>
            </w:r>
          </w:p>
        </w:tc>
        <w:tc>
          <w:tcPr>
            <w:tcW w:w="2783" w:type="dxa"/>
            <w:hideMark/>
          </w:tcPr>
          <w:p w:rsidR="00552B03" w:rsidRDefault="00552B03">
            <w:pPr>
              <w:pStyle w:val="TableParagraph"/>
              <w:spacing w:line="276" w:lineRule="auto"/>
              <w:ind w:left="0" w:right="-20"/>
              <w:jc w:val="both"/>
              <w:rPr>
                <w:sz w:val="24"/>
              </w:rPr>
            </w:pPr>
            <w:r>
              <w:rPr>
                <w:sz w:val="24"/>
              </w:rPr>
              <w:t>3.76</w:t>
            </w:r>
          </w:p>
        </w:tc>
        <w:tc>
          <w:tcPr>
            <w:tcW w:w="1130" w:type="dxa"/>
            <w:hideMark/>
          </w:tcPr>
          <w:p w:rsidR="00552B03" w:rsidRDefault="00552B03">
            <w:pPr>
              <w:pStyle w:val="TableParagraph"/>
              <w:spacing w:line="276" w:lineRule="auto"/>
              <w:ind w:left="0" w:right="-20"/>
              <w:jc w:val="both"/>
              <w:rPr>
                <w:sz w:val="24"/>
              </w:rPr>
            </w:pPr>
            <w:r>
              <w:rPr>
                <w:sz w:val="24"/>
              </w:rPr>
              <w:t>4</w:t>
            </w:r>
          </w:p>
        </w:tc>
      </w:tr>
      <w:tr w:rsidR="00552B03" w:rsidTr="00552B03">
        <w:trPr>
          <w:trHeight w:val="537"/>
        </w:trPr>
        <w:tc>
          <w:tcPr>
            <w:tcW w:w="4516" w:type="dxa"/>
            <w:hideMark/>
          </w:tcPr>
          <w:p w:rsidR="00552B03" w:rsidRDefault="00552B03">
            <w:pPr>
              <w:pStyle w:val="TableParagraph"/>
              <w:spacing w:line="276" w:lineRule="auto"/>
              <w:ind w:left="0" w:right="-20"/>
              <w:jc w:val="both"/>
              <w:rPr>
                <w:sz w:val="24"/>
              </w:rPr>
            </w:pPr>
            <w:r>
              <w:rPr>
                <w:sz w:val="24"/>
              </w:rPr>
              <w:t>Real estate sector</w:t>
            </w:r>
          </w:p>
        </w:tc>
        <w:tc>
          <w:tcPr>
            <w:tcW w:w="2783" w:type="dxa"/>
            <w:hideMark/>
          </w:tcPr>
          <w:p w:rsidR="00552B03" w:rsidRDefault="00552B03">
            <w:pPr>
              <w:pStyle w:val="TableParagraph"/>
              <w:spacing w:line="276" w:lineRule="auto"/>
              <w:ind w:left="0" w:right="-20"/>
              <w:jc w:val="both"/>
              <w:rPr>
                <w:sz w:val="24"/>
              </w:rPr>
            </w:pPr>
            <w:r>
              <w:rPr>
                <w:sz w:val="24"/>
              </w:rPr>
              <w:t>3.46</w:t>
            </w:r>
          </w:p>
        </w:tc>
        <w:tc>
          <w:tcPr>
            <w:tcW w:w="1130" w:type="dxa"/>
            <w:hideMark/>
          </w:tcPr>
          <w:p w:rsidR="00552B03" w:rsidRDefault="00552B03">
            <w:pPr>
              <w:pStyle w:val="TableParagraph"/>
              <w:spacing w:line="276" w:lineRule="auto"/>
              <w:ind w:left="0" w:right="-20"/>
              <w:jc w:val="both"/>
              <w:rPr>
                <w:sz w:val="24"/>
              </w:rPr>
            </w:pPr>
            <w:r>
              <w:rPr>
                <w:sz w:val="24"/>
              </w:rPr>
              <w:t>5</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Construction sector</w:t>
            </w:r>
          </w:p>
        </w:tc>
        <w:tc>
          <w:tcPr>
            <w:tcW w:w="2783" w:type="dxa"/>
            <w:hideMark/>
          </w:tcPr>
          <w:p w:rsidR="00552B03" w:rsidRDefault="00552B03">
            <w:pPr>
              <w:pStyle w:val="TableParagraph"/>
              <w:spacing w:line="276" w:lineRule="auto"/>
              <w:ind w:left="0" w:right="-20"/>
              <w:jc w:val="both"/>
              <w:rPr>
                <w:sz w:val="24"/>
              </w:rPr>
            </w:pPr>
            <w:r>
              <w:rPr>
                <w:sz w:val="24"/>
              </w:rPr>
              <w:t>3.41</w:t>
            </w:r>
          </w:p>
        </w:tc>
        <w:tc>
          <w:tcPr>
            <w:tcW w:w="1130" w:type="dxa"/>
            <w:hideMark/>
          </w:tcPr>
          <w:p w:rsidR="00552B03" w:rsidRDefault="00552B03">
            <w:pPr>
              <w:pStyle w:val="TableParagraph"/>
              <w:spacing w:line="276" w:lineRule="auto"/>
              <w:ind w:left="0" w:right="-20"/>
              <w:jc w:val="both"/>
              <w:rPr>
                <w:sz w:val="24"/>
              </w:rPr>
            </w:pPr>
            <w:r>
              <w:rPr>
                <w:sz w:val="24"/>
              </w:rPr>
              <w:t>6</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Mining sector</w:t>
            </w:r>
          </w:p>
        </w:tc>
        <w:tc>
          <w:tcPr>
            <w:tcW w:w="2783" w:type="dxa"/>
            <w:hideMark/>
          </w:tcPr>
          <w:p w:rsidR="00552B03" w:rsidRDefault="00552B03">
            <w:pPr>
              <w:pStyle w:val="TableParagraph"/>
              <w:spacing w:line="276" w:lineRule="auto"/>
              <w:ind w:left="0" w:right="-20"/>
              <w:jc w:val="both"/>
              <w:rPr>
                <w:sz w:val="24"/>
              </w:rPr>
            </w:pPr>
            <w:r>
              <w:rPr>
                <w:sz w:val="24"/>
              </w:rPr>
              <w:t>3.36</w:t>
            </w:r>
          </w:p>
        </w:tc>
        <w:tc>
          <w:tcPr>
            <w:tcW w:w="1130" w:type="dxa"/>
            <w:hideMark/>
          </w:tcPr>
          <w:p w:rsidR="00552B03" w:rsidRDefault="00552B03">
            <w:pPr>
              <w:pStyle w:val="TableParagraph"/>
              <w:spacing w:line="276" w:lineRule="auto"/>
              <w:ind w:left="0" w:right="-20"/>
              <w:jc w:val="both"/>
              <w:rPr>
                <w:sz w:val="24"/>
              </w:rPr>
            </w:pPr>
            <w:r>
              <w:rPr>
                <w:sz w:val="24"/>
              </w:rPr>
              <w:t>7</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Telecommunications sector</w:t>
            </w:r>
          </w:p>
        </w:tc>
        <w:tc>
          <w:tcPr>
            <w:tcW w:w="2783" w:type="dxa"/>
            <w:hideMark/>
          </w:tcPr>
          <w:p w:rsidR="00552B03" w:rsidRDefault="00552B03">
            <w:pPr>
              <w:pStyle w:val="TableParagraph"/>
              <w:spacing w:line="276" w:lineRule="auto"/>
              <w:ind w:left="0" w:right="-20"/>
              <w:jc w:val="both"/>
              <w:rPr>
                <w:sz w:val="24"/>
              </w:rPr>
            </w:pPr>
            <w:r>
              <w:rPr>
                <w:sz w:val="24"/>
              </w:rPr>
              <w:t>3.28</w:t>
            </w:r>
          </w:p>
        </w:tc>
        <w:tc>
          <w:tcPr>
            <w:tcW w:w="1130" w:type="dxa"/>
            <w:hideMark/>
          </w:tcPr>
          <w:p w:rsidR="00552B03" w:rsidRDefault="00552B03">
            <w:pPr>
              <w:pStyle w:val="TableParagraph"/>
              <w:spacing w:line="276" w:lineRule="auto"/>
              <w:ind w:left="0" w:right="-20"/>
              <w:jc w:val="both"/>
              <w:rPr>
                <w:sz w:val="24"/>
              </w:rPr>
            </w:pPr>
            <w:r>
              <w:rPr>
                <w:sz w:val="24"/>
              </w:rPr>
              <w:t>8</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Energy sector</w:t>
            </w:r>
          </w:p>
        </w:tc>
        <w:tc>
          <w:tcPr>
            <w:tcW w:w="2783" w:type="dxa"/>
            <w:hideMark/>
          </w:tcPr>
          <w:p w:rsidR="00552B03" w:rsidRDefault="00552B03">
            <w:pPr>
              <w:pStyle w:val="TableParagraph"/>
              <w:spacing w:line="276" w:lineRule="auto"/>
              <w:ind w:left="0" w:right="-20"/>
              <w:jc w:val="both"/>
              <w:rPr>
                <w:sz w:val="24"/>
              </w:rPr>
            </w:pPr>
            <w:r>
              <w:rPr>
                <w:sz w:val="24"/>
              </w:rPr>
              <w:t>2.81</w:t>
            </w:r>
          </w:p>
        </w:tc>
        <w:tc>
          <w:tcPr>
            <w:tcW w:w="1130" w:type="dxa"/>
            <w:hideMark/>
          </w:tcPr>
          <w:p w:rsidR="00552B03" w:rsidRDefault="00552B03">
            <w:pPr>
              <w:pStyle w:val="TableParagraph"/>
              <w:spacing w:line="276" w:lineRule="auto"/>
              <w:ind w:left="0" w:right="-20"/>
              <w:jc w:val="both"/>
              <w:rPr>
                <w:sz w:val="24"/>
              </w:rPr>
            </w:pPr>
            <w:r>
              <w:rPr>
                <w:sz w:val="24"/>
              </w:rPr>
              <w:t>9</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Manufacturing sector</w:t>
            </w:r>
          </w:p>
        </w:tc>
        <w:tc>
          <w:tcPr>
            <w:tcW w:w="2783" w:type="dxa"/>
            <w:hideMark/>
          </w:tcPr>
          <w:p w:rsidR="00552B03" w:rsidRDefault="00552B03">
            <w:pPr>
              <w:pStyle w:val="TableParagraph"/>
              <w:spacing w:line="276" w:lineRule="auto"/>
              <w:ind w:left="0" w:right="-20"/>
              <w:jc w:val="both"/>
              <w:rPr>
                <w:sz w:val="24"/>
              </w:rPr>
            </w:pPr>
            <w:r>
              <w:rPr>
                <w:sz w:val="24"/>
              </w:rPr>
              <w:t>2.75</w:t>
            </w:r>
          </w:p>
        </w:tc>
        <w:tc>
          <w:tcPr>
            <w:tcW w:w="1130" w:type="dxa"/>
            <w:hideMark/>
          </w:tcPr>
          <w:p w:rsidR="00552B03" w:rsidRDefault="00552B03">
            <w:pPr>
              <w:pStyle w:val="TableParagraph"/>
              <w:spacing w:line="276" w:lineRule="auto"/>
              <w:ind w:left="0" w:right="-20"/>
              <w:jc w:val="both"/>
              <w:rPr>
                <w:sz w:val="24"/>
              </w:rPr>
            </w:pPr>
            <w:r>
              <w:rPr>
                <w:sz w:val="24"/>
              </w:rPr>
              <w:t>10</w:t>
            </w:r>
          </w:p>
        </w:tc>
      </w:tr>
      <w:tr w:rsidR="00552B03" w:rsidTr="00552B03">
        <w:trPr>
          <w:trHeight w:val="537"/>
        </w:trPr>
        <w:tc>
          <w:tcPr>
            <w:tcW w:w="4516" w:type="dxa"/>
            <w:hideMark/>
          </w:tcPr>
          <w:p w:rsidR="00552B03" w:rsidRDefault="00552B03">
            <w:pPr>
              <w:pStyle w:val="TableParagraph"/>
              <w:spacing w:line="276" w:lineRule="auto"/>
              <w:ind w:left="0" w:right="-20"/>
              <w:jc w:val="both"/>
              <w:rPr>
                <w:sz w:val="24"/>
              </w:rPr>
            </w:pPr>
            <w:r>
              <w:rPr>
                <w:sz w:val="24"/>
              </w:rPr>
              <w:t>Retail sector</w:t>
            </w:r>
          </w:p>
        </w:tc>
        <w:tc>
          <w:tcPr>
            <w:tcW w:w="2783" w:type="dxa"/>
            <w:hideMark/>
          </w:tcPr>
          <w:p w:rsidR="00552B03" w:rsidRDefault="00552B03">
            <w:pPr>
              <w:pStyle w:val="TableParagraph"/>
              <w:spacing w:line="276" w:lineRule="auto"/>
              <w:ind w:left="0" w:right="-20"/>
              <w:jc w:val="both"/>
              <w:rPr>
                <w:sz w:val="24"/>
              </w:rPr>
            </w:pPr>
            <w:r>
              <w:rPr>
                <w:sz w:val="24"/>
              </w:rPr>
              <w:t>2.59</w:t>
            </w:r>
          </w:p>
        </w:tc>
        <w:tc>
          <w:tcPr>
            <w:tcW w:w="1130" w:type="dxa"/>
            <w:hideMark/>
          </w:tcPr>
          <w:p w:rsidR="00552B03" w:rsidRDefault="00552B03">
            <w:pPr>
              <w:pStyle w:val="TableParagraph"/>
              <w:spacing w:line="276" w:lineRule="auto"/>
              <w:ind w:left="0" w:right="-20"/>
              <w:jc w:val="both"/>
              <w:rPr>
                <w:sz w:val="24"/>
              </w:rPr>
            </w:pPr>
            <w:r>
              <w:rPr>
                <w:sz w:val="24"/>
              </w:rPr>
              <w:t>11</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Entertainment sector</w:t>
            </w:r>
          </w:p>
        </w:tc>
        <w:tc>
          <w:tcPr>
            <w:tcW w:w="2783" w:type="dxa"/>
            <w:hideMark/>
          </w:tcPr>
          <w:p w:rsidR="00552B03" w:rsidRDefault="00552B03">
            <w:pPr>
              <w:pStyle w:val="TableParagraph"/>
              <w:spacing w:line="276" w:lineRule="auto"/>
              <w:ind w:left="0" w:right="-20"/>
              <w:jc w:val="both"/>
              <w:rPr>
                <w:sz w:val="24"/>
              </w:rPr>
            </w:pPr>
            <w:r>
              <w:rPr>
                <w:sz w:val="24"/>
              </w:rPr>
              <w:t>2.04</w:t>
            </w:r>
          </w:p>
        </w:tc>
        <w:tc>
          <w:tcPr>
            <w:tcW w:w="1130" w:type="dxa"/>
            <w:hideMark/>
          </w:tcPr>
          <w:p w:rsidR="00552B03" w:rsidRDefault="00552B03">
            <w:pPr>
              <w:pStyle w:val="TableParagraph"/>
              <w:spacing w:line="276" w:lineRule="auto"/>
              <w:ind w:left="0" w:right="-20"/>
              <w:jc w:val="both"/>
              <w:rPr>
                <w:sz w:val="24"/>
              </w:rPr>
            </w:pPr>
            <w:r>
              <w:rPr>
                <w:sz w:val="24"/>
              </w:rPr>
              <w:t>12</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Information and technology sector</w:t>
            </w:r>
          </w:p>
        </w:tc>
        <w:tc>
          <w:tcPr>
            <w:tcW w:w="2783" w:type="dxa"/>
            <w:hideMark/>
          </w:tcPr>
          <w:p w:rsidR="00552B03" w:rsidRDefault="00552B03">
            <w:pPr>
              <w:pStyle w:val="TableParagraph"/>
              <w:spacing w:line="276" w:lineRule="auto"/>
              <w:ind w:left="0" w:right="-20"/>
              <w:jc w:val="both"/>
              <w:rPr>
                <w:sz w:val="24"/>
              </w:rPr>
            </w:pPr>
            <w:r>
              <w:rPr>
                <w:sz w:val="24"/>
              </w:rPr>
              <w:t>1.81</w:t>
            </w:r>
          </w:p>
        </w:tc>
        <w:tc>
          <w:tcPr>
            <w:tcW w:w="1130" w:type="dxa"/>
            <w:hideMark/>
          </w:tcPr>
          <w:p w:rsidR="00552B03" w:rsidRDefault="00552B03">
            <w:pPr>
              <w:pStyle w:val="TableParagraph"/>
              <w:spacing w:line="276" w:lineRule="auto"/>
              <w:ind w:left="0" w:right="-20"/>
              <w:jc w:val="both"/>
              <w:rPr>
                <w:sz w:val="24"/>
              </w:rPr>
            </w:pPr>
            <w:r>
              <w:rPr>
                <w:sz w:val="24"/>
              </w:rPr>
              <w:t>13</w:t>
            </w:r>
          </w:p>
        </w:tc>
      </w:tr>
      <w:tr w:rsidR="00552B03" w:rsidTr="00552B03">
        <w:trPr>
          <w:trHeight w:val="399"/>
        </w:trPr>
        <w:tc>
          <w:tcPr>
            <w:tcW w:w="4516" w:type="dxa"/>
            <w:hideMark/>
          </w:tcPr>
          <w:p w:rsidR="00552B03" w:rsidRDefault="00552B03">
            <w:pPr>
              <w:pStyle w:val="TableParagraph"/>
              <w:spacing w:line="256" w:lineRule="exact"/>
              <w:ind w:left="0" w:right="-20"/>
              <w:jc w:val="both"/>
              <w:rPr>
                <w:sz w:val="24"/>
              </w:rPr>
            </w:pPr>
            <w:r>
              <w:rPr>
                <w:sz w:val="24"/>
              </w:rPr>
              <w:t>Oil and gas sector</w:t>
            </w:r>
          </w:p>
        </w:tc>
        <w:tc>
          <w:tcPr>
            <w:tcW w:w="2783" w:type="dxa"/>
            <w:hideMark/>
          </w:tcPr>
          <w:p w:rsidR="00552B03" w:rsidRDefault="00552B03">
            <w:pPr>
              <w:pStyle w:val="TableParagraph"/>
              <w:spacing w:line="256" w:lineRule="exact"/>
              <w:ind w:left="0" w:right="-20"/>
              <w:jc w:val="both"/>
              <w:rPr>
                <w:sz w:val="24"/>
              </w:rPr>
            </w:pPr>
            <w:r>
              <w:rPr>
                <w:sz w:val="24"/>
              </w:rPr>
              <w:t>1.46</w:t>
            </w:r>
          </w:p>
        </w:tc>
        <w:tc>
          <w:tcPr>
            <w:tcW w:w="1130" w:type="dxa"/>
            <w:hideMark/>
          </w:tcPr>
          <w:p w:rsidR="00552B03" w:rsidRDefault="00552B03">
            <w:pPr>
              <w:pStyle w:val="TableParagraph"/>
              <w:spacing w:line="256" w:lineRule="exact"/>
              <w:ind w:left="0" w:right="-20"/>
              <w:jc w:val="both"/>
              <w:rPr>
                <w:sz w:val="24"/>
              </w:rPr>
            </w:pPr>
            <w:r>
              <w:rPr>
                <w:sz w:val="24"/>
              </w:rPr>
              <w:t>14</w:t>
            </w:r>
          </w:p>
        </w:tc>
      </w:tr>
    </w:tbl>
    <w:p w:rsidR="00552B03" w:rsidRDefault="00552B03" w:rsidP="00552B03">
      <w:pPr>
        <w:pStyle w:val="BodyText"/>
        <w:spacing w:before="3"/>
        <w:ind w:right="-20"/>
        <w:jc w:val="both"/>
        <w:rPr>
          <w:b/>
          <w:sz w:val="21"/>
        </w:rPr>
      </w:pPr>
    </w:p>
    <w:p w:rsidR="00552B03" w:rsidRDefault="00552B03" w:rsidP="00552B03">
      <w:pPr>
        <w:pStyle w:val="BodyText"/>
        <w:ind w:right="-20"/>
        <w:jc w:val="both"/>
        <w:rPr>
          <w:b/>
          <w:sz w:val="26"/>
        </w:rPr>
      </w:pPr>
      <w:r>
        <w:rPr>
          <w:noProof/>
        </w:rPr>
        <mc:AlternateContent>
          <mc:Choice Requires="wps">
            <w:drawing>
              <wp:anchor distT="0" distB="0" distL="0" distR="0" simplePos="0" relativeHeight="251659264" behindDoc="1" locked="0" layoutInCell="1" allowOverlap="1">
                <wp:simplePos x="0" y="0"/>
                <wp:positionH relativeFrom="page">
                  <wp:posOffset>904875</wp:posOffset>
                </wp:positionH>
                <wp:positionV relativeFrom="paragraph">
                  <wp:posOffset>22860</wp:posOffset>
                </wp:positionV>
                <wp:extent cx="5114925" cy="45085"/>
                <wp:effectExtent l="0" t="0" r="9525"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508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1.25pt;margin-top:1.8pt;width:402.7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5jSewIAAPoEAAAOAAAAZHJzL2Uyb0RvYy54bWysVG2PEyEQ/m7ifyB87+1uw167m24v92KN&#10;yakXT38ABbZLZAGBdnsa/7sD29ae+sEY24QFZnh4ZuYZFlf7XqGdcF4a3eDiIsdIaGa41JsGf/q4&#10;mswx8oFqTpXRosFPwuOr5csXi8HWYmo6o7hwCEC0rwfb4C4EW2eZZ53oqb8wVmgwtsb1NMDSbTLu&#10;6ADovcqmeX6ZDcZx6wwT3sPu3WjEy4TftoKF923rRUCqwcAtpNGlcR3HbLmg9cZR20l2oEH/gUVP&#10;pYZLT1B3NFC0dfI3qF4yZ7xpwwUzfWbaVjKRYoBoivyXaB47akWKBZLj7SlN/v/Bsne7B4ckbzDB&#10;SNMeSvQBkkb1RglEYnoG62vwerQPLgbo7b1hnz3S5rYDL3HtnBk6QTmQKqJ/9uxAXHg4itbDW8MB&#10;nW6DSZnat66PgJADtE8FeToVROwDYrBZFgWppiVGDGykzOdluoHWx8PW+fBamB7FSYMdUE/gdHfv&#10;QyRD66NLIm+U5CupVFq4zfpWObSjoI3ZKv4P6P7cTenorE08NiKOO8AR7oi2yDbV+ltVTEl+M60m&#10;q8v5bEJWpJxUs3w+yYvqprrMSUXuVt8jwYLUneRc6HupxVF3Bfm7uh46YFRMUh4aGlyVkKgU1zl7&#10;fx5knn5/CrKXAdpQyb7B85MTrWNdX2kOYdM6UKnGefacfsoy5OD4TVlJKoiFHwW0NvwJROAMFAna&#10;EB4MmHTGfcVogOZrsP+ypU5gpN5oEFJVEBK7NS1IOZvCwp1b1ucWqhlANThgNE5vw9jhW+vkpoOb&#10;ipQYba5BfK1MwojCHFkdJAsNliI4PAaxg8/Xyevnk7X8AQAA//8DAFBLAwQUAAYACAAAACEA0NZW&#10;QtkAAAAIAQAADwAAAGRycy9kb3ducmV2LnhtbEyPzU7DMBCE70i8g7VI3KhNKSGEOFUF4owoCK7b&#10;eEmixusodtrA07Oc6HH0jeanXM++VwcaYxfYwvXCgCKug+u4sfD+9nyVg4oJ2WEfmCx8U4R1dX5W&#10;YuHCkV/psE2NkhCOBVpoUxoKrWPdkse4CAOxsK8wekwix0a7EY8S7nu9NCbTHjuWhhYHemyp3m8n&#10;b2Has8ly8xlnbsOmc/j08sE/1l5ezJsHUInm9G+Gv/kyHSrZtAsTu6h60avlrVgt3GSghN+vcvm2&#10;E2DuQFelPj1Q/QIAAP//AwBQSwECLQAUAAYACAAAACEAtoM4kv4AAADhAQAAEwAAAAAAAAAAAAAA&#10;AAAAAAAAW0NvbnRlbnRfVHlwZXNdLnhtbFBLAQItABQABgAIAAAAIQA4/SH/1gAAAJQBAAALAAAA&#10;AAAAAAAAAAAAAC8BAABfcmVscy8ucmVsc1BLAQItABQABgAIAAAAIQDAp5jSewIAAPoEAAAOAAAA&#10;AAAAAAAAAAAAAC4CAABkcnMvZTJvRG9jLnhtbFBLAQItABQABgAIAAAAIQDQ1lZC2QAAAAgBAAAP&#10;AAAAAAAAAAAAAAAAANUEAABkcnMvZG93bnJldi54bWxQSwUGAAAAAAQABADzAAAA2wUAAAAA&#10;" fillcolor="#7f7f7f" stroked="f">
                <w10:wrap type="topAndBottom" anchorx="page"/>
              </v:rect>
            </w:pict>
          </mc:Fallback>
        </mc:AlternateContent>
      </w:r>
    </w:p>
    <w:p w:rsidR="00552B03" w:rsidRDefault="00552B03" w:rsidP="00552B03">
      <w:pPr>
        <w:pStyle w:val="BodyText"/>
        <w:spacing w:before="6"/>
        <w:ind w:right="-20"/>
        <w:jc w:val="both"/>
        <w:rPr>
          <w:b/>
          <w:sz w:val="2"/>
          <w:szCs w:val="2"/>
        </w:rPr>
      </w:pPr>
    </w:p>
    <w:p w:rsidR="00552B03" w:rsidRDefault="00552B03" w:rsidP="00552B03">
      <w:pPr>
        <w:pStyle w:val="BodyText"/>
        <w:spacing w:line="480" w:lineRule="auto"/>
        <w:ind w:right="-20"/>
        <w:jc w:val="both"/>
      </w:pPr>
      <w:r>
        <w:t xml:space="preserve">Table 4.8 ranks the various sectors of the Nigerian economy based on the amount of risk </w:t>
      </w:r>
      <w:r>
        <w:lastRenderedPageBreak/>
        <w:t>associated with the sector and the responses given. The riskier investments are ranked at the top</w:t>
      </w:r>
      <w:r>
        <w:rPr>
          <w:spacing w:val="-7"/>
        </w:rPr>
        <w:t xml:space="preserve"> </w:t>
      </w:r>
      <w:r>
        <w:t>of</w:t>
      </w:r>
      <w:r>
        <w:rPr>
          <w:spacing w:val="-8"/>
        </w:rPr>
        <w:t xml:space="preserve"> </w:t>
      </w:r>
      <w:r>
        <w:t>the</w:t>
      </w:r>
      <w:r>
        <w:rPr>
          <w:spacing w:val="-8"/>
        </w:rPr>
        <w:t xml:space="preserve"> </w:t>
      </w:r>
      <w:r>
        <w:t>table,</w:t>
      </w:r>
      <w:r>
        <w:rPr>
          <w:spacing w:val="-6"/>
        </w:rPr>
        <w:t xml:space="preserve"> </w:t>
      </w:r>
      <w:r>
        <w:t>while</w:t>
      </w:r>
      <w:r>
        <w:rPr>
          <w:spacing w:val="-8"/>
        </w:rPr>
        <w:t xml:space="preserve"> </w:t>
      </w:r>
      <w:r>
        <w:t>less</w:t>
      </w:r>
      <w:r>
        <w:rPr>
          <w:spacing w:val="-7"/>
        </w:rPr>
        <w:t xml:space="preserve"> </w:t>
      </w:r>
      <w:r>
        <w:t>risky</w:t>
      </w:r>
      <w:r>
        <w:rPr>
          <w:spacing w:val="-12"/>
        </w:rPr>
        <w:t xml:space="preserve"> </w:t>
      </w:r>
      <w:r>
        <w:t>investments</w:t>
      </w:r>
      <w:r>
        <w:rPr>
          <w:spacing w:val="-7"/>
        </w:rPr>
        <w:t xml:space="preserve"> </w:t>
      </w:r>
      <w:r>
        <w:t>are</w:t>
      </w:r>
      <w:r>
        <w:rPr>
          <w:spacing w:val="-9"/>
        </w:rPr>
        <w:t xml:space="preserve"> </w:t>
      </w:r>
      <w:r>
        <w:t>ranked</w:t>
      </w:r>
      <w:r>
        <w:rPr>
          <w:spacing w:val="-8"/>
        </w:rPr>
        <w:t xml:space="preserve"> </w:t>
      </w:r>
      <w:r>
        <w:t>at</w:t>
      </w:r>
      <w:r>
        <w:rPr>
          <w:spacing w:val="-7"/>
        </w:rPr>
        <w:t xml:space="preserve"> </w:t>
      </w:r>
      <w:r>
        <w:t>the</w:t>
      </w:r>
      <w:r>
        <w:rPr>
          <w:spacing w:val="-6"/>
        </w:rPr>
        <w:t xml:space="preserve"> </w:t>
      </w:r>
      <w:r>
        <w:t>bottom</w:t>
      </w:r>
      <w:r>
        <w:rPr>
          <w:spacing w:val="-7"/>
        </w:rPr>
        <w:t xml:space="preserve"> </w:t>
      </w:r>
      <w:r>
        <w:t>of</w:t>
      </w:r>
      <w:r>
        <w:rPr>
          <w:spacing w:val="-8"/>
        </w:rPr>
        <w:t xml:space="preserve"> </w:t>
      </w:r>
      <w:r>
        <w:t>the</w:t>
      </w:r>
      <w:r>
        <w:rPr>
          <w:spacing w:val="-6"/>
        </w:rPr>
        <w:t xml:space="preserve"> </w:t>
      </w:r>
      <w:r>
        <w:t>table.</w:t>
      </w:r>
      <w:r>
        <w:rPr>
          <w:spacing w:val="-8"/>
        </w:rPr>
        <w:t xml:space="preserve"> </w:t>
      </w:r>
      <w:r>
        <w:t>With</w:t>
      </w:r>
      <w:r>
        <w:rPr>
          <w:spacing w:val="-8"/>
        </w:rPr>
        <w:t xml:space="preserve"> </w:t>
      </w:r>
      <w:r>
        <w:t>a</w:t>
      </w:r>
      <w:r>
        <w:rPr>
          <w:spacing w:val="-9"/>
        </w:rPr>
        <w:t xml:space="preserve"> </w:t>
      </w:r>
      <w:r>
        <w:t>mean of 3.96 and 3.90, the agricultural sector and the financial services and business sector were ranked the most risky investments at first and second positions respectively. While the oil</w:t>
      </w:r>
      <w:r>
        <w:rPr>
          <w:spacing w:val="-6"/>
        </w:rPr>
        <w:t xml:space="preserve"> </w:t>
      </w:r>
      <w:r>
        <w:t>and gas</w:t>
      </w:r>
      <w:r>
        <w:rPr>
          <w:spacing w:val="-11"/>
        </w:rPr>
        <w:t xml:space="preserve"> </w:t>
      </w:r>
      <w:r>
        <w:t>sector</w:t>
      </w:r>
      <w:r>
        <w:rPr>
          <w:spacing w:val="-8"/>
        </w:rPr>
        <w:t xml:space="preserve"> </w:t>
      </w:r>
      <w:r>
        <w:t>was</w:t>
      </w:r>
      <w:r>
        <w:rPr>
          <w:spacing w:val="-10"/>
        </w:rPr>
        <w:t xml:space="preserve"> </w:t>
      </w:r>
      <w:r>
        <w:t>ranked</w:t>
      </w:r>
      <w:r>
        <w:rPr>
          <w:spacing w:val="-10"/>
        </w:rPr>
        <w:t xml:space="preserve"> </w:t>
      </w:r>
      <w:r>
        <w:t>the</w:t>
      </w:r>
      <w:r>
        <w:rPr>
          <w:spacing w:val="-9"/>
        </w:rPr>
        <w:t xml:space="preserve"> </w:t>
      </w:r>
      <w:r>
        <w:t>least</w:t>
      </w:r>
      <w:r>
        <w:rPr>
          <w:spacing w:val="-9"/>
        </w:rPr>
        <w:t xml:space="preserve"> </w:t>
      </w:r>
      <w:r>
        <w:t>risky</w:t>
      </w:r>
      <w:r>
        <w:rPr>
          <w:spacing w:val="-15"/>
        </w:rPr>
        <w:t xml:space="preserve"> </w:t>
      </w:r>
      <w:r>
        <w:t>investment</w:t>
      </w:r>
      <w:r>
        <w:rPr>
          <w:spacing w:val="-10"/>
        </w:rPr>
        <w:t xml:space="preserve"> </w:t>
      </w:r>
      <w:r>
        <w:t>irrespective</w:t>
      </w:r>
      <w:r>
        <w:rPr>
          <w:spacing w:val="-11"/>
        </w:rPr>
        <w:t xml:space="preserve"> </w:t>
      </w:r>
      <w:r>
        <w:t>of</w:t>
      </w:r>
      <w:r>
        <w:rPr>
          <w:spacing w:val="-10"/>
        </w:rPr>
        <w:t xml:space="preserve"> </w:t>
      </w:r>
      <w:r>
        <w:t>the</w:t>
      </w:r>
      <w:r>
        <w:rPr>
          <w:spacing w:val="-11"/>
        </w:rPr>
        <w:t xml:space="preserve"> </w:t>
      </w:r>
      <w:r>
        <w:t>large</w:t>
      </w:r>
      <w:r>
        <w:rPr>
          <w:spacing w:val="-11"/>
        </w:rPr>
        <w:t xml:space="preserve"> </w:t>
      </w:r>
      <w:r>
        <w:t>capital</w:t>
      </w:r>
      <w:r>
        <w:rPr>
          <w:spacing w:val="-10"/>
        </w:rPr>
        <w:t xml:space="preserve"> </w:t>
      </w:r>
      <w:r>
        <w:t>outlay</w:t>
      </w:r>
      <w:r>
        <w:rPr>
          <w:spacing w:val="-15"/>
        </w:rPr>
        <w:t xml:space="preserve"> </w:t>
      </w:r>
      <w:r>
        <w:t>required at the beginning of the</w:t>
      </w:r>
      <w:r>
        <w:rPr>
          <w:spacing w:val="-7"/>
        </w:rPr>
        <w:t xml:space="preserve"> </w:t>
      </w:r>
      <w:r>
        <w:t>investment.</w:t>
      </w:r>
    </w:p>
    <w:p w:rsidR="00552B03" w:rsidRDefault="00552B03" w:rsidP="00552B03">
      <w:pPr>
        <w:pStyle w:val="Heading2"/>
        <w:spacing w:before="165"/>
        <w:ind w:left="0" w:right="-20"/>
        <w:jc w:val="both"/>
      </w:pPr>
      <w:r>
        <w:t>Table 4.9 Investment Characteristic – Mobility of Investment</w:t>
      </w:r>
    </w:p>
    <w:p w:rsidR="00552B03" w:rsidRDefault="00552B03" w:rsidP="00552B03">
      <w:pPr>
        <w:pStyle w:val="BodyText"/>
        <w:spacing w:before="8"/>
        <w:ind w:right="-20"/>
        <w:jc w:val="both"/>
        <w:rPr>
          <w:b/>
        </w:rPr>
      </w:pPr>
    </w:p>
    <w:tbl>
      <w:tblPr>
        <w:tblW w:w="0" w:type="auto"/>
        <w:tblInd w:w="167" w:type="dxa"/>
        <w:tblLayout w:type="fixed"/>
        <w:tblCellMar>
          <w:left w:w="0" w:type="dxa"/>
          <w:right w:w="0" w:type="dxa"/>
        </w:tblCellMar>
        <w:tblLook w:val="01E0" w:firstRow="1" w:lastRow="1" w:firstColumn="1" w:lastColumn="1" w:noHBand="0" w:noVBand="0"/>
      </w:tblPr>
      <w:tblGrid>
        <w:gridCol w:w="4492"/>
        <w:gridCol w:w="2768"/>
        <w:gridCol w:w="1124"/>
      </w:tblGrid>
      <w:tr w:rsidR="00552B03" w:rsidTr="00552B03">
        <w:trPr>
          <w:trHeight w:val="459"/>
        </w:trPr>
        <w:tc>
          <w:tcPr>
            <w:tcW w:w="4492"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Sectors of the economy</w:t>
            </w:r>
          </w:p>
        </w:tc>
        <w:tc>
          <w:tcPr>
            <w:tcW w:w="2768"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Mean value</w:t>
            </w:r>
          </w:p>
        </w:tc>
        <w:tc>
          <w:tcPr>
            <w:tcW w:w="1124"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Rank</w:t>
            </w:r>
          </w:p>
        </w:tc>
      </w:tr>
      <w:tr w:rsidR="00552B03" w:rsidTr="00552B03">
        <w:trPr>
          <w:trHeight w:val="424"/>
        </w:trPr>
        <w:tc>
          <w:tcPr>
            <w:tcW w:w="4492"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Transportation sector</w:t>
            </w:r>
          </w:p>
        </w:tc>
        <w:tc>
          <w:tcPr>
            <w:tcW w:w="2768"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4.82</w:t>
            </w:r>
          </w:p>
        </w:tc>
        <w:tc>
          <w:tcPr>
            <w:tcW w:w="1124"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1</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Finance and business services sector</w:t>
            </w:r>
          </w:p>
        </w:tc>
        <w:tc>
          <w:tcPr>
            <w:tcW w:w="2768" w:type="dxa"/>
            <w:hideMark/>
          </w:tcPr>
          <w:p w:rsidR="00552B03" w:rsidRDefault="00552B03">
            <w:pPr>
              <w:pStyle w:val="TableParagraph"/>
              <w:spacing w:line="276" w:lineRule="auto"/>
              <w:ind w:left="0" w:right="-20"/>
              <w:jc w:val="both"/>
              <w:rPr>
                <w:sz w:val="24"/>
              </w:rPr>
            </w:pPr>
            <w:r>
              <w:rPr>
                <w:sz w:val="24"/>
              </w:rPr>
              <w:t>4.79</w:t>
            </w:r>
          </w:p>
        </w:tc>
        <w:tc>
          <w:tcPr>
            <w:tcW w:w="1124" w:type="dxa"/>
            <w:hideMark/>
          </w:tcPr>
          <w:p w:rsidR="00552B03" w:rsidRDefault="00552B03">
            <w:pPr>
              <w:pStyle w:val="TableParagraph"/>
              <w:spacing w:line="276" w:lineRule="auto"/>
              <w:ind w:left="0" w:right="-20"/>
              <w:jc w:val="both"/>
              <w:rPr>
                <w:sz w:val="24"/>
              </w:rPr>
            </w:pPr>
            <w:r>
              <w:rPr>
                <w:sz w:val="24"/>
              </w:rPr>
              <w:t>2</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Entertainment sector</w:t>
            </w:r>
          </w:p>
        </w:tc>
        <w:tc>
          <w:tcPr>
            <w:tcW w:w="2768" w:type="dxa"/>
            <w:hideMark/>
          </w:tcPr>
          <w:p w:rsidR="00552B03" w:rsidRDefault="00552B03">
            <w:pPr>
              <w:pStyle w:val="TableParagraph"/>
              <w:spacing w:line="276" w:lineRule="auto"/>
              <w:ind w:left="0" w:right="-20"/>
              <w:jc w:val="both"/>
              <w:rPr>
                <w:sz w:val="24"/>
              </w:rPr>
            </w:pPr>
            <w:r>
              <w:rPr>
                <w:sz w:val="24"/>
              </w:rPr>
              <w:t>4.65</w:t>
            </w:r>
          </w:p>
        </w:tc>
        <w:tc>
          <w:tcPr>
            <w:tcW w:w="1124" w:type="dxa"/>
            <w:hideMark/>
          </w:tcPr>
          <w:p w:rsidR="00552B03" w:rsidRDefault="00552B03">
            <w:pPr>
              <w:pStyle w:val="TableParagraph"/>
              <w:spacing w:line="276" w:lineRule="auto"/>
              <w:ind w:left="0" w:right="-20"/>
              <w:jc w:val="both"/>
              <w:rPr>
                <w:sz w:val="24"/>
              </w:rPr>
            </w:pPr>
            <w:r>
              <w:rPr>
                <w:sz w:val="24"/>
              </w:rPr>
              <w:t>3</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Manufacturing sector</w:t>
            </w:r>
          </w:p>
        </w:tc>
        <w:tc>
          <w:tcPr>
            <w:tcW w:w="2768" w:type="dxa"/>
            <w:hideMark/>
          </w:tcPr>
          <w:p w:rsidR="00552B03" w:rsidRDefault="00552B03">
            <w:pPr>
              <w:pStyle w:val="TableParagraph"/>
              <w:spacing w:line="276" w:lineRule="auto"/>
              <w:ind w:left="0" w:right="-20"/>
              <w:jc w:val="both"/>
              <w:rPr>
                <w:sz w:val="24"/>
              </w:rPr>
            </w:pPr>
            <w:r>
              <w:rPr>
                <w:sz w:val="24"/>
              </w:rPr>
              <w:t>4.40</w:t>
            </w:r>
          </w:p>
        </w:tc>
        <w:tc>
          <w:tcPr>
            <w:tcW w:w="1124" w:type="dxa"/>
            <w:hideMark/>
          </w:tcPr>
          <w:p w:rsidR="00552B03" w:rsidRDefault="00552B03">
            <w:pPr>
              <w:pStyle w:val="TableParagraph"/>
              <w:spacing w:line="276" w:lineRule="auto"/>
              <w:ind w:left="0" w:right="-20"/>
              <w:jc w:val="both"/>
              <w:rPr>
                <w:sz w:val="24"/>
              </w:rPr>
            </w:pPr>
            <w:r>
              <w:rPr>
                <w:sz w:val="24"/>
              </w:rPr>
              <w:t>4</w:t>
            </w:r>
          </w:p>
        </w:tc>
      </w:tr>
      <w:tr w:rsidR="00552B03" w:rsidTr="00552B03">
        <w:trPr>
          <w:trHeight w:val="570"/>
        </w:trPr>
        <w:tc>
          <w:tcPr>
            <w:tcW w:w="4492" w:type="dxa"/>
            <w:hideMark/>
          </w:tcPr>
          <w:p w:rsidR="00552B03" w:rsidRDefault="00552B03">
            <w:pPr>
              <w:pStyle w:val="TableParagraph"/>
              <w:spacing w:line="276" w:lineRule="auto"/>
              <w:ind w:left="0" w:right="-20"/>
              <w:jc w:val="both"/>
              <w:rPr>
                <w:sz w:val="24"/>
              </w:rPr>
            </w:pPr>
            <w:r>
              <w:rPr>
                <w:sz w:val="24"/>
              </w:rPr>
              <w:t>Retail sector</w:t>
            </w:r>
          </w:p>
        </w:tc>
        <w:tc>
          <w:tcPr>
            <w:tcW w:w="2768" w:type="dxa"/>
            <w:hideMark/>
          </w:tcPr>
          <w:p w:rsidR="00552B03" w:rsidRDefault="00552B03">
            <w:pPr>
              <w:pStyle w:val="TableParagraph"/>
              <w:spacing w:line="276" w:lineRule="auto"/>
              <w:ind w:left="0" w:right="-20"/>
              <w:jc w:val="both"/>
              <w:rPr>
                <w:sz w:val="24"/>
              </w:rPr>
            </w:pPr>
            <w:r>
              <w:rPr>
                <w:sz w:val="24"/>
              </w:rPr>
              <w:t>4.34</w:t>
            </w:r>
          </w:p>
        </w:tc>
        <w:tc>
          <w:tcPr>
            <w:tcW w:w="1124" w:type="dxa"/>
            <w:hideMark/>
          </w:tcPr>
          <w:p w:rsidR="00552B03" w:rsidRDefault="00552B03">
            <w:pPr>
              <w:pStyle w:val="TableParagraph"/>
              <w:spacing w:line="276" w:lineRule="auto"/>
              <w:ind w:left="0" w:right="-20"/>
              <w:jc w:val="both"/>
              <w:rPr>
                <w:sz w:val="24"/>
              </w:rPr>
            </w:pPr>
            <w:r>
              <w:rPr>
                <w:sz w:val="24"/>
              </w:rPr>
              <w:t>5</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Agricultural sector</w:t>
            </w:r>
          </w:p>
        </w:tc>
        <w:tc>
          <w:tcPr>
            <w:tcW w:w="2768" w:type="dxa"/>
            <w:hideMark/>
          </w:tcPr>
          <w:p w:rsidR="00552B03" w:rsidRDefault="00552B03">
            <w:pPr>
              <w:pStyle w:val="TableParagraph"/>
              <w:spacing w:line="276" w:lineRule="auto"/>
              <w:ind w:left="0" w:right="-20"/>
              <w:jc w:val="both"/>
              <w:rPr>
                <w:sz w:val="24"/>
              </w:rPr>
            </w:pPr>
            <w:r>
              <w:rPr>
                <w:sz w:val="24"/>
              </w:rPr>
              <w:t>4.32</w:t>
            </w:r>
          </w:p>
        </w:tc>
        <w:tc>
          <w:tcPr>
            <w:tcW w:w="1124" w:type="dxa"/>
            <w:hideMark/>
          </w:tcPr>
          <w:p w:rsidR="00552B03" w:rsidRDefault="00552B03">
            <w:pPr>
              <w:pStyle w:val="TableParagraph"/>
              <w:spacing w:line="276" w:lineRule="auto"/>
              <w:ind w:left="0" w:right="-20"/>
              <w:jc w:val="both"/>
              <w:rPr>
                <w:sz w:val="24"/>
              </w:rPr>
            </w:pPr>
            <w:r>
              <w:rPr>
                <w:sz w:val="24"/>
              </w:rPr>
              <w:t>6</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Information and technology sector</w:t>
            </w:r>
          </w:p>
        </w:tc>
        <w:tc>
          <w:tcPr>
            <w:tcW w:w="2768" w:type="dxa"/>
            <w:hideMark/>
          </w:tcPr>
          <w:p w:rsidR="00552B03" w:rsidRDefault="00552B03">
            <w:pPr>
              <w:pStyle w:val="TableParagraph"/>
              <w:spacing w:line="276" w:lineRule="auto"/>
              <w:ind w:left="0" w:right="-20"/>
              <w:jc w:val="both"/>
              <w:rPr>
                <w:sz w:val="24"/>
              </w:rPr>
            </w:pPr>
            <w:r>
              <w:rPr>
                <w:sz w:val="24"/>
              </w:rPr>
              <w:t>4.08</w:t>
            </w:r>
          </w:p>
        </w:tc>
        <w:tc>
          <w:tcPr>
            <w:tcW w:w="1124" w:type="dxa"/>
            <w:hideMark/>
          </w:tcPr>
          <w:p w:rsidR="00552B03" w:rsidRDefault="00552B03">
            <w:pPr>
              <w:pStyle w:val="TableParagraph"/>
              <w:spacing w:line="276" w:lineRule="auto"/>
              <w:ind w:left="0" w:right="-20"/>
              <w:jc w:val="both"/>
              <w:rPr>
                <w:sz w:val="24"/>
              </w:rPr>
            </w:pPr>
            <w:r>
              <w:rPr>
                <w:sz w:val="24"/>
              </w:rPr>
              <w:t>7</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Construction sector</w:t>
            </w:r>
          </w:p>
        </w:tc>
        <w:tc>
          <w:tcPr>
            <w:tcW w:w="2768" w:type="dxa"/>
            <w:hideMark/>
          </w:tcPr>
          <w:p w:rsidR="00552B03" w:rsidRDefault="00552B03">
            <w:pPr>
              <w:pStyle w:val="TableParagraph"/>
              <w:spacing w:line="276" w:lineRule="auto"/>
              <w:ind w:left="0" w:right="-20"/>
              <w:jc w:val="both"/>
              <w:rPr>
                <w:sz w:val="24"/>
              </w:rPr>
            </w:pPr>
            <w:r>
              <w:rPr>
                <w:sz w:val="24"/>
              </w:rPr>
              <w:t>3.85</w:t>
            </w:r>
          </w:p>
        </w:tc>
        <w:tc>
          <w:tcPr>
            <w:tcW w:w="1124" w:type="dxa"/>
            <w:hideMark/>
          </w:tcPr>
          <w:p w:rsidR="00552B03" w:rsidRDefault="00552B03">
            <w:pPr>
              <w:pStyle w:val="TableParagraph"/>
              <w:spacing w:line="276" w:lineRule="auto"/>
              <w:ind w:left="0" w:right="-20"/>
              <w:jc w:val="both"/>
              <w:rPr>
                <w:sz w:val="24"/>
              </w:rPr>
            </w:pPr>
            <w:r>
              <w:rPr>
                <w:sz w:val="24"/>
              </w:rPr>
              <w:t>8</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Telecommunications sector</w:t>
            </w:r>
          </w:p>
        </w:tc>
        <w:tc>
          <w:tcPr>
            <w:tcW w:w="2768" w:type="dxa"/>
            <w:hideMark/>
          </w:tcPr>
          <w:p w:rsidR="00552B03" w:rsidRDefault="00552B03">
            <w:pPr>
              <w:pStyle w:val="TableParagraph"/>
              <w:spacing w:line="276" w:lineRule="auto"/>
              <w:ind w:left="0" w:right="-20"/>
              <w:jc w:val="both"/>
              <w:rPr>
                <w:sz w:val="24"/>
              </w:rPr>
            </w:pPr>
            <w:r>
              <w:rPr>
                <w:sz w:val="24"/>
              </w:rPr>
              <w:t>3.73</w:t>
            </w:r>
          </w:p>
        </w:tc>
        <w:tc>
          <w:tcPr>
            <w:tcW w:w="1124" w:type="dxa"/>
            <w:hideMark/>
          </w:tcPr>
          <w:p w:rsidR="00552B03" w:rsidRDefault="00552B03">
            <w:pPr>
              <w:pStyle w:val="TableParagraph"/>
              <w:spacing w:line="276" w:lineRule="auto"/>
              <w:ind w:left="0" w:right="-20"/>
              <w:jc w:val="both"/>
              <w:rPr>
                <w:sz w:val="24"/>
              </w:rPr>
            </w:pPr>
            <w:r>
              <w:rPr>
                <w:sz w:val="24"/>
              </w:rPr>
              <w:t>9</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Hospitality sector</w:t>
            </w:r>
          </w:p>
        </w:tc>
        <w:tc>
          <w:tcPr>
            <w:tcW w:w="2768" w:type="dxa"/>
            <w:hideMark/>
          </w:tcPr>
          <w:p w:rsidR="00552B03" w:rsidRDefault="00552B03">
            <w:pPr>
              <w:pStyle w:val="TableParagraph"/>
              <w:spacing w:line="276" w:lineRule="auto"/>
              <w:ind w:left="0" w:right="-20"/>
              <w:jc w:val="both"/>
              <w:rPr>
                <w:sz w:val="24"/>
              </w:rPr>
            </w:pPr>
            <w:r>
              <w:rPr>
                <w:sz w:val="24"/>
              </w:rPr>
              <w:t>3.61</w:t>
            </w:r>
          </w:p>
        </w:tc>
        <w:tc>
          <w:tcPr>
            <w:tcW w:w="1124" w:type="dxa"/>
            <w:hideMark/>
          </w:tcPr>
          <w:p w:rsidR="00552B03" w:rsidRDefault="00552B03">
            <w:pPr>
              <w:pStyle w:val="TableParagraph"/>
              <w:spacing w:line="276" w:lineRule="auto"/>
              <w:ind w:left="0" w:right="-20"/>
              <w:jc w:val="both"/>
              <w:rPr>
                <w:sz w:val="24"/>
              </w:rPr>
            </w:pPr>
            <w:r>
              <w:rPr>
                <w:sz w:val="24"/>
              </w:rPr>
              <w:t>10</w:t>
            </w:r>
          </w:p>
        </w:tc>
      </w:tr>
      <w:tr w:rsidR="00552B03" w:rsidTr="00552B03">
        <w:trPr>
          <w:trHeight w:val="570"/>
        </w:trPr>
        <w:tc>
          <w:tcPr>
            <w:tcW w:w="4492" w:type="dxa"/>
            <w:hideMark/>
          </w:tcPr>
          <w:p w:rsidR="00552B03" w:rsidRDefault="00552B03">
            <w:pPr>
              <w:pStyle w:val="TableParagraph"/>
              <w:spacing w:line="276" w:lineRule="auto"/>
              <w:ind w:left="0" w:right="-20"/>
              <w:jc w:val="both"/>
              <w:rPr>
                <w:sz w:val="24"/>
              </w:rPr>
            </w:pPr>
            <w:r>
              <w:rPr>
                <w:sz w:val="24"/>
              </w:rPr>
              <w:t>Oil and gas sector</w:t>
            </w:r>
          </w:p>
        </w:tc>
        <w:tc>
          <w:tcPr>
            <w:tcW w:w="2768" w:type="dxa"/>
            <w:hideMark/>
          </w:tcPr>
          <w:p w:rsidR="00552B03" w:rsidRDefault="00552B03">
            <w:pPr>
              <w:pStyle w:val="TableParagraph"/>
              <w:spacing w:line="276" w:lineRule="auto"/>
              <w:ind w:left="0" w:right="-20"/>
              <w:jc w:val="both"/>
              <w:rPr>
                <w:sz w:val="24"/>
              </w:rPr>
            </w:pPr>
            <w:r>
              <w:rPr>
                <w:sz w:val="24"/>
              </w:rPr>
              <w:t>3.39</w:t>
            </w:r>
          </w:p>
        </w:tc>
        <w:tc>
          <w:tcPr>
            <w:tcW w:w="1124" w:type="dxa"/>
            <w:hideMark/>
          </w:tcPr>
          <w:p w:rsidR="00552B03" w:rsidRDefault="00552B03">
            <w:pPr>
              <w:pStyle w:val="TableParagraph"/>
              <w:spacing w:line="276" w:lineRule="auto"/>
              <w:ind w:left="0" w:right="-20"/>
              <w:jc w:val="both"/>
              <w:rPr>
                <w:sz w:val="24"/>
              </w:rPr>
            </w:pPr>
            <w:r>
              <w:rPr>
                <w:sz w:val="24"/>
              </w:rPr>
              <w:t>11</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Mining sector</w:t>
            </w:r>
          </w:p>
        </w:tc>
        <w:tc>
          <w:tcPr>
            <w:tcW w:w="2768" w:type="dxa"/>
            <w:hideMark/>
          </w:tcPr>
          <w:p w:rsidR="00552B03" w:rsidRDefault="00552B03">
            <w:pPr>
              <w:pStyle w:val="TableParagraph"/>
              <w:spacing w:line="276" w:lineRule="auto"/>
              <w:ind w:left="0" w:right="-20"/>
              <w:jc w:val="both"/>
              <w:rPr>
                <w:sz w:val="24"/>
              </w:rPr>
            </w:pPr>
            <w:r>
              <w:rPr>
                <w:sz w:val="24"/>
              </w:rPr>
              <w:t>2.60</w:t>
            </w:r>
          </w:p>
        </w:tc>
        <w:tc>
          <w:tcPr>
            <w:tcW w:w="1124" w:type="dxa"/>
            <w:hideMark/>
          </w:tcPr>
          <w:p w:rsidR="00552B03" w:rsidRDefault="00552B03">
            <w:pPr>
              <w:pStyle w:val="TableParagraph"/>
              <w:spacing w:line="276" w:lineRule="auto"/>
              <w:ind w:left="0" w:right="-20"/>
              <w:jc w:val="both"/>
              <w:rPr>
                <w:sz w:val="24"/>
              </w:rPr>
            </w:pPr>
            <w:r>
              <w:rPr>
                <w:sz w:val="24"/>
              </w:rPr>
              <w:t>12</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Real estate sector</w:t>
            </w:r>
          </w:p>
        </w:tc>
        <w:tc>
          <w:tcPr>
            <w:tcW w:w="2768" w:type="dxa"/>
            <w:hideMark/>
          </w:tcPr>
          <w:p w:rsidR="00552B03" w:rsidRDefault="00552B03">
            <w:pPr>
              <w:pStyle w:val="TableParagraph"/>
              <w:spacing w:line="276" w:lineRule="auto"/>
              <w:ind w:left="0" w:right="-20"/>
              <w:jc w:val="both"/>
              <w:rPr>
                <w:sz w:val="24"/>
              </w:rPr>
            </w:pPr>
            <w:r>
              <w:rPr>
                <w:sz w:val="24"/>
              </w:rPr>
              <w:t>1.96</w:t>
            </w:r>
          </w:p>
        </w:tc>
        <w:tc>
          <w:tcPr>
            <w:tcW w:w="1124" w:type="dxa"/>
            <w:hideMark/>
          </w:tcPr>
          <w:p w:rsidR="00552B03" w:rsidRDefault="00552B03">
            <w:pPr>
              <w:pStyle w:val="TableParagraph"/>
              <w:spacing w:line="276" w:lineRule="auto"/>
              <w:ind w:left="0" w:right="-20"/>
              <w:jc w:val="both"/>
              <w:rPr>
                <w:sz w:val="24"/>
              </w:rPr>
            </w:pPr>
            <w:r>
              <w:rPr>
                <w:sz w:val="24"/>
              </w:rPr>
              <w:t>13</w:t>
            </w:r>
          </w:p>
        </w:tc>
      </w:tr>
      <w:tr w:rsidR="00552B03" w:rsidTr="00552B03">
        <w:trPr>
          <w:trHeight w:val="422"/>
        </w:trPr>
        <w:tc>
          <w:tcPr>
            <w:tcW w:w="4492" w:type="dxa"/>
            <w:hideMark/>
          </w:tcPr>
          <w:p w:rsidR="00552B03" w:rsidRDefault="00552B03">
            <w:pPr>
              <w:pStyle w:val="TableParagraph"/>
              <w:spacing w:line="256" w:lineRule="exact"/>
              <w:ind w:left="0" w:right="-20"/>
              <w:jc w:val="both"/>
              <w:rPr>
                <w:sz w:val="24"/>
              </w:rPr>
            </w:pPr>
            <w:r>
              <w:rPr>
                <w:sz w:val="24"/>
              </w:rPr>
              <w:t>Energy sector</w:t>
            </w:r>
          </w:p>
        </w:tc>
        <w:tc>
          <w:tcPr>
            <w:tcW w:w="2768" w:type="dxa"/>
            <w:hideMark/>
          </w:tcPr>
          <w:p w:rsidR="00552B03" w:rsidRDefault="00552B03">
            <w:pPr>
              <w:pStyle w:val="TableParagraph"/>
              <w:spacing w:line="256" w:lineRule="exact"/>
              <w:ind w:left="0" w:right="-20"/>
              <w:jc w:val="both"/>
              <w:rPr>
                <w:sz w:val="24"/>
              </w:rPr>
            </w:pPr>
            <w:r>
              <w:rPr>
                <w:sz w:val="24"/>
              </w:rPr>
              <w:t>1.03</w:t>
            </w:r>
          </w:p>
        </w:tc>
        <w:tc>
          <w:tcPr>
            <w:tcW w:w="1124" w:type="dxa"/>
            <w:hideMark/>
          </w:tcPr>
          <w:p w:rsidR="00552B03" w:rsidRDefault="00552B03">
            <w:pPr>
              <w:pStyle w:val="TableParagraph"/>
              <w:spacing w:line="256" w:lineRule="exact"/>
              <w:ind w:left="0" w:right="-20"/>
              <w:jc w:val="both"/>
              <w:rPr>
                <w:sz w:val="24"/>
              </w:rPr>
            </w:pPr>
            <w:r>
              <w:rPr>
                <w:sz w:val="24"/>
              </w:rPr>
              <w:t>14</w:t>
            </w:r>
          </w:p>
        </w:tc>
      </w:tr>
    </w:tbl>
    <w:p w:rsidR="00552B03" w:rsidRDefault="00552B03" w:rsidP="00552B03">
      <w:pPr>
        <w:pStyle w:val="BodyText"/>
        <w:spacing w:before="4"/>
        <w:ind w:right="-20"/>
        <w:jc w:val="both"/>
        <w:rPr>
          <w:b/>
          <w:sz w:val="21"/>
        </w:rPr>
      </w:pPr>
    </w:p>
    <w:p w:rsidR="00552B03" w:rsidRDefault="00552B03" w:rsidP="00552B03">
      <w:pPr>
        <w:pStyle w:val="BodyText"/>
        <w:ind w:right="-20"/>
        <w:jc w:val="both"/>
        <w:rPr>
          <w:b/>
          <w:sz w:val="26"/>
        </w:rPr>
      </w:pPr>
      <w:r>
        <w:rPr>
          <w:noProof/>
        </w:rPr>
        <mc:AlternateContent>
          <mc:Choice Requires="wps">
            <w:drawing>
              <wp:anchor distT="0" distB="0" distL="0" distR="0" simplePos="0" relativeHeight="251660288" behindDoc="1" locked="0" layoutInCell="1" allowOverlap="1">
                <wp:simplePos x="0" y="0"/>
                <wp:positionH relativeFrom="page">
                  <wp:posOffset>904875</wp:posOffset>
                </wp:positionH>
                <wp:positionV relativeFrom="paragraph">
                  <wp:posOffset>23495</wp:posOffset>
                </wp:positionV>
                <wp:extent cx="5086350" cy="4508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4508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1.25pt;margin-top:1.85pt;width:400.5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PSewIAAPoEAAAOAAAAZHJzL2Uyb0RvYy54bWysVNuO0zAQfUfiHyy/d3MhaZto09VeKEJa&#10;YMXCB7i201g4trHdpruIf2fstKUFHhCilRyPPT4+M3PGl1e7XqItt05o1eDsIsWIK6qZUOsGf/60&#10;nMwxcp4oRqRWvMFP3OGrxcsXl4Opea47LRm3CECUqwfT4M57UyeJox3vibvQhivYbLXtiQfTrhNm&#10;yQDovUzyNJ0mg7bMWE25c7B6N27iRcRvW079h7Z13CPZYODm42jjuApjsrgk9doS0wm6p0H+gUVP&#10;hIJLj1B3xBO0seI3qF5Qq51u/QXVfaLbVlAeY4BosvSXaB47YniMBZLjzDFN7v/B0vfbB4sEa3CO&#10;kSI9lOgjJI2oteQoD+kZjKvB69E82BCgM/eafnFI6dsOvPi1tXroOGFAKgv+ydmBYDg4ilbDO80A&#10;nWy8jpnatbYPgJADtIsFeToWhO88orBYpvPpqxLqRmGvAKuMN5D6cNhY599w3aMwabAF6hGcbO+d&#10;D2RIfXCJ5LUUbCmkjIZdr26lRVsC2pgtw3+P7k7dpArOSodjI+K4AhzhjrAX2MZaf6uyvEhv8mqy&#10;nM5nk2JZlJNqls4naVbdVNO0qIq75fdAMCvqTjDG1b1Q/KC7rPi7uu47YFRMVB4aGlyVeRljP2Pv&#10;ToNM4+9PQfbCQxtK0Td4fnQidajra8UgbFJ7IuQ4T87pxyxDDg7fmJWoglD4UUArzZ5ABFZDkaCc&#10;8GDApNP2GaMBmq/B7uuGWI6RfKtASFVWFKFbo1GUsxwMe7qzOt0higJUgz1G4/TWjx2+MVasO7gp&#10;i4lR+hrE14oojCDMkdVestBgMYL9YxA6+NSOXj+frMUPAAAA//8DAFBLAwQUAAYACAAAACEAQAsF&#10;lNkAAAAIAQAADwAAAGRycy9kb3ducmV2LnhtbEyPwU7DMBBE70j8g7VI3KhNW9oQ4lQViDOiIHrd&#10;xksSNV5HsdMGvp7lBMenGc2+LTaT79SJhtgGtnA7M6CIq+Bari28vz3fZKBiQnbYBSYLXxRhU15e&#10;FJi7cOZXOu1SrWSEY44WmpT6XOtYNeQxzkJPLNlnGDwmwaHWbsCzjPtOz41ZaY8ty4UGe3psqDru&#10;Rm9hPLJZZWYfJ27CtnX49PLB39ZeX03bB1CJpvRXhl99UYdSnA5hZBdVJ7yc30nVwmINSvL75UL4&#10;IIHJQJeF/v9A+QMAAP//AwBQSwECLQAUAAYACAAAACEAtoM4kv4AAADhAQAAEwAAAAAAAAAAAAAA&#10;AAAAAAAAW0NvbnRlbnRfVHlwZXNdLnhtbFBLAQItABQABgAIAAAAIQA4/SH/1gAAAJQBAAALAAAA&#10;AAAAAAAAAAAAAC8BAABfcmVscy8ucmVsc1BLAQItABQABgAIAAAAIQBGJVPSewIAAPoEAAAOAAAA&#10;AAAAAAAAAAAAAC4CAABkcnMvZTJvRG9jLnhtbFBLAQItABQABgAIAAAAIQBACwWU2QAAAAgBAAAP&#10;AAAAAAAAAAAAAAAAANUEAABkcnMvZG93bnJldi54bWxQSwUGAAAAAAQABADzAAAA2wUAAAAA&#10;" fillcolor="#7f7f7f" stroked="f">
                <w10:wrap type="topAndBottom" anchorx="page"/>
              </v:rect>
            </w:pict>
          </mc:Fallback>
        </mc:AlternateContent>
      </w:r>
    </w:p>
    <w:p w:rsidR="00552B03" w:rsidRDefault="00552B03" w:rsidP="00552B03">
      <w:pPr>
        <w:pStyle w:val="BodyText"/>
        <w:spacing w:before="6"/>
        <w:ind w:right="-20"/>
        <w:jc w:val="both"/>
        <w:rPr>
          <w:b/>
          <w:sz w:val="2"/>
          <w:szCs w:val="2"/>
        </w:rPr>
      </w:pPr>
    </w:p>
    <w:p w:rsidR="00552B03" w:rsidRDefault="00552B03" w:rsidP="00552B03">
      <w:pPr>
        <w:pStyle w:val="BodyText"/>
        <w:spacing w:line="480" w:lineRule="auto"/>
        <w:ind w:right="-20"/>
        <w:jc w:val="both"/>
      </w:pPr>
      <w:r>
        <w:t xml:space="preserve">Table 4.9 ranks the various sectors based on the degree of mobility of the investment, with the most mobile investments ranked at the top of the table, while the least mobile investments are </w:t>
      </w:r>
      <w:r>
        <w:lastRenderedPageBreak/>
        <w:t>ranked at the bottom of the table. According to the respondents, the three most mobile investment</w:t>
      </w:r>
      <w:r>
        <w:rPr>
          <w:spacing w:val="-14"/>
        </w:rPr>
        <w:t xml:space="preserve"> </w:t>
      </w:r>
      <w:r>
        <w:t>sectors</w:t>
      </w:r>
      <w:r>
        <w:rPr>
          <w:spacing w:val="-14"/>
        </w:rPr>
        <w:t xml:space="preserve"> </w:t>
      </w:r>
      <w:r>
        <w:t>are</w:t>
      </w:r>
      <w:r>
        <w:rPr>
          <w:spacing w:val="-15"/>
        </w:rPr>
        <w:t xml:space="preserve"> </w:t>
      </w:r>
      <w:r>
        <w:t>the</w:t>
      </w:r>
      <w:r>
        <w:rPr>
          <w:spacing w:val="-15"/>
        </w:rPr>
        <w:t xml:space="preserve"> </w:t>
      </w:r>
      <w:r>
        <w:t>transportation</w:t>
      </w:r>
      <w:r>
        <w:rPr>
          <w:spacing w:val="-13"/>
        </w:rPr>
        <w:t xml:space="preserve"> </w:t>
      </w:r>
      <w:r>
        <w:t>sector,</w:t>
      </w:r>
      <w:r>
        <w:rPr>
          <w:spacing w:val="-15"/>
        </w:rPr>
        <w:t xml:space="preserve"> </w:t>
      </w:r>
      <w:r>
        <w:t>financial</w:t>
      </w:r>
      <w:r>
        <w:rPr>
          <w:spacing w:val="-14"/>
        </w:rPr>
        <w:t xml:space="preserve"> </w:t>
      </w:r>
      <w:r>
        <w:t>services</w:t>
      </w:r>
      <w:r>
        <w:rPr>
          <w:spacing w:val="-13"/>
        </w:rPr>
        <w:t xml:space="preserve"> </w:t>
      </w:r>
      <w:r>
        <w:t>sectors</w:t>
      </w:r>
      <w:r>
        <w:rPr>
          <w:spacing w:val="-14"/>
        </w:rPr>
        <w:t xml:space="preserve"> </w:t>
      </w:r>
      <w:r>
        <w:t>and</w:t>
      </w:r>
      <w:r>
        <w:rPr>
          <w:spacing w:val="-13"/>
        </w:rPr>
        <w:t xml:space="preserve"> </w:t>
      </w:r>
      <w:r>
        <w:t>the</w:t>
      </w:r>
      <w:r>
        <w:rPr>
          <w:spacing w:val="-15"/>
        </w:rPr>
        <w:t xml:space="preserve"> </w:t>
      </w:r>
      <w:r>
        <w:t>entertainment sector</w:t>
      </w:r>
      <w:r>
        <w:rPr>
          <w:spacing w:val="-10"/>
        </w:rPr>
        <w:t xml:space="preserve"> </w:t>
      </w:r>
      <w:r>
        <w:t>in</w:t>
      </w:r>
      <w:r>
        <w:rPr>
          <w:spacing w:val="-10"/>
        </w:rPr>
        <w:t xml:space="preserve"> </w:t>
      </w:r>
      <w:r>
        <w:t>that</w:t>
      </w:r>
      <w:r>
        <w:rPr>
          <w:spacing w:val="-10"/>
        </w:rPr>
        <w:t xml:space="preserve"> </w:t>
      </w:r>
      <w:r>
        <w:t>order.</w:t>
      </w:r>
      <w:r>
        <w:rPr>
          <w:spacing w:val="-11"/>
        </w:rPr>
        <w:t xml:space="preserve"> </w:t>
      </w:r>
      <w:r>
        <w:t>At</w:t>
      </w:r>
      <w:r>
        <w:rPr>
          <w:spacing w:val="-9"/>
        </w:rPr>
        <w:t xml:space="preserve"> </w:t>
      </w:r>
      <w:r>
        <w:t>the</w:t>
      </w:r>
      <w:r>
        <w:rPr>
          <w:spacing w:val="-11"/>
        </w:rPr>
        <w:t xml:space="preserve"> </w:t>
      </w:r>
      <w:r>
        <w:t>bottom</w:t>
      </w:r>
      <w:r>
        <w:rPr>
          <w:spacing w:val="-10"/>
        </w:rPr>
        <w:t xml:space="preserve"> </w:t>
      </w:r>
      <w:r>
        <w:t>of</w:t>
      </w:r>
      <w:r>
        <w:rPr>
          <w:spacing w:val="-11"/>
        </w:rPr>
        <w:t xml:space="preserve"> </w:t>
      </w:r>
      <w:r>
        <w:t>the</w:t>
      </w:r>
      <w:r>
        <w:rPr>
          <w:spacing w:val="-11"/>
        </w:rPr>
        <w:t xml:space="preserve"> </w:t>
      </w:r>
      <w:r>
        <w:t>table</w:t>
      </w:r>
      <w:r>
        <w:rPr>
          <w:spacing w:val="-10"/>
        </w:rPr>
        <w:t xml:space="preserve"> </w:t>
      </w:r>
      <w:r>
        <w:t>are</w:t>
      </w:r>
      <w:r>
        <w:rPr>
          <w:spacing w:val="-12"/>
        </w:rPr>
        <w:t xml:space="preserve"> </w:t>
      </w:r>
      <w:r>
        <w:t>the</w:t>
      </w:r>
      <w:r>
        <w:rPr>
          <w:spacing w:val="-11"/>
        </w:rPr>
        <w:t xml:space="preserve"> </w:t>
      </w:r>
      <w:r>
        <w:t>real</w:t>
      </w:r>
      <w:r>
        <w:rPr>
          <w:spacing w:val="-10"/>
        </w:rPr>
        <w:t xml:space="preserve"> </w:t>
      </w:r>
      <w:r>
        <w:t>estate</w:t>
      </w:r>
      <w:r>
        <w:rPr>
          <w:spacing w:val="-10"/>
        </w:rPr>
        <w:t xml:space="preserve"> </w:t>
      </w:r>
      <w:r>
        <w:t>and</w:t>
      </w:r>
      <w:r>
        <w:rPr>
          <w:spacing w:val="-8"/>
        </w:rPr>
        <w:t xml:space="preserve"> </w:t>
      </w:r>
      <w:r>
        <w:t>energy</w:t>
      </w:r>
      <w:r>
        <w:rPr>
          <w:spacing w:val="-12"/>
        </w:rPr>
        <w:t xml:space="preserve"> </w:t>
      </w:r>
      <w:r>
        <w:t>sectors,</w:t>
      </w:r>
      <w:r>
        <w:rPr>
          <w:spacing w:val="-10"/>
        </w:rPr>
        <w:t xml:space="preserve"> </w:t>
      </w:r>
      <w:r>
        <w:t>with</w:t>
      </w:r>
      <w:r>
        <w:rPr>
          <w:spacing w:val="-10"/>
        </w:rPr>
        <w:t xml:space="preserve"> </w:t>
      </w:r>
      <w:r>
        <w:t>values of 1.96 and 1.03</w:t>
      </w:r>
      <w:r>
        <w:rPr>
          <w:spacing w:val="-1"/>
        </w:rPr>
        <w:t xml:space="preserve"> </w:t>
      </w:r>
      <w:r>
        <w:t>respectively.</w:t>
      </w:r>
    </w:p>
    <w:p w:rsidR="00552B03" w:rsidRDefault="00552B03" w:rsidP="00552B03">
      <w:pPr>
        <w:pStyle w:val="Heading2"/>
        <w:spacing w:before="78"/>
        <w:ind w:left="0" w:right="-20"/>
        <w:jc w:val="both"/>
      </w:pPr>
      <w:r>
        <w:t>Table 4.10 Investment Characteristic – Security of Asset</w:t>
      </w:r>
    </w:p>
    <w:p w:rsidR="00552B03" w:rsidRDefault="00552B03" w:rsidP="00552B03">
      <w:pPr>
        <w:pStyle w:val="BodyText"/>
        <w:spacing w:before="8" w:after="1"/>
        <w:ind w:right="-20"/>
        <w:jc w:val="both"/>
        <w:rPr>
          <w:b/>
        </w:rPr>
      </w:pPr>
    </w:p>
    <w:tbl>
      <w:tblPr>
        <w:tblW w:w="0" w:type="auto"/>
        <w:tblInd w:w="167" w:type="dxa"/>
        <w:tblLayout w:type="fixed"/>
        <w:tblCellMar>
          <w:left w:w="0" w:type="dxa"/>
          <w:right w:w="0" w:type="dxa"/>
        </w:tblCellMar>
        <w:tblLook w:val="01E0" w:firstRow="1" w:lastRow="1" w:firstColumn="1" w:lastColumn="1" w:noHBand="0" w:noVBand="0"/>
      </w:tblPr>
      <w:tblGrid>
        <w:gridCol w:w="4516"/>
        <w:gridCol w:w="2783"/>
        <w:gridCol w:w="1130"/>
      </w:tblGrid>
      <w:tr w:rsidR="00552B03" w:rsidTr="00552B03">
        <w:trPr>
          <w:trHeight w:val="396"/>
        </w:trPr>
        <w:tc>
          <w:tcPr>
            <w:tcW w:w="4516"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Sectors of the economy</w:t>
            </w:r>
          </w:p>
        </w:tc>
        <w:tc>
          <w:tcPr>
            <w:tcW w:w="2783"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Mean value</w:t>
            </w:r>
          </w:p>
        </w:tc>
        <w:tc>
          <w:tcPr>
            <w:tcW w:w="1130"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Rank</w:t>
            </w:r>
          </w:p>
        </w:tc>
      </w:tr>
      <w:tr w:rsidR="00552B03" w:rsidTr="00552B03">
        <w:trPr>
          <w:trHeight w:val="417"/>
        </w:trPr>
        <w:tc>
          <w:tcPr>
            <w:tcW w:w="4516"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Finance and business services sector</w:t>
            </w:r>
          </w:p>
        </w:tc>
        <w:tc>
          <w:tcPr>
            <w:tcW w:w="2783"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3.89</w:t>
            </w:r>
          </w:p>
        </w:tc>
        <w:tc>
          <w:tcPr>
            <w:tcW w:w="1130"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1</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Real estate sector</w:t>
            </w:r>
          </w:p>
        </w:tc>
        <w:tc>
          <w:tcPr>
            <w:tcW w:w="2783" w:type="dxa"/>
            <w:hideMark/>
          </w:tcPr>
          <w:p w:rsidR="00552B03" w:rsidRDefault="00552B03">
            <w:pPr>
              <w:pStyle w:val="TableParagraph"/>
              <w:spacing w:line="276" w:lineRule="auto"/>
              <w:ind w:left="0" w:right="-20"/>
              <w:jc w:val="both"/>
              <w:rPr>
                <w:sz w:val="24"/>
              </w:rPr>
            </w:pPr>
            <w:r>
              <w:rPr>
                <w:sz w:val="24"/>
              </w:rPr>
              <w:t>3.77</w:t>
            </w:r>
          </w:p>
        </w:tc>
        <w:tc>
          <w:tcPr>
            <w:tcW w:w="1130" w:type="dxa"/>
            <w:hideMark/>
          </w:tcPr>
          <w:p w:rsidR="00552B03" w:rsidRDefault="00552B03">
            <w:pPr>
              <w:pStyle w:val="TableParagraph"/>
              <w:spacing w:line="276" w:lineRule="auto"/>
              <w:ind w:left="0" w:right="-20"/>
              <w:jc w:val="both"/>
              <w:rPr>
                <w:sz w:val="24"/>
              </w:rPr>
            </w:pPr>
            <w:r>
              <w:rPr>
                <w:sz w:val="24"/>
              </w:rPr>
              <w:t>2</w:t>
            </w:r>
          </w:p>
        </w:tc>
      </w:tr>
      <w:tr w:rsidR="00552B03" w:rsidTr="00552B03">
        <w:trPr>
          <w:trHeight w:val="560"/>
        </w:trPr>
        <w:tc>
          <w:tcPr>
            <w:tcW w:w="4516" w:type="dxa"/>
            <w:hideMark/>
          </w:tcPr>
          <w:p w:rsidR="00552B03" w:rsidRDefault="00552B03">
            <w:pPr>
              <w:pStyle w:val="TableParagraph"/>
              <w:spacing w:line="276" w:lineRule="auto"/>
              <w:ind w:left="0" w:right="-20"/>
              <w:jc w:val="both"/>
              <w:rPr>
                <w:sz w:val="24"/>
              </w:rPr>
            </w:pPr>
            <w:r>
              <w:rPr>
                <w:sz w:val="24"/>
              </w:rPr>
              <w:t>Hospitality sector</w:t>
            </w:r>
          </w:p>
        </w:tc>
        <w:tc>
          <w:tcPr>
            <w:tcW w:w="2783" w:type="dxa"/>
            <w:hideMark/>
          </w:tcPr>
          <w:p w:rsidR="00552B03" w:rsidRDefault="00552B03">
            <w:pPr>
              <w:pStyle w:val="TableParagraph"/>
              <w:spacing w:line="276" w:lineRule="auto"/>
              <w:ind w:left="0" w:right="-20"/>
              <w:jc w:val="both"/>
              <w:rPr>
                <w:sz w:val="24"/>
              </w:rPr>
            </w:pPr>
            <w:r>
              <w:rPr>
                <w:sz w:val="24"/>
              </w:rPr>
              <w:t>3.68</w:t>
            </w:r>
          </w:p>
        </w:tc>
        <w:tc>
          <w:tcPr>
            <w:tcW w:w="1130" w:type="dxa"/>
            <w:hideMark/>
          </w:tcPr>
          <w:p w:rsidR="00552B03" w:rsidRDefault="00552B03">
            <w:pPr>
              <w:pStyle w:val="TableParagraph"/>
              <w:spacing w:line="276" w:lineRule="auto"/>
              <w:ind w:left="0" w:right="-20"/>
              <w:jc w:val="both"/>
              <w:rPr>
                <w:sz w:val="24"/>
              </w:rPr>
            </w:pPr>
            <w:r>
              <w:rPr>
                <w:sz w:val="24"/>
              </w:rPr>
              <w:t>3</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Construction sector</w:t>
            </w:r>
          </w:p>
        </w:tc>
        <w:tc>
          <w:tcPr>
            <w:tcW w:w="2783" w:type="dxa"/>
            <w:hideMark/>
          </w:tcPr>
          <w:p w:rsidR="00552B03" w:rsidRDefault="00552B03">
            <w:pPr>
              <w:pStyle w:val="TableParagraph"/>
              <w:spacing w:line="276" w:lineRule="auto"/>
              <w:ind w:left="0" w:right="-20"/>
              <w:jc w:val="both"/>
              <w:rPr>
                <w:sz w:val="24"/>
              </w:rPr>
            </w:pPr>
            <w:r>
              <w:rPr>
                <w:sz w:val="24"/>
              </w:rPr>
              <w:t>3.52</w:t>
            </w:r>
          </w:p>
        </w:tc>
        <w:tc>
          <w:tcPr>
            <w:tcW w:w="1130" w:type="dxa"/>
            <w:hideMark/>
          </w:tcPr>
          <w:p w:rsidR="00552B03" w:rsidRDefault="00552B03">
            <w:pPr>
              <w:pStyle w:val="TableParagraph"/>
              <w:spacing w:line="276" w:lineRule="auto"/>
              <w:ind w:left="0" w:right="-20"/>
              <w:jc w:val="both"/>
              <w:rPr>
                <w:sz w:val="24"/>
              </w:rPr>
            </w:pPr>
            <w:r>
              <w:rPr>
                <w:sz w:val="24"/>
              </w:rPr>
              <w:t>4</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Information and technology sector</w:t>
            </w:r>
          </w:p>
        </w:tc>
        <w:tc>
          <w:tcPr>
            <w:tcW w:w="2783" w:type="dxa"/>
            <w:hideMark/>
          </w:tcPr>
          <w:p w:rsidR="00552B03" w:rsidRDefault="00552B03">
            <w:pPr>
              <w:pStyle w:val="TableParagraph"/>
              <w:spacing w:line="276" w:lineRule="auto"/>
              <w:ind w:left="0" w:right="-20"/>
              <w:jc w:val="both"/>
              <w:rPr>
                <w:sz w:val="24"/>
              </w:rPr>
            </w:pPr>
            <w:r>
              <w:rPr>
                <w:sz w:val="24"/>
              </w:rPr>
              <w:t>3.46</w:t>
            </w:r>
          </w:p>
        </w:tc>
        <w:tc>
          <w:tcPr>
            <w:tcW w:w="1130" w:type="dxa"/>
            <w:hideMark/>
          </w:tcPr>
          <w:p w:rsidR="00552B03" w:rsidRDefault="00552B03">
            <w:pPr>
              <w:pStyle w:val="TableParagraph"/>
              <w:spacing w:line="276" w:lineRule="auto"/>
              <w:ind w:left="0" w:right="-20"/>
              <w:jc w:val="both"/>
              <w:rPr>
                <w:sz w:val="24"/>
              </w:rPr>
            </w:pPr>
            <w:r>
              <w:rPr>
                <w:sz w:val="24"/>
              </w:rPr>
              <w:t>5</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Entertainment sector</w:t>
            </w:r>
          </w:p>
        </w:tc>
        <w:tc>
          <w:tcPr>
            <w:tcW w:w="2783" w:type="dxa"/>
            <w:hideMark/>
          </w:tcPr>
          <w:p w:rsidR="00552B03" w:rsidRDefault="00552B03">
            <w:pPr>
              <w:pStyle w:val="TableParagraph"/>
              <w:spacing w:line="276" w:lineRule="auto"/>
              <w:ind w:left="0" w:right="-20"/>
              <w:jc w:val="both"/>
              <w:rPr>
                <w:sz w:val="24"/>
              </w:rPr>
            </w:pPr>
            <w:r>
              <w:rPr>
                <w:sz w:val="24"/>
              </w:rPr>
              <w:t>3.28</w:t>
            </w:r>
          </w:p>
        </w:tc>
        <w:tc>
          <w:tcPr>
            <w:tcW w:w="1130" w:type="dxa"/>
            <w:hideMark/>
          </w:tcPr>
          <w:p w:rsidR="00552B03" w:rsidRDefault="00552B03">
            <w:pPr>
              <w:pStyle w:val="TableParagraph"/>
              <w:spacing w:line="276" w:lineRule="auto"/>
              <w:ind w:left="0" w:right="-20"/>
              <w:jc w:val="both"/>
              <w:rPr>
                <w:sz w:val="24"/>
              </w:rPr>
            </w:pPr>
            <w:r>
              <w:rPr>
                <w:sz w:val="24"/>
              </w:rPr>
              <w:t>6</w:t>
            </w:r>
          </w:p>
        </w:tc>
      </w:tr>
      <w:tr w:rsidR="00552B03" w:rsidTr="00552B03">
        <w:trPr>
          <w:trHeight w:val="560"/>
        </w:trPr>
        <w:tc>
          <w:tcPr>
            <w:tcW w:w="4516" w:type="dxa"/>
            <w:hideMark/>
          </w:tcPr>
          <w:p w:rsidR="00552B03" w:rsidRDefault="00552B03">
            <w:pPr>
              <w:pStyle w:val="TableParagraph"/>
              <w:spacing w:line="276" w:lineRule="auto"/>
              <w:ind w:left="0" w:right="-20"/>
              <w:jc w:val="both"/>
              <w:rPr>
                <w:sz w:val="24"/>
              </w:rPr>
            </w:pPr>
            <w:r>
              <w:rPr>
                <w:sz w:val="24"/>
              </w:rPr>
              <w:t>Energy sector</w:t>
            </w:r>
          </w:p>
        </w:tc>
        <w:tc>
          <w:tcPr>
            <w:tcW w:w="2783" w:type="dxa"/>
            <w:hideMark/>
          </w:tcPr>
          <w:p w:rsidR="00552B03" w:rsidRDefault="00552B03">
            <w:pPr>
              <w:pStyle w:val="TableParagraph"/>
              <w:spacing w:line="276" w:lineRule="auto"/>
              <w:ind w:left="0" w:right="-20"/>
              <w:jc w:val="both"/>
              <w:rPr>
                <w:sz w:val="24"/>
              </w:rPr>
            </w:pPr>
            <w:r>
              <w:rPr>
                <w:sz w:val="24"/>
              </w:rPr>
              <w:t>3.13</w:t>
            </w:r>
          </w:p>
        </w:tc>
        <w:tc>
          <w:tcPr>
            <w:tcW w:w="1130" w:type="dxa"/>
            <w:hideMark/>
          </w:tcPr>
          <w:p w:rsidR="00552B03" w:rsidRDefault="00552B03">
            <w:pPr>
              <w:pStyle w:val="TableParagraph"/>
              <w:spacing w:line="276" w:lineRule="auto"/>
              <w:ind w:left="0" w:right="-20"/>
              <w:jc w:val="both"/>
              <w:rPr>
                <w:sz w:val="24"/>
              </w:rPr>
            </w:pPr>
            <w:r>
              <w:rPr>
                <w:sz w:val="24"/>
              </w:rPr>
              <w:t>7</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Oil and gas sector</w:t>
            </w:r>
          </w:p>
        </w:tc>
        <w:tc>
          <w:tcPr>
            <w:tcW w:w="2783" w:type="dxa"/>
            <w:hideMark/>
          </w:tcPr>
          <w:p w:rsidR="00552B03" w:rsidRDefault="00552B03">
            <w:pPr>
              <w:pStyle w:val="TableParagraph"/>
              <w:spacing w:line="276" w:lineRule="auto"/>
              <w:ind w:left="0" w:right="-20"/>
              <w:jc w:val="both"/>
              <w:rPr>
                <w:sz w:val="24"/>
              </w:rPr>
            </w:pPr>
            <w:r>
              <w:rPr>
                <w:sz w:val="24"/>
              </w:rPr>
              <w:t>2.57</w:t>
            </w:r>
          </w:p>
        </w:tc>
        <w:tc>
          <w:tcPr>
            <w:tcW w:w="1130" w:type="dxa"/>
            <w:hideMark/>
          </w:tcPr>
          <w:p w:rsidR="00552B03" w:rsidRDefault="00552B03">
            <w:pPr>
              <w:pStyle w:val="TableParagraph"/>
              <w:spacing w:line="276" w:lineRule="auto"/>
              <w:ind w:left="0" w:right="-20"/>
              <w:jc w:val="both"/>
              <w:rPr>
                <w:sz w:val="24"/>
              </w:rPr>
            </w:pPr>
            <w:r>
              <w:rPr>
                <w:sz w:val="24"/>
              </w:rPr>
              <w:t>8</w:t>
            </w:r>
          </w:p>
        </w:tc>
      </w:tr>
      <w:tr w:rsidR="00552B03" w:rsidTr="00552B03">
        <w:trPr>
          <w:trHeight w:val="560"/>
        </w:trPr>
        <w:tc>
          <w:tcPr>
            <w:tcW w:w="4516" w:type="dxa"/>
            <w:hideMark/>
          </w:tcPr>
          <w:p w:rsidR="00552B03" w:rsidRDefault="00552B03">
            <w:pPr>
              <w:pStyle w:val="TableParagraph"/>
              <w:spacing w:line="276" w:lineRule="auto"/>
              <w:ind w:left="0" w:right="-20"/>
              <w:jc w:val="both"/>
              <w:rPr>
                <w:sz w:val="24"/>
              </w:rPr>
            </w:pPr>
            <w:r>
              <w:rPr>
                <w:sz w:val="24"/>
              </w:rPr>
              <w:t>Telecommunications sector</w:t>
            </w:r>
          </w:p>
        </w:tc>
        <w:tc>
          <w:tcPr>
            <w:tcW w:w="2783" w:type="dxa"/>
            <w:hideMark/>
          </w:tcPr>
          <w:p w:rsidR="00552B03" w:rsidRDefault="00552B03">
            <w:pPr>
              <w:pStyle w:val="TableParagraph"/>
              <w:spacing w:line="276" w:lineRule="auto"/>
              <w:ind w:left="0" w:right="-20"/>
              <w:jc w:val="both"/>
              <w:rPr>
                <w:sz w:val="24"/>
              </w:rPr>
            </w:pPr>
            <w:r>
              <w:rPr>
                <w:sz w:val="24"/>
              </w:rPr>
              <w:t>2.51</w:t>
            </w:r>
          </w:p>
        </w:tc>
        <w:tc>
          <w:tcPr>
            <w:tcW w:w="1130" w:type="dxa"/>
            <w:hideMark/>
          </w:tcPr>
          <w:p w:rsidR="00552B03" w:rsidRDefault="00552B03">
            <w:pPr>
              <w:pStyle w:val="TableParagraph"/>
              <w:spacing w:line="276" w:lineRule="auto"/>
              <w:ind w:left="0" w:right="-20"/>
              <w:jc w:val="both"/>
              <w:rPr>
                <w:sz w:val="24"/>
              </w:rPr>
            </w:pPr>
            <w:r>
              <w:rPr>
                <w:sz w:val="24"/>
              </w:rPr>
              <w:t>9</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Manufacturing sector</w:t>
            </w:r>
          </w:p>
        </w:tc>
        <w:tc>
          <w:tcPr>
            <w:tcW w:w="2783" w:type="dxa"/>
            <w:hideMark/>
          </w:tcPr>
          <w:p w:rsidR="00552B03" w:rsidRDefault="00552B03">
            <w:pPr>
              <w:pStyle w:val="TableParagraph"/>
              <w:spacing w:line="276" w:lineRule="auto"/>
              <w:ind w:left="0" w:right="-20"/>
              <w:jc w:val="both"/>
              <w:rPr>
                <w:sz w:val="24"/>
              </w:rPr>
            </w:pPr>
            <w:r>
              <w:rPr>
                <w:sz w:val="24"/>
              </w:rPr>
              <w:t>2.40</w:t>
            </w:r>
          </w:p>
        </w:tc>
        <w:tc>
          <w:tcPr>
            <w:tcW w:w="1130" w:type="dxa"/>
            <w:hideMark/>
          </w:tcPr>
          <w:p w:rsidR="00552B03" w:rsidRDefault="00552B03">
            <w:pPr>
              <w:pStyle w:val="TableParagraph"/>
              <w:spacing w:line="276" w:lineRule="auto"/>
              <w:ind w:left="0" w:right="-20"/>
              <w:jc w:val="both"/>
              <w:rPr>
                <w:sz w:val="24"/>
              </w:rPr>
            </w:pPr>
            <w:r>
              <w:rPr>
                <w:sz w:val="24"/>
              </w:rPr>
              <w:t>10</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Retail sector</w:t>
            </w:r>
          </w:p>
        </w:tc>
        <w:tc>
          <w:tcPr>
            <w:tcW w:w="2783" w:type="dxa"/>
            <w:hideMark/>
          </w:tcPr>
          <w:p w:rsidR="00552B03" w:rsidRDefault="00552B03">
            <w:pPr>
              <w:pStyle w:val="TableParagraph"/>
              <w:spacing w:line="276" w:lineRule="auto"/>
              <w:ind w:left="0" w:right="-20"/>
              <w:jc w:val="both"/>
              <w:rPr>
                <w:sz w:val="24"/>
              </w:rPr>
            </w:pPr>
            <w:r>
              <w:rPr>
                <w:sz w:val="24"/>
              </w:rPr>
              <w:t>2.33</w:t>
            </w:r>
          </w:p>
        </w:tc>
        <w:tc>
          <w:tcPr>
            <w:tcW w:w="1130" w:type="dxa"/>
            <w:hideMark/>
          </w:tcPr>
          <w:p w:rsidR="00552B03" w:rsidRDefault="00552B03">
            <w:pPr>
              <w:pStyle w:val="TableParagraph"/>
              <w:spacing w:line="276" w:lineRule="auto"/>
              <w:ind w:left="0" w:right="-20"/>
              <w:jc w:val="both"/>
              <w:rPr>
                <w:sz w:val="24"/>
              </w:rPr>
            </w:pPr>
            <w:r>
              <w:rPr>
                <w:sz w:val="24"/>
              </w:rPr>
              <w:t>11</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Transportation sector</w:t>
            </w:r>
          </w:p>
        </w:tc>
        <w:tc>
          <w:tcPr>
            <w:tcW w:w="2783" w:type="dxa"/>
            <w:hideMark/>
          </w:tcPr>
          <w:p w:rsidR="00552B03" w:rsidRDefault="00552B03">
            <w:pPr>
              <w:pStyle w:val="TableParagraph"/>
              <w:spacing w:line="276" w:lineRule="auto"/>
              <w:ind w:left="0" w:right="-20"/>
              <w:jc w:val="both"/>
              <w:rPr>
                <w:sz w:val="24"/>
              </w:rPr>
            </w:pPr>
            <w:r>
              <w:rPr>
                <w:sz w:val="24"/>
              </w:rPr>
              <w:t>2.19</w:t>
            </w:r>
          </w:p>
        </w:tc>
        <w:tc>
          <w:tcPr>
            <w:tcW w:w="1130" w:type="dxa"/>
            <w:hideMark/>
          </w:tcPr>
          <w:p w:rsidR="00552B03" w:rsidRDefault="00552B03">
            <w:pPr>
              <w:pStyle w:val="TableParagraph"/>
              <w:spacing w:line="276" w:lineRule="auto"/>
              <w:ind w:left="0" w:right="-20"/>
              <w:jc w:val="both"/>
              <w:rPr>
                <w:sz w:val="24"/>
              </w:rPr>
            </w:pPr>
            <w:r>
              <w:rPr>
                <w:sz w:val="24"/>
              </w:rPr>
              <w:t>12</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Mining sector</w:t>
            </w:r>
          </w:p>
        </w:tc>
        <w:tc>
          <w:tcPr>
            <w:tcW w:w="2783" w:type="dxa"/>
            <w:hideMark/>
          </w:tcPr>
          <w:p w:rsidR="00552B03" w:rsidRDefault="00552B03">
            <w:pPr>
              <w:pStyle w:val="TableParagraph"/>
              <w:spacing w:line="276" w:lineRule="auto"/>
              <w:ind w:left="0" w:right="-20"/>
              <w:jc w:val="both"/>
              <w:rPr>
                <w:sz w:val="24"/>
              </w:rPr>
            </w:pPr>
            <w:r>
              <w:rPr>
                <w:sz w:val="24"/>
              </w:rPr>
              <w:t>1.93</w:t>
            </w:r>
          </w:p>
        </w:tc>
        <w:tc>
          <w:tcPr>
            <w:tcW w:w="1130" w:type="dxa"/>
            <w:hideMark/>
          </w:tcPr>
          <w:p w:rsidR="00552B03" w:rsidRDefault="00552B03">
            <w:pPr>
              <w:pStyle w:val="TableParagraph"/>
              <w:spacing w:line="276" w:lineRule="auto"/>
              <w:ind w:left="0" w:right="-20"/>
              <w:jc w:val="both"/>
              <w:rPr>
                <w:sz w:val="24"/>
              </w:rPr>
            </w:pPr>
            <w:r>
              <w:rPr>
                <w:sz w:val="24"/>
              </w:rPr>
              <w:t>13</w:t>
            </w:r>
          </w:p>
        </w:tc>
      </w:tr>
      <w:tr w:rsidR="00552B03" w:rsidTr="00552B03">
        <w:trPr>
          <w:trHeight w:val="415"/>
        </w:trPr>
        <w:tc>
          <w:tcPr>
            <w:tcW w:w="4516" w:type="dxa"/>
            <w:hideMark/>
          </w:tcPr>
          <w:p w:rsidR="00552B03" w:rsidRDefault="00552B03">
            <w:pPr>
              <w:pStyle w:val="TableParagraph"/>
              <w:spacing w:line="256" w:lineRule="exact"/>
              <w:ind w:left="0" w:right="-20"/>
              <w:jc w:val="both"/>
              <w:rPr>
                <w:sz w:val="24"/>
              </w:rPr>
            </w:pPr>
            <w:r>
              <w:rPr>
                <w:sz w:val="24"/>
              </w:rPr>
              <w:t>Agricultural sector</w:t>
            </w:r>
          </w:p>
        </w:tc>
        <w:tc>
          <w:tcPr>
            <w:tcW w:w="2783" w:type="dxa"/>
            <w:hideMark/>
          </w:tcPr>
          <w:p w:rsidR="00552B03" w:rsidRDefault="00552B03">
            <w:pPr>
              <w:pStyle w:val="TableParagraph"/>
              <w:spacing w:line="256" w:lineRule="exact"/>
              <w:ind w:left="0" w:right="-20"/>
              <w:jc w:val="both"/>
              <w:rPr>
                <w:sz w:val="24"/>
              </w:rPr>
            </w:pPr>
            <w:r>
              <w:rPr>
                <w:sz w:val="24"/>
              </w:rPr>
              <w:t>1.37</w:t>
            </w:r>
          </w:p>
        </w:tc>
        <w:tc>
          <w:tcPr>
            <w:tcW w:w="1130" w:type="dxa"/>
            <w:hideMark/>
          </w:tcPr>
          <w:p w:rsidR="00552B03" w:rsidRDefault="00552B03">
            <w:pPr>
              <w:pStyle w:val="TableParagraph"/>
              <w:spacing w:line="256" w:lineRule="exact"/>
              <w:ind w:left="0" w:right="-20"/>
              <w:jc w:val="both"/>
              <w:rPr>
                <w:sz w:val="24"/>
              </w:rPr>
            </w:pPr>
            <w:r>
              <w:rPr>
                <w:sz w:val="24"/>
              </w:rPr>
              <w:t>14</w:t>
            </w:r>
          </w:p>
        </w:tc>
      </w:tr>
    </w:tbl>
    <w:p w:rsidR="00552B03" w:rsidRDefault="00552B03" w:rsidP="00552B03">
      <w:pPr>
        <w:pStyle w:val="BodyText"/>
        <w:spacing w:before="3"/>
        <w:ind w:right="-20"/>
        <w:jc w:val="both"/>
        <w:rPr>
          <w:b/>
          <w:sz w:val="21"/>
        </w:rPr>
      </w:pPr>
    </w:p>
    <w:p w:rsidR="00552B03" w:rsidRDefault="00552B03" w:rsidP="00552B03">
      <w:pPr>
        <w:pStyle w:val="BodyText"/>
        <w:ind w:right="-20"/>
        <w:jc w:val="both"/>
        <w:rPr>
          <w:b/>
          <w:sz w:val="26"/>
        </w:rPr>
      </w:pPr>
      <w:r>
        <w:rPr>
          <w:noProof/>
        </w:rPr>
        <mc:AlternateContent>
          <mc:Choice Requires="wps">
            <w:drawing>
              <wp:anchor distT="0" distB="0" distL="0" distR="0" simplePos="0" relativeHeight="251665408" behindDoc="1" locked="0" layoutInCell="1" allowOverlap="1">
                <wp:simplePos x="0" y="0"/>
                <wp:positionH relativeFrom="page">
                  <wp:posOffset>904875</wp:posOffset>
                </wp:positionH>
                <wp:positionV relativeFrom="paragraph">
                  <wp:posOffset>28575</wp:posOffset>
                </wp:positionV>
                <wp:extent cx="4772025" cy="45085"/>
                <wp:effectExtent l="0" t="0" r="9525"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4508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1.25pt;margin-top:2.25pt;width:375.75pt;height: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8srewIAAPoEAAAOAAAAZHJzL2Uyb0RvYy54bWysVNuO0zAQfUfiHyy/t0mq9JKo6Wq3pQip&#10;wIqFD3Btp7FwbGO7TQvi3xk7bekCDwjRSo7tGR+fmTnj+d2xlejArRNaVTgbphhxRTUTalfhTx/X&#10;gxlGzhPFiNSKV/jEHb5bvHwx70zJR7rRknGLAES5sjMVbrw3ZZI42vCWuKE2XIGx1rYlHpZ2lzBL&#10;OkBvZTJK00nSacuM1ZQ7B7ur3ogXEb+uOfXv69pxj2SFgZuPo43jNozJYk7KnSWmEfRMg/wDi5YI&#10;BZdeoVbEE7S34jeoVlCrna79kOo20XUtKI8xQDRZ+ks0Tw0xPMYCyXHmmib3/2Dpu8OjRYJB7TBS&#10;pIUSfYCkEbWTHGUhPZ1xJXg9mUcbAnRmo+lnh5ReNuDF763VXcMJA1LRP3l2ICwcHEXb7q1mgE72&#10;XsdMHWvbBkDIATrGgpyuBeFHjyhs5tPpKB2NMaJgy8fpbBwYJaS8HDbW+ddctyhMKmyBegQnh43z&#10;vevFJZLXUrC1kDIu7G67lBYdCGhjug7/M7q7dZMqOCsdjvWI/Q5whDuCLbCNtf5WZKM8fRgVg/Vk&#10;Nh3k63w8KKbpbJBmxUMxSfMiX62/B4JZXjaCMa42QvGL7rL87+p67oBeMVF5qKtwMYZExbhu2bvb&#10;INP4+1OQrfDQhlK0FZ5dnUgZ6vpKMQiblJ4I2c+T5/RjQSAHl2/MSlRBKHwvoK1mJxCB1VAkaEN4&#10;MGDSaPsVow6ar8Luy55YjpF8o0BIRZbnoVvjIh+DCDCyt5btrYUoClAV9hj106XvO3xvrNg1cFMW&#10;E6P0PYivFlEYQZg9K+AdFtBgMYLzYxA6+HYdvX4+WYsfAAAA//8DAFBLAwQUAAYACAAAACEALP6s&#10;DdkAAAAIAQAADwAAAGRycy9kb3ducmV2LnhtbEyPwU7DMBBE70j8g7VI3KjTKkQhxKkqEGdEQXDd&#10;xkscNV5HsdMGvp7lBKfV6I1mZ+rt4gd1oin2gQ2sVxko4jbYnjsDb69PNyWomJAtDoHJwBdF2DaX&#10;FzVWNpz5hU771CkJ4VihAZfSWGkdW0ce4yqMxMI+w+QxiZw6bSc8S7gf9CbLCu2xZ/ngcKQHR+1x&#10;P3sD85Gzosw+4sIu7HqLj8/v/G3M9dWyuweVaEl/ZvitL9WhkU6HMLONahCdb27FaiCXI7y8y2Xb&#10;QcC6AN3U+v+A5gcAAP//AwBQSwECLQAUAAYACAAAACEAtoM4kv4AAADhAQAAEwAAAAAAAAAAAAAA&#10;AAAAAAAAW0NvbnRlbnRfVHlwZXNdLnhtbFBLAQItABQABgAIAAAAIQA4/SH/1gAAAJQBAAALAAAA&#10;AAAAAAAAAAAAAC8BAABfcmVscy8ucmVsc1BLAQItABQABgAIAAAAIQCBe8srewIAAPoEAAAOAAAA&#10;AAAAAAAAAAAAAC4CAABkcnMvZTJvRG9jLnhtbFBLAQItABQABgAIAAAAIQAs/qwN2QAAAAgBAAAP&#10;AAAAAAAAAAAAAAAAANUEAABkcnMvZG93bnJldi54bWxQSwUGAAAAAAQABADzAAAA2wUAAAAA&#10;" fillcolor="#7f7f7f" stroked="f">
                <w10:wrap type="topAndBottom" anchorx="page"/>
              </v:rect>
            </w:pict>
          </mc:Fallback>
        </mc:AlternateContent>
      </w:r>
    </w:p>
    <w:p w:rsidR="00552B03" w:rsidRDefault="00552B03" w:rsidP="00552B03">
      <w:pPr>
        <w:pStyle w:val="BodyText"/>
        <w:spacing w:before="8"/>
        <w:ind w:right="-20"/>
        <w:jc w:val="both"/>
        <w:rPr>
          <w:b/>
          <w:sz w:val="2"/>
          <w:szCs w:val="2"/>
        </w:rPr>
      </w:pPr>
    </w:p>
    <w:p w:rsidR="00552B03" w:rsidRDefault="00552B03" w:rsidP="00552B03">
      <w:pPr>
        <w:pStyle w:val="BodyText"/>
        <w:spacing w:line="480" w:lineRule="auto"/>
        <w:ind w:right="-20"/>
        <w:jc w:val="both"/>
      </w:pPr>
      <w:r>
        <w:t>Table</w:t>
      </w:r>
      <w:r>
        <w:rPr>
          <w:spacing w:val="-14"/>
        </w:rPr>
        <w:t xml:space="preserve"> </w:t>
      </w:r>
      <w:r>
        <w:t>4.10</w:t>
      </w:r>
      <w:r>
        <w:rPr>
          <w:spacing w:val="-13"/>
        </w:rPr>
        <w:t xml:space="preserve"> </w:t>
      </w:r>
      <w:r>
        <w:t>represents</w:t>
      </w:r>
      <w:r>
        <w:rPr>
          <w:spacing w:val="-13"/>
        </w:rPr>
        <w:t xml:space="preserve"> </w:t>
      </w:r>
      <w:r>
        <w:t>the</w:t>
      </w:r>
      <w:r>
        <w:rPr>
          <w:spacing w:val="-14"/>
        </w:rPr>
        <w:t xml:space="preserve"> </w:t>
      </w:r>
      <w:r>
        <w:t>various</w:t>
      </w:r>
      <w:r>
        <w:rPr>
          <w:spacing w:val="-12"/>
        </w:rPr>
        <w:t xml:space="preserve"> </w:t>
      </w:r>
      <w:r>
        <w:t>sectors</w:t>
      </w:r>
      <w:r>
        <w:rPr>
          <w:spacing w:val="-13"/>
        </w:rPr>
        <w:t xml:space="preserve"> </w:t>
      </w:r>
      <w:r>
        <w:t>of</w:t>
      </w:r>
      <w:r>
        <w:rPr>
          <w:spacing w:val="-14"/>
        </w:rPr>
        <w:t xml:space="preserve"> </w:t>
      </w:r>
      <w:r>
        <w:t>the</w:t>
      </w:r>
      <w:r>
        <w:rPr>
          <w:spacing w:val="-14"/>
        </w:rPr>
        <w:t xml:space="preserve"> </w:t>
      </w:r>
      <w:r>
        <w:t>Nigerian</w:t>
      </w:r>
      <w:r>
        <w:rPr>
          <w:spacing w:val="-13"/>
        </w:rPr>
        <w:t xml:space="preserve"> </w:t>
      </w:r>
      <w:r>
        <w:t>economy</w:t>
      </w:r>
      <w:r>
        <w:rPr>
          <w:spacing w:val="-20"/>
        </w:rPr>
        <w:t xml:space="preserve"> </w:t>
      </w:r>
      <w:r>
        <w:t>based</w:t>
      </w:r>
      <w:r>
        <w:rPr>
          <w:spacing w:val="-13"/>
        </w:rPr>
        <w:t xml:space="preserve"> </w:t>
      </w:r>
      <w:r>
        <w:t>on</w:t>
      </w:r>
      <w:r>
        <w:rPr>
          <w:spacing w:val="-13"/>
        </w:rPr>
        <w:t xml:space="preserve"> </w:t>
      </w:r>
      <w:r>
        <w:t>the</w:t>
      </w:r>
      <w:r>
        <w:rPr>
          <w:spacing w:val="-14"/>
        </w:rPr>
        <w:t xml:space="preserve"> </w:t>
      </w:r>
      <w:r>
        <w:t>level</w:t>
      </w:r>
      <w:r>
        <w:rPr>
          <w:spacing w:val="-12"/>
        </w:rPr>
        <w:t xml:space="preserve"> </w:t>
      </w:r>
      <w:r>
        <w:t>of</w:t>
      </w:r>
      <w:r>
        <w:rPr>
          <w:spacing w:val="-14"/>
        </w:rPr>
        <w:t xml:space="preserve"> </w:t>
      </w:r>
      <w:r>
        <w:t>security of the asset. Security here means the ability of the asset having a hedge against various</w:t>
      </w:r>
      <w:r>
        <w:rPr>
          <w:spacing w:val="-30"/>
        </w:rPr>
        <w:t xml:space="preserve"> </w:t>
      </w:r>
      <w:r>
        <w:t>factors such</w:t>
      </w:r>
      <w:r>
        <w:rPr>
          <w:spacing w:val="-11"/>
        </w:rPr>
        <w:t xml:space="preserve"> </w:t>
      </w:r>
      <w:r>
        <w:t>as</w:t>
      </w:r>
      <w:r>
        <w:rPr>
          <w:spacing w:val="-11"/>
        </w:rPr>
        <w:t xml:space="preserve"> </w:t>
      </w:r>
      <w:r>
        <w:t>theft,</w:t>
      </w:r>
      <w:r>
        <w:rPr>
          <w:spacing w:val="-11"/>
        </w:rPr>
        <w:t xml:space="preserve"> </w:t>
      </w:r>
      <w:r>
        <w:t>legal</w:t>
      </w:r>
      <w:r>
        <w:rPr>
          <w:spacing w:val="-11"/>
        </w:rPr>
        <w:t xml:space="preserve"> </w:t>
      </w:r>
      <w:r>
        <w:t>constraints,</w:t>
      </w:r>
      <w:r>
        <w:rPr>
          <w:spacing w:val="-11"/>
        </w:rPr>
        <w:t xml:space="preserve"> </w:t>
      </w:r>
      <w:r>
        <w:t>downturn</w:t>
      </w:r>
      <w:r>
        <w:rPr>
          <w:spacing w:val="-11"/>
        </w:rPr>
        <w:t xml:space="preserve"> </w:t>
      </w:r>
      <w:r>
        <w:t>in</w:t>
      </w:r>
      <w:r>
        <w:rPr>
          <w:spacing w:val="-11"/>
        </w:rPr>
        <w:t xml:space="preserve"> </w:t>
      </w:r>
      <w:r>
        <w:t>profit,</w:t>
      </w:r>
      <w:r>
        <w:rPr>
          <w:spacing w:val="-11"/>
        </w:rPr>
        <w:t xml:space="preserve"> </w:t>
      </w:r>
      <w:r>
        <w:t>and</w:t>
      </w:r>
      <w:r>
        <w:rPr>
          <w:spacing w:val="-11"/>
        </w:rPr>
        <w:t xml:space="preserve"> </w:t>
      </w:r>
      <w:r>
        <w:t>so</w:t>
      </w:r>
      <w:r>
        <w:rPr>
          <w:spacing w:val="-11"/>
        </w:rPr>
        <w:t xml:space="preserve"> </w:t>
      </w:r>
      <w:r>
        <w:t>on.</w:t>
      </w:r>
      <w:r>
        <w:rPr>
          <w:spacing w:val="-11"/>
        </w:rPr>
        <w:t xml:space="preserve"> </w:t>
      </w:r>
      <w:r>
        <w:t>The</w:t>
      </w:r>
      <w:r>
        <w:rPr>
          <w:spacing w:val="-12"/>
        </w:rPr>
        <w:t xml:space="preserve"> </w:t>
      </w:r>
      <w:r>
        <w:t>most</w:t>
      </w:r>
      <w:r>
        <w:rPr>
          <w:spacing w:val="-10"/>
        </w:rPr>
        <w:t xml:space="preserve"> </w:t>
      </w:r>
      <w:r>
        <w:t>secure</w:t>
      </w:r>
      <w:r>
        <w:rPr>
          <w:spacing w:val="-13"/>
        </w:rPr>
        <w:t xml:space="preserve"> </w:t>
      </w:r>
      <w:r>
        <w:t>assets</w:t>
      </w:r>
      <w:r>
        <w:rPr>
          <w:spacing w:val="-11"/>
        </w:rPr>
        <w:t xml:space="preserve"> </w:t>
      </w:r>
      <w:r>
        <w:t>are</w:t>
      </w:r>
      <w:r>
        <w:rPr>
          <w:spacing w:val="-12"/>
        </w:rPr>
        <w:t xml:space="preserve"> </w:t>
      </w:r>
      <w:r>
        <w:t>ranked at the top of the table, while less secure assets are ranked at the bottom of the table. The financial</w:t>
      </w:r>
      <w:r>
        <w:rPr>
          <w:spacing w:val="-9"/>
        </w:rPr>
        <w:t xml:space="preserve"> </w:t>
      </w:r>
      <w:r>
        <w:lastRenderedPageBreak/>
        <w:t>services</w:t>
      </w:r>
      <w:r>
        <w:rPr>
          <w:spacing w:val="-6"/>
        </w:rPr>
        <w:t xml:space="preserve"> </w:t>
      </w:r>
      <w:r>
        <w:t>sector</w:t>
      </w:r>
      <w:r>
        <w:rPr>
          <w:spacing w:val="-9"/>
        </w:rPr>
        <w:t xml:space="preserve"> </w:t>
      </w:r>
      <w:r>
        <w:t>is</w:t>
      </w:r>
      <w:r>
        <w:rPr>
          <w:spacing w:val="-8"/>
        </w:rPr>
        <w:t xml:space="preserve"> </w:t>
      </w:r>
      <w:r>
        <w:t>ranked</w:t>
      </w:r>
      <w:r>
        <w:rPr>
          <w:spacing w:val="-7"/>
        </w:rPr>
        <w:t xml:space="preserve"> </w:t>
      </w:r>
      <w:r>
        <w:t>1</w:t>
      </w:r>
      <w:r>
        <w:rPr>
          <w:vertAlign w:val="superscript"/>
        </w:rPr>
        <w:t>st</w:t>
      </w:r>
      <w:r>
        <w:rPr>
          <w:spacing w:val="-7"/>
        </w:rPr>
        <w:t xml:space="preserve"> </w:t>
      </w:r>
      <w:r>
        <w:t>on</w:t>
      </w:r>
      <w:r>
        <w:rPr>
          <w:spacing w:val="-9"/>
        </w:rPr>
        <w:t xml:space="preserve"> </w:t>
      </w:r>
      <w:r>
        <w:t>the</w:t>
      </w:r>
      <w:r>
        <w:rPr>
          <w:spacing w:val="-7"/>
        </w:rPr>
        <w:t xml:space="preserve"> </w:t>
      </w:r>
      <w:r>
        <w:t>table,</w:t>
      </w:r>
      <w:r>
        <w:rPr>
          <w:spacing w:val="-4"/>
        </w:rPr>
        <w:t xml:space="preserve"> </w:t>
      </w:r>
      <w:r>
        <w:t>while</w:t>
      </w:r>
      <w:r>
        <w:rPr>
          <w:spacing w:val="-9"/>
        </w:rPr>
        <w:t xml:space="preserve"> </w:t>
      </w:r>
      <w:r>
        <w:t>the</w:t>
      </w:r>
      <w:r>
        <w:rPr>
          <w:spacing w:val="-7"/>
        </w:rPr>
        <w:t xml:space="preserve"> </w:t>
      </w:r>
      <w:r>
        <w:t>real</w:t>
      </w:r>
      <w:r>
        <w:rPr>
          <w:spacing w:val="-5"/>
        </w:rPr>
        <w:t xml:space="preserve"> </w:t>
      </w:r>
      <w:r>
        <w:t>estate</w:t>
      </w:r>
      <w:r>
        <w:rPr>
          <w:spacing w:val="-7"/>
        </w:rPr>
        <w:t xml:space="preserve"> </w:t>
      </w:r>
      <w:r>
        <w:t>sector</w:t>
      </w:r>
      <w:r>
        <w:rPr>
          <w:spacing w:val="-9"/>
        </w:rPr>
        <w:t xml:space="preserve"> </w:t>
      </w:r>
      <w:r>
        <w:t>is</w:t>
      </w:r>
      <w:r>
        <w:rPr>
          <w:spacing w:val="-8"/>
        </w:rPr>
        <w:t xml:space="preserve"> </w:t>
      </w:r>
      <w:r>
        <w:t>ranked</w:t>
      </w:r>
      <w:r>
        <w:rPr>
          <w:spacing w:val="-9"/>
        </w:rPr>
        <w:t xml:space="preserve"> </w:t>
      </w:r>
      <w:r>
        <w:t>2</w:t>
      </w:r>
      <w:r>
        <w:rPr>
          <w:vertAlign w:val="superscript"/>
        </w:rPr>
        <w:t>nd</w:t>
      </w:r>
      <w:r>
        <w:rPr>
          <w:spacing w:val="-6"/>
        </w:rPr>
        <w:t xml:space="preserve"> </w:t>
      </w:r>
      <w:r>
        <w:t>with a</w:t>
      </w:r>
      <w:r>
        <w:rPr>
          <w:spacing w:val="-10"/>
        </w:rPr>
        <w:t xml:space="preserve"> </w:t>
      </w:r>
      <w:r>
        <w:t>mean</w:t>
      </w:r>
      <w:r>
        <w:rPr>
          <w:spacing w:val="-8"/>
        </w:rPr>
        <w:t xml:space="preserve"> </w:t>
      </w:r>
      <w:r>
        <w:t>value</w:t>
      </w:r>
      <w:r>
        <w:rPr>
          <w:spacing w:val="-8"/>
        </w:rPr>
        <w:t xml:space="preserve"> </w:t>
      </w:r>
      <w:r>
        <w:t>of</w:t>
      </w:r>
      <w:r>
        <w:rPr>
          <w:spacing w:val="-8"/>
        </w:rPr>
        <w:t xml:space="preserve"> </w:t>
      </w:r>
      <w:r>
        <w:t>3.77.</w:t>
      </w:r>
      <w:r>
        <w:rPr>
          <w:spacing w:val="-8"/>
        </w:rPr>
        <w:t xml:space="preserve"> </w:t>
      </w:r>
      <w:r>
        <w:t>The</w:t>
      </w:r>
      <w:r>
        <w:rPr>
          <w:spacing w:val="-9"/>
        </w:rPr>
        <w:t xml:space="preserve"> </w:t>
      </w:r>
      <w:r>
        <w:t>least</w:t>
      </w:r>
      <w:r>
        <w:rPr>
          <w:spacing w:val="-7"/>
        </w:rPr>
        <w:t xml:space="preserve"> </w:t>
      </w:r>
      <w:r>
        <w:t>secure</w:t>
      </w:r>
      <w:r>
        <w:rPr>
          <w:spacing w:val="-9"/>
        </w:rPr>
        <w:t xml:space="preserve"> </w:t>
      </w:r>
      <w:r>
        <w:t>sectors</w:t>
      </w:r>
      <w:r>
        <w:rPr>
          <w:spacing w:val="-9"/>
        </w:rPr>
        <w:t xml:space="preserve"> </w:t>
      </w:r>
      <w:r>
        <w:t>of</w:t>
      </w:r>
      <w:r>
        <w:rPr>
          <w:spacing w:val="-8"/>
        </w:rPr>
        <w:t xml:space="preserve"> </w:t>
      </w:r>
      <w:r>
        <w:t>the</w:t>
      </w:r>
      <w:r>
        <w:rPr>
          <w:spacing w:val="-9"/>
        </w:rPr>
        <w:t xml:space="preserve"> </w:t>
      </w:r>
      <w:r>
        <w:t>economy</w:t>
      </w:r>
      <w:r>
        <w:rPr>
          <w:spacing w:val="-12"/>
        </w:rPr>
        <w:t xml:space="preserve"> </w:t>
      </w:r>
      <w:r>
        <w:t>according</w:t>
      </w:r>
      <w:r>
        <w:rPr>
          <w:spacing w:val="-10"/>
        </w:rPr>
        <w:t xml:space="preserve"> </w:t>
      </w:r>
      <w:r>
        <w:t>to</w:t>
      </w:r>
      <w:r>
        <w:rPr>
          <w:spacing w:val="-5"/>
        </w:rPr>
        <w:t xml:space="preserve"> </w:t>
      </w:r>
      <w:r>
        <w:t>the</w:t>
      </w:r>
      <w:r>
        <w:rPr>
          <w:spacing w:val="-8"/>
        </w:rPr>
        <w:t xml:space="preserve"> </w:t>
      </w:r>
      <w:r>
        <w:t>responses</w:t>
      </w:r>
      <w:r>
        <w:rPr>
          <w:spacing w:val="-6"/>
        </w:rPr>
        <w:t xml:space="preserve"> </w:t>
      </w:r>
      <w:r>
        <w:t>given are the mining and agricultural sectors, having means of 1.93 and 1.37</w:t>
      </w:r>
      <w:r>
        <w:rPr>
          <w:spacing w:val="-11"/>
        </w:rPr>
        <w:t xml:space="preserve"> </w:t>
      </w:r>
      <w:r>
        <w:t>respectively.</w:t>
      </w:r>
    </w:p>
    <w:p w:rsidR="00552B03" w:rsidRDefault="00552B03" w:rsidP="00552B03">
      <w:pPr>
        <w:widowControl/>
        <w:autoSpaceDE/>
        <w:spacing w:after="200" w:line="276" w:lineRule="auto"/>
        <w:ind w:right="-20"/>
        <w:rPr>
          <w:b/>
          <w:bCs/>
          <w:sz w:val="24"/>
          <w:szCs w:val="24"/>
        </w:rPr>
      </w:pPr>
      <w:r>
        <w:br w:type="page"/>
      </w:r>
    </w:p>
    <w:p w:rsidR="00552B03" w:rsidRDefault="00552B03" w:rsidP="00552B03">
      <w:pPr>
        <w:pStyle w:val="Heading2"/>
        <w:spacing w:before="78" w:line="360" w:lineRule="auto"/>
        <w:ind w:left="0" w:right="-20"/>
        <w:jc w:val="center"/>
      </w:pPr>
      <w:r>
        <w:lastRenderedPageBreak/>
        <w:t>CHAPTER FIVE</w:t>
      </w:r>
    </w:p>
    <w:p w:rsidR="00552B03" w:rsidRDefault="00552B03" w:rsidP="00552B03">
      <w:pPr>
        <w:pStyle w:val="Heading2"/>
        <w:spacing w:before="78" w:line="360" w:lineRule="auto"/>
        <w:ind w:left="0" w:right="-20"/>
        <w:jc w:val="center"/>
      </w:pPr>
      <w:r>
        <w:t>SUMMARY OF FINDINGS, RECOMMENDATION AND CONCLUSION</w:t>
      </w:r>
    </w:p>
    <w:p w:rsidR="00552B03" w:rsidRDefault="00552B03" w:rsidP="00552B03">
      <w:pPr>
        <w:tabs>
          <w:tab w:val="left" w:pos="880"/>
        </w:tabs>
        <w:spacing w:line="360" w:lineRule="auto"/>
        <w:ind w:left="160" w:right="-20"/>
        <w:rPr>
          <w:b/>
          <w:sz w:val="24"/>
        </w:rPr>
      </w:pPr>
      <w:r>
        <w:rPr>
          <w:b/>
          <w:sz w:val="24"/>
        </w:rPr>
        <w:t>5.0</w:t>
      </w:r>
      <w:r>
        <w:rPr>
          <w:b/>
          <w:sz w:val="24"/>
        </w:rPr>
        <w:tab/>
        <w:t>SUMMARY OF</w:t>
      </w:r>
      <w:r>
        <w:rPr>
          <w:b/>
          <w:spacing w:val="-2"/>
          <w:sz w:val="24"/>
        </w:rPr>
        <w:t xml:space="preserve"> </w:t>
      </w:r>
      <w:r>
        <w:rPr>
          <w:b/>
          <w:sz w:val="24"/>
        </w:rPr>
        <w:t>FINDINGS</w:t>
      </w:r>
    </w:p>
    <w:p w:rsidR="00552B03" w:rsidRDefault="00552B03" w:rsidP="00552B03">
      <w:pPr>
        <w:pStyle w:val="BodyText"/>
        <w:spacing w:line="480" w:lineRule="auto"/>
        <w:ind w:right="-20"/>
        <w:jc w:val="both"/>
      </w:pPr>
      <w:r>
        <w:t xml:space="preserve">Data collated from the investment companies proved vital to achieving the overall aim of this research. As regards attaining the objectives of the research, the most prevalent type of investor within the market as indicated in table 4.3 is the risk adverse investor (41.5%). Table 4.4 also complements this data by classifying the investor based on the level of coverage carried out by his investment firm. According to the table, 69.8% of the investors </w:t>
      </w:r>
      <w:proofErr w:type="spellStart"/>
      <w:r>
        <w:t>analysed</w:t>
      </w:r>
      <w:proofErr w:type="spellEnd"/>
      <w:r>
        <w:t xml:space="preserve"> are local investors, while 30.2% are international investors.</w:t>
      </w:r>
    </w:p>
    <w:p w:rsidR="00552B03" w:rsidRDefault="00552B03" w:rsidP="00552B03">
      <w:pPr>
        <w:pStyle w:val="BodyText"/>
        <w:spacing w:before="162" w:line="480" w:lineRule="auto"/>
        <w:ind w:right="-20"/>
        <w:jc w:val="both"/>
      </w:pPr>
      <w:r>
        <w:t xml:space="preserve">In determining the current state of the Nigerian real estate sector, table 4.7 indicated that 26.5% of the respondents are of the opinion that the sector is performing fairly, while 22.6% equally stated that the sector is performing both poorly and good. The </w:t>
      </w:r>
      <w:proofErr w:type="spellStart"/>
      <w:r>
        <w:t>behaviour</w:t>
      </w:r>
      <w:proofErr w:type="spellEnd"/>
      <w:r>
        <w:t xml:space="preserve"> of the average investor towards the Nigerian real estate sector was also presented in table 4.6, where 57.6% stated that the sector forms a significant part of their portfolio, while 42.4% stated that it forms a moderate aspect of their investment portfolio. This was based on the responses of 33 respondents, as the remaining 20 respondents</w:t>
      </w:r>
      <w:r>
        <w:rPr>
          <w:spacing w:val="-13"/>
        </w:rPr>
        <w:t xml:space="preserve"> </w:t>
      </w:r>
      <w:r>
        <w:t>stated</w:t>
      </w:r>
      <w:r>
        <w:rPr>
          <w:spacing w:val="-10"/>
        </w:rPr>
        <w:t xml:space="preserve"> </w:t>
      </w:r>
      <w:r>
        <w:t>that</w:t>
      </w:r>
      <w:r>
        <w:rPr>
          <w:spacing w:val="-12"/>
        </w:rPr>
        <w:t xml:space="preserve"> </w:t>
      </w:r>
      <w:r>
        <w:t>they</w:t>
      </w:r>
      <w:r>
        <w:rPr>
          <w:spacing w:val="-15"/>
        </w:rPr>
        <w:t xml:space="preserve"> </w:t>
      </w:r>
      <w:r>
        <w:t>are</w:t>
      </w:r>
      <w:r>
        <w:rPr>
          <w:spacing w:val="-14"/>
        </w:rPr>
        <w:t xml:space="preserve"> </w:t>
      </w:r>
      <w:r>
        <w:t>not</w:t>
      </w:r>
      <w:r>
        <w:rPr>
          <w:spacing w:val="-10"/>
        </w:rPr>
        <w:t xml:space="preserve"> </w:t>
      </w:r>
      <w:r>
        <w:t>certain</w:t>
      </w:r>
      <w:r>
        <w:rPr>
          <w:spacing w:val="-12"/>
        </w:rPr>
        <w:t xml:space="preserve"> </w:t>
      </w:r>
      <w:r>
        <w:t>of</w:t>
      </w:r>
      <w:r>
        <w:rPr>
          <w:spacing w:val="-11"/>
        </w:rPr>
        <w:t xml:space="preserve"> </w:t>
      </w:r>
      <w:r>
        <w:t>real</w:t>
      </w:r>
      <w:r>
        <w:rPr>
          <w:spacing w:val="-10"/>
        </w:rPr>
        <w:t xml:space="preserve"> </w:t>
      </w:r>
      <w:r>
        <w:t>estate</w:t>
      </w:r>
      <w:r>
        <w:rPr>
          <w:spacing w:val="-13"/>
        </w:rPr>
        <w:t xml:space="preserve"> </w:t>
      </w:r>
      <w:r>
        <w:t>forming</w:t>
      </w:r>
      <w:r>
        <w:rPr>
          <w:spacing w:val="-12"/>
        </w:rPr>
        <w:t xml:space="preserve"> </w:t>
      </w:r>
      <w:r>
        <w:t>a</w:t>
      </w:r>
      <w:r>
        <w:rPr>
          <w:spacing w:val="-13"/>
        </w:rPr>
        <w:t xml:space="preserve"> </w:t>
      </w:r>
      <w:r>
        <w:t>part</w:t>
      </w:r>
      <w:r>
        <w:rPr>
          <w:spacing w:val="-9"/>
        </w:rPr>
        <w:t xml:space="preserve"> </w:t>
      </w:r>
      <w:r>
        <w:t>of</w:t>
      </w:r>
      <w:r>
        <w:rPr>
          <w:spacing w:val="-11"/>
        </w:rPr>
        <w:t xml:space="preserve"> </w:t>
      </w:r>
      <w:r>
        <w:t>their</w:t>
      </w:r>
      <w:r>
        <w:rPr>
          <w:spacing w:val="-13"/>
        </w:rPr>
        <w:t xml:space="preserve"> </w:t>
      </w:r>
      <w:r>
        <w:t>portfolio or not being a part of their portfolio in the first</w:t>
      </w:r>
      <w:r>
        <w:rPr>
          <w:spacing w:val="-6"/>
        </w:rPr>
        <w:t xml:space="preserve"> </w:t>
      </w:r>
      <w:r>
        <w:t>instance.</w:t>
      </w:r>
    </w:p>
    <w:p w:rsidR="00552B03" w:rsidRDefault="00552B03" w:rsidP="00552B03">
      <w:pPr>
        <w:pStyle w:val="Heading2"/>
        <w:numPr>
          <w:ilvl w:val="1"/>
          <w:numId w:val="16"/>
        </w:numPr>
        <w:tabs>
          <w:tab w:val="left" w:pos="881"/>
        </w:tabs>
        <w:spacing w:before="165" w:line="360" w:lineRule="auto"/>
        <w:ind w:left="0" w:right="-20" w:hanging="721"/>
      </w:pPr>
      <w:r>
        <w:t>RECOMMENDATION</w:t>
      </w:r>
    </w:p>
    <w:p w:rsidR="00552B03" w:rsidRDefault="00552B03" w:rsidP="00552B03">
      <w:pPr>
        <w:pStyle w:val="BodyText"/>
        <w:spacing w:line="480" w:lineRule="auto"/>
        <w:ind w:right="-20"/>
        <w:jc w:val="both"/>
      </w:pPr>
      <w:r>
        <w:t>Based</w:t>
      </w:r>
      <w:r>
        <w:rPr>
          <w:spacing w:val="-11"/>
        </w:rPr>
        <w:t xml:space="preserve"> </w:t>
      </w:r>
      <w:r>
        <w:t>on</w:t>
      </w:r>
      <w:r>
        <w:rPr>
          <w:spacing w:val="-11"/>
        </w:rPr>
        <w:t xml:space="preserve"> </w:t>
      </w:r>
      <w:r>
        <w:t>the</w:t>
      </w:r>
      <w:r>
        <w:rPr>
          <w:spacing w:val="-11"/>
        </w:rPr>
        <w:t xml:space="preserve"> </w:t>
      </w:r>
      <w:r>
        <w:t>response</w:t>
      </w:r>
      <w:r>
        <w:rPr>
          <w:spacing w:val="-12"/>
        </w:rPr>
        <w:t xml:space="preserve"> </w:t>
      </w:r>
      <w:r>
        <w:t>in</w:t>
      </w:r>
      <w:r>
        <w:rPr>
          <w:spacing w:val="-10"/>
        </w:rPr>
        <w:t xml:space="preserve"> </w:t>
      </w:r>
      <w:r>
        <w:t>table</w:t>
      </w:r>
      <w:r>
        <w:rPr>
          <w:spacing w:val="-12"/>
        </w:rPr>
        <w:t xml:space="preserve"> </w:t>
      </w:r>
      <w:r>
        <w:t>4.7</w:t>
      </w:r>
      <w:r>
        <w:rPr>
          <w:spacing w:val="-10"/>
        </w:rPr>
        <w:t xml:space="preserve"> </w:t>
      </w:r>
      <w:r>
        <w:t>where</w:t>
      </w:r>
      <w:r>
        <w:rPr>
          <w:spacing w:val="-12"/>
        </w:rPr>
        <w:t xml:space="preserve"> </w:t>
      </w:r>
      <w:r>
        <w:t>the</w:t>
      </w:r>
      <w:r>
        <w:rPr>
          <w:spacing w:val="-11"/>
        </w:rPr>
        <w:t xml:space="preserve"> </w:t>
      </w:r>
      <w:r>
        <w:t>highest</w:t>
      </w:r>
      <w:r>
        <w:rPr>
          <w:spacing w:val="-10"/>
        </w:rPr>
        <w:t xml:space="preserve"> </w:t>
      </w:r>
      <w:r>
        <w:t>percentage</w:t>
      </w:r>
      <w:r>
        <w:rPr>
          <w:spacing w:val="-11"/>
        </w:rPr>
        <w:t xml:space="preserve"> </w:t>
      </w:r>
      <w:r>
        <w:t>of</w:t>
      </w:r>
      <w:r>
        <w:rPr>
          <w:spacing w:val="-12"/>
        </w:rPr>
        <w:t xml:space="preserve"> </w:t>
      </w:r>
      <w:r>
        <w:t>respondents</w:t>
      </w:r>
      <w:r>
        <w:rPr>
          <w:spacing w:val="-9"/>
        </w:rPr>
        <w:t xml:space="preserve"> </w:t>
      </w:r>
      <w:r>
        <w:t>(26.5%) stated</w:t>
      </w:r>
      <w:r>
        <w:rPr>
          <w:spacing w:val="-5"/>
        </w:rPr>
        <w:t xml:space="preserve"> </w:t>
      </w:r>
      <w:r>
        <w:t>that</w:t>
      </w:r>
      <w:r>
        <w:rPr>
          <w:spacing w:val="-5"/>
        </w:rPr>
        <w:t xml:space="preserve"> </w:t>
      </w:r>
      <w:r>
        <w:t>the</w:t>
      </w:r>
      <w:r>
        <w:rPr>
          <w:spacing w:val="-4"/>
        </w:rPr>
        <w:t xml:space="preserve"> </w:t>
      </w:r>
      <w:r>
        <w:t>Nigerian</w:t>
      </w:r>
      <w:r>
        <w:rPr>
          <w:spacing w:val="-3"/>
        </w:rPr>
        <w:t xml:space="preserve"> </w:t>
      </w:r>
      <w:r>
        <w:t>real</w:t>
      </w:r>
      <w:r>
        <w:rPr>
          <w:spacing w:val="-5"/>
        </w:rPr>
        <w:t xml:space="preserve"> </w:t>
      </w:r>
      <w:r>
        <w:t>estate</w:t>
      </w:r>
      <w:r>
        <w:rPr>
          <w:spacing w:val="-6"/>
        </w:rPr>
        <w:t xml:space="preserve"> </w:t>
      </w:r>
      <w:r>
        <w:t>sector</w:t>
      </w:r>
      <w:r>
        <w:rPr>
          <w:spacing w:val="-6"/>
        </w:rPr>
        <w:t xml:space="preserve"> </w:t>
      </w:r>
      <w:r>
        <w:t>is</w:t>
      </w:r>
      <w:r>
        <w:rPr>
          <w:spacing w:val="-2"/>
        </w:rPr>
        <w:t xml:space="preserve"> </w:t>
      </w:r>
      <w:r>
        <w:t>performing</w:t>
      </w:r>
      <w:r>
        <w:rPr>
          <w:spacing w:val="-8"/>
        </w:rPr>
        <w:t xml:space="preserve"> </w:t>
      </w:r>
      <w:r>
        <w:t>fairly,</w:t>
      </w:r>
      <w:r>
        <w:rPr>
          <w:spacing w:val="-5"/>
        </w:rPr>
        <w:t xml:space="preserve"> </w:t>
      </w:r>
      <w:r>
        <w:t>while</w:t>
      </w:r>
      <w:r>
        <w:rPr>
          <w:spacing w:val="-4"/>
        </w:rPr>
        <w:t xml:space="preserve"> </w:t>
      </w:r>
      <w:r>
        <w:t>22.6</w:t>
      </w:r>
      <w:r>
        <w:rPr>
          <w:spacing w:val="-5"/>
        </w:rPr>
        <w:t xml:space="preserve"> </w:t>
      </w:r>
      <w:r>
        <w:t>stated</w:t>
      </w:r>
      <w:r>
        <w:rPr>
          <w:spacing w:val="-6"/>
        </w:rPr>
        <w:t xml:space="preserve"> </w:t>
      </w:r>
      <w:r>
        <w:t>that</w:t>
      </w:r>
      <w:r>
        <w:rPr>
          <w:spacing w:val="-5"/>
        </w:rPr>
        <w:t xml:space="preserve"> </w:t>
      </w:r>
      <w:r>
        <w:t xml:space="preserve">the sector is performing poorly, </w:t>
      </w:r>
      <w:proofErr w:type="spellStart"/>
      <w:r>
        <w:t>it s</w:t>
      </w:r>
      <w:proofErr w:type="spellEnd"/>
      <w:r>
        <w:t xml:space="preserve"> certain the notion and confidence in the Nigerian real estate sector has to be</w:t>
      </w:r>
      <w:r>
        <w:rPr>
          <w:spacing w:val="-3"/>
        </w:rPr>
        <w:t xml:space="preserve"> </w:t>
      </w:r>
      <w:r>
        <w:t>improved.</w:t>
      </w:r>
    </w:p>
    <w:p w:rsidR="00552B03" w:rsidRDefault="00552B03" w:rsidP="00552B03">
      <w:pPr>
        <w:pStyle w:val="BodyText"/>
        <w:spacing w:before="74" w:line="480" w:lineRule="auto"/>
        <w:ind w:right="-20"/>
        <w:jc w:val="both"/>
      </w:pPr>
      <w:r>
        <w:t>With a limited number of practical and tested solutions towards real estate problems such as housing, basic infrastructural provision, and planning, the provision of</w:t>
      </w:r>
      <w:r>
        <w:rPr>
          <w:spacing w:val="-36"/>
        </w:rPr>
        <w:t xml:space="preserve"> </w:t>
      </w:r>
      <w:r>
        <w:t xml:space="preserve">funding and a good maintenance culture towards existing and future developments will be key to an improved </w:t>
      </w:r>
      <w:r>
        <w:lastRenderedPageBreak/>
        <w:t>outlook and confidence towards the real estate</w:t>
      </w:r>
      <w:r>
        <w:rPr>
          <w:spacing w:val="-4"/>
        </w:rPr>
        <w:t xml:space="preserve"> </w:t>
      </w:r>
      <w:r>
        <w:t>sector.</w:t>
      </w:r>
    </w:p>
    <w:p w:rsidR="00552B03" w:rsidRDefault="00552B03" w:rsidP="00552B03">
      <w:pPr>
        <w:pStyle w:val="BodyText"/>
        <w:spacing w:before="161" w:line="480" w:lineRule="auto"/>
        <w:ind w:right="-20"/>
        <w:jc w:val="both"/>
      </w:pPr>
      <w:r>
        <w:t>Funding</w:t>
      </w:r>
      <w:r>
        <w:rPr>
          <w:spacing w:val="-6"/>
        </w:rPr>
        <w:t xml:space="preserve"> </w:t>
      </w:r>
      <w:r>
        <w:t>can</w:t>
      </w:r>
      <w:r>
        <w:rPr>
          <w:spacing w:val="-4"/>
        </w:rPr>
        <w:t xml:space="preserve"> </w:t>
      </w:r>
      <w:r>
        <w:t>be</w:t>
      </w:r>
      <w:r>
        <w:rPr>
          <w:spacing w:val="-5"/>
        </w:rPr>
        <w:t xml:space="preserve"> </w:t>
      </w:r>
      <w:r>
        <w:t>provided through</w:t>
      </w:r>
      <w:r>
        <w:rPr>
          <w:spacing w:val="-4"/>
        </w:rPr>
        <w:t xml:space="preserve"> </w:t>
      </w:r>
      <w:r>
        <w:t>various</w:t>
      </w:r>
      <w:r>
        <w:rPr>
          <w:spacing w:val="-4"/>
        </w:rPr>
        <w:t xml:space="preserve"> </w:t>
      </w:r>
      <w:r>
        <w:t>real</w:t>
      </w:r>
      <w:r>
        <w:rPr>
          <w:spacing w:val="-3"/>
        </w:rPr>
        <w:t xml:space="preserve"> </w:t>
      </w:r>
      <w:r>
        <w:t>estate</w:t>
      </w:r>
      <w:r>
        <w:rPr>
          <w:spacing w:val="-4"/>
        </w:rPr>
        <w:t xml:space="preserve"> </w:t>
      </w:r>
      <w:r>
        <w:t>investment</w:t>
      </w:r>
      <w:r>
        <w:rPr>
          <w:spacing w:val="-3"/>
        </w:rPr>
        <w:t xml:space="preserve"> </w:t>
      </w:r>
      <w:r>
        <w:t>tools</w:t>
      </w:r>
      <w:r>
        <w:rPr>
          <w:spacing w:val="-4"/>
        </w:rPr>
        <w:t xml:space="preserve"> </w:t>
      </w:r>
      <w:r>
        <w:t>under</w:t>
      </w:r>
      <w:r>
        <w:rPr>
          <w:spacing w:val="-7"/>
        </w:rPr>
        <w:t xml:space="preserve"> </w:t>
      </w:r>
      <w:r>
        <w:t>the</w:t>
      </w:r>
      <w:r>
        <w:rPr>
          <w:spacing w:val="-3"/>
        </w:rPr>
        <w:t xml:space="preserve"> </w:t>
      </w:r>
      <w:r>
        <w:t xml:space="preserve">Public- Private Partnership model. The use of Build-Operate Transfer </w:t>
      </w:r>
      <w:proofErr w:type="gramStart"/>
      <w:r>
        <w:t>approach,</w:t>
      </w:r>
      <w:proofErr w:type="gramEnd"/>
      <w:r>
        <w:t xml:space="preserve"> should be adopted by all tiers of Government in the improvement of the Nigerian real estate sector.</w:t>
      </w:r>
      <w:r>
        <w:rPr>
          <w:spacing w:val="-9"/>
        </w:rPr>
        <w:t xml:space="preserve"> </w:t>
      </w:r>
      <w:r>
        <w:t>Both</w:t>
      </w:r>
      <w:r>
        <w:rPr>
          <w:spacing w:val="-8"/>
        </w:rPr>
        <w:t xml:space="preserve"> </w:t>
      </w:r>
      <w:r>
        <w:t>parties</w:t>
      </w:r>
      <w:r>
        <w:rPr>
          <w:spacing w:val="-8"/>
        </w:rPr>
        <w:t xml:space="preserve"> </w:t>
      </w:r>
      <w:r>
        <w:t>should</w:t>
      </w:r>
      <w:r>
        <w:rPr>
          <w:spacing w:val="-9"/>
        </w:rPr>
        <w:t xml:space="preserve"> </w:t>
      </w:r>
      <w:proofErr w:type="spellStart"/>
      <w:r>
        <w:t>endeavour</w:t>
      </w:r>
      <w:proofErr w:type="spellEnd"/>
      <w:r>
        <w:rPr>
          <w:spacing w:val="-8"/>
        </w:rPr>
        <w:t xml:space="preserve"> </w:t>
      </w:r>
      <w:r>
        <w:t>to</w:t>
      </w:r>
      <w:r>
        <w:rPr>
          <w:spacing w:val="-8"/>
        </w:rPr>
        <w:t xml:space="preserve"> </w:t>
      </w:r>
      <w:r>
        <w:t>provide</w:t>
      </w:r>
      <w:r>
        <w:rPr>
          <w:spacing w:val="-9"/>
        </w:rPr>
        <w:t xml:space="preserve"> </w:t>
      </w:r>
      <w:r>
        <w:t>a</w:t>
      </w:r>
      <w:r>
        <w:rPr>
          <w:spacing w:val="-10"/>
        </w:rPr>
        <w:t xml:space="preserve"> </w:t>
      </w:r>
      <w:r>
        <w:t>fairly</w:t>
      </w:r>
      <w:r>
        <w:rPr>
          <w:spacing w:val="-16"/>
        </w:rPr>
        <w:t xml:space="preserve"> </w:t>
      </w:r>
      <w:r>
        <w:t>equitable</w:t>
      </w:r>
      <w:r>
        <w:rPr>
          <w:spacing w:val="-9"/>
        </w:rPr>
        <w:t xml:space="preserve"> </w:t>
      </w:r>
      <w:r>
        <w:t>contribution</w:t>
      </w:r>
      <w:r>
        <w:rPr>
          <w:spacing w:val="-8"/>
        </w:rPr>
        <w:t xml:space="preserve"> </w:t>
      </w:r>
      <w:r>
        <w:t>towards any</w:t>
      </w:r>
      <w:r>
        <w:rPr>
          <w:spacing w:val="-11"/>
        </w:rPr>
        <w:t xml:space="preserve"> </w:t>
      </w:r>
      <w:r>
        <w:t>proposed</w:t>
      </w:r>
      <w:r>
        <w:rPr>
          <w:spacing w:val="-6"/>
        </w:rPr>
        <w:t xml:space="preserve"> </w:t>
      </w:r>
      <w:r>
        <w:t>real</w:t>
      </w:r>
      <w:r>
        <w:rPr>
          <w:spacing w:val="-8"/>
        </w:rPr>
        <w:t xml:space="preserve"> </w:t>
      </w:r>
      <w:r>
        <w:t>estate</w:t>
      </w:r>
      <w:r>
        <w:rPr>
          <w:spacing w:val="-4"/>
        </w:rPr>
        <w:t xml:space="preserve"> </w:t>
      </w:r>
      <w:r>
        <w:t>project</w:t>
      </w:r>
      <w:r>
        <w:rPr>
          <w:spacing w:val="-7"/>
        </w:rPr>
        <w:t xml:space="preserve"> </w:t>
      </w:r>
      <w:r>
        <w:t>and</w:t>
      </w:r>
      <w:r>
        <w:rPr>
          <w:spacing w:val="-7"/>
        </w:rPr>
        <w:t xml:space="preserve"> </w:t>
      </w:r>
      <w:r>
        <w:t>also</w:t>
      </w:r>
      <w:r>
        <w:rPr>
          <w:spacing w:val="-7"/>
        </w:rPr>
        <w:t xml:space="preserve"> </w:t>
      </w:r>
      <w:r>
        <w:t>ensure</w:t>
      </w:r>
      <w:r>
        <w:rPr>
          <w:spacing w:val="-9"/>
        </w:rPr>
        <w:t xml:space="preserve"> </w:t>
      </w:r>
      <w:r>
        <w:t>in</w:t>
      </w:r>
      <w:r>
        <w:rPr>
          <w:spacing w:val="-6"/>
        </w:rPr>
        <w:t xml:space="preserve"> </w:t>
      </w:r>
      <w:r>
        <w:t>the</w:t>
      </w:r>
      <w:r>
        <w:rPr>
          <w:spacing w:val="-8"/>
        </w:rPr>
        <w:t xml:space="preserve"> </w:t>
      </w:r>
      <w:r>
        <w:t>long-run</w:t>
      </w:r>
      <w:r>
        <w:rPr>
          <w:spacing w:val="-8"/>
        </w:rPr>
        <w:t xml:space="preserve"> </w:t>
      </w:r>
      <w:r>
        <w:t>that</w:t>
      </w:r>
      <w:r>
        <w:rPr>
          <w:spacing w:val="-8"/>
        </w:rPr>
        <w:t xml:space="preserve"> </w:t>
      </w:r>
      <w:r>
        <w:t>the</w:t>
      </w:r>
      <w:r>
        <w:rPr>
          <w:spacing w:val="-8"/>
        </w:rPr>
        <w:t xml:space="preserve"> </w:t>
      </w:r>
      <w:r>
        <w:t>private</w:t>
      </w:r>
      <w:r>
        <w:rPr>
          <w:spacing w:val="-8"/>
        </w:rPr>
        <w:t xml:space="preserve"> </w:t>
      </w:r>
      <w:r>
        <w:t xml:space="preserve">investor recovers his initial investment. </w:t>
      </w:r>
      <w:r>
        <w:rPr>
          <w:spacing w:val="-3"/>
        </w:rPr>
        <w:t xml:space="preserve">In </w:t>
      </w:r>
      <w:r>
        <w:t>the event that the Government is not interested in managing the property overtime, the private investor may deem it fit to buy out the property and remodel it for profitability reasons if the need</w:t>
      </w:r>
      <w:r>
        <w:rPr>
          <w:spacing w:val="-10"/>
        </w:rPr>
        <w:t xml:space="preserve"> </w:t>
      </w:r>
      <w:r>
        <w:t>arises.</w:t>
      </w:r>
    </w:p>
    <w:p w:rsidR="00552B03" w:rsidRDefault="00552B03" w:rsidP="00552B03">
      <w:pPr>
        <w:pStyle w:val="BodyText"/>
        <w:spacing w:before="159" w:line="480" w:lineRule="auto"/>
        <w:ind w:right="-20"/>
        <w:jc w:val="both"/>
      </w:pPr>
      <w:r>
        <w:t xml:space="preserve">With regard to maintenance, the Government should always ensure that the private partner takes responsibility for maintenance irrespective of any </w:t>
      </w:r>
      <w:proofErr w:type="spellStart"/>
      <w:r>
        <w:t>prioer</w:t>
      </w:r>
      <w:proofErr w:type="spellEnd"/>
      <w:r>
        <w:t xml:space="preserve"> agreement. This is due to the common notion that Government usually fails in adequately managing completed projects in Nigeria.</w:t>
      </w:r>
    </w:p>
    <w:p w:rsidR="00552B03" w:rsidRDefault="00552B03" w:rsidP="00552B03">
      <w:pPr>
        <w:pStyle w:val="BodyText"/>
        <w:spacing w:before="161" w:line="480" w:lineRule="auto"/>
        <w:ind w:right="-20"/>
        <w:jc w:val="both"/>
      </w:pPr>
      <w:r>
        <w:t>Also</w:t>
      </w:r>
      <w:r>
        <w:rPr>
          <w:spacing w:val="-13"/>
        </w:rPr>
        <w:t xml:space="preserve"> </w:t>
      </w:r>
      <w:r>
        <w:t>in</w:t>
      </w:r>
      <w:r>
        <w:rPr>
          <w:spacing w:val="-13"/>
        </w:rPr>
        <w:t xml:space="preserve"> </w:t>
      </w:r>
      <w:r>
        <w:t>the</w:t>
      </w:r>
      <w:r>
        <w:rPr>
          <w:spacing w:val="-13"/>
        </w:rPr>
        <w:t xml:space="preserve"> </w:t>
      </w:r>
      <w:r>
        <w:t>provision</w:t>
      </w:r>
      <w:r>
        <w:rPr>
          <w:spacing w:val="-13"/>
        </w:rPr>
        <w:t xml:space="preserve"> </w:t>
      </w:r>
      <w:r>
        <w:t>of</w:t>
      </w:r>
      <w:r>
        <w:rPr>
          <w:spacing w:val="-13"/>
        </w:rPr>
        <w:t xml:space="preserve"> </w:t>
      </w:r>
      <w:r>
        <w:t>additional</w:t>
      </w:r>
      <w:r>
        <w:rPr>
          <w:spacing w:val="-13"/>
        </w:rPr>
        <w:t xml:space="preserve"> </w:t>
      </w:r>
      <w:r>
        <w:t>funds</w:t>
      </w:r>
      <w:r>
        <w:rPr>
          <w:spacing w:val="-13"/>
        </w:rPr>
        <w:t xml:space="preserve"> </w:t>
      </w:r>
      <w:r>
        <w:t>for</w:t>
      </w:r>
      <w:r>
        <w:rPr>
          <w:spacing w:val="-15"/>
        </w:rPr>
        <w:t xml:space="preserve"> </w:t>
      </w:r>
      <w:r>
        <w:t>injecting</w:t>
      </w:r>
      <w:r>
        <w:rPr>
          <w:spacing w:val="-15"/>
        </w:rPr>
        <w:t xml:space="preserve"> </w:t>
      </w:r>
      <w:r>
        <w:t>into</w:t>
      </w:r>
      <w:r>
        <w:rPr>
          <w:spacing w:val="-13"/>
        </w:rPr>
        <w:t xml:space="preserve"> </w:t>
      </w:r>
      <w:r>
        <w:t>the</w:t>
      </w:r>
      <w:r>
        <w:rPr>
          <w:spacing w:val="-14"/>
        </w:rPr>
        <w:t xml:space="preserve"> </w:t>
      </w:r>
      <w:r>
        <w:t>Nigerian</w:t>
      </w:r>
      <w:r>
        <w:rPr>
          <w:spacing w:val="-12"/>
        </w:rPr>
        <w:t xml:space="preserve"> </w:t>
      </w:r>
      <w:r>
        <w:t>real</w:t>
      </w:r>
      <w:r>
        <w:rPr>
          <w:spacing w:val="-13"/>
        </w:rPr>
        <w:t xml:space="preserve"> </w:t>
      </w:r>
      <w:r>
        <w:t>estate</w:t>
      </w:r>
      <w:r>
        <w:rPr>
          <w:spacing w:val="-13"/>
        </w:rPr>
        <w:t xml:space="preserve"> </w:t>
      </w:r>
      <w:r>
        <w:t>sector in order to boost the confidence and preference shown by investors towards the sector, the Government should ensure Foreign Direct Investments (FDI’s) are also geared towards the sector. Incentives such as a tax relief or tax haven should be granted to these foreign real estate investors for a limited period of time in order to entice them towards investing in the</w:t>
      </w:r>
      <w:r>
        <w:rPr>
          <w:spacing w:val="-5"/>
        </w:rPr>
        <w:t xml:space="preserve"> </w:t>
      </w:r>
      <w:r>
        <w:t>sector.</w:t>
      </w:r>
    </w:p>
    <w:p w:rsidR="00552B03" w:rsidRDefault="00552B03" w:rsidP="00552B03">
      <w:pPr>
        <w:pStyle w:val="BodyText"/>
        <w:spacing w:before="160" w:line="480" w:lineRule="auto"/>
        <w:ind w:right="-20"/>
        <w:jc w:val="both"/>
      </w:pPr>
      <w:r>
        <w:t xml:space="preserve">Finally and most importantly, </w:t>
      </w:r>
      <w:proofErr w:type="spellStart"/>
      <w:r>
        <w:t>regularisation</w:t>
      </w:r>
      <w:proofErr w:type="spellEnd"/>
      <w:r>
        <w:t xml:space="preserve"> by all parties and bodies involved in the sector should be ensured. This comes in the form of </w:t>
      </w:r>
      <w:proofErr w:type="spellStart"/>
      <w:r>
        <w:t>securitising</w:t>
      </w:r>
      <w:proofErr w:type="spellEnd"/>
      <w:r>
        <w:t xml:space="preserve"> real estate </w:t>
      </w:r>
      <w:proofErr w:type="gramStart"/>
      <w:r>
        <w:t>interests</w:t>
      </w:r>
      <w:proofErr w:type="gramEnd"/>
      <w:r>
        <w:t xml:space="preserve"> </w:t>
      </w:r>
      <w:proofErr w:type="spellStart"/>
      <w:r>
        <w:rPr>
          <w:spacing w:val="-4"/>
        </w:rPr>
        <w:t>i.e</w:t>
      </w:r>
      <w:proofErr w:type="spellEnd"/>
      <w:r>
        <w:t xml:space="preserve"> Real Estate Investment Trusts. This is a formidable effort already undertaken by mortgage banks and investment firms in the country, but it is still a long stretch from being perfected like other investment classes. Valuation standards should be improved by the Nigerian Institution of Estate Surveyors and </w:t>
      </w:r>
      <w:proofErr w:type="spellStart"/>
      <w:r>
        <w:t>Valuers</w:t>
      </w:r>
      <w:proofErr w:type="spellEnd"/>
      <w:r>
        <w:t xml:space="preserve"> along with a formidable real estate price index. These two solutions will enable the sector be taken more seriously by potential </w:t>
      </w:r>
      <w:proofErr w:type="gramStart"/>
      <w:r>
        <w:t>investors,</w:t>
      </w:r>
      <w:proofErr w:type="gramEnd"/>
      <w:r>
        <w:t xml:space="preserve"> hence more funds will be geared towards the sector.</w:t>
      </w:r>
    </w:p>
    <w:p w:rsidR="00552B03" w:rsidRDefault="00552B03" w:rsidP="00552B03">
      <w:pPr>
        <w:pStyle w:val="Heading2"/>
        <w:numPr>
          <w:ilvl w:val="1"/>
          <w:numId w:val="16"/>
        </w:numPr>
        <w:tabs>
          <w:tab w:val="left" w:pos="881"/>
        </w:tabs>
        <w:spacing w:before="166"/>
        <w:ind w:left="0" w:right="-20" w:hanging="721"/>
      </w:pPr>
      <w:r>
        <w:lastRenderedPageBreak/>
        <w:t>CONCLUSION</w:t>
      </w:r>
    </w:p>
    <w:p w:rsidR="00552B03" w:rsidRDefault="00552B03" w:rsidP="00552B03">
      <w:pPr>
        <w:pStyle w:val="BodyText"/>
        <w:spacing w:before="4"/>
        <w:ind w:right="-20"/>
        <w:rPr>
          <w:b/>
          <w:sz w:val="37"/>
        </w:rPr>
      </w:pPr>
    </w:p>
    <w:p w:rsidR="00552B03" w:rsidRDefault="00552B03" w:rsidP="00552B03">
      <w:pPr>
        <w:pStyle w:val="BodyText"/>
        <w:spacing w:line="480" w:lineRule="auto"/>
        <w:ind w:right="-20"/>
        <w:jc w:val="both"/>
      </w:pPr>
      <w:r>
        <w:t>Based on the ranking of the real estate sector in table 4.18; 8</w:t>
      </w:r>
      <w:r>
        <w:rPr>
          <w:vertAlign w:val="superscript"/>
        </w:rPr>
        <w:t>th</w:t>
      </w:r>
      <w:r>
        <w:t xml:space="preserve"> with a mean of 3.01, it can</w:t>
      </w:r>
      <w:r>
        <w:rPr>
          <w:spacing w:val="-5"/>
        </w:rPr>
        <w:t xml:space="preserve"> </w:t>
      </w:r>
      <w:r>
        <w:t>be</w:t>
      </w:r>
      <w:r>
        <w:rPr>
          <w:spacing w:val="-4"/>
        </w:rPr>
        <w:t xml:space="preserve"> </w:t>
      </w:r>
      <w:r>
        <w:t>firmly</w:t>
      </w:r>
      <w:r>
        <w:rPr>
          <w:spacing w:val="-9"/>
        </w:rPr>
        <w:t xml:space="preserve"> </w:t>
      </w:r>
      <w:r>
        <w:t>stated</w:t>
      </w:r>
      <w:r>
        <w:rPr>
          <w:spacing w:val="-5"/>
        </w:rPr>
        <w:t xml:space="preserve"> </w:t>
      </w:r>
      <w:r>
        <w:t>that</w:t>
      </w:r>
      <w:r>
        <w:rPr>
          <w:spacing w:val="-5"/>
        </w:rPr>
        <w:t xml:space="preserve"> </w:t>
      </w:r>
      <w:r>
        <w:t>the</w:t>
      </w:r>
      <w:r>
        <w:rPr>
          <w:spacing w:val="-5"/>
        </w:rPr>
        <w:t xml:space="preserve"> </w:t>
      </w:r>
      <w:r>
        <w:t>level</w:t>
      </w:r>
      <w:r>
        <w:rPr>
          <w:spacing w:val="-5"/>
        </w:rPr>
        <w:t xml:space="preserve"> </w:t>
      </w:r>
      <w:r>
        <w:t>of</w:t>
      </w:r>
      <w:r>
        <w:rPr>
          <w:spacing w:val="-4"/>
        </w:rPr>
        <w:t xml:space="preserve"> </w:t>
      </w:r>
      <w:r>
        <w:t>confidence</w:t>
      </w:r>
      <w:r>
        <w:rPr>
          <w:spacing w:val="-5"/>
        </w:rPr>
        <w:t xml:space="preserve"> </w:t>
      </w:r>
      <w:r>
        <w:t>shown</w:t>
      </w:r>
      <w:r>
        <w:rPr>
          <w:spacing w:val="-6"/>
        </w:rPr>
        <w:t xml:space="preserve"> </w:t>
      </w:r>
      <w:r>
        <w:t>by</w:t>
      </w:r>
      <w:r>
        <w:rPr>
          <w:spacing w:val="-10"/>
        </w:rPr>
        <w:t xml:space="preserve"> </w:t>
      </w:r>
      <w:r>
        <w:t>the</w:t>
      </w:r>
      <w:r>
        <w:rPr>
          <w:spacing w:val="-5"/>
        </w:rPr>
        <w:t xml:space="preserve"> </w:t>
      </w:r>
      <w:r>
        <w:t>average</w:t>
      </w:r>
      <w:r>
        <w:rPr>
          <w:spacing w:val="-6"/>
        </w:rPr>
        <w:t xml:space="preserve"> </w:t>
      </w:r>
      <w:r>
        <w:t>investor</w:t>
      </w:r>
      <w:r>
        <w:rPr>
          <w:spacing w:val="-6"/>
        </w:rPr>
        <w:t xml:space="preserve"> </w:t>
      </w:r>
      <w:r>
        <w:t>towards the Nigerian real estate sector is very low/poor. Based on the performance of the market; increase in property supply coupled with a decrease in property demand, the level of preference shown towards the sector is expected to decline overtime unless notable steps are taken by both the Government and the private sector as indicated above.</w:t>
      </w:r>
      <w:r>
        <w:rPr>
          <w:spacing w:val="-4"/>
        </w:rPr>
        <w:t xml:space="preserve"> </w:t>
      </w:r>
      <w:r>
        <w:t>Basic</w:t>
      </w:r>
      <w:r>
        <w:rPr>
          <w:spacing w:val="-7"/>
        </w:rPr>
        <w:t xml:space="preserve"> </w:t>
      </w:r>
      <w:r>
        <w:t>infrastructure,</w:t>
      </w:r>
      <w:r>
        <w:rPr>
          <w:spacing w:val="-6"/>
        </w:rPr>
        <w:t xml:space="preserve"> </w:t>
      </w:r>
      <w:r>
        <w:t>most</w:t>
      </w:r>
      <w:r>
        <w:rPr>
          <w:spacing w:val="-5"/>
        </w:rPr>
        <w:t xml:space="preserve"> </w:t>
      </w:r>
      <w:r>
        <w:t>notably</w:t>
      </w:r>
      <w:r>
        <w:rPr>
          <w:spacing w:val="-11"/>
        </w:rPr>
        <w:t xml:space="preserve"> </w:t>
      </w:r>
      <w:r>
        <w:t>housing</w:t>
      </w:r>
      <w:r>
        <w:rPr>
          <w:spacing w:val="-4"/>
        </w:rPr>
        <w:t xml:space="preserve"> </w:t>
      </w:r>
      <w:r>
        <w:t>is</w:t>
      </w:r>
      <w:r>
        <w:rPr>
          <w:spacing w:val="-5"/>
        </w:rPr>
        <w:t xml:space="preserve"> </w:t>
      </w:r>
      <w:r>
        <w:t>a</w:t>
      </w:r>
      <w:r>
        <w:rPr>
          <w:spacing w:val="-7"/>
        </w:rPr>
        <w:t xml:space="preserve"> </w:t>
      </w:r>
      <w:r>
        <w:t>strong</w:t>
      </w:r>
      <w:r>
        <w:rPr>
          <w:spacing w:val="-6"/>
        </w:rPr>
        <w:t xml:space="preserve"> </w:t>
      </w:r>
      <w:r>
        <w:t>indicator</w:t>
      </w:r>
      <w:r>
        <w:rPr>
          <w:spacing w:val="-6"/>
        </w:rPr>
        <w:t xml:space="preserve"> </w:t>
      </w:r>
      <w:r>
        <w:t>of</w:t>
      </w:r>
      <w:r>
        <w:rPr>
          <w:spacing w:val="-7"/>
        </w:rPr>
        <w:t xml:space="preserve"> </w:t>
      </w:r>
      <w:r>
        <w:t>any</w:t>
      </w:r>
      <w:r>
        <w:rPr>
          <w:spacing w:val="-9"/>
        </w:rPr>
        <w:t xml:space="preserve"> </w:t>
      </w:r>
      <w:r>
        <w:t>country’s growth and development. This alone warrants the need for the Government to resolve the issues of infrastructure in the country, before focusing on other sectors of the economy.</w:t>
      </w:r>
      <w:r>
        <w:rPr>
          <w:spacing w:val="-12"/>
        </w:rPr>
        <w:t xml:space="preserve"> </w:t>
      </w:r>
      <w:r>
        <w:t>It</w:t>
      </w:r>
      <w:r>
        <w:rPr>
          <w:spacing w:val="-13"/>
        </w:rPr>
        <w:t xml:space="preserve"> </w:t>
      </w:r>
      <w:r>
        <w:t>is</w:t>
      </w:r>
      <w:r>
        <w:rPr>
          <w:spacing w:val="-14"/>
        </w:rPr>
        <w:t xml:space="preserve"> </w:t>
      </w:r>
      <w:r>
        <w:t>therefore</w:t>
      </w:r>
      <w:r>
        <w:rPr>
          <w:spacing w:val="-15"/>
        </w:rPr>
        <w:t xml:space="preserve"> </w:t>
      </w:r>
      <w:r>
        <w:t>the</w:t>
      </w:r>
      <w:r>
        <w:rPr>
          <w:spacing w:val="-14"/>
        </w:rPr>
        <w:t xml:space="preserve"> </w:t>
      </w:r>
      <w:r>
        <w:t>conclusion</w:t>
      </w:r>
      <w:r>
        <w:rPr>
          <w:spacing w:val="-14"/>
        </w:rPr>
        <w:t xml:space="preserve"> </w:t>
      </w:r>
      <w:r>
        <w:t>of</w:t>
      </w:r>
      <w:r>
        <w:rPr>
          <w:spacing w:val="-14"/>
        </w:rPr>
        <w:t xml:space="preserve"> </w:t>
      </w:r>
      <w:r>
        <w:t>this</w:t>
      </w:r>
      <w:r>
        <w:rPr>
          <w:spacing w:val="-14"/>
        </w:rPr>
        <w:t xml:space="preserve"> </w:t>
      </w:r>
      <w:r>
        <w:t>study,</w:t>
      </w:r>
      <w:r>
        <w:rPr>
          <w:spacing w:val="-11"/>
        </w:rPr>
        <w:t xml:space="preserve"> </w:t>
      </w:r>
      <w:r>
        <w:t>that</w:t>
      </w:r>
      <w:r>
        <w:rPr>
          <w:spacing w:val="-13"/>
        </w:rPr>
        <w:t xml:space="preserve"> </w:t>
      </w:r>
      <w:r>
        <w:t>though</w:t>
      </w:r>
      <w:r>
        <w:rPr>
          <w:spacing w:val="-14"/>
        </w:rPr>
        <w:t xml:space="preserve"> </w:t>
      </w:r>
      <w:r>
        <w:t>the</w:t>
      </w:r>
      <w:r>
        <w:rPr>
          <w:spacing w:val="-14"/>
        </w:rPr>
        <w:t xml:space="preserve"> </w:t>
      </w:r>
      <w:r>
        <w:t>Nigerian</w:t>
      </w:r>
      <w:r>
        <w:rPr>
          <w:spacing w:val="-13"/>
        </w:rPr>
        <w:t xml:space="preserve"> </w:t>
      </w:r>
      <w:r>
        <w:t>real</w:t>
      </w:r>
      <w:r>
        <w:rPr>
          <w:spacing w:val="-14"/>
        </w:rPr>
        <w:t xml:space="preserve"> </w:t>
      </w:r>
      <w:r>
        <w:t>estate sector is performing below par (based on the data collated form respondents), the necessary</w:t>
      </w:r>
      <w:r>
        <w:rPr>
          <w:spacing w:val="-13"/>
        </w:rPr>
        <w:t xml:space="preserve"> </w:t>
      </w:r>
      <w:r>
        <w:t>steps</w:t>
      </w:r>
      <w:r>
        <w:rPr>
          <w:spacing w:val="-8"/>
        </w:rPr>
        <w:t xml:space="preserve"> </w:t>
      </w:r>
      <w:r>
        <w:t>to</w:t>
      </w:r>
      <w:r>
        <w:rPr>
          <w:spacing w:val="-7"/>
        </w:rPr>
        <w:t xml:space="preserve"> </w:t>
      </w:r>
      <w:r>
        <w:t>the</w:t>
      </w:r>
      <w:r>
        <w:rPr>
          <w:spacing w:val="-8"/>
        </w:rPr>
        <w:t xml:space="preserve"> </w:t>
      </w:r>
      <w:r>
        <w:t>enhancement</w:t>
      </w:r>
      <w:r>
        <w:rPr>
          <w:spacing w:val="-9"/>
        </w:rPr>
        <w:t xml:space="preserve"> </w:t>
      </w:r>
      <w:r>
        <w:t>of</w:t>
      </w:r>
      <w:r>
        <w:rPr>
          <w:spacing w:val="-8"/>
        </w:rPr>
        <w:t xml:space="preserve"> </w:t>
      </w:r>
      <w:r>
        <w:t>this</w:t>
      </w:r>
      <w:r>
        <w:rPr>
          <w:spacing w:val="-7"/>
        </w:rPr>
        <w:t xml:space="preserve"> </w:t>
      </w:r>
      <w:r>
        <w:t>sector</w:t>
      </w:r>
      <w:r>
        <w:rPr>
          <w:spacing w:val="-6"/>
        </w:rPr>
        <w:t xml:space="preserve"> </w:t>
      </w:r>
      <w:r>
        <w:t>are</w:t>
      </w:r>
      <w:r>
        <w:rPr>
          <w:spacing w:val="-9"/>
        </w:rPr>
        <w:t xml:space="preserve"> </w:t>
      </w:r>
      <w:r>
        <w:t>laudable,</w:t>
      </w:r>
      <w:r>
        <w:rPr>
          <w:spacing w:val="-9"/>
        </w:rPr>
        <w:t xml:space="preserve"> </w:t>
      </w:r>
      <w:r>
        <w:t>but</w:t>
      </w:r>
      <w:r>
        <w:rPr>
          <w:spacing w:val="-7"/>
        </w:rPr>
        <w:t xml:space="preserve"> </w:t>
      </w:r>
      <w:r>
        <w:t>need</w:t>
      </w:r>
      <w:r>
        <w:rPr>
          <w:spacing w:val="-8"/>
        </w:rPr>
        <w:t xml:space="preserve"> </w:t>
      </w:r>
      <w:r>
        <w:t>to</w:t>
      </w:r>
      <w:r>
        <w:rPr>
          <w:spacing w:val="-7"/>
        </w:rPr>
        <w:t xml:space="preserve"> </w:t>
      </w:r>
      <w:r>
        <w:t>be</w:t>
      </w:r>
      <w:r>
        <w:rPr>
          <w:spacing w:val="-6"/>
        </w:rPr>
        <w:t xml:space="preserve"> </w:t>
      </w:r>
      <w:r>
        <w:t>embarked on as soon as</w:t>
      </w:r>
      <w:r>
        <w:rPr>
          <w:spacing w:val="-1"/>
        </w:rPr>
        <w:t xml:space="preserve"> </w:t>
      </w:r>
      <w:r>
        <w:t>possible.</w:t>
      </w:r>
    </w:p>
    <w:p w:rsidR="00552B03" w:rsidRDefault="00552B03" w:rsidP="00552B03">
      <w:pPr>
        <w:widowControl/>
        <w:autoSpaceDE/>
        <w:autoSpaceDN/>
        <w:spacing w:line="480" w:lineRule="auto"/>
        <w:sectPr w:rsidR="00552B03">
          <w:footerReference w:type="default" r:id="rId22"/>
          <w:pgSz w:w="11910" w:h="16840"/>
          <w:pgMar w:top="1340" w:right="1380" w:bottom="1240" w:left="1280" w:header="0" w:footer="1055" w:gutter="0"/>
          <w:cols w:space="720"/>
        </w:sectPr>
      </w:pPr>
    </w:p>
    <w:p w:rsidR="00552B03" w:rsidRDefault="00552B03" w:rsidP="00552B03">
      <w:pPr>
        <w:pStyle w:val="BodyText"/>
        <w:spacing w:before="74" w:line="480" w:lineRule="auto"/>
        <w:ind w:right="-20"/>
        <w:jc w:val="center"/>
        <w:rPr>
          <w:b/>
          <w:bCs/>
        </w:rPr>
      </w:pPr>
      <w:r>
        <w:rPr>
          <w:b/>
          <w:bCs/>
        </w:rPr>
        <w:lastRenderedPageBreak/>
        <w:t>REFERENCES</w:t>
      </w:r>
    </w:p>
    <w:p w:rsidR="00552B03" w:rsidRDefault="00552B03" w:rsidP="00552B03">
      <w:pPr>
        <w:pStyle w:val="BodyText"/>
        <w:spacing w:line="480" w:lineRule="auto"/>
        <w:ind w:left="720" w:right="-20" w:hanging="720"/>
        <w:rPr>
          <w:rFonts w:asciiTheme="majorBidi" w:hAnsiTheme="majorBidi" w:cstheme="majorBidi"/>
        </w:rPr>
      </w:pPr>
      <w:proofErr w:type="spellStart"/>
      <w:proofErr w:type="gramStart"/>
      <w:r>
        <w:rPr>
          <w:rFonts w:asciiTheme="majorBidi" w:hAnsiTheme="majorBidi" w:cstheme="majorBidi"/>
        </w:rPr>
        <w:t>Afrinvest</w:t>
      </w:r>
      <w:proofErr w:type="spellEnd"/>
      <w:r>
        <w:rPr>
          <w:rFonts w:asciiTheme="majorBidi" w:hAnsiTheme="majorBidi" w:cstheme="majorBidi"/>
        </w:rPr>
        <w:t xml:space="preserve"> (2016).</w:t>
      </w:r>
      <w:proofErr w:type="gramEnd"/>
      <w:r>
        <w:rPr>
          <w:rFonts w:asciiTheme="majorBidi" w:hAnsiTheme="majorBidi" w:cstheme="majorBidi"/>
        </w:rPr>
        <w:t xml:space="preserve"> </w:t>
      </w:r>
      <w:proofErr w:type="gramStart"/>
      <w:r>
        <w:rPr>
          <w:rFonts w:asciiTheme="majorBidi" w:hAnsiTheme="majorBidi" w:cstheme="majorBidi"/>
        </w:rPr>
        <w:t>Searching for Investor Confidence.</w:t>
      </w:r>
      <w:proofErr w:type="gramEnd"/>
      <w:r>
        <w:rPr>
          <w:rFonts w:asciiTheme="majorBidi" w:hAnsiTheme="majorBidi" w:cstheme="majorBidi"/>
        </w:rPr>
        <w:t xml:space="preserve"> </w:t>
      </w:r>
      <w:proofErr w:type="gramStart"/>
      <w:r>
        <w:rPr>
          <w:rFonts w:asciiTheme="majorBidi" w:hAnsiTheme="majorBidi" w:cstheme="majorBidi"/>
        </w:rPr>
        <w:t>A report on the Nigerian banking sector.</w:t>
      </w:r>
      <w:proofErr w:type="gramEnd"/>
      <w:r>
        <w:rPr>
          <w:rFonts w:asciiTheme="majorBidi" w:hAnsiTheme="majorBidi" w:cstheme="majorBidi"/>
        </w:rPr>
        <w:t xml:space="preserve"> September, 2016.</w:t>
      </w:r>
    </w:p>
    <w:p w:rsidR="00552B03" w:rsidRDefault="00552B03" w:rsidP="00552B03">
      <w:pPr>
        <w:spacing w:line="480" w:lineRule="auto"/>
        <w:ind w:left="720" w:right="-20" w:hanging="720"/>
        <w:jc w:val="both"/>
        <w:rPr>
          <w:rFonts w:asciiTheme="majorBidi" w:hAnsiTheme="majorBidi" w:cstheme="majorBidi"/>
          <w:sz w:val="24"/>
          <w:szCs w:val="24"/>
        </w:rPr>
      </w:pPr>
      <w:proofErr w:type="gramStart"/>
      <w:r>
        <w:rPr>
          <w:rFonts w:asciiTheme="majorBidi" w:hAnsiTheme="majorBidi" w:cstheme="majorBidi"/>
          <w:sz w:val="24"/>
          <w:szCs w:val="24"/>
        </w:rPr>
        <w:t>Ade, 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 (2015).</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Performance Evaluation of Residential Real Estate Properties in Ado </w:t>
      </w:r>
      <w:proofErr w:type="spellStart"/>
      <w:r>
        <w:rPr>
          <w:rFonts w:asciiTheme="majorBidi" w:hAnsiTheme="majorBidi" w:cstheme="majorBidi"/>
          <w:sz w:val="24"/>
          <w:szCs w:val="24"/>
        </w:rPr>
        <w:t>Ekiti</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i/>
          <w:sz w:val="24"/>
          <w:szCs w:val="24"/>
        </w:rPr>
        <w:t>International Journal of Management and Commerce Innovations.</w:t>
      </w:r>
      <w:proofErr w:type="gramEnd"/>
      <w:r>
        <w:rPr>
          <w:rFonts w:asciiTheme="majorBidi" w:hAnsiTheme="majorBidi" w:cstheme="majorBidi"/>
          <w:i/>
          <w:sz w:val="24"/>
          <w:szCs w:val="24"/>
        </w:rPr>
        <w:t xml:space="preserve"> </w:t>
      </w:r>
      <w:r>
        <w:rPr>
          <w:rFonts w:asciiTheme="majorBidi" w:hAnsiTheme="majorBidi" w:cstheme="majorBidi"/>
          <w:sz w:val="24"/>
          <w:szCs w:val="24"/>
        </w:rPr>
        <w:t>3(1), 24 - 27.</w:t>
      </w:r>
    </w:p>
    <w:p w:rsidR="00552B03" w:rsidRDefault="00552B03" w:rsidP="00552B03">
      <w:pPr>
        <w:pStyle w:val="BodyText"/>
        <w:spacing w:line="480" w:lineRule="auto"/>
        <w:ind w:left="720" w:right="-20" w:hanging="720"/>
        <w:jc w:val="both"/>
        <w:rPr>
          <w:rFonts w:asciiTheme="majorBidi" w:hAnsiTheme="majorBidi" w:cstheme="majorBidi"/>
        </w:rPr>
      </w:pPr>
      <w:proofErr w:type="spellStart"/>
      <w:r>
        <w:rPr>
          <w:rFonts w:asciiTheme="majorBidi" w:hAnsiTheme="majorBidi" w:cstheme="majorBidi"/>
        </w:rPr>
        <w:t>Babalola</w:t>
      </w:r>
      <w:proofErr w:type="spellEnd"/>
      <w:r>
        <w:rPr>
          <w:rFonts w:asciiTheme="majorBidi" w:hAnsiTheme="majorBidi" w:cstheme="majorBidi"/>
        </w:rPr>
        <w:t>,</w:t>
      </w:r>
      <w:r>
        <w:rPr>
          <w:rFonts w:asciiTheme="majorBidi" w:hAnsiTheme="majorBidi" w:cstheme="majorBidi"/>
          <w:spacing w:val="-6"/>
        </w:rPr>
        <w:t xml:space="preserve"> </w:t>
      </w:r>
      <w:r>
        <w:rPr>
          <w:rFonts w:asciiTheme="majorBidi" w:hAnsiTheme="majorBidi" w:cstheme="majorBidi"/>
        </w:rPr>
        <w:t>F.O.,</w:t>
      </w:r>
      <w:r>
        <w:rPr>
          <w:rFonts w:asciiTheme="majorBidi" w:hAnsiTheme="majorBidi" w:cstheme="majorBidi"/>
          <w:spacing w:val="-9"/>
        </w:rPr>
        <w:t xml:space="preserve"> </w:t>
      </w:r>
      <w:r>
        <w:rPr>
          <w:rFonts w:asciiTheme="majorBidi" w:hAnsiTheme="majorBidi" w:cstheme="majorBidi"/>
        </w:rPr>
        <w:t>(2011).</w:t>
      </w:r>
      <w:r>
        <w:rPr>
          <w:rFonts w:asciiTheme="majorBidi" w:hAnsiTheme="majorBidi" w:cstheme="majorBidi"/>
          <w:spacing w:val="-7"/>
        </w:rPr>
        <w:t xml:space="preserve"> </w:t>
      </w:r>
      <w:proofErr w:type="gramStart"/>
      <w:r>
        <w:rPr>
          <w:rFonts w:asciiTheme="majorBidi" w:hAnsiTheme="majorBidi" w:cstheme="majorBidi"/>
        </w:rPr>
        <w:t>Investment</w:t>
      </w:r>
      <w:r>
        <w:rPr>
          <w:rFonts w:asciiTheme="majorBidi" w:hAnsiTheme="majorBidi" w:cstheme="majorBidi"/>
          <w:spacing w:val="-7"/>
        </w:rPr>
        <w:t xml:space="preserve"> </w:t>
      </w:r>
      <w:r>
        <w:rPr>
          <w:rFonts w:asciiTheme="majorBidi" w:hAnsiTheme="majorBidi" w:cstheme="majorBidi"/>
        </w:rPr>
        <w:t>performance</w:t>
      </w:r>
      <w:r>
        <w:rPr>
          <w:rFonts w:asciiTheme="majorBidi" w:hAnsiTheme="majorBidi" w:cstheme="majorBidi"/>
          <w:spacing w:val="-7"/>
        </w:rPr>
        <w:t xml:space="preserve"> </w:t>
      </w:r>
      <w:r>
        <w:rPr>
          <w:rFonts w:asciiTheme="majorBidi" w:hAnsiTheme="majorBidi" w:cstheme="majorBidi"/>
        </w:rPr>
        <w:t>Analysis.</w:t>
      </w:r>
      <w:proofErr w:type="gramEnd"/>
      <w:r>
        <w:rPr>
          <w:rFonts w:asciiTheme="majorBidi" w:hAnsiTheme="majorBidi" w:cstheme="majorBidi"/>
          <w:spacing w:val="-8"/>
        </w:rPr>
        <w:t xml:space="preserve"> </w:t>
      </w:r>
      <w:r>
        <w:rPr>
          <w:rFonts w:asciiTheme="majorBidi" w:hAnsiTheme="majorBidi" w:cstheme="majorBidi"/>
        </w:rPr>
        <w:t>Retrieved</w:t>
      </w:r>
      <w:r>
        <w:rPr>
          <w:rFonts w:asciiTheme="majorBidi" w:hAnsiTheme="majorBidi" w:cstheme="majorBidi"/>
          <w:spacing w:val="-7"/>
        </w:rPr>
        <w:t xml:space="preserve"> </w:t>
      </w:r>
      <w:r>
        <w:rPr>
          <w:rFonts w:asciiTheme="majorBidi" w:hAnsiTheme="majorBidi" w:cstheme="majorBidi"/>
        </w:rPr>
        <w:t>on</w:t>
      </w:r>
      <w:r>
        <w:rPr>
          <w:rFonts w:asciiTheme="majorBidi" w:hAnsiTheme="majorBidi" w:cstheme="majorBidi"/>
          <w:spacing w:val="-8"/>
        </w:rPr>
        <w:t xml:space="preserve"> </w:t>
      </w:r>
      <w:r>
        <w:rPr>
          <w:rFonts w:asciiTheme="majorBidi" w:hAnsiTheme="majorBidi" w:cstheme="majorBidi"/>
        </w:rPr>
        <w:t>4</w:t>
      </w:r>
      <w:r>
        <w:rPr>
          <w:rFonts w:asciiTheme="majorBidi" w:hAnsiTheme="majorBidi" w:cstheme="majorBidi"/>
          <w:vertAlign w:val="superscript"/>
        </w:rPr>
        <w:t>th</w:t>
      </w:r>
      <w:r>
        <w:rPr>
          <w:rFonts w:asciiTheme="majorBidi" w:hAnsiTheme="majorBidi" w:cstheme="majorBidi"/>
          <w:spacing w:val="-7"/>
        </w:rPr>
        <w:t xml:space="preserve"> </w:t>
      </w:r>
      <w:r>
        <w:rPr>
          <w:rFonts w:asciiTheme="majorBidi" w:hAnsiTheme="majorBidi" w:cstheme="majorBidi"/>
        </w:rPr>
        <w:t>May,</w:t>
      </w:r>
      <w:r>
        <w:rPr>
          <w:rFonts w:asciiTheme="majorBidi" w:hAnsiTheme="majorBidi" w:cstheme="majorBidi"/>
          <w:spacing w:val="-7"/>
        </w:rPr>
        <w:t xml:space="preserve"> </w:t>
      </w:r>
      <w:r>
        <w:rPr>
          <w:rFonts w:asciiTheme="majorBidi" w:hAnsiTheme="majorBidi" w:cstheme="majorBidi"/>
        </w:rPr>
        <w:t xml:space="preserve">2017 </w:t>
      </w:r>
      <w:proofErr w:type="gramStart"/>
      <w:r>
        <w:rPr>
          <w:rFonts w:asciiTheme="majorBidi" w:hAnsiTheme="majorBidi" w:cstheme="majorBidi"/>
        </w:rPr>
        <w:t>fr</w:t>
      </w:r>
      <w:proofErr w:type="gramEnd"/>
      <w:r>
        <w:rPr>
          <w:rFonts w:asciiTheme="majorBidi" w:hAnsiTheme="majorBidi" w:cstheme="majorBidi"/>
        </w:rPr>
        <w:fldChar w:fldCharType="begin"/>
      </w:r>
      <w:r>
        <w:rPr>
          <w:rFonts w:asciiTheme="majorBidi" w:hAnsiTheme="majorBidi" w:cstheme="majorBidi"/>
        </w:rPr>
        <w:instrText xml:space="preserve"> HYPERLINK "http://www.reuters.com/" </w:instrText>
      </w:r>
      <w:r>
        <w:rPr>
          <w:rFonts w:asciiTheme="majorBidi" w:hAnsiTheme="majorBidi" w:cstheme="majorBidi"/>
        </w:rPr>
        <w:fldChar w:fldCharType="separate"/>
      </w:r>
      <w:r>
        <w:rPr>
          <w:rStyle w:val="Hyperlink"/>
          <w:rFonts w:asciiTheme="majorBidi" w:hAnsiTheme="majorBidi" w:cstheme="majorBidi"/>
        </w:rPr>
        <w:t>om</w:t>
      </w:r>
      <w:r>
        <w:rPr>
          <w:rStyle w:val="Hyperlink"/>
          <w:rFonts w:asciiTheme="majorBidi" w:hAnsiTheme="majorBidi" w:cstheme="majorBidi"/>
          <w:spacing w:val="-1"/>
        </w:rPr>
        <w:t xml:space="preserve"> </w:t>
      </w:r>
      <w:r>
        <w:rPr>
          <w:rStyle w:val="Hyperlink"/>
          <w:rFonts w:asciiTheme="majorBidi" w:hAnsiTheme="majorBidi" w:cstheme="majorBidi"/>
        </w:rPr>
        <w:t>www.reuters.com.</w:t>
      </w:r>
      <w:r>
        <w:rPr>
          <w:rFonts w:asciiTheme="majorBidi" w:hAnsiTheme="majorBidi" w:cstheme="majorBidi"/>
        </w:rPr>
        <w:fldChar w:fldCharType="end"/>
      </w:r>
    </w:p>
    <w:p w:rsidR="00552B03" w:rsidRDefault="00552B03" w:rsidP="00552B03">
      <w:pPr>
        <w:spacing w:line="480" w:lineRule="auto"/>
        <w:ind w:left="720" w:right="-20" w:hanging="720"/>
        <w:jc w:val="both"/>
        <w:rPr>
          <w:rFonts w:asciiTheme="majorBidi" w:hAnsiTheme="majorBidi" w:cstheme="majorBidi"/>
          <w:sz w:val="24"/>
          <w:szCs w:val="24"/>
        </w:rPr>
      </w:pPr>
      <w:r>
        <w:rPr>
          <w:rFonts w:asciiTheme="majorBidi" w:hAnsiTheme="majorBidi" w:cstheme="majorBidi"/>
          <w:sz w:val="24"/>
          <w:szCs w:val="24"/>
        </w:rPr>
        <w:t xml:space="preserve">Barbara, O., &amp; Jing, J., (2012). Financial </w:t>
      </w:r>
      <w:proofErr w:type="spellStart"/>
      <w:r>
        <w:rPr>
          <w:rFonts w:asciiTheme="majorBidi" w:hAnsiTheme="majorBidi" w:cstheme="majorBidi"/>
          <w:sz w:val="24"/>
          <w:szCs w:val="24"/>
        </w:rPr>
        <w:t>behaviours</w:t>
      </w:r>
      <w:proofErr w:type="spellEnd"/>
      <w:r>
        <w:rPr>
          <w:rFonts w:asciiTheme="majorBidi" w:hAnsiTheme="majorBidi" w:cstheme="majorBidi"/>
          <w:sz w:val="24"/>
          <w:szCs w:val="24"/>
        </w:rPr>
        <w:t xml:space="preserve"> before and after the financial crisis:</w:t>
      </w:r>
      <w:r>
        <w:rPr>
          <w:rFonts w:asciiTheme="majorBidi" w:hAnsiTheme="majorBidi" w:cstheme="majorBidi"/>
          <w:spacing w:val="-11"/>
          <w:sz w:val="24"/>
          <w:szCs w:val="24"/>
        </w:rPr>
        <w:t xml:space="preserve"> </w:t>
      </w:r>
      <w:r>
        <w:rPr>
          <w:rFonts w:asciiTheme="majorBidi" w:hAnsiTheme="majorBidi" w:cstheme="majorBidi"/>
          <w:sz w:val="24"/>
          <w:szCs w:val="24"/>
        </w:rPr>
        <w:t>Evidence</w:t>
      </w:r>
      <w:r>
        <w:rPr>
          <w:rFonts w:asciiTheme="majorBidi" w:hAnsiTheme="majorBidi" w:cstheme="majorBidi"/>
          <w:spacing w:val="-10"/>
          <w:sz w:val="24"/>
          <w:szCs w:val="24"/>
        </w:rPr>
        <w:t xml:space="preserve"> </w:t>
      </w:r>
      <w:r>
        <w:rPr>
          <w:rFonts w:asciiTheme="majorBidi" w:hAnsiTheme="majorBidi" w:cstheme="majorBidi"/>
          <w:sz w:val="24"/>
          <w:szCs w:val="24"/>
        </w:rPr>
        <w:t>from</w:t>
      </w:r>
      <w:r>
        <w:rPr>
          <w:rFonts w:asciiTheme="majorBidi" w:hAnsiTheme="majorBidi" w:cstheme="majorBidi"/>
          <w:spacing w:val="-7"/>
          <w:sz w:val="24"/>
          <w:szCs w:val="24"/>
        </w:rPr>
        <w:t xml:space="preserve"> </w:t>
      </w:r>
      <w:r>
        <w:rPr>
          <w:rFonts w:asciiTheme="majorBidi" w:hAnsiTheme="majorBidi" w:cstheme="majorBidi"/>
          <w:sz w:val="24"/>
          <w:szCs w:val="24"/>
        </w:rPr>
        <w:t>an</w:t>
      </w:r>
      <w:r>
        <w:rPr>
          <w:rFonts w:asciiTheme="majorBidi" w:hAnsiTheme="majorBidi" w:cstheme="majorBidi"/>
          <w:spacing w:val="-9"/>
          <w:sz w:val="24"/>
          <w:szCs w:val="24"/>
        </w:rPr>
        <w:t xml:space="preserve"> </w:t>
      </w:r>
      <w:r>
        <w:rPr>
          <w:rFonts w:asciiTheme="majorBidi" w:hAnsiTheme="majorBidi" w:cstheme="majorBidi"/>
          <w:sz w:val="24"/>
          <w:szCs w:val="24"/>
        </w:rPr>
        <w:t>online</w:t>
      </w:r>
      <w:r>
        <w:rPr>
          <w:rFonts w:asciiTheme="majorBidi" w:hAnsiTheme="majorBidi" w:cstheme="majorBidi"/>
          <w:spacing w:val="-12"/>
          <w:sz w:val="24"/>
          <w:szCs w:val="24"/>
        </w:rPr>
        <w:t xml:space="preserve"> </w:t>
      </w:r>
      <w:r>
        <w:rPr>
          <w:rFonts w:asciiTheme="majorBidi" w:hAnsiTheme="majorBidi" w:cstheme="majorBidi"/>
          <w:sz w:val="24"/>
          <w:szCs w:val="24"/>
        </w:rPr>
        <w:t>survey.</w:t>
      </w:r>
      <w:r>
        <w:rPr>
          <w:rFonts w:asciiTheme="majorBidi" w:hAnsiTheme="majorBidi" w:cstheme="majorBidi"/>
          <w:spacing w:val="-9"/>
          <w:sz w:val="24"/>
          <w:szCs w:val="24"/>
        </w:rPr>
        <w:t xml:space="preserve"> </w:t>
      </w:r>
      <w:proofErr w:type="gramStart"/>
      <w:r>
        <w:rPr>
          <w:rFonts w:asciiTheme="majorBidi" w:hAnsiTheme="majorBidi" w:cstheme="majorBidi"/>
          <w:i/>
          <w:sz w:val="24"/>
          <w:szCs w:val="24"/>
        </w:rPr>
        <w:t>Journal</w:t>
      </w:r>
      <w:r>
        <w:rPr>
          <w:rFonts w:asciiTheme="majorBidi" w:hAnsiTheme="majorBidi" w:cstheme="majorBidi"/>
          <w:i/>
          <w:spacing w:val="-11"/>
          <w:sz w:val="24"/>
          <w:szCs w:val="24"/>
        </w:rPr>
        <w:t xml:space="preserve"> </w:t>
      </w:r>
      <w:r>
        <w:rPr>
          <w:rFonts w:asciiTheme="majorBidi" w:hAnsiTheme="majorBidi" w:cstheme="majorBidi"/>
          <w:i/>
          <w:sz w:val="24"/>
          <w:szCs w:val="24"/>
        </w:rPr>
        <w:t>of</w:t>
      </w:r>
      <w:r>
        <w:rPr>
          <w:rFonts w:asciiTheme="majorBidi" w:hAnsiTheme="majorBidi" w:cstheme="majorBidi"/>
          <w:i/>
          <w:spacing w:val="-8"/>
          <w:sz w:val="24"/>
          <w:szCs w:val="24"/>
        </w:rPr>
        <w:t xml:space="preserve"> </w:t>
      </w:r>
      <w:r>
        <w:rPr>
          <w:rFonts w:asciiTheme="majorBidi" w:hAnsiTheme="majorBidi" w:cstheme="majorBidi"/>
          <w:i/>
          <w:sz w:val="24"/>
          <w:szCs w:val="24"/>
        </w:rPr>
        <w:t>Financial</w:t>
      </w:r>
      <w:r>
        <w:rPr>
          <w:rFonts w:asciiTheme="majorBidi" w:hAnsiTheme="majorBidi" w:cstheme="majorBidi"/>
          <w:i/>
          <w:spacing w:val="-10"/>
          <w:sz w:val="24"/>
          <w:szCs w:val="24"/>
        </w:rPr>
        <w:t xml:space="preserve"> </w:t>
      </w:r>
      <w:proofErr w:type="spellStart"/>
      <w:r>
        <w:rPr>
          <w:rFonts w:asciiTheme="majorBidi" w:hAnsiTheme="majorBidi" w:cstheme="majorBidi"/>
          <w:i/>
          <w:sz w:val="24"/>
          <w:szCs w:val="24"/>
        </w:rPr>
        <w:t>Counselling</w:t>
      </w:r>
      <w:proofErr w:type="spellEnd"/>
      <w:r>
        <w:rPr>
          <w:rFonts w:asciiTheme="majorBidi" w:hAnsiTheme="majorBidi" w:cstheme="majorBidi"/>
          <w:i/>
          <w:sz w:val="24"/>
          <w:szCs w:val="24"/>
        </w:rPr>
        <w:t xml:space="preserve"> and Planning</w:t>
      </w:r>
      <w:r>
        <w:rPr>
          <w:rFonts w:asciiTheme="majorBidi" w:hAnsiTheme="majorBidi" w:cstheme="majorBidi"/>
          <w:sz w:val="24"/>
          <w:szCs w:val="24"/>
        </w:rPr>
        <w:t>.</w:t>
      </w:r>
      <w:proofErr w:type="gramEnd"/>
      <w:r>
        <w:rPr>
          <w:rFonts w:asciiTheme="majorBidi" w:hAnsiTheme="majorBidi" w:cstheme="majorBidi"/>
          <w:sz w:val="24"/>
          <w:szCs w:val="24"/>
        </w:rPr>
        <w:t xml:space="preserve"> 23(1), 33 –</w:t>
      </w:r>
      <w:r>
        <w:rPr>
          <w:rFonts w:asciiTheme="majorBidi" w:hAnsiTheme="majorBidi" w:cstheme="majorBidi"/>
          <w:spacing w:val="-1"/>
          <w:sz w:val="24"/>
          <w:szCs w:val="24"/>
        </w:rPr>
        <w:t xml:space="preserve"> </w:t>
      </w:r>
      <w:r>
        <w:rPr>
          <w:rFonts w:asciiTheme="majorBidi" w:hAnsiTheme="majorBidi" w:cstheme="majorBidi"/>
          <w:sz w:val="24"/>
          <w:szCs w:val="24"/>
        </w:rPr>
        <w:t>46.</w:t>
      </w:r>
    </w:p>
    <w:p w:rsidR="00552B03" w:rsidRDefault="00552B03" w:rsidP="00552B03">
      <w:pPr>
        <w:pStyle w:val="BodyText"/>
        <w:spacing w:line="480" w:lineRule="auto"/>
        <w:ind w:left="720" w:right="-20" w:hanging="720"/>
        <w:jc w:val="both"/>
        <w:rPr>
          <w:rFonts w:asciiTheme="majorBidi" w:hAnsiTheme="majorBidi" w:cstheme="majorBidi"/>
        </w:rPr>
      </w:pPr>
      <w:r>
        <w:rPr>
          <w:rFonts w:asciiTheme="majorBidi" w:hAnsiTheme="majorBidi" w:cstheme="majorBidi"/>
        </w:rPr>
        <w:t xml:space="preserve">Bello, M. O. (2004). </w:t>
      </w:r>
      <w:proofErr w:type="gramStart"/>
      <w:r>
        <w:rPr>
          <w:rFonts w:asciiTheme="majorBidi" w:hAnsiTheme="majorBidi" w:cstheme="majorBidi"/>
        </w:rPr>
        <w:t>The Inflation Hedging Characteristics of Nigerian Residential Property Investment.</w:t>
      </w:r>
      <w:proofErr w:type="gramEnd"/>
      <w:r>
        <w:rPr>
          <w:rFonts w:asciiTheme="majorBidi" w:hAnsiTheme="majorBidi" w:cstheme="majorBidi"/>
        </w:rPr>
        <w:t xml:space="preserve"> Journal of Property Research and Construction 1(1), 40 - 55.</w:t>
      </w:r>
    </w:p>
    <w:p w:rsidR="00552B03" w:rsidRDefault="00552B03" w:rsidP="00552B03">
      <w:pPr>
        <w:pStyle w:val="BodyText"/>
        <w:spacing w:line="480" w:lineRule="auto"/>
        <w:ind w:left="720" w:right="-20" w:hanging="720"/>
        <w:jc w:val="both"/>
        <w:rPr>
          <w:rFonts w:asciiTheme="majorBidi" w:hAnsiTheme="majorBidi" w:cstheme="majorBidi"/>
        </w:rPr>
      </w:pPr>
      <w:proofErr w:type="gramStart"/>
      <w:r>
        <w:rPr>
          <w:rFonts w:asciiTheme="majorBidi" w:hAnsiTheme="majorBidi" w:cstheme="majorBidi"/>
        </w:rPr>
        <w:t xml:space="preserve">Bello, M. O., &amp; </w:t>
      </w:r>
      <w:proofErr w:type="spellStart"/>
      <w:r>
        <w:rPr>
          <w:rFonts w:asciiTheme="majorBidi" w:hAnsiTheme="majorBidi" w:cstheme="majorBidi"/>
        </w:rPr>
        <w:t>Adewusi</w:t>
      </w:r>
      <w:proofErr w:type="spellEnd"/>
      <w:r>
        <w:rPr>
          <w:rFonts w:asciiTheme="majorBidi" w:hAnsiTheme="majorBidi" w:cstheme="majorBidi"/>
        </w:rPr>
        <w:t>, A. O., (2009).</w:t>
      </w:r>
      <w:proofErr w:type="gramEnd"/>
      <w:r>
        <w:rPr>
          <w:rFonts w:asciiTheme="majorBidi" w:hAnsiTheme="majorBidi" w:cstheme="majorBidi"/>
        </w:rPr>
        <w:t xml:space="preserve"> </w:t>
      </w:r>
      <w:proofErr w:type="gramStart"/>
      <w:r>
        <w:rPr>
          <w:rFonts w:asciiTheme="majorBidi" w:hAnsiTheme="majorBidi" w:cstheme="majorBidi"/>
        </w:rPr>
        <w:t>A Comparative Analysis of the Performance of Real Estate and Financial Assets as Security for Mortgage Lending in Nigeria.</w:t>
      </w:r>
      <w:proofErr w:type="gramEnd"/>
      <w:r>
        <w:rPr>
          <w:rFonts w:asciiTheme="majorBidi" w:hAnsiTheme="majorBidi" w:cstheme="majorBidi"/>
        </w:rPr>
        <w:t xml:space="preserve"> Poster presented at the FIG Working Week, </w:t>
      </w:r>
      <w:proofErr w:type="spellStart"/>
      <w:r>
        <w:rPr>
          <w:rFonts w:asciiTheme="majorBidi" w:hAnsiTheme="majorBidi" w:cstheme="majorBidi"/>
        </w:rPr>
        <w:t>Eilat</w:t>
      </w:r>
      <w:proofErr w:type="spellEnd"/>
      <w:r>
        <w:rPr>
          <w:rFonts w:asciiTheme="majorBidi" w:hAnsiTheme="majorBidi" w:cstheme="majorBidi"/>
        </w:rPr>
        <w:t>, Israel, 3</w:t>
      </w:r>
      <w:r>
        <w:rPr>
          <w:rFonts w:asciiTheme="majorBidi" w:hAnsiTheme="majorBidi" w:cstheme="majorBidi"/>
          <w:vertAlign w:val="superscript"/>
        </w:rPr>
        <w:t>rd</w:t>
      </w:r>
      <w:r>
        <w:rPr>
          <w:rFonts w:asciiTheme="majorBidi" w:hAnsiTheme="majorBidi" w:cstheme="majorBidi"/>
        </w:rPr>
        <w:t xml:space="preserve"> - 8</w:t>
      </w:r>
      <w:r>
        <w:rPr>
          <w:rFonts w:asciiTheme="majorBidi" w:hAnsiTheme="majorBidi" w:cstheme="majorBidi"/>
          <w:vertAlign w:val="superscript"/>
        </w:rPr>
        <w:t>th</w:t>
      </w:r>
      <w:r>
        <w:rPr>
          <w:rFonts w:asciiTheme="majorBidi" w:hAnsiTheme="majorBidi" w:cstheme="majorBidi"/>
        </w:rPr>
        <w:t xml:space="preserve"> May 2009.</w:t>
      </w:r>
    </w:p>
    <w:p w:rsidR="00552B03" w:rsidRDefault="00552B03" w:rsidP="00552B03">
      <w:pPr>
        <w:spacing w:line="480" w:lineRule="auto"/>
        <w:ind w:left="720" w:right="-20" w:hanging="720"/>
        <w:jc w:val="both"/>
        <w:rPr>
          <w:rFonts w:asciiTheme="majorBidi" w:hAnsiTheme="majorBidi" w:cstheme="majorBidi"/>
          <w:sz w:val="24"/>
          <w:szCs w:val="24"/>
        </w:rPr>
      </w:pPr>
      <w:r>
        <w:rPr>
          <w:rFonts w:asciiTheme="majorBidi" w:hAnsiTheme="majorBidi" w:cstheme="majorBidi"/>
          <w:sz w:val="24"/>
          <w:szCs w:val="24"/>
        </w:rPr>
        <w:t xml:space="preserve">Chandra, P., (2008). </w:t>
      </w:r>
      <w:proofErr w:type="gramStart"/>
      <w:r>
        <w:rPr>
          <w:rFonts w:asciiTheme="majorBidi" w:hAnsiTheme="majorBidi" w:cstheme="majorBidi"/>
          <w:i/>
          <w:sz w:val="24"/>
          <w:szCs w:val="24"/>
        </w:rPr>
        <w:t>Investment Analysis and Portfolio Management.</w:t>
      </w:r>
      <w:proofErr w:type="gramEnd"/>
      <w:r>
        <w:rPr>
          <w:rFonts w:asciiTheme="majorBidi" w:hAnsiTheme="majorBidi" w:cstheme="majorBidi"/>
          <w:i/>
          <w:sz w:val="24"/>
          <w:szCs w:val="24"/>
        </w:rPr>
        <w:t xml:space="preserve"> </w:t>
      </w:r>
      <w:r>
        <w:rPr>
          <w:rFonts w:asciiTheme="majorBidi" w:hAnsiTheme="majorBidi" w:cstheme="majorBidi"/>
          <w:sz w:val="24"/>
          <w:szCs w:val="24"/>
        </w:rPr>
        <w:t>Tata-McGraw Hill Publishing Company Limited, New Delhi.</w:t>
      </w:r>
    </w:p>
    <w:p w:rsidR="00552B03" w:rsidRDefault="00552B03" w:rsidP="00552B03">
      <w:pPr>
        <w:pStyle w:val="BodyText"/>
        <w:spacing w:line="480" w:lineRule="auto"/>
        <w:ind w:left="720" w:right="-20" w:hanging="720"/>
        <w:jc w:val="both"/>
        <w:rPr>
          <w:rFonts w:asciiTheme="majorBidi" w:hAnsiTheme="majorBidi" w:cstheme="majorBidi"/>
        </w:rPr>
      </w:pPr>
      <w:proofErr w:type="gramStart"/>
      <w:r>
        <w:rPr>
          <w:rFonts w:asciiTheme="majorBidi" w:hAnsiTheme="majorBidi" w:cstheme="majorBidi"/>
        </w:rPr>
        <w:t>CIA World Fact Book, (2015).</w:t>
      </w:r>
      <w:proofErr w:type="gramEnd"/>
      <w:r>
        <w:rPr>
          <w:rFonts w:asciiTheme="majorBidi" w:hAnsiTheme="majorBidi" w:cstheme="majorBidi"/>
        </w:rPr>
        <w:t xml:space="preserve"> </w:t>
      </w:r>
      <w:proofErr w:type="gramStart"/>
      <w:r>
        <w:rPr>
          <w:rFonts w:asciiTheme="majorBidi" w:hAnsiTheme="majorBidi" w:cstheme="majorBidi"/>
        </w:rPr>
        <w:t xml:space="preserve">Retrieved February 25, 2017 from </w:t>
      </w:r>
      <w:hyperlink r:id="rId23" w:history="1">
        <w:r>
          <w:rPr>
            <w:rStyle w:val="Hyperlink"/>
            <w:rFonts w:asciiTheme="majorBidi" w:hAnsiTheme="majorBidi" w:cstheme="majorBidi"/>
          </w:rPr>
          <w:t>http://www.ciaworldfactbook.com.</w:t>
        </w:r>
        <w:proofErr w:type="gramEnd"/>
      </w:hyperlink>
    </w:p>
    <w:p w:rsidR="00552B03" w:rsidRDefault="00552B03" w:rsidP="00552B03">
      <w:pPr>
        <w:pStyle w:val="BodyText"/>
        <w:spacing w:before="94" w:line="480" w:lineRule="auto"/>
        <w:ind w:left="720" w:right="-20" w:hanging="720"/>
        <w:rPr>
          <w:rFonts w:asciiTheme="majorBidi" w:hAnsiTheme="majorBidi" w:cstheme="majorBidi"/>
        </w:rPr>
      </w:pPr>
      <w:r>
        <w:rPr>
          <w:rFonts w:asciiTheme="majorBidi" w:hAnsiTheme="majorBidi" w:cstheme="majorBidi"/>
        </w:rPr>
        <w:t xml:space="preserve">Dwain, A.C., (2014). </w:t>
      </w:r>
      <w:proofErr w:type="gramStart"/>
      <w:r>
        <w:rPr>
          <w:rFonts w:asciiTheme="majorBidi" w:hAnsiTheme="majorBidi" w:cstheme="majorBidi"/>
        </w:rPr>
        <w:t>The Benefits of Engaging a Portfolio Manager.</w:t>
      </w:r>
      <w:proofErr w:type="gramEnd"/>
      <w:r>
        <w:rPr>
          <w:rFonts w:asciiTheme="majorBidi" w:hAnsiTheme="majorBidi" w:cstheme="majorBidi"/>
        </w:rPr>
        <w:t xml:space="preserve"> </w:t>
      </w:r>
      <w:proofErr w:type="gramStart"/>
      <w:r>
        <w:rPr>
          <w:rFonts w:asciiTheme="majorBidi" w:hAnsiTheme="majorBidi" w:cstheme="majorBidi"/>
        </w:rPr>
        <w:t>Retrieved on 3</w:t>
      </w:r>
      <w:r>
        <w:rPr>
          <w:rFonts w:asciiTheme="majorBidi" w:hAnsiTheme="majorBidi" w:cstheme="majorBidi"/>
          <w:vertAlign w:val="superscript"/>
        </w:rPr>
        <w:t>rd</w:t>
      </w:r>
      <w:r>
        <w:rPr>
          <w:rFonts w:asciiTheme="majorBidi" w:hAnsiTheme="majorBidi" w:cstheme="majorBidi"/>
        </w:rPr>
        <w:t xml:space="preserve"> May, 2017, from </w:t>
      </w:r>
      <w:hyperlink r:id="rId24" w:history="1">
        <w:r>
          <w:rPr>
            <w:rStyle w:val="Hyperlink"/>
            <w:rFonts w:asciiTheme="majorBidi" w:hAnsiTheme="majorBidi" w:cstheme="majorBidi"/>
          </w:rPr>
          <w:t>www.bloomberg.com.</w:t>
        </w:r>
        <w:proofErr w:type="gramEnd"/>
      </w:hyperlink>
    </w:p>
    <w:p w:rsidR="00552B03" w:rsidRDefault="00552B03" w:rsidP="00552B03">
      <w:pPr>
        <w:pStyle w:val="BodyText"/>
        <w:spacing w:before="111" w:line="360" w:lineRule="auto"/>
        <w:ind w:left="720" w:right="-20" w:hanging="720"/>
        <w:rPr>
          <w:rFonts w:asciiTheme="majorBidi" w:hAnsiTheme="majorBidi" w:cstheme="majorBidi"/>
        </w:rPr>
      </w:pPr>
      <w:r>
        <w:rPr>
          <w:rFonts w:asciiTheme="majorBidi" w:hAnsiTheme="majorBidi" w:cstheme="majorBidi"/>
        </w:rPr>
        <w:t xml:space="preserve">Edwin, J.A., (2014). </w:t>
      </w:r>
      <w:proofErr w:type="gramStart"/>
      <w:r>
        <w:rPr>
          <w:rFonts w:asciiTheme="majorBidi" w:hAnsiTheme="majorBidi" w:cstheme="majorBidi"/>
        </w:rPr>
        <w:t>The Different Modes of Investing.</w:t>
      </w:r>
      <w:proofErr w:type="gramEnd"/>
      <w:r>
        <w:rPr>
          <w:rFonts w:asciiTheme="majorBidi" w:hAnsiTheme="majorBidi" w:cstheme="majorBidi"/>
        </w:rPr>
        <w:t xml:space="preserve"> </w:t>
      </w:r>
      <w:proofErr w:type="gramStart"/>
      <w:r>
        <w:rPr>
          <w:rFonts w:asciiTheme="majorBidi" w:hAnsiTheme="majorBidi" w:cstheme="majorBidi"/>
        </w:rPr>
        <w:t>Retrieved on 4</w:t>
      </w:r>
      <w:r>
        <w:rPr>
          <w:rFonts w:asciiTheme="majorBidi" w:hAnsiTheme="majorBidi" w:cstheme="majorBidi"/>
          <w:vertAlign w:val="superscript"/>
        </w:rPr>
        <w:t>th</w:t>
      </w:r>
      <w:r>
        <w:rPr>
          <w:rFonts w:asciiTheme="majorBidi" w:hAnsiTheme="majorBidi" w:cstheme="majorBidi"/>
        </w:rPr>
        <w:t xml:space="preserve"> May, 2017 from </w:t>
      </w:r>
      <w:hyperlink r:id="rId25" w:history="1">
        <w:r>
          <w:rPr>
            <w:rStyle w:val="Hyperlink"/>
            <w:rFonts w:asciiTheme="majorBidi" w:hAnsiTheme="majorBidi" w:cstheme="majorBidi"/>
          </w:rPr>
          <w:t>www.yahoofinance.com.</w:t>
        </w:r>
        <w:proofErr w:type="gramEnd"/>
      </w:hyperlink>
    </w:p>
    <w:p w:rsidR="00552B03" w:rsidRDefault="00552B03" w:rsidP="00552B03">
      <w:pPr>
        <w:tabs>
          <w:tab w:val="left" w:pos="1280"/>
          <w:tab w:val="left" w:pos="2136"/>
          <w:tab w:val="left" w:pos="3350"/>
          <w:tab w:val="left" w:pos="4876"/>
          <w:tab w:val="left" w:pos="5518"/>
          <w:tab w:val="left" w:pos="6962"/>
          <w:tab w:val="left" w:pos="7679"/>
          <w:tab w:val="left" w:pos="8629"/>
        </w:tabs>
        <w:spacing w:before="54" w:line="480" w:lineRule="auto"/>
        <w:ind w:left="720" w:right="-20" w:hanging="720"/>
        <w:rPr>
          <w:rFonts w:asciiTheme="majorBidi" w:hAnsiTheme="majorBidi" w:cstheme="majorBidi"/>
          <w:sz w:val="24"/>
          <w:szCs w:val="24"/>
        </w:rPr>
      </w:pPr>
      <w:proofErr w:type="gramStart"/>
      <w:r>
        <w:rPr>
          <w:rFonts w:asciiTheme="majorBidi" w:hAnsiTheme="majorBidi" w:cstheme="majorBidi"/>
          <w:sz w:val="24"/>
          <w:szCs w:val="24"/>
        </w:rPr>
        <w:t>Estate Intel</w:t>
      </w:r>
      <w:r>
        <w:rPr>
          <w:rFonts w:asciiTheme="majorBidi" w:hAnsiTheme="majorBidi" w:cstheme="majorBidi"/>
          <w:sz w:val="24"/>
          <w:szCs w:val="24"/>
        </w:rPr>
        <w:tab/>
        <w:t>(2017).</w:t>
      </w:r>
      <w:proofErr w:type="gramEnd"/>
      <w:r>
        <w:rPr>
          <w:rFonts w:asciiTheme="majorBidi" w:hAnsiTheme="majorBidi" w:cstheme="majorBidi"/>
          <w:sz w:val="24"/>
          <w:szCs w:val="24"/>
        </w:rPr>
        <w:tab/>
      </w:r>
      <w:proofErr w:type="gramStart"/>
      <w:r>
        <w:rPr>
          <w:rFonts w:asciiTheme="majorBidi" w:hAnsiTheme="majorBidi" w:cstheme="majorBidi"/>
          <w:sz w:val="24"/>
          <w:szCs w:val="24"/>
        </w:rPr>
        <w:t>Retrieved</w:t>
      </w:r>
      <w:r>
        <w:rPr>
          <w:rFonts w:asciiTheme="majorBidi" w:hAnsiTheme="majorBidi" w:cstheme="majorBidi"/>
          <w:sz w:val="24"/>
          <w:szCs w:val="24"/>
        </w:rPr>
        <w:tab/>
        <w:t>on February 25, 2017</w:t>
      </w:r>
      <w:r>
        <w:rPr>
          <w:rFonts w:asciiTheme="majorBidi" w:hAnsiTheme="majorBidi" w:cstheme="majorBidi"/>
          <w:sz w:val="24"/>
          <w:szCs w:val="24"/>
        </w:rPr>
        <w:tab/>
      </w:r>
      <w:r>
        <w:rPr>
          <w:rFonts w:asciiTheme="majorBidi" w:hAnsiTheme="majorBidi" w:cstheme="majorBidi"/>
          <w:spacing w:val="-5"/>
          <w:sz w:val="24"/>
          <w:szCs w:val="24"/>
        </w:rPr>
        <w:t xml:space="preserve">from </w:t>
      </w:r>
      <w:hyperlink r:id="rId26" w:history="1">
        <w:r>
          <w:rPr>
            <w:rStyle w:val="Hyperlink"/>
            <w:rFonts w:asciiTheme="majorBidi" w:hAnsiTheme="majorBidi" w:cstheme="majorBidi"/>
            <w:sz w:val="24"/>
            <w:szCs w:val="24"/>
          </w:rPr>
          <w:t>http://www.estateintel.com.</w:t>
        </w:r>
        <w:proofErr w:type="gramEnd"/>
      </w:hyperlink>
    </w:p>
    <w:p w:rsidR="00552B03" w:rsidRDefault="00552B03" w:rsidP="00552B03">
      <w:pPr>
        <w:tabs>
          <w:tab w:val="left" w:pos="4413"/>
        </w:tabs>
        <w:spacing w:line="480" w:lineRule="auto"/>
        <w:ind w:left="720" w:right="-20" w:hanging="720"/>
        <w:rPr>
          <w:rFonts w:asciiTheme="majorBidi" w:hAnsiTheme="majorBidi" w:cstheme="majorBidi"/>
          <w:sz w:val="24"/>
          <w:szCs w:val="24"/>
        </w:rPr>
      </w:pPr>
      <w:proofErr w:type="spellStart"/>
      <w:r>
        <w:rPr>
          <w:rFonts w:asciiTheme="majorBidi" w:hAnsiTheme="majorBidi" w:cstheme="majorBidi"/>
          <w:sz w:val="24"/>
          <w:szCs w:val="24"/>
        </w:rPr>
        <w:t>Hoesli</w:t>
      </w:r>
      <w:proofErr w:type="spellEnd"/>
      <w:proofErr w:type="gramStart"/>
      <w:r>
        <w:rPr>
          <w:rFonts w:asciiTheme="majorBidi" w:hAnsiTheme="majorBidi" w:cstheme="majorBidi"/>
          <w:sz w:val="24"/>
          <w:szCs w:val="24"/>
        </w:rPr>
        <w:t>,  M</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&amp;  </w:t>
      </w:r>
      <w:proofErr w:type="spellStart"/>
      <w:r>
        <w:rPr>
          <w:rFonts w:asciiTheme="majorBidi" w:hAnsiTheme="majorBidi" w:cstheme="majorBidi"/>
          <w:sz w:val="24"/>
          <w:szCs w:val="24"/>
        </w:rPr>
        <w:t>MacGregor</w:t>
      </w:r>
      <w:proofErr w:type="spellEnd"/>
      <w:proofErr w:type="gramEnd"/>
      <w:r>
        <w:rPr>
          <w:rFonts w:asciiTheme="majorBidi" w:hAnsiTheme="majorBidi" w:cstheme="majorBidi"/>
          <w:sz w:val="24"/>
          <w:szCs w:val="24"/>
        </w:rPr>
        <w:t xml:space="preserve">  B.</w:t>
      </w:r>
      <w:r>
        <w:rPr>
          <w:rFonts w:asciiTheme="majorBidi" w:hAnsiTheme="majorBidi" w:cstheme="majorBidi"/>
          <w:spacing w:val="-17"/>
          <w:sz w:val="24"/>
          <w:szCs w:val="24"/>
        </w:rPr>
        <w:t xml:space="preserve"> </w:t>
      </w:r>
      <w:r>
        <w:rPr>
          <w:rFonts w:asciiTheme="majorBidi" w:hAnsiTheme="majorBidi" w:cstheme="majorBidi"/>
          <w:sz w:val="24"/>
          <w:szCs w:val="24"/>
        </w:rPr>
        <w:t>D.</w:t>
      </w:r>
      <w:r>
        <w:rPr>
          <w:rFonts w:asciiTheme="majorBidi" w:hAnsiTheme="majorBidi" w:cstheme="majorBidi"/>
          <w:spacing w:val="43"/>
          <w:sz w:val="24"/>
          <w:szCs w:val="24"/>
        </w:rPr>
        <w:t xml:space="preserve"> </w:t>
      </w:r>
      <w:r>
        <w:rPr>
          <w:rFonts w:asciiTheme="majorBidi" w:hAnsiTheme="majorBidi" w:cstheme="majorBidi"/>
          <w:sz w:val="24"/>
          <w:szCs w:val="24"/>
        </w:rPr>
        <w:t>(2000).</w:t>
      </w:r>
      <w:r>
        <w:rPr>
          <w:rFonts w:asciiTheme="majorBidi" w:hAnsiTheme="majorBidi" w:cstheme="majorBidi"/>
          <w:sz w:val="24"/>
          <w:szCs w:val="24"/>
        </w:rPr>
        <w:tab/>
      </w:r>
      <w:r>
        <w:rPr>
          <w:rFonts w:asciiTheme="majorBidi" w:hAnsiTheme="majorBidi" w:cstheme="majorBidi"/>
          <w:i/>
          <w:sz w:val="24"/>
          <w:szCs w:val="24"/>
        </w:rPr>
        <w:t xml:space="preserve">Property Investment Principles and Practice </w:t>
      </w:r>
      <w:r>
        <w:rPr>
          <w:rFonts w:asciiTheme="majorBidi" w:hAnsiTheme="majorBidi" w:cstheme="majorBidi"/>
          <w:i/>
          <w:spacing w:val="-6"/>
          <w:sz w:val="24"/>
          <w:szCs w:val="24"/>
        </w:rPr>
        <w:t xml:space="preserve">of </w:t>
      </w:r>
      <w:r>
        <w:rPr>
          <w:rFonts w:asciiTheme="majorBidi" w:hAnsiTheme="majorBidi" w:cstheme="majorBidi"/>
          <w:i/>
          <w:sz w:val="24"/>
          <w:szCs w:val="24"/>
        </w:rPr>
        <w:lastRenderedPageBreak/>
        <w:t xml:space="preserve">Portfolio Management, </w:t>
      </w:r>
      <w:r>
        <w:rPr>
          <w:rFonts w:asciiTheme="majorBidi" w:hAnsiTheme="majorBidi" w:cstheme="majorBidi"/>
          <w:sz w:val="24"/>
          <w:szCs w:val="24"/>
        </w:rPr>
        <w:t>England: Longman</w:t>
      </w:r>
      <w:r>
        <w:rPr>
          <w:rFonts w:asciiTheme="majorBidi" w:hAnsiTheme="majorBidi" w:cstheme="majorBidi"/>
          <w:spacing w:val="2"/>
          <w:sz w:val="24"/>
          <w:szCs w:val="24"/>
        </w:rPr>
        <w:t xml:space="preserve"> </w:t>
      </w:r>
      <w:r>
        <w:rPr>
          <w:rFonts w:asciiTheme="majorBidi" w:hAnsiTheme="majorBidi" w:cstheme="majorBidi"/>
          <w:sz w:val="24"/>
          <w:szCs w:val="24"/>
        </w:rPr>
        <w:t>Publishers.</w:t>
      </w:r>
    </w:p>
    <w:p w:rsidR="00552B03" w:rsidRDefault="00552B03" w:rsidP="00552B03">
      <w:pPr>
        <w:pStyle w:val="BodyText"/>
        <w:spacing w:before="1" w:line="480" w:lineRule="auto"/>
        <w:ind w:left="720" w:right="-20" w:hanging="720"/>
        <w:rPr>
          <w:rFonts w:asciiTheme="majorBidi" w:hAnsiTheme="majorBidi" w:cstheme="majorBidi"/>
        </w:rPr>
      </w:pPr>
      <w:proofErr w:type="spellStart"/>
      <w:r>
        <w:rPr>
          <w:rFonts w:asciiTheme="majorBidi" w:hAnsiTheme="majorBidi" w:cstheme="majorBidi"/>
        </w:rPr>
        <w:t>Koleosho</w:t>
      </w:r>
      <w:proofErr w:type="spellEnd"/>
      <w:r>
        <w:rPr>
          <w:rFonts w:asciiTheme="majorBidi" w:hAnsiTheme="majorBidi" w:cstheme="majorBidi"/>
        </w:rPr>
        <w:t xml:space="preserve">, H.A., (2016). </w:t>
      </w:r>
      <w:proofErr w:type="gramStart"/>
      <w:r>
        <w:rPr>
          <w:rFonts w:asciiTheme="majorBidi" w:hAnsiTheme="majorBidi" w:cstheme="majorBidi"/>
        </w:rPr>
        <w:t>Excerpts from Lecture Notes Given in Property and Asset Management II.</w:t>
      </w:r>
      <w:proofErr w:type="gramEnd"/>
      <w:r>
        <w:rPr>
          <w:rFonts w:asciiTheme="majorBidi" w:hAnsiTheme="majorBidi" w:cstheme="majorBidi"/>
        </w:rPr>
        <w:t xml:space="preserve"> </w:t>
      </w:r>
      <w:proofErr w:type="gramStart"/>
      <w:r>
        <w:rPr>
          <w:rFonts w:asciiTheme="majorBidi" w:hAnsiTheme="majorBidi" w:cstheme="majorBidi"/>
        </w:rPr>
        <w:t>Department of Estate Management, University of Lagos.</w:t>
      </w:r>
      <w:proofErr w:type="gramEnd"/>
    </w:p>
    <w:p w:rsidR="00552B03" w:rsidRDefault="00552B03" w:rsidP="00552B03">
      <w:pPr>
        <w:spacing w:line="480" w:lineRule="auto"/>
        <w:ind w:left="720" w:right="-20" w:hanging="720"/>
        <w:rPr>
          <w:rFonts w:asciiTheme="majorBidi" w:hAnsiTheme="majorBidi" w:cstheme="majorBidi"/>
          <w:sz w:val="24"/>
          <w:szCs w:val="24"/>
        </w:rPr>
      </w:pPr>
      <w:r>
        <w:rPr>
          <w:rFonts w:asciiTheme="majorBidi" w:hAnsiTheme="majorBidi" w:cstheme="majorBidi"/>
          <w:sz w:val="24"/>
          <w:szCs w:val="24"/>
        </w:rPr>
        <w:t xml:space="preserve">Kim, J.L., (2011). Equity Investment and </w:t>
      </w:r>
      <w:proofErr w:type="gramStart"/>
      <w:r>
        <w:rPr>
          <w:rFonts w:asciiTheme="majorBidi" w:hAnsiTheme="majorBidi" w:cstheme="majorBidi"/>
          <w:sz w:val="24"/>
          <w:szCs w:val="24"/>
        </w:rPr>
        <w:t>it’s</w:t>
      </w:r>
      <w:proofErr w:type="gramEnd"/>
      <w:r>
        <w:rPr>
          <w:rFonts w:asciiTheme="majorBidi" w:hAnsiTheme="majorBidi" w:cstheme="majorBidi"/>
          <w:sz w:val="24"/>
          <w:szCs w:val="24"/>
        </w:rPr>
        <w:t xml:space="preserve"> Growth in the Asian Market. </w:t>
      </w:r>
      <w:proofErr w:type="gramStart"/>
      <w:r>
        <w:rPr>
          <w:rFonts w:asciiTheme="majorBidi" w:hAnsiTheme="majorBidi" w:cstheme="majorBidi"/>
          <w:i/>
          <w:sz w:val="24"/>
          <w:szCs w:val="24"/>
        </w:rPr>
        <w:t>ASEAN Journal of Investment and Portfolio Management</w:t>
      </w:r>
      <w:r>
        <w:rPr>
          <w:rFonts w:asciiTheme="majorBidi" w:hAnsiTheme="majorBidi" w:cstheme="majorBidi"/>
          <w:sz w:val="24"/>
          <w:szCs w:val="24"/>
        </w:rPr>
        <w:t>.</w:t>
      </w:r>
      <w:proofErr w:type="gramEnd"/>
      <w:r>
        <w:rPr>
          <w:rFonts w:asciiTheme="majorBidi" w:hAnsiTheme="majorBidi" w:cstheme="majorBidi"/>
          <w:sz w:val="24"/>
          <w:szCs w:val="24"/>
        </w:rPr>
        <w:t xml:space="preserve"> 14(2), 32 – 34.</w:t>
      </w:r>
    </w:p>
    <w:p w:rsidR="00552B03" w:rsidRDefault="00552B03" w:rsidP="00552B03">
      <w:pPr>
        <w:spacing w:line="480" w:lineRule="auto"/>
        <w:ind w:left="720" w:right="-20" w:hanging="720"/>
        <w:rPr>
          <w:rFonts w:asciiTheme="majorBidi" w:hAnsiTheme="majorBidi" w:cstheme="majorBidi"/>
          <w:sz w:val="24"/>
          <w:szCs w:val="24"/>
        </w:rPr>
      </w:pPr>
      <w:r>
        <w:rPr>
          <w:rFonts w:asciiTheme="majorBidi" w:hAnsiTheme="majorBidi" w:cstheme="majorBidi"/>
          <w:sz w:val="24"/>
          <w:szCs w:val="24"/>
        </w:rPr>
        <w:t xml:space="preserve">Mayo, B.M., (2006). </w:t>
      </w:r>
      <w:r>
        <w:rPr>
          <w:rFonts w:asciiTheme="majorBidi" w:hAnsiTheme="majorBidi" w:cstheme="majorBidi"/>
          <w:i/>
          <w:sz w:val="24"/>
          <w:szCs w:val="24"/>
        </w:rPr>
        <w:t>Investments: An Introduction</w:t>
      </w:r>
      <w:r>
        <w:rPr>
          <w:rFonts w:asciiTheme="majorBidi" w:hAnsiTheme="majorBidi" w:cstheme="majorBidi"/>
          <w:sz w:val="24"/>
          <w:szCs w:val="24"/>
        </w:rPr>
        <w:t>. South-Western California: Thomson Press.</w:t>
      </w:r>
    </w:p>
    <w:p w:rsidR="00552B03" w:rsidRDefault="00552B03" w:rsidP="00552B03">
      <w:pPr>
        <w:pStyle w:val="BodyText"/>
        <w:spacing w:before="1" w:line="480" w:lineRule="auto"/>
        <w:ind w:left="720" w:right="-20" w:hanging="720"/>
        <w:rPr>
          <w:rFonts w:asciiTheme="majorBidi" w:hAnsiTheme="majorBidi" w:cstheme="majorBidi"/>
        </w:rPr>
      </w:pPr>
      <w:proofErr w:type="gramStart"/>
      <w:r>
        <w:rPr>
          <w:rFonts w:asciiTheme="majorBidi" w:hAnsiTheme="majorBidi" w:cstheme="majorBidi"/>
        </w:rPr>
        <w:t>MCO Real Estate (2016).</w:t>
      </w:r>
      <w:proofErr w:type="gramEnd"/>
      <w:r>
        <w:rPr>
          <w:rFonts w:asciiTheme="majorBidi" w:hAnsiTheme="majorBidi" w:cstheme="majorBidi"/>
        </w:rPr>
        <w:t xml:space="preserve"> </w:t>
      </w:r>
      <w:proofErr w:type="gramStart"/>
      <w:r>
        <w:rPr>
          <w:rFonts w:asciiTheme="majorBidi" w:hAnsiTheme="majorBidi" w:cstheme="majorBidi"/>
        </w:rPr>
        <w:t>Lagos Real Estate Investment Report.</w:t>
      </w:r>
      <w:proofErr w:type="gramEnd"/>
      <w:r>
        <w:rPr>
          <w:rFonts w:asciiTheme="majorBidi" w:hAnsiTheme="majorBidi" w:cstheme="majorBidi"/>
        </w:rPr>
        <w:t xml:space="preserve"> </w:t>
      </w:r>
      <w:proofErr w:type="gramStart"/>
      <w:r>
        <w:rPr>
          <w:rFonts w:asciiTheme="majorBidi" w:hAnsiTheme="majorBidi" w:cstheme="majorBidi"/>
        </w:rPr>
        <w:t>A quarterly report by MCO Real Estate Company, Lagos, Nigeria.</w:t>
      </w:r>
      <w:proofErr w:type="gramEnd"/>
      <w:r>
        <w:rPr>
          <w:rFonts w:asciiTheme="majorBidi" w:hAnsiTheme="majorBidi" w:cstheme="majorBidi"/>
        </w:rPr>
        <w:t xml:space="preserve"> September,</w:t>
      </w:r>
      <w:r>
        <w:rPr>
          <w:rFonts w:asciiTheme="majorBidi" w:hAnsiTheme="majorBidi" w:cstheme="majorBidi"/>
          <w:spacing w:val="1"/>
        </w:rPr>
        <w:t xml:space="preserve"> </w:t>
      </w:r>
      <w:r>
        <w:rPr>
          <w:rFonts w:asciiTheme="majorBidi" w:hAnsiTheme="majorBidi" w:cstheme="majorBidi"/>
        </w:rPr>
        <w:t>2016.</w:t>
      </w:r>
    </w:p>
    <w:p w:rsidR="00552B03" w:rsidRDefault="00552B03" w:rsidP="00552B03">
      <w:pPr>
        <w:pStyle w:val="BodyText"/>
        <w:spacing w:line="480" w:lineRule="auto"/>
        <w:ind w:left="720" w:right="-20" w:hanging="720"/>
        <w:rPr>
          <w:rFonts w:asciiTheme="majorBidi" w:hAnsiTheme="majorBidi" w:cstheme="majorBidi"/>
        </w:rPr>
      </w:pPr>
      <w:proofErr w:type="spellStart"/>
      <w:proofErr w:type="gramStart"/>
      <w:r>
        <w:rPr>
          <w:rFonts w:asciiTheme="majorBidi" w:hAnsiTheme="majorBidi" w:cstheme="majorBidi"/>
        </w:rPr>
        <w:t>Ogedengbe</w:t>
      </w:r>
      <w:proofErr w:type="spellEnd"/>
      <w:r>
        <w:rPr>
          <w:rFonts w:asciiTheme="majorBidi" w:hAnsiTheme="majorBidi" w:cstheme="majorBidi"/>
        </w:rPr>
        <w:t xml:space="preserve">, P.S., &amp; </w:t>
      </w:r>
      <w:proofErr w:type="spellStart"/>
      <w:r>
        <w:rPr>
          <w:rFonts w:asciiTheme="majorBidi" w:hAnsiTheme="majorBidi" w:cstheme="majorBidi"/>
        </w:rPr>
        <w:t>Adesopo</w:t>
      </w:r>
      <w:proofErr w:type="spellEnd"/>
      <w:r>
        <w:rPr>
          <w:rFonts w:asciiTheme="majorBidi" w:hAnsiTheme="majorBidi" w:cstheme="majorBidi"/>
        </w:rPr>
        <w:t>, A.A., (2003).</w:t>
      </w:r>
      <w:proofErr w:type="gramEnd"/>
      <w:r>
        <w:rPr>
          <w:rFonts w:asciiTheme="majorBidi" w:hAnsiTheme="majorBidi" w:cstheme="majorBidi"/>
        </w:rPr>
        <w:t xml:space="preserve"> </w:t>
      </w:r>
      <w:proofErr w:type="gramStart"/>
      <w:r>
        <w:rPr>
          <w:rFonts w:asciiTheme="majorBidi" w:hAnsiTheme="majorBidi" w:cstheme="majorBidi"/>
        </w:rPr>
        <w:t>Problems of Financing Real Estate Development in Nigeria.</w:t>
      </w:r>
      <w:proofErr w:type="gramEnd"/>
      <w:r>
        <w:rPr>
          <w:rFonts w:asciiTheme="majorBidi" w:hAnsiTheme="majorBidi" w:cstheme="majorBidi"/>
        </w:rPr>
        <w:t xml:space="preserve"> </w:t>
      </w:r>
      <w:proofErr w:type="gramStart"/>
      <w:r>
        <w:rPr>
          <w:rFonts w:asciiTheme="majorBidi" w:hAnsiTheme="majorBidi" w:cstheme="majorBidi"/>
          <w:i/>
        </w:rPr>
        <w:t>Journal of Human Ecology.</w:t>
      </w:r>
      <w:proofErr w:type="gramEnd"/>
      <w:r>
        <w:rPr>
          <w:rFonts w:asciiTheme="majorBidi" w:hAnsiTheme="majorBidi" w:cstheme="majorBidi"/>
          <w:i/>
        </w:rPr>
        <w:t xml:space="preserve"> </w:t>
      </w:r>
      <w:r>
        <w:rPr>
          <w:rFonts w:asciiTheme="majorBidi" w:hAnsiTheme="majorBidi" w:cstheme="majorBidi"/>
        </w:rPr>
        <w:t>14(6), 425 -</w:t>
      </w:r>
      <w:r>
        <w:rPr>
          <w:rFonts w:asciiTheme="majorBidi" w:hAnsiTheme="majorBidi" w:cstheme="majorBidi"/>
          <w:spacing w:val="-1"/>
        </w:rPr>
        <w:t xml:space="preserve"> </w:t>
      </w:r>
      <w:r>
        <w:rPr>
          <w:rFonts w:asciiTheme="majorBidi" w:hAnsiTheme="majorBidi" w:cstheme="majorBidi"/>
        </w:rPr>
        <w:t>431.</w:t>
      </w:r>
    </w:p>
    <w:p w:rsidR="00552B03" w:rsidRDefault="00552B03" w:rsidP="00552B03">
      <w:pPr>
        <w:widowControl/>
        <w:autoSpaceDE/>
        <w:autoSpaceDN/>
        <w:spacing w:line="360" w:lineRule="auto"/>
        <w:rPr>
          <w:rFonts w:asciiTheme="majorBidi" w:hAnsiTheme="majorBidi" w:cstheme="majorBidi"/>
          <w:sz w:val="24"/>
          <w:szCs w:val="24"/>
        </w:rPr>
        <w:sectPr w:rsidR="00552B03">
          <w:pgSz w:w="11910" w:h="16840"/>
          <w:pgMar w:top="1320" w:right="1470" w:bottom="1240" w:left="1280" w:header="0" w:footer="1055" w:gutter="0"/>
          <w:cols w:space="720"/>
        </w:sectPr>
      </w:pPr>
    </w:p>
    <w:p w:rsidR="00552B03" w:rsidRDefault="00552B03" w:rsidP="00552B03">
      <w:pPr>
        <w:spacing w:before="74" w:line="360" w:lineRule="auto"/>
        <w:ind w:right="-20"/>
        <w:rPr>
          <w:rFonts w:asciiTheme="majorBidi" w:hAnsiTheme="majorBidi" w:cstheme="majorBidi"/>
          <w:sz w:val="24"/>
          <w:szCs w:val="24"/>
        </w:rPr>
      </w:pPr>
      <w:proofErr w:type="spellStart"/>
      <w:r>
        <w:rPr>
          <w:rFonts w:asciiTheme="majorBidi" w:hAnsiTheme="majorBidi" w:cstheme="majorBidi"/>
          <w:sz w:val="24"/>
          <w:szCs w:val="24"/>
        </w:rPr>
        <w:lastRenderedPageBreak/>
        <w:t>Olusegun</w:t>
      </w:r>
      <w:proofErr w:type="spellEnd"/>
      <w:r>
        <w:rPr>
          <w:rFonts w:asciiTheme="majorBidi" w:hAnsiTheme="majorBidi" w:cstheme="majorBidi"/>
          <w:sz w:val="24"/>
          <w:szCs w:val="24"/>
        </w:rPr>
        <w:t xml:space="preserve">, K., (2008). Real Estate Finance through the Capital Market: An Appraisal of UACN Property Development Company PLC Initiative. </w:t>
      </w:r>
      <w:proofErr w:type="gramStart"/>
      <w:r>
        <w:rPr>
          <w:rFonts w:asciiTheme="majorBidi" w:hAnsiTheme="majorBidi" w:cstheme="majorBidi"/>
          <w:i/>
          <w:sz w:val="24"/>
          <w:szCs w:val="24"/>
        </w:rPr>
        <w:t xml:space="preserve">The </w:t>
      </w:r>
      <w:proofErr w:type="spellStart"/>
      <w:r>
        <w:rPr>
          <w:rFonts w:asciiTheme="majorBidi" w:hAnsiTheme="majorBidi" w:cstheme="majorBidi"/>
          <w:i/>
          <w:sz w:val="24"/>
          <w:szCs w:val="24"/>
        </w:rPr>
        <w:t>Yaba</w:t>
      </w:r>
      <w:proofErr w:type="spellEnd"/>
      <w:r>
        <w:rPr>
          <w:rFonts w:asciiTheme="majorBidi" w:hAnsiTheme="majorBidi" w:cstheme="majorBidi"/>
          <w:i/>
          <w:sz w:val="24"/>
          <w:szCs w:val="24"/>
        </w:rPr>
        <w:t xml:space="preserve"> Journal of Environmental Studies.</w:t>
      </w:r>
      <w:proofErr w:type="gramEnd"/>
      <w:r>
        <w:rPr>
          <w:rFonts w:asciiTheme="majorBidi" w:hAnsiTheme="majorBidi" w:cstheme="majorBidi"/>
          <w:i/>
          <w:sz w:val="24"/>
          <w:szCs w:val="24"/>
        </w:rPr>
        <w:t xml:space="preserve"> </w:t>
      </w:r>
      <w:r>
        <w:rPr>
          <w:rFonts w:asciiTheme="majorBidi" w:hAnsiTheme="majorBidi" w:cstheme="majorBidi"/>
          <w:sz w:val="24"/>
          <w:szCs w:val="24"/>
        </w:rPr>
        <w:t>2(1), 126 - 134.</w:t>
      </w:r>
    </w:p>
    <w:p w:rsidR="00552B03" w:rsidRDefault="00552B03" w:rsidP="00552B03">
      <w:pPr>
        <w:pStyle w:val="BodyText"/>
        <w:spacing w:line="360" w:lineRule="auto"/>
        <w:ind w:right="-20"/>
        <w:rPr>
          <w:rFonts w:asciiTheme="majorBidi" w:hAnsiTheme="majorBidi" w:cstheme="majorBidi"/>
        </w:rPr>
      </w:pPr>
    </w:p>
    <w:p w:rsidR="00552B03" w:rsidRDefault="00552B03" w:rsidP="00552B03">
      <w:pPr>
        <w:pStyle w:val="BodyText"/>
        <w:spacing w:line="360" w:lineRule="auto"/>
        <w:ind w:right="-20"/>
        <w:rPr>
          <w:rFonts w:asciiTheme="majorBidi" w:hAnsiTheme="majorBidi" w:cstheme="majorBidi"/>
        </w:rPr>
      </w:pPr>
      <w:r>
        <w:rPr>
          <w:rFonts w:asciiTheme="majorBidi" w:hAnsiTheme="majorBidi" w:cstheme="majorBidi"/>
        </w:rPr>
        <w:t xml:space="preserve">Pareto, C., (2017). Measure Your Portfolios Performance. </w:t>
      </w:r>
      <w:proofErr w:type="gramStart"/>
      <w:r>
        <w:rPr>
          <w:rFonts w:asciiTheme="majorBidi" w:hAnsiTheme="majorBidi" w:cstheme="majorBidi"/>
        </w:rPr>
        <w:t>Retrieved on 4</w:t>
      </w:r>
      <w:r>
        <w:rPr>
          <w:rFonts w:asciiTheme="majorBidi" w:hAnsiTheme="majorBidi" w:cstheme="majorBidi"/>
          <w:vertAlign w:val="superscript"/>
        </w:rPr>
        <w:t>th</w:t>
      </w:r>
      <w:r>
        <w:rPr>
          <w:rFonts w:asciiTheme="majorBidi" w:hAnsiTheme="majorBidi" w:cstheme="majorBidi"/>
        </w:rPr>
        <w:t xml:space="preserve"> May, 2017 from </w:t>
      </w:r>
      <w:hyperlink r:id="rId27" w:history="1">
        <w:r>
          <w:rPr>
            <w:rStyle w:val="Hyperlink"/>
            <w:rFonts w:asciiTheme="majorBidi" w:hAnsiTheme="majorBidi" w:cstheme="majorBidi"/>
          </w:rPr>
          <w:t>www.wikipedia.com.</w:t>
        </w:r>
        <w:proofErr w:type="gramEnd"/>
      </w:hyperlink>
    </w:p>
    <w:p w:rsidR="00552B03" w:rsidRDefault="00552B03" w:rsidP="00552B03">
      <w:pPr>
        <w:pStyle w:val="BodyText"/>
        <w:spacing w:line="360" w:lineRule="auto"/>
        <w:ind w:right="-20"/>
        <w:rPr>
          <w:rFonts w:asciiTheme="majorBidi" w:hAnsiTheme="majorBidi" w:cstheme="majorBidi"/>
        </w:rPr>
      </w:pPr>
    </w:p>
    <w:p w:rsidR="00552B03" w:rsidRDefault="00552B03" w:rsidP="00552B03">
      <w:pPr>
        <w:pStyle w:val="BodyText"/>
        <w:spacing w:before="1" w:line="360" w:lineRule="auto"/>
        <w:ind w:right="-20"/>
        <w:rPr>
          <w:rFonts w:asciiTheme="majorBidi" w:hAnsiTheme="majorBidi" w:cstheme="majorBidi"/>
        </w:rPr>
      </w:pPr>
      <w:proofErr w:type="spellStart"/>
      <w:r>
        <w:rPr>
          <w:rFonts w:asciiTheme="majorBidi" w:hAnsiTheme="majorBidi" w:cstheme="majorBidi"/>
        </w:rPr>
        <w:t>Renae</w:t>
      </w:r>
      <w:proofErr w:type="spellEnd"/>
      <w:r>
        <w:rPr>
          <w:rFonts w:asciiTheme="majorBidi" w:hAnsiTheme="majorBidi" w:cstheme="majorBidi"/>
        </w:rPr>
        <w:t xml:space="preserve">, A.K., (2015). Equities and </w:t>
      </w:r>
      <w:proofErr w:type="spellStart"/>
      <w:proofErr w:type="gramStart"/>
      <w:r>
        <w:rPr>
          <w:rFonts w:asciiTheme="majorBidi" w:hAnsiTheme="majorBidi" w:cstheme="majorBidi"/>
        </w:rPr>
        <w:t>it’s</w:t>
      </w:r>
      <w:proofErr w:type="spellEnd"/>
      <w:proofErr w:type="gramEnd"/>
      <w:r>
        <w:rPr>
          <w:rFonts w:asciiTheme="majorBidi" w:hAnsiTheme="majorBidi" w:cstheme="majorBidi"/>
        </w:rPr>
        <w:t xml:space="preserve"> Effect in the North American</w:t>
      </w:r>
      <w:r>
        <w:rPr>
          <w:rFonts w:asciiTheme="majorBidi" w:hAnsiTheme="majorBidi" w:cstheme="majorBidi"/>
          <w:spacing w:val="51"/>
        </w:rPr>
        <w:t xml:space="preserve"> </w:t>
      </w:r>
      <w:r>
        <w:rPr>
          <w:rFonts w:asciiTheme="majorBidi" w:hAnsiTheme="majorBidi" w:cstheme="majorBidi"/>
        </w:rPr>
        <w:t>Investment Market.</w:t>
      </w:r>
    </w:p>
    <w:p w:rsidR="00552B03" w:rsidRDefault="00552B03" w:rsidP="00552B03">
      <w:pPr>
        <w:pStyle w:val="BodyText"/>
        <w:spacing w:before="11" w:line="360" w:lineRule="auto"/>
        <w:ind w:right="-20"/>
        <w:rPr>
          <w:rFonts w:asciiTheme="majorBidi" w:hAnsiTheme="majorBidi" w:cstheme="majorBidi"/>
        </w:rPr>
      </w:pPr>
    </w:p>
    <w:p w:rsidR="00552B03" w:rsidRDefault="00552B03" w:rsidP="00552B03">
      <w:pPr>
        <w:spacing w:line="360" w:lineRule="auto"/>
        <w:ind w:right="-20"/>
        <w:rPr>
          <w:rFonts w:asciiTheme="majorBidi" w:hAnsiTheme="majorBidi" w:cstheme="majorBidi"/>
          <w:sz w:val="24"/>
          <w:szCs w:val="24"/>
        </w:rPr>
      </w:pPr>
      <w:proofErr w:type="gramStart"/>
      <w:r>
        <w:rPr>
          <w:rFonts w:asciiTheme="majorBidi" w:hAnsiTheme="majorBidi" w:cstheme="majorBidi"/>
          <w:i/>
          <w:sz w:val="24"/>
          <w:szCs w:val="24"/>
        </w:rPr>
        <w:t>American Journal of Investment and Management.</w:t>
      </w:r>
      <w:proofErr w:type="gramEnd"/>
      <w:r>
        <w:rPr>
          <w:rFonts w:asciiTheme="majorBidi" w:hAnsiTheme="majorBidi" w:cstheme="majorBidi"/>
          <w:i/>
          <w:sz w:val="24"/>
          <w:szCs w:val="24"/>
        </w:rPr>
        <w:t xml:space="preserve"> </w:t>
      </w:r>
      <w:r>
        <w:rPr>
          <w:rFonts w:asciiTheme="majorBidi" w:hAnsiTheme="majorBidi" w:cstheme="majorBidi"/>
          <w:sz w:val="24"/>
          <w:szCs w:val="24"/>
        </w:rPr>
        <w:t>2(7), 17 – 21.</w:t>
      </w:r>
    </w:p>
    <w:p w:rsidR="00552B03" w:rsidRDefault="00552B03" w:rsidP="00552B03">
      <w:pPr>
        <w:pStyle w:val="BodyText"/>
        <w:spacing w:line="360" w:lineRule="auto"/>
        <w:ind w:right="-20"/>
        <w:rPr>
          <w:rFonts w:asciiTheme="majorBidi" w:hAnsiTheme="majorBidi" w:cstheme="majorBidi"/>
        </w:rPr>
      </w:pPr>
    </w:p>
    <w:p w:rsidR="00552B03" w:rsidRDefault="00552B03" w:rsidP="00552B03">
      <w:pPr>
        <w:pStyle w:val="BodyText"/>
        <w:spacing w:line="360" w:lineRule="auto"/>
        <w:ind w:right="-20"/>
        <w:rPr>
          <w:rFonts w:asciiTheme="majorBidi" w:hAnsiTheme="majorBidi" w:cstheme="majorBidi"/>
        </w:rPr>
      </w:pPr>
    </w:p>
    <w:p w:rsidR="00552B03" w:rsidRDefault="00552B03" w:rsidP="00552B03">
      <w:pPr>
        <w:pStyle w:val="BodyText"/>
        <w:spacing w:line="360" w:lineRule="auto"/>
        <w:ind w:right="-20"/>
        <w:rPr>
          <w:rFonts w:asciiTheme="majorBidi" w:hAnsiTheme="majorBidi" w:cstheme="majorBidi"/>
        </w:rPr>
      </w:pPr>
      <w:proofErr w:type="gramStart"/>
      <w:r>
        <w:rPr>
          <w:rFonts w:asciiTheme="majorBidi" w:hAnsiTheme="majorBidi" w:cstheme="majorBidi"/>
        </w:rPr>
        <w:t>Trading Economics (2017).</w:t>
      </w:r>
      <w:proofErr w:type="gramEnd"/>
      <w:r>
        <w:rPr>
          <w:rFonts w:asciiTheme="majorBidi" w:hAnsiTheme="majorBidi" w:cstheme="majorBidi"/>
        </w:rPr>
        <w:t xml:space="preserve"> </w:t>
      </w:r>
      <w:proofErr w:type="gramStart"/>
      <w:r>
        <w:rPr>
          <w:rFonts w:asciiTheme="majorBidi" w:hAnsiTheme="majorBidi" w:cstheme="majorBidi"/>
        </w:rPr>
        <w:t>The Nigerian Investment Climate.</w:t>
      </w:r>
      <w:proofErr w:type="gramEnd"/>
      <w:r>
        <w:rPr>
          <w:rFonts w:asciiTheme="majorBidi" w:hAnsiTheme="majorBidi" w:cstheme="majorBidi"/>
        </w:rPr>
        <w:t xml:space="preserve"> </w:t>
      </w:r>
      <w:proofErr w:type="gramStart"/>
      <w:r>
        <w:rPr>
          <w:rFonts w:asciiTheme="majorBidi" w:hAnsiTheme="majorBidi" w:cstheme="majorBidi"/>
        </w:rPr>
        <w:t xml:space="preserve">Retrieved February 25, 2017 from </w:t>
      </w:r>
      <w:hyperlink r:id="rId28" w:history="1">
        <w:r>
          <w:rPr>
            <w:rStyle w:val="Hyperlink"/>
            <w:rFonts w:asciiTheme="majorBidi" w:hAnsiTheme="majorBidi" w:cstheme="majorBidi"/>
          </w:rPr>
          <w:t>www.tradingeconomics.com.</w:t>
        </w:r>
        <w:proofErr w:type="gramEnd"/>
      </w:hyperlink>
    </w:p>
    <w:p w:rsidR="00552B03" w:rsidRDefault="00552B03" w:rsidP="00552B03">
      <w:pPr>
        <w:pStyle w:val="BodyText"/>
        <w:spacing w:line="360" w:lineRule="auto"/>
        <w:ind w:right="-20"/>
        <w:rPr>
          <w:rFonts w:asciiTheme="majorBidi" w:hAnsiTheme="majorBidi" w:cstheme="majorBidi"/>
        </w:rPr>
      </w:pPr>
    </w:p>
    <w:p w:rsidR="00552B03" w:rsidRDefault="00552B03" w:rsidP="00552B03">
      <w:pPr>
        <w:pStyle w:val="BodyText"/>
        <w:spacing w:before="210" w:line="360" w:lineRule="auto"/>
        <w:ind w:right="-20"/>
        <w:jc w:val="both"/>
        <w:rPr>
          <w:rFonts w:asciiTheme="majorBidi" w:hAnsiTheme="majorBidi" w:cstheme="majorBidi"/>
        </w:rPr>
      </w:pPr>
      <w:proofErr w:type="spellStart"/>
      <w:r>
        <w:rPr>
          <w:rFonts w:asciiTheme="majorBidi" w:hAnsiTheme="majorBidi" w:cstheme="majorBidi"/>
        </w:rPr>
        <w:t>Kalu</w:t>
      </w:r>
      <w:proofErr w:type="spellEnd"/>
      <w:r>
        <w:rPr>
          <w:rFonts w:asciiTheme="majorBidi" w:hAnsiTheme="majorBidi" w:cstheme="majorBidi"/>
        </w:rPr>
        <w:t xml:space="preserve">, I.U., (2013). </w:t>
      </w:r>
      <w:proofErr w:type="gramStart"/>
      <w:r>
        <w:rPr>
          <w:rFonts w:asciiTheme="majorBidi" w:hAnsiTheme="majorBidi" w:cstheme="majorBidi"/>
        </w:rPr>
        <w:t>An Analysis of Performance of Real Estate Investments in Onitsha Metropolis and Investments in Bank Shares in Nigeria.</w:t>
      </w:r>
      <w:proofErr w:type="gramEnd"/>
      <w:r>
        <w:rPr>
          <w:rFonts w:asciiTheme="majorBidi" w:hAnsiTheme="majorBidi" w:cstheme="majorBidi"/>
        </w:rPr>
        <w:t xml:space="preserve"> </w:t>
      </w:r>
      <w:proofErr w:type="gramStart"/>
      <w:r>
        <w:rPr>
          <w:rFonts w:asciiTheme="majorBidi" w:hAnsiTheme="majorBidi" w:cstheme="majorBidi"/>
          <w:i/>
        </w:rPr>
        <w:t>Civil and Environmental Research.</w:t>
      </w:r>
      <w:proofErr w:type="gramEnd"/>
      <w:r>
        <w:rPr>
          <w:rFonts w:asciiTheme="majorBidi" w:hAnsiTheme="majorBidi" w:cstheme="majorBidi"/>
          <w:i/>
        </w:rPr>
        <w:t xml:space="preserve"> </w:t>
      </w:r>
      <w:r>
        <w:rPr>
          <w:rFonts w:asciiTheme="majorBidi" w:hAnsiTheme="majorBidi" w:cstheme="majorBidi"/>
        </w:rPr>
        <w:t>3(8)</w:t>
      </w:r>
      <w:r>
        <w:rPr>
          <w:rFonts w:asciiTheme="majorBidi" w:hAnsiTheme="majorBidi" w:cstheme="majorBidi"/>
          <w:i/>
        </w:rPr>
        <w:t xml:space="preserve">, </w:t>
      </w:r>
      <w:r>
        <w:rPr>
          <w:rFonts w:asciiTheme="majorBidi" w:hAnsiTheme="majorBidi" w:cstheme="majorBidi"/>
        </w:rPr>
        <w:t>11-18.</w:t>
      </w:r>
    </w:p>
    <w:p w:rsidR="00552B03" w:rsidRDefault="00552B03" w:rsidP="00552B03">
      <w:pPr>
        <w:pStyle w:val="BodyText"/>
        <w:spacing w:line="360" w:lineRule="auto"/>
        <w:ind w:right="-20"/>
        <w:rPr>
          <w:rFonts w:asciiTheme="majorBidi" w:hAnsiTheme="majorBidi" w:cstheme="majorBidi"/>
        </w:rPr>
      </w:pPr>
    </w:p>
    <w:p w:rsidR="00552B03" w:rsidRDefault="00552B03" w:rsidP="00552B03">
      <w:pPr>
        <w:spacing w:line="360" w:lineRule="auto"/>
        <w:ind w:right="-20"/>
        <w:jc w:val="both"/>
        <w:rPr>
          <w:rFonts w:asciiTheme="majorBidi" w:hAnsiTheme="majorBidi" w:cstheme="majorBidi"/>
          <w:sz w:val="24"/>
          <w:szCs w:val="24"/>
        </w:rPr>
      </w:pPr>
      <w:proofErr w:type="spellStart"/>
      <w:r>
        <w:rPr>
          <w:rFonts w:asciiTheme="majorBidi" w:hAnsiTheme="majorBidi" w:cstheme="majorBidi"/>
          <w:sz w:val="24"/>
          <w:szCs w:val="24"/>
        </w:rPr>
        <w:t>Udoetuk</w:t>
      </w:r>
      <w:proofErr w:type="spellEnd"/>
      <w:r>
        <w:rPr>
          <w:rFonts w:asciiTheme="majorBidi" w:hAnsiTheme="majorBidi" w:cstheme="majorBidi"/>
          <w:sz w:val="24"/>
          <w:szCs w:val="24"/>
        </w:rPr>
        <w:t xml:space="preserve">, N.V., (2008). </w:t>
      </w:r>
      <w:proofErr w:type="gramStart"/>
      <w:r>
        <w:rPr>
          <w:rFonts w:asciiTheme="majorBidi" w:hAnsiTheme="majorBidi" w:cstheme="majorBidi"/>
          <w:sz w:val="24"/>
          <w:szCs w:val="24"/>
        </w:rPr>
        <w:t>Comparative Evaluation of the Performance of Residential Properties in Selected Areas of Lagos State.</w:t>
      </w:r>
      <w:proofErr w:type="gramEnd"/>
      <w:r>
        <w:rPr>
          <w:rFonts w:asciiTheme="majorBidi" w:hAnsiTheme="majorBidi" w:cstheme="majorBidi"/>
          <w:sz w:val="24"/>
          <w:szCs w:val="24"/>
        </w:rPr>
        <w:t xml:space="preserve"> </w:t>
      </w:r>
      <w:proofErr w:type="gramStart"/>
      <w:r>
        <w:rPr>
          <w:rFonts w:asciiTheme="majorBidi" w:hAnsiTheme="majorBidi" w:cstheme="majorBidi"/>
          <w:i/>
          <w:sz w:val="24"/>
          <w:szCs w:val="24"/>
        </w:rPr>
        <w:t xml:space="preserve">The </w:t>
      </w:r>
      <w:proofErr w:type="spellStart"/>
      <w:r>
        <w:rPr>
          <w:rFonts w:asciiTheme="majorBidi" w:hAnsiTheme="majorBidi" w:cstheme="majorBidi"/>
          <w:i/>
          <w:sz w:val="24"/>
          <w:szCs w:val="24"/>
        </w:rPr>
        <w:t>Yaba</w:t>
      </w:r>
      <w:proofErr w:type="spellEnd"/>
      <w:r>
        <w:rPr>
          <w:rFonts w:asciiTheme="majorBidi" w:hAnsiTheme="majorBidi" w:cstheme="majorBidi"/>
          <w:i/>
          <w:sz w:val="24"/>
          <w:szCs w:val="24"/>
        </w:rPr>
        <w:t xml:space="preserve"> Journal of Environmental Studies.</w:t>
      </w:r>
      <w:proofErr w:type="gramEnd"/>
      <w:r>
        <w:rPr>
          <w:rFonts w:asciiTheme="majorBidi" w:hAnsiTheme="majorBidi" w:cstheme="majorBidi"/>
          <w:i/>
          <w:sz w:val="24"/>
          <w:szCs w:val="24"/>
        </w:rPr>
        <w:t xml:space="preserve"> </w:t>
      </w:r>
      <w:r>
        <w:rPr>
          <w:rFonts w:asciiTheme="majorBidi" w:hAnsiTheme="majorBidi" w:cstheme="majorBidi"/>
          <w:sz w:val="24"/>
          <w:szCs w:val="24"/>
        </w:rPr>
        <w:t>2(1), 7 – 24.</w:t>
      </w:r>
    </w:p>
    <w:p w:rsidR="00552B03" w:rsidRDefault="00552B03" w:rsidP="00552B03">
      <w:pPr>
        <w:pStyle w:val="BodyText"/>
        <w:spacing w:before="1" w:line="360" w:lineRule="auto"/>
        <w:ind w:right="-20"/>
        <w:rPr>
          <w:rFonts w:asciiTheme="majorBidi" w:hAnsiTheme="majorBidi" w:cstheme="majorBidi"/>
        </w:rPr>
      </w:pPr>
    </w:p>
    <w:p w:rsidR="00552B03" w:rsidRDefault="00552B03" w:rsidP="00552B03">
      <w:pPr>
        <w:spacing w:line="360" w:lineRule="auto"/>
        <w:ind w:right="-20"/>
        <w:rPr>
          <w:rFonts w:asciiTheme="majorBidi" w:hAnsiTheme="majorBidi" w:cstheme="majorBidi"/>
          <w:sz w:val="24"/>
          <w:szCs w:val="24"/>
        </w:rPr>
      </w:pPr>
      <w:proofErr w:type="spellStart"/>
      <w:r>
        <w:rPr>
          <w:rFonts w:asciiTheme="majorBidi" w:hAnsiTheme="majorBidi" w:cstheme="majorBidi"/>
          <w:sz w:val="24"/>
          <w:szCs w:val="24"/>
        </w:rPr>
        <w:t>Umeh</w:t>
      </w:r>
      <w:proofErr w:type="spellEnd"/>
      <w:r>
        <w:rPr>
          <w:rFonts w:asciiTheme="majorBidi" w:hAnsiTheme="majorBidi" w:cstheme="majorBidi"/>
          <w:sz w:val="24"/>
          <w:szCs w:val="24"/>
        </w:rPr>
        <w:t xml:space="preserve">, O.L., (2014). Relative Performance of Real Estate Equities and Other Selected Stocks: The Nigerian Market Situation. </w:t>
      </w:r>
      <w:proofErr w:type="gramStart"/>
      <w:r>
        <w:rPr>
          <w:rFonts w:asciiTheme="majorBidi" w:hAnsiTheme="majorBidi" w:cstheme="majorBidi"/>
          <w:i/>
          <w:sz w:val="24"/>
          <w:szCs w:val="24"/>
        </w:rPr>
        <w:t>ATBU Journal of Environmental Technology.</w:t>
      </w:r>
      <w:proofErr w:type="gramEnd"/>
      <w:r>
        <w:rPr>
          <w:rFonts w:asciiTheme="majorBidi" w:hAnsiTheme="majorBidi" w:cstheme="majorBidi"/>
          <w:i/>
          <w:sz w:val="24"/>
          <w:szCs w:val="24"/>
        </w:rPr>
        <w:t xml:space="preserve"> </w:t>
      </w:r>
      <w:r>
        <w:rPr>
          <w:rFonts w:asciiTheme="majorBidi" w:hAnsiTheme="majorBidi" w:cstheme="majorBidi"/>
          <w:sz w:val="24"/>
          <w:szCs w:val="24"/>
        </w:rPr>
        <w:t>7(14), 23</w:t>
      </w:r>
    </w:p>
    <w:p w:rsidR="00552B03" w:rsidRDefault="00552B03" w:rsidP="00552B03">
      <w:pPr>
        <w:pStyle w:val="BodyText"/>
        <w:spacing w:line="360" w:lineRule="auto"/>
        <w:ind w:right="-20"/>
        <w:rPr>
          <w:rFonts w:asciiTheme="majorBidi" w:hAnsiTheme="majorBidi" w:cstheme="majorBidi"/>
        </w:rPr>
      </w:pPr>
      <w:r>
        <w:rPr>
          <w:rFonts w:asciiTheme="majorBidi" w:hAnsiTheme="majorBidi" w:cstheme="majorBidi"/>
        </w:rPr>
        <w:t>– 24.</w:t>
      </w:r>
    </w:p>
    <w:p w:rsidR="00552B03" w:rsidRDefault="00552B03" w:rsidP="00552B03">
      <w:pPr>
        <w:pStyle w:val="BodyText"/>
        <w:spacing w:line="360" w:lineRule="auto"/>
        <w:ind w:right="-20"/>
        <w:rPr>
          <w:rFonts w:asciiTheme="majorBidi" w:hAnsiTheme="majorBidi" w:cstheme="majorBidi"/>
        </w:rPr>
      </w:pPr>
    </w:p>
    <w:p w:rsidR="00552B03" w:rsidRDefault="00552B03" w:rsidP="00552B03">
      <w:pPr>
        <w:pStyle w:val="BodyText"/>
        <w:spacing w:line="360" w:lineRule="auto"/>
        <w:ind w:right="-20"/>
        <w:rPr>
          <w:rFonts w:asciiTheme="majorBidi" w:hAnsiTheme="majorBidi" w:cstheme="majorBidi"/>
        </w:rPr>
      </w:pPr>
    </w:p>
    <w:p w:rsidR="00552B03" w:rsidRDefault="00552B03" w:rsidP="00552B03">
      <w:pPr>
        <w:pStyle w:val="BodyText"/>
        <w:spacing w:before="230" w:line="360" w:lineRule="auto"/>
        <w:ind w:right="-20"/>
        <w:rPr>
          <w:rFonts w:asciiTheme="majorBidi" w:hAnsiTheme="majorBidi" w:cstheme="majorBidi"/>
        </w:rPr>
      </w:pPr>
      <w:r>
        <w:rPr>
          <w:rFonts w:asciiTheme="majorBidi" w:hAnsiTheme="majorBidi" w:cstheme="majorBidi"/>
        </w:rPr>
        <w:t>Wong, K., (2015). The Different Types of Investments and how they Work. Retrieved April 28</w:t>
      </w:r>
      <w:r>
        <w:rPr>
          <w:rFonts w:asciiTheme="majorBidi" w:hAnsiTheme="majorBidi" w:cstheme="majorBidi"/>
          <w:vertAlign w:val="superscript"/>
        </w:rPr>
        <w:t>th</w:t>
      </w:r>
      <w:r>
        <w:rPr>
          <w:rFonts w:asciiTheme="majorBidi" w:hAnsiTheme="majorBidi" w:cstheme="majorBidi"/>
        </w:rPr>
        <w:t xml:space="preserve">, 2017 </w:t>
      </w:r>
      <w:proofErr w:type="gramStart"/>
      <w:r>
        <w:rPr>
          <w:rFonts w:asciiTheme="majorBidi" w:hAnsiTheme="majorBidi" w:cstheme="majorBidi"/>
        </w:rPr>
        <w:t>fr</w:t>
      </w:r>
      <w:proofErr w:type="gramEnd"/>
      <w:hyperlink r:id="rId29" w:history="1">
        <w:r>
          <w:rPr>
            <w:rStyle w:val="Hyperlink"/>
            <w:rFonts w:asciiTheme="majorBidi" w:hAnsiTheme="majorBidi" w:cstheme="majorBidi"/>
          </w:rPr>
          <w:t>om http://twocents.lifehacker.com/the-many-different-types-of-</w:t>
        </w:r>
      </w:hyperlink>
      <w:r>
        <w:rPr>
          <w:rFonts w:asciiTheme="majorBidi" w:hAnsiTheme="majorBidi" w:cstheme="majorBidi"/>
        </w:rPr>
        <w:t xml:space="preserve"> </w:t>
      </w:r>
      <w:hyperlink r:id="rId30" w:history="1">
        <w:r>
          <w:rPr>
            <w:rStyle w:val="Hyperlink"/>
            <w:rFonts w:asciiTheme="majorBidi" w:hAnsiTheme="majorBidi" w:cstheme="majorBidi"/>
          </w:rPr>
          <w:t>investments-and-how-they-w-1683582510.</w:t>
        </w:r>
      </w:hyperlink>
    </w:p>
    <w:p w:rsidR="00552B03" w:rsidRDefault="00552B03" w:rsidP="00552B03">
      <w:pPr>
        <w:pStyle w:val="BodyText"/>
        <w:spacing w:line="480" w:lineRule="auto"/>
        <w:ind w:right="-20"/>
        <w:jc w:val="both"/>
      </w:pPr>
    </w:p>
    <w:p w:rsidR="00552B03" w:rsidRPr="00552B03" w:rsidRDefault="00552B03" w:rsidP="00552B03">
      <w:pPr>
        <w:widowControl/>
        <w:autoSpaceDE/>
        <w:autoSpaceDN/>
        <w:spacing w:after="200" w:line="276" w:lineRule="auto"/>
        <w:rPr>
          <w:sz w:val="24"/>
          <w:szCs w:val="24"/>
        </w:rPr>
      </w:pPr>
    </w:p>
    <w:sectPr w:rsidR="00552B03" w:rsidRPr="00552B03" w:rsidSect="007A470E">
      <w:footerReference w:type="default" r:id="rId31"/>
      <w:pgSz w:w="11910" w:h="16840"/>
      <w:pgMar w:top="1340" w:right="1290" w:bottom="1240" w:left="1280" w:header="0" w:footer="10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BBD" w:rsidRDefault="00FA3BBD" w:rsidP="00EE41C5">
      <w:r>
        <w:separator/>
      </w:r>
    </w:p>
  </w:endnote>
  <w:endnote w:type="continuationSeparator" w:id="0">
    <w:p w:rsidR="00FA3BBD" w:rsidRDefault="00FA3BBD" w:rsidP="00EE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21361"/>
      <w:docPartObj>
        <w:docPartGallery w:val="Page Numbers (Bottom of Page)"/>
        <w:docPartUnique/>
      </w:docPartObj>
    </w:sdtPr>
    <w:sdtEndPr>
      <w:rPr>
        <w:noProof/>
      </w:rPr>
    </w:sdtEndPr>
    <w:sdtContent>
      <w:p w:rsidR="00E6226A" w:rsidRDefault="00E6226A">
        <w:pPr>
          <w:pStyle w:val="Footer"/>
          <w:jc w:val="center"/>
        </w:pPr>
        <w:r>
          <w:fldChar w:fldCharType="begin"/>
        </w:r>
        <w:r>
          <w:instrText xml:space="preserve"> PAGE   \* MERGEFORMAT </w:instrText>
        </w:r>
        <w:r>
          <w:fldChar w:fldCharType="separate"/>
        </w:r>
        <w:r w:rsidR="00CD11A5">
          <w:rPr>
            <w:noProof/>
          </w:rPr>
          <w:t>2</w:t>
        </w:r>
        <w:r>
          <w:rPr>
            <w:noProof/>
          </w:rPr>
          <w:fldChar w:fldCharType="end"/>
        </w:r>
      </w:p>
    </w:sdtContent>
  </w:sdt>
  <w:p w:rsidR="00E6226A" w:rsidRDefault="00E62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628489"/>
      <w:docPartObj>
        <w:docPartGallery w:val="Page Numbers (Bottom of Page)"/>
        <w:docPartUnique/>
      </w:docPartObj>
    </w:sdtPr>
    <w:sdtEndPr>
      <w:rPr>
        <w:noProof/>
      </w:rPr>
    </w:sdtEndPr>
    <w:sdtContent>
      <w:p w:rsidR="008F0DEA" w:rsidRDefault="008F0DEA">
        <w:pPr>
          <w:pStyle w:val="Footer"/>
          <w:jc w:val="center"/>
        </w:pPr>
        <w:r>
          <w:fldChar w:fldCharType="begin"/>
        </w:r>
        <w:r>
          <w:instrText xml:space="preserve"> PAGE   \* MERGEFORMAT </w:instrText>
        </w:r>
        <w:r>
          <w:fldChar w:fldCharType="separate"/>
        </w:r>
        <w:r w:rsidR="00220677">
          <w:rPr>
            <w:noProof/>
          </w:rPr>
          <w:t>48</w:t>
        </w:r>
        <w:r>
          <w:rPr>
            <w:noProof/>
          </w:rPr>
          <w:fldChar w:fldCharType="end"/>
        </w:r>
      </w:p>
    </w:sdtContent>
  </w:sdt>
  <w:p w:rsidR="008F0DEA" w:rsidRDefault="008F0DEA">
    <w:pPr>
      <w:pStyle w:val="Footer"/>
    </w:pPr>
  </w:p>
  <w:p w:rsidR="008F0DEA" w:rsidRDefault="008F0D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BBD" w:rsidRDefault="00FA3BBD" w:rsidP="00EE41C5">
      <w:r>
        <w:separator/>
      </w:r>
    </w:p>
  </w:footnote>
  <w:footnote w:type="continuationSeparator" w:id="0">
    <w:p w:rsidR="00FA3BBD" w:rsidRDefault="00FA3BBD" w:rsidP="00EE4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3C3"/>
    <w:multiLevelType w:val="hybridMultilevel"/>
    <w:tmpl w:val="848EA6A4"/>
    <w:lvl w:ilvl="0" w:tplc="79D2EEDC">
      <w:start w:val="1"/>
      <w:numFmt w:val="upperRoman"/>
      <w:lvlText w:val="%1."/>
      <w:lvlJc w:val="left"/>
      <w:pPr>
        <w:ind w:left="720" w:hanging="720"/>
        <w:jc w:val="left"/>
      </w:pPr>
      <w:rPr>
        <w:rFonts w:ascii="Times New Roman" w:eastAsia="Times New Roman" w:hAnsi="Times New Roman" w:cs="Times New Roman" w:hint="default"/>
        <w:spacing w:val="-25"/>
        <w:w w:val="100"/>
        <w:sz w:val="24"/>
        <w:szCs w:val="24"/>
        <w:lang w:val="en-US" w:eastAsia="en-US" w:bidi="ar-SA"/>
      </w:rPr>
    </w:lvl>
    <w:lvl w:ilvl="1" w:tplc="142E667C">
      <w:numFmt w:val="bullet"/>
      <w:lvlText w:val="•"/>
      <w:lvlJc w:val="left"/>
      <w:pPr>
        <w:ind w:left="1594" w:hanging="720"/>
      </w:pPr>
      <w:rPr>
        <w:rFonts w:hint="default"/>
        <w:lang w:val="en-US" w:eastAsia="en-US" w:bidi="ar-SA"/>
      </w:rPr>
    </w:lvl>
    <w:lvl w:ilvl="2" w:tplc="3D02070C">
      <w:numFmt w:val="bullet"/>
      <w:lvlText w:val="•"/>
      <w:lvlJc w:val="left"/>
      <w:pPr>
        <w:ind w:left="2469" w:hanging="720"/>
      </w:pPr>
      <w:rPr>
        <w:rFonts w:hint="default"/>
        <w:lang w:val="en-US" w:eastAsia="en-US" w:bidi="ar-SA"/>
      </w:rPr>
    </w:lvl>
    <w:lvl w:ilvl="3" w:tplc="A1B05AE2">
      <w:numFmt w:val="bullet"/>
      <w:lvlText w:val="•"/>
      <w:lvlJc w:val="left"/>
      <w:pPr>
        <w:ind w:left="3343" w:hanging="720"/>
      </w:pPr>
      <w:rPr>
        <w:rFonts w:hint="default"/>
        <w:lang w:val="en-US" w:eastAsia="en-US" w:bidi="ar-SA"/>
      </w:rPr>
    </w:lvl>
    <w:lvl w:ilvl="4" w:tplc="EE12E20C">
      <w:numFmt w:val="bullet"/>
      <w:lvlText w:val="•"/>
      <w:lvlJc w:val="left"/>
      <w:pPr>
        <w:ind w:left="4218" w:hanging="720"/>
      </w:pPr>
      <w:rPr>
        <w:rFonts w:hint="default"/>
        <w:lang w:val="en-US" w:eastAsia="en-US" w:bidi="ar-SA"/>
      </w:rPr>
    </w:lvl>
    <w:lvl w:ilvl="5" w:tplc="A4D4F32A">
      <w:numFmt w:val="bullet"/>
      <w:lvlText w:val="•"/>
      <w:lvlJc w:val="left"/>
      <w:pPr>
        <w:ind w:left="5093" w:hanging="720"/>
      </w:pPr>
      <w:rPr>
        <w:rFonts w:hint="default"/>
        <w:lang w:val="en-US" w:eastAsia="en-US" w:bidi="ar-SA"/>
      </w:rPr>
    </w:lvl>
    <w:lvl w:ilvl="6" w:tplc="4432A058">
      <w:numFmt w:val="bullet"/>
      <w:lvlText w:val="•"/>
      <w:lvlJc w:val="left"/>
      <w:pPr>
        <w:ind w:left="5967" w:hanging="720"/>
      </w:pPr>
      <w:rPr>
        <w:rFonts w:hint="default"/>
        <w:lang w:val="en-US" w:eastAsia="en-US" w:bidi="ar-SA"/>
      </w:rPr>
    </w:lvl>
    <w:lvl w:ilvl="7" w:tplc="E402A7C8">
      <w:numFmt w:val="bullet"/>
      <w:lvlText w:val="•"/>
      <w:lvlJc w:val="left"/>
      <w:pPr>
        <w:ind w:left="6842" w:hanging="720"/>
      </w:pPr>
      <w:rPr>
        <w:rFonts w:hint="default"/>
        <w:lang w:val="en-US" w:eastAsia="en-US" w:bidi="ar-SA"/>
      </w:rPr>
    </w:lvl>
    <w:lvl w:ilvl="8" w:tplc="170EF4A6">
      <w:numFmt w:val="bullet"/>
      <w:lvlText w:val="•"/>
      <w:lvlJc w:val="left"/>
      <w:pPr>
        <w:ind w:left="7717" w:hanging="720"/>
      </w:pPr>
      <w:rPr>
        <w:rFonts w:hint="default"/>
        <w:lang w:val="en-US" w:eastAsia="en-US" w:bidi="ar-SA"/>
      </w:rPr>
    </w:lvl>
  </w:abstractNum>
  <w:abstractNum w:abstractNumId="1">
    <w:nsid w:val="18122C27"/>
    <w:multiLevelType w:val="multilevel"/>
    <w:tmpl w:val="BD24B2D0"/>
    <w:lvl w:ilvl="0">
      <w:start w:val="5"/>
      <w:numFmt w:val="decimal"/>
      <w:lvlText w:val="%1"/>
      <w:lvlJc w:val="left"/>
      <w:pPr>
        <w:ind w:left="520" w:hanging="360"/>
        <w:jc w:val="left"/>
      </w:pPr>
      <w:rPr>
        <w:rFonts w:hint="default"/>
        <w:lang w:val="en-US" w:eastAsia="en-US" w:bidi="ar-SA"/>
      </w:rPr>
    </w:lvl>
    <w:lvl w:ilvl="1">
      <w:numFmt w:val="decimal"/>
      <w:lvlText w:val="%1.%2"/>
      <w:lvlJc w:val="left"/>
      <w:pPr>
        <w:ind w:left="520" w:hanging="360"/>
        <w:jc w:val="left"/>
      </w:pPr>
      <w:rPr>
        <w:rFonts w:ascii="Times New Roman" w:eastAsia="Times New Roman" w:hAnsi="Times New Roman" w:cs="Times New Roman" w:hint="default"/>
        <w:spacing w:val="-5"/>
        <w:w w:val="100"/>
        <w:sz w:val="24"/>
        <w:szCs w:val="24"/>
        <w:lang w:val="en-US" w:eastAsia="en-US" w:bidi="ar-SA"/>
      </w:rPr>
    </w:lvl>
    <w:lvl w:ilvl="2">
      <w:numFmt w:val="bullet"/>
      <w:lvlText w:val="•"/>
      <w:lvlJc w:val="left"/>
      <w:pPr>
        <w:ind w:left="2485" w:hanging="360"/>
      </w:pPr>
      <w:rPr>
        <w:rFonts w:hint="default"/>
        <w:lang w:val="en-US" w:eastAsia="en-US" w:bidi="ar-SA"/>
      </w:rPr>
    </w:lvl>
    <w:lvl w:ilvl="3">
      <w:numFmt w:val="bullet"/>
      <w:lvlText w:val="•"/>
      <w:lvlJc w:val="left"/>
      <w:pPr>
        <w:ind w:left="3467" w:hanging="360"/>
      </w:pPr>
      <w:rPr>
        <w:rFonts w:hint="default"/>
        <w:lang w:val="en-US" w:eastAsia="en-US" w:bidi="ar-SA"/>
      </w:rPr>
    </w:lvl>
    <w:lvl w:ilvl="4">
      <w:numFmt w:val="bullet"/>
      <w:lvlText w:val="•"/>
      <w:lvlJc w:val="left"/>
      <w:pPr>
        <w:ind w:left="4450" w:hanging="360"/>
      </w:pPr>
      <w:rPr>
        <w:rFonts w:hint="default"/>
        <w:lang w:val="en-US" w:eastAsia="en-US" w:bidi="ar-SA"/>
      </w:rPr>
    </w:lvl>
    <w:lvl w:ilvl="5">
      <w:numFmt w:val="bullet"/>
      <w:lvlText w:val="•"/>
      <w:lvlJc w:val="left"/>
      <w:pPr>
        <w:ind w:left="5433" w:hanging="360"/>
      </w:pPr>
      <w:rPr>
        <w:rFonts w:hint="default"/>
        <w:lang w:val="en-US" w:eastAsia="en-US" w:bidi="ar-SA"/>
      </w:rPr>
    </w:lvl>
    <w:lvl w:ilvl="6">
      <w:numFmt w:val="bullet"/>
      <w:lvlText w:val="•"/>
      <w:lvlJc w:val="left"/>
      <w:pPr>
        <w:ind w:left="6415" w:hanging="360"/>
      </w:pPr>
      <w:rPr>
        <w:rFonts w:hint="default"/>
        <w:lang w:val="en-US" w:eastAsia="en-US" w:bidi="ar-SA"/>
      </w:rPr>
    </w:lvl>
    <w:lvl w:ilvl="7">
      <w:numFmt w:val="bullet"/>
      <w:lvlText w:val="•"/>
      <w:lvlJc w:val="left"/>
      <w:pPr>
        <w:ind w:left="7398" w:hanging="360"/>
      </w:pPr>
      <w:rPr>
        <w:rFonts w:hint="default"/>
        <w:lang w:val="en-US" w:eastAsia="en-US" w:bidi="ar-SA"/>
      </w:rPr>
    </w:lvl>
    <w:lvl w:ilvl="8">
      <w:numFmt w:val="bullet"/>
      <w:lvlText w:val="•"/>
      <w:lvlJc w:val="left"/>
      <w:pPr>
        <w:ind w:left="8381" w:hanging="360"/>
      </w:pPr>
      <w:rPr>
        <w:rFonts w:hint="default"/>
        <w:lang w:val="en-US" w:eastAsia="en-US" w:bidi="ar-SA"/>
      </w:rPr>
    </w:lvl>
  </w:abstractNum>
  <w:abstractNum w:abstractNumId="2">
    <w:nsid w:val="216C6269"/>
    <w:multiLevelType w:val="multilevel"/>
    <w:tmpl w:val="6EF67128"/>
    <w:lvl w:ilvl="0">
      <w:start w:val="2"/>
      <w:numFmt w:val="decimal"/>
      <w:lvlText w:val="%1"/>
      <w:lvlJc w:val="left"/>
      <w:pPr>
        <w:ind w:left="880" w:hanging="720"/>
        <w:jc w:val="left"/>
      </w:pPr>
      <w:rPr>
        <w:rFonts w:hint="default"/>
        <w:lang w:val="en-US" w:eastAsia="en-US" w:bidi="ar-SA"/>
      </w:rPr>
    </w:lvl>
    <w:lvl w:ilvl="1">
      <w:start w:val="4"/>
      <w:numFmt w:val="decimal"/>
      <w:lvlText w:val="%1.%2"/>
      <w:lvlJc w:val="left"/>
      <w:pPr>
        <w:ind w:left="880" w:hanging="720"/>
        <w:jc w:val="left"/>
      </w:pPr>
      <w:rPr>
        <w:rFonts w:hint="default"/>
        <w:lang w:val="en-US" w:eastAsia="en-US" w:bidi="ar-SA"/>
      </w:rPr>
    </w:lvl>
    <w:lvl w:ilvl="2">
      <w:start w:val="1"/>
      <w:numFmt w:val="decimal"/>
      <w:lvlText w:val="%1.%2.%3"/>
      <w:lvlJc w:val="left"/>
      <w:pPr>
        <w:ind w:left="1620" w:hanging="720"/>
        <w:jc w:val="left"/>
      </w:pPr>
      <w:rPr>
        <w:rFonts w:ascii="Times New Roman" w:eastAsia="Times New Roman" w:hAnsi="Times New Roman" w:cs="Times New Roman" w:hint="default"/>
        <w:b w:val="0"/>
        <w:bCs w:val="0"/>
        <w:spacing w:val="-4"/>
        <w:w w:val="100"/>
        <w:sz w:val="24"/>
        <w:szCs w:val="24"/>
        <w:lang w:val="en-US" w:eastAsia="en-US" w:bidi="ar-SA"/>
      </w:rPr>
    </w:lvl>
    <w:lvl w:ilvl="3">
      <w:start w:val="1"/>
      <w:numFmt w:val="lowerLetter"/>
      <w:lvlText w:val="%4."/>
      <w:lvlJc w:val="left"/>
      <w:pPr>
        <w:ind w:left="360" w:hanging="360"/>
        <w:jc w:val="left"/>
      </w:pPr>
      <w:rPr>
        <w:rFonts w:ascii="Times New Roman" w:eastAsia="Times New Roman" w:hAnsi="Times New Roman" w:cs="Times New Roman" w:hint="default"/>
        <w:spacing w:val="-5"/>
        <w:w w:val="100"/>
        <w:sz w:val="24"/>
        <w:szCs w:val="24"/>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287" w:hanging="360"/>
      </w:pPr>
      <w:rPr>
        <w:rFonts w:hint="default"/>
        <w:lang w:val="en-US" w:eastAsia="en-US" w:bidi="ar-SA"/>
      </w:rPr>
    </w:lvl>
    <w:lvl w:ilvl="6">
      <w:numFmt w:val="bullet"/>
      <w:lvlText w:val="•"/>
      <w:lvlJc w:val="left"/>
      <w:pPr>
        <w:ind w:left="6299" w:hanging="360"/>
      </w:pPr>
      <w:rPr>
        <w:rFonts w:hint="default"/>
        <w:lang w:val="en-US" w:eastAsia="en-US" w:bidi="ar-SA"/>
      </w:rPr>
    </w:lvl>
    <w:lvl w:ilvl="7">
      <w:numFmt w:val="bullet"/>
      <w:lvlText w:val="•"/>
      <w:lvlJc w:val="left"/>
      <w:pPr>
        <w:ind w:left="7310" w:hanging="360"/>
      </w:pPr>
      <w:rPr>
        <w:rFonts w:hint="default"/>
        <w:lang w:val="en-US" w:eastAsia="en-US" w:bidi="ar-SA"/>
      </w:rPr>
    </w:lvl>
    <w:lvl w:ilvl="8">
      <w:numFmt w:val="bullet"/>
      <w:lvlText w:val="•"/>
      <w:lvlJc w:val="left"/>
      <w:pPr>
        <w:ind w:left="8322" w:hanging="360"/>
      </w:pPr>
      <w:rPr>
        <w:rFonts w:hint="default"/>
        <w:lang w:val="en-US" w:eastAsia="en-US" w:bidi="ar-SA"/>
      </w:rPr>
    </w:lvl>
  </w:abstractNum>
  <w:abstractNum w:abstractNumId="3">
    <w:nsid w:val="2FAE74E2"/>
    <w:multiLevelType w:val="multilevel"/>
    <w:tmpl w:val="A240E736"/>
    <w:lvl w:ilvl="0">
      <w:start w:val="2"/>
      <w:numFmt w:val="decimal"/>
      <w:lvlText w:val="%1"/>
      <w:lvlJc w:val="left"/>
      <w:pPr>
        <w:ind w:left="880" w:hanging="720"/>
        <w:jc w:val="left"/>
      </w:pPr>
      <w:rPr>
        <w:rFonts w:hint="default"/>
        <w:lang w:val="en-US" w:eastAsia="en-US" w:bidi="ar-SA"/>
      </w:rPr>
    </w:lvl>
    <w:lvl w:ilvl="1">
      <w:numFmt w:val="decimal"/>
      <w:lvlText w:val="%1.%2"/>
      <w:lvlJc w:val="left"/>
      <w:pPr>
        <w:ind w:left="720" w:hanging="720"/>
        <w:jc w:val="left"/>
      </w:pPr>
      <w:rPr>
        <w:rFonts w:ascii="Times New Roman" w:eastAsia="Times New Roman" w:hAnsi="Times New Roman" w:cs="Times New Roman" w:hint="default"/>
        <w:b w:val="0"/>
        <w:bCs w:val="0"/>
        <w:spacing w:val="-1"/>
        <w:w w:val="100"/>
        <w:sz w:val="24"/>
        <w:szCs w:val="24"/>
        <w:lang w:val="en-US" w:eastAsia="en-US" w:bidi="ar-SA"/>
      </w:rPr>
    </w:lvl>
    <w:lvl w:ilvl="2">
      <w:start w:val="1"/>
      <w:numFmt w:val="lowerLetter"/>
      <w:lvlText w:val="(%3)"/>
      <w:lvlJc w:val="left"/>
      <w:pPr>
        <w:ind w:left="322" w:hanging="322"/>
        <w:jc w:val="left"/>
      </w:pPr>
      <w:rPr>
        <w:rFonts w:ascii="Times New Roman" w:eastAsia="Times New Roman" w:hAnsi="Times New Roman" w:cs="Times New Roman" w:hint="default"/>
        <w:spacing w:val="-2"/>
        <w:w w:val="100"/>
        <w:sz w:val="24"/>
        <w:szCs w:val="24"/>
        <w:lang w:val="en-US" w:eastAsia="en-US" w:bidi="ar-SA"/>
      </w:rPr>
    </w:lvl>
    <w:lvl w:ilvl="3">
      <w:numFmt w:val="bullet"/>
      <w:lvlText w:val="•"/>
      <w:lvlJc w:val="left"/>
      <w:pPr>
        <w:ind w:left="3719" w:hanging="322"/>
      </w:pPr>
      <w:rPr>
        <w:rFonts w:hint="default"/>
        <w:lang w:val="en-US" w:eastAsia="en-US" w:bidi="ar-SA"/>
      </w:rPr>
    </w:lvl>
    <w:lvl w:ilvl="4">
      <w:numFmt w:val="bullet"/>
      <w:lvlText w:val="•"/>
      <w:lvlJc w:val="left"/>
      <w:pPr>
        <w:ind w:left="4666" w:hanging="322"/>
      </w:pPr>
      <w:rPr>
        <w:rFonts w:hint="default"/>
        <w:lang w:val="en-US" w:eastAsia="en-US" w:bidi="ar-SA"/>
      </w:rPr>
    </w:lvl>
    <w:lvl w:ilvl="5">
      <w:numFmt w:val="bullet"/>
      <w:lvlText w:val="•"/>
      <w:lvlJc w:val="left"/>
      <w:pPr>
        <w:ind w:left="5613" w:hanging="322"/>
      </w:pPr>
      <w:rPr>
        <w:rFonts w:hint="default"/>
        <w:lang w:val="en-US" w:eastAsia="en-US" w:bidi="ar-SA"/>
      </w:rPr>
    </w:lvl>
    <w:lvl w:ilvl="6">
      <w:numFmt w:val="bullet"/>
      <w:lvlText w:val="•"/>
      <w:lvlJc w:val="left"/>
      <w:pPr>
        <w:ind w:left="6559" w:hanging="322"/>
      </w:pPr>
      <w:rPr>
        <w:rFonts w:hint="default"/>
        <w:lang w:val="en-US" w:eastAsia="en-US" w:bidi="ar-SA"/>
      </w:rPr>
    </w:lvl>
    <w:lvl w:ilvl="7">
      <w:numFmt w:val="bullet"/>
      <w:lvlText w:val="•"/>
      <w:lvlJc w:val="left"/>
      <w:pPr>
        <w:ind w:left="7506" w:hanging="322"/>
      </w:pPr>
      <w:rPr>
        <w:rFonts w:hint="default"/>
        <w:lang w:val="en-US" w:eastAsia="en-US" w:bidi="ar-SA"/>
      </w:rPr>
    </w:lvl>
    <w:lvl w:ilvl="8">
      <w:numFmt w:val="bullet"/>
      <w:lvlText w:val="•"/>
      <w:lvlJc w:val="left"/>
      <w:pPr>
        <w:ind w:left="8453" w:hanging="322"/>
      </w:pPr>
      <w:rPr>
        <w:rFonts w:hint="default"/>
        <w:lang w:val="en-US" w:eastAsia="en-US" w:bidi="ar-SA"/>
      </w:rPr>
    </w:lvl>
  </w:abstractNum>
  <w:abstractNum w:abstractNumId="4">
    <w:nsid w:val="403D272C"/>
    <w:multiLevelType w:val="multilevel"/>
    <w:tmpl w:val="0C88232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C7974F4"/>
    <w:multiLevelType w:val="multilevel"/>
    <w:tmpl w:val="CBC0FA0A"/>
    <w:lvl w:ilvl="0">
      <w:start w:val="1"/>
      <w:numFmt w:val="decimal"/>
      <w:lvlText w:val="%1"/>
      <w:lvlJc w:val="left"/>
      <w:pPr>
        <w:ind w:left="880" w:hanging="720"/>
        <w:jc w:val="left"/>
      </w:pPr>
      <w:rPr>
        <w:rFonts w:hint="default"/>
        <w:lang w:val="en-US" w:eastAsia="en-US" w:bidi="ar-SA"/>
      </w:rPr>
    </w:lvl>
    <w:lvl w:ilvl="1">
      <w:start w:val="2"/>
      <w:numFmt w:val="decimal"/>
      <w:lvlText w:val="%1.%2"/>
      <w:lvlJc w:val="left"/>
      <w:pPr>
        <w:ind w:left="720" w:hanging="720"/>
        <w:jc w:val="left"/>
      </w:pPr>
      <w:rPr>
        <w:rFonts w:ascii="Times New Roman" w:eastAsia="Times New Roman" w:hAnsi="Times New Roman" w:cs="Times New Roman" w:hint="default"/>
        <w:b w:val="0"/>
        <w:bCs w:val="0"/>
        <w:spacing w:val="-3"/>
        <w:w w:val="100"/>
        <w:sz w:val="24"/>
        <w:szCs w:val="24"/>
        <w:lang w:val="en-US" w:eastAsia="en-US" w:bidi="ar-SA"/>
      </w:rPr>
    </w:lvl>
    <w:lvl w:ilvl="2">
      <w:start w:val="1"/>
      <w:numFmt w:val="decimal"/>
      <w:lvlText w:val="%3."/>
      <w:lvlJc w:val="left"/>
      <w:pPr>
        <w:ind w:left="1240" w:hanging="360"/>
        <w:jc w:val="left"/>
      </w:pPr>
      <w:rPr>
        <w:rFonts w:ascii="Times New Roman" w:eastAsia="Times New Roman" w:hAnsi="Times New Roman" w:cs="Times New Roman" w:hint="default"/>
        <w:spacing w:val="-5"/>
        <w:w w:val="100"/>
        <w:sz w:val="24"/>
        <w:szCs w:val="24"/>
        <w:lang w:val="en-US" w:eastAsia="en-US" w:bidi="ar-SA"/>
      </w:rPr>
    </w:lvl>
    <w:lvl w:ilvl="3">
      <w:numFmt w:val="bullet"/>
      <w:lvlText w:val="•"/>
      <w:lvlJc w:val="left"/>
      <w:pPr>
        <w:ind w:left="3263" w:hanging="360"/>
      </w:pPr>
      <w:rPr>
        <w:rFonts w:hint="default"/>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287" w:hanging="360"/>
      </w:pPr>
      <w:rPr>
        <w:rFonts w:hint="default"/>
        <w:lang w:val="en-US" w:eastAsia="en-US" w:bidi="ar-SA"/>
      </w:rPr>
    </w:lvl>
    <w:lvl w:ilvl="6">
      <w:numFmt w:val="bullet"/>
      <w:lvlText w:val="•"/>
      <w:lvlJc w:val="left"/>
      <w:pPr>
        <w:ind w:left="6299" w:hanging="360"/>
      </w:pPr>
      <w:rPr>
        <w:rFonts w:hint="default"/>
        <w:lang w:val="en-US" w:eastAsia="en-US" w:bidi="ar-SA"/>
      </w:rPr>
    </w:lvl>
    <w:lvl w:ilvl="7">
      <w:numFmt w:val="bullet"/>
      <w:lvlText w:val="•"/>
      <w:lvlJc w:val="left"/>
      <w:pPr>
        <w:ind w:left="7310" w:hanging="360"/>
      </w:pPr>
      <w:rPr>
        <w:rFonts w:hint="default"/>
        <w:lang w:val="en-US" w:eastAsia="en-US" w:bidi="ar-SA"/>
      </w:rPr>
    </w:lvl>
    <w:lvl w:ilvl="8">
      <w:numFmt w:val="bullet"/>
      <w:lvlText w:val="•"/>
      <w:lvlJc w:val="left"/>
      <w:pPr>
        <w:ind w:left="8322" w:hanging="360"/>
      </w:pPr>
      <w:rPr>
        <w:rFonts w:hint="default"/>
        <w:lang w:val="en-US" w:eastAsia="en-US" w:bidi="ar-SA"/>
      </w:rPr>
    </w:lvl>
  </w:abstractNum>
  <w:abstractNum w:abstractNumId="6">
    <w:nsid w:val="51EC1F3F"/>
    <w:multiLevelType w:val="hybridMultilevel"/>
    <w:tmpl w:val="C4EE7B9A"/>
    <w:lvl w:ilvl="0" w:tplc="2C647F68">
      <w:start w:val="1"/>
      <w:numFmt w:val="upperRoman"/>
      <w:lvlText w:val="%1."/>
      <w:lvlJc w:val="left"/>
      <w:pPr>
        <w:ind w:left="720" w:hanging="720"/>
        <w:jc w:val="left"/>
      </w:pPr>
      <w:rPr>
        <w:rFonts w:ascii="Times New Roman" w:eastAsia="Times New Roman" w:hAnsi="Times New Roman" w:cs="Times New Roman" w:hint="default"/>
        <w:b/>
        <w:bCs/>
        <w:spacing w:val="-30"/>
        <w:w w:val="100"/>
        <w:sz w:val="24"/>
        <w:szCs w:val="24"/>
        <w:lang w:val="en-US" w:eastAsia="en-US" w:bidi="ar-SA"/>
      </w:rPr>
    </w:lvl>
    <w:lvl w:ilvl="1" w:tplc="35D801B0">
      <w:numFmt w:val="bullet"/>
      <w:lvlText w:val="•"/>
      <w:lvlJc w:val="left"/>
      <w:pPr>
        <w:ind w:left="1594" w:hanging="720"/>
      </w:pPr>
      <w:rPr>
        <w:rFonts w:hint="default"/>
        <w:lang w:val="en-US" w:eastAsia="en-US" w:bidi="ar-SA"/>
      </w:rPr>
    </w:lvl>
    <w:lvl w:ilvl="2" w:tplc="1BB2C526">
      <w:numFmt w:val="bullet"/>
      <w:lvlText w:val="•"/>
      <w:lvlJc w:val="left"/>
      <w:pPr>
        <w:ind w:left="2469" w:hanging="720"/>
      </w:pPr>
      <w:rPr>
        <w:rFonts w:hint="default"/>
        <w:lang w:val="en-US" w:eastAsia="en-US" w:bidi="ar-SA"/>
      </w:rPr>
    </w:lvl>
    <w:lvl w:ilvl="3" w:tplc="C37CDE6A">
      <w:numFmt w:val="bullet"/>
      <w:lvlText w:val="•"/>
      <w:lvlJc w:val="left"/>
      <w:pPr>
        <w:ind w:left="3343" w:hanging="720"/>
      </w:pPr>
      <w:rPr>
        <w:rFonts w:hint="default"/>
        <w:lang w:val="en-US" w:eastAsia="en-US" w:bidi="ar-SA"/>
      </w:rPr>
    </w:lvl>
    <w:lvl w:ilvl="4" w:tplc="4C082022">
      <w:numFmt w:val="bullet"/>
      <w:lvlText w:val="•"/>
      <w:lvlJc w:val="left"/>
      <w:pPr>
        <w:ind w:left="4218" w:hanging="720"/>
      </w:pPr>
      <w:rPr>
        <w:rFonts w:hint="default"/>
        <w:lang w:val="en-US" w:eastAsia="en-US" w:bidi="ar-SA"/>
      </w:rPr>
    </w:lvl>
    <w:lvl w:ilvl="5" w:tplc="344C9B50">
      <w:numFmt w:val="bullet"/>
      <w:lvlText w:val="•"/>
      <w:lvlJc w:val="left"/>
      <w:pPr>
        <w:ind w:left="5093" w:hanging="720"/>
      </w:pPr>
      <w:rPr>
        <w:rFonts w:hint="default"/>
        <w:lang w:val="en-US" w:eastAsia="en-US" w:bidi="ar-SA"/>
      </w:rPr>
    </w:lvl>
    <w:lvl w:ilvl="6" w:tplc="DC346336">
      <w:numFmt w:val="bullet"/>
      <w:lvlText w:val="•"/>
      <w:lvlJc w:val="left"/>
      <w:pPr>
        <w:ind w:left="5967" w:hanging="720"/>
      </w:pPr>
      <w:rPr>
        <w:rFonts w:hint="default"/>
        <w:lang w:val="en-US" w:eastAsia="en-US" w:bidi="ar-SA"/>
      </w:rPr>
    </w:lvl>
    <w:lvl w:ilvl="7" w:tplc="A342AF12">
      <w:numFmt w:val="bullet"/>
      <w:lvlText w:val="•"/>
      <w:lvlJc w:val="left"/>
      <w:pPr>
        <w:ind w:left="6842" w:hanging="720"/>
      </w:pPr>
      <w:rPr>
        <w:rFonts w:hint="default"/>
        <w:lang w:val="en-US" w:eastAsia="en-US" w:bidi="ar-SA"/>
      </w:rPr>
    </w:lvl>
    <w:lvl w:ilvl="8" w:tplc="D9ECE8BC">
      <w:numFmt w:val="bullet"/>
      <w:lvlText w:val="•"/>
      <w:lvlJc w:val="left"/>
      <w:pPr>
        <w:ind w:left="7717" w:hanging="720"/>
      </w:pPr>
      <w:rPr>
        <w:rFonts w:hint="default"/>
        <w:lang w:val="en-US" w:eastAsia="en-US" w:bidi="ar-SA"/>
      </w:rPr>
    </w:lvl>
  </w:abstractNum>
  <w:abstractNum w:abstractNumId="7">
    <w:nsid w:val="52913945"/>
    <w:multiLevelType w:val="hybridMultilevel"/>
    <w:tmpl w:val="936404BC"/>
    <w:lvl w:ilvl="0" w:tplc="F806B598">
      <w:start w:val="1"/>
      <w:numFmt w:val="decimal"/>
      <w:lvlText w:val="%1."/>
      <w:lvlJc w:val="left"/>
      <w:pPr>
        <w:ind w:left="880" w:hanging="247"/>
        <w:jc w:val="left"/>
      </w:pPr>
      <w:rPr>
        <w:rFonts w:ascii="Times New Roman" w:eastAsia="Times New Roman" w:hAnsi="Times New Roman" w:cs="Times New Roman" w:hint="default"/>
        <w:b/>
        <w:bCs/>
        <w:w w:val="100"/>
        <w:sz w:val="24"/>
        <w:szCs w:val="24"/>
        <w:lang w:val="en-US" w:eastAsia="en-US" w:bidi="ar-SA"/>
      </w:rPr>
    </w:lvl>
    <w:lvl w:ilvl="1" w:tplc="32EE3334">
      <w:numFmt w:val="bullet"/>
      <w:lvlText w:val="•"/>
      <w:lvlJc w:val="left"/>
      <w:pPr>
        <w:ind w:left="1826" w:hanging="247"/>
      </w:pPr>
      <w:rPr>
        <w:rFonts w:hint="default"/>
        <w:lang w:val="en-US" w:eastAsia="en-US" w:bidi="ar-SA"/>
      </w:rPr>
    </w:lvl>
    <w:lvl w:ilvl="2" w:tplc="ADC6F55A">
      <w:numFmt w:val="bullet"/>
      <w:lvlText w:val="•"/>
      <w:lvlJc w:val="left"/>
      <w:pPr>
        <w:ind w:left="2773" w:hanging="247"/>
      </w:pPr>
      <w:rPr>
        <w:rFonts w:hint="default"/>
        <w:lang w:val="en-US" w:eastAsia="en-US" w:bidi="ar-SA"/>
      </w:rPr>
    </w:lvl>
    <w:lvl w:ilvl="3" w:tplc="0B10BEF2">
      <w:numFmt w:val="bullet"/>
      <w:lvlText w:val="•"/>
      <w:lvlJc w:val="left"/>
      <w:pPr>
        <w:ind w:left="3719" w:hanging="247"/>
      </w:pPr>
      <w:rPr>
        <w:rFonts w:hint="default"/>
        <w:lang w:val="en-US" w:eastAsia="en-US" w:bidi="ar-SA"/>
      </w:rPr>
    </w:lvl>
    <w:lvl w:ilvl="4" w:tplc="C7BAE3CA">
      <w:numFmt w:val="bullet"/>
      <w:lvlText w:val="•"/>
      <w:lvlJc w:val="left"/>
      <w:pPr>
        <w:ind w:left="4666" w:hanging="247"/>
      </w:pPr>
      <w:rPr>
        <w:rFonts w:hint="default"/>
        <w:lang w:val="en-US" w:eastAsia="en-US" w:bidi="ar-SA"/>
      </w:rPr>
    </w:lvl>
    <w:lvl w:ilvl="5" w:tplc="5C2435B8">
      <w:numFmt w:val="bullet"/>
      <w:lvlText w:val="•"/>
      <w:lvlJc w:val="left"/>
      <w:pPr>
        <w:ind w:left="5613" w:hanging="247"/>
      </w:pPr>
      <w:rPr>
        <w:rFonts w:hint="default"/>
        <w:lang w:val="en-US" w:eastAsia="en-US" w:bidi="ar-SA"/>
      </w:rPr>
    </w:lvl>
    <w:lvl w:ilvl="6" w:tplc="36769E60">
      <w:numFmt w:val="bullet"/>
      <w:lvlText w:val="•"/>
      <w:lvlJc w:val="left"/>
      <w:pPr>
        <w:ind w:left="6559" w:hanging="247"/>
      </w:pPr>
      <w:rPr>
        <w:rFonts w:hint="default"/>
        <w:lang w:val="en-US" w:eastAsia="en-US" w:bidi="ar-SA"/>
      </w:rPr>
    </w:lvl>
    <w:lvl w:ilvl="7" w:tplc="6A604D3E">
      <w:numFmt w:val="bullet"/>
      <w:lvlText w:val="•"/>
      <w:lvlJc w:val="left"/>
      <w:pPr>
        <w:ind w:left="7506" w:hanging="247"/>
      </w:pPr>
      <w:rPr>
        <w:rFonts w:hint="default"/>
        <w:lang w:val="en-US" w:eastAsia="en-US" w:bidi="ar-SA"/>
      </w:rPr>
    </w:lvl>
    <w:lvl w:ilvl="8" w:tplc="CDF60BF4">
      <w:numFmt w:val="bullet"/>
      <w:lvlText w:val="•"/>
      <w:lvlJc w:val="left"/>
      <w:pPr>
        <w:ind w:left="8453" w:hanging="247"/>
      </w:pPr>
      <w:rPr>
        <w:rFonts w:hint="default"/>
        <w:lang w:val="en-US" w:eastAsia="en-US" w:bidi="ar-SA"/>
      </w:rPr>
    </w:lvl>
  </w:abstractNum>
  <w:abstractNum w:abstractNumId="8">
    <w:nsid w:val="61AE2AA4"/>
    <w:multiLevelType w:val="hybridMultilevel"/>
    <w:tmpl w:val="18D62368"/>
    <w:lvl w:ilvl="0" w:tplc="AF8AC424">
      <w:start w:val="1"/>
      <w:numFmt w:val="upperRoman"/>
      <w:lvlText w:val="%1."/>
      <w:lvlJc w:val="left"/>
      <w:pPr>
        <w:ind w:left="1600" w:hanging="720"/>
        <w:jc w:val="left"/>
      </w:pPr>
      <w:rPr>
        <w:rFonts w:ascii="Times New Roman" w:eastAsia="Times New Roman" w:hAnsi="Times New Roman" w:cs="Times New Roman" w:hint="default"/>
        <w:spacing w:val="-17"/>
        <w:w w:val="100"/>
        <w:sz w:val="24"/>
        <w:szCs w:val="24"/>
        <w:lang w:val="en-US" w:eastAsia="en-US" w:bidi="ar-SA"/>
      </w:rPr>
    </w:lvl>
    <w:lvl w:ilvl="1" w:tplc="36408F82">
      <w:numFmt w:val="bullet"/>
      <w:lvlText w:val="•"/>
      <w:lvlJc w:val="left"/>
      <w:pPr>
        <w:ind w:left="2474" w:hanging="720"/>
      </w:pPr>
      <w:rPr>
        <w:rFonts w:hint="default"/>
        <w:lang w:val="en-US" w:eastAsia="en-US" w:bidi="ar-SA"/>
      </w:rPr>
    </w:lvl>
    <w:lvl w:ilvl="2" w:tplc="DD58FF88">
      <w:numFmt w:val="bullet"/>
      <w:lvlText w:val="•"/>
      <w:lvlJc w:val="left"/>
      <w:pPr>
        <w:ind w:left="3349" w:hanging="720"/>
      </w:pPr>
      <w:rPr>
        <w:rFonts w:hint="default"/>
        <w:lang w:val="en-US" w:eastAsia="en-US" w:bidi="ar-SA"/>
      </w:rPr>
    </w:lvl>
    <w:lvl w:ilvl="3" w:tplc="998E51E4">
      <w:numFmt w:val="bullet"/>
      <w:lvlText w:val="•"/>
      <w:lvlJc w:val="left"/>
      <w:pPr>
        <w:ind w:left="4223" w:hanging="720"/>
      </w:pPr>
      <w:rPr>
        <w:rFonts w:hint="default"/>
        <w:lang w:val="en-US" w:eastAsia="en-US" w:bidi="ar-SA"/>
      </w:rPr>
    </w:lvl>
    <w:lvl w:ilvl="4" w:tplc="2C783BD0">
      <w:numFmt w:val="bullet"/>
      <w:lvlText w:val="•"/>
      <w:lvlJc w:val="left"/>
      <w:pPr>
        <w:ind w:left="5098" w:hanging="720"/>
      </w:pPr>
      <w:rPr>
        <w:rFonts w:hint="default"/>
        <w:lang w:val="en-US" w:eastAsia="en-US" w:bidi="ar-SA"/>
      </w:rPr>
    </w:lvl>
    <w:lvl w:ilvl="5" w:tplc="029A201E">
      <w:numFmt w:val="bullet"/>
      <w:lvlText w:val="•"/>
      <w:lvlJc w:val="left"/>
      <w:pPr>
        <w:ind w:left="5973" w:hanging="720"/>
      </w:pPr>
      <w:rPr>
        <w:rFonts w:hint="default"/>
        <w:lang w:val="en-US" w:eastAsia="en-US" w:bidi="ar-SA"/>
      </w:rPr>
    </w:lvl>
    <w:lvl w:ilvl="6" w:tplc="91EEECC2">
      <w:numFmt w:val="bullet"/>
      <w:lvlText w:val="•"/>
      <w:lvlJc w:val="left"/>
      <w:pPr>
        <w:ind w:left="6847" w:hanging="720"/>
      </w:pPr>
      <w:rPr>
        <w:rFonts w:hint="default"/>
        <w:lang w:val="en-US" w:eastAsia="en-US" w:bidi="ar-SA"/>
      </w:rPr>
    </w:lvl>
    <w:lvl w:ilvl="7" w:tplc="7F9C125E">
      <w:numFmt w:val="bullet"/>
      <w:lvlText w:val="•"/>
      <w:lvlJc w:val="left"/>
      <w:pPr>
        <w:ind w:left="7722" w:hanging="720"/>
      </w:pPr>
      <w:rPr>
        <w:rFonts w:hint="default"/>
        <w:lang w:val="en-US" w:eastAsia="en-US" w:bidi="ar-SA"/>
      </w:rPr>
    </w:lvl>
    <w:lvl w:ilvl="8" w:tplc="248C7046">
      <w:numFmt w:val="bullet"/>
      <w:lvlText w:val="•"/>
      <w:lvlJc w:val="left"/>
      <w:pPr>
        <w:ind w:left="8597" w:hanging="720"/>
      </w:pPr>
      <w:rPr>
        <w:rFonts w:hint="default"/>
        <w:lang w:val="en-US" w:eastAsia="en-US" w:bidi="ar-SA"/>
      </w:rPr>
    </w:lvl>
  </w:abstractNum>
  <w:abstractNum w:abstractNumId="9">
    <w:nsid w:val="6C7B716B"/>
    <w:multiLevelType w:val="hybridMultilevel"/>
    <w:tmpl w:val="B43ABABA"/>
    <w:lvl w:ilvl="0" w:tplc="1970659A">
      <w:start w:val="1"/>
      <w:numFmt w:val="decimal"/>
      <w:lvlText w:val="%1."/>
      <w:lvlJc w:val="left"/>
      <w:pPr>
        <w:ind w:left="360" w:hanging="360"/>
        <w:jc w:val="left"/>
      </w:pPr>
      <w:rPr>
        <w:rFonts w:ascii="Times New Roman" w:eastAsia="Times New Roman" w:hAnsi="Times New Roman" w:cs="Times New Roman" w:hint="default"/>
        <w:spacing w:val="-13"/>
        <w:w w:val="100"/>
        <w:sz w:val="24"/>
        <w:szCs w:val="24"/>
        <w:lang w:val="en-US" w:eastAsia="en-US" w:bidi="ar-SA"/>
      </w:rPr>
    </w:lvl>
    <w:lvl w:ilvl="1" w:tplc="4434E292">
      <w:numFmt w:val="bullet"/>
      <w:lvlText w:val="•"/>
      <w:lvlJc w:val="left"/>
      <w:pPr>
        <w:ind w:left="1270" w:hanging="360"/>
      </w:pPr>
      <w:rPr>
        <w:rFonts w:hint="default"/>
        <w:lang w:val="en-US" w:eastAsia="en-US" w:bidi="ar-SA"/>
      </w:rPr>
    </w:lvl>
    <w:lvl w:ilvl="2" w:tplc="9072E92A">
      <w:numFmt w:val="bullet"/>
      <w:lvlText w:val="•"/>
      <w:lvlJc w:val="left"/>
      <w:pPr>
        <w:ind w:left="2181" w:hanging="360"/>
      </w:pPr>
      <w:rPr>
        <w:rFonts w:hint="default"/>
        <w:lang w:val="en-US" w:eastAsia="en-US" w:bidi="ar-SA"/>
      </w:rPr>
    </w:lvl>
    <w:lvl w:ilvl="3" w:tplc="78C46DDE">
      <w:numFmt w:val="bullet"/>
      <w:lvlText w:val="•"/>
      <w:lvlJc w:val="left"/>
      <w:pPr>
        <w:ind w:left="3091" w:hanging="360"/>
      </w:pPr>
      <w:rPr>
        <w:rFonts w:hint="default"/>
        <w:lang w:val="en-US" w:eastAsia="en-US" w:bidi="ar-SA"/>
      </w:rPr>
    </w:lvl>
    <w:lvl w:ilvl="4" w:tplc="4C46ACD0">
      <w:numFmt w:val="bullet"/>
      <w:lvlText w:val="•"/>
      <w:lvlJc w:val="left"/>
      <w:pPr>
        <w:ind w:left="4002" w:hanging="360"/>
      </w:pPr>
      <w:rPr>
        <w:rFonts w:hint="default"/>
        <w:lang w:val="en-US" w:eastAsia="en-US" w:bidi="ar-SA"/>
      </w:rPr>
    </w:lvl>
    <w:lvl w:ilvl="5" w:tplc="2F3C7848">
      <w:numFmt w:val="bullet"/>
      <w:lvlText w:val="•"/>
      <w:lvlJc w:val="left"/>
      <w:pPr>
        <w:ind w:left="4913" w:hanging="360"/>
      </w:pPr>
      <w:rPr>
        <w:rFonts w:hint="default"/>
        <w:lang w:val="en-US" w:eastAsia="en-US" w:bidi="ar-SA"/>
      </w:rPr>
    </w:lvl>
    <w:lvl w:ilvl="6" w:tplc="F8E632C8">
      <w:numFmt w:val="bullet"/>
      <w:lvlText w:val="•"/>
      <w:lvlJc w:val="left"/>
      <w:pPr>
        <w:ind w:left="5823" w:hanging="360"/>
      </w:pPr>
      <w:rPr>
        <w:rFonts w:hint="default"/>
        <w:lang w:val="en-US" w:eastAsia="en-US" w:bidi="ar-SA"/>
      </w:rPr>
    </w:lvl>
    <w:lvl w:ilvl="7" w:tplc="69B4B6A2">
      <w:numFmt w:val="bullet"/>
      <w:lvlText w:val="•"/>
      <w:lvlJc w:val="left"/>
      <w:pPr>
        <w:ind w:left="6734" w:hanging="360"/>
      </w:pPr>
      <w:rPr>
        <w:rFonts w:hint="default"/>
        <w:lang w:val="en-US" w:eastAsia="en-US" w:bidi="ar-SA"/>
      </w:rPr>
    </w:lvl>
    <w:lvl w:ilvl="8" w:tplc="E57457D4">
      <w:numFmt w:val="bullet"/>
      <w:lvlText w:val="•"/>
      <w:lvlJc w:val="left"/>
      <w:pPr>
        <w:ind w:left="7645" w:hanging="360"/>
      </w:pPr>
      <w:rPr>
        <w:rFonts w:hint="default"/>
        <w:lang w:val="en-US" w:eastAsia="en-US" w:bidi="ar-SA"/>
      </w:rPr>
    </w:lvl>
  </w:abstractNum>
  <w:abstractNum w:abstractNumId="10">
    <w:nsid w:val="6E37783A"/>
    <w:multiLevelType w:val="multilevel"/>
    <w:tmpl w:val="BE16EEBA"/>
    <w:lvl w:ilvl="0">
      <w:start w:val="3"/>
      <w:numFmt w:val="decimal"/>
      <w:lvlText w:val="%1"/>
      <w:lvlJc w:val="left"/>
      <w:pPr>
        <w:ind w:left="1120" w:hanging="960"/>
        <w:jc w:val="left"/>
      </w:pPr>
      <w:rPr>
        <w:rFonts w:hint="default"/>
        <w:lang w:val="en-US" w:eastAsia="en-US" w:bidi="ar-SA"/>
      </w:rPr>
    </w:lvl>
    <w:lvl w:ilvl="1">
      <w:numFmt w:val="decimal"/>
      <w:lvlText w:val="%1.%2"/>
      <w:lvlJc w:val="left"/>
      <w:pPr>
        <w:ind w:left="1140" w:hanging="960"/>
        <w:jc w:val="left"/>
      </w:pPr>
      <w:rPr>
        <w:rFonts w:ascii="Times New Roman" w:eastAsia="Times New Roman" w:hAnsi="Times New Roman" w:cs="Times New Roman" w:hint="default"/>
        <w:b w:val="0"/>
        <w:bCs w:val="0"/>
        <w:spacing w:val="-1"/>
        <w:w w:val="100"/>
        <w:sz w:val="24"/>
        <w:szCs w:val="24"/>
        <w:lang w:val="en-US" w:eastAsia="en-US" w:bidi="ar-SA"/>
      </w:rPr>
    </w:lvl>
    <w:lvl w:ilvl="2">
      <w:start w:val="1"/>
      <w:numFmt w:val="decimal"/>
      <w:lvlText w:val="%1.%2.%3"/>
      <w:lvlJc w:val="left"/>
      <w:pPr>
        <w:ind w:left="1120" w:hanging="960"/>
        <w:jc w:val="left"/>
      </w:pPr>
      <w:rPr>
        <w:rFonts w:ascii="Times New Roman" w:eastAsia="Times New Roman" w:hAnsi="Times New Roman" w:cs="Times New Roman" w:hint="default"/>
        <w:b/>
        <w:bCs/>
        <w:spacing w:val="-3"/>
        <w:w w:val="100"/>
        <w:sz w:val="24"/>
        <w:szCs w:val="24"/>
        <w:lang w:val="en-US" w:eastAsia="en-US" w:bidi="ar-SA"/>
      </w:rPr>
    </w:lvl>
    <w:lvl w:ilvl="3">
      <w:numFmt w:val="bullet"/>
      <w:lvlText w:val="•"/>
      <w:lvlJc w:val="left"/>
      <w:pPr>
        <w:ind w:left="3887" w:hanging="960"/>
      </w:pPr>
      <w:rPr>
        <w:rFonts w:hint="default"/>
        <w:lang w:val="en-US" w:eastAsia="en-US" w:bidi="ar-SA"/>
      </w:rPr>
    </w:lvl>
    <w:lvl w:ilvl="4">
      <w:numFmt w:val="bullet"/>
      <w:lvlText w:val="•"/>
      <w:lvlJc w:val="left"/>
      <w:pPr>
        <w:ind w:left="4810" w:hanging="960"/>
      </w:pPr>
      <w:rPr>
        <w:rFonts w:hint="default"/>
        <w:lang w:val="en-US" w:eastAsia="en-US" w:bidi="ar-SA"/>
      </w:rPr>
    </w:lvl>
    <w:lvl w:ilvl="5">
      <w:numFmt w:val="bullet"/>
      <w:lvlText w:val="•"/>
      <w:lvlJc w:val="left"/>
      <w:pPr>
        <w:ind w:left="5733" w:hanging="960"/>
      </w:pPr>
      <w:rPr>
        <w:rFonts w:hint="default"/>
        <w:lang w:val="en-US" w:eastAsia="en-US" w:bidi="ar-SA"/>
      </w:rPr>
    </w:lvl>
    <w:lvl w:ilvl="6">
      <w:numFmt w:val="bullet"/>
      <w:lvlText w:val="•"/>
      <w:lvlJc w:val="left"/>
      <w:pPr>
        <w:ind w:left="6655" w:hanging="960"/>
      </w:pPr>
      <w:rPr>
        <w:rFonts w:hint="default"/>
        <w:lang w:val="en-US" w:eastAsia="en-US" w:bidi="ar-SA"/>
      </w:rPr>
    </w:lvl>
    <w:lvl w:ilvl="7">
      <w:numFmt w:val="bullet"/>
      <w:lvlText w:val="•"/>
      <w:lvlJc w:val="left"/>
      <w:pPr>
        <w:ind w:left="7578" w:hanging="960"/>
      </w:pPr>
      <w:rPr>
        <w:rFonts w:hint="default"/>
        <w:lang w:val="en-US" w:eastAsia="en-US" w:bidi="ar-SA"/>
      </w:rPr>
    </w:lvl>
    <w:lvl w:ilvl="8">
      <w:numFmt w:val="bullet"/>
      <w:lvlText w:val="•"/>
      <w:lvlJc w:val="left"/>
      <w:pPr>
        <w:ind w:left="8501" w:hanging="960"/>
      </w:pPr>
      <w:rPr>
        <w:rFonts w:hint="default"/>
        <w:lang w:val="en-US" w:eastAsia="en-US" w:bidi="ar-SA"/>
      </w:rPr>
    </w:lvl>
  </w:abstractNum>
  <w:abstractNum w:abstractNumId="11">
    <w:nsid w:val="71DD7338"/>
    <w:multiLevelType w:val="multilevel"/>
    <w:tmpl w:val="F7F03FE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7BC3AEF"/>
    <w:multiLevelType w:val="multilevel"/>
    <w:tmpl w:val="047C70B0"/>
    <w:lvl w:ilvl="0">
      <w:start w:val="5"/>
      <w:numFmt w:val="decimal"/>
      <w:lvlText w:val="%1"/>
      <w:lvlJc w:val="left"/>
      <w:pPr>
        <w:ind w:left="880" w:hanging="720"/>
        <w:jc w:val="left"/>
      </w:pPr>
      <w:rPr>
        <w:rFonts w:hint="default"/>
        <w:lang w:val="en-US" w:eastAsia="en-US" w:bidi="ar-SA"/>
      </w:rPr>
    </w:lvl>
    <w:lvl w:ilvl="1">
      <w:start w:val="2"/>
      <w:numFmt w:val="decimal"/>
      <w:lvlText w:val="%1.%2"/>
      <w:lvlJc w:val="left"/>
      <w:pPr>
        <w:ind w:left="990" w:hanging="720"/>
        <w:jc w:val="left"/>
      </w:pPr>
      <w:rPr>
        <w:rFonts w:ascii="Times New Roman" w:eastAsia="Times New Roman" w:hAnsi="Times New Roman" w:cs="Times New Roman" w:hint="default"/>
        <w:b w:val="0"/>
        <w:bCs w:val="0"/>
        <w:spacing w:val="-1"/>
        <w:w w:val="100"/>
        <w:sz w:val="24"/>
        <w:szCs w:val="24"/>
        <w:lang w:val="en-US" w:eastAsia="en-US" w:bidi="ar-SA"/>
      </w:rPr>
    </w:lvl>
    <w:lvl w:ilvl="2">
      <w:numFmt w:val="bullet"/>
      <w:lvlText w:val="•"/>
      <w:lvlJc w:val="left"/>
      <w:pPr>
        <w:ind w:left="2773" w:hanging="720"/>
      </w:pPr>
      <w:rPr>
        <w:rFonts w:hint="default"/>
        <w:lang w:val="en-US" w:eastAsia="en-US" w:bidi="ar-SA"/>
      </w:rPr>
    </w:lvl>
    <w:lvl w:ilvl="3">
      <w:numFmt w:val="bullet"/>
      <w:lvlText w:val="•"/>
      <w:lvlJc w:val="left"/>
      <w:pPr>
        <w:ind w:left="3719" w:hanging="720"/>
      </w:pPr>
      <w:rPr>
        <w:rFonts w:hint="default"/>
        <w:lang w:val="en-US" w:eastAsia="en-US" w:bidi="ar-SA"/>
      </w:rPr>
    </w:lvl>
    <w:lvl w:ilvl="4">
      <w:numFmt w:val="bullet"/>
      <w:lvlText w:val="•"/>
      <w:lvlJc w:val="left"/>
      <w:pPr>
        <w:ind w:left="4666" w:hanging="720"/>
      </w:pPr>
      <w:rPr>
        <w:rFonts w:hint="default"/>
        <w:lang w:val="en-US" w:eastAsia="en-US" w:bidi="ar-SA"/>
      </w:rPr>
    </w:lvl>
    <w:lvl w:ilvl="5">
      <w:numFmt w:val="bullet"/>
      <w:lvlText w:val="•"/>
      <w:lvlJc w:val="left"/>
      <w:pPr>
        <w:ind w:left="5613" w:hanging="720"/>
      </w:pPr>
      <w:rPr>
        <w:rFonts w:hint="default"/>
        <w:lang w:val="en-US" w:eastAsia="en-US" w:bidi="ar-SA"/>
      </w:rPr>
    </w:lvl>
    <w:lvl w:ilvl="6">
      <w:numFmt w:val="bullet"/>
      <w:lvlText w:val="•"/>
      <w:lvlJc w:val="left"/>
      <w:pPr>
        <w:ind w:left="6559" w:hanging="720"/>
      </w:pPr>
      <w:rPr>
        <w:rFonts w:hint="default"/>
        <w:lang w:val="en-US" w:eastAsia="en-US" w:bidi="ar-SA"/>
      </w:rPr>
    </w:lvl>
    <w:lvl w:ilvl="7">
      <w:numFmt w:val="bullet"/>
      <w:lvlText w:val="•"/>
      <w:lvlJc w:val="left"/>
      <w:pPr>
        <w:ind w:left="7506" w:hanging="720"/>
      </w:pPr>
      <w:rPr>
        <w:rFonts w:hint="default"/>
        <w:lang w:val="en-US" w:eastAsia="en-US" w:bidi="ar-SA"/>
      </w:rPr>
    </w:lvl>
    <w:lvl w:ilvl="8">
      <w:numFmt w:val="bullet"/>
      <w:lvlText w:val="•"/>
      <w:lvlJc w:val="left"/>
      <w:pPr>
        <w:ind w:left="8453" w:hanging="720"/>
      </w:pPr>
      <w:rPr>
        <w:rFonts w:hint="default"/>
        <w:lang w:val="en-US" w:eastAsia="en-US" w:bidi="ar-SA"/>
      </w:rPr>
    </w:lvl>
  </w:abstractNum>
  <w:abstractNum w:abstractNumId="13">
    <w:nsid w:val="7D742C62"/>
    <w:multiLevelType w:val="hybridMultilevel"/>
    <w:tmpl w:val="E4B23270"/>
    <w:lvl w:ilvl="0" w:tplc="436CECE0">
      <w:start w:val="1"/>
      <w:numFmt w:val="decimal"/>
      <w:lvlText w:val="%1."/>
      <w:lvlJc w:val="left"/>
      <w:pPr>
        <w:ind w:left="1240" w:hanging="360"/>
        <w:jc w:val="left"/>
      </w:pPr>
      <w:rPr>
        <w:rFonts w:ascii="Times New Roman" w:eastAsia="Times New Roman" w:hAnsi="Times New Roman" w:cs="Times New Roman" w:hint="default"/>
        <w:b/>
        <w:bCs/>
        <w:spacing w:val="-3"/>
        <w:w w:val="100"/>
        <w:sz w:val="24"/>
        <w:szCs w:val="24"/>
        <w:lang w:val="en-US" w:eastAsia="en-US" w:bidi="ar-SA"/>
      </w:rPr>
    </w:lvl>
    <w:lvl w:ilvl="1" w:tplc="119E44C6">
      <w:numFmt w:val="bullet"/>
      <w:lvlText w:val="•"/>
      <w:lvlJc w:val="left"/>
      <w:pPr>
        <w:ind w:left="2150" w:hanging="360"/>
      </w:pPr>
      <w:rPr>
        <w:rFonts w:hint="default"/>
        <w:lang w:val="en-US" w:eastAsia="en-US" w:bidi="ar-SA"/>
      </w:rPr>
    </w:lvl>
    <w:lvl w:ilvl="2" w:tplc="CA12AEF0">
      <w:numFmt w:val="bullet"/>
      <w:lvlText w:val="•"/>
      <w:lvlJc w:val="left"/>
      <w:pPr>
        <w:ind w:left="3061" w:hanging="360"/>
      </w:pPr>
      <w:rPr>
        <w:rFonts w:hint="default"/>
        <w:lang w:val="en-US" w:eastAsia="en-US" w:bidi="ar-SA"/>
      </w:rPr>
    </w:lvl>
    <w:lvl w:ilvl="3" w:tplc="E01419EA">
      <w:numFmt w:val="bullet"/>
      <w:lvlText w:val="•"/>
      <w:lvlJc w:val="left"/>
      <w:pPr>
        <w:ind w:left="3971" w:hanging="360"/>
      </w:pPr>
      <w:rPr>
        <w:rFonts w:hint="default"/>
        <w:lang w:val="en-US" w:eastAsia="en-US" w:bidi="ar-SA"/>
      </w:rPr>
    </w:lvl>
    <w:lvl w:ilvl="4" w:tplc="6A246E90">
      <w:numFmt w:val="bullet"/>
      <w:lvlText w:val="•"/>
      <w:lvlJc w:val="left"/>
      <w:pPr>
        <w:ind w:left="4882" w:hanging="360"/>
      </w:pPr>
      <w:rPr>
        <w:rFonts w:hint="default"/>
        <w:lang w:val="en-US" w:eastAsia="en-US" w:bidi="ar-SA"/>
      </w:rPr>
    </w:lvl>
    <w:lvl w:ilvl="5" w:tplc="2B640262">
      <w:numFmt w:val="bullet"/>
      <w:lvlText w:val="•"/>
      <w:lvlJc w:val="left"/>
      <w:pPr>
        <w:ind w:left="5793" w:hanging="360"/>
      </w:pPr>
      <w:rPr>
        <w:rFonts w:hint="default"/>
        <w:lang w:val="en-US" w:eastAsia="en-US" w:bidi="ar-SA"/>
      </w:rPr>
    </w:lvl>
    <w:lvl w:ilvl="6" w:tplc="D5FE01E4">
      <w:numFmt w:val="bullet"/>
      <w:lvlText w:val="•"/>
      <w:lvlJc w:val="left"/>
      <w:pPr>
        <w:ind w:left="6703" w:hanging="360"/>
      </w:pPr>
      <w:rPr>
        <w:rFonts w:hint="default"/>
        <w:lang w:val="en-US" w:eastAsia="en-US" w:bidi="ar-SA"/>
      </w:rPr>
    </w:lvl>
    <w:lvl w:ilvl="7" w:tplc="EEA616E4">
      <w:numFmt w:val="bullet"/>
      <w:lvlText w:val="•"/>
      <w:lvlJc w:val="left"/>
      <w:pPr>
        <w:ind w:left="7614" w:hanging="360"/>
      </w:pPr>
      <w:rPr>
        <w:rFonts w:hint="default"/>
        <w:lang w:val="en-US" w:eastAsia="en-US" w:bidi="ar-SA"/>
      </w:rPr>
    </w:lvl>
    <w:lvl w:ilvl="8" w:tplc="93EC28B2">
      <w:numFmt w:val="bullet"/>
      <w:lvlText w:val="•"/>
      <w:lvlJc w:val="left"/>
      <w:pPr>
        <w:ind w:left="8525" w:hanging="360"/>
      </w:pPr>
      <w:rPr>
        <w:rFonts w:hint="default"/>
        <w:lang w:val="en-US" w:eastAsia="en-US" w:bidi="ar-SA"/>
      </w:rPr>
    </w:lvl>
  </w:abstractNum>
  <w:abstractNum w:abstractNumId="14">
    <w:nsid w:val="7DE03C37"/>
    <w:multiLevelType w:val="multilevel"/>
    <w:tmpl w:val="FA366F88"/>
    <w:lvl w:ilvl="0">
      <w:start w:val="3"/>
      <w:numFmt w:val="decimal"/>
      <w:lvlText w:val="%1"/>
      <w:lvlJc w:val="left"/>
      <w:pPr>
        <w:ind w:left="583" w:hanging="423"/>
        <w:jc w:val="left"/>
      </w:pPr>
      <w:rPr>
        <w:rFonts w:hint="default"/>
        <w:lang w:val="en-US" w:eastAsia="en-US" w:bidi="ar-SA"/>
      </w:rPr>
    </w:lvl>
    <w:lvl w:ilvl="1">
      <w:start w:val="4"/>
      <w:numFmt w:val="decimal"/>
      <w:lvlText w:val="%1.%2"/>
      <w:lvlJc w:val="left"/>
      <w:pPr>
        <w:ind w:left="583" w:hanging="423"/>
        <w:jc w:val="left"/>
      </w:pPr>
      <w:rPr>
        <w:rFonts w:ascii="Times New Roman" w:eastAsia="Times New Roman" w:hAnsi="Times New Roman" w:cs="Times New Roman" w:hint="default"/>
        <w:spacing w:val="-1"/>
        <w:w w:val="100"/>
        <w:sz w:val="28"/>
        <w:szCs w:val="28"/>
        <w:lang w:val="en-US" w:eastAsia="en-US" w:bidi="ar-SA"/>
      </w:rPr>
    </w:lvl>
    <w:lvl w:ilvl="2">
      <w:start w:val="1"/>
      <w:numFmt w:val="decimal"/>
      <w:lvlText w:val="%1.%2.%3"/>
      <w:lvlJc w:val="left"/>
      <w:pPr>
        <w:ind w:left="791" w:hanging="631"/>
        <w:jc w:val="left"/>
      </w:pPr>
      <w:rPr>
        <w:rFonts w:ascii="Times New Roman" w:eastAsia="Times New Roman" w:hAnsi="Times New Roman" w:cs="Times New Roman" w:hint="default"/>
        <w:spacing w:val="-3"/>
        <w:w w:val="100"/>
        <w:sz w:val="28"/>
        <w:szCs w:val="28"/>
        <w:lang w:val="en-US" w:eastAsia="en-US" w:bidi="ar-SA"/>
      </w:rPr>
    </w:lvl>
    <w:lvl w:ilvl="3">
      <w:numFmt w:val="bullet"/>
      <w:lvlText w:val="•"/>
      <w:lvlJc w:val="left"/>
      <w:pPr>
        <w:ind w:left="2921" w:hanging="631"/>
      </w:pPr>
      <w:rPr>
        <w:rFonts w:hint="default"/>
        <w:lang w:val="en-US" w:eastAsia="en-US" w:bidi="ar-SA"/>
      </w:rPr>
    </w:lvl>
    <w:lvl w:ilvl="4">
      <w:numFmt w:val="bullet"/>
      <w:lvlText w:val="•"/>
      <w:lvlJc w:val="left"/>
      <w:pPr>
        <w:ind w:left="3982" w:hanging="631"/>
      </w:pPr>
      <w:rPr>
        <w:rFonts w:hint="default"/>
        <w:lang w:val="en-US" w:eastAsia="en-US" w:bidi="ar-SA"/>
      </w:rPr>
    </w:lvl>
    <w:lvl w:ilvl="5">
      <w:numFmt w:val="bullet"/>
      <w:lvlText w:val="•"/>
      <w:lvlJc w:val="left"/>
      <w:pPr>
        <w:ind w:left="5042" w:hanging="631"/>
      </w:pPr>
      <w:rPr>
        <w:rFonts w:hint="default"/>
        <w:lang w:val="en-US" w:eastAsia="en-US" w:bidi="ar-SA"/>
      </w:rPr>
    </w:lvl>
    <w:lvl w:ilvl="6">
      <w:numFmt w:val="bullet"/>
      <w:lvlText w:val="•"/>
      <w:lvlJc w:val="left"/>
      <w:pPr>
        <w:ind w:left="6103" w:hanging="631"/>
      </w:pPr>
      <w:rPr>
        <w:rFonts w:hint="default"/>
        <w:lang w:val="en-US" w:eastAsia="en-US" w:bidi="ar-SA"/>
      </w:rPr>
    </w:lvl>
    <w:lvl w:ilvl="7">
      <w:numFmt w:val="bullet"/>
      <w:lvlText w:val="•"/>
      <w:lvlJc w:val="left"/>
      <w:pPr>
        <w:ind w:left="7164" w:hanging="631"/>
      </w:pPr>
      <w:rPr>
        <w:rFonts w:hint="default"/>
        <w:lang w:val="en-US" w:eastAsia="en-US" w:bidi="ar-SA"/>
      </w:rPr>
    </w:lvl>
    <w:lvl w:ilvl="8">
      <w:numFmt w:val="bullet"/>
      <w:lvlText w:val="•"/>
      <w:lvlJc w:val="left"/>
      <w:pPr>
        <w:ind w:left="8224" w:hanging="631"/>
      </w:pPr>
      <w:rPr>
        <w:rFonts w:hint="default"/>
        <w:lang w:val="en-US" w:eastAsia="en-US" w:bidi="ar-SA"/>
      </w:rPr>
    </w:lvl>
  </w:abstractNum>
  <w:abstractNum w:abstractNumId="15">
    <w:nsid w:val="7F4672EA"/>
    <w:multiLevelType w:val="multilevel"/>
    <w:tmpl w:val="526C6970"/>
    <w:lvl w:ilvl="0">
      <w:start w:val="4"/>
      <w:numFmt w:val="decimal"/>
      <w:lvlText w:val="%1"/>
      <w:lvlJc w:val="left"/>
      <w:pPr>
        <w:ind w:left="582" w:hanging="423"/>
        <w:jc w:val="left"/>
      </w:pPr>
      <w:rPr>
        <w:rFonts w:hint="default"/>
        <w:lang w:val="en-US" w:eastAsia="en-US" w:bidi="ar-SA"/>
      </w:rPr>
    </w:lvl>
    <w:lvl w:ilvl="1">
      <w:numFmt w:val="decimal"/>
      <w:lvlText w:val="%1.%2"/>
      <w:lvlJc w:val="left"/>
      <w:pPr>
        <w:ind w:left="582" w:hanging="423"/>
        <w:jc w:val="left"/>
      </w:pPr>
      <w:rPr>
        <w:rFonts w:hint="default"/>
        <w:w w:val="100"/>
        <w:lang w:val="en-US" w:eastAsia="en-US" w:bidi="ar-SA"/>
      </w:rPr>
    </w:lvl>
    <w:lvl w:ilvl="2">
      <w:numFmt w:val="bullet"/>
      <w:lvlText w:val="•"/>
      <w:lvlJc w:val="left"/>
      <w:pPr>
        <w:ind w:left="2533" w:hanging="423"/>
      </w:pPr>
      <w:rPr>
        <w:rFonts w:hint="default"/>
        <w:lang w:val="en-US" w:eastAsia="en-US" w:bidi="ar-SA"/>
      </w:rPr>
    </w:lvl>
    <w:lvl w:ilvl="3">
      <w:numFmt w:val="bullet"/>
      <w:lvlText w:val="•"/>
      <w:lvlJc w:val="left"/>
      <w:pPr>
        <w:ind w:left="3509" w:hanging="423"/>
      </w:pPr>
      <w:rPr>
        <w:rFonts w:hint="default"/>
        <w:lang w:val="en-US" w:eastAsia="en-US" w:bidi="ar-SA"/>
      </w:rPr>
    </w:lvl>
    <w:lvl w:ilvl="4">
      <w:numFmt w:val="bullet"/>
      <w:lvlText w:val="•"/>
      <w:lvlJc w:val="left"/>
      <w:pPr>
        <w:ind w:left="4486" w:hanging="423"/>
      </w:pPr>
      <w:rPr>
        <w:rFonts w:hint="default"/>
        <w:lang w:val="en-US" w:eastAsia="en-US" w:bidi="ar-SA"/>
      </w:rPr>
    </w:lvl>
    <w:lvl w:ilvl="5">
      <w:numFmt w:val="bullet"/>
      <w:lvlText w:val="•"/>
      <w:lvlJc w:val="left"/>
      <w:pPr>
        <w:ind w:left="5463" w:hanging="423"/>
      </w:pPr>
      <w:rPr>
        <w:rFonts w:hint="default"/>
        <w:lang w:val="en-US" w:eastAsia="en-US" w:bidi="ar-SA"/>
      </w:rPr>
    </w:lvl>
    <w:lvl w:ilvl="6">
      <w:numFmt w:val="bullet"/>
      <w:lvlText w:val="•"/>
      <w:lvlJc w:val="left"/>
      <w:pPr>
        <w:ind w:left="6439" w:hanging="423"/>
      </w:pPr>
      <w:rPr>
        <w:rFonts w:hint="default"/>
        <w:lang w:val="en-US" w:eastAsia="en-US" w:bidi="ar-SA"/>
      </w:rPr>
    </w:lvl>
    <w:lvl w:ilvl="7">
      <w:numFmt w:val="bullet"/>
      <w:lvlText w:val="•"/>
      <w:lvlJc w:val="left"/>
      <w:pPr>
        <w:ind w:left="7416" w:hanging="423"/>
      </w:pPr>
      <w:rPr>
        <w:rFonts w:hint="default"/>
        <w:lang w:val="en-US" w:eastAsia="en-US" w:bidi="ar-SA"/>
      </w:rPr>
    </w:lvl>
    <w:lvl w:ilvl="8">
      <w:numFmt w:val="bullet"/>
      <w:lvlText w:val="•"/>
      <w:lvlJc w:val="left"/>
      <w:pPr>
        <w:ind w:left="8393" w:hanging="423"/>
      </w:pPr>
      <w:rPr>
        <w:rFonts w:hint="default"/>
        <w:lang w:val="en-US" w:eastAsia="en-US" w:bidi="ar-SA"/>
      </w:rPr>
    </w:lvl>
  </w:abstractNum>
  <w:num w:numId="1">
    <w:abstractNumId w:val="5"/>
  </w:num>
  <w:num w:numId="2">
    <w:abstractNumId w:val="12"/>
  </w:num>
  <w:num w:numId="3">
    <w:abstractNumId w:val="10"/>
  </w:num>
  <w:num w:numId="4">
    <w:abstractNumId w:val="7"/>
  </w:num>
  <w:num w:numId="5">
    <w:abstractNumId w:val="9"/>
  </w:num>
  <w:num w:numId="6">
    <w:abstractNumId w:val="13"/>
  </w:num>
  <w:num w:numId="7">
    <w:abstractNumId w:val="8"/>
  </w:num>
  <w:num w:numId="8">
    <w:abstractNumId w:val="6"/>
  </w:num>
  <w:num w:numId="9">
    <w:abstractNumId w:val="0"/>
  </w:num>
  <w:num w:numId="10">
    <w:abstractNumId w:val="2"/>
  </w:num>
  <w:num w:numId="11">
    <w:abstractNumId w:val="3"/>
  </w:num>
  <w:num w:numId="12">
    <w:abstractNumId w:val="1"/>
  </w:num>
  <w:num w:numId="13">
    <w:abstractNumId w:val="15"/>
  </w:num>
  <w:num w:numId="14">
    <w:abstractNumId w:val="14"/>
  </w:num>
  <w:num w:numId="15">
    <w:abstractNumId w:val="4"/>
  </w:num>
  <w:num w:numId="16">
    <w:abstractNumId w:val="12"/>
    <w:lvlOverride w:ilvl="0">
      <w:startOverride w:val="5"/>
    </w:lvlOverride>
    <w:lvlOverride w:ilvl="1">
      <w:startOverride w:val="2"/>
    </w:lvlOverride>
    <w:lvlOverride w:ilvl="2"/>
    <w:lvlOverride w:ilvl="3"/>
    <w:lvlOverride w:ilvl="4"/>
    <w:lvlOverride w:ilvl="5"/>
    <w:lvlOverride w:ilvl="6"/>
    <w:lvlOverride w:ilvl="7"/>
    <w:lvlOverride w:ilv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29"/>
    <w:rsid w:val="00133B8C"/>
    <w:rsid w:val="001D5EC2"/>
    <w:rsid w:val="001E7CC7"/>
    <w:rsid w:val="00220677"/>
    <w:rsid w:val="0026457D"/>
    <w:rsid w:val="003B098E"/>
    <w:rsid w:val="003E3651"/>
    <w:rsid w:val="00552B03"/>
    <w:rsid w:val="005C3829"/>
    <w:rsid w:val="00632E34"/>
    <w:rsid w:val="00687FD7"/>
    <w:rsid w:val="00794B08"/>
    <w:rsid w:val="007A470E"/>
    <w:rsid w:val="007F7C28"/>
    <w:rsid w:val="008D2EB5"/>
    <w:rsid w:val="008F0DEA"/>
    <w:rsid w:val="00943FF7"/>
    <w:rsid w:val="009C4CE7"/>
    <w:rsid w:val="009D56DE"/>
    <w:rsid w:val="00A81A7C"/>
    <w:rsid w:val="00A958D3"/>
    <w:rsid w:val="00B8371C"/>
    <w:rsid w:val="00C30A4A"/>
    <w:rsid w:val="00C4256C"/>
    <w:rsid w:val="00CC4FCE"/>
    <w:rsid w:val="00CD11A5"/>
    <w:rsid w:val="00DB29E8"/>
    <w:rsid w:val="00DC078F"/>
    <w:rsid w:val="00E12064"/>
    <w:rsid w:val="00E35EB2"/>
    <w:rsid w:val="00E6226A"/>
    <w:rsid w:val="00ED7A39"/>
    <w:rsid w:val="00EE41C5"/>
    <w:rsid w:val="00F3688B"/>
    <w:rsid w:val="00FA3BBD"/>
    <w:rsid w:val="00FC1B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382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12064"/>
    <w:pPr>
      <w:spacing w:before="54"/>
      <w:ind w:left="508" w:hanging="567"/>
      <w:outlineLvl w:val="0"/>
    </w:pPr>
    <w:rPr>
      <w:rFonts w:ascii="Arial" w:eastAsia="Arial" w:hAnsi="Arial" w:cs="Arial"/>
      <w:sz w:val="28"/>
      <w:szCs w:val="28"/>
    </w:rPr>
  </w:style>
  <w:style w:type="paragraph" w:styleId="Heading2">
    <w:name w:val="heading 2"/>
    <w:basedOn w:val="Normal"/>
    <w:link w:val="Heading2Char"/>
    <w:uiPriority w:val="1"/>
    <w:qFormat/>
    <w:rsid w:val="005C3829"/>
    <w:pPr>
      <w:ind w:left="8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C382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C3829"/>
    <w:rPr>
      <w:sz w:val="24"/>
      <w:szCs w:val="24"/>
    </w:rPr>
  </w:style>
  <w:style w:type="character" w:customStyle="1" w:styleId="BodyTextChar">
    <w:name w:val="Body Text Char"/>
    <w:basedOn w:val="DefaultParagraphFont"/>
    <w:link w:val="BodyText"/>
    <w:uiPriority w:val="1"/>
    <w:rsid w:val="005C3829"/>
    <w:rPr>
      <w:rFonts w:ascii="Times New Roman" w:eastAsia="Times New Roman" w:hAnsi="Times New Roman" w:cs="Times New Roman"/>
      <w:sz w:val="24"/>
      <w:szCs w:val="24"/>
    </w:rPr>
  </w:style>
  <w:style w:type="paragraph" w:styleId="ListParagraph">
    <w:name w:val="List Paragraph"/>
    <w:basedOn w:val="Normal"/>
    <w:uiPriority w:val="1"/>
    <w:qFormat/>
    <w:rsid w:val="005C3829"/>
    <w:pPr>
      <w:ind w:left="880" w:hanging="721"/>
    </w:pPr>
  </w:style>
  <w:style w:type="character" w:styleId="Hyperlink">
    <w:name w:val="Hyperlink"/>
    <w:basedOn w:val="DefaultParagraphFont"/>
    <w:uiPriority w:val="99"/>
    <w:semiHidden/>
    <w:unhideWhenUsed/>
    <w:rsid w:val="005C3829"/>
    <w:rPr>
      <w:color w:val="0000FF"/>
      <w:u w:val="single"/>
    </w:rPr>
  </w:style>
  <w:style w:type="character" w:customStyle="1" w:styleId="Heading1Char">
    <w:name w:val="Heading 1 Char"/>
    <w:basedOn w:val="DefaultParagraphFont"/>
    <w:link w:val="Heading1"/>
    <w:uiPriority w:val="1"/>
    <w:rsid w:val="00E12064"/>
    <w:rPr>
      <w:rFonts w:ascii="Arial" w:eastAsia="Arial" w:hAnsi="Arial" w:cs="Arial"/>
      <w:sz w:val="28"/>
      <w:szCs w:val="28"/>
    </w:rPr>
  </w:style>
  <w:style w:type="paragraph" w:customStyle="1" w:styleId="TableParagraph">
    <w:name w:val="Table Paragraph"/>
    <w:basedOn w:val="Normal"/>
    <w:uiPriority w:val="1"/>
    <w:qFormat/>
    <w:rsid w:val="00E12064"/>
    <w:pPr>
      <w:spacing w:before="133"/>
      <w:ind w:left="107"/>
      <w:jc w:val="center"/>
    </w:pPr>
  </w:style>
  <w:style w:type="character" w:customStyle="1" w:styleId="cite-bracket">
    <w:name w:val="cite-bracket"/>
    <w:basedOn w:val="DefaultParagraphFont"/>
    <w:rsid w:val="00133B8C"/>
  </w:style>
  <w:style w:type="paragraph" w:styleId="Header">
    <w:name w:val="header"/>
    <w:basedOn w:val="Normal"/>
    <w:link w:val="HeaderChar"/>
    <w:uiPriority w:val="99"/>
    <w:unhideWhenUsed/>
    <w:rsid w:val="00EE41C5"/>
    <w:pPr>
      <w:tabs>
        <w:tab w:val="center" w:pos="4680"/>
        <w:tab w:val="right" w:pos="9360"/>
      </w:tabs>
    </w:pPr>
  </w:style>
  <w:style w:type="character" w:customStyle="1" w:styleId="HeaderChar">
    <w:name w:val="Header Char"/>
    <w:basedOn w:val="DefaultParagraphFont"/>
    <w:link w:val="Header"/>
    <w:uiPriority w:val="99"/>
    <w:rsid w:val="00EE41C5"/>
    <w:rPr>
      <w:rFonts w:ascii="Times New Roman" w:eastAsia="Times New Roman" w:hAnsi="Times New Roman" w:cs="Times New Roman"/>
    </w:rPr>
  </w:style>
  <w:style w:type="paragraph" w:styleId="Footer">
    <w:name w:val="footer"/>
    <w:basedOn w:val="Normal"/>
    <w:link w:val="FooterChar"/>
    <w:uiPriority w:val="99"/>
    <w:unhideWhenUsed/>
    <w:rsid w:val="00EE41C5"/>
    <w:pPr>
      <w:tabs>
        <w:tab w:val="center" w:pos="4680"/>
        <w:tab w:val="right" w:pos="9360"/>
      </w:tabs>
    </w:pPr>
  </w:style>
  <w:style w:type="character" w:customStyle="1" w:styleId="FooterChar">
    <w:name w:val="Footer Char"/>
    <w:basedOn w:val="DefaultParagraphFont"/>
    <w:link w:val="Footer"/>
    <w:uiPriority w:val="99"/>
    <w:rsid w:val="00EE41C5"/>
    <w:rPr>
      <w:rFonts w:ascii="Times New Roman" w:eastAsia="Times New Roman" w:hAnsi="Times New Roman" w:cs="Times New Roman"/>
    </w:rPr>
  </w:style>
  <w:style w:type="table" w:styleId="TableGrid">
    <w:name w:val="Table Grid"/>
    <w:basedOn w:val="TableNormal"/>
    <w:uiPriority w:val="59"/>
    <w:rsid w:val="00552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52B03"/>
    <w:rPr>
      <w:color w:val="800080"/>
      <w:u w:val="single"/>
    </w:rPr>
  </w:style>
  <w:style w:type="paragraph" w:styleId="BalloonText">
    <w:name w:val="Balloon Text"/>
    <w:basedOn w:val="Normal"/>
    <w:link w:val="BalloonTextChar"/>
    <w:uiPriority w:val="99"/>
    <w:semiHidden/>
    <w:unhideWhenUsed/>
    <w:rsid w:val="00220677"/>
    <w:rPr>
      <w:rFonts w:ascii="Tahoma" w:hAnsi="Tahoma" w:cs="Tahoma"/>
      <w:sz w:val="16"/>
      <w:szCs w:val="16"/>
    </w:rPr>
  </w:style>
  <w:style w:type="character" w:customStyle="1" w:styleId="BalloonTextChar">
    <w:name w:val="Balloon Text Char"/>
    <w:basedOn w:val="DefaultParagraphFont"/>
    <w:link w:val="BalloonText"/>
    <w:uiPriority w:val="99"/>
    <w:semiHidden/>
    <w:rsid w:val="002206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382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12064"/>
    <w:pPr>
      <w:spacing w:before="54"/>
      <w:ind w:left="508" w:hanging="567"/>
      <w:outlineLvl w:val="0"/>
    </w:pPr>
    <w:rPr>
      <w:rFonts w:ascii="Arial" w:eastAsia="Arial" w:hAnsi="Arial" w:cs="Arial"/>
      <w:sz w:val="28"/>
      <w:szCs w:val="28"/>
    </w:rPr>
  </w:style>
  <w:style w:type="paragraph" w:styleId="Heading2">
    <w:name w:val="heading 2"/>
    <w:basedOn w:val="Normal"/>
    <w:link w:val="Heading2Char"/>
    <w:uiPriority w:val="1"/>
    <w:qFormat/>
    <w:rsid w:val="005C3829"/>
    <w:pPr>
      <w:ind w:left="8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C382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C3829"/>
    <w:rPr>
      <w:sz w:val="24"/>
      <w:szCs w:val="24"/>
    </w:rPr>
  </w:style>
  <w:style w:type="character" w:customStyle="1" w:styleId="BodyTextChar">
    <w:name w:val="Body Text Char"/>
    <w:basedOn w:val="DefaultParagraphFont"/>
    <w:link w:val="BodyText"/>
    <w:uiPriority w:val="1"/>
    <w:rsid w:val="005C3829"/>
    <w:rPr>
      <w:rFonts w:ascii="Times New Roman" w:eastAsia="Times New Roman" w:hAnsi="Times New Roman" w:cs="Times New Roman"/>
      <w:sz w:val="24"/>
      <w:szCs w:val="24"/>
    </w:rPr>
  </w:style>
  <w:style w:type="paragraph" w:styleId="ListParagraph">
    <w:name w:val="List Paragraph"/>
    <w:basedOn w:val="Normal"/>
    <w:uiPriority w:val="1"/>
    <w:qFormat/>
    <w:rsid w:val="005C3829"/>
    <w:pPr>
      <w:ind w:left="880" w:hanging="721"/>
    </w:pPr>
  </w:style>
  <w:style w:type="character" w:styleId="Hyperlink">
    <w:name w:val="Hyperlink"/>
    <w:basedOn w:val="DefaultParagraphFont"/>
    <w:uiPriority w:val="99"/>
    <w:semiHidden/>
    <w:unhideWhenUsed/>
    <w:rsid w:val="005C3829"/>
    <w:rPr>
      <w:color w:val="0000FF"/>
      <w:u w:val="single"/>
    </w:rPr>
  </w:style>
  <w:style w:type="character" w:customStyle="1" w:styleId="Heading1Char">
    <w:name w:val="Heading 1 Char"/>
    <w:basedOn w:val="DefaultParagraphFont"/>
    <w:link w:val="Heading1"/>
    <w:uiPriority w:val="1"/>
    <w:rsid w:val="00E12064"/>
    <w:rPr>
      <w:rFonts w:ascii="Arial" w:eastAsia="Arial" w:hAnsi="Arial" w:cs="Arial"/>
      <w:sz w:val="28"/>
      <w:szCs w:val="28"/>
    </w:rPr>
  </w:style>
  <w:style w:type="paragraph" w:customStyle="1" w:styleId="TableParagraph">
    <w:name w:val="Table Paragraph"/>
    <w:basedOn w:val="Normal"/>
    <w:uiPriority w:val="1"/>
    <w:qFormat/>
    <w:rsid w:val="00E12064"/>
    <w:pPr>
      <w:spacing w:before="133"/>
      <w:ind w:left="107"/>
      <w:jc w:val="center"/>
    </w:pPr>
  </w:style>
  <w:style w:type="character" w:customStyle="1" w:styleId="cite-bracket">
    <w:name w:val="cite-bracket"/>
    <w:basedOn w:val="DefaultParagraphFont"/>
    <w:rsid w:val="00133B8C"/>
  </w:style>
  <w:style w:type="paragraph" w:styleId="Header">
    <w:name w:val="header"/>
    <w:basedOn w:val="Normal"/>
    <w:link w:val="HeaderChar"/>
    <w:uiPriority w:val="99"/>
    <w:unhideWhenUsed/>
    <w:rsid w:val="00EE41C5"/>
    <w:pPr>
      <w:tabs>
        <w:tab w:val="center" w:pos="4680"/>
        <w:tab w:val="right" w:pos="9360"/>
      </w:tabs>
    </w:pPr>
  </w:style>
  <w:style w:type="character" w:customStyle="1" w:styleId="HeaderChar">
    <w:name w:val="Header Char"/>
    <w:basedOn w:val="DefaultParagraphFont"/>
    <w:link w:val="Header"/>
    <w:uiPriority w:val="99"/>
    <w:rsid w:val="00EE41C5"/>
    <w:rPr>
      <w:rFonts w:ascii="Times New Roman" w:eastAsia="Times New Roman" w:hAnsi="Times New Roman" w:cs="Times New Roman"/>
    </w:rPr>
  </w:style>
  <w:style w:type="paragraph" w:styleId="Footer">
    <w:name w:val="footer"/>
    <w:basedOn w:val="Normal"/>
    <w:link w:val="FooterChar"/>
    <w:uiPriority w:val="99"/>
    <w:unhideWhenUsed/>
    <w:rsid w:val="00EE41C5"/>
    <w:pPr>
      <w:tabs>
        <w:tab w:val="center" w:pos="4680"/>
        <w:tab w:val="right" w:pos="9360"/>
      </w:tabs>
    </w:pPr>
  </w:style>
  <w:style w:type="character" w:customStyle="1" w:styleId="FooterChar">
    <w:name w:val="Footer Char"/>
    <w:basedOn w:val="DefaultParagraphFont"/>
    <w:link w:val="Footer"/>
    <w:uiPriority w:val="99"/>
    <w:rsid w:val="00EE41C5"/>
    <w:rPr>
      <w:rFonts w:ascii="Times New Roman" w:eastAsia="Times New Roman" w:hAnsi="Times New Roman" w:cs="Times New Roman"/>
    </w:rPr>
  </w:style>
  <w:style w:type="table" w:styleId="TableGrid">
    <w:name w:val="Table Grid"/>
    <w:basedOn w:val="TableNormal"/>
    <w:uiPriority w:val="59"/>
    <w:rsid w:val="00552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52B03"/>
    <w:rPr>
      <w:color w:val="800080"/>
      <w:u w:val="single"/>
    </w:rPr>
  </w:style>
  <w:style w:type="paragraph" w:styleId="BalloonText">
    <w:name w:val="Balloon Text"/>
    <w:basedOn w:val="Normal"/>
    <w:link w:val="BalloonTextChar"/>
    <w:uiPriority w:val="99"/>
    <w:semiHidden/>
    <w:unhideWhenUsed/>
    <w:rsid w:val="00220677"/>
    <w:rPr>
      <w:rFonts w:ascii="Tahoma" w:hAnsi="Tahoma" w:cs="Tahoma"/>
      <w:sz w:val="16"/>
      <w:szCs w:val="16"/>
    </w:rPr>
  </w:style>
  <w:style w:type="character" w:customStyle="1" w:styleId="BalloonTextChar">
    <w:name w:val="Balloon Text Char"/>
    <w:basedOn w:val="DefaultParagraphFont"/>
    <w:link w:val="BalloonText"/>
    <w:uiPriority w:val="99"/>
    <w:semiHidden/>
    <w:rsid w:val="002206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838942">
      <w:bodyDiv w:val="1"/>
      <w:marLeft w:val="0"/>
      <w:marRight w:val="0"/>
      <w:marTop w:val="0"/>
      <w:marBottom w:val="0"/>
      <w:divBdr>
        <w:top w:val="none" w:sz="0" w:space="0" w:color="auto"/>
        <w:left w:val="none" w:sz="0" w:space="0" w:color="auto"/>
        <w:bottom w:val="none" w:sz="0" w:space="0" w:color="auto"/>
        <w:right w:val="none" w:sz="0" w:space="0" w:color="auto"/>
      </w:divBdr>
    </w:div>
    <w:div w:id="181556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ctionary.cambridge.org/dictionary/english/condition" TargetMode="External"/><Relationship Id="rId18" Type="http://schemas.openxmlformats.org/officeDocument/2006/relationships/hyperlink" Target="http://www.investopedia.com/terms/j/jensensmeasure.asp?partner=forbes-pf" TargetMode="External"/><Relationship Id="rId26" Type="http://schemas.openxmlformats.org/officeDocument/2006/relationships/hyperlink" Target="http://www.estateintel.com/" TargetMode="External"/><Relationship Id="rId3" Type="http://schemas.microsoft.com/office/2007/relationships/stylesWithEffects" Target="stylesWithEffects.xml"/><Relationship Id="rId21" Type="http://schemas.openxmlformats.org/officeDocument/2006/relationships/hyperlink" Target="https://en.wikipedia.org/wiki/University_of_Ilorin" TargetMode="External"/><Relationship Id="rId7" Type="http://schemas.openxmlformats.org/officeDocument/2006/relationships/endnotes" Target="endnotes.xml"/><Relationship Id="rId12" Type="http://schemas.openxmlformats.org/officeDocument/2006/relationships/hyperlink" Target="https://dictionary.cambridge.org/dictionary/english/value" TargetMode="External"/><Relationship Id="rId17" Type="http://schemas.openxmlformats.org/officeDocument/2006/relationships/hyperlink" Target="http://www.investopedia.com/terms/s/sharperatio.asp" TargetMode="External"/><Relationship Id="rId25" Type="http://schemas.openxmlformats.org/officeDocument/2006/relationships/hyperlink" Target="http://www.yahoofinance.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vestopedia.com/terms/t/treynorratio.asp" TargetMode="External"/><Relationship Id="rId20" Type="http://schemas.openxmlformats.org/officeDocument/2006/relationships/hyperlink" Target="https://en.wikipedia.org/wiki/Human_resources" TargetMode="External"/><Relationship Id="rId29" Type="http://schemas.openxmlformats.org/officeDocument/2006/relationships/hyperlink" Target="http://twocents.lifehacker.com/the-many-different-types-of-investments-and-how-they-w-168358251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ictionary.cambridge.org/dictionary/english/examination" TargetMode="External"/><Relationship Id="rId24" Type="http://schemas.openxmlformats.org/officeDocument/2006/relationships/hyperlink" Target="http://www.bloomberg.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vestopedia.com/articles/basics/12/diversify-strategies-not-assets.asp" TargetMode="External"/><Relationship Id="rId23" Type="http://schemas.openxmlformats.org/officeDocument/2006/relationships/hyperlink" Target="http://www.ciaworldfactbook.com/" TargetMode="External"/><Relationship Id="rId28" Type="http://schemas.openxmlformats.org/officeDocument/2006/relationships/hyperlink" Target="http://www.tradingeconomics.com/" TargetMode="External"/><Relationship Id="rId10" Type="http://schemas.openxmlformats.org/officeDocument/2006/relationships/image" Target="media/image3.png"/><Relationship Id="rId19" Type="http://schemas.openxmlformats.org/officeDocument/2006/relationships/hyperlink" Target="https://en.wikipedia.org/wiki/University_educatio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ictionary.cambridge.org/dictionary/english/quality" TargetMode="External"/><Relationship Id="rId22" Type="http://schemas.openxmlformats.org/officeDocument/2006/relationships/footer" Target="footer1.xml"/><Relationship Id="rId27" Type="http://schemas.openxmlformats.org/officeDocument/2006/relationships/hyperlink" Target="http://www.wikipedia.com/" TargetMode="External"/><Relationship Id="rId30" Type="http://schemas.openxmlformats.org/officeDocument/2006/relationships/hyperlink" Target="http://twocents.lifehacker.com/the-many-different-types-of-investments-and-how-they-w-1683582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1050</TotalTime>
  <Pages>48</Pages>
  <Words>11041</Words>
  <Characters>62940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dc:creator>
  <cp:lastModifiedBy>HOD</cp:lastModifiedBy>
  <cp:revision>9</cp:revision>
  <dcterms:created xsi:type="dcterms:W3CDTF">2025-08-08T17:17:00Z</dcterms:created>
  <dcterms:modified xsi:type="dcterms:W3CDTF">2025-08-25T17:15:00Z</dcterms:modified>
</cp:coreProperties>
</file>