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sz w:val="28"/>
          <w:szCs w:val="24"/>
        </w:rPr>
      </w:pPr>
      <w:r>
        <w:rPr>
          <w:rFonts w:ascii="Times New Roman" w:hAnsi="Times New Roman"/>
          <w:b/>
          <w:sz w:val="28"/>
          <w:szCs w:val="24"/>
        </w:rPr>
        <w:t xml:space="preserve">PRODUCTION AND QUALITY EVALUATION OF FLAKES PRODUCT FROM SWEET POTATOES </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r>
        <w:rPr>
          <w:rFonts w:ascii="Times New Roman" w:hAnsi="Times New Roman"/>
          <w:b/>
          <w:sz w:val="24"/>
        </w:rPr>
        <w:t>BY</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szCs w:val="24"/>
        </w:rPr>
      </w:pPr>
      <w:r>
        <w:rPr>
          <w:rFonts w:ascii="Times New Roman" w:hAnsi="Times New Roman"/>
          <w:b/>
          <w:sz w:val="32"/>
          <w:szCs w:val="24"/>
        </w:rPr>
        <w:t>JIBRIL MOHAMMED</w:t>
      </w:r>
      <w:r>
        <w:rPr>
          <w:rFonts w:ascii="Times New Roman" w:hAnsi="Times New Roman"/>
          <w:b/>
          <w:sz w:val="24"/>
          <w:szCs w:val="24"/>
        </w:rPr>
        <w:t xml:space="preserve"> </w:t>
      </w:r>
      <w:r>
        <w:rPr>
          <w:rFonts w:ascii="Times New Roman" w:hAnsi="Times New Roman"/>
          <w:b/>
          <w:sz w:val="24"/>
          <w:szCs w:val="24"/>
        </w:rPr>
        <w:t xml:space="preserve"> </w:t>
      </w:r>
    </w:p>
    <w:p>
      <w:pPr>
        <w:pStyle w:val="style0"/>
        <w:jc w:val="center"/>
        <w:rPr>
          <w:rFonts w:ascii="Times New Roman" w:hAnsi="Times New Roman"/>
          <w:b/>
          <w:sz w:val="24"/>
        </w:rPr>
      </w:pPr>
      <w:r>
        <w:rPr>
          <w:rFonts w:ascii="Times New Roman" w:hAnsi="Times New Roman"/>
          <w:b/>
          <w:sz w:val="24"/>
          <w:szCs w:val="24"/>
        </w:rPr>
        <w:t>HND/23/ABE/FT/0002</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spacing w:lineRule="auto" w:line="240"/>
        <w:jc w:val="center"/>
        <w:rPr>
          <w:rFonts w:ascii="Times New Roman" w:hAnsi="Times New Roman"/>
          <w:b/>
          <w:sz w:val="24"/>
        </w:rPr>
      </w:pPr>
      <w:r>
        <w:rPr>
          <w:rFonts w:ascii="Times New Roman" w:hAnsi="Times New Roman"/>
          <w:b/>
          <w:sz w:val="24"/>
        </w:rPr>
        <w:t>DEPARTMENT OF AGRICULTURAL AND BIO-ENVIRONMENTAL ENGINEERING INSTITUTE OF TECHNOLOGY, KWARA STATE POLYTECHNIC, ILORIN.</w:t>
      </w:r>
    </w:p>
    <w:p>
      <w:pPr>
        <w:pStyle w:val="style0"/>
        <w:jc w:val="center"/>
        <w:rPr>
          <w:rFonts w:ascii="Times New Roman" w:hAnsi="Times New Roman"/>
          <w:b/>
          <w:sz w:val="24"/>
        </w:rPr>
      </w:pPr>
    </w:p>
    <w:p>
      <w:pPr>
        <w:pStyle w:val="style0"/>
        <w:spacing w:lineRule="auto" w:line="240"/>
        <w:jc w:val="center"/>
        <w:rPr>
          <w:rFonts w:ascii="Times New Roman" w:hAnsi="Times New Roman"/>
          <w:b/>
          <w:sz w:val="24"/>
        </w:rPr>
      </w:pPr>
      <w:r>
        <w:rPr>
          <w:rFonts w:ascii="Times New Roman" w:hAnsi="Times New Roman"/>
          <w:b/>
          <w:sz w:val="24"/>
        </w:rPr>
        <w:t>INPARTITAL FULFILLMENT OF REQUIREMENT FOR THE AWARD OF HIGHER NATIONAL DIPLOMA (HND) IN AGRICULTURAL AND BIO-ENVIRONMENTAL ENGINEERING TECHNOLOGY.</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spacing w:lineRule="auto" w:line="480"/>
        <w:jc w:val="right"/>
        <w:rPr>
          <w:rFonts w:ascii="Times New Roman" w:hAnsi="Times New Roman"/>
          <w:b/>
          <w:sz w:val="24"/>
        </w:rPr>
      </w:pPr>
      <w:r>
        <w:rPr>
          <w:rFonts w:ascii="Times New Roman" w:hAnsi="Times New Roman"/>
          <w:b/>
          <w:sz w:val="24"/>
        </w:rPr>
        <w:t>JULY, 2025</w:t>
      </w:r>
    </w:p>
    <w:p>
      <w:pPr>
        <w:pStyle w:val="style0"/>
        <w:spacing w:lineRule="auto" w:line="432"/>
        <w:jc w:val="center"/>
        <w:rPr>
          <w:rFonts w:ascii="Times New Roman" w:hAnsi="Times New Roman"/>
          <w:b/>
          <w:sz w:val="24"/>
        </w:rPr>
      </w:pPr>
      <w:r>
        <w:rPr/>
        <w:drawing>
          <wp:anchor distT="0" distB="0" distL="114300" distR="114300" simplePos="false" relativeHeight="37" behindDoc="false" locked="false" layoutInCell="true" allowOverlap="true">
            <wp:simplePos x="0" y="0"/>
            <wp:positionH relativeFrom="page">
              <wp:posOffset>1492884</wp:posOffset>
            </wp:positionH>
            <wp:positionV relativeFrom="page">
              <wp:posOffset>914400</wp:posOffset>
            </wp:positionV>
            <wp:extent cx="5014945" cy="7328685"/>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014945" cy="7328685"/>
                    </a:xfrm>
                    <a:prstGeom prst="rect"/>
                  </pic:spPr>
                </pic:pic>
              </a:graphicData>
            </a:graphic>
          </wp:anchor>
        </w:drawing>
      </w:r>
    </w:p>
    <w:p>
      <w:pPr>
        <w:pStyle w:val="style0"/>
        <w:spacing w:after="0" w:lineRule="auto" w:line="432"/>
        <w:jc w:val="center"/>
        <w:rPr>
          <w:rFonts w:ascii="Times New Roman" w:hAnsi="Times New Roman"/>
          <w:sz w:val="24"/>
          <w:lang w:val="en-US"/>
        </w:rPr>
      </w:pPr>
      <w:r>
        <w:rPr>
          <w:rFonts w:ascii="Times New Roman" w:hAnsi="Times New Roman"/>
          <w:sz w:val="24"/>
        </w:rPr>
        <w:br w:type="page"/>
      </w:r>
      <w:r>
        <w:rPr>
          <w:rFonts w:ascii="Times New Roman" w:hAnsi="Times New Roman"/>
          <w:sz w:val="24"/>
          <w:lang w:val="en-US"/>
        </w:rPr>
        <w:t>DEDICATION</w:t>
      </w:r>
    </w:p>
    <w:p>
      <w:pPr>
        <w:pStyle w:val="style0"/>
        <w:spacing w:after="0" w:lineRule="auto" w:line="432"/>
        <w:jc w:val="center"/>
        <w:rPr>
          <w:rFonts w:ascii="Times New Roman" w:hAnsi="Times New Roman"/>
          <w:sz w:val="24"/>
          <w:lang w:val="en-US"/>
        </w:rPr>
      </w:pPr>
      <w:r>
        <w:rPr>
          <w:rFonts w:ascii="Times New Roman" w:hAnsi="Times New Roman"/>
          <w:sz w:val="24"/>
          <w:lang w:val="en-US"/>
        </w:rPr>
        <w:t>This project is dedicated to the Almighty Allah and to my beloved Parent.</w:t>
      </w:r>
    </w:p>
    <w:p>
      <w:pPr>
        <w:pStyle w:val="style0"/>
        <w:spacing w:after="0" w:lineRule="auto" w:line="432"/>
        <w:jc w:val="center"/>
        <w:rPr>
          <w:rFonts w:ascii="Times New Roman" w:hAnsi="Times New Roman"/>
          <w:sz w:val="24"/>
          <w:lang w:val="en-US"/>
        </w:rPr>
      </w:pPr>
      <w:r>
        <w:rPr>
          <w:rFonts w:ascii="Times New Roman" w:hAnsi="Times New Roman"/>
          <w:sz w:val="24"/>
          <w:lang w:val="en-US"/>
        </w:rPr>
        <w:tab/>
        <w:t xml:space="preserve">     </w:t>
      </w: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center"/>
        <w:rPr>
          <w:rFonts w:ascii="Times New Roman" w:hAnsi="Times New Roman"/>
          <w:sz w:val="24"/>
          <w:lang w:val="en-US"/>
        </w:rPr>
      </w:pPr>
    </w:p>
    <w:p>
      <w:pPr>
        <w:pStyle w:val="style0"/>
        <w:spacing w:after="0" w:lineRule="auto" w:line="432"/>
        <w:jc w:val="left"/>
        <w:rPr>
          <w:rFonts w:ascii="Times New Roman" w:hAnsi="Times New Roman"/>
          <w:sz w:val="24"/>
          <w:lang w:val="en-US"/>
        </w:rPr>
      </w:pPr>
    </w:p>
    <w:p>
      <w:pPr>
        <w:pStyle w:val="style0"/>
        <w:spacing w:after="0" w:lineRule="auto" w:line="432"/>
        <w:jc w:val="center"/>
        <w:rPr>
          <w:rFonts w:ascii="Times New Roman" w:cs="Times New Roman" w:hAnsi="Times New Roman"/>
          <w:b/>
          <w:sz w:val="24"/>
          <w:szCs w:val="24"/>
        </w:rPr>
      </w:pPr>
      <w:r>
        <w:rPr>
          <w:rFonts w:ascii="Times New Roman" w:hAnsi="Times New Roman"/>
          <w:sz w:val="24"/>
          <w:lang w:val="en-US"/>
        </w:rPr>
        <w:t xml:space="preserve">     </w:t>
      </w:r>
      <w:r>
        <w:rPr>
          <w:rFonts w:ascii="Times New Roman" w:cs="Times New Roman" w:hAnsi="Times New Roman"/>
          <w:b/>
          <w:sz w:val="24"/>
          <w:szCs w:val="24"/>
        </w:rPr>
        <w:t>ACKNOWLEDGMENT</w:t>
      </w:r>
    </w:p>
    <w:p>
      <w:pPr>
        <w:pStyle w:val="style94"/>
        <w:spacing w:before="0" w:beforeAutospacing="false" w:after="0" w:afterAutospacing="false" w:lineRule="auto" w:line="432"/>
        <w:ind w:firstLine="720"/>
        <w:jc w:val="both"/>
        <w:rPr/>
      </w:pPr>
      <w:r>
        <w:t>My profound gratitude goes to Almighty ALLAH the most gracious, the most merciful for keeping and preserving his promises and covenant concerning my life till the end of this project work and for giving me the power and strength for going through these course successfully.</w:t>
      </w:r>
    </w:p>
    <w:p>
      <w:pPr>
        <w:pStyle w:val="style94"/>
        <w:spacing w:before="0" w:beforeAutospacing="false" w:after="0" w:afterAutospacing="false" w:lineRule="auto" w:line="432"/>
        <w:ind w:firstLine="720"/>
        <w:jc w:val="both"/>
        <w:rPr/>
      </w:pPr>
      <w:r>
        <w:t xml:space="preserve">My special thanks goes to my supervisor Engr. Dr. </w:t>
      </w:r>
      <w:r>
        <w:t>Balogun</w:t>
      </w:r>
      <w:r>
        <w:t xml:space="preserve"> A.L for his simplicity and support </w:t>
      </w:r>
      <w:r>
        <w:t>inspite</w:t>
      </w:r>
      <w:r>
        <w:t xml:space="preserve"> of the </w:t>
      </w:r>
      <w:r>
        <w:t>rigour</w:t>
      </w:r>
      <w:r>
        <w:t>, also great support of whose unfailing advice and guide has proved successful.</w:t>
      </w:r>
    </w:p>
    <w:p>
      <w:pPr>
        <w:pStyle w:val="style94"/>
        <w:spacing w:before="0" w:beforeAutospacing="false" w:after="0" w:afterAutospacing="false" w:lineRule="auto" w:line="432"/>
        <w:ind w:firstLine="720"/>
        <w:jc w:val="both"/>
        <w:rPr/>
      </w:pPr>
      <w:r>
        <w:t xml:space="preserve">My sincere appreciation goes to my beloved parents </w:t>
      </w:r>
      <w:r>
        <w:t>Mr</w:t>
      </w:r>
      <w:r>
        <w:t xml:space="preserve"> and </w:t>
      </w:r>
      <w:r>
        <w:t>Mrs</w:t>
      </w:r>
      <w:r>
        <w:t xml:space="preserve"> </w:t>
      </w:r>
      <w:r>
        <w:t>Aliyu</w:t>
      </w:r>
      <w:r>
        <w:t xml:space="preserve"> </w:t>
      </w:r>
      <w:r>
        <w:t>Jibril</w:t>
      </w:r>
      <w:r>
        <w:t>, am forever indebted to them for their support financially, morally even with prayer I pray unto Almighty ALLAH to make paradise your final abode.</w:t>
      </w:r>
    </w:p>
    <w:p>
      <w:pPr>
        <w:pStyle w:val="style94"/>
        <w:spacing w:before="0" w:beforeAutospacing="false" w:after="0" w:afterAutospacing="false" w:lineRule="auto" w:line="432"/>
        <w:jc w:val="both"/>
        <w:rPr/>
      </w:pPr>
      <w:r>
        <w:t xml:space="preserve">I crave the indulgence of all my lectures sacrifice in building me to overcome all the obstacles of achieving my aim in </w:t>
      </w:r>
      <w:r>
        <w:t>Kwara</w:t>
      </w:r>
      <w:r>
        <w:t xml:space="preserve"> Polytechnic Ilorin</w:t>
      </w:r>
      <w:r>
        <w:t>. I thank you all.</w:t>
      </w:r>
    </w:p>
    <w:p>
      <w:pPr>
        <w:pStyle w:val="style94"/>
        <w:spacing w:before="0" w:beforeAutospacing="false" w:after="0" w:afterAutospacing="false" w:lineRule="auto" w:line="432"/>
        <w:ind w:firstLine="720"/>
        <w:jc w:val="both"/>
        <w:rPr/>
      </w:pPr>
      <w:r>
        <w:t xml:space="preserve">My sincere appreciation goes to </w:t>
      </w:r>
      <w:r>
        <w:t>my entire f</w:t>
      </w:r>
      <w:r>
        <w:t xml:space="preserve">amilies also to my mates who through the pain and gain were always a memory to be fond of, my friends and reading mates in the likes of </w:t>
      </w:r>
      <w:r>
        <w:t>Yahaya</w:t>
      </w:r>
      <w:r>
        <w:t xml:space="preserve"> </w:t>
      </w:r>
      <w:r>
        <w:t>Abubakar</w:t>
      </w:r>
      <w:r>
        <w:t xml:space="preserve">, </w:t>
      </w:r>
      <w:r>
        <w:t xml:space="preserve">Ismail </w:t>
      </w:r>
      <w:r>
        <w:t>Hamzat</w:t>
      </w:r>
      <w:r>
        <w:t>. God bless you all.</w:t>
      </w:r>
    </w:p>
    <w:p>
      <w:pPr>
        <w:pStyle w:val="style0"/>
        <w:spacing w:after="0" w:lineRule="auto" w:line="432"/>
        <w:jc w:val="center"/>
        <w:rPr>
          <w:rFonts w:ascii="Times New Roman" w:hAnsi="Times New Roman"/>
          <w:b/>
          <w:sz w:val="24"/>
        </w:rPr>
      </w:pPr>
    </w:p>
    <w:p>
      <w:pPr>
        <w:pStyle w:val="style0"/>
        <w:spacing w:lineRule="auto" w:line="432"/>
        <w:jc w:val="both"/>
        <w:rPr>
          <w:rFonts w:ascii="Times New Roman" w:hAnsi="Times New Roman"/>
          <w:b/>
          <w:sz w:val="24"/>
        </w:rPr>
      </w:pPr>
      <w:r>
        <w:rPr>
          <w:rFonts w:ascii="Times New Roman" w:hAnsi="Times New Roman"/>
          <w:b/>
          <w:sz w:val="24"/>
        </w:rPr>
        <w:br w:type="page"/>
      </w:r>
    </w:p>
    <w:p>
      <w:pPr>
        <w:pStyle w:val="style0"/>
        <w:spacing w:after="0" w:lineRule="auto" w:line="432"/>
        <w:jc w:val="center"/>
        <w:rPr>
          <w:rFonts w:ascii="Times New Roman" w:cs="Times New Roman" w:eastAsia="Times New Roman" w:hAnsi="Times New Roman"/>
          <w:sz w:val="24"/>
          <w:szCs w:val="24"/>
        </w:rPr>
      </w:pPr>
      <w:r>
        <w:rPr>
          <w:rFonts w:ascii="Times New Roman" w:cs="Times New Roman" w:eastAsia="Times New Roman" w:hAnsi="Times New Roman"/>
          <w:b/>
          <w:sz w:val="24"/>
          <w:szCs w:val="24"/>
        </w:rPr>
        <w:t>ABSTRACT</w:t>
      </w:r>
    </w:p>
    <w:p>
      <w:pPr>
        <w:pStyle w:val="style0"/>
        <w:spacing w:after="0" w:lineRule="auto" w:line="24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Sweet Potatoes (Ipomoea </w:t>
      </w:r>
      <w:r>
        <w:rPr>
          <w:rFonts w:ascii="Times New Roman" w:cs="Times New Roman" w:eastAsia="Times New Roman" w:hAnsi="Times New Roman"/>
          <w:i/>
          <w:sz w:val="24"/>
          <w:szCs w:val="24"/>
        </w:rPr>
        <w:t>batatas</w:t>
      </w:r>
      <w:r>
        <w:rPr>
          <w:rFonts w:ascii="Times New Roman" w:cs="Times New Roman" w:eastAsia="Times New Roman" w:hAnsi="Times New Roman"/>
          <w:i/>
          <w:sz w:val="24"/>
          <w:szCs w:val="24"/>
        </w:rPr>
        <w:t xml:space="preserve"> Lam) are a key food crop in tropical and subtropical regions, notably Asia, Africa, and the Pacific. Asia and Africa account for 75% of global production. Sweet Potatoes' tendrils, leaves, tubers, and stems are rich in vitamins, minerals, fats, carbs, and proteins.</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 xml:space="preserve">The factors considered for the studies </w:t>
      </w:r>
      <w:r>
        <w:rPr>
          <w:rFonts w:ascii="Times New Roman" w:cs="Times New Roman" w:eastAsia="Times New Roman" w:hAnsi="Times New Roman"/>
          <w:i/>
          <w:sz w:val="24"/>
          <w:szCs w:val="24"/>
        </w:rPr>
        <w:t xml:space="preserve">were </w:t>
      </w:r>
      <w:r>
        <w:rPr>
          <w:rFonts w:ascii="Times New Roman" w:cs="Times New Roman" w:eastAsia="Times New Roman" w:hAnsi="Times New Roman"/>
          <w:i/>
          <w:sz w:val="24"/>
          <w:szCs w:val="24"/>
        </w:rPr>
        <w:t>feedrate</w:t>
      </w:r>
      <w:r>
        <w:rPr>
          <w:rFonts w:ascii="Times New Roman" w:cs="Times New Roman" w:eastAsia="Times New Roman" w:hAnsi="Times New Roman"/>
          <w:i/>
          <w:sz w:val="24"/>
          <w:szCs w:val="24"/>
        </w:rPr>
        <w:t xml:space="preserve"> of 10kg constant.</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 xml:space="preserve">Initial </w:t>
      </w:r>
      <w:r>
        <w:rPr>
          <w:rFonts w:ascii="Times New Roman" w:cs="Times New Roman" w:eastAsia="Times New Roman" w:hAnsi="Times New Roman"/>
          <w:i/>
          <w:sz w:val="24"/>
          <w:szCs w:val="24"/>
        </w:rPr>
        <w:t>moisture content of 40% and frying time of 20 minutes. The treatment combination were replicated five (5) times. The result revealed that the average frying machine</w:t>
      </w:r>
      <w:r>
        <w:rPr>
          <w:rFonts w:ascii="Times New Roman" w:cs="Times New Roman" w:eastAsia="Times New Roman" w:hAnsi="Times New Roman"/>
          <w:i/>
          <w:sz w:val="24"/>
          <w:szCs w:val="24"/>
        </w:rPr>
        <w:t xml:space="preserve"> efficiency was obtained of 69.9</w:t>
      </w:r>
      <w:r>
        <w:rPr>
          <w:rFonts w:ascii="Times New Roman" w:cs="Times New Roman" w:eastAsia="Times New Roman" w:hAnsi="Times New Roman"/>
          <w:i/>
          <w:sz w:val="24"/>
          <w:szCs w:val="24"/>
        </w:rPr>
        <w:t>%, with throughput capacity of 33.</w:t>
      </w:r>
      <w:r>
        <w:rPr>
          <w:rFonts w:ascii="Times New Roman" w:cs="Times New Roman" w:eastAsia="Times New Roman" w:hAnsi="Times New Roman"/>
          <w:i/>
          <w:sz w:val="24"/>
          <w:szCs w:val="24"/>
        </w:rPr>
        <w:t>3</w:t>
      </w:r>
      <w:r>
        <w:rPr>
          <w:rFonts w:ascii="Times New Roman" w:cs="Times New Roman" w:eastAsia="Times New Roman" w:hAnsi="Times New Roman"/>
          <w:i/>
          <w:sz w:val="24"/>
          <w:szCs w:val="24"/>
        </w:rPr>
        <w:t>kg/</w:t>
      </w:r>
      <w:r>
        <w:rPr>
          <w:rFonts w:ascii="Times New Roman" w:cs="Times New Roman" w:eastAsia="Times New Roman" w:hAnsi="Times New Roman"/>
          <w:i/>
          <w:sz w:val="24"/>
          <w:szCs w:val="24"/>
        </w:rPr>
        <w:t>hr</w:t>
      </w:r>
      <w:r>
        <w:rPr>
          <w:rFonts w:ascii="Times New Roman" w:cs="Times New Roman" w:eastAsia="Times New Roman" w:hAnsi="Times New Roman"/>
          <w:i/>
          <w:sz w:val="24"/>
          <w:szCs w:val="24"/>
        </w:rPr>
        <w:t xml:space="preserve"> at 20 minutes of operation.</w:t>
      </w:r>
    </w:p>
    <w:p>
      <w:pPr>
        <w:pStyle w:val="style0"/>
        <w:spacing w:after="0" w:lineRule="auto" w:line="432"/>
        <w:jc w:val="both"/>
        <w:rPr>
          <w:rFonts w:ascii="Times New Roman" w:cs="Times New Roman" w:eastAsia="Times New Roman" w:hAnsi="Times New Roman"/>
          <w:sz w:val="24"/>
          <w:szCs w:val="24"/>
        </w:rPr>
      </w:pPr>
    </w:p>
    <w:p>
      <w:pPr>
        <w:pStyle w:val="style0"/>
        <w:spacing w:after="0" w:lineRule="auto" w:line="432"/>
        <w:ind w:firstLine="720"/>
        <w:jc w:val="center"/>
        <w:rPr>
          <w:rFonts w:ascii="Times New Roman" w:cs="Times New Roman" w:hAnsi="Times New Roman"/>
          <w:b/>
          <w:bCs/>
          <w:sz w:val="24"/>
          <w:szCs w:val="24"/>
        </w:rPr>
      </w:pPr>
    </w:p>
    <w:p>
      <w:pPr>
        <w:pStyle w:val="style0"/>
        <w:spacing w:lineRule="auto" w:line="432"/>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32"/>
        <w:ind w:firstLine="720"/>
        <w:jc w:val="center"/>
        <w:rPr>
          <w:rFonts w:ascii="Times New Roman" w:cs="Times New Roman" w:hAnsi="Times New Roman"/>
          <w:b/>
          <w:bCs/>
          <w:sz w:val="24"/>
          <w:szCs w:val="24"/>
        </w:rPr>
      </w:pPr>
      <w:r>
        <w:rPr>
          <w:rFonts w:ascii="Times New Roman" w:cs="Times New Roman" w:hAnsi="Times New Roman"/>
          <w:b/>
          <w:bCs/>
          <w:sz w:val="24"/>
          <w:szCs w:val="24"/>
        </w:rPr>
        <w:t>TABLE OF CONTENTS</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Certification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Dedication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ii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Acknowledgement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v</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 xml:space="preserve">Abstract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Table of Content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vi</w:t>
      </w:r>
    </w:p>
    <w:p>
      <w:pPr>
        <w:pStyle w:val="style0"/>
        <w:spacing w:after="0" w:lineRule="auto" w:line="432"/>
        <w:rPr>
          <w:rFonts w:ascii="Times New Roman" w:hAnsi="Times New Roman"/>
          <w:b/>
          <w:sz w:val="24"/>
        </w:rPr>
      </w:pPr>
      <w:r>
        <w:rPr>
          <w:rFonts w:ascii="Times New Roman" w:hAnsi="Times New Roman"/>
          <w:b/>
          <w:sz w:val="24"/>
        </w:rPr>
        <w:t>CHAPTER ONE</w:t>
      </w:r>
    </w:p>
    <w:p>
      <w:pPr>
        <w:pStyle w:val="style0"/>
        <w:spacing w:after="0" w:lineRule="auto" w:line="432"/>
        <w:rPr>
          <w:rFonts w:ascii="Times New Roman" w:hAnsi="Times New Roman"/>
          <w:sz w:val="24"/>
        </w:rPr>
      </w:pPr>
      <w:r>
        <w:rPr>
          <w:rFonts w:ascii="Times New Roman" w:hAnsi="Times New Roman"/>
          <w:sz w:val="24"/>
        </w:rPr>
        <w:t>1.</w:t>
      </w:r>
      <w:r>
        <w:rPr>
          <w:rFonts w:ascii="Times New Roman" w:hAnsi="Times New Roman"/>
          <w:sz w:val="24"/>
          <w:lang w:val="en-US"/>
        </w:rPr>
        <w:t>0</w:t>
      </w:r>
      <w:r>
        <w:rPr>
          <w:rFonts w:ascii="Times New Roman" w:hAnsi="Times New Roman"/>
          <w:sz w:val="24"/>
        </w:rPr>
        <w:tab/>
      </w:r>
      <w:r>
        <w:rPr>
          <w:rFonts w:ascii="Times New Roman" w:hAnsi="Times New Roman"/>
          <w:sz w:val="24"/>
        </w:rPr>
        <w:t>Introduction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w:t>
      </w:r>
    </w:p>
    <w:p>
      <w:pPr>
        <w:pStyle w:val="style0"/>
        <w:spacing w:after="0" w:lineRule="auto" w:line="432"/>
        <w:rPr>
          <w:rFonts w:ascii="Times New Roman" w:hAnsi="Times New Roman"/>
          <w:sz w:val="24"/>
        </w:rPr>
      </w:pPr>
      <w:r>
        <w:rPr>
          <w:rFonts w:ascii="Times New Roman" w:hAnsi="Times New Roman"/>
          <w:sz w:val="24"/>
        </w:rPr>
        <w:t xml:space="preserve">1.1 </w:t>
      </w:r>
      <w:r>
        <w:rPr>
          <w:rFonts w:ascii="Times New Roman" w:hAnsi="Times New Roman"/>
          <w:sz w:val="24"/>
        </w:rPr>
        <w:tab/>
      </w:r>
      <w:r>
        <w:rPr>
          <w:rFonts w:ascii="Times New Roman" w:hAnsi="Times New Roman"/>
          <w:sz w:val="24"/>
        </w:rPr>
        <w:t>Background to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w:t>
      </w:r>
    </w:p>
    <w:p>
      <w:pPr>
        <w:pStyle w:val="style0"/>
        <w:spacing w:after="0" w:lineRule="auto" w:line="432"/>
        <w:jc w:val="both"/>
        <w:rPr>
          <w:rFonts w:ascii="Times New Roman" w:hAnsi="Times New Roman"/>
          <w:sz w:val="24"/>
        </w:rPr>
      </w:pPr>
      <w:r>
        <w:rPr>
          <w:rFonts w:ascii="Times New Roman" w:hAnsi="Times New Roman"/>
          <w:sz w:val="24"/>
        </w:rPr>
        <w:t>1.2</w:t>
      </w:r>
      <w:r>
        <w:rPr>
          <w:rFonts w:ascii="Times New Roman" w:hAnsi="Times New Roman"/>
          <w:sz w:val="24"/>
        </w:rPr>
        <w:tab/>
      </w:r>
      <w:r>
        <w:rPr>
          <w:rFonts w:ascii="Times New Roman" w:hAnsi="Times New Roman"/>
          <w:sz w:val="24"/>
        </w:rPr>
        <w:t>Problem Statement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w:t>
      </w:r>
    </w:p>
    <w:p>
      <w:pPr>
        <w:pStyle w:val="style0"/>
        <w:spacing w:after="0" w:lineRule="auto" w:line="432"/>
        <w:jc w:val="both"/>
        <w:rPr>
          <w:rFonts w:ascii="Times New Roman" w:hAnsi="Times New Roman"/>
          <w:sz w:val="24"/>
        </w:rPr>
      </w:pPr>
      <w:r>
        <w:rPr>
          <w:rFonts w:ascii="Times New Roman" w:hAnsi="Times New Roman"/>
          <w:sz w:val="24"/>
        </w:rPr>
        <w:t>1.3</w:t>
      </w:r>
      <w:r>
        <w:rPr>
          <w:rFonts w:ascii="Times New Roman" w:hAnsi="Times New Roman"/>
          <w:sz w:val="24"/>
        </w:rPr>
        <w:tab/>
      </w:r>
      <w:r>
        <w:rPr>
          <w:rFonts w:ascii="Times New Roman" w:hAnsi="Times New Roman"/>
          <w:sz w:val="24"/>
        </w:rPr>
        <w:t>Aim and Objective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3</w:t>
      </w:r>
    </w:p>
    <w:p>
      <w:pPr>
        <w:pStyle w:val="style0"/>
        <w:spacing w:after="0" w:lineRule="auto" w:line="432"/>
        <w:rPr>
          <w:rFonts w:ascii="Times New Roman" w:hAnsi="Times New Roman"/>
          <w:sz w:val="24"/>
        </w:rPr>
      </w:pPr>
      <w:r>
        <w:rPr>
          <w:rFonts w:ascii="Times New Roman" w:hAnsi="Times New Roman"/>
          <w:sz w:val="24"/>
        </w:rPr>
        <w:t>1.4</w:t>
      </w:r>
      <w:r>
        <w:rPr>
          <w:rFonts w:ascii="Times New Roman" w:hAnsi="Times New Roman"/>
          <w:sz w:val="24"/>
        </w:rPr>
        <w:tab/>
      </w:r>
      <w:r>
        <w:rPr>
          <w:rFonts w:ascii="Times New Roman" w:hAnsi="Times New Roman"/>
          <w:sz w:val="24"/>
        </w:rPr>
        <w:t>Justification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3</w:t>
      </w:r>
    </w:p>
    <w:p>
      <w:pPr>
        <w:pStyle w:val="style0"/>
        <w:spacing w:after="0" w:lineRule="auto" w:line="432"/>
        <w:jc w:val="both"/>
        <w:rPr>
          <w:rFonts w:ascii="Times New Roman" w:hAnsi="Times New Roman"/>
          <w:sz w:val="24"/>
        </w:rPr>
      </w:pPr>
      <w:r>
        <w:rPr>
          <w:rFonts w:ascii="Times New Roman" w:hAnsi="Times New Roman"/>
          <w:sz w:val="24"/>
        </w:rPr>
        <w:t>1.5</w:t>
      </w:r>
      <w:r>
        <w:rPr>
          <w:rFonts w:ascii="Times New Roman" w:hAnsi="Times New Roman"/>
          <w:sz w:val="24"/>
        </w:rPr>
        <w:tab/>
      </w:r>
      <w:r>
        <w:rPr>
          <w:rFonts w:ascii="Times New Roman" w:hAnsi="Times New Roman"/>
          <w:sz w:val="24"/>
        </w:rPr>
        <w:t xml:space="preserve">Scope of the Studies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4</w:t>
      </w:r>
    </w:p>
    <w:p>
      <w:pPr>
        <w:pStyle w:val="style0"/>
        <w:spacing w:after="0" w:lineRule="auto" w:line="432"/>
        <w:rPr>
          <w:rFonts w:ascii="Times New Roman" w:hAnsi="Times New Roman"/>
          <w:b/>
          <w:sz w:val="24"/>
        </w:rPr>
      </w:pPr>
      <w:r>
        <w:rPr>
          <w:rFonts w:ascii="Times New Roman" w:hAnsi="Times New Roman"/>
          <w:b/>
          <w:sz w:val="24"/>
        </w:rPr>
        <w:t>CHAPTER TWO</w:t>
      </w:r>
    </w:p>
    <w:p>
      <w:pPr>
        <w:pStyle w:val="style0"/>
        <w:spacing w:after="0" w:lineRule="auto" w:line="432"/>
        <w:jc w:val="both"/>
        <w:rPr>
          <w:rFonts w:ascii="Times New Roman" w:hAnsi="Times New Roman"/>
          <w:sz w:val="24"/>
        </w:rPr>
      </w:pPr>
      <w:r>
        <w:rPr>
          <w:rFonts w:ascii="Times New Roman" w:hAnsi="Times New Roman"/>
          <w:sz w:val="24"/>
        </w:rPr>
        <w:t>2.</w:t>
      </w:r>
      <w:r>
        <w:rPr>
          <w:rFonts w:ascii="Times New Roman" w:hAnsi="Times New Roman"/>
          <w:sz w:val="24"/>
          <w:lang w:val="en-US"/>
        </w:rPr>
        <w:t>0</w:t>
      </w:r>
      <w:r>
        <w:rPr>
          <w:rFonts w:ascii="Times New Roman" w:hAnsi="Times New Roman"/>
          <w:sz w:val="24"/>
        </w:rPr>
        <w:tab/>
      </w:r>
      <w:r>
        <w:rPr>
          <w:rFonts w:ascii="Times New Roman" w:hAnsi="Times New Roman"/>
          <w:sz w:val="24"/>
        </w:rPr>
        <w:t>Literature Review</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5</w:t>
      </w:r>
    </w:p>
    <w:p>
      <w:pPr>
        <w:pStyle w:val="style0"/>
        <w:spacing w:after="0" w:lineRule="auto" w:line="432"/>
        <w:jc w:val="both"/>
        <w:rPr>
          <w:rFonts w:ascii="Times New Roman" w:hAnsi="Times New Roman"/>
          <w:sz w:val="24"/>
        </w:rPr>
      </w:pPr>
      <w:r>
        <w:rPr>
          <w:rFonts w:ascii="Times New Roman" w:hAnsi="Times New Roman"/>
          <w:sz w:val="24"/>
        </w:rPr>
        <w:t>2.1</w:t>
      </w:r>
      <w:r>
        <w:rPr>
          <w:rFonts w:ascii="Times New Roman" w:hAnsi="Times New Roman"/>
          <w:sz w:val="24"/>
        </w:rPr>
        <w:tab/>
      </w:r>
      <w:r>
        <w:rPr>
          <w:rFonts w:ascii="Times New Roman" w:hAnsi="Times New Roman"/>
          <w:sz w:val="24"/>
        </w:rPr>
        <w:t xml:space="preserve">Classification and Origin of Sweet </w:t>
      </w:r>
      <w:r>
        <w:rPr>
          <w:rFonts w:ascii="Times New Roman" w:hAnsi="Times New Roman"/>
          <w:sz w:val="24"/>
        </w:rPr>
        <w:t>Potatos</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5</w:t>
      </w:r>
    </w:p>
    <w:p>
      <w:pPr>
        <w:pStyle w:val="style0"/>
        <w:spacing w:after="0" w:lineRule="auto" w:line="432"/>
        <w:jc w:val="both"/>
        <w:rPr>
          <w:rFonts w:ascii="Times New Roman" w:hAnsi="Times New Roman"/>
          <w:sz w:val="24"/>
        </w:rPr>
      </w:pPr>
      <w:r>
        <w:rPr>
          <w:rFonts w:ascii="Times New Roman" w:hAnsi="Times New Roman"/>
          <w:sz w:val="24"/>
        </w:rPr>
        <w:t>2.2</w:t>
      </w:r>
      <w:r>
        <w:rPr>
          <w:rFonts w:ascii="Times New Roman" w:hAnsi="Times New Roman"/>
          <w:sz w:val="24"/>
        </w:rPr>
        <w:tab/>
      </w:r>
      <w:r>
        <w:rPr>
          <w:rFonts w:ascii="Times New Roman" w:hAnsi="Times New Roman"/>
          <w:sz w:val="24"/>
        </w:rPr>
        <w:t xml:space="preserve">Botany and Physiology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6</w:t>
      </w:r>
    </w:p>
    <w:p>
      <w:pPr>
        <w:pStyle w:val="style0"/>
        <w:spacing w:after="0" w:lineRule="auto" w:line="432"/>
        <w:jc w:val="both"/>
        <w:rPr>
          <w:rFonts w:ascii="Times New Roman" w:hAnsi="Times New Roman"/>
          <w:sz w:val="24"/>
        </w:rPr>
      </w:pPr>
      <w:r>
        <w:rPr>
          <w:rFonts w:ascii="Times New Roman" w:hAnsi="Times New Roman"/>
          <w:sz w:val="24"/>
        </w:rPr>
        <w:t>2.3</w:t>
      </w:r>
      <w:r>
        <w:rPr>
          <w:rFonts w:ascii="Times New Roman" w:hAnsi="Times New Roman"/>
          <w:sz w:val="24"/>
        </w:rPr>
        <w:tab/>
      </w:r>
      <w:r>
        <w:rPr>
          <w:rFonts w:ascii="Times New Roman" w:hAnsi="Times New Roman"/>
          <w:sz w:val="24"/>
        </w:rPr>
        <w:t xml:space="preserve">Production and Consumption of </w:t>
      </w:r>
      <w:r>
        <w:rPr>
          <w:rFonts w:ascii="Times New Roman" w:hAnsi="Times New Roman"/>
          <w:sz w:val="24"/>
        </w:rPr>
        <w:t>Sweetpotato</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7</w:t>
      </w:r>
    </w:p>
    <w:p>
      <w:pPr>
        <w:pStyle w:val="style0"/>
        <w:spacing w:after="0" w:lineRule="auto" w:line="432"/>
        <w:jc w:val="both"/>
        <w:rPr>
          <w:rFonts w:ascii="Times New Roman" w:hAnsi="Times New Roman"/>
          <w:sz w:val="24"/>
        </w:rPr>
      </w:pPr>
      <w:r>
        <w:rPr>
          <w:rFonts w:ascii="Times New Roman" w:hAnsi="Times New Roman"/>
          <w:sz w:val="24"/>
        </w:rPr>
        <w:t>2.4</w:t>
      </w:r>
      <w:r>
        <w:rPr>
          <w:rFonts w:ascii="Times New Roman" w:hAnsi="Times New Roman"/>
          <w:sz w:val="24"/>
        </w:rPr>
        <w:tab/>
      </w:r>
      <w:r>
        <w:rPr>
          <w:rFonts w:ascii="Times New Roman" w:hAnsi="Times New Roman"/>
          <w:sz w:val="24"/>
        </w:rPr>
        <w:t>Postharvest Handling Practices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8</w:t>
      </w:r>
    </w:p>
    <w:p>
      <w:pPr>
        <w:pStyle w:val="style0"/>
        <w:spacing w:after="0" w:lineRule="auto" w:line="432"/>
        <w:jc w:val="both"/>
        <w:rPr>
          <w:rFonts w:ascii="Times New Roman" w:hAnsi="Times New Roman"/>
          <w:sz w:val="24"/>
        </w:rPr>
      </w:pPr>
      <w:r>
        <w:rPr>
          <w:rFonts w:ascii="Times New Roman" w:hAnsi="Times New Roman"/>
          <w:sz w:val="24"/>
        </w:rPr>
        <w:t>2.5</w:t>
      </w:r>
      <w:r>
        <w:rPr>
          <w:rFonts w:ascii="Times New Roman" w:hAnsi="Times New Roman"/>
          <w:sz w:val="24"/>
        </w:rPr>
        <w:tab/>
      </w:r>
      <w:r>
        <w:rPr>
          <w:rFonts w:ascii="Times New Roman" w:hAnsi="Times New Roman"/>
          <w:sz w:val="24"/>
        </w:rPr>
        <w:t>Nutritional Composition of </w:t>
      </w:r>
      <w:r>
        <w:rPr>
          <w:rFonts w:ascii="Times New Roman" w:hAnsi="Times New Roman"/>
          <w:sz w:val="24"/>
        </w:rPr>
        <w:t>Sweetpotatoes</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10</w:t>
      </w:r>
    </w:p>
    <w:p>
      <w:pPr>
        <w:pStyle w:val="style0"/>
        <w:spacing w:after="0" w:lineRule="auto" w:line="432"/>
        <w:jc w:val="both"/>
        <w:rPr>
          <w:rFonts w:ascii="Times New Roman" w:hAnsi="Times New Roman"/>
          <w:sz w:val="24"/>
        </w:rPr>
      </w:pPr>
      <w:r>
        <w:rPr>
          <w:rFonts w:ascii="Times New Roman" w:hAnsi="Times New Roman"/>
          <w:sz w:val="24"/>
        </w:rPr>
        <w:t>2.6</w:t>
      </w:r>
      <w:r>
        <w:rPr>
          <w:rFonts w:ascii="Times New Roman" w:hAnsi="Times New Roman"/>
          <w:sz w:val="24"/>
        </w:rPr>
        <w:tab/>
      </w:r>
      <w:r>
        <w:rPr>
          <w:rFonts w:ascii="Times New Roman" w:hAnsi="Times New Roman"/>
          <w:sz w:val="24"/>
        </w:rPr>
        <w:t xml:space="preserve">Processing and Utilization of </w:t>
      </w:r>
      <w:r>
        <w:rPr>
          <w:rFonts w:ascii="Times New Roman" w:hAnsi="Times New Roman"/>
          <w:sz w:val="24"/>
        </w:rPr>
        <w:t>Sweetpotato</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16</w:t>
      </w:r>
    </w:p>
    <w:p>
      <w:pPr>
        <w:pStyle w:val="style0"/>
        <w:spacing w:after="0" w:lineRule="auto" w:line="432"/>
        <w:rPr>
          <w:rFonts w:ascii="Times New Roman" w:hAnsi="Times New Roman"/>
          <w:sz w:val="24"/>
        </w:rPr>
      </w:pPr>
      <w:r>
        <w:rPr>
          <w:rFonts w:ascii="Times New Roman" w:hAnsi="Times New Roman"/>
          <w:sz w:val="24"/>
        </w:rPr>
        <w:t xml:space="preserve">2.7 </w:t>
      </w:r>
      <w:r>
        <w:rPr>
          <w:rFonts w:ascii="Times New Roman" w:hAnsi="Times New Roman"/>
          <w:sz w:val="24"/>
        </w:rPr>
        <w:tab/>
      </w:r>
      <w:r>
        <w:rPr>
          <w:rFonts w:ascii="Times New Roman" w:hAnsi="Times New Roman"/>
          <w:sz w:val="24"/>
        </w:rPr>
        <w:t>Methods of Processing Sweet Potato into Flakes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17</w:t>
      </w:r>
    </w:p>
    <w:p>
      <w:pPr>
        <w:pStyle w:val="style0"/>
        <w:spacing w:after="0" w:lineRule="auto" w:line="432"/>
        <w:outlineLvl w:val="2"/>
        <w:rPr>
          <w:rFonts w:ascii="Times New Roman" w:cs="Times New Roman" w:eastAsia="Times New Roman" w:hAnsi="Times New Roman"/>
          <w:b/>
          <w:bCs/>
          <w:sz w:val="24"/>
          <w:szCs w:val="27"/>
        </w:rPr>
      </w:pPr>
    </w:p>
    <w:p>
      <w:pPr>
        <w:pStyle w:val="style0"/>
        <w:spacing w:after="0" w:lineRule="auto" w:line="432"/>
        <w:outlineLvl w:val="2"/>
        <w:rPr>
          <w:rFonts w:ascii="Times New Roman" w:cs="Times New Roman" w:eastAsia="Times New Roman" w:hAnsi="Times New Roman"/>
          <w:b/>
          <w:bCs/>
          <w:sz w:val="24"/>
          <w:szCs w:val="27"/>
        </w:rPr>
      </w:pPr>
      <w:r>
        <w:rPr>
          <w:rFonts w:ascii="Times New Roman" w:cs="Times New Roman" w:eastAsia="Times New Roman" w:hAnsi="Times New Roman"/>
          <w:b/>
          <w:bCs/>
          <w:sz w:val="24"/>
          <w:szCs w:val="27"/>
        </w:rPr>
        <w:t>CHAPTER THREE</w:t>
      </w:r>
    </w:p>
    <w:p>
      <w:pPr>
        <w:pStyle w:val="style0"/>
        <w:spacing w:after="0" w:lineRule="auto" w:line="432"/>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3.</w:t>
      </w:r>
      <w:r>
        <w:rPr>
          <w:rFonts w:ascii="Times New Roman" w:cs="Times New Roman" w:eastAsia="Times New Roman" w:hAnsi="Times New Roman"/>
          <w:bCs/>
          <w:sz w:val="24"/>
          <w:szCs w:val="24"/>
          <w:lang w:val="en-US"/>
        </w:rPr>
        <w:t>0</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Materials and Methods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21</w:t>
      </w:r>
    </w:p>
    <w:p>
      <w:pPr>
        <w:pStyle w:val="style0"/>
        <w:spacing w:after="0" w:lineRule="auto" w:line="432"/>
        <w:jc w:val="both"/>
        <w:outlineLvl w:val="4"/>
        <w:rPr>
          <w:rFonts w:ascii="Times New Roman" w:cs="Times New Roman" w:eastAsia="Times New Roman" w:hAnsi="Times New Roman"/>
          <w:bCs/>
          <w:sz w:val="24"/>
          <w:szCs w:val="20"/>
        </w:rPr>
      </w:pPr>
      <w:r>
        <w:rPr>
          <w:rFonts w:ascii="Times New Roman" w:cs="Times New Roman" w:eastAsia="Times New Roman" w:hAnsi="Times New Roman"/>
          <w:bCs/>
          <w:sz w:val="24"/>
          <w:szCs w:val="20"/>
        </w:rPr>
        <w:t xml:space="preserve">3.1 </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Materials</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21</w:t>
      </w:r>
    </w:p>
    <w:p>
      <w:pPr>
        <w:pStyle w:val="style0"/>
        <w:spacing w:after="0" w:lineRule="auto" w:line="432"/>
        <w:jc w:val="both"/>
        <w:outlineLvl w:val="4"/>
        <w:rPr>
          <w:rFonts w:ascii="Times New Roman" w:cs="Times New Roman" w:eastAsia="Times New Roman" w:hAnsi="Times New Roman"/>
          <w:bCs/>
          <w:sz w:val="24"/>
          <w:szCs w:val="20"/>
        </w:rPr>
      </w:pPr>
      <w:r>
        <w:rPr>
          <w:rFonts w:ascii="Times New Roman" w:cs="Times New Roman" w:eastAsia="Times New Roman" w:hAnsi="Times New Roman"/>
          <w:bCs/>
          <w:sz w:val="24"/>
          <w:szCs w:val="20"/>
        </w:rPr>
        <w:t xml:space="preserve">3.2 </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Methods</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24</w:t>
      </w:r>
    </w:p>
    <w:p>
      <w:pPr>
        <w:pStyle w:val="style0"/>
        <w:spacing w:after="0" w:lineRule="auto" w:line="432"/>
        <w:rPr>
          <w:rFonts w:ascii="Times New Roman" w:hAnsi="Times New Roman"/>
          <w:b/>
          <w:sz w:val="24"/>
        </w:rPr>
      </w:pPr>
      <w:r>
        <w:rPr>
          <w:rFonts w:ascii="Times New Roman" w:hAnsi="Times New Roman"/>
          <w:b/>
          <w:sz w:val="24"/>
        </w:rPr>
        <w:t>CHAPTER FOUR</w:t>
      </w:r>
    </w:p>
    <w:p>
      <w:pPr>
        <w:pStyle w:val="style0"/>
        <w:spacing w:after="0" w:lineRule="auto" w:line="432"/>
        <w:rPr>
          <w:rFonts w:ascii="Times New Roman" w:hAnsi="Times New Roman"/>
          <w:sz w:val="24"/>
        </w:rPr>
      </w:pPr>
      <w:r>
        <w:rPr>
          <w:rFonts w:ascii="Times New Roman" w:hAnsi="Times New Roman"/>
          <w:sz w:val="24"/>
        </w:rPr>
        <w:t>4.</w:t>
      </w:r>
      <w:r>
        <w:rPr>
          <w:rFonts w:ascii="Times New Roman" w:hAnsi="Times New Roman"/>
          <w:sz w:val="24"/>
          <w:lang w:val="en-US"/>
        </w:rPr>
        <w:t>0</w:t>
      </w:r>
      <w:r>
        <w:rPr>
          <w:rFonts w:ascii="Times New Roman" w:hAnsi="Times New Roman"/>
          <w:sz w:val="24"/>
        </w:rPr>
        <w:tab/>
      </w:r>
      <w:r>
        <w:rPr>
          <w:rFonts w:ascii="Times New Roman" w:hAnsi="Times New Roman"/>
          <w:sz w:val="24"/>
        </w:rPr>
        <w:t>Result and Discussion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jc w:val="both"/>
        <w:rPr>
          <w:rFonts w:ascii="Times New Roman" w:hAnsi="Times New Roman"/>
          <w:sz w:val="24"/>
        </w:rPr>
      </w:pPr>
      <w:r>
        <w:rPr>
          <w:rFonts w:ascii="Times New Roman" w:hAnsi="Times New Roman"/>
          <w:sz w:val="24"/>
        </w:rPr>
        <w:t>4.1</w:t>
      </w:r>
      <w:r>
        <w:rPr>
          <w:rFonts w:ascii="Times New Roman" w:hAnsi="Times New Roman"/>
          <w:sz w:val="24"/>
        </w:rPr>
        <w:tab/>
      </w:r>
      <w:r>
        <w:rPr>
          <w:rFonts w:ascii="Times New Roman" w:hAnsi="Times New Roman"/>
          <w:sz w:val="24"/>
        </w:rPr>
        <w:t>Result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jc w:val="both"/>
        <w:rPr>
          <w:rFonts w:ascii="Times New Roman" w:hAnsi="Times New Roman"/>
          <w:sz w:val="24"/>
        </w:rPr>
      </w:pPr>
      <w:r>
        <w:rPr>
          <w:rFonts w:ascii="Times New Roman" w:hAnsi="Times New Roman"/>
          <w:sz w:val="24"/>
        </w:rPr>
        <w:t xml:space="preserve">4.2 </w:t>
      </w:r>
      <w:r>
        <w:rPr>
          <w:rFonts w:ascii="Times New Roman" w:hAnsi="Times New Roman"/>
          <w:sz w:val="24"/>
        </w:rPr>
        <w:tab/>
      </w:r>
      <w:r>
        <w:rPr>
          <w:rFonts w:ascii="Times New Roman" w:hAnsi="Times New Roman"/>
          <w:sz w:val="24"/>
        </w:rPr>
        <w:t>Discussion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rPr>
          <w:rFonts w:ascii="Times New Roman" w:hAnsi="Times New Roman"/>
          <w:b/>
          <w:sz w:val="24"/>
        </w:rPr>
      </w:pPr>
      <w:r>
        <w:rPr>
          <w:rFonts w:ascii="Times New Roman" w:hAnsi="Times New Roman"/>
          <w:b/>
          <w:sz w:val="24"/>
        </w:rPr>
        <w:t>CHAPTER FIVE</w:t>
      </w:r>
    </w:p>
    <w:p>
      <w:pPr>
        <w:pStyle w:val="style0"/>
        <w:spacing w:after="0" w:lineRule="auto" w:line="432"/>
        <w:rPr>
          <w:rFonts w:ascii="Times New Roman" w:hAnsi="Times New Roman"/>
          <w:sz w:val="24"/>
        </w:rPr>
      </w:pPr>
      <w:r>
        <w:rPr>
          <w:rFonts w:ascii="Times New Roman" w:hAnsi="Times New Roman"/>
          <w:sz w:val="24"/>
        </w:rPr>
        <w:t>5.</w:t>
      </w:r>
      <w:r>
        <w:rPr>
          <w:rFonts w:ascii="Times New Roman" w:hAnsi="Times New Roman"/>
          <w:sz w:val="24"/>
          <w:lang w:val="en-US"/>
        </w:rPr>
        <w:t>0</w:t>
      </w:r>
      <w:r>
        <w:rPr>
          <w:rFonts w:ascii="Times New Roman" w:hAnsi="Times New Roman"/>
          <w:sz w:val="24"/>
        </w:rPr>
        <w:tab/>
      </w:r>
      <w:r>
        <w:rPr>
          <w:rFonts w:ascii="Times New Roman" w:hAnsi="Times New Roman"/>
          <w:sz w:val="24"/>
        </w:rPr>
        <w:t xml:space="preserve">Conclusion </w:t>
      </w:r>
      <w:r>
        <w:rPr>
          <w:rFonts w:ascii="Times New Roman" w:hAnsi="Times New Roman"/>
          <w:sz w:val="24"/>
        </w:rPr>
        <w:t>a</w:t>
      </w:r>
      <w:r>
        <w:rPr>
          <w:rFonts w:ascii="Times New Roman" w:hAnsi="Times New Roman"/>
          <w:sz w:val="24"/>
        </w:rPr>
        <w:t>nd Recommendation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jc w:val="both"/>
        <w:rPr>
          <w:rFonts w:ascii="Times New Roman" w:hAnsi="Times New Roman"/>
          <w:sz w:val="24"/>
        </w:rPr>
      </w:pPr>
      <w:r>
        <w:rPr>
          <w:rFonts w:ascii="Times New Roman" w:hAnsi="Times New Roman"/>
          <w:sz w:val="24"/>
        </w:rPr>
        <w:t xml:space="preserve">5.1 </w:t>
      </w:r>
      <w:r>
        <w:rPr>
          <w:rFonts w:ascii="Times New Roman" w:hAnsi="Times New Roman"/>
          <w:sz w:val="24"/>
        </w:rPr>
        <w:tab/>
      </w:r>
      <w:r>
        <w:rPr>
          <w:rFonts w:ascii="Times New Roman" w:hAnsi="Times New Roman"/>
          <w:sz w:val="24"/>
        </w:rPr>
        <w:t>Conclusion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jc w:val="both"/>
        <w:rPr>
          <w:rFonts w:ascii="Times New Roman" w:hAnsi="Times New Roman"/>
          <w:sz w:val="24"/>
        </w:rPr>
      </w:pPr>
      <w:r>
        <w:rPr>
          <w:rFonts w:ascii="Times New Roman" w:hAnsi="Times New Roman"/>
          <w:sz w:val="24"/>
        </w:rPr>
        <w:t xml:space="preserve">5.2 </w:t>
      </w:r>
      <w:r>
        <w:rPr>
          <w:rFonts w:ascii="Times New Roman" w:hAnsi="Times New Roman"/>
          <w:sz w:val="24"/>
        </w:rPr>
        <w:tab/>
      </w:r>
      <w:r>
        <w:rPr>
          <w:rFonts w:ascii="Times New Roman" w:hAnsi="Times New Roman"/>
          <w:sz w:val="24"/>
        </w:rPr>
        <w:t>Recommendation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ind w:firstLine="720"/>
        <w:rPr>
          <w:rFonts w:ascii="Times New Roman" w:hAnsi="Times New Roman"/>
          <w:b/>
          <w:sz w:val="24"/>
        </w:rPr>
      </w:pPr>
      <w:r>
        <w:rPr>
          <w:rFonts w:ascii="Times New Roman" w:hAnsi="Times New Roman"/>
          <w:sz w:val="24"/>
        </w:rPr>
        <w:t>References</w:t>
      </w:r>
    </w:p>
    <w:p>
      <w:pPr>
        <w:pStyle w:val="style0"/>
        <w:spacing w:after="0" w:lineRule="auto" w:line="432"/>
        <w:rPr>
          <w:rFonts w:ascii="Times New Roman" w:cs="Times New Roman" w:hAnsi="Times New Roman"/>
          <w:sz w:val="24"/>
          <w:szCs w:val="24"/>
        </w:rPr>
      </w:pPr>
    </w:p>
    <w:p>
      <w:pPr>
        <w:pStyle w:val="style0"/>
        <w:spacing w:after="0" w:lineRule="auto" w:line="432"/>
        <w:jc w:val="center"/>
        <w:rPr>
          <w:rFonts w:ascii="Times New Roman" w:hAnsi="Times New Roman"/>
          <w:b/>
          <w:sz w:val="24"/>
        </w:rPr>
      </w:pPr>
    </w:p>
    <w:p>
      <w:pPr>
        <w:pStyle w:val="style0"/>
        <w:spacing w:lineRule="auto" w:line="432"/>
        <w:rPr>
          <w:rFonts w:ascii="Times New Roman" w:hAnsi="Times New Roman"/>
          <w:b/>
          <w:sz w:val="24"/>
        </w:rPr>
      </w:pPr>
    </w:p>
    <w:p>
      <w:pPr>
        <w:pStyle w:val="style0"/>
        <w:spacing w:after="0" w:lineRule="auto" w:line="432"/>
        <w:jc w:val="center"/>
        <w:rPr>
          <w:rFonts w:ascii="Times New Roman" w:hAnsi="Times New Roman"/>
          <w:b/>
          <w:sz w:val="24"/>
        </w:rPr>
        <w:sectPr>
          <w:headerReference w:type="default" r:id="rId3"/>
          <w:footerReference w:type="even" r:id="rId4"/>
          <w:footerReference w:type="default" r:id="rId5"/>
          <w:headerReference w:type="first" r:id="rId6"/>
          <w:footerReference w:type="first" r:id="rId7"/>
          <w:pgSz w:w="12240" w:h="14688" w:orient="portrait" w:code="1"/>
          <w:pgMar w:top="1440" w:right="1800" w:bottom="1440" w:left="2160" w:header="720" w:footer="720" w:gutter="0"/>
          <w:pgNumType w:fmt="decimal" w:start="11"/>
          <w:cols w:space="720"/>
          <w:titlePg/>
          <w:docGrid w:linePitch="360"/>
        </w:sectPr>
      </w:pPr>
    </w:p>
    <w:p>
      <w:pPr>
        <w:pStyle w:val="style0"/>
        <w:spacing w:after="0" w:lineRule="auto" w:line="432"/>
        <w:jc w:val="center"/>
        <w:rPr>
          <w:rFonts w:ascii="Times New Roman" w:hAnsi="Times New Roman"/>
          <w:b/>
          <w:sz w:val="24"/>
        </w:rPr>
      </w:pPr>
      <w:r>
        <w:rPr>
          <w:rFonts w:ascii="Times New Roman" w:hAnsi="Times New Roman"/>
          <w:b/>
          <w:sz w:val="24"/>
        </w:rPr>
        <w:t>CHAPTER ONE</w:t>
      </w:r>
    </w:p>
    <w:p>
      <w:pPr>
        <w:pStyle w:val="style0"/>
        <w:spacing w:after="0" w:lineRule="auto" w:line="432"/>
        <w:rPr>
          <w:rFonts w:ascii="Times New Roman" w:hAnsi="Times New Roman"/>
          <w:b/>
          <w:sz w:val="24"/>
        </w:rPr>
      </w:pPr>
      <w:r>
        <w:rPr>
          <w:rFonts w:ascii="Times New Roman" w:hAnsi="Times New Roman"/>
          <w:b/>
          <w:sz w:val="24"/>
        </w:rPr>
        <w:t>1.</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INTRODUCTION</w:t>
      </w:r>
    </w:p>
    <w:p>
      <w:pPr>
        <w:pStyle w:val="style0"/>
        <w:spacing w:after="0" w:lineRule="auto" w:line="432"/>
        <w:rPr>
          <w:rFonts w:ascii="Times New Roman" w:hAnsi="Times New Roman"/>
          <w:b/>
          <w:sz w:val="24"/>
        </w:rPr>
      </w:pPr>
      <w:r>
        <w:rPr>
          <w:rFonts w:ascii="Times New Roman" w:hAnsi="Times New Roman"/>
          <w:b/>
          <w:sz w:val="24"/>
        </w:rPr>
        <w:t xml:space="preserve">1.1 </w:t>
      </w:r>
      <w:r>
        <w:rPr>
          <w:rFonts w:ascii="Times New Roman" w:hAnsi="Times New Roman"/>
          <w:b/>
          <w:sz w:val="24"/>
        </w:rPr>
        <w:tab/>
      </w:r>
      <w:r>
        <w:rPr>
          <w:rFonts w:ascii="Times New Roman" w:hAnsi="Times New Roman"/>
          <w:b/>
          <w:sz w:val="24"/>
        </w:rPr>
        <w:t>Background to the Study</w:t>
      </w:r>
    </w:p>
    <w:p>
      <w:pPr>
        <w:pStyle w:val="style0"/>
        <w:spacing w:after="0" w:lineRule="auto" w:line="432"/>
        <w:ind w:firstLine="720"/>
        <w:jc w:val="both"/>
        <w:rPr>
          <w:rFonts w:ascii="Times New Roman" w:hAnsi="Times New Roman"/>
          <w:sz w:val="24"/>
        </w:rPr>
      </w:pPr>
      <w:r>
        <w:rPr>
          <w:rFonts w:ascii="Times New Roman" w:hAnsi="Times New Roman"/>
          <w:sz w:val="24"/>
        </w:rPr>
        <w:t>Sweet Potato (</w:t>
      </w:r>
      <w:r>
        <w:rPr>
          <w:rFonts w:ascii="Times New Roman" w:hAnsi="Times New Roman"/>
          <w:i/>
          <w:sz w:val="24"/>
        </w:rPr>
        <w:t xml:space="preserve">Ipomoea </w:t>
      </w:r>
      <w:r>
        <w:rPr>
          <w:rFonts w:ascii="Times New Roman" w:hAnsi="Times New Roman"/>
          <w:i/>
          <w:sz w:val="24"/>
        </w:rPr>
        <w:t>batatas</w:t>
      </w:r>
      <w:r>
        <w:rPr>
          <w:rFonts w:ascii="Times New Roman" w:hAnsi="Times New Roman"/>
          <w:sz w:val="24"/>
        </w:rPr>
        <w:t xml:space="preserve">) is a starchy, </w:t>
      </w:r>
      <w:r>
        <w:rPr>
          <w:rFonts w:ascii="Times New Roman" w:hAnsi="Times New Roman"/>
          <w:sz w:val="24"/>
        </w:rPr>
        <w:t>s</w:t>
      </w:r>
      <w:r>
        <w:rPr>
          <w:rFonts w:ascii="Times New Roman" w:hAnsi="Times New Roman"/>
          <w:sz w:val="24"/>
        </w:rPr>
        <w:t xml:space="preserve">weet-tasting root vegetable that belongs to the morning glory family, </w:t>
      </w:r>
      <w:r>
        <w:rPr>
          <w:rFonts w:ascii="Times New Roman" w:hAnsi="Times New Roman"/>
          <w:sz w:val="24"/>
        </w:rPr>
        <w:t>Convolvulaceae</w:t>
      </w:r>
      <w:r>
        <w:rPr>
          <w:rFonts w:ascii="Times New Roman" w:hAnsi="Times New Roman"/>
          <w:sz w:val="24"/>
        </w:rPr>
        <w:t xml:space="preserve"> (</w:t>
      </w:r>
      <w:r>
        <w:rPr>
          <w:rFonts w:ascii="Times New Roman" w:hAnsi="Times New Roman"/>
          <w:sz w:val="24"/>
        </w:rPr>
        <w:t>Wo</w:t>
      </w:r>
      <w:r>
        <w:rPr>
          <w:rFonts w:ascii="Times New Roman" w:hAnsi="Times New Roman"/>
          <w:sz w:val="24"/>
        </w:rPr>
        <w:t>o</w:t>
      </w:r>
      <w:r>
        <w:rPr>
          <w:rFonts w:ascii="Times New Roman" w:hAnsi="Times New Roman"/>
          <w:sz w:val="24"/>
        </w:rPr>
        <w:t>lfe</w:t>
      </w:r>
      <w:r>
        <w:rPr>
          <w:rFonts w:ascii="Times New Roman" w:hAnsi="Times New Roman"/>
          <w:sz w:val="24"/>
        </w:rPr>
        <w:t>, 1992). Originating in Central or South America, it is widely cultivated in tropical and subtropical regions for its nutritious tubers (USDA, 2023). Sweet Potatoes vary in color, ranging from white and yellow to orange, red, and purple, depending on the variety (</w:t>
      </w:r>
      <w:r>
        <w:rPr>
          <w:rFonts w:ascii="Times New Roman" w:hAnsi="Times New Roman"/>
          <w:sz w:val="24"/>
        </w:rPr>
        <w:t>Woolfe</w:t>
      </w:r>
      <w:r>
        <w:rPr>
          <w:rFonts w:ascii="Times New Roman" w:hAnsi="Times New Roman"/>
          <w:sz w:val="24"/>
        </w:rPr>
        <w:t>, 1992). Their flesh can be soft or firm when cooked, making them a versatile ingredient in many cuisines (USDA, 2023). Rich in dietary fiber, vitamins (especially vitamin A and C), and minerals like potassium, Sweet potatoes and celebrated for their health benefits (USDA, 2023). They are particularly value</w:t>
      </w:r>
      <w:r>
        <w:rPr>
          <w:rFonts w:ascii="Times New Roman" w:hAnsi="Times New Roman"/>
          <w:sz w:val="24"/>
        </w:rPr>
        <w:t>d for their high beta-carotene c</w:t>
      </w:r>
      <w:r>
        <w:rPr>
          <w:rFonts w:ascii="Times New Roman" w:hAnsi="Times New Roman"/>
          <w:sz w:val="24"/>
        </w:rPr>
        <w:t>ontent, which is converted to vitamin A in the body and supports eye health and immunity (</w:t>
      </w:r>
      <w:r>
        <w:rPr>
          <w:rFonts w:ascii="Times New Roman" w:hAnsi="Times New Roman"/>
          <w:sz w:val="24"/>
        </w:rPr>
        <w:t>Woolfe</w:t>
      </w:r>
      <w:r>
        <w:rPr>
          <w:rFonts w:ascii="Times New Roman" w:hAnsi="Times New Roman"/>
          <w:sz w:val="24"/>
        </w:rPr>
        <w:t>, 1992). Additionally, sweet potatoes have a low glycemic index, making them a preferred carbohydrate source for maintaining steady blood sugar levels (USDA, 2023). Culinary uses include baking, boiling, roasting, or mashing, and they can be incorporated into both Savory and Sweet dishes (USDA, 2023).</w:t>
      </w:r>
    </w:p>
    <w:p>
      <w:pPr>
        <w:pStyle w:val="style0"/>
        <w:spacing w:after="0" w:lineRule="auto" w:line="432"/>
        <w:ind w:firstLine="720"/>
        <w:jc w:val="both"/>
        <w:rPr>
          <w:rFonts w:ascii="Times New Roman" w:hAnsi="Times New Roman"/>
          <w:sz w:val="24"/>
        </w:rPr>
      </w:pPr>
      <w:r>
        <w:rPr>
          <w:rFonts w:ascii="Times New Roman" w:hAnsi="Times New Roman"/>
          <w:sz w:val="24"/>
        </w:rPr>
        <w:t>Flakes</w:t>
      </w:r>
      <w:r>
        <w:rPr>
          <w:rFonts w:ascii="Times New Roman" w:hAnsi="Times New Roman"/>
          <w:sz w:val="24"/>
        </w:rPr>
        <w:t xml:space="preserve"> can also be produced from sweet potato (</w:t>
      </w:r>
      <w:r>
        <w:rPr>
          <w:rFonts w:ascii="Times New Roman" w:hAnsi="Times New Roman"/>
          <w:i/>
          <w:sz w:val="24"/>
        </w:rPr>
        <w:t xml:space="preserve">Ipomoea </w:t>
      </w:r>
      <w:r>
        <w:rPr>
          <w:rFonts w:ascii="Times New Roman" w:hAnsi="Times New Roman"/>
          <w:i/>
          <w:sz w:val="24"/>
        </w:rPr>
        <w:t>batatas</w:t>
      </w:r>
      <w:r>
        <w:rPr>
          <w:rFonts w:ascii="Times New Roman" w:hAnsi="Times New Roman"/>
          <w:sz w:val="24"/>
        </w:rPr>
        <w:t>), offering a gluten-free and nutrient - rich alternat</w:t>
      </w:r>
      <w:r>
        <w:rPr>
          <w:rFonts w:ascii="Times New Roman" w:hAnsi="Times New Roman"/>
          <w:sz w:val="24"/>
        </w:rPr>
        <w:t>ive to cassava-based flakes (</w:t>
      </w:r>
      <w:r>
        <w:rPr>
          <w:rFonts w:ascii="Times New Roman" w:hAnsi="Times New Roman"/>
          <w:sz w:val="24"/>
        </w:rPr>
        <w:t>Apea</w:t>
      </w:r>
      <w:r>
        <w:rPr>
          <w:rFonts w:ascii="Times New Roman" w:hAnsi="Times New Roman"/>
          <w:sz w:val="24"/>
        </w:rPr>
        <w:t>-</w:t>
      </w:r>
      <w:r>
        <w:rPr>
          <w:rFonts w:ascii="Times New Roman" w:hAnsi="Times New Roman"/>
          <w:sz w:val="24"/>
        </w:rPr>
        <w:t>b</w:t>
      </w:r>
      <w:r>
        <w:rPr>
          <w:rFonts w:ascii="Times New Roman" w:hAnsi="Times New Roman"/>
          <w:sz w:val="24"/>
        </w:rPr>
        <w:t xml:space="preserve">ah </w:t>
      </w:r>
      <w:r>
        <w:rPr>
          <w:rFonts w:ascii="Times New Roman" w:hAnsi="Times New Roman"/>
          <w:i/>
          <w:sz w:val="24"/>
        </w:rPr>
        <w:t>et al</w:t>
      </w:r>
      <w:r>
        <w:rPr>
          <w:rFonts w:ascii="Times New Roman" w:hAnsi="Times New Roman"/>
          <w:sz w:val="24"/>
        </w:rPr>
        <w:t>., 2011). Sweet potatoes, like cassava are processed to remove excess moisture and produce granules suitable for production process begins with peeling and washing the sweet potatoes to remove dirt and any undesirable outer Layer (IITA, 2</w:t>
      </w:r>
      <w:r>
        <w:rPr>
          <w:rFonts w:ascii="Times New Roman" w:hAnsi="Times New Roman"/>
          <w:sz w:val="24"/>
        </w:rPr>
        <w:t>020). The peeled tubers are gra</w:t>
      </w:r>
      <w:r>
        <w:rPr>
          <w:rFonts w:ascii="Times New Roman" w:hAnsi="Times New Roman"/>
          <w:sz w:val="24"/>
        </w:rPr>
        <w:t>ted or mashed into a pulp using manual or mechanical graters (</w:t>
      </w:r>
      <w:r>
        <w:rPr>
          <w:rFonts w:ascii="Times New Roman" w:hAnsi="Times New Roman"/>
          <w:sz w:val="24"/>
        </w:rPr>
        <w:t>Apea</w:t>
      </w:r>
      <w:r>
        <w:rPr>
          <w:rFonts w:ascii="Times New Roman" w:hAnsi="Times New Roman"/>
          <w:sz w:val="24"/>
        </w:rPr>
        <w:t xml:space="preserve">-Bah </w:t>
      </w:r>
      <w:r>
        <w:rPr>
          <w:rFonts w:ascii="Times New Roman" w:hAnsi="Times New Roman"/>
          <w:i/>
          <w:sz w:val="24"/>
        </w:rPr>
        <w:t>et al</w:t>
      </w:r>
      <w:r>
        <w:rPr>
          <w:rFonts w:ascii="Times New Roman" w:hAnsi="Times New Roman"/>
          <w:sz w:val="24"/>
        </w:rPr>
        <w:t>., 2011).</w:t>
      </w:r>
    </w:p>
    <w:p>
      <w:pPr>
        <w:pStyle w:val="style0"/>
        <w:spacing w:after="0" w:lineRule="auto" w:line="432"/>
        <w:ind w:firstLine="720"/>
        <w:jc w:val="both"/>
        <w:rPr>
          <w:rFonts w:ascii="Times New Roman" w:hAnsi="Times New Roman"/>
          <w:sz w:val="24"/>
        </w:rPr>
      </w:pPr>
      <w:r>
        <w:rPr>
          <w:rFonts w:ascii="Times New Roman" w:hAnsi="Times New Roman"/>
          <w:sz w:val="24"/>
        </w:rPr>
        <w:t>The grated sweet potato pulp is packed into sacker for fermentation, a process that helps reduce moist</w:t>
      </w:r>
      <w:r>
        <w:rPr>
          <w:rFonts w:ascii="Times New Roman" w:hAnsi="Times New Roman"/>
          <w:sz w:val="24"/>
        </w:rPr>
        <w:t>ur</w:t>
      </w:r>
      <w:r>
        <w:rPr>
          <w:rFonts w:ascii="Times New Roman" w:hAnsi="Times New Roman"/>
          <w:sz w:val="24"/>
        </w:rPr>
        <w:t>e, enhance flavor, and break down anti</w:t>
      </w:r>
      <w:r>
        <w:rPr>
          <w:rFonts w:ascii="Times New Roman" w:hAnsi="Times New Roman"/>
          <w:sz w:val="24"/>
        </w:rPr>
        <w:t xml:space="preserve"> </w:t>
      </w:r>
      <w:r>
        <w:rPr>
          <w:rFonts w:ascii="Times New Roman" w:hAnsi="Times New Roman"/>
          <w:sz w:val="24"/>
        </w:rPr>
        <w:t>nutritional</w:t>
      </w:r>
      <w:r>
        <w:rPr>
          <w:rFonts w:ascii="Times New Roman" w:hAnsi="Times New Roman"/>
          <w:sz w:val="24"/>
        </w:rPr>
        <w:t xml:space="preserve"> </w:t>
      </w:r>
      <w:r>
        <w:rPr>
          <w:rFonts w:ascii="Times New Roman" w:hAnsi="Times New Roman"/>
          <w:sz w:val="24"/>
        </w:rPr>
        <w:t xml:space="preserve">factors such as </w:t>
      </w:r>
      <w:r>
        <w:rPr>
          <w:rFonts w:ascii="Times New Roman" w:hAnsi="Times New Roman"/>
          <w:sz w:val="24"/>
        </w:rPr>
        <w:t>phystates</w:t>
      </w:r>
      <w:r>
        <w:rPr>
          <w:rFonts w:ascii="Times New Roman" w:hAnsi="Times New Roman"/>
          <w:sz w:val="24"/>
        </w:rPr>
        <w:t xml:space="preserve"> (FAO, 2004). Pressing the sack</w:t>
      </w:r>
      <w:r>
        <w:rPr>
          <w:rFonts w:ascii="Times New Roman" w:hAnsi="Times New Roman"/>
          <w:sz w:val="24"/>
        </w:rPr>
        <w:t xml:space="preserve"> </w:t>
      </w:r>
      <w:r>
        <w:rPr>
          <w:rFonts w:ascii="Times New Roman" w:hAnsi="Times New Roman"/>
          <w:sz w:val="24"/>
        </w:rPr>
        <w:t>with weights or using hydraulic presses removes excess</w:t>
      </w:r>
      <w:r>
        <w:rPr>
          <w:rFonts w:ascii="Times New Roman" w:hAnsi="Times New Roman"/>
          <w:sz w:val="24"/>
        </w:rPr>
        <w:t xml:space="preserve"> w</w:t>
      </w:r>
      <w:r>
        <w:rPr>
          <w:rFonts w:ascii="Times New Roman" w:hAnsi="Times New Roman"/>
          <w:sz w:val="24"/>
        </w:rPr>
        <w:t xml:space="preserve">ater over 1-2 days, </w:t>
      </w:r>
      <w:r>
        <w:rPr>
          <w:rFonts w:ascii="Times New Roman" w:hAnsi="Times New Roman"/>
          <w:sz w:val="24"/>
        </w:rPr>
        <w:t>s</w:t>
      </w:r>
      <w:r>
        <w:rPr>
          <w:rFonts w:ascii="Times New Roman" w:hAnsi="Times New Roman"/>
          <w:sz w:val="24"/>
        </w:rPr>
        <w:t xml:space="preserve">imilar to cassava </w:t>
      </w:r>
      <w:r>
        <w:rPr>
          <w:rFonts w:ascii="Times New Roman" w:hAnsi="Times New Roman"/>
          <w:sz w:val="24"/>
        </w:rPr>
        <w:t>flakes</w:t>
      </w:r>
      <w:r>
        <w:rPr>
          <w:rFonts w:ascii="Times New Roman" w:hAnsi="Times New Roman"/>
          <w:sz w:val="24"/>
        </w:rPr>
        <w:t xml:space="preserve"> p</w:t>
      </w:r>
      <w:r>
        <w:rPr>
          <w:rFonts w:ascii="Times New Roman" w:hAnsi="Times New Roman"/>
          <w:sz w:val="24"/>
        </w:rPr>
        <w:t>roduction (II</w:t>
      </w:r>
      <w:r>
        <w:rPr>
          <w:rFonts w:ascii="Times New Roman" w:hAnsi="Times New Roman"/>
          <w:sz w:val="24"/>
        </w:rPr>
        <w:t>TA, 2020). After fermentation, the pulp</w:t>
      </w:r>
      <w:r>
        <w:rPr>
          <w:rFonts w:ascii="Times New Roman" w:hAnsi="Times New Roman"/>
          <w:sz w:val="24"/>
        </w:rPr>
        <w:t xml:space="preserve"> </w:t>
      </w:r>
      <w:r>
        <w:rPr>
          <w:rFonts w:ascii="Times New Roman" w:hAnsi="Times New Roman"/>
          <w:sz w:val="24"/>
        </w:rPr>
        <w:t>is sieved to ensure uniform particle size, making</w:t>
      </w:r>
      <w:r>
        <w:rPr>
          <w:rFonts w:ascii="Times New Roman" w:hAnsi="Times New Roman"/>
          <w:sz w:val="24"/>
        </w:rPr>
        <w:t xml:space="preserve"> it ready for frying (</w:t>
      </w:r>
      <w:r>
        <w:rPr>
          <w:rFonts w:ascii="Times New Roman" w:hAnsi="Times New Roman"/>
          <w:sz w:val="24"/>
        </w:rPr>
        <w:t>Apea</w:t>
      </w:r>
      <w:r>
        <w:rPr>
          <w:rFonts w:ascii="Times New Roman" w:hAnsi="Times New Roman"/>
          <w:sz w:val="24"/>
        </w:rPr>
        <w:t>-</w:t>
      </w:r>
      <w:r>
        <w:rPr>
          <w:rFonts w:ascii="Times New Roman" w:hAnsi="Times New Roman"/>
          <w:sz w:val="24"/>
        </w:rPr>
        <w:t>b</w:t>
      </w:r>
      <w:r>
        <w:rPr>
          <w:rFonts w:ascii="Times New Roman" w:hAnsi="Times New Roman"/>
          <w:sz w:val="24"/>
        </w:rPr>
        <w:t xml:space="preserve">ah </w:t>
      </w:r>
      <w:r>
        <w:rPr>
          <w:rFonts w:ascii="Times New Roman" w:hAnsi="Times New Roman"/>
          <w:i/>
          <w:sz w:val="24"/>
        </w:rPr>
        <w:t>et al</w:t>
      </w:r>
      <w:r>
        <w:rPr>
          <w:rFonts w:ascii="Times New Roman" w:hAnsi="Times New Roman"/>
          <w:sz w:val="24"/>
        </w:rPr>
        <w:t>., 2011).</w:t>
      </w:r>
    </w:p>
    <w:p>
      <w:pPr>
        <w:pStyle w:val="style0"/>
        <w:spacing w:after="0" w:lineRule="auto" w:line="432"/>
        <w:ind w:firstLine="720"/>
        <w:jc w:val="both"/>
        <w:rPr>
          <w:rFonts w:ascii="Times New Roman" w:hAnsi="Times New Roman"/>
          <w:sz w:val="24"/>
        </w:rPr>
      </w:pPr>
      <w:r>
        <w:rPr>
          <w:rFonts w:ascii="Times New Roman" w:hAnsi="Times New Roman"/>
          <w:sz w:val="24"/>
        </w:rPr>
        <w:t>The frying process involves cooking the</w:t>
      </w:r>
      <w:r>
        <w:rPr>
          <w:rFonts w:ascii="Times New Roman" w:hAnsi="Times New Roman"/>
          <w:sz w:val="24"/>
        </w:rPr>
        <w:t xml:space="preserve"> </w:t>
      </w:r>
      <w:r>
        <w:rPr>
          <w:rFonts w:ascii="Times New Roman" w:hAnsi="Times New Roman"/>
          <w:sz w:val="24"/>
        </w:rPr>
        <w:t>fermented sweet potato mash in a shallow metal</w:t>
      </w:r>
      <w:r>
        <w:rPr>
          <w:rFonts w:ascii="Times New Roman" w:hAnsi="Times New Roman"/>
          <w:sz w:val="24"/>
        </w:rPr>
        <w:t xml:space="preserve"> pan over stea</w:t>
      </w:r>
      <w:r>
        <w:rPr>
          <w:rFonts w:ascii="Times New Roman" w:hAnsi="Times New Roman"/>
          <w:sz w:val="24"/>
        </w:rPr>
        <w:t>dy heat, traditi</w:t>
      </w:r>
      <w:r>
        <w:rPr>
          <w:rFonts w:ascii="Times New Roman" w:hAnsi="Times New Roman"/>
          <w:sz w:val="24"/>
        </w:rPr>
        <w:t>onally provided by wood or charcoal Fires (</w:t>
      </w:r>
      <w:r>
        <w:rPr>
          <w:rFonts w:ascii="Times New Roman" w:hAnsi="Times New Roman"/>
          <w:sz w:val="24"/>
        </w:rPr>
        <w:t>Oyewole</w:t>
      </w:r>
      <w:r>
        <w:rPr>
          <w:rFonts w:ascii="Times New Roman" w:hAnsi="Times New Roman"/>
          <w:sz w:val="24"/>
        </w:rPr>
        <w:t xml:space="preserve"> and</w:t>
      </w:r>
      <w:r>
        <w:rPr>
          <w:rFonts w:ascii="Times New Roman" w:hAnsi="Times New Roman"/>
          <w:sz w:val="24"/>
        </w:rPr>
        <w:t xml:space="preserve"> Sami, 1995). Continuous stirring with a wooden paddle is essential to</w:t>
      </w:r>
      <w:r>
        <w:rPr>
          <w:rFonts w:ascii="Times New Roman" w:hAnsi="Times New Roman"/>
          <w:sz w:val="24"/>
        </w:rPr>
        <w:t xml:space="preserve"> p</w:t>
      </w:r>
      <w:r>
        <w:rPr>
          <w:rFonts w:ascii="Times New Roman" w:hAnsi="Times New Roman"/>
          <w:sz w:val="24"/>
        </w:rPr>
        <w:t xml:space="preserve">revent </w:t>
      </w:r>
      <w:r>
        <w:rPr>
          <w:rFonts w:ascii="Times New Roman" w:hAnsi="Times New Roman"/>
          <w:sz w:val="24"/>
        </w:rPr>
        <w:t>cluming</w:t>
      </w:r>
      <w:r>
        <w:rPr>
          <w:rFonts w:ascii="Times New Roman" w:hAnsi="Times New Roman"/>
          <w:sz w:val="24"/>
        </w:rPr>
        <w:t xml:space="preserve"> or burning and to ensure even cooking (IITA, 2020). Heat gelatinizes the starch and</w:t>
      </w:r>
      <w:r>
        <w:rPr>
          <w:rFonts w:ascii="Times New Roman" w:hAnsi="Times New Roman"/>
          <w:sz w:val="24"/>
        </w:rPr>
        <w:t xml:space="preserve"> </w:t>
      </w:r>
      <w:r>
        <w:rPr>
          <w:rFonts w:ascii="Times New Roman" w:hAnsi="Times New Roman"/>
          <w:sz w:val="24"/>
        </w:rPr>
        <w:t xml:space="preserve">gives the sweet potato </w:t>
      </w:r>
      <w:r>
        <w:rPr>
          <w:rFonts w:ascii="Times New Roman" w:hAnsi="Times New Roman"/>
          <w:sz w:val="24"/>
        </w:rPr>
        <w:t>flakes its characteristic tex</w:t>
      </w:r>
      <w:r>
        <w:rPr>
          <w:rFonts w:ascii="Times New Roman" w:hAnsi="Times New Roman"/>
          <w:sz w:val="24"/>
        </w:rPr>
        <w:t>ture and Flavo</w:t>
      </w:r>
      <w:r>
        <w:rPr>
          <w:rFonts w:ascii="Times New Roman" w:hAnsi="Times New Roman"/>
          <w:sz w:val="24"/>
        </w:rPr>
        <w:t xml:space="preserve">r (FAO, 2004). Sweet Potato flakes </w:t>
      </w:r>
      <w:r>
        <w:rPr>
          <w:rFonts w:ascii="Times New Roman" w:hAnsi="Times New Roman"/>
          <w:sz w:val="24"/>
        </w:rPr>
        <w:t>tends to have a sweeter taste and as more orange or yellow colo</w:t>
      </w:r>
      <w:r>
        <w:rPr>
          <w:rFonts w:ascii="Times New Roman" w:hAnsi="Times New Roman"/>
          <w:sz w:val="24"/>
        </w:rPr>
        <w:t>r, attributed to its natural beta-c</w:t>
      </w:r>
      <w:r>
        <w:rPr>
          <w:rFonts w:ascii="Times New Roman" w:hAnsi="Times New Roman"/>
          <w:sz w:val="24"/>
        </w:rPr>
        <w:t>arotene content (</w:t>
      </w:r>
      <w:r>
        <w:rPr>
          <w:rFonts w:ascii="Times New Roman" w:hAnsi="Times New Roman"/>
          <w:sz w:val="24"/>
        </w:rPr>
        <w:t>Apea</w:t>
      </w:r>
      <w:r>
        <w:rPr>
          <w:rFonts w:ascii="Times New Roman" w:hAnsi="Times New Roman"/>
          <w:sz w:val="24"/>
        </w:rPr>
        <w:t xml:space="preserve"> -Bah </w:t>
      </w:r>
      <w:r>
        <w:rPr>
          <w:rFonts w:ascii="Times New Roman" w:hAnsi="Times New Roman"/>
          <w:i/>
          <w:sz w:val="24"/>
        </w:rPr>
        <w:t>et al</w:t>
      </w:r>
      <w:r>
        <w:rPr>
          <w:rFonts w:ascii="Times New Roman" w:hAnsi="Times New Roman"/>
          <w:sz w:val="24"/>
        </w:rPr>
        <w:t>., 2011). Pro</w:t>
      </w:r>
      <w:r>
        <w:rPr>
          <w:rFonts w:ascii="Times New Roman" w:hAnsi="Times New Roman"/>
          <w:sz w:val="24"/>
        </w:rPr>
        <w:t>per frying ensures the flakes</w:t>
      </w:r>
      <w:r>
        <w:rPr>
          <w:rFonts w:ascii="Times New Roman" w:hAnsi="Times New Roman"/>
          <w:sz w:val="24"/>
        </w:rPr>
        <w:t xml:space="preserve"> is dry and crispy,</w:t>
      </w:r>
      <w:r>
        <w:rPr>
          <w:rFonts w:ascii="Times New Roman" w:hAnsi="Times New Roman"/>
          <w:sz w:val="24"/>
        </w:rPr>
        <w:t xml:space="preserve"> </w:t>
      </w:r>
      <w:r>
        <w:rPr>
          <w:rFonts w:ascii="Times New Roman" w:hAnsi="Times New Roman"/>
          <w:sz w:val="24"/>
        </w:rPr>
        <w:t>extending its shelf life and making it suitable for</w:t>
      </w:r>
      <w:r>
        <w:rPr>
          <w:rFonts w:ascii="Times New Roman" w:hAnsi="Times New Roman"/>
          <w:sz w:val="24"/>
        </w:rPr>
        <w:t xml:space="preserve"> s</w:t>
      </w:r>
      <w:r>
        <w:rPr>
          <w:rFonts w:ascii="Times New Roman" w:hAnsi="Times New Roman"/>
          <w:sz w:val="24"/>
        </w:rPr>
        <w:t>torage and Consumption (11TA, 2020). Sweet Potato</w:t>
      </w:r>
      <w:r>
        <w:rPr>
          <w:rFonts w:ascii="Times New Roman" w:hAnsi="Times New Roman"/>
          <w:sz w:val="24"/>
        </w:rPr>
        <w:t xml:space="preserve"> flakes</w:t>
      </w:r>
      <w:r>
        <w:rPr>
          <w:rFonts w:ascii="Times New Roman" w:hAnsi="Times New Roman"/>
          <w:sz w:val="24"/>
        </w:rPr>
        <w:t xml:space="preserve"> is consumed similarly to cassava </w:t>
      </w:r>
      <w:r>
        <w:rPr>
          <w:rFonts w:ascii="Times New Roman" w:hAnsi="Times New Roman"/>
          <w:sz w:val="24"/>
        </w:rPr>
        <w:t>flakes</w:t>
      </w:r>
      <w:r>
        <w:rPr>
          <w:rFonts w:ascii="Times New Roman" w:hAnsi="Times New Roman"/>
          <w:sz w:val="24"/>
        </w:rPr>
        <w:t>, either</w:t>
      </w:r>
      <w:r>
        <w:rPr>
          <w:rFonts w:ascii="Times New Roman" w:hAnsi="Times New Roman"/>
          <w:sz w:val="24"/>
        </w:rPr>
        <w:t xml:space="preserve"> s</w:t>
      </w:r>
      <w:r>
        <w:rPr>
          <w:rFonts w:ascii="Times New Roman" w:hAnsi="Times New Roman"/>
          <w:sz w:val="24"/>
        </w:rPr>
        <w:t xml:space="preserve">oaked in water or prepared as a paste called </w:t>
      </w:r>
      <w:r>
        <w:rPr>
          <w:rFonts w:ascii="Times New Roman" w:hAnsi="Times New Roman"/>
          <w:sz w:val="24"/>
        </w:rPr>
        <w:t>eba</w:t>
      </w:r>
      <w:r>
        <w:rPr>
          <w:rFonts w:ascii="Times New Roman" w:hAnsi="Times New Roman"/>
          <w:sz w:val="24"/>
        </w:rPr>
        <w:t xml:space="preserve"> </w:t>
      </w:r>
      <w:r>
        <w:rPr>
          <w:rFonts w:ascii="Times New Roman" w:hAnsi="Times New Roman"/>
          <w:sz w:val="24"/>
        </w:rPr>
        <w:t>(</w:t>
      </w:r>
      <w:r>
        <w:rPr>
          <w:rFonts w:ascii="Times New Roman" w:hAnsi="Times New Roman"/>
          <w:sz w:val="24"/>
        </w:rPr>
        <w:t>Apea</w:t>
      </w:r>
      <w:r>
        <w:rPr>
          <w:rFonts w:ascii="Times New Roman" w:hAnsi="Times New Roman"/>
          <w:sz w:val="24"/>
        </w:rPr>
        <w:t xml:space="preserve"> -Bah </w:t>
      </w:r>
      <w:r>
        <w:rPr>
          <w:rFonts w:ascii="Times New Roman" w:hAnsi="Times New Roman"/>
          <w:i/>
          <w:sz w:val="24"/>
        </w:rPr>
        <w:t>et al</w:t>
      </w:r>
      <w:r>
        <w:rPr>
          <w:rFonts w:ascii="Times New Roman" w:hAnsi="Times New Roman"/>
          <w:sz w:val="24"/>
        </w:rPr>
        <w:t>., 2011).</w:t>
      </w:r>
    </w:p>
    <w:p>
      <w:pPr>
        <w:pStyle w:val="style0"/>
        <w:spacing w:after="0" w:lineRule="auto" w:line="432"/>
        <w:jc w:val="both"/>
        <w:rPr>
          <w:rFonts w:ascii="Times New Roman" w:hAnsi="Times New Roman"/>
          <w:b/>
          <w:sz w:val="24"/>
        </w:rPr>
      </w:pPr>
      <w:r>
        <w:rPr>
          <w:rFonts w:ascii="Times New Roman" w:hAnsi="Times New Roman"/>
          <w:b/>
          <w:sz w:val="24"/>
        </w:rPr>
        <w:t>1.2</w:t>
      </w:r>
      <w:r>
        <w:rPr>
          <w:rFonts w:ascii="Times New Roman" w:hAnsi="Times New Roman"/>
          <w:b/>
          <w:sz w:val="24"/>
        </w:rPr>
        <w:tab/>
      </w:r>
      <w:r>
        <w:rPr>
          <w:rFonts w:ascii="Times New Roman" w:hAnsi="Times New Roman"/>
          <w:b/>
          <w:sz w:val="24"/>
        </w:rPr>
        <w:t>Problem Statement of the Study</w:t>
      </w:r>
    </w:p>
    <w:p>
      <w:pPr>
        <w:pStyle w:val="style0"/>
        <w:spacing w:after="0" w:lineRule="auto" w:line="432"/>
        <w:ind w:firstLine="720"/>
        <w:jc w:val="both"/>
        <w:rPr>
          <w:rFonts w:ascii="Times New Roman" w:hAnsi="Times New Roman"/>
          <w:sz w:val="24"/>
        </w:rPr>
      </w:pPr>
      <w:r>
        <w:rPr>
          <w:rFonts w:ascii="Times New Roman" w:hAnsi="Times New Roman"/>
          <w:sz w:val="24"/>
        </w:rPr>
        <w:t>"The high p</w:t>
      </w:r>
      <w:r>
        <w:rPr>
          <w:rFonts w:ascii="Times New Roman" w:hAnsi="Times New Roman"/>
          <w:sz w:val="24"/>
        </w:rPr>
        <w:t>ost- harvest losses of sweet potato</w:t>
      </w:r>
      <w:r>
        <w:rPr>
          <w:rFonts w:ascii="Times New Roman" w:hAnsi="Times New Roman"/>
          <w:sz w:val="24"/>
        </w:rPr>
        <w:t xml:space="preserve">es in </w:t>
      </w:r>
      <w:r>
        <w:rPr>
          <w:rFonts w:ascii="Times New Roman" w:hAnsi="Times New Roman"/>
          <w:sz w:val="24"/>
        </w:rPr>
        <w:t xml:space="preserve">the </w:t>
      </w:r>
      <w:r>
        <w:rPr>
          <w:rFonts w:ascii="Times New Roman" w:hAnsi="Times New Roman"/>
          <w:sz w:val="24"/>
        </w:rPr>
        <w:t>country</w:t>
      </w:r>
      <w:r>
        <w:rPr>
          <w:rFonts w:ascii="Times New Roman" w:hAnsi="Times New Roman"/>
          <w:sz w:val="24"/>
        </w:rPr>
        <w:t xml:space="preserve"> due to inadequate stora</w:t>
      </w:r>
      <w:r>
        <w:rPr>
          <w:rFonts w:ascii="Times New Roman" w:hAnsi="Times New Roman"/>
          <w:sz w:val="24"/>
        </w:rPr>
        <w:t>ge and han</w:t>
      </w:r>
      <w:r>
        <w:rPr>
          <w:rFonts w:ascii="Times New Roman" w:hAnsi="Times New Roman"/>
          <w:sz w:val="24"/>
        </w:rPr>
        <w:t>dling practices result in significant</w:t>
      </w:r>
      <w:r>
        <w:rPr>
          <w:rFonts w:ascii="Times New Roman" w:hAnsi="Times New Roman"/>
          <w:sz w:val="24"/>
        </w:rPr>
        <w:t xml:space="preserve"> econo</w:t>
      </w:r>
      <w:r>
        <w:rPr>
          <w:rFonts w:ascii="Times New Roman" w:hAnsi="Times New Roman"/>
          <w:sz w:val="24"/>
        </w:rPr>
        <w:t>mic losses for farmers and reduc</w:t>
      </w:r>
      <w:r>
        <w:rPr>
          <w:rFonts w:ascii="Times New Roman" w:hAnsi="Times New Roman"/>
          <w:sz w:val="24"/>
        </w:rPr>
        <w:t xml:space="preserve">ed availability of this </w:t>
      </w:r>
      <w:r>
        <w:rPr>
          <w:rFonts w:ascii="Times New Roman" w:hAnsi="Times New Roman"/>
          <w:sz w:val="24"/>
        </w:rPr>
        <w:t>nutritions</w:t>
      </w:r>
      <w:r>
        <w:rPr>
          <w:rFonts w:ascii="Times New Roman" w:hAnsi="Times New Roman"/>
          <w:sz w:val="24"/>
        </w:rPr>
        <w:t xml:space="preserve"> crop f</w:t>
      </w:r>
      <w:r>
        <w:rPr>
          <w:rFonts w:ascii="Times New Roman" w:hAnsi="Times New Roman"/>
          <w:sz w:val="24"/>
        </w:rPr>
        <w:t>or cons</w:t>
      </w:r>
      <w:r>
        <w:rPr>
          <w:rFonts w:ascii="Times New Roman" w:hAnsi="Times New Roman"/>
          <w:sz w:val="24"/>
        </w:rPr>
        <w:t xml:space="preserve">umers". </w:t>
      </w:r>
      <w:r>
        <w:rPr>
          <w:rFonts w:ascii="Times New Roman" w:hAnsi="Times New Roman"/>
          <w:sz w:val="24"/>
        </w:rPr>
        <w:t>"The lack of efficient and cost e</w:t>
      </w:r>
      <w:r>
        <w:rPr>
          <w:rFonts w:ascii="Times New Roman" w:hAnsi="Times New Roman"/>
          <w:sz w:val="24"/>
        </w:rPr>
        <w:t>ffective processing technologies for converting</w:t>
      </w:r>
      <w:r>
        <w:rPr>
          <w:rFonts w:ascii="Times New Roman" w:hAnsi="Times New Roman"/>
          <w:sz w:val="24"/>
        </w:rPr>
        <w:t xml:space="preserve"> s</w:t>
      </w:r>
      <w:r>
        <w:rPr>
          <w:rFonts w:ascii="Times New Roman" w:hAnsi="Times New Roman"/>
          <w:sz w:val="24"/>
        </w:rPr>
        <w:t>weet potatoes into Value - added products,</w:t>
      </w:r>
      <w:r>
        <w:rPr>
          <w:rFonts w:ascii="Times New Roman" w:hAnsi="Times New Roman"/>
          <w:sz w:val="24"/>
        </w:rPr>
        <w:t xml:space="preserve"> s</w:t>
      </w:r>
      <w:r>
        <w:rPr>
          <w:rFonts w:ascii="Times New Roman" w:hAnsi="Times New Roman"/>
          <w:sz w:val="24"/>
        </w:rPr>
        <w:t>uch as flour, Starch, and animal feed, limits</w:t>
      </w:r>
      <w:r>
        <w:rPr>
          <w:rFonts w:ascii="Times New Roman" w:hAnsi="Times New Roman"/>
          <w:sz w:val="24"/>
        </w:rPr>
        <w:t xml:space="preserve"> the potential for </w:t>
      </w:r>
      <w:r>
        <w:rPr>
          <w:rFonts w:ascii="Times New Roman" w:hAnsi="Times New Roman"/>
          <w:sz w:val="24"/>
        </w:rPr>
        <w:t>sweet potato-based growth</w:t>
      </w:r>
      <w:r>
        <w:rPr>
          <w:rFonts w:ascii="Times New Roman" w:hAnsi="Times New Roman"/>
          <w:sz w:val="24"/>
        </w:rPr>
        <w:t xml:space="preserve"> </w:t>
      </w:r>
      <w:r>
        <w:rPr>
          <w:rFonts w:ascii="Times New Roman" w:hAnsi="Times New Roman"/>
          <w:sz w:val="24"/>
        </w:rPr>
        <w:t xml:space="preserve">and </w:t>
      </w:r>
      <w:r>
        <w:rPr>
          <w:rFonts w:ascii="Times New Roman" w:hAnsi="Times New Roman"/>
          <w:sz w:val="24"/>
        </w:rPr>
        <w:t>development in the country</w:t>
      </w:r>
      <w:r>
        <w:rPr>
          <w:rFonts w:ascii="Times New Roman" w:hAnsi="Times New Roman"/>
          <w:sz w:val="24"/>
        </w:rPr>
        <w:t xml:space="preserve"> "</w:t>
      </w:r>
      <w:r>
        <w:rPr>
          <w:rFonts w:ascii="Times New Roman" w:hAnsi="Times New Roman"/>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The l</w:t>
      </w:r>
      <w:r>
        <w:rPr>
          <w:rFonts w:ascii="Times New Roman" w:hAnsi="Times New Roman"/>
          <w:sz w:val="24"/>
        </w:rPr>
        <w:t>imited adoption of improved swe</w:t>
      </w:r>
      <w:r>
        <w:rPr>
          <w:rFonts w:ascii="Times New Roman" w:hAnsi="Times New Roman"/>
          <w:sz w:val="24"/>
        </w:rPr>
        <w:t>et potato varieties and cultivation practices by</w:t>
      </w:r>
      <w:r>
        <w:rPr>
          <w:rFonts w:ascii="Times New Roman" w:hAnsi="Times New Roman"/>
          <w:sz w:val="24"/>
        </w:rPr>
        <w:t xml:space="preserve"> s</w:t>
      </w:r>
      <w:r>
        <w:rPr>
          <w:rFonts w:ascii="Times New Roman" w:hAnsi="Times New Roman"/>
          <w:sz w:val="24"/>
        </w:rPr>
        <w:t>m</w:t>
      </w:r>
      <w:r>
        <w:rPr>
          <w:rFonts w:ascii="Times New Roman" w:hAnsi="Times New Roman"/>
          <w:sz w:val="24"/>
        </w:rPr>
        <w:t>all holder farmers in the country</w:t>
      </w:r>
      <w:r>
        <w:rPr>
          <w:rFonts w:ascii="Times New Roman" w:hAnsi="Times New Roman"/>
          <w:sz w:val="24"/>
        </w:rPr>
        <w:t xml:space="preserve"> results</w:t>
      </w:r>
      <w:r>
        <w:rPr>
          <w:rFonts w:ascii="Times New Roman" w:hAnsi="Times New Roman"/>
          <w:sz w:val="24"/>
        </w:rPr>
        <w:t xml:space="preserve"> </w:t>
      </w:r>
      <w:r>
        <w:rPr>
          <w:rFonts w:ascii="Times New Roman" w:hAnsi="Times New Roman"/>
          <w:sz w:val="24"/>
        </w:rPr>
        <w:t>in low yield, reduced income, and decreased</w:t>
      </w:r>
      <w:r>
        <w:rPr>
          <w:rFonts w:ascii="Times New Roman" w:hAnsi="Times New Roman"/>
          <w:sz w:val="24"/>
        </w:rPr>
        <w:t xml:space="preserve"> f</w:t>
      </w:r>
      <w:r>
        <w:rPr>
          <w:rFonts w:ascii="Times New Roman" w:hAnsi="Times New Roman"/>
          <w:sz w:val="24"/>
        </w:rPr>
        <w:t xml:space="preserve">ood security for these farmers and </w:t>
      </w:r>
      <w:r>
        <w:rPr>
          <w:rFonts w:ascii="Times New Roman" w:hAnsi="Times New Roman"/>
          <w:sz w:val="24"/>
        </w:rPr>
        <w:t>their families.</w:t>
      </w:r>
      <w:r>
        <w:rPr>
          <w:rFonts w:ascii="Times New Roman" w:hAnsi="Times New Roman"/>
          <w:sz w:val="24"/>
        </w:rPr>
        <w:t>"</w:t>
      </w:r>
      <w:r>
        <w:rPr>
          <w:rFonts w:ascii="Times New Roman" w:hAnsi="Times New Roman"/>
          <w:sz w:val="24"/>
        </w:rPr>
        <w:t xml:space="preserve"> </w:t>
      </w:r>
      <w:r>
        <w:rPr>
          <w:rFonts w:ascii="Times New Roman" w:hAnsi="Times New Roman"/>
          <w:sz w:val="24"/>
        </w:rPr>
        <w:t>As a result of the above stated probl</w:t>
      </w:r>
      <w:r>
        <w:rPr>
          <w:rFonts w:ascii="Times New Roman" w:hAnsi="Times New Roman"/>
          <w:sz w:val="24"/>
        </w:rPr>
        <w:t xml:space="preserve">ems </w:t>
      </w:r>
      <w:r>
        <w:rPr>
          <w:rFonts w:ascii="Times New Roman" w:hAnsi="Times New Roman"/>
          <w:sz w:val="24"/>
        </w:rPr>
        <w:t>of sweet potato, there</w:t>
      </w:r>
      <w:r>
        <w:rPr>
          <w:rFonts w:ascii="Times New Roman" w:hAnsi="Times New Roman"/>
          <w:sz w:val="24"/>
        </w:rPr>
        <w:t xml:space="preserve"> is need to convert it to flakes</w:t>
      </w:r>
      <w:r>
        <w:rPr>
          <w:rFonts w:ascii="Times New Roman" w:hAnsi="Times New Roman"/>
          <w:sz w:val="24"/>
        </w:rPr>
        <w:t xml:space="preserve"> using appropriate</w:t>
      </w:r>
      <w:r>
        <w:rPr>
          <w:rFonts w:ascii="Times New Roman" w:hAnsi="Times New Roman"/>
          <w:sz w:val="24"/>
        </w:rPr>
        <w:t xml:space="preserve"> flakes processing machine that is affordable by the small scale farmers.</w:t>
      </w:r>
    </w:p>
    <w:p>
      <w:pPr>
        <w:pStyle w:val="style0"/>
        <w:spacing w:after="0" w:lineRule="auto" w:line="432"/>
        <w:jc w:val="both"/>
        <w:rPr>
          <w:rFonts w:ascii="Times New Roman" w:hAnsi="Times New Roman"/>
          <w:sz w:val="24"/>
        </w:rPr>
      </w:pPr>
      <w:r>
        <w:rPr>
          <w:rFonts w:ascii="Times New Roman" w:hAnsi="Times New Roman"/>
          <w:b/>
          <w:sz w:val="24"/>
        </w:rPr>
        <w:t>1.3</w:t>
      </w:r>
      <w:r>
        <w:rPr>
          <w:rFonts w:ascii="Times New Roman" w:hAnsi="Times New Roman"/>
          <w:b/>
          <w:sz w:val="24"/>
        </w:rPr>
        <w:tab/>
      </w:r>
      <w:r>
        <w:rPr>
          <w:rFonts w:ascii="Times New Roman" w:hAnsi="Times New Roman"/>
          <w:b/>
          <w:sz w:val="24"/>
        </w:rPr>
        <w:t>Aim and Objective of the Study</w:t>
      </w:r>
    </w:p>
    <w:p>
      <w:pPr>
        <w:pStyle w:val="style0"/>
        <w:numPr>
          <w:ilvl w:val="0"/>
          <w:numId w:val="0"/>
        </w:numPr>
        <w:spacing w:after="0" w:lineRule="auto" w:line="432"/>
        <w:ind w:left="360" w:firstLine="0"/>
        <w:rPr>
          <w:rFonts w:ascii="Times New Roman" w:hAnsi="Times New Roman"/>
          <w:b w:val="false"/>
          <w:bCs w:val="false"/>
          <w:sz w:val="24"/>
        </w:rPr>
      </w:pPr>
      <w:r>
        <w:rPr>
          <w:rFonts w:ascii="Times New Roman" w:hAnsi="Times New Roman"/>
          <w:b w:val="false"/>
          <w:bCs w:val="false"/>
          <w:sz w:val="24"/>
          <w:lang w:val="en-US"/>
        </w:rPr>
        <w:t>The main aim of the study is to produce quality sweet potato flakes.</w:t>
      </w:r>
    </w:p>
    <w:p>
      <w:pPr>
        <w:pStyle w:val="style0"/>
        <w:numPr>
          <w:ilvl w:val="0"/>
          <w:numId w:val="0"/>
        </w:numPr>
        <w:spacing w:after="0" w:lineRule="auto" w:line="432"/>
        <w:ind w:left="360" w:firstLine="0"/>
        <w:rPr>
          <w:rFonts w:ascii="Times New Roman" w:hAnsi="Times New Roman"/>
          <w:b w:val="false"/>
          <w:bCs w:val="false"/>
          <w:sz w:val="24"/>
        </w:rPr>
      </w:pPr>
      <w:r>
        <w:rPr>
          <w:rFonts w:ascii="Times New Roman" w:hAnsi="Times New Roman"/>
          <w:b w:val="false"/>
          <w:bCs w:val="false"/>
          <w:sz w:val="24"/>
          <w:lang w:val="en-US"/>
        </w:rPr>
        <w:t>The specific objective are to obtain quality sweet potato flakes product</w:t>
      </w:r>
    </w:p>
    <w:p>
      <w:pPr>
        <w:pStyle w:val="style179"/>
        <w:numPr>
          <w:ilvl w:val="0"/>
          <w:numId w:val="3"/>
        </w:numPr>
        <w:spacing w:after="0" w:lineRule="auto" w:line="432"/>
        <w:rPr>
          <w:rFonts w:ascii="Times New Roman" w:hAnsi="Times New Roman"/>
          <w:b w:val="false"/>
          <w:bCs w:val="false"/>
          <w:sz w:val="24"/>
        </w:rPr>
      </w:pPr>
      <w:r>
        <w:rPr>
          <w:rFonts w:ascii="Times New Roman" w:hAnsi="Times New Roman"/>
          <w:b w:val="false"/>
          <w:bCs w:val="false"/>
          <w:sz w:val="24"/>
          <w:lang w:val="en-US"/>
        </w:rPr>
        <w:t>To setup a sweet potato frying machine.</w:t>
      </w:r>
    </w:p>
    <w:p>
      <w:pPr>
        <w:pStyle w:val="style179"/>
        <w:numPr>
          <w:ilvl w:val="0"/>
          <w:numId w:val="3"/>
        </w:numPr>
        <w:spacing w:after="0" w:lineRule="auto" w:line="432"/>
        <w:rPr>
          <w:rFonts w:ascii="Times New Roman" w:hAnsi="Times New Roman"/>
          <w:b w:val="false"/>
          <w:bCs w:val="false"/>
          <w:sz w:val="24"/>
        </w:rPr>
      </w:pPr>
      <w:r>
        <w:rPr>
          <w:rFonts w:ascii="Times New Roman" w:hAnsi="Times New Roman"/>
          <w:b w:val="false"/>
          <w:bCs w:val="false"/>
          <w:sz w:val="24"/>
          <w:lang w:val="en-US"/>
        </w:rPr>
        <w:t>To evaluate the performance of the machine.</w:t>
      </w:r>
    </w:p>
    <w:p>
      <w:pPr>
        <w:pStyle w:val="style0"/>
        <w:spacing w:after="0" w:lineRule="auto" w:line="432"/>
        <w:rPr>
          <w:rFonts w:ascii="Times New Roman" w:hAnsi="Times New Roman"/>
          <w:b/>
          <w:sz w:val="24"/>
        </w:rPr>
      </w:pPr>
      <w:r>
        <w:rPr>
          <w:rFonts w:ascii="Times New Roman" w:hAnsi="Times New Roman"/>
          <w:b/>
          <w:sz w:val="24"/>
        </w:rPr>
        <w:t>1.4</w:t>
      </w:r>
      <w:r>
        <w:rPr>
          <w:rFonts w:ascii="Times New Roman" w:hAnsi="Times New Roman"/>
          <w:b/>
          <w:sz w:val="24"/>
        </w:rPr>
        <w:tab/>
      </w:r>
      <w:r>
        <w:rPr>
          <w:rFonts w:ascii="Times New Roman" w:hAnsi="Times New Roman"/>
          <w:b/>
          <w:sz w:val="24"/>
        </w:rPr>
        <w:t>Justification of the Study</w:t>
      </w:r>
    </w:p>
    <w:p>
      <w:pPr>
        <w:pStyle w:val="style0"/>
        <w:spacing w:after="0" w:lineRule="auto" w:line="432"/>
        <w:ind w:firstLine="720"/>
        <w:jc w:val="both"/>
        <w:rPr>
          <w:rFonts w:ascii="Times New Roman" w:hAnsi="Times New Roman"/>
          <w:sz w:val="24"/>
        </w:rPr>
      </w:pPr>
      <w:r>
        <w:rPr>
          <w:rFonts w:ascii="Times New Roman" w:hAnsi="Times New Roman"/>
          <w:sz w:val="24"/>
        </w:rPr>
        <w:t>This study on s</w:t>
      </w:r>
      <w:r>
        <w:rPr>
          <w:rFonts w:ascii="Times New Roman" w:hAnsi="Times New Roman"/>
          <w:sz w:val="24"/>
        </w:rPr>
        <w:t>weet potato production</w:t>
      </w:r>
      <w:r>
        <w:rPr>
          <w:rFonts w:ascii="Times New Roman" w:hAnsi="Times New Roman"/>
          <w:sz w:val="24"/>
        </w:rPr>
        <w:t xml:space="preserve"> in to flakes</w:t>
      </w:r>
      <w:r>
        <w:rPr>
          <w:rFonts w:ascii="Times New Roman" w:hAnsi="Times New Roman"/>
          <w:sz w:val="24"/>
        </w:rPr>
        <w:t xml:space="preserve"> is justified by its potential to diversify</w:t>
      </w:r>
      <w:r>
        <w:rPr>
          <w:rFonts w:ascii="Times New Roman" w:hAnsi="Times New Roman"/>
          <w:sz w:val="24"/>
        </w:rPr>
        <w:t xml:space="preserve"> flakes s</w:t>
      </w:r>
      <w:r>
        <w:rPr>
          <w:rFonts w:ascii="Times New Roman" w:hAnsi="Times New Roman"/>
          <w:sz w:val="24"/>
        </w:rPr>
        <w:t xml:space="preserve">ources, enhance food Security, add value to </w:t>
      </w:r>
      <w:r>
        <w:rPr>
          <w:rFonts w:ascii="Times New Roman" w:hAnsi="Times New Roman"/>
          <w:sz w:val="24"/>
        </w:rPr>
        <w:t>sweetpotatoes</w:t>
      </w:r>
      <w:r>
        <w:rPr>
          <w:rFonts w:ascii="Times New Roman" w:hAnsi="Times New Roman"/>
          <w:sz w:val="24"/>
        </w:rPr>
        <w:t>, and pro</w:t>
      </w:r>
      <w:r>
        <w:rPr>
          <w:rFonts w:ascii="Times New Roman" w:hAnsi="Times New Roman"/>
          <w:sz w:val="24"/>
        </w:rPr>
        <w:t xml:space="preserve">vide an alternative income stream </w:t>
      </w:r>
      <w:r>
        <w:rPr>
          <w:rFonts w:ascii="Times New Roman" w:hAnsi="Times New Roman"/>
          <w:sz w:val="24"/>
        </w:rPr>
        <w:t>for farmers and processors. Also it is essential as</w:t>
      </w:r>
      <w:r>
        <w:rPr>
          <w:rFonts w:ascii="Times New Roman" w:hAnsi="Times New Roman"/>
          <w:sz w:val="24"/>
        </w:rPr>
        <w:t xml:space="preserve"> </w:t>
      </w:r>
      <w:r>
        <w:rPr>
          <w:rFonts w:ascii="Times New Roman" w:hAnsi="Times New Roman"/>
          <w:sz w:val="24"/>
        </w:rPr>
        <w:t>it addresses the n</w:t>
      </w:r>
      <w:r>
        <w:rPr>
          <w:rFonts w:ascii="Times New Roman" w:hAnsi="Times New Roman"/>
          <w:sz w:val="24"/>
        </w:rPr>
        <w:t>eed for diversifying the raw materials used in flakes</w:t>
      </w:r>
      <w:r>
        <w:rPr>
          <w:rFonts w:ascii="Times New Roman" w:hAnsi="Times New Roman"/>
          <w:sz w:val="24"/>
        </w:rPr>
        <w:t xml:space="preserve"> production, reducing reliance</w:t>
      </w:r>
      <w:r>
        <w:rPr>
          <w:rFonts w:ascii="Times New Roman" w:hAnsi="Times New Roman"/>
          <w:sz w:val="24"/>
        </w:rPr>
        <w:t xml:space="preserve"> on cassava s</w:t>
      </w:r>
      <w:r>
        <w:rPr>
          <w:rFonts w:ascii="Times New Roman" w:hAnsi="Times New Roman"/>
          <w:sz w:val="24"/>
        </w:rPr>
        <w:t>hortages due to climate change or</w:t>
      </w:r>
      <w:r>
        <w:rPr>
          <w:rFonts w:ascii="Times New Roman" w:hAnsi="Times New Roman"/>
          <w:sz w:val="24"/>
        </w:rPr>
        <w:t xml:space="preserve"> </w:t>
      </w:r>
      <w:r>
        <w:rPr>
          <w:rFonts w:ascii="Times New Roman" w:hAnsi="Times New Roman"/>
          <w:sz w:val="24"/>
        </w:rPr>
        <w:t>disease. Additionally, it enhances the economic</w:t>
      </w:r>
      <w:r>
        <w:rPr>
          <w:rFonts w:ascii="Times New Roman" w:hAnsi="Times New Roman"/>
          <w:sz w:val="24"/>
        </w:rPr>
        <w:t xml:space="preserve"> </w:t>
      </w:r>
      <w:r>
        <w:rPr>
          <w:rFonts w:ascii="Times New Roman" w:hAnsi="Times New Roman"/>
          <w:sz w:val="24"/>
        </w:rPr>
        <w:t>value to sweet Potatoes, promotes their utilization</w:t>
      </w:r>
      <w:r>
        <w:rPr>
          <w:rFonts w:ascii="Times New Roman" w:hAnsi="Times New Roman"/>
          <w:sz w:val="24"/>
        </w:rPr>
        <w:t xml:space="preserve"> </w:t>
      </w:r>
      <w:r>
        <w:rPr>
          <w:rFonts w:ascii="Times New Roman" w:hAnsi="Times New Roman"/>
          <w:sz w:val="24"/>
        </w:rPr>
        <w:t>and offers a nut</w:t>
      </w:r>
      <w:r>
        <w:rPr>
          <w:rFonts w:ascii="Times New Roman" w:hAnsi="Times New Roman"/>
          <w:sz w:val="24"/>
        </w:rPr>
        <w:t>ritious, cost-effective alternat</w:t>
      </w:r>
      <w:r>
        <w:rPr>
          <w:rFonts w:ascii="Times New Roman" w:hAnsi="Times New Roman"/>
          <w:sz w:val="24"/>
        </w:rPr>
        <w:t>ive for food and income generation. The research</w:t>
      </w:r>
      <w:r>
        <w:rPr>
          <w:rFonts w:ascii="Times New Roman" w:hAnsi="Times New Roman"/>
          <w:sz w:val="24"/>
        </w:rPr>
        <w:t xml:space="preserve"> contributes to food security, j</w:t>
      </w:r>
      <w:r>
        <w:rPr>
          <w:rFonts w:ascii="Times New Roman" w:hAnsi="Times New Roman"/>
          <w:sz w:val="24"/>
        </w:rPr>
        <w:t>ob techniques, fost</w:t>
      </w:r>
      <w:r>
        <w:rPr>
          <w:rFonts w:ascii="Times New Roman" w:hAnsi="Times New Roman"/>
          <w:sz w:val="24"/>
        </w:rPr>
        <w:t>ering sustainable agricultural and economic growth.</w:t>
      </w:r>
    </w:p>
    <w:p>
      <w:pPr>
        <w:pStyle w:val="style0"/>
        <w:spacing w:after="0" w:lineRule="auto" w:line="432"/>
        <w:jc w:val="both"/>
        <w:rPr>
          <w:rFonts w:ascii="Times New Roman" w:hAnsi="Times New Roman"/>
          <w:b/>
          <w:sz w:val="24"/>
        </w:rPr>
      </w:pPr>
      <w:r>
        <w:rPr>
          <w:rFonts w:ascii="Times New Roman" w:hAnsi="Times New Roman"/>
          <w:b/>
          <w:sz w:val="24"/>
        </w:rPr>
        <w:t>1.5</w:t>
      </w:r>
      <w:r>
        <w:rPr>
          <w:rFonts w:ascii="Times New Roman" w:hAnsi="Times New Roman"/>
          <w:b/>
          <w:sz w:val="24"/>
        </w:rPr>
        <w:tab/>
      </w:r>
      <w:r>
        <w:rPr>
          <w:rFonts w:ascii="Times New Roman" w:hAnsi="Times New Roman"/>
          <w:b/>
          <w:sz w:val="24"/>
        </w:rPr>
        <w:t xml:space="preserve">Scope of the Studies </w:t>
      </w:r>
    </w:p>
    <w:p>
      <w:pPr>
        <w:pStyle w:val="style0"/>
        <w:spacing w:after="0" w:lineRule="auto" w:line="480"/>
        <w:rPr>
          <w:rFonts w:ascii="Times New Roman" w:hAnsi="Times New Roman"/>
          <w:b w:val="false"/>
          <w:bCs w:val="false"/>
          <w:sz w:val="24"/>
        </w:rPr>
      </w:pPr>
      <w:r>
        <w:rPr>
          <w:rFonts w:ascii="Times New Roman" w:hAnsi="Times New Roman"/>
          <w:b w:val="false"/>
          <w:bCs w:val="false"/>
          <w:sz w:val="24"/>
          <w:lang w:val="en-US"/>
        </w:rPr>
        <w:t xml:space="preserve">       The study investigated the processing of frying sweet potatoes into frying into sweet potato flakes. The study is limited to sweetpotato processing to prevent post-harvest losses and value addition.</w:t>
      </w:r>
    </w:p>
    <w:p>
      <w:pPr>
        <w:pStyle w:val="style0"/>
        <w:rPr>
          <w:rFonts w:ascii="Times New Roman" w:hAnsi="Times New Roman"/>
          <w:b w:val="false"/>
          <w:bCs w:val="false"/>
          <w:sz w:val="24"/>
        </w:rPr>
      </w:pPr>
      <w:r>
        <w:rPr>
          <w:rFonts w:ascii="Times New Roman" w:hAnsi="Times New Roman"/>
          <w:b w:val="false"/>
          <w:bCs w:val="false"/>
          <w:sz w:val="24"/>
        </w:rPr>
        <w:br w:type="page"/>
      </w:r>
    </w:p>
    <w:p>
      <w:pPr>
        <w:pStyle w:val="style0"/>
        <w:spacing w:after="0" w:lineRule="auto" w:line="432"/>
        <w:jc w:val="center"/>
        <w:rPr>
          <w:rFonts w:ascii="Times New Roman" w:hAnsi="Times New Roman"/>
          <w:b/>
          <w:sz w:val="24"/>
        </w:rPr>
      </w:pPr>
      <w:r>
        <w:rPr>
          <w:rFonts w:ascii="Times New Roman" w:hAnsi="Times New Roman"/>
          <w:b/>
          <w:sz w:val="24"/>
        </w:rPr>
        <w:t>CHAPTER TWO</w:t>
      </w:r>
    </w:p>
    <w:p>
      <w:pPr>
        <w:pStyle w:val="style0"/>
        <w:spacing w:after="0" w:lineRule="auto" w:line="432"/>
        <w:jc w:val="both"/>
        <w:rPr>
          <w:rFonts w:ascii="Times New Roman" w:hAnsi="Times New Roman"/>
          <w:b/>
          <w:sz w:val="24"/>
        </w:rPr>
      </w:pPr>
      <w:r>
        <w:rPr>
          <w:rFonts w:ascii="Times New Roman" w:hAnsi="Times New Roman"/>
          <w:b/>
          <w:sz w:val="24"/>
        </w:rPr>
        <w:t>2.</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LITERATURE REVIEW</w:t>
      </w:r>
    </w:p>
    <w:p>
      <w:pPr>
        <w:pStyle w:val="style0"/>
        <w:spacing w:after="0" w:lineRule="auto" w:line="432"/>
        <w:jc w:val="both"/>
        <w:rPr>
          <w:rFonts w:ascii="Times New Roman" w:hAnsi="Times New Roman"/>
          <w:b/>
          <w:sz w:val="24"/>
        </w:rPr>
      </w:pPr>
      <w:r>
        <w:rPr>
          <w:rFonts w:ascii="Times New Roman" w:hAnsi="Times New Roman"/>
          <w:b/>
          <w:sz w:val="24"/>
        </w:rPr>
        <w:t>2.1</w:t>
      </w:r>
      <w:r>
        <w:rPr>
          <w:rFonts w:ascii="Times New Roman" w:hAnsi="Times New Roman"/>
          <w:b/>
          <w:sz w:val="24"/>
        </w:rPr>
        <w:tab/>
      </w:r>
      <w:r>
        <w:rPr>
          <w:rFonts w:ascii="Times New Roman" w:hAnsi="Times New Roman"/>
          <w:b/>
          <w:sz w:val="24"/>
        </w:rPr>
        <w:t xml:space="preserve">Classification and Origin of Sweet </w:t>
      </w:r>
      <w:r>
        <w:rPr>
          <w:rFonts w:ascii="Times New Roman" w:hAnsi="Times New Roman"/>
          <w:b/>
          <w:sz w:val="24"/>
        </w:rPr>
        <w:t>Potatos</w:t>
      </w:r>
      <w:r>
        <w:rPr>
          <w:rFonts w:ascii="Times New Roman" w:hAnsi="Times New Roman"/>
          <w:b/>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w:t>
      </w:r>
      <w:r>
        <w:rPr>
          <w:rFonts w:ascii="Times New Roman" w:hAnsi="Times New Roman"/>
          <w:sz w:val="24"/>
        </w:rPr>
        <w:t>sweetpotato</w:t>
      </w:r>
      <w:r>
        <w:rPr>
          <w:rFonts w:ascii="Times New Roman" w:hAnsi="Times New Roman"/>
          <w:sz w:val="24"/>
        </w:rPr>
        <w:t xml:space="preserve"> (</w:t>
      </w:r>
      <w:r>
        <w:rPr>
          <w:rFonts w:ascii="Times New Roman" w:hAnsi="Times New Roman"/>
          <w:i/>
          <w:sz w:val="24"/>
        </w:rPr>
        <w:t>I</w:t>
      </w:r>
      <w:r>
        <w:rPr>
          <w:rFonts w:ascii="Times New Roman" w:hAnsi="Times New Roman"/>
          <w:i/>
          <w:sz w:val="24"/>
        </w:rPr>
        <w:t>pom</w:t>
      </w:r>
      <w:r>
        <w:rPr>
          <w:rFonts w:ascii="Times New Roman" w:hAnsi="Times New Roman"/>
          <w:i/>
          <w:sz w:val="24"/>
        </w:rPr>
        <w:t>o</w:t>
      </w:r>
      <w:r>
        <w:rPr>
          <w:rFonts w:ascii="Times New Roman" w:hAnsi="Times New Roman"/>
          <w:i/>
          <w:sz w:val="24"/>
        </w:rPr>
        <w:t xml:space="preserve">ea </w:t>
      </w:r>
      <w:r>
        <w:rPr>
          <w:rFonts w:ascii="Times New Roman" w:hAnsi="Times New Roman"/>
          <w:i/>
          <w:sz w:val="24"/>
        </w:rPr>
        <w:t>batatas</w:t>
      </w:r>
      <w:r>
        <w:rPr>
          <w:rFonts w:ascii="Times New Roman" w:hAnsi="Times New Roman"/>
          <w:i/>
          <w:sz w:val="24"/>
        </w:rPr>
        <w:t xml:space="preserve"> </w:t>
      </w:r>
      <w:r>
        <w:rPr>
          <w:rFonts w:ascii="Times New Roman" w:hAnsi="Times New Roman"/>
          <w:i/>
          <w:sz w:val="24"/>
        </w:rPr>
        <w:t>L</w:t>
      </w:r>
      <w:r>
        <w:rPr>
          <w:rFonts w:ascii="Times New Roman" w:hAnsi="Times New Roman"/>
          <w:i/>
          <w:sz w:val="24"/>
        </w:rPr>
        <w:t>e</w:t>
      </w:r>
      <w:r>
        <w:rPr>
          <w:rFonts w:ascii="Times New Roman" w:hAnsi="Times New Roman"/>
          <w:sz w:val="24"/>
        </w:rPr>
        <w:t>m</w:t>
      </w:r>
      <w:r>
        <w:rPr>
          <w:rFonts w:ascii="Times New Roman" w:hAnsi="Times New Roman"/>
          <w:sz w:val="24"/>
        </w:rPr>
        <w:t xml:space="preserve">) is a dicotyledonous plant belonging to the morning glory or </w:t>
      </w:r>
      <w:r>
        <w:rPr>
          <w:rFonts w:ascii="Times New Roman" w:hAnsi="Times New Roman"/>
          <w:sz w:val="24"/>
        </w:rPr>
        <w:t>Convolvulaceae</w:t>
      </w:r>
      <w:r>
        <w:rPr>
          <w:rFonts w:ascii="Times New Roman" w:hAnsi="Times New Roman"/>
          <w:sz w:val="24"/>
        </w:rPr>
        <w:t xml:space="preserve"> family. It is a new world crop, though there is still some confusion that exists regarding its origin, and primary and </w:t>
      </w:r>
      <w:r>
        <w:rPr>
          <w:rFonts w:ascii="Times New Roman" w:hAnsi="Times New Roman"/>
          <w:sz w:val="24"/>
        </w:rPr>
        <w:t xml:space="preserve">secondary centers of diversity </w:t>
      </w:r>
      <w:r>
        <w:rPr>
          <w:rFonts w:ascii="Times New Roman" w:hAnsi="Times New Roman"/>
          <w:sz w:val="24"/>
        </w:rPr>
        <w:t>Roullier</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(2013) and </w:t>
      </w:r>
      <w:r>
        <w:rPr>
          <w:rFonts w:ascii="Times New Roman" w:hAnsi="Times New Roman"/>
          <w:sz w:val="24"/>
        </w:rPr>
        <w:t>Grüneberg</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(2015) have published thorough reviews of this topic. In brief, using data from morphology, ecology, and cytology, Austin (1988) has postulated that cultivated </w:t>
      </w:r>
      <w:r>
        <w:rPr>
          <w:rFonts w:ascii="Times New Roman" w:hAnsi="Times New Roman"/>
          <w:sz w:val="24"/>
        </w:rPr>
        <w:t>sweetpotatoes</w:t>
      </w:r>
      <w:r>
        <w:rPr>
          <w:rFonts w:ascii="Times New Roman" w:hAnsi="Times New Roman"/>
          <w:sz w:val="24"/>
        </w:rPr>
        <w:t xml:space="preserve"> originated somewhere in the region between the Yucatan Peninsula of Mexico and the mouth of the Orinoco river in northeastern Venezuela. Recent studies conducte</w:t>
      </w:r>
      <w:r>
        <w:rPr>
          <w:rFonts w:ascii="Times New Roman" w:hAnsi="Times New Roman"/>
          <w:sz w:val="24"/>
        </w:rPr>
        <w:t xml:space="preserve">d by </w:t>
      </w:r>
      <w:r>
        <w:rPr>
          <w:rFonts w:ascii="Times New Roman" w:hAnsi="Times New Roman"/>
          <w:sz w:val="24"/>
        </w:rPr>
        <w:t>Roullier</w:t>
      </w:r>
      <w:r>
        <w:rPr>
          <w:rFonts w:ascii="Times New Roman" w:hAnsi="Times New Roman"/>
          <w:sz w:val="24"/>
        </w:rPr>
        <w:t xml:space="preserve">, </w:t>
      </w:r>
      <w:r>
        <w:rPr>
          <w:rFonts w:ascii="Times New Roman" w:hAnsi="Times New Roman"/>
          <w:i/>
          <w:sz w:val="24"/>
        </w:rPr>
        <w:t>et al</w:t>
      </w:r>
      <w:r>
        <w:rPr>
          <w:rFonts w:ascii="Times New Roman" w:hAnsi="Times New Roman"/>
          <w:sz w:val="24"/>
        </w:rPr>
        <w:t>. (2013</w:t>
      </w:r>
      <w:r>
        <w:rPr>
          <w:rFonts w:ascii="Times New Roman" w:hAnsi="Times New Roman"/>
          <w:sz w:val="24"/>
        </w:rPr>
        <w:t xml:space="preserve">) incorporating chloroplast DNA and molecular phylogeny analyses confirm this hypothesis. They also suggest that </w:t>
      </w:r>
      <w:r>
        <w:rPr>
          <w:rFonts w:ascii="Times New Roman" w:hAnsi="Times New Roman"/>
          <w:i/>
          <w:sz w:val="24"/>
        </w:rPr>
        <w:t>Ipom</w:t>
      </w:r>
      <w:r>
        <w:rPr>
          <w:rFonts w:ascii="Times New Roman" w:hAnsi="Times New Roman"/>
          <w:i/>
          <w:sz w:val="24"/>
        </w:rPr>
        <w:t>o</w:t>
      </w:r>
      <w:r>
        <w:rPr>
          <w:rFonts w:ascii="Times New Roman" w:hAnsi="Times New Roman"/>
          <w:i/>
          <w:sz w:val="24"/>
        </w:rPr>
        <w:t xml:space="preserve">ea </w:t>
      </w:r>
      <w:r>
        <w:rPr>
          <w:rFonts w:ascii="Times New Roman" w:hAnsi="Times New Roman"/>
          <w:i/>
          <w:sz w:val="24"/>
        </w:rPr>
        <w:t>b</w:t>
      </w:r>
      <w:r>
        <w:rPr>
          <w:rFonts w:ascii="Times New Roman" w:hAnsi="Times New Roman"/>
          <w:i/>
          <w:sz w:val="24"/>
        </w:rPr>
        <w:t>atatas</w:t>
      </w:r>
      <w:r>
        <w:rPr>
          <w:rFonts w:ascii="Times New Roman" w:hAnsi="Times New Roman"/>
          <w:sz w:val="24"/>
        </w:rPr>
        <w:t xml:space="preserve"> most likely evolved from at least two distinct </w:t>
      </w:r>
      <w:r>
        <w:rPr>
          <w:rFonts w:ascii="Times New Roman" w:hAnsi="Times New Roman"/>
          <w:sz w:val="24"/>
        </w:rPr>
        <w:t>autopolyploidization</w:t>
      </w:r>
      <w:r>
        <w:rPr>
          <w:rFonts w:ascii="Times New Roman" w:hAnsi="Times New Roman"/>
          <w:sz w:val="24"/>
        </w:rPr>
        <w:t xml:space="preserve"> events in wild populations of a single progenitor species most likely </w:t>
      </w:r>
      <w:r>
        <w:rPr>
          <w:rFonts w:ascii="Times New Roman" w:hAnsi="Times New Roman"/>
          <w:i/>
          <w:sz w:val="24"/>
        </w:rPr>
        <w:t>Ipom</w:t>
      </w:r>
      <w:r>
        <w:rPr>
          <w:rFonts w:ascii="Times New Roman" w:hAnsi="Times New Roman"/>
          <w:i/>
          <w:sz w:val="24"/>
        </w:rPr>
        <w:t>o</w:t>
      </w:r>
      <w:r>
        <w:rPr>
          <w:rFonts w:ascii="Times New Roman" w:hAnsi="Times New Roman"/>
          <w:i/>
          <w:sz w:val="24"/>
        </w:rPr>
        <w:t xml:space="preserve">ea </w:t>
      </w:r>
      <w:r>
        <w:rPr>
          <w:rFonts w:ascii="Times New Roman" w:hAnsi="Times New Roman"/>
          <w:i/>
          <w:sz w:val="24"/>
        </w:rPr>
        <w:t>b</w:t>
      </w:r>
      <w:r>
        <w:rPr>
          <w:rFonts w:ascii="Times New Roman" w:hAnsi="Times New Roman"/>
          <w:i/>
          <w:sz w:val="24"/>
        </w:rPr>
        <w:t>atatas</w:t>
      </w:r>
      <w:r>
        <w:rPr>
          <w:rFonts w:ascii="Times New Roman" w:hAnsi="Times New Roman"/>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Secondary contact between </w:t>
      </w:r>
      <w:r>
        <w:rPr>
          <w:rFonts w:ascii="Times New Roman" w:hAnsi="Times New Roman"/>
          <w:sz w:val="24"/>
        </w:rPr>
        <w:t>sweetpotatoes</w:t>
      </w:r>
      <w:r>
        <w:rPr>
          <w:rFonts w:ascii="Times New Roman" w:hAnsi="Times New Roman"/>
          <w:sz w:val="24"/>
        </w:rPr>
        <w:t xml:space="preserve"> domesticated in Central America and in South America, from differentiated wild </w:t>
      </w:r>
      <w:r>
        <w:rPr>
          <w:rFonts w:ascii="Times New Roman" w:hAnsi="Times New Roman"/>
          <w:i/>
          <w:sz w:val="24"/>
        </w:rPr>
        <w:t>Ipom</w:t>
      </w:r>
      <w:r>
        <w:rPr>
          <w:rFonts w:ascii="Times New Roman" w:hAnsi="Times New Roman"/>
          <w:i/>
          <w:sz w:val="24"/>
        </w:rPr>
        <w:t>o</w:t>
      </w:r>
      <w:r>
        <w:rPr>
          <w:rFonts w:ascii="Times New Roman" w:hAnsi="Times New Roman"/>
          <w:i/>
          <w:sz w:val="24"/>
        </w:rPr>
        <w:t xml:space="preserve">ea </w:t>
      </w:r>
      <w:r>
        <w:rPr>
          <w:rFonts w:ascii="Times New Roman" w:hAnsi="Times New Roman"/>
          <w:i/>
          <w:sz w:val="24"/>
        </w:rPr>
        <w:t>batatas</w:t>
      </w:r>
      <w:r>
        <w:rPr>
          <w:rFonts w:ascii="Times New Roman" w:hAnsi="Times New Roman"/>
          <w:i/>
          <w:sz w:val="24"/>
        </w:rPr>
        <w:t xml:space="preserve"> </w:t>
      </w:r>
      <w:r>
        <w:rPr>
          <w:rFonts w:ascii="Times New Roman" w:hAnsi="Times New Roman"/>
          <w:sz w:val="24"/>
        </w:rPr>
        <w:t>or I</w:t>
      </w:r>
      <w:r>
        <w:rPr>
          <w:rFonts w:ascii="Times New Roman" w:hAnsi="Times New Roman"/>
          <w:sz w:val="24"/>
        </w:rPr>
        <w:t>pomoea</w:t>
      </w:r>
      <w:r>
        <w:rPr>
          <w:rFonts w:ascii="Times New Roman" w:hAnsi="Times New Roman"/>
          <w:sz w:val="24"/>
        </w:rPr>
        <w:t xml:space="preserve"> </w:t>
      </w:r>
      <w:r>
        <w:rPr>
          <w:rFonts w:ascii="Times New Roman" w:hAnsi="Times New Roman"/>
          <w:sz w:val="24"/>
        </w:rPr>
        <w:t>trifida</w:t>
      </w:r>
      <w:r>
        <w:rPr>
          <w:rFonts w:ascii="Times New Roman" w:hAnsi="Times New Roman"/>
          <w:sz w:val="24"/>
        </w:rPr>
        <w:t xml:space="preserve"> populations, could have led to further introgression. Molecular marker analyses conducted by Hu</w:t>
      </w:r>
      <w:r>
        <w:rPr>
          <w:rFonts w:ascii="Times New Roman" w:hAnsi="Times New Roman"/>
          <w:sz w:val="24"/>
        </w:rPr>
        <w:t>ang and Sun</w:t>
      </w:r>
      <w:r>
        <w:rPr>
          <w:rFonts w:ascii="Times New Roman" w:hAnsi="Times New Roman"/>
          <w:sz w:val="24"/>
        </w:rPr>
        <w:t>,</w:t>
      </w:r>
      <w:r>
        <w:rPr>
          <w:rFonts w:ascii="Times New Roman" w:hAnsi="Times New Roman"/>
          <w:sz w:val="24"/>
        </w:rPr>
        <w:t xml:space="preserve"> (2000) and Zhang </w:t>
      </w:r>
      <w:r>
        <w:rPr>
          <w:rFonts w:ascii="Times New Roman" w:hAnsi="Times New Roman"/>
          <w:i/>
          <w:sz w:val="24"/>
        </w:rPr>
        <w:t>et al</w:t>
      </w:r>
      <w:r>
        <w:rPr>
          <w:rFonts w:ascii="Times New Roman" w:hAnsi="Times New Roman"/>
          <w:sz w:val="24"/>
        </w:rPr>
        <w:t>. (2000) also places Central America as the region with the most genetic diversity and probable origi</w:t>
      </w:r>
      <w:r>
        <w:rPr>
          <w:rFonts w:ascii="Times New Roman" w:hAnsi="Times New Roman"/>
          <w:sz w:val="24"/>
        </w:rPr>
        <w:t xml:space="preserve">n (Huang and Sun 2000; Zhang </w:t>
      </w:r>
      <w:r>
        <w:rPr>
          <w:rFonts w:ascii="Times New Roman" w:hAnsi="Times New Roman"/>
          <w:i/>
          <w:sz w:val="24"/>
        </w:rPr>
        <w:t>et al</w:t>
      </w:r>
      <w:r>
        <w:rPr>
          <w:rFonts w:ascii="Times New Roman" w:hAnsi="Times New Roman"/>
          <w:sz w:val="24"/>
        </w:rPr>
        <w:t xml:space="preserve">. 2000). Remains of dried </w:t>
      </w:r>
      <w:r>
        <w:rPr>
          <w:rFonts w:ascii="Times New Roman" w:hAnsi="Times New Roman"/>
          <w:sz w:val="24"/>
        </w:rPr>
        <w:t>sweetpotato</w:t>
      </w:r>
      <w:r>
        <w:rPr>
          <w:rFonts w:ascii="Times New Roman" w:hAnsi="Times New Roman"/>
          <w:sz w:val="24"/>
        </w:rPr>
        <w:t xml:space="preserve"> roots found in Peru have been radiocarbon dated back to 8,000–10,000 years old, though it is unknown if these were collected from the wild or were domesticated (Engel</w:t>
      </w:r>
      <w:r>
        <w:rPr>
          <w:rFonts w:ascii="Times New Roman" w:hAnsi="Times New Roman"/>
          <w:sz w:val="24"/>
        </w:rPr>
        <w:t>,</w:t>
      </w:r>
      <w:r>
        <w:rPr>
          <w:rFonts w:ascii="Times New Roman" w:hAnsi="Times New Roman"/>
          <w:sz w:val="24"/>
        </w:rPr>
        <w:t xml:space="preserve"> 1970). Regardless of the center of origin, </w:t>
      </w:r>
      <w:r>
        <w:rPr>
          <w:rFonts w:ascii="Times New Roman" w:hAnsi="Times New Roman"/>
          <w:sz w:val="24"/>
        </w:rPr>
        <w:t>sweetpotato</w:t>
      </w:r>
      <w:r>
        <w:rPr>
          <w:rFonts w:ascii="Times New Roman" w:hAnsi="Times New Roman"/>
          <w:sz w:val="24"/>
        </w:rPr>
        <w:t xml:space="preserve"> was widely established in tropical regions of the new </w:t>
      </w:r>
      <w:r>
        <w:rPr>
          <w:rFonts w:ascii="Times New Roman" w:hAnsi="Times New Roman"/>
          <w:sz w:val="24"/>
        </w:rPr>
        <w:t xml:space="preserve">world around 2500 </w:t>
      </w:r>
      <w:r>
        <w:rPr>
          <w:rFonts w:ascii="Times New Roman" w:hAnsi="Times New Roman"/>
          <w:sz w:val="24"/>
        </w:rPr>
        <w:t>B</w:t>
      </w:r>
      <w:r>
        <w:rPr>
          <w:rFonts w:ascii="Times New Roman" w:hAnsi="Times New Roman"/>
          <w:sz w:val="24"/>
        </w:rPr>
        <w:t>.c</w:t>
      </w:r>
      <w:r>
        <w:rPr>
          <w:rFonts w:ascii="Times New Roman" w:hAnsi="Times New Roman"/>
          <w:sz w:val="24"/>
        </w:rPr>
        <w:t>.</w:t>
      </w:r>
      <w:r>
        <w:rPr>
          <w:rFonts w:ascii="Times New Roman" w:hAnsi="Times New Roman"/>
          <w:sz w:val="24"/>
        </w:rPr>
        <w:t xml:space="preserve"> (Austin</w:t>
      </w:r>
      <w:r>
        <w:rPr>
          <w:rFonts w:ascii="Times New Roman" w:hAnsi="Times New Roman"/>
          <w:sz w:val="24"/>
        </w:rPr>
        <w:t>,</w:t>
      </w:r>
      <w:r>
        <w:rPr>
          <w:rFonts w:ascii="Times New Roman" w:hAnsi="Times New Roman"/>
          <w:sz w:val="24"/>
        </w:rPr>
        <w:t xml:space="preserve"> 1988). It was established in Polynesia, prior to European arrival (</w:t>
      </w:r>
      <w:r>
        <w:rPr>
          <w:rFonts w:ascii="Times New Roman" w:hAnsi="Times New Roman"/>
          <w:sz w:val="24"/>
        </w:rPr>
        <w:t>Roullier</w:t>
      </w:r>
      <w:r>
        <w:rPr>
          <w:rFonts w:ascii="Times New Roman" w:hAnsi="Times New Roman"/>
          <w:sz w:val="24"/>
        </w:rPr>
        <w:t xml:space="preserve">, </w:t>
      </w:r>
      <w:r>
        <w:rPr>
          <w:rFonts w:ascii="Times New Roman" w:hAnsi="Times New Roman"/>
          <w:i/>
          <w:sz w:val="24"/>
        </w:rPr>
        <w:t>et al</w:t>
      </w:r>
      <w:r>
        <w:rPr>
          <w:rFonts w:ascii="Times New Roman" w:hAnsi="Times New Roman"/>
          <w:sz w:val="24"/>
        </w:rPr>
        <w:t>. 2013</w:t>
      </w:r>
      <w:r>
        <w:rPr>
          <w:rFonts w:ascii="Times New Roman" w:hAnsi="Times New Roman"/>
          <w:sz w:val="24"/>
        </w:rPr>
        <w:t xml:space="preserve">). Europeans in the 1500s spread the </w:t>
      </w:r>
      <w:r>
        <w:rPr>
          <w:rFonts w:ascii="Times New Roman" w:hAnsi="Times New Roman"/>
          <w:sz w:val="24"/>
        </w:rPr>
        <w:t>sweetpotato</w:t>
      </w:r>
      <w:r>
        <w:rPr>
          <w:rFonts w:ascii="Times New Roman" w:hAnsi="Times New Roman"/>
          <w:sz w:val="24"/>
        </w:rPr>
        <w:t xml:space="preserve"> to Africa and India, with it arriving in China prior to 1600. Secondary centers of diversity include New Guinea, the Philippines, and parts of Africa (</w:t>
      </w:r>
      <w:r>
        <w:rPr>
          <w:rFonts w:ascii="Times New Roman" w:hAnsi="Times New Roman"/>
          <w:sz w:val="24"/>
        </w:rPr>
        <w:t>Bohac</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1995; </w:t>
      </w:r>
      <w:r>
        <w:rPr>
          <w:rFonts w:ascii="Times New Roman" w:hAnsi="Times New Roman"/>
          <w:sz w:val="24"/>
        </w:rPr>
        <w:t>Roullier</w:t>
      </w:r>
      <w:r>
        <w:rPr>
          <w:rFonts w:ascii="Times New Roman" w:hAnsi="Times New Roman"/>
          <w:sz w:val="24"/>
        </w:rPr>
        <w:t xml:space="preserve">, </w:t>
      </w:r>
      <w:r>
        <w:rPr>
          <w:rFonts w:ascii="Times New Roman" w:hAnsi="Times New Roman"/>
          <w:i/>
          <w:sz w:val="24"/>
        </w:rPr>
        <w:t>et al</w:t>
      </w:r>
      <w:r>
        <w:rPr>
          <w:rFonts w:ascii="Times New Roman" w:hAnsi="Times New Roman"/>
          <w:sz w:val="24"/>
        </w:rPr>
        <w:t>. 2013).</w:t>
      </w:r>
    </w:p>
    <w:p>
      <w:pPr>
        <w:pStyle w:val="style0"/>
        <w:spacing w:after="0" w:lineRule="auto" w:line="432"/>
        <w:jc w:val="both"/>
        <w:rPr>
          <w:rFonts w:ascii="Times New Roman" w:hAnsi="Times New Roman"/>
          <w:b/>
          <w:sz w:val="24"/>
        </w:rPr>
      </w:pPr>
      <w:r>
        <w:rPr>
          <w:rFonts w:ascii="Times New Roman" w:hAnsi="Times New Roman"/>
          <w:b/>
          <w:sz w:val="24"/>
        </w:rPr>
        <w:t>2.2</w:t>
      </w:r>
      <w:r>
        <w:rPr>
          <w:rFonts w:ascii="Times New Roman" w:hAnsi="Times New Roman"/>
          <w:b/>
          <w:sz w:val="24"/>
        </w:rPr>
        <w:tab/>
      </w:r>
      <w:r>
        <w:rPr>
          <w:rFonts w:ascii="Times New Roman" w:hAnsi="Times New Roman"/>
          <w:b/>
          <w:sz w:val="24"/>
        </w:rPr>
        <w:t xml:space="preserve">Botany and Physiology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w:t>
      </w:r>
      <w:r>
        <w:rPr>
          <w:rFonts w:ascii="Times New Roman" w:hAnsi="Times New Roman"/>
          <w:sz w:val="24"/>
        </w:rPr>
        <w:t>sweetpotato</w:t>
      </w:r>
      <w:r>
        <w:rPr>
          <w:rFonts w:ascii="Times New Roman" w:hAnsi="Times New Roman"/>
          <w:sz w:val="24"/>
        </w:rPr>
        <w:t xml:space="preserve"> is </w:t>
      </w:r>
      <w:r>
        <w:rPr>
          <w:rFonts w:ascii="Times New Roman" w:hAnsi="Times New Roman"/>
          <w:sz w:val="24"/>
        </w:rPr>
        <w:t>a</w:t>
      </w:r>
      <w:r>
        <w:rPr>
          <w:rFonts w:ascii="Times New Roman" w:hAnsi="Times New Roman"/>
          <w:sz w:val="24"/>
        </w:rPr>
        <w:t xml:space="preserve"> herbaceous perennial that is grown as an annual by stem cuttings or plant sprou</w:t>
      </w:r>
      <w:r>
        <w:rPr>
          <w:rFonts w:ascii="Times New Roman" w:hAnsi="Times New Roman"/>
          <w:sz w:val="24"/>
        </w:rPr>
        <w:t xml:space="preserve">ts from storage roots. </w:t>
      </w:r>
      <w:r>
        <w:rPr>
          <w:rFonts w:ascii="Times New Roman" w:hAnsi="Times New Roman"/>
          <w:sz w:val="24"/>
        </w:rPr>
        <w:t>It has a predominately prostrate growth habit typically with 1–5 m vines that grow horizontally on the ground. The plant ca</w:t>
      </w:r>
      <w:r>
        <w:rPr>
          <w:rFonts w:ascii="Times New Roman" w:hAnsi="Times New Roman"/>
          <w:sz w:val="24"/>
        </w:rPr>
        <w:t xml:space="preserve">n be grouped into three parts: </w:t>
      </w:r>
      <w:r>
        <w:rPr>
          <w:rFonts w:ascii="Times New Roman" w:hAnsi="Times New Roman"/>
          <w:sz w:val="24"/>
        </w:rPr>
        <w:t>i</w:t>
      </w:r>
      <w:r>
        <w:rPr>
          <w:rFonts w:ascii="Times New Roman" w:hAnsi="Times New Roman"/>
          <w:sz w:val="24"/>
        </w:rPr>
        <w:t xml:space="preserve">) </w:t>
      </w:r>
      <w:r>
        <w:rPr>
          <w:rFonts w:ascii="Times New Roman" w:hAnsi="Times New Roman"/>
          <w:sz w:val="24"/>
        </w:rPr>
        <w:t>The</w:t>
      </w:r>
      <w:r>
        <w:rPr>
          <w:rFonts w:ascii="Times New Roman" w:hAnsi="Times New Roman"/>
          <w:sz w:val="24"/>
        </w:rPr>
        <w:t xml:space="preserve"> leaves act as the photosynthetic canopy. </w:t>
      </w:r>
      <w:r>
        <w:rPr>
          <w:rFonts w:ascii="Times New Roman" w:hAnsi="Times New Roman"/>
          <w:sz w:val="24"/>
        </w:rPr>
        <w:t>ii</w:t>
      </w:r>
      <w:r>
        <w:rPr>
          <w:rFonts w:ascii="Times New Roman" w:hAnsi="Times New Roman"/>
          <w:sz w:val="24"/>
        </w:rPr>
        <w:t xml:space="preserve">) The stems transport energy to the roots and transport water and minerals from the roots. </w:t>
      </w:r>
      <w:r>
        <w:rPr>
          <w:rFonts w:ascii="Times New Roman" w:hAnsi="Times New Roman"/>
          <w:sz w:val="24"/>
        </w:rPr>
        <w:t>iii</w:t>
      </w:r>
      <w:r>
        <w:rPr>
          <w:rFonts w:ascii="Times New Roman" w:hAnsi="Times New Roman"/>
          <w:sz w:val="24"/>
        </w:rPr>
        <w:t xml:space="preserve">) The root system absorbs water and nutrients from the soil, anchors the plant, and can act as a storage site for energy via the development of fleshy storage roots. </w:t>
      </w:r>
      <w:r>
        <w:rPr>
          <w:rFonts w:ascii="Times New Roman" w:hAnsi="Times New Roman"/>
          <w:sz w:val="24"/>
        </w:rPr>
        <w:t>Sweetpotatoes</w:t>
      </w:r>
      <w:r>
        <w:rPr>
          <w:rFonts w:ascii="Times New Roman" w:hAnsi="Times New Roman"/>
          <w:sz w:val="24"/>
        </w:rPr>
        <w:t xml:space="preserve"> possess three types of roots: storage, fibrous, a</w:t>
      </w:r>
      <w:r>
        <w:rPr>
          <w:rFonts w:ascii="Times New Roman" w:hAnsi="Times New Roman"/>
          <w:sz w:val="24"/>
        </w:rPr>
        <w:t>nd pencil (</w:t>
      </w:r>
      <w:r>
        <w:rPr>
          <w:rFonts w:ascii="Times New Roman" w:hAnsi="Times New Roman"/>
          <w:sz w:val="24"/>
        </w:rPr>
        <w:t>Kays</w:t>
      </w:r>
      <w:r>
        <w:rPr>
          <w:rFonts w:ascii="Times New Roman" w:hAnsi="Times New Roman"/>
          <w:sz w:val="24"/>
        </w:rPr>
        <w:t xml:space="preserve">, 1985a; </w:t>
      </w:r>
      <w:r>
        <w:rPr>
          <w:rFonts w:ascii="Times New Roman" w:hAnsi="Times New Roman"/>
          <w:sz w:val="24"/>
        </w:rPr>
        <w:t>Firon</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2009). Young adventitious roots develop out of both the nodal and the </w:t>
      </w:r>
      <w:r>
        <w:rPr>
          <w:rFonts w:ascii="Times New Roman" w:hAnsi="Times New Roman"/>
          <w:sz w:val="24"/>
        </w:rPr>
        <w:t>internodal</w:t>
      </w:r>
      <w:r>
        <w:rPr>
          <w:rFonts w:ascii="Times New Roman" w:hAnsi="Times New Roman"/>
          <w:sz w:val="24"/>
        </w:rPr>
        <w:t xml:space="preserve"> regions of an underground stem portion of a vine cutting.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Roots from the </w:t>
      </w:r>
      <w:r>
        <w:rPr>
          <w:rFonts w:ascii="Times New Roman" w:hAnsi="Times New Roman"/>
          <w:sz w:val="24"/>
        </w:rPr>
        <w:t>internodal</w:t>
      </w:r>
      <w:r>
        <w:rPr>
          <w:rFonts w:ascii="Times New Roman" w:hAnsi="Times New Roman"/>
          <w:sz w:val="24"/>
        </w:rPr>
        <w:t xml:space="preserve"> regions normally become fibrous roots and have a tetrarch arrangement of their primary vascular tissue. Roots from the nodes are </w:t>
      </w:r>
      <w:r>
        <w:rPr>
          <w:rFonts w:ascii="Times New Roman" w:hAnsi="Times New Roman"/>
          <w:sz w:val="24"/>
        </w:rPr>
        <w:t>pentarch</w:t>
      </w:r>
      <w:r>
        <w:rPr>
          <w:rFonts w:ascii="Times New Roman" w:hAnsi="Times New Roman"/>
          <w:sz w:val="24"/>
        </w:rPr>
        <w:t xml:space="preserve"> or </w:t>
      </w:r>
      <w:r>
        <w:rPr>
          <w:rFonts w:ascii="Times New Roman" w:hAnsi="Times New Roman"/>
          <w:sz w:val="24"/>
        </w:rPr>
        <w:t>hexarch</w:t>
      </w:r>
      <w:r>
        <w:rPr>
          <w:rFonts w:ascii="Times New Roman" w:hAnsi="Times New Roman"/>
          <w:sz w:val="24"/>
        </w:rPr>
        <w:t xml:space="preserve"> and have the potential to develop into enlarged storage roots; however, unfavorable conditions can cause many or all of these to develop into primary fibrous roots or to lignify and produce pencil roots. Some of the first roots to emerge from the nodal regions are the roots that will develop into storage roots, making it important to minimize stress during the first month after transplanting, to ensure good storage root development. Minimizing stresses such as high nitr</w:t>
      </w:r>
      <w:r>
        <w:rPr>
          <w:rFonts w:ascii="Times New Roman" w:hAnsi="Times New Roman"/>
          <w:sz w:val="24"/>
        </w:rPr>
        <w:t xml:space="preserve">ogen levels, low oxygen or </w:t>
      </w:r>
      <w:r>
        <w:rPr>
          <w:rFonts w:ascii="Times New Roman" w:hAnsi="Times New Roman"/>
          <w:sz w:val="24"/>
        </w:rPr>
        <w:t>dry </w:t>
      </w:r>
      <w:r>
        <w:rPr>
          <w:rFonts w:ascii="Times New Roman" w:hAnsi="Times New Roman"/>
          <w:sz w:val="24"/>
        </w:rPr>
        <w:t xml:space="preserve">conditions impacts many of the cultural practices for </w:t>
      </w:r>
      <w:r>
        <w:rPr>
          <w:rFonts w:ascii="Times New Roman" w:hAnsi="Times New Roman"/>
          <w:sz w:val="24"/>
        </w:rPr>
        <w:t>sweetpotato</w:t>
      </w:r>
      <w:r>
        <w:rPr>
          <w:rFonts w:ascii="Times New Roman" w:hAnsi="Times New Roman"/>
          <w:sz w:val="24"/>
        </w:rPr>
        <w:t xml:space="preserve"> in highly developed production systems. Storage root initiation varies widely among cultivars occurring 1–13 weeks after planting, by which time the number of storage roots per plant is determined (Ravi and Indira</w:t>
      </w:r>
      <w:r>
        <w:rPr>
          <w:rFonts w:ascii="Times New Roman" w:hAnsi="Times New Roman"/>
          <w:sz w:val="24"/>
        </w:rPr>
        <w:t>,</w:t>
      </w:r>
      <w:r>
        <w:rPr>
          <w:rFonts w:ascii="Times New Roman" w:hAnsi="Times New Roman"/>
          <w:sz w:val="24"/>
        </w:rPr>
        <w:t xml:space="preserve"> 1999). Length of the storage root is determined before width, with shape being determined by the differential rates of longitudinal and lateral growth. Root set even in the same field and cultivar is highly variable in </w:t>
      </w:r>
      <w:r>
        <w:rPr>
          <w:rFonts w:ascii="Times New Roman" w:hAnsi="Times New Roman"/>
          <w:sz w:val="24"/>
        </w:rPr>
        <w:t>sweetpotatoes</w:t>
      </w:r>
      <w:r>
        <w:rPr>
          <w:rFonts w:ascii="Times New Roman" w:hAnsi="Times New Roman"/>
          <w:sz w:val="24"/>
        </w:rPr>
        <w:t xml:space="preserve">, making it difficult to optimize size and shape </w:t>
      </w:r>
      <w:r>
        <w:rPr>
          <w:rFonts w:ascii="Times New Roman" w:hAnsi="Times New Roman"/>
          <w:sz w:val="24"/>
        </w:rPr>
        <w:t>uniformity(</w:t>
      </w:r>
      <w:r>
        <w:rPr>
          <w:rFonts w:ascii="Times New Roman" w:hAnsi="Times New Roman"/>
          <w:sz w:val="24"/>
        </w:rPr>
        <w:t>Firon</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2009), figure 2.1 shows the </w:t>
      </w:r>
      <w:r>
        <w:t>Sweetpotato</w:t>
      </w:r>
      <w:r>
        <w:t xml:space="preserve"> plant, harvesting and harvested tubers.</w:t>
      </w:r>
    </w:p>
    <w:p>
      <w:pPr>
        <w:pStyle w:val="style0"/>
        <w:spacing w:after="0" w:lineRule="auto" w:line="432"/>
        <w:jc w:val="both"/>
        <w:rPr>
          <w:rFonts w:ascii="Times New Roman" w:hAnsi="Times New Roman"/>
          <w:sz w:val="24"/>
        </w:rPr>
      </w:pPr>
      <w:r>
        <w:rPr>
          <w:noProof/>
        </w:rPr>
        <w:drawing>
          <wp:inline distL="0" distT="0" distB="0" distR="0">
            <wp:extent cx="5316048" cy="1593188"/>
            <wp:effectExtent l="0" t="0" r="0" b="7620"/>
            <wp:docPr id="1027" name="Pictur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3"/>
                    <pic:cNvPicPr/>
                  </pic:nvPicPr>
                  <pic:blipFill>
                    <a:blip r:embed="rId8" cstate="print"/>
                    <a:srcRect l="27844" t="37948" r="10407" b="29133"/>
                    <a:stretch/>
                  </pic:blipFill>
                  <pic:spPr>
                    <a:xfrm rot="0">
                      <a:off x="0" y="0"/>
                      <a:ext cx="5316048" cy="1593188"/>
                    </a:xfrm>
                    <a:prstGeom prst="rect"/>
                    <a:ln>
                      <a:noFill/>
                    </a:ln>
                  </pic:spPr>
                </pic:pic>
              </a:graphicData>
            </a:graphic>
          </wp:inline>
        </w:drawing>
      </w:r>
    </w:p>
    <w:p>
      <w:pPr>
        <w:pStyle w:val="style0"/>
        <w:spacing w:after="0" w:lineRule="auto" w:line="432"/>
        <w:jc w:val="both"/>
        <w:rPr>
          <w:rFonts w:ascii="Times New Roman" w:hAnsi="Times New Roman"/>
          <w:sz w:val="24"/>
        </w:rPr>
      </w:pPr>
      <w:r>
        <w:rPr>
          <w:rFonts w:ascii="Times New Roman" w:hAnsi="Times New Roman"/>
          <w:sz w:val="24"/>
        </w:rPr>
        <w:t xml:space="preserve">Figure 2.1: </w:t>
      </w:r>
      <w:r>
        <w:rPr>
          <w:rFonts w:ascii="Times New Roman" w:hAnsi="Times New Roman"/>
          <w:sz w:val="24"/>
        </w:rPr>
        <w:t>Sweetpotato</w:t>
      </w:r>
      <w:r>
        <w:rPr>
          <w:rFonts w:ascii="Times New Roman" w:hAnsi="Times New Roman"/>
          <w:sz w:val="24"/>
        </w:rPr>
        <w:t xml:space="preserve"> plant, harvesting and harvested tubers in the market. </w:t>
      </w:r>
    </w:p>
    <w:p>
      <w:pPr>
        <w:pStyle w:val="style0"/>
        <w:spacing w:after="0" w:lineRule="auto" w:line="432"/>
        <w:jc w:val="both"/>
        <w:rPr>
          <w:rFonts w:ascii="Times New Roman" w:hAnsi="Times New Roman"/>
          <w:sz w:val="24"/>
        </w:rPr>
      </w:pPr>
      <w:r>
        <w:rPr>
          <w:rFonts w:ascii="Times New Roman" w:hAnsi="Times New Roman"/>
          <w:sz w:val="24"/>
        </w:rPr>
        <w:t>Source (From left): USDA Plants Database, NC State Extension, USDA</w:t>
      </w:r>
      <w:r>
        <w:rPr>
          <w:rFonts w:ascii="Cambria Math" w:cs="Cambria Math" w:hAnsi="Cambria Math"/>
          <w:sz w:val="24"/>
        </w:rPr>
        <w:t>‐</w:t>
      </w:r>
      <w:r>
        <w:rPr>
          <w:rFonts w:ascii="Times New Roman" w:hAnsi="Times New Roman"/>
          <w:sz w:val="24"/>
        </w:rPr>
        <w:t>AMS.</w:t>
      </w:r>
    </w:p>
    <w:p>
      <w:pPr>
        <w:pStyle w:val="style0"/>
        <w:spacing w:after="0" w:lineRule="auto" w:line="432"/>
        <w:jc w:val="both"/>
        <w:rPr>
          <w:rFonts w:ascii="Times New Roman" w:hAnsi="Times New Roman"/>
          <w:b/>
          <w:sz w:val="24"/>
        </w:rPr>
      </w:pPr>
      <w:r>
        <w:rPr>
          <w:rFonts w:ascii="Times New Roman" w:hAnsi="Times New Roman"/>
          <w:b/>
          <w:sz w:val="24"/>
        </w:rPr>
        <w:t>2.3</w:t>
      </w:r>
      <w:r>
        <w:rPr>
          <w:rFonts w:ascii="Times New Roman" w:hAnsi="Times New Roman"/>
          <w:b/>
          <w:sz w:val="24"/>
        </w:rPr>
        <w:tab/>
      </w:r>
      <w:r>
        <w:rPr>
          <w:rFonts w:ascii="Times New Roman" w:hAnsi="Times New Roman"/>
          <w:b/>
          <w:sz w:val="24"/>
        </w:rPr>
        <w:t>Production and Consumption</w:t>
      </w:r>
      <w:r>
        <w:rPr>
          <w:rFonts w:ascii="Times New Roman" w:hAnsi="Times New Roman"/>
          <w:b/>
          <w:sz w:val="24"/>
        </w:rPr>
        <w:t xml:space="preserve"> of </w:t>
      </w:r>
      <w:r>
        <w:rPr>
          <w:rFonts w:ascii="Times New Roman" w:hAnsi="Times New Roman"/>
          <w:b/>
          <w:sz w:val="24"/>
        </w:rPr>
        <w:t>Sweetpotato</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has wide production geography, from 40° north to 32° south latitude of the globe, and it is cultivated in 114 countries. The world total production of </w:t>
      </w:r>
      <w:r>
        <w:rPr>
          <w:rFonts w:ascii="Times New Roman" w:hAnsi="Times New Roman"/>
          <w:sz w:val="24"/>
        </w:rPr>
        <w:t>sweetpotatoes</w:t>
      </w:r>
      <w:r>
        <w:rPr>
          <w:rFonts w:ascii="Times New Roman" w:hAnsi="Times New Roman"/>
          <w:sz w:val="24"/>
        </w:rPr>
        <w:t xml:space="preserve"> was 106.60 million metric tons (MMT) in 2014. Since the mid</w:t>
      </w:r>
      <w:r>
        <w:rPr>
          <w:rFonts w:ascii="Cambria Math" w:cs="Cambria Math" w:hAnsi="Cambria Math"/>
          <w:sz w:val="24"/>
        </w:rPr>
        <w:t>‐</w:t>
      </w:r>
      <w:r>
        <w:rPr>
          <w:rFonts w:ascii="Times New Roman" w:hAnsi="Times New Roman"/>
          <w:sz w:val="24"/>
        </w:rPr>
        <w:t>1990s, global production has ranged from a low of 101.28 MMT in 2007 to a hig</w:t>
      </w:r>
      <w:r>
        <w:rPr>
          <w:rFonts w:ascii="Times New Roman" w:hAnsi="Times New Roman"/>
          <w:sz w:val="24"/>
        </w:rPr>
        <w:t xml:space="preserve">h of 147.17 MMT in 1999 </w:t>
      </w:r>
      <w:r>
        <w:rPr>
          <w:rFonts w:ascii="Times New Roman" w:hAnsi="Times New Roman"/>
          <w:sz w:val="24"/>
        </w:rPr>
        <w:t>(FAO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w:t>
      </w:r>
      <w:r>
        <w:rPr>
          <w:rFonts w:ascii="Times New Roman" w:hAnsi="Times New Roman"/>
          <w:i/>
          <w:sz w:val="24"/>
        </w:rPr>
        <w:t>,2015</w:t>
      </w:r>
      <w:r>
        <w:rPr>
          <w:rFonts w:ascii="Times New Roman" w:hAnsi="Times New Roman"/>
          <w:sz w:val="24"/>
        </w:rPr>
        <w:t>)</w:t>
      </w:r>
      <w:r>
        <w:rPr>
          <w:rFonts w:ascii="Times New Roman" w:hAnsi="Times New Roman"/>
          <w:sz w:val="24"/>
        </w:rPr>
        <w:t>. In 2014, about three</w:t>
      </w:r>
      <w:r>
        <w:rPr>
          <w:rFonts w:ascii="Cambria Math" w:cs="Cambria Math" w:hAnsi="Cambria Math"/>
          <w:sz w:val="24"/>
        </w:rPr>
        <w:t>‐</w:t>
      </w:r>
      <w:r>
        <w:rPr>
          <w:rFonts w:ascii="Times New Roman" w:hAnsi="Times New Roman"/>
          <w:sz w:val="24"/>
        </w:rPr>
        <w:t xml:space="preserve">fourth of the global production was from Asia and Pacific Islands, followed by Africa with about 21%, while the Americas (North, Central, and South) account for about 3.6%. China </w:t>
      </w:r>
      <w:r>
        <w:rPr>
          <w:rFonts w:ascii="Times New Roman" w:hAnsi="Times New Roman"/>
          <w:sz w:val="24"/>
        </w:rPr>
        <w:t xml:space="preserve">was the leading producer of </w:t>
      </w:r>
      <w:r>
        <w:rPr>
          <w:rFonts w:ascii="Times New Roman" w:hAnsi="Times New Roman"/>
          <w:sz w:val="24"/>
        </w:rPr>
        <w:t>sweetpotatoes</w:t>
      </w:r>
      <w:r>
        <w:rPr>
          <w:rFonts w:ascii="Times New Roman" w:hAnsi="Times New Roman"/>
          <w:sz w:val="24"/>
        </w:rPr>
        <w:t xml:space="preserve">, with 71.54 MMT or about 67% of the global production, followed by Nigeria (3.78 MMT), Tanzania (3.5 MMT), Ethiopia (2.7 MMT), and Mozambique (2.4 MMT). The United States was the tenth largest producer, with 1.34 MMT production. Only two countries in Europe, Portugal and Spain, grow </w:t>
      </w:r>
      <w:r>
        <w:rPr>
          <w:rFonts w:ascii="Times New Roman" w:hAnsi="Times New Roman"/>
          <w:sz w:val="24"/>
        </w:rPr>
        <w:t>sweetpotatoes</w:t>
      </w:r>
      <w:r>
        <w:rPr>
          <w:rFonts w:ascii="Times New Roman" w:hAnsi="Times New Roman"/>
          <w:sz w:val="24"/>
        </w:rPr>
        <w:t>, with 22,591 and 13,550 metric tons produced in 2014</w:t>
      </w:r>
      <w:r>
        <w:rPr>
          <w:rFonts w:ascii="Times New Roman" w:hAnsi="Times New Roman"/>
          <w:sz w:val="24"/>
        </w:rPr>
        <w:t>(FAO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w:t>
      </w:r>
      <w:r>
        <w:rPr>
          <w:rFonts w:ascii="Times New Roman" w:hAnsi="Times New Roman"/>
          <w:i/>
          <w:sz w:val="24"/>
        </w:rPr>
        <w:t>,2015</w:t>
      </w:r>
      <w:r>
        <w:rPr>
          <w:rFonts w:ascii="Times New Roman" w:hAnsi="Times New Roman"/>
          <w:sz w:val="24"/>
        </w:rPr>
        <w:t>)</w:t>
      </w:r>
      <w:r>
        <w:rPr>
          <w:rFonts w:ascii="Times New Roman" w:hAnsi="Times New Roman"/>
          <w:sz w:val="24"/>
        </w:rPr>
        <w:t xml:space="preserve">. In comparison to other major staple food crops, </w:t>
      </w:r>
      <w:r>
        <w:rPr>
          <w:rFonts w:ascii="Times New Roman" w:hAnsi="Times New Roman"/>
          <w:sz w:val="24"/>
        </w:rPr>
        <w:t>sweetpotatoes</w:t>
      </w:r>
      <w:r>
        <w:rPr>
          <w:rFonts w:ascii="Times New Roman" w:hAnsi="Times New Roman"/>
          <w:sz w:val="24"/>
        </w:rPr>
        <w:t xml:space="preserve"> have good adaptability to marginal growing conditions, short production cycle, and high yield potential. The average world yield of </w:t>
      </w:r>
      <w:r>
        <w:rPr>
          <w:rFonts w:ascii="Times New Roman" w:hAnsi="Times New Roman"/>
          <w:sz w:val="24"/>
        </w:rPr>
        <w:t>sweetpotatoes</w:t>
      </w:r>
      <w:r>
        <w:rPr>
          <w:rFonts w:ascii="Times New Roman" w:hAnsi="Times New Roman"/>
          <w:sz w:val="24"/>
        </w:rPr>
        <w:t xml:space="preserve"> is about 14 tons per hectare. Under subsistence conditions in many areas of the tropics, the average </w:t>
      </w:r>
      <w:r>
        <w:rPr>
          <w:rFonts w:ascii="Times New Roman" w:hAnsi="Times New Roman"/>
          <w:sz w:val="24"/>
        </w:rPr>
        <w:t>sweetpotato</w:t>
      </w:r>
      <w:r>
        <w:rPr>
          <w:rFonts w:ascii="Times New Roman" w:hAnsi="Times New Roman"/>
          <w:sz w:val="24"/>
        </w:rPr>
        <w:t xml:space="preserve"> yield is about 6 metric tons/hectare, far below the 20–26 metric tons/hectare obtained in China, Japan, and the United States, where improved varieties, fertilizer applications, and cultural managements have been introduced. The per capita consumption is highest in places where </w:t>
      </w:r>
      <w:r>
        <w:rPr>
          <w:rFonts w:ascii="Times New Roman" w:hAnsi="Times New Roman"/>
          <w:sz w:val="24"/>
        </w:rPr>
        <w:t>sweetpotatoes</w:t>
      </w:r>
      <w:r>
        <w:rPr>
          <w:rFonts w:ascii="Times New Roman" w:hAnsi="Times New Roman"/>
          <w:sz w:val="24"/>
        </w:rPr>
        <w:t xml:space="preserve"> are consumed as a staple food, e.g., Papua New Guinea at 550 kg per person per year, the Solomon Islands at 160 kg, Burundi and Rwanda at 130 kg, and Uganda at 85 kg. The average annual per capita consumption of </w:t>
      </w:r>
      <w:r>
        <w:rPr>
          <w:rFonts w:ascii="Times New Roman" w:hAnsi="Times New Roman"/>
          <w:sz w:val="24"/>
        </w:rPr>
        <w:t>sweetpotatoes</w:t>
      </w:r>
      <w:r>
        <w:rPr>
          <w:rFonts w:ascii="Times New Roman" w:hAnsi="Times New Roman"/>
          <w:sz w:val="24"/>
        </w:rPr>
        <w:t xml:space="preserve"> is estimated at 18 kg in Asia, 9 kg in Africa, 5 kg in Latin America. Between 2000 and 2014, </w:t>
      </w:r>
      <w:r>
        <w:rPr>
          <w:rFonts w:ascii="Times New Roman" w:hAnsi="Times New Roman"/>
          <w:sz w:val="24"/>
        </w:rPr>
        <w:t>sweetpotato</w:t>
      </w:r>
      <w:r>
        <w:rPr>
          <w:rFonts w:ascii="Times New Roman" w:hAnsi="Times New Roman"/>
          <w:sz w:val="24"/>
        </w:rPr>
        <w:t xml:space="preserve"> consumption in the United States increased nearly 80%, from 1.9 kg to 3.4 kg per capita (FAO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w:t>
      </w:r>
      <w:r>
        <w:rPr>
          <w:rFonts w:ascii="Times New Roman" w:hAnsi="Times New Roman"/>
          <w:i/>
          <w:sz w:val="24"/>
        </w:rPr>
        <w:t>,2015</w:t>
      </w:r>
      <w:r>
        <w:rPr>
          <w:rFonts w:ascii="Times New Roman" w:hAnsi="Times New Roman"/>
          <w:sz w:val="24"/>
        </w:rPr>
        <w:t>).</w:t>
      </w:r>
    </w:p>
    <w:p>
      <w:pPr>
        <w:pStyle w:val="style0"/>
        <w:spacing w:after="0" w:lineRule="auto" w:line="432"/>
        <w:jc w:val="both"/>
        <w:rPr>
          <w:rFonts w:ascii="Times New Roman" w:hAnsi="Times New Roman"/>
          <w:b/>
          <w:sz w:val="24"/>
        </w:rPr>
      </w:pPr>
      <w:r>
        <w:rPr>
          <w:rFonts w:ascii="Times New Roman" w:hAnsi="Times New Roman"/>
          <w:b/>
          <w:sz w:val="24"/>
        </w:rPr>
        <w:t>2.4</w:t>
      </w:r>
      <w:r>
        <w:rPr>
          <w:rFonts w:ascii="Times New Roman" w:hAnsi="Times New Roman"/>
          <w:b/>
          <w:sz w:val="24"/>
        </w:rPr>
        <w:tab/>
      </w:r>
      <w:r>
        <w:rPr>
          <w:rFonts w:ascii="Times New Roman" w:hAnsi="Times New Roman"/>
          <w:b/>
          <w:sz w:val="24"/>
        </w:rPr>
        <w:t>Postharvest Handling Practices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In temperate regions where production is limited to a summer season and marketing is continuous, </w:t>
      </w:r>
      <w:r>
        <w:rPr>
          <w:rFonts w:ascii="Times New Roman" w:hAnsi="Times New Roman"/>
          <w:sz w:val="24"/>
        </w:rPr>
        <w:t>sweetpotatoes</w:t>
      </w:r>
      <w:r>
        <w:rPr>
          <w:rFonts w:ascii="Times New Roman" w:hAnsi="Times New Roman"/>
          <w:sz w:val="24"/>
        </w:rPr>
        <w:t xml:space="preserve"> are stored year round. Varieties have been selected for both low respiration and low water loss, giving a storage life up to 13 months or until the next crop is harvested. Careful handling of </w:t>
      </w:r>
      <w:r>
        <w:rPr>
          <w:rFonts w:ascii="Times New Roman" w:hAnsi="Times New Roman"/>
          <w:sz w:val="24"/>
        </w:rPr>
        <w:t>sweetpotatoes</w:t>
      </w:r>
      <w:r>
        <w:rPr>
          <w:rFonts w:ascii="Times New Roman" w:hAnsi="Times New Roman"/>
          <w:sz w:val="24"/>
        </w:rPr>
        <w:t xml:space="preserve"> is critical </w:t>
      </w:r>
      <w:r>
        <w:rPr>
          <w:rFonts w:ascii="Times New Roman" w:hAnsi="Times New Roman"/>
          <w:sz w:val="24"/>
        </w:rPr>
        <w:t>to ensure long</w:t>
      </w:r>
      <w:r>
        <w:rPr>
          <w:rFonts w:ascii="Cambria Math" w:cs="Cambria Math" w:hAnsi="Cambria Math"/>
          <w:sz w:val="24"/>
        </w:rPr>
        <w:t>‐</w:t>
      </w:r>
      <w:r>
        <w:rPr>
          <w:rFonts w:ascii="Times New Roman" w:hAnsi="Times New Roman"/>
          <w:sz w:val="24"/>
        </w:rPr>
        <w:t xml:space="preserve">term storage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w:t>
      </w:r>
      <w:r>
        <w:rPr>
          <w:rFonts w:ascii="Times New Roman" w:hAnsi="Times New Roman"/>
          <w:sz w:val="24"/>
        </w:rPr>
        <w:t xml:space="preserve"> Bruising and skinning in the field are minimized by hand harvest or by using a combination of mechanical and hand harvesting. Roots exposed to bright sun for more than 30 minutes may have a darkening of skin called sun scalding, which is a cosmetic defect but can also be </w:t>
      </w:r>
      <w:r>
        <w:rPr>
          <w:rFonts w:ascii="Times New Roman" w:hAnsi="Times New Roman"/>
          <w:sz w:val="24"/>
        </w:rPr>
        <w:t xml:space="preserve">a site for postharvest decay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w:t>
      </w:r>
      <w:r>
        <w:rPr>
          <w:rFonts w:ascii="Times New Roman" w:hAnsi="Times New Roman"/>
          <w:sz w:val="24"/>
        </w:rPr>
        <w:t xml:space="preserve"> Roots should not be harvested when the weather is too cold. Chilling injury is a function of temperature and duration of exposure. Temperatures below 10°C will cause chilling, though cooler temperatures will cause more damage. Chilling injury may not be seen for weeks after the chilling occurs and can be expressed by various symptoms including increased respiratory rate, greater susceptibility to decay, surface pitting, </w:t>
      </w:r>
      <w:r>
        <w:rPr>
          <w:rFonts w:ascii="Times New Roman" w:hAnsi="Times New Roman"/>
          <w:sz w:val="24"/>
        </w:rPr>
        <w:t>internal</w:t>
      </w:r>
      <w:r>
        <w:rPr>
          <w:rFonts w:ascii="Times New Roman" w:hAnsi="Times New Roman"/>
          <w:sz w:val="24"/>
        </w:rPr>
        <w:t xml:space="preserve"> breakdown, hardco</w:t>
      </w:r>
      <w:r>
        <w:rPr>
          <w:rFonts w:ascii="Times New Roman" w:hAnsi="Times New Roman"/>
          <w:sz w:val="24"/>
        </w:rPr>
        <w:t xml:space="preserve">re and reduced culinary quality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2008)</w:t>
      </w:r>
      <w:r>
        <w:rPr>
          <w:rFonts w:ascii="Times New Roman" w:hAnsi="Times New Roman"/>
          <w:sz w:val="24"/>
        </w:rPr>
        <w:t>.</w:t>
      </w:r>
    </w:p>
    <w:p>
      <w:pPr>
        <w:pStyle w:val="style0"/>
        <w:spacing w:after="0" w:lineRule="auto" w:line="432"/>
        <w:ind w:firstLine="720"/>
        <w:jc w:val="both"/>
        <w:rPr>
          <w:rFonts w:ascii="Times New Roman" w:hAnsi="Times New Roman"/>
          <w:sz w:val="24"/>
        </w:rPr>
      </w:pPr>
      <w:r>
        <w:rPr>
          <w:rFonts w:ascii="Times New Roman" w:hAnsi="Times New Roman"/>
          <w:sz w:val="24"/>
        </w:rPr>
        <w:t>After harvest, roots are immediately “cured” at 29–33°C and 85–90% RH with proper ventilation for 4–7 days</w:t>
      </w:r>
      <w:r>
        <w:rPr>
          <w:rFonts w:ascii="Times New Roman" w:hAnsi="Times New Roman"/>
          <w:sz w:val="24"/>
        </w:rPr>
        <w:t xml:space="preserv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 xml:space="preserve">. Curing heals wounds that occur during the harvest, first by a lignification beneath cells damaged at harvest, and second by the formation of a wound periderm beneath the lignified cells in a process called </w:t>
      </w:r>
      <w:r>
        <w:rPr>
          <w:rFonts w:ascii="Times New Roman" w:hAnsi="Times New Roman"/>
          <w:sz w:val="24"/>
        </w:rPr>
        <w:t>suberization</w:t>
      </w:r>
      <w:r>
        <w:rPr>
          <w:rFonts w:ascii="Times New Roman" w:hAnsi="Times New Roman"/>
          <w:sz w:val="24"/>
        </w:rPr>
        <w:t xml:space="preserve">. The healing provides a pathogen barrier and reduces desiccation at the wound site resulting in less weight loss during storage. Uncured roots do not store well but properly cured roots stored at 13–15°C and 85–95% relative humidity will be marketable for up to 12 months (Edmunds </w:t>
      </w:r>
      <w:r>
        <w:rPr>
          <w:rFonts w:ascii="Times New Roman" w:hAnsi="Times New Roman"/>
          <w:i/>
          <w:sz w:val="24"/>
        </w:rPr>
        <w:t>et al</w:t>
      </w:r>
      <w:r>
        <w:rPr>
          <w:rFonts w:ascii="Times New Roman" w:hAnsi="Times New Roman"/>
          <w:sz w:val="24"/>
        </w:rPr>
        <w:t>. 2008). Good airflow is essential to maintain oxygen and carbon dioxide exchange and allow for heat transfer. Cultivars vary tremendously as to how long they will store and maintain the necessary quality. Curing also produces changes in the culinary characteristics increasing moistness and sweetness (Walter</w:t>
      </w:r>
      <w:r>
        <w:rPr>
          <w:rFonts w:ascii="Times New Roman" w:hAnsi="Times New Roman"/>
          <w:sz w:val="24"/>
        </w:rPr>
        <w:t>,</w:t>
      </w:r>
      <w:r>
        <w:rPr>
          <w:rFonts w:ascii="Times New Roman" w:hAnsi="Times New Roman"/>
          <w:sz w:val="24"/>
        </w:rPr>
        <w:t xml:space="preserve"> 1987). </w:t>
      </w:r>
    </w:p>
    <w:p>
      <w:pPr>
        <w:pStyle w:val="style0"/>
        <w:spacing w:after="0" w:lineRule="auto" w:line="432"/>
        <w:ind w:firstLine="720"/>
        <w:jc w:val="both"/>
        <w:rPr>
          <w:rFonts w:ascii="Times New Roman" w:hAnsi="Times New Roman"/>
          <w:sz w:val="24"/>
        </w:rPr>
      </w:pPr>
      <w:r>
        <w:rPr>
          <w:rFonts w:ascii="Times New Roman" w:hAnsi="Times New Roman"/>
          <w:sz w:val="24"/>
        </w:rPr>
        <w:t>Sweetpotatoes</w:t>
      </w:r>
      <w:r>
        <w:rPr>
          <w:rFonts w:ascii="Times New Roman" w:hAnsi="Times New Roman"/>
          <w:sz w:val="24"/>
        </w:rPr>
        <w:t xml:space="preserve"> continue to respire during storage, converting starch to sugar, which is then oxidized to carbon dioxide and water providing energy for the living cells. Over time, the loss of dry matter will cause pithiness, a textural defect caused by an increase in intercellular space, up to the point where there are air pockets in the root tissue. This is greatly accelerated by warmer temperatures</w:t>
      </w:r>
      <w:r>
        <w:rPr>
          <w:rFonts w:ascii="Times New Roman" w:hAnsi="Times New Roman"/>
          <w:sz w:val="24"/>
        </w:rPr>
        <w:t xml:space="preserv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 Once temperatures go above 16°C, the roots will begin to sprout which greatly increases the respiration r</w:t>
      </w:r>
      <w:r>
        <w:rPr>
          <w:rFonts w:ascii="Times New Roman" w:hAnsi="Times New Roman"/>
          <w:sz w:val="24"/>
        </w:rPr>
        <w:t>ate and weight loss</w:t>
      </w:r>
      <w:r>
        <w:rPr>
          <w:rFonts w:ascii="Times New Roman" w:hAnsi="Times New Roman"/>
          <w:sz w:val="24"/>
        </w:rPr>
        <w:t xml:space="preserve">. Large commercial storage facilities in developed nations can maintain very precise conditions to optimize root storability and quality. In developing countries, storage of </w:t>
      </w:r>
      <w:r>
        <w:rPr>
          <w:rFonts w:ascii="Times New Roman" w:hAnsi="Times New Roman"/>
          <w:sz w:val="24"/>
        </w:rPr>
        <w:t>sweetpotatoes</w:t>
      </w:r>
      <w:r>
        <w:rPr>
          <w:rFonts w:ascii="Times New Roman" w:hAnsi="Times New Roman"/>
          <w:sz w:val="24"/>
        </w:rPr>
        <w:t xml:space="preserve"> has been done for hundreds of years and is still practiced using various pit, or underground storage structures. The success of these structures depends on how close they come to maintaining the ideal temperature, moisture, and oxygen levels as described. Storage losses due to rodents, weevils, and rots tend to be high, and the length of time often limited to a few </w:t>
      </w:r>
      <w:r>
        <w:rPr>
          <w:rFonts w:ascii="Times New Roman" w:hAnsi="Times New Roman"/>
          <w:sz w:val="24"/>
        </w:rPr>
        <w:t>months</w:t>
      </w:r>
      <w:r>
        <w:rPr>
          <w:rFonts w:ascii="Times New Roman" w:hAnsi="Times New Roman"/>
          <w:sz w:val="24"/>
        </w:rPr>
        <w:t>(</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w:t>
      </w:r>
    </w:p>
    <w:p>
      <w:pPr>
        <w:pStyle w:val="style0"/>
        <w:spacing w:after="0" w:lineRule="auto" w:line="432"/>
        <w:jc w:val="both"/>
        <w:rPr>
          <w:rFonts w:ascii="Times New Roman" w:hAnsi="Times New Roman"/>
          <w:b/>
          <w:sz w:val="24"/>
        </w:rPr>
      </w:pPr>
      <w:r>
        <w:rPr>
          <w:rFonts w:ascii="Times New Roman" w:hAnsi="Times New Roman"/>
          <w:b/>
          <w:sz w:val="24"/>
        </w:rPr>
        <w:t>2.5</w:t>
      </w:r>
      <w:r>
        <w:rPr>
          <w:rFonts w:ascii="Times New Roman" w:hAnsi="Times New Roman"/>
          <w:b/>
          <w:sz w:val="24"/>
        </w:rPr>
        <w:tab/>
      </w:r>
      <w:r>
        <w:rPr>
          <w:rFonts w:ascii="Times New Roman" w:hAnsi="Times New Roman"/>
          <w:b/>
          <w:sz w:val="24"/>
        </w:rPr>
        <w:t>Nutritional Composition of </w:t>
      </w:r>
      <w:r>
        <w:rPr>
          <w:rFonts w:ascii="Times New Roman" w:hAnsi="Times New Roman"/>
          <w:b/>
          <w:sz w:val="24"/>
        </w:rPr>
        <w:t>Sweetpotatoes</w:t>
      </w:r>
      <w:r>
        <w:rPr>
          <w:rFonts w:ascii="Times New Roman" w:hAnsi="Times New Roman"/>
          <w:b/>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All the plant parts, roots, vines, and young leaves of </w:t>
      </w:r>
      <w:r>
        <w:rPr>
          <w:rFonts w:ascii="Times New Roman" w:hAnsi="Times New Roman"/>
          <w:sz w:val="24"/>
        </w:rPr>
        <w:t>sweetpotatoes</w:t>
      </w:r>
      <w:r>
        <w:rPr>
          <w:rFonts w:ascii="Times New Roman" w:hAnsi="Times New Roman"/>
          <w:sz w:val="24"/>
        </w:rPr>
        <w:t xml:space="preserve"> are used as foods, animal feeds and traditional medicine around the world (</w:t>
      </w:r>
      <w:r>
        <w:rPr>
          <w:rFonts w:ascii="Times New Roman" w:hAnsi="Times New Roman"/>
          <w:sz w:val="24"/>
        </w:rPr>
        <w:t>Mohanraj</w:t>
      </w:r>
      <w:r>
        <w:rPr>
          <w:rFonts w:ascii="Times New Roman" w:hAnsi="Times New Roman"/>
          <w:sz w:val="24"/>
        </w:rPr>
        <w:t xml:space="preserve"> and </w:t>
      </w:r>
      <w:r>
        <w:rPr>
          <w:rFonts w:ascii="Times New Roman" w:hAnsi="Times New Roman"/>
          <w:sz w:val="24"/>
        </w:rPr>
        <w:t>Sivasankar</w:t>
      </w:r>
      <w:r>
        <w:rPr>
          <w:rFonts w:ascii="Times New Roman" w:hAnsi="Times New Roman"/>
          <w:sz w:val="24"/>
        </w:rPr>
        <w:t>,</w:t>
      </w:r>
      <w:r>
        <w:rPr>
          <w:rFonts w:ascii="Times New Roman" w:hAnsi="Times New Roman"/>
          <w:sz w:val="24"/>
        </w:rPr>
        <w:t xml:space="preserve"> 2014). The nutritional values of </w:t>
      </w:r>
      <w:r>
        <w:rPr>
          <w:rFonts w:ascii="Times New Roman" w:hAnsi="Times New Roman"/>
          <w:sz w:val="24"/>
        </w:rPr>
        <w:t>sweetpotato</w:t>
      </w:r>
      <w:r>
        <w:rPr>
          <w:rFonts w:ascii="Times New Roman" w:hAnsi="Times New Roman"/>
          <w:sz w:val="24"/>
        </w:rPr>
        <w:t xml:space="preserve"> roots and leaves and selected processed</w:t>
      </w:r>
      <w:r>
        <w:rPr>
          <w:rFonts w:ascii="Times New Roman" w:hAnsi="Times New Roman"/>
          <w:sz w:val="24"/>
        </w:rPr>
        <w:t xml:space="preserve"> products are shown in Table 2</w:t>
      </w:r>
      <w:r>
        <w:rPr>
          <w:rFonts w:ascii="Times New Roman" w:hAnsi="Times New Roman"/>
          <w:sz w:val="24"/>
        </w:rPr>
        <w:t xml:space="preserve">.1. In Asia and Africa, the </w:t>
      </w:r>
      <w:r>
        <w:rPr>
          <w:rFonts w:ascii="Times New Roman" w:hAnsi="Times New Roman"/>
          <w:sz w:val="24"/>
        </w:rPr>
        <w:t>sweetpotato</w:t>
      </w:r>
      <w:r>
        <w:rPr>
          <w:rFonts w:ascii="Times New Roman" w:hAnsi="Times New Roman"/>
          <w:sz w:val="24"/>
        </w:rPr>
        <w:t xml:space="preserve"> leaves are eaten as green vegetables. The nutrient content of </w:t>
      </w:r>
      <w:r>
        <w:rPr>
          <w:rFonts w:ascii="Times New Roman" w:hAnsi="Times New Roman"/>
          <w:sz w:val="24"/>
        </w:rPr>
        <w:t>sweetpotato</w:t>
      </w:r>
      <w:r>
        <w:rPr>
          <w:rFonts w:ascii="Times New Roman" w:hAnsi="Times New Roman"/>
          <w:sz w:val="24"/>
        </w:rPr>
        <w:t xml:space="preserve"> leaves varies among the varieties, harvest dates, crop years and cooking methods. On dry weight basis, </w:t>
      </w:r>
      <w:r>
        <w:rPr>
          <w:rFonts w:ascii="Times New Roman" w:hAnsi="Times New Roman"/>
          <w:sz w:val="24"/>
        </w:rPr>
        <w:t>sweetpotato</w:t>
      </w:r>
      <w:r>
        <w:rPr>
          <w:rFonts w:ascii="Times New Roman" w:hAnsi="Times New Roman"/>
          <w:sz w:val="24"/>
        </w:rPr>
        <w:t xml:space="preserve"> leaves contain 25–37% protein, 42–61% carbohydrate, 2–5% crude fat, 23–38% total dietary fiber, 60–200 mg/100 g ascorbic acid, and 60–120 mg/100 g carotene (</w:t>
      </w:r>
      <w:r>
        <w:rPr>
          <w:rFonts w:ascii="Times New Roman" w:hAnsi="Times New Roman"/>
          <w:sz w:val="24"/>
        </w:rPr>
        <w:t>Almazan</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1997, Sun </w:t>
      </w:r>
      <w:r>
        <w:rPr>
          <w:rFonts w:ascii="Times New Roman" w:hAnsi="Times New Roman"/>
          <w:i/>
          <w:sz w:val="24"/>
        </w:rPr>
        <w:t>et al</w:t>
      </w:r>
      <w:r>
        <w:rPr>
          <w:rFonts w:ascii="Times New Roman" w:hAnsi="Times New Roman"/>
          <w:sz w:val="24"/>
        </w:rPr>
        <w:t>. 2014). They are also rich in calcium (230–</w:t>
      </w:r>
      <w:r>
        <w:rPr>
          <w:rFonts w:ascii="Times New Roman" w:hAnsi="Times New Roman"/>
          <w:sz w:val="24"/>
        </w:rPr>
        <w:t xml:space="preserve">1,958 mg/100 g), iron (2–22 mg), potassium (479–5,230 mg), and magnesium (220–910 mg). The high level of </w:t>
      </w:r>
      <w:r>
        <w:rPr>
          <w:rFonts w:ascii="Times New Roman" w:hAnsi="Times New Roman"/>
          <w:sz w:val="24"/>
        </w:rPr>
        <w:t>phenolics</w:t>
      </w:r>
      <w:r>
        <w:rPr>
          <w:rFonts w:ascii="Times New Roman" w:hAnsi="Times New Roman"/>
          <w:sz w:val="24"/>
        </w:rPr>
        <w:t xml:space="preserve"> (1.4–17.1 mg/100 g dry weight), </w:t>
      </w:r>
      <w:r>
        <w:rPr>
          <w:rFonts w:ascii="Times New Roman" w:hAnsi="Times New Roman"/>
          <w:sz w:val="24"/>
        </w:rPr>
        <w:t>anthocyanins</w:t>
      </w:r>
      <w:r>
        <w:rPr>
          <w:rFonts w:ascii="Times New Roman" w:hAnsi="Times New Roman"/>
          <w:sz w:val="24"/>
        </w:rPr>
        <w:t>, and radical</w:t>
      </w:r>
      <w:r>
        <w:rPr>
          <w:rFonts w:ascii="Cambria Math" w:cs="Cambria Math" w:hAnsi="Cambria Math"/>
          <w:sz w:val="24"/>
        </w:rPr>
        <w:t>‐</w:t>
      </w:r>
      <w:r>
        <w:rPr>
          <w:rFonts w:ascii="Times New Roman" w:hAnsi="Times New Roman"/>
          <w:sz w:val="24"/>
        </w:rPr>
        <w:t xml:space="preserve">scavenging activities in </w:t>
      </w:r>
      <w:r>
        <w:rPr>
          <w:rFonts w:ascii="Times New Roman" w:hAnsi="Times New Roman"/>
          <w:sz w:val="24"/>
        </w:rPr>
        <w:t>sweetpotato</w:t>
      </w:r>
      <w:r>
        <w:rPr>
          <w:rFonts w:ascii="Times New Roman" w:hAnsi="Times New Roman"/>
          <w:sz w:val="24"/>
        </w:rPr>
        <w:t xml:space="preserve"> leaves indicates their potential benefits on human health and nutrition (Islam 2006</w:t>
      </w:r>
      <w:r>
        <w:rPr>
          <w:rFonts w:ascii="Times New Roman" w:hAnsi="Times New Roman"/>
          <w:sz w:val="24"/>
        </w:rPr>
        <w:t>;</w:t>
      </w:r>
      <w:r>
        <w:rPr>
          <w:rFonts w:ascii="Times New Roman" w:hAnsi="Times New Roman"/>
          <w:sz w:val="24"/>
        </w:rPr>
        <w:t xml:space="preserve"> Truong </w:t>
      </w:r>
      <w:r>
        <w:rPr>
          <w:rFonts w:ascii="Times New Roman" w:hAnsi="Times New Roman"/>
          <w:i/>
          <w:sz w:val="24"/>
        </w:rPr>
        <w:t>et al</w:t>
      </w:r>
      <w:r>
        <w:rPr>
          <w:rFonts w:ascii="Times New Roman" w:hAnsi="Times New Roman"/>
          <w:sz w:val="24"/>
        </w:rPr>
        <w:t xml:space="preserve">. 2007). </w:t>
      </w:r>
      <w:r>
        <w:rPr>
          <w:rFonts w:ascii="Times New Roman" w:hAnsi="Times New Roman"/>
          <w:sz w:val="24"/>
        </w:rPr>
        <w:t>Sweetpotato</w:t>
      </w:r>
      <w:r>
        <w:rPr>
          <w:rFonts w:ascii="Times New Roman" w:hAnsi="Times New Roman"/>
          <w:sz w:val="24"/>
        </w:rPr>
        <w:t xml:space="preserve"> greens are very rich in lutein, 38</w:t>
      </w:r>
      <w:r>
        <w:rPr>
          <w:rFonts w:ascii="Times New Roman" w:cs="Times New Roman" w:hAnsi="Times New Roman"/>
          <w:sz w:val="24"/>
        </w:rPr>
        <w:t>–</w:t>
      </w:r>
      <w:r>
        <w:rPr>
          <w:rFonts w:ascii="Times New Roman" w:hAnsi="Times New Roman"/>
          <w:sz w:val="24"/>
        </w:rPr>
        <w:t>51 mg/100 g in fresh leaves, which are even higher than the lutein levels in the vegetables that are known as a source for lutein, such as kale (38 mg/100 g) and spinach (12 mg/100 g) (</w:t>
      </w:r>
      <w:r>
        <w:rPr>
          <w:rFonts w:ascii="Times New Roman" w:hAnsi="Times New Roman"/>
          <w:sz w:val="24"/>
        </w:rPr>
        <w:t>Menelaou</w:t>
      </w:r>
      <w:r>
        <w:rPr>
          <w:rFonts w:ascii="Times New Roman" w:hAnsi="Times New Roman"/>
          <w:sz w:val="24"/>
        </w:rPr>
        <w:t xml:space="preserve"> et  al. 2006). Novel </w:t>
      </w:r>
      <w:r>
        <w:rPr>
          <w:rFonts w:ascii="Times New Roman" w:hAnsi="Times New Roman"/>
          <w:sz w:val="24"/>
        </w:rPr>
        <w:t>galactolipids</w:t>
      </w:r>
      <w:r>
        <w:rPr>
          <w:rFonts w:ascii="Times New Roman" w:hAnsi="Times New Roman"/>
          <w:sz w:val="24"/>
        </w:rPr>
        <w:t xml:space="preserve"> were recently isolated and characterized from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 xml:space="preserve">leaves (Napolitano </w:t>
      </w:r>
      <w:r>
        <w:rPr>
          <w:rFonts w:ascii="Times New Roman" w:hAnsi="Times New Roman"/>
          <w:i/>
          <w:sz w:val="24"/>
        </w:rPr>
        <w:t>et al</w:t>
      </w:r>
      <w:r>
        <w:rPr>
          <w:rFonts w:ascii="Times New Roman" w:hAnsi="Times New Roman"/>
          <w:sz w:val="24"/>
        </w:rPr>
        <w:t>. 2007), indicating that this leafy vegetable can be a potential source of omega</w:t>
      </w:r>
      <w:r>
        <w:rPr>
          <w:rFonts w:ascii="Cambria Math" w:cs="Cambria Math" w:hAnsi="Cambria Math"/>
          <w:sz w:val="24"/>
        </w:rPr>
        <w:t>‐</w:t>
      </w:r>
      <w:r>
        <w:rPr>
          <w:rFonts w:ascii="Times New Roman" w:hAnsi="Times New Roman"/>
          <w:sz w:val="24"/>
        </w:rPr>
        <w:t xml:space="preserve">3 polyunsaturated fatty acid. Health benefits and disease prevention of bioactive compounds in </w:t>
      </w:r>
      <w:r>
        <w:rPr>
          <w:rFonts w:ascii="Times New Roman" w:hAnsi="Times New Roman"/>
          <w:sz w:val="24"/>
        </w:rPr>
        <w:t>sweetpotato</w:t>
      </w:r>
      <w:r>
        <w:rPr>
          <w:rFonts w:ascii="Times New Roman" w:hAnsi="Times New Roman"/>
          <w:sz w:val="24"/>
        </w:rPr>
        <w:t xml:space="preserve"> leaves have been reported (Johnson and Pace</w:t>
      </w:r>
      <w:r>
        <w:rPr>
          <w:rFonts w:ascii="Times New Roman" w:hAnsi="Times New Roman"/>
          <w:sz w:val="24"/>
        </w:rPr>
        <w:t>,</w:t>
      </w:r>
      <w:r>
        <w:rPr>
          <w:rFonts w:ascii="Times New Roman" w:hAnsi="Times New Roman"/>
          <w:sz w:val="24"/>
        </w:rPr>
        <w:t xml:space="preserve"> 2010). </w:t>
      </w:r>
    </w:p>
    <w:p>
      <w:pPr>
        <w:pStyle w:val="style0"/>
        <w:spacing w:after="0" w:lineRule="auto" w:line="432"/>
        <w:jc w:val="both"/>
        <w:rPr>
          <w:rFonts w:ascii="Times New Roman" w:hAnsi="Times New Roman"/>
          <w:sz w:val="24"/>
        </w:rPr>
      </w:pPr>
    </w:p>
    <w:p>
      <w:pPr>
        <w:pStyle w:val="style0"/>
        <w:rPr>
          <w:rFonts w:ascii="Times New Roman" w:hAnsi="Times New Roman"/>
          <w:sz w:val="24"/>
        </w:rPr>
      </w:pPr>
      <w:r>
        <w:rPr>
          <w:rFonts w:ascii="Times New Roman" w:hAnsi="Times New Roman"/>
          <w:sz w:val="24"/>
        </w:rPr>
        <w:br w:type="page"/>
      </w:r>
    </w:p>
    <w:p>
      <w:pPr>
        <w:pStyle w:val="style0"/>
        <w:spacing w:after="0" w:lineRule="auto" w:line="240"/>
        <w:jc w:val="both"/>
        <w:rPr>
          <w:rFonts w:ascii="Times New Roman" w:hAnsi="Times New Roman"/>
          <w:sz w:val="24"/>
        </w:rPr>
      </w:pPr>
      <w:r>
        <w:rPr>
          <w:rFonts w:ascii="Times New Roman" w:hAnsi="Times New Roman"/>
          <w:sz w:val="24"/>
        </w:rPr>
        <w:t xml:space="preserve">Table 2.1: </w:t>
      </w:r>
      <w:r>
        <w:rPr>
          <w:rFonts w:ascii="Times New Roman" w:cs="Calibri" w:eastAsia="Calibri" w:hAnsi="Times New Roman"/>
          <w:sz w:val="24"/>
        </w:rPr>
        <w:t xml:space="preserve">Nutritional profile content in </w:t>
      </w:r>
      <w:r>
        <w:rPr>
          <w:rFonts w:ascii="Times New Roman" w:cs="Calibri" w:eastAsia="Calibri" w:hAnsi="Times New Roman"/>
          <w:sz w:val="24"/>
        </w:rPr>
        <w:t>sweetpotato</w:t>
      </w:r>
      <w:r>
        <w:rPr>
          <w:rFonts w:ascii="Times New Roman" w:cs="Calibri" w:eastAsia="Calibri" w:hAnsi="Times New Roman"/>
          <w:sz w:val="24"/>
        </w:rPr>
        <w:t xml:space="preserve"> roots and leaves (per 100g fresh weight).</w:t>
      </w:r>
    </w:p>
    <w:tbl>
      <w:tblPr>
        <w:tblStyle w:val="style4100"/>
        <w:tblW w:w="8295" w:type="dxa"/>
        <w:tblInd w:w="-8" w:type="dxa"/>
        <w:tblCellMar>
          <w:right w:w="47" w:type="dxa"/>
        </w:tblCellMar>
        <w:tblLook w:val="04A0" w:firstRow="1" w:lastRow="0" w:firstColumn="1" w:lastColumn="0" w:noHBand="0" w:noVBand="1"/>
      </w:tblPr>
      <w:tblGrid>
        <w:gridCol w:w="2534"/>
        <w:gridCol w:w="697"/>
        <w:gridCol w:w="1061"/>
        <w:gridCol w:w="989"/>
        <w:gridCol w:w="938"/>
        <w:gridCol w:w="1348"/>
        <w:gridCol w:w="725"/>
      </w:tblGrid>
      <w:tr>
        <w:trPr>
          <w:trHeight w:val="533" w:hRule="atLeast"/>
        </w:trPr>
        <w:tc>
          <w:tcPr>
            <w:tcW w:w="2580" w:type="dxa"/>
            <w:tcBorders>
              <w:top w:val="single" w:sz="4" w:space="0" w:color="auto"/>
              <w:left w:val="nil"/>
              <w:bottom w:val="single" w:sz="6" w:space="0" w:color="000000"/>
              <w:right w:val="nil"/>
            </w:tcBorders>
            <w:vAlign w:val="center"/>
          </w:tcPr>
          <w:p>
            <w:pPr>
              <w:pStyle w:val="style0"/>
              <w:ind w:left="88"/>
              <w:rPr>
                <w:rFonts w:ascii="Times New Roman" w:cs="Times New Roman" w:hAnsi="Times New Roman"/>
              </w:rPr>
            </w:pPr>
            <w:r>
              <w:rPr>
                <w:rFonts w:ascii="Times New Roman" w:cs="Times New Roman" w:eastAsia="Calibri" w:hAnsi="Times New Roman"/>
                <w:b/>
                <w:sz w:val="16"/>
              </w:rPr>
              <w:t>Nutrient</w:t>
            </w:r>
          </w:p>
        </w:tc>
        <w:tc>
          <w:tcPr>
            <w:tcW w:w="712" w:type="dxa"/>
            <w:tcBorders>
              <w:top w:val="single" w:sz="4" w:space="0" w:color="auto"/>
              <w:left w:val="nil"/>
              <w:bottom w:val="single" w:sz="6" w:space="0" w:color="000000"/>
              <w:right w:val="nil"/>
            </w:tcBorders>
            <w:vAlign w:val="center"/>
          </w:tcPr>
          <w:p>
            <w:pPr>
              <w:pStyle w:val="style0"/>
              <w:rPr>
                <w:rFonts w:ascii="Times New Roman" w:cs="Times New Roman" w:hAnsi="Times New Roman"/>
              </w:rPr>
            </w:pPr>
            <w:r>
              <w:rPr>
                <w:rFonts w:ascii="Times New Roman" w:cs="Times New Roman" w:eastAsia="Calibri" w:hAnsi="Times New Roman"/>
                <w:b/>
                <w:sz w:val="16"/>
              </w:rPr>
              <w:t>Unit</w:t>
            </w:r>
          </w:p>
        </w:tc>
        <w:tc>
          <w:tcPr>
            <w:tcW w:w="1087" w:type="dxa"/>
            <w:tcBorders>
              <w:top w:val="single" w:sz="4" w:space="0" w:color="auto"/>
              <w:left w:val="nil"/>
              <w:bottom w:val="single" w:sz="6" w:space="0" w:color="000000"/>
              <w:right w:val="nil"/>
            </w:tcBorders>
            <w:vAlign w:val="center"/>
          </w:tcPr>
          <w:p>
            <w:pPr>
              <w:pStyle w:val="style0"/>
              <w:ind w:left="196"/>
              <w:rPr>
                <w:rFonts w:ascii="Times New Roman" w:cs="Times New Roman" w:hAnsi="Times New Roman"/>
              </w:rPr>
            </w:pPr>
            <w:r>
              <w:rPr>
                <w:rFonts w:ascii="Times New Roman" w:cs="Times New Roman" w:eastAsia="Calibri" w:hAnsi="Times New Roman"/>
                <w:b/>
                <w:sz w:val="16"/>
              </w:rPr>
              <w:t>Raw</w:t>
            </w:r>
          </w:p>
        </w:tc>
        <w:tc>
          <w:tcPr>
            <w:tcW w:w="1001" w:type="dxa"/>
            <w:tcBorders>
              <w:top w:val="single" w:sz="4" w:space="0" w:color="auto"/>
              <w:left w:val="nil"/>
              <w:bottom w:val="single" w:sz="6" w:space="0" w:color="000000"/>
              <w:right w:val="nil"/>
            </w:tcBorders>
          </w:tcPr>
          <w:p>
            <w:pPr>
              <w:pStyle w:val="style0"/>
              <w:ind w:left="80"/>
              <w:rPr>
                <w:rFonts w:ascii="Times New Roman" w:cs="Times New Roman" w:hAnsi="Times New Roman"/>
              </w:rPr>
            </w:pPr>
            <w:r>
              <w:rPr>
                <w:rFonts w:ascii="Times New Roman" w:cs="Times New Roman" w:eastAsia="Calibri" w:hAnsi="Times New Roman"/>
                <w:b/>
                <w:sz w:val="16"/>
              </w:rPr>
              <w:t xml:space="preserve">Boiled </w:t>
            </w:r>
            <w:r>
              <w:rPr>
                <w:rFonts w:ascii="Times New Roman" w:cs="Times New Roman" w:eastAsia="Calibri" w:hAnsi="Times New Roman"/>
                <w:b/>
                <w:sz w:val="16"/>
              </w:rPr>
              <w:t>Without Skin</w:t>
            </w:r>
          </w:p>
        </w:tc>
        <w:tc>
          <w:tcPr>
            <w:tcW w:w="949" w:type="dxa"/>
            <w:tcBorders>
              <w:top w:val="single" w:sz="4" w:space="0" w:color="auto"/>
              <w:left w:val="nil"/>
              <w:bottom w:val="single" w:sz="6" w:space="0" w:color="000000"/>
              <w:right w:val="nil"/>
            </w:tcBorders>
          </w:tcPr>
          <w:p>
            <w:pPr>
              <w:pStyle w:val="style0"/>
              <w:ind w:left="27"/>
              <w:rPr>
                <w:rFonts w:ascii="Times New Roman" w:cs="Times New Roman" w:hAnsi="Times New Roman"/>
              </w:rPr>
            </w:pPr>
            <w:r>
              <w:rPr>
                <w:rFonts w:ascii="Times New Roman" w:cs="Times New Roman" w:eastAsia="Calibri" w:hAnsi="Times New Roman"/>
                <w:b/>
                <w:sz w:val="16"/>
              </w:rPr>
              <w:t>Canned, Mashed</w:t>
            </w:r>
          </w:p>
        </w:tc>
        <w:tc>
          <w:tcPr>
            <w:tcW w:w="1358" w:type="dxa"/>
            <w:tcBorders>
              <w:top w:val="single" w:sz="4" w:space="0" w:color="auto"/>
              <w:left w:val="nil"/>
              <w:bottom w:val="single" w:sz="6" w:space="0" w:color="000000"/>
              <w:right w:val="nil"/>
            </w:tcBorders>
          </w:tcPr>
          <w:p>
            <w:pPr>
              <w:pStyle w:val="style0"/>
              <w:rPr>
                <w:rFonts w:ascii="Times New Roman" w:cs="Times New Roman" w:hAnsi="Times New Roman"/>
              </w:rPr>
            </w:pPr>
            <w:r>
              <w:rPr>
                <w:rFonts w:ascii="Times New Roman" w:cs="Times New Roman" w:eastAsia="Calibri" w:hAnsi="Times New Roman"/>
                <w:b/>
                <w:sz w:val="16"/>
              </w:rPr>
              <w:t>Snacks/Chips, Unsalted</w:t>
            </w:r>
          </w:p>
        </w:tc>
        <w:tc>
          <w:tcPr>
            <w:tcW w:w="608" w:type="dxa"/>
            <w:tcBorders>
              <w:top w:val="single" w:sz="4" w:space="0" w:color="auto"/>
              <w:left w:val="nil"/>
              <w:bottom w:val="single" w:sz="6" w:space="0" w:color="000000"/>
              <w:right w:val="nil"/>
            </w:tcBorders>
          </w:tcPr>
          <w:p>
            <w:pPr>
              <w:pStyle w:val="style0"/>
              <w:ind w:left="24"/>
              <w:rPr>
                <w:rFonts w:ascii="Times New Roman" w:cs="Times New Roman" w:hAnsi="Times New Roman"/>
              </w:rPr>
            </w:pPr>
            <w:r>
              <w:rPr>
                <w:rFonts w:ascii="Times New Roman" w:cs="Times New Roman" w:eastAsia="Calibri" w:hAnsi="Times New Roman"/>
                <w:b/>
                <w:sz w:val="16"/>
              </w:rPr>
              <w:t xml:space="preserve">Leaves, </w:t>
            </w:r>
          </w:p>
          <w:p>
            <w:pPr>
              <w:pStyle w:val="style0"/>
              <w:ind w:left="24"/>
              <w:rPr>
                <w:rFonts w:ascii="Times New Roman" w:cs="Times New Roman" w:hAnsi="Times New Roman"/>
              </w:rPr>
            </w:pPr>
            <w:r>
              <w:rPr>
                <w:rFonts w:ascii="Times New Roman" w:cs="Times New Roman" w:eastAsia="Calibri" w:hAnsi="Times New Roman"/>
                <w:b/>
                <w:sz w:val="16"/>
              </w:rPr>
              <w:t>Raw</w:t>
            </w:r>
          </w:p>
        </w:tc>
      </w:tr>
      <w:tr>
        <w:tblPrEx/>
        <w:trPr>
          <w:trHeight w:val="357" w:hRule="atLeast"/>
        </w:trPr>
        <w:tc>
          <w:tcPr>
            <w:tcW w:w="2580" w:type="dxa"/>
            <w:tcBorders>
              <w:top w:val="single" w:sz="6" w:space="0" w:color="000000"/>
              <w:left w:val="nil"/>
              <w:bottom w:val="nil"/>
              <w:right w:val="nil"/>
            </w:tcBorders>
          </w:tcPr>
          <w:p>
            <w:pPr>
              <w:pStyle w:val="style0"/>
              <w:ind w:left="88"/>
              <w:rPr>
                <w:rFonts w:ascii="Times New Roman" w:cs="Times New Roman" w:hAnsi="Times New Roman"/>
              </w:rPr>
            </w:pPr>
            <w:r>
              <w:rPr>
                <w:rFonts w:ascii="Times New Roman" w:cs="Times New Roman" w:eastAsia="Times New Roman" w:hAnsi="Times New Roman"/>
                <w:i/>
                <w:sz w:val="17"/>
              </w:rPr>
              <w:t>Proximate</w:t>
            </w:r>
          </w:p>
        </w:tc>
        <w:tc>
          <w:tcPr>
            <w:tcW w:w="712" w:type="dxa"/>
            <w:tcBorders>
              <w:top w:val="single" w:sz="6" w:space="0" w:color="000000"/>
              <w:left w:val="nil"/>
              <w:bottom w:val="nil"/>
              <w:right w:val="nil"/>
            </w:tcBorders>
          </w:tcPr>
          <w:p>
            <w:pPr>
              <w:pStyle w:val="style0"/>
              <w:rPr>
                <w:rFonts w:ascii="Times New Roman" w:cs="Times New Roman" w:hAnsi="Times New Roman"/>
              </w:rPr>
            </w:pPr>
          </w:p>
        </w:tc>
        <w:tc>
          <w:tcPr>
            <w:tcW w:w="1087" w:type="dxa"/>
            <w:tcBorders>
              <w:top w:val="single" w:sz="6" w:space="0" w:color="000000"/>
              <w:left w:val="nil"/>
              <w:bottom w:val="nil"/>
              <w:right w:val="nil"/>
            </w:tcBorders>
          </w:tcPr>
          <w:p>
            <w:pPr>
              <w:pStyle w:val="style0"/>
              <w:rPr>
                <w:rFonts w:ascii="Times New Roman" w:cs="Times New Roman" w:hAnsi="Times New Roman"/>
              </w:rPr>
            </w:pPr>
          </w:p>
        </w:tc>
        <w:tc>
          <w:tcPr>
            <w:tcW w:w="1001" w:type="dxa"/>
            <w:tcBorders>
              <w:top w:val="single" w:sz="6" w:space="0" w:color="000000"/>
              <w:left w:val="nil"/>
              <w:bottom w:val="nil"/>
              <w:right w:val="nil"/>
            </w:tcBorders>
          </w:tcPr>
          <w:p>
            <w:pPr>
              <w:pStyle w:val="style0"/>
              <w:rPr>
                <w:rFonts w:ascii="Times New Roman" w:cs="Times New Roman" w:hAnsi="Times New Roman"/>
              </w:rPr>
            </w:pPr>
          </w:p>
        </w:tc>
        <w:tc>
          <w:tcPr>
            <w:tcW w:w="949" w:type="dxa"/>
            <w:tcBorders>
              <w:top w:val="single" w:sz="6" w:space="0" w:color="000000"/>
              <w:left w:val="nil"/>
              <w:bottom w:val="nil"/>
              <w:right w:val="nil"/>
            </w:tcBorders>
          </w:tcPr>
          <w:p>
            <w:pPr>
              <w:pStyle w:val="style0"/>
              <w:rPr>
                <w:rFonts w:ascii="Times New Roman" w:cs="Times New Roman" w:hAnsi="Times New Roman"/>
              </w:rPr>
            </w:pPr>
          </w:p>
        </w:tc>
        <w:tc>
          <w:tcPr>
            <w:tcW w:w="1358" w:type="dxa"/>
            <w:tcBorders>
              <w:top w:val="single" w:sz="6" w:space="0" w:color="000000"/>
              <w:left w:val="nil"/>
              <w:bottom w:val="nil"/>
              <w:right w:val="nil"/>
            </w:tcBorders>
          </w:tcPr>
          <w:p>
            <w:pPr>
              <w:pStyle w:val="style0"/>
              <w:rPr>
                <w:rFonts w:ascii="Times New Roman" w:cs="Times New Roman" w:hAnsi="Times New Roman"/>
              </w:rPr>
            </w:pPr>
          </w:p>
        </w:tc>
        <w:tc>
          <w:tcPr>
            <w:tcW w:w="608" w:type="dxa"/>
            <w:tcBorders>
              <w:top w:val="single" w:sz="6" w:space="0" w:color="000000"/>
              <w:left w:val="nil"/>
              <w:bottom w:val="nil"/>
              <w:right w:val="nil"/>
            </w:tcBorders>
          </w:tcPr>
          <w:p>
            <w:pPr>
              <w:pStyle w:val="style0"/>
              <w:rPr>
                <w:rFonts w:ascii="Times New Roman" w:cs="Times New Roman" w:hAnsi="Times New Roman"/>
              </w:rPr>
            </w:pPr>
          </w:p>
        </w:tc>
      </w:tr>
      <w:tr>
        <w:tblPrEx/>
        <w:trPr>
          <w:trHeight w:val="280" w:hRule="atLeast"/>
        </w:trPr>
        <w:tc>
          <w:tcPr>
            <w:tcW w:w="2580" w:type="dxa"/>
            <w:tcBorders>
              <w:top w:val="nil"/>
              <w:left w:val="nil"/>
              <w:bottom w:val="nil"/>
              <w:right w:val="nil"/>
            </w:tcBorders>
          </w:tcPr>
          <w:p>
            <w:pPr>
              <w:pStyle w:val="style0"/>
              <w:ind w:left="88"/>
              <w:rPr>
                <w:rFonts w:ascii="Times New Roman" w:cs="Times New Roman" w:hAnsi="Times New Roman"/>
              </w:rPr>
            </w:pPr>
            <w:r>
              <w:rPr>
                <w:rFonts w:ascii="Times New Roman" w:cs="Times New Roman" w:hAnsi="Times New Roman"/>
                <w:sz w:val="17"/>
              </w:rPr>
              <w:t>Water</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77.28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80.13</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73.88</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4.51</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86.81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Energy</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kcal</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101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532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42</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Protein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1.57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1.37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1.98</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2.94</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2.49</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Total lipid (fat)</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32.35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Carbohydrate, by difference</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20.12</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17.72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23.19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56.82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8.82</w:t>
            </w:r>
          </w:p>
        </w:tc>
      </w:tr>
      <w:tr>
        <w:tblPrEx/>
        <w:trPr>
          <w:trHeight w:val="268"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Fiber, total dietary</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2.5</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1.7</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5.3</w:t>
            </w:r>
          </w:p>
        </w:tc>
      </w:tr>
      <w:tr>
        <w:tblPrEx/>
        <w:trPr>
          <w:trHeight w:val="572" w:hRule="atLeast"/>
        </w:trPr>
        <w:tc>
          <w:tcPr>
            <w:tcW w:w="2580" w:type="dxa"/>
            <w:tcBorders>
              <w:top w:val="nil"/>
              <w:left w:val="nil"/>
              <w:bottom w:val="nil"/>
              <w:right w:val="nil"/>
            </w:tcBorders>
          </w:tcPr>
          <w:p>
            <w:pPr>
              <w:pStyle w:val="style0"/>
              <w:ind w:left="87" w:right="942"/>
              <w:rPr>
                <w:rFonts w:ascii="Times New Roman" w:cs="Times New Roman" w:hAnsi="Times New Roman"/>
              </w:rPr>
            </w:pPr>
            <w:r>
              <w:rPr>
                <w:rFonts w:ascii="Times New Roman" w:cs="Times New Roman" w:hAnsi="Times New Roman"/>
                <w:sz w:val="17"/>
              </w:rPr>
              <w:t xml:space="preserve">Sugars, total </w:t>
            </w:r>
            <w:r>
              <w:rPr>
                <w:rFonts w:ascii="Times New Roman" w:cs="Times New Roman" w:eastAsia="Times New Roman" w:hAnsi="Times New Roman"/>
                <w:i/>
                <w:sz w:val="17"/>
              </w:rPr>
              <w:t>Minerals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4.18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5.74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5.45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8.82</w:t>
            </w:r>
          </w:p>
        </w:tc>
        <w:tc>
          <w:tcPr>
            <w:tcW w:w="608" w:type="dxa"/>
            <w:tcBorders>
              <w:top w:val="nil"/>
              <w:left w:val="nil"/>
              <w:bottom w:val="nil"/>
              <w:right w:val="nil"/>
            </w:tcBorders>
          </w:tcPr>
          <w:p>
            <w:pPr>
              <w:pStyle w:val="style0"/>
              <w:ind w:left="29"/>
              <w:rPr>
                <w:rFonts w:ascii="Times New Roman" w:cs="Times New Roman" w:hAnsi="Times New Roman"/>
              </w:rPr>
            </w:pPr>
            <w:r>
              <w:rPr>
                <w:rFonts w:ascii="Times New Roman" w:cs="Times New Roman" w:hAnsi="Times New Roman"/>
                <w:sz w:val="17"/>
              </w:rPr>
              <w:t>na</w:t>
            </w:r>
            <w:r>
              <w:rPr>
                <w:rFonts w:ascii="Times New Roman" w:cs="Times New Roman" w:hAnsi="Times New Roman"/>
                <w:sz w:val="17"/>
                <w:vertAlign w:val="superscript"/>
              </w:rPr>
              <w:footnoteReference w:id="1"/>
            </w:r>
          </w:p>
        </w:tc>
      </w:tr>
      <w:tr>
        <w:tblPrEx/>
        <w:trPr>
          <w:trHeight w:val="280" w:hRule="atLeast"/>
        </w:trPr>
        <w:tc>
          <w:tcPr>
            <w:tcW w:w="2580" w:type="dxa"/>
            <w:tcBorders>
              <w:top w:val="nil"/>
              <w:left w:val="nil"/>
              <w:bottom w:val="nil"/>
              <w:right w:val="nil"/>
            </w:tcBorders>
          </w:tcPr>
          <w:p>
            <w:pPr>
              <w:pStyle w:val="style0"/>
              <w:ind w:left="88"/>
              <w:rPr>
                <w:rFonts w:ascii="Times New Roman" w:cs="Times New Roman" w:hAnsi="Times New Roman"/>
              </w:rPr>
            </w:pPr>
            <w:r>
              <w:rPr>
                <w:rFonts w:ascii="Times New Roman" w:cs="Times New Roman" w:hAnsi="Times New Roman"/>
                <w:sz w:val="17"/>
              </w:rPr>
              <w:t>Calcium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59</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78</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Iron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0.61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0.72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1.33</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2.12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0.97</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Magnesium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70</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Phosphorus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145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Potassium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337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210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925</w:t>
            </w:r>
          </w:p>
        </w:tc>
        <w:tc>
          <w:tcPr>
            <w:tcW w:w="608" w:type="dxa"/>
            <w:tcBorders>
              <w:top w:val="nil"/>
              <w:left w:val="nil"/>
              <w:bottom w:val="nil"/>
              <w:right w:val="nil"/>
            </w:tcBorders>
          </w:tcPr>
          <w:p>
            <w:pPr>
              <w:pStyle w:val="style0"/>
              <w:ind w:left="4"/>
              <w:rPr>
                <w:rFonts w:ascii="Times New Roman" w:cs="Times New Roman" w:hAnsi="Times New Roman"/>
              </w:rPr>
            </w:pPr>
            <w:r>
              <w:rPr>
                <w:rFonts w:ascii="Times New Roman" w:cs="Times New Roman" w:hAnsi="Times New Roman"/>
                <w:sz w:val="17"/>
              </w:rPr>
              <w:t>508</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Sodium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w:t>
            </w:r>
          </w:p>
        </w:tc>
      </w:tr>
      <w:tr>
        <w:tblPrEx/>
        <w:trPr>
          <w:trHeight w:val="560" w:hRule="atLeast"/>
        </w:trPr>
        <w:tc>
          <w:tcPr>
            <w:tcW w:w="2580" w:type="dxa"/>
            <w:tcBorders>
              <w:top w:val="nil"/>
              <w:left w:val="nil"/>
              <w:bottom w:val="nil"/>
              <w:right w:val="nil"/>
            </w:tcBorders>
          </w:tcPr>
          <w:p>
            <w:pPr>
              <w:pStyle w:val="style0"/>
              <w:spacing w:after="16"/>
              <w:ind w:left="87"/>
              <w:rPr>
                <w:rFonts w:ascii="Times New Roman" w:cs="Times New Roman" w:hAnsi="Times New Roman"/>
              </w:rPr>
            </w:pPr>
            <w:r>
              <w:rPr>
                <w:rFonts w:ascii="Times New Roman" w:cs="Times New Roman" w:hAnsi="Times New Roman"/>
                <w:sz w:val="17"/>
              </w:rPr>
              <w:t>Zinc</w:t>
            </w:r>
          </w:p>
          <w:p>
            <w:pPr>
              <w:pStyle w:val="style0"/>
              <w:ind w:left="87"/>
              <w:rPr>
                <w:rFonts w:ascii="Times New Roman" w:cs="Times New Roman" w:hAnsi="Times New Roman"/>
              </w:rPr>
            </w:pPr>
            <w:r>
              <w:rPr>
                <w:rFonts w:ascii="Times New Roman" w:cs="Times New Roman" w:eastAsia="Times New Roman" w:hAnsi="Times New Roman"/>
                <w:i/>
                <w:sz w:val="17"/>
              </w:rPr>
              <w:t>Vitamins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0.3</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na</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C, total ascorbic acid</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12.8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Thiamin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0.078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0.056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0.027</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0.088</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0.156</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Riboflavin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0.061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0.047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0.161</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0.345</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Niacin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0.557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0.955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2.088</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1.130</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B</w:t>
            </w:r>
            <w:r>
              <w:rPr>
                <w:rFonts w:ascii="Times New Roman" w:cs="Times New Roman" w:hAnsi="Times New Roman"/>
                <w:sz w:val="17"/>
                <w:vertAlign w:val="subscript"/>
              </w:rPr>
              <w:t>6</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0.209</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0.165</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0.235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Folate, DFE</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37</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B</w:t>
            </w:r>
            <w:r>
              <w:rPr>
                <w:rFonts w:ascii="Times New Roman" w:cs="Times New Roman" w:hAnsi="Times New Roman"/>
                <w:sz w:val="17"/>
                <w:vertAlign w:val="subscript"/>
              </w:rPr>
              <w:t>12</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r>
      <w:tr>
        <w:tblPrEx/>
        <w:trPr>
          <w:trHeight w:val="274"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A, IU</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IU</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14187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15740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8699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23675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3378</w:t>
            </w:r>
          </w:p>
        </w:tc>
      </w:tr>
      <w:tr>
        <w:tblPrEx/>
        <w:trPr>
          <w:trHeight w:val="286"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E (</w:t>
            </w:r>
            <w:r>
              <w:rPr>
                <w:rFonts w:ascii="Times New Roman" w:cs="Times New Roman" w:eastAsia="Times New Roman" w:hAnsi="Times New Roman"/>
                <w:sz w:val="17"/>
              </w:rPr>
              <w:t>α</w:t>
            </w:r>
            <w:r>
              <w:rPr>
                <w:rFonts w:ascii="Cambria Math" w:cs="Cambria Math" w:hAnsi="Cambria Math"/>
                <w:sz w:val="17"/>
              </w:rPr>
              <w:t>‐</w:t>
            </w:r>
            <w:r>
              <w:rPr>
                <w:rFonts w:ascii="Times New Roman" w:cs="Times New Roman" w:hAnsi="Times New Roman"/>
                <w:sz w:val="17"/>
              </w:rPr>
              <w:t>tocopherol</w:t>
            </w:r>
            <w:r>
              <w:rPr>
                <w:rFonts w:ascii="Times New Roman" w:cs="Times New Roman" w:hAnsi="Times New Roman"/>
                <w:sz w:val="17"/>
              </w:rPr>
              <w:t>)</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0.26</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1.09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9.82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na</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D</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IU</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r>
      <w:tr>
        <w:tblPrEx/>
        <w:trPr>
          <w:trHeight w:val="300" w:hRule="atLeast"/>
        </w:trPr>
        <w:tc>
          <w:tcPr>
            <w:tcW w:w="2580" w:type="dxa"/>
            <w:tcBorders>
              <w:top w:val="nil"/>
              <w:left w:val="nil"/>
              <w:bottom w:val="single" w:sz="4" w:space="0" w:color="000000"/>
              <w:right w:val="nil"/>
            </w:tcBorders>
          </w:tcPr>
          <w:p>
            <w:pPr>
              <w:pStyle w:val="style0"/>
              <w:ind w:left="87"/>
              <w:rPr>
                <w:rFonts w:ascii="Times New Roman" w:cs="Times New Roman" w:hAnsi="Times New Roman"/>
              </w:rPr>
            </w:pPr>
            <w:r>
              <w:rPr>
                <w:rFonts w:ascii="Times New Roman" w:cs="Times New Roman" w:hAnsi="Times New Roman"/>
                <w:sz w:val="17"/>
              </w:rPr>
              <w:t>Vitamin K (</w:t>
            </w:r>
            <w:r>
              <w:rPr>
                <w:rFonts w:ascii="Times New Roman" w:cs="Times New Roman" w:hAnsi="Times New Roman"/>
                <w:sz w:val="17"/>
              </w:rPr>
              <w:t>phylloquinone</w:t>
            </w:r>
            <w:r>
              <w:rPr>
                <w:rFonts w:ascii="Times New Roman" w:cs="Times New Roman" w:hAnsi="Times New Roman"/>
                <w:sz w:val="17"/>
              </w:rPr>
              <w:t>)</w:t>
            </w:r>
          </w:p>
        </w:tc>
        <w:tc>
          <w:tcPr>
            <w:tcW w:w="712"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1.8</w:t>
            </w:r>
          </w:p>
        </w:tc>
        <w:tc>
          <w:tcPr>
            <w:tcW w:w="1001"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2.1</w:t>
            </w:r>
          </w:p>
        </w:tc>
        <w:tc>
          <w:tcPr>
            <w:tcW w:w="949"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2.4</w:t>
            </w:r>
          </w:p>
        </w:tc>
        <w:tc>
          <w:tcPr>
            <w:tcW w:w="1358"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24.5</w:t>
            </w:r>
          </w:p>
        </w:tc>
        <w:tc>
          <w:tcPr>
            <w:tcW w:w="608" w:type="dxa"/>
            <w:tcBorders>
              <w:top w:val="nil"/>
              <w:left w:val="nil"/>
              <w:bottom w:val="single" w:sz="4" w:space="0" w:color="000000"/>
              <w:right w:val="nil"/>
            </w:tcBorders>
          </w:tcPr>
          <w:p>
            <w:pPr>
              <w:pStyle w:val="style0"/>
              <w:ind w:left="4"/>
              <w:rPr>
                <w:rFonts w:ascii="Times New Roman" w:cs="Times New Roman" w:hAnsi="Times New Roman"/>
              </w:rPr>
            </w:pPr>
            <w:r>
              <w:rPr>
                <w:rFonts w:ascii="Times New Roman" w:cs="Times New Roman" w:hAnsi="Times New Roman"/>
                <w:sz w:val="17"/>
              </w:rPr>
              <w:t>302.2</w:t>
            </w:r>
          </w:p>
        </w:tc>
      </w:tr>
    </w:tbl>
    <w:p>
      <w:pPr>
        <w:pStyle w:val="style0"/>
        <w:spacing w:after="0" w:lineRule="auto" w:line="432"/>
        <w:ind w:firstLine="720"/>
        <w:jc w:val="both"/>
        <w:rPr>
          <w:rFonts w:ascii="Times New Roman" w:hAnsi="Times New Roman"/>
          <w:sz w:val="24"/>
        </w:rPr>
      </w:pPr>
      <w:r>
        <w:rPr>
          <w:rFonts w:ascii="Times New Roman" w:cs="Times New Roman" w:eastAsia="Times New Roman" w:hAnsi="Times New Roman"/>
          <w:i/>
          <w:sz w:val="24"/>
        </w:rPr>
        <w:t>Source:</w:t>
      </w:r>
      <w:r>
        <w:rPr>
          <w:rFonts w:ascii="Times New Roman" w:hAnsi="Times New Roman"/>
          <w:sz w:val="24"/>
        </w:rPr>
        <w:t xml:space="preserve"> USDA (2016), Standard Reference 28, revised May 2016</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nutrient composition of </w:t>
      </w:r>
      <w:r>
        <w:rPr>
          <w:rFonts w:ascii="Times New Roman" w:hAnsi="Times New Roman"/>
          <w:sz w:val="24"/>
        </w:rPr>
        <w:t>sweetpotato</w:t>
      </w:r>
      <w:r>
        <w:rPr>
          <w:rFonts w:ascii="Times New Roman" w:hAnsi="Times New Roman"/>
          <w:sz w:val="24"/>
        </w:rPr>
        <w:t xml:space="preserve"> roots varies widely, depending on the cultivar, growing conditions, maturity, and storage. Overall, </w:t>
      </w:r>
      <w:r>
        <w:rPr>
          <w:rFonts w:ascii="Times New Roman" w:hAnsi="Times New Roman"/>
          <w:sz w:val="24"/>
        </w:rPr>
        <w:t>sweetpotato</w:t>
      </w:r>
      <w:r>
        <w:rPr>
          <w:rFonts w:ascii="Times New Roman" w:hAnsi="Times New Roman"/>
          <w:sz w:val="24"/>
        </w:rPr>
        <w:t xml:space="preserve"> roots have a high moisture level with an average dry matter content of 25–30%. A wide range of </w:t>
      </w:r>
      <w:r>
        <w:rPr>
          <w:rFonts w:ascii="Times New Roman" w:hAnsi="Times New Roman"/>
          <w:sz w:val="24"/>
        </w:rPr>
        <w:t xml:space="preserve">dry matter content of 13–45% from a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germplasm</w:t>
      </w:r>
      <w:r>
        <w:rPr>
          <w:rFonts w:ascii="Times New Roman" w:hAnsi="Times New Roman"/>
          <w:sz w:val="24"/>
        </w:rPr>
        <w:t xml:space="preserve"> collection was reported by </w:t>
      </w:r>
      <w:r>
        <w:rPr>
          <w:rFonts w:ascii="Times New Roman" w:hAnsi="Times New Roman"/>
          <w:sz w:val="24"/>
        </w:rPr>
        <w:t>Tsou</w:t>
      </w:r>
      <w:r>
        <w:rPr>
          <w:rFonts w:ascii="Times New Roman" w:hAnsi="Times New Roman"/>
          <w:sz w:val="24"/>
        </w:rPr>
        <w:t xml:space="preserve"> and Hong (1992) and </w:t>
      </w:r>
      <w:r>
        <w:rPr>
          <w:rFonts w:ascii="Times New Roman" w:hAnsi="Times New Roman"/>
          <w:sz w:val="24"/>
        </w:rPr>
        <w:t>Brabet</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(1998). </w:t>
      </w:r>
      <w:r>
        <w:rPr>
          <w:rFonts w:ascii="Times New Roman" w:hAnsi="Times New Roman"/>
          <w:sz w:val="24"/>
        </w:rPr>
        <w:t>Sweetpotato</w:t>
      </w:r>
      <w:r>
        <w:rPr>
          <w:rFonts w:ascii="Times New Roman" w:hAnsi="Times New Roman"/>
          <w:sz w:val="24"/>
        </w:rPr>
        <w:t xml:space="preserve"> roots are good source of carbohydrates and generally low in protein and fat. Protein content ranged from 1.73–9.14% on dry weight with substantial levels of </w:t>
      </w:r>
      <w:r>
        <w:rPr>
          <w:rFonts w:ascii="Times New Roman" w:hAnsi="Times New Roman"/>
          <w:sz w:val="24"/>
        </w:rPr>
        <w:t>nonprotein</w:t>
      </w:r>
      <w:r>
        <w:rPr>
          <w:rFonts w:ascii="Times New Roman" w:hAnsi="Times New Roman"/>
          <w:sz w:val="24"/>
        </w:rPr>
        <w:t xml:space="preserve"> nitrogen (</w:t>
      </w:r>
      <w:r>
        <w:rPr>
          <w:rFonts w:ascii="Times New Roman" w:hAnsi="Times New Roman"/>
          <w:sz w:val="24"/>
        </w:rPr>
        <w:t>Yeoh</w:t>
      </w:r>
      <w:r>
        <w:rPr>
          <w:rFonts w:ascii="Times New Roman" w:hAnsi="Times New Roman"/>
          <w:sz w:val="24"/>
        </w:rPr>
        <w:t xml:space="preserve"> and Truong</w:t>
      </w:r>
      <w:r>
        <w:rPr>
          <w:rFonts w:ascii="Times New Roman" w:hAnsi="Times New Roman"/>
          <w:sz w:val="24"/>
        </w:rPr>
        <w:t>,</w:t>
      </w:r>
      <w:r>
        <w:rPr>
          <w:rFonts w:ascii="Times New Roman" w:hAnsi="Times New Roman"/>
          <w:sz w:val="24"/>
        </w:rPr>
        <w:t xml:space="preserve"> 1996). </w:t>
      </w:r>
      <w:r>
        <w:rPr>
          <w:rFonts w:ascii="Times New Roman" w:hAnsi="Times New Roman"/>
          <w:sz w:val="24"/>
        </w:rPr>
        <w:t>Sweetpotato</w:t>
      </w:r>
      <w:r>
        <w:rPr>
          <w:rFonts w:ascii="Times New Roman" w:hAnsi="Times New Roman"/>
          <w:sz w:val="24"/>
        </w:rPr>
        <w:t xml:space="preserve"> protein overall, however, is of good quality, and the levels of essential amino acids compare significantly to the FAO reference protein (Maloney </w:t>
      </w:r>
      <w:r>
        <w:rPr>
          <w:rFonts w:ascii="Times New Roman" w:hAnsi="Times New Roman"/>
          <w:i/>
          <w:sz w:val="24"/>
        </w:rPr>
        <w:t>et al</w:t>
      </w:r>
      <w:r>
        <w:rPr>
          <w:rFonts w:ascii="Times New Roman" w:hAnsi="Times New Roman"/>
          <w:sz w:val="24"/>
        </w:rPr>
        <w:t xml:space="preserve">. 2014; Walter </w:t>
      </w:r>
      <w:r>
        <w:rPr>
          <w:rFonts w:ascii="Times New Roman" w:hAnsi="Times New Roman"/>
          <w:i/>
          <w:sz w:val="24"/>
        </w:rPr>
        <w:t>et al</w:t>
      </w:r>
      <w:r>
        <w:rPr>
          <w:rFonts w:ascii="Times New Roman" w:hAnsi="Times New Roman"/>
          <w:sz w:val="24"/>
        </w:rPr>
        <w:t xml:space="preserve">. 1983).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Most of the dry matter in </w:t>
      </w:r>
      <w:r>
        <w:rPr>
          <w:rFonts w:ascii="Times New Roman" w:hAnsi="Times New Roman"/>
          <w:sz w:val="24"/>
        </w:rPr>
        <w:t>sweetpotatoes</w:t>
      </w:r>
      <w:r>
        <w:rPr>
          <w:rFonts w:ascii="Times New Roman" w:hAnsi="Times New Roman"/>
          <w:sz w:val="24"/>
        </w:rPr>
        <w:t xml:space="preserve"> consists of carbohydrates, primarily starch and sugars and to a lesser extent </w:t>
      </w:r>
      <w:r>
        <w:rPr>
          <w:rFonts w:ascii="Times New Roman" w:hAnsi="Times New Roman"/>
          <w:sz w:val="24"/>
        </w:rPr>
        <w:t>pectins</w:t>
      </w:r>
      <w:r>
        <w:rPr>
          <w:rFonts w:ascii="Times New Roman" w:hAnsi="Times New Roman"/>
          <w:sz w:val="24"/>
        </w:rPr>
        <w:t xml:space="preserve">, cellulose, and hemicellulose. Dietary fiber in </w:t>
      </w:r>
      <w:r>
        <w:rPr>
          <w:rFonts w:ascii="Times New Roman" w:hAnsi="Times New Roman"/>
          <w:sz w:val="24"/>
        </w:rPr>
        <w:t>sweetpotato</w:t>
      </w:r>
      <w:r>
        <w:rPr>
          <w:rFonts w:ascii="Times New Roman" w:hAnsi="Times New Roman"/>
          <w:sz w:val="24"/>
        </w:rPr>
        <w:t xml:space="preserve"> roots range from 2 to 4% of fresh weight. Residues from </w:t>
      </w:r>
      <w:r>
        <w:rPr>
          <w:rFonts w:ascii="Times New Roman" w:hAnsi="Times New Roman"/>
          <w:sz w:val="24"/>
        </w:rPr>
        <w:t>sweetpotato</w:t>
      </w:r>
      <w:r>
        <w:rPr>
          <w:rFonts w:ascii="Times New Roman" w:hAnsi="Times New Roman"/>
          <w:sz w:val="24"/>
        </w:rPr>
        <w:t xml:space="preserve"> starch and juice processing of commercial varieties are good sources of dietary fiber, 16–36% of dry weight (Mei </w:t>
      </w:r>
      <w:r>
        <w:rPr>
          <w:rFonts w:ascii="Times New Roman" w:hAnsi="Times New Roman"/>
          <w:i/>
          <w:sz w:val="24"/>
        </w:rPr>
        <w:t>et al</w:t>
      </w:r>
      <w:r>
        <w:rPr>
          <w:rFonts w:ascii="Times New Roman" w:hAnsi="Times New Roman"/>
          <w:sz w:val="24"/>
        </w:rPr>
        <w:t xml:space="preserve">. 2010; Truong </w:t>
      </w:r>
      <w:r>
        <w:rPr>
          <w:rFonts w:ascii="Times New Roman" w:hAnsi="Times New Roman"/>
          <w:i/>
          <w:sz w:val="24"/>
        </w:rPr>
        <w:t>et </w:t>
      </w:r>
      <w:r>
        <w:rPr>
          <w:rFonts w:ascii="Times New Roman" w:hAnsi="Times New Roman"/>
          <w:i/>
          <w:sz w:val="24"/>
        </w:rPr>
        <w:t>al</w:t>
      </w:r>
      <w:r>
        <w:rPr>
          <w:rFonts w:ascii="Times New Roman" w:hAnsi="Times New Roman"/>
          <w:sz w:val="24"/>
        </w:rPr>
        <w:t xml:space="preserve">. 2012a). Starch comprises 60–70% of the total dry matter, but the values vary for different types of cultivars. As with other starches, </w:t>
      </w:r>
      <w:r>
        <w:rPr>
          <w:rFonts w:ascii="Times New Roman" w:hAnsi="Times New Roman"/>
          <w:sz w:val="24"/>
        </w:rPr>
        <w:t>sweetpotato</w:t>
      </w:r>
      <w:r>
        <w:rPr>
          <w:rFonts w:ascii="Times New Roman" w:hAnsi="Times New Roman"/>
          <w:sz w:val="24"/>
        </w:rPr>
        <w:t xml:space="preserve"> starch granules are made up of amylose (20%) and amylopectin and pasting temperatures are usually in a range of 60–76°C (Zhu and Wang, 2014). A special </w:t>
      </w:r>
      <w:r>
        <w:rPr>
          <w:rFonts w:ascii="Times New Roman" w:hAnsi="Times New Roman"/>
          <w:sz w:val="24"/>
        </w:rPr>
        <w:t>sweetpotato</w:t>
      </w:r>
      <w:r>
        <w:rPr>
          <w:rFonts w:ascii="Times New Roman" w:hAnsi="Times New Roman"/>
          <w:sz w:val="24"/>
        </w:rPr>
        <w:t xml:space="preserve"> cultivar in Japan named Quick Sweet has starch gelatinization temperature of &lt;50°C and short cooking time. Short amylopectin chain length and cracking on the hilum of starch granules contribute to the lower pasting temperature of the Quick Sweet cultivar (</w:t>
      </w:r>
      <w:r>
        <w:rPr>
          <w:rFonts w:ascii="Times New Roman" w:hAnsi="Times New Roman"/>
          <w:sz w:val="24"/>
        </w:rPr>
        <w:t>Takahata</w:t>
      </w:r>
      <w:r>
        <w:rPr>
          <w:rFonts w:ascii="Times New Roman" w:hAnsi="Times New Roman"/>
          <w:sz w:val="24"/>
        </w:rPr>
        <w:t xml:space="preserve"> </w:t>
      </w:r>
      <w:r>
        <w:rPr>
          <w:rFonts w:ascii="Times New Roman" w:hAnsi="Times New Roman"/>
          <w:i/>
          <w:sz w:val="24"/>
        </w:rPr>
        <w:t>et</w:t>
      </w:r>
      <w:r>
        <w:rPr>
          <w:rFonts w:ascii="Times New Roman" w:hAnsi="Times New Roman"/>
          <w:i/>
          <w:sz w:val="24"/>
        </w:rPr>
        <w:t>  al</w:t>
      </w:r>
      <w:r>
        <w:rPr>
          <w:rFonts w:ascii="Times New Roman" w:hAnsi="Times New Roman"/>
          <w:sz w:val="24"/>
        </w:rPr>
        <w:t>.</w:t>
      </w:r>
      <w:r>
        <w:rPr>
          <w:rFonts w:ascii="Times New Roman" w:hAnsi="Times New Roman"/>
          <w:sz w:val="24"/>
        </w:rPr>
        <w:t>,</w:t>
      </w:r>
      <w:r>
        <w:rPr>
          <w:rFonts w:ascii="Times New Roman" w:hAnsi="Times New Roman"/>
          <w:sz w:val="24"/>
        </w:rPr>
        <w:t xml:space="preserve"> 2010). Much variability in sugars exists betwe</w:t>
      </w:r>
      <w:r>
        <w:rPr>
          <w:rFonts w:ascii="Times New Roman" w:hAnsi="Times New Roman"/>
          <w:sz w:val="24"/>
        </w:rPr>
        <w:t xml:space="preserve">en </w:t>
      </w:r>
      <w:r>
        <w:rPr>
          <w:rFonts w:ascii="Times New Roman" w:hAnsi="Times New Roman"/>
          <w:sz w:val="24"/>
        </w:rPr>
        <w:t>sweetpotato</w:t>
      </w:r>
      <w:r>
        <w:rPr>
          <w:rFonts w:ascii="Times New Roman" w:hAnsi="Times New Roman"/>
          <w:sz w:val="24"/>
        </w:rPr>
        <w:t xml:space="preserve"> types. Truong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(1986) found total sugars to vary from 5.6% in a Filipino cultivar to 38% in a Louisiana cultivar on a dry weight basis (</w:t>
      </w:r>
      <w:r>
        <w:rPr>
          <w:rFonts w:ascii="Times New Roman" w:hAnsi="Times New Roman"/>
          <w:sz w:val="24"/>
        </w:rPr>
        <w:t>db</w:t>
      </w:r>
      <w:r>
        <w:rPr>
          <w:rFonts w:ascii="Times New Roman" w:hAnsi="Times New Roman"/>
          <w:sz w:val="24"/>
        </w:rPr>
        <w:t>)</w:t>
      </w:r>
      <w:r>
        <w:rPr>
          <w:rFonts w:ascii="Times New Roman" w:hAnsi="Times New Roman"/>
          <w:sz w:val="24"/>
        </w:rPr>
        <w:t>Truong</w:t>
      </w:r>
      <w:r>
        <w:rPr>
          <w:rFonts w:ascii="Times New Roman" w:hAnsi="Times New Roman"/>
          <w:sz w:val="24"/>
        </w:rPr>
        <w:t xml:space="preserve"> </w:t>
      </w:r>
      <w:r>
        <w:rPr>
          <w:rFonts w:ascii="Times New Roman" w:hAnsi="Times New Roman"/>
          <w:i/>
          <w:sz w:val="24"/>
        </w:rPr>
        <w:t>et al</w:t>
      </w:r>
      <w:r>
        <w:rPr>
          <w:rFonts w:ascii="Times New Roman" w:hAnsi="Times New Roman"/>
          <w:sz w:val="24"/>
        </w:rPr>
        <w:t>., (1986)</w:t>
      </w:r>
      <w:r>
        <w:rPr>
          <w:rFonts w:ascii="Times New Roman" w:hAnsi="Times New Roman"/>
          <w:sz w:val="24"/>
        </w:rPr>
        <w:t>. Sucrose, glucose, and fructose make</w:t>
      </w:r>
      <w:r>
        <w:rPr>
          <w:rFonts w:ascii="Times New Roman" w:hAnsi="Times New Roman"/>
          <w:sz w:val="24"/>
        </w:rPr>
        <w:t xml:space="preserve"> up the majority of the total sugars in raw </w:t>
      </w:r>
      <w:r>
        <w:rPr>
          <w:rFonts w:ascii="Times New Roman" w:hAnsi="Times New Roman"/>
          <w:sz w:val="24"/>
        </w:rPr>
        <w:t>sweetpotato</w:t>
      </w:r>
      <w:r>
        <w:rPr>
          <w:rFonts w:ascii="Times New Roman" w:hAnsi="Times New Roman"/>
          <w:sz w:val="24"/>
        </w:rPr>
        <w:t xml:space="preserve"> roots. During cooking, amylases act on the gelatinized starch resulting in the formation of maltose in cooked </w:t>
      </w:r>
      <w:r>
        <w:rPr>
          <w:rFonts w:ascii="Times New Roman" w:hAnsi="Times New Roman"/>
          <w:sz w:val="24"/>
        </w:rPr>
        <w:t>sweetpotatoes</w:t>
      </w:r>
      <w:r>
        <w:rPr>
          <w:rFonts w:ascii="Times New Roman" w:hAnsi="Times New Roman"/>
          <w:sz w:val="24"/>
        </w:rPr>
        <w:t xml:space="preserve">. </w:t>
      </w:r>
      <w:r>
        <w:rPr>
          <w:rFonts w:ascii="Times New Roman" w:hAnsi="Times New Roman"/>
          <w:sz w:val="24"/>
        </w:rPr>
        <w:t xml:space="preserve">There is substantial genetic diversity within the </w:t>
      </w:r>
      <w:r>
        <w:rPr>
          <w:rFonts w:ascii="Times New Roman" w:hAnsi="Times New Roman"/>
          <w:sz w:val="24"/>
        </w:rPr>
        <w:t>sweetpotato</w:t>
      </w:r>
      <w:r>
        <w:rPr>
          <w:rFonts w:ascii="Times New Roman" w:hAnsi="Times New Roman"/>
          <w:sz w:val="24"/>
        </w:rPr>
        <w:t xml:space="preserve"> genotypes collected around the world in term of sugar content and degree of sweetness that contribute to the consumer preferences </w:t>
      </w:r>
      <w:r>
        <w:rPr>
          <w:rFonts w:ascii="Times New Roman" w:hAnsi="Times New Roman"/>
          <w:sz w:val="24"/>
        </w:rPr>
        <w:t>of</w:t>
      </w:r>
      <w:r>
        <w:rPr>
          <w:rFonts w:ascii="Times New Roman" w:hAnsi="Times New Roman"/>
          <w:sz w:val="24"/>
        </w:rPr>
        <w:t>  processed</w:t>
      </w:r>
      <w:r>
        <w:rPr>
          <w:rFonts w:ascii="Times New Roman" w:hAnsi="Times New Roman"/>
          <w:sz w:val="24"/>
        </w:rPr>
        <w:t xml:space="preserve"> products (</w:t>
      </w:r>
      <w:r>
        <w:rPr>
          <w:rFonts w:ascii="Times New Roman" w:hAnsi="Times New Roman"/>
          <w:sz w:val="24"/>
        </w:rPr>
        <w:t>Kays</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2005; </w:t>
      </w:r>
      <w:r>
        <w:rPr>
          <w:rFonts w:ascii="Times New Roman" w:hAnsi="Times New Roman"/>
          <w:sz w:val="24"/>
        </w:rPr>
        <w:t>Leksrisompong</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2012). The glycemic indices of cooked </w:t>
      </w:r>
      <w:r>
        <w:rPr>
          <w:rFonts w:ascii="Times New Roman" w:hAnsi="Times New Roman"/>
          <w:sz w:val="24"/>
        </w:rPr>
        <w:t>sweetpotatoes</w:t>
      </w:r>
      <w:r>
        <w:rPr>
          <w:rFonts w:ascii="Times New Roman" w:hAnsi="Times New Roman"/>
          <w:sz w:val="24"/>
        </w:rPr>
        <w:t xml:space="preserve"> were about 63–66, indicative of moderate glycemic index food (Allen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2012).</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Ash content of </w:t>
      </w:r>
      <w:r>
        <w:rPr>
          <w:rFonts w:ascii="Times New Roman" w:hAnsi="Times New Roman"/>
          <w:sz w:val="24"/>
        </w:rPr>
        <w:t>sweetpotatoes</w:t>
      </w:r>
      <w:r>
        <w:rPr>
          <w:rFonts w:ascii="Times New Roman" w:hAnsi="Times New Roman"/>
          <w:sz w:val="24"/>
        </w:rPr>
        <w:t xml:space="preserve"> is approximately 3% of the dry weight or between 0.3% and 1.0% of the fr</w:t>
      </w:r>
      <w:r>
        <w:rPr>
          <w:rFonts w:ascii="Times New Roman" w:hAnsi="Times New Roman"/>
          <w:sz w:val="24"/>
        </w:rPr>
        <w:t>esh weight basis (</w:t>
      </w:r>
      <w:r>
        <w:rPr>
          <w:rFonts w:ascii="Times New Roman" w:hAnsi="Times New Roman"/>
          <w:sz w:val="24"/>
        </w:rPr>
        <w:t>fwb</w:t>
      </w:r>
      <w:r>
        <w:rPr>
          <w:rFonts w:ascii="Times New Roman" w:hAnsi="Times New Roman"/>
          <w:sz w:val="24"/>
        </w:rPr>
        <w:t>) (Table 2.2</w:t>
      </w:r>
      <w:r>
        <w:rPr>
          <w:rFonts w:ascii="Times New Roman" w:hAnsi="Times New Roman"/>
          <w:sz w:val="24"/>
        </w:rPr>
        <w:t xml:space="preserve">). Potassium is the mineral with the greatest concentration in </w:t>
      </w:r>
      <w:r>
        <w:rPr>
          <w:rFonts w:ascii="Times New Roman" w:hAnsi="Times New Roman"/>
          <w:sz w:val="24"/>
        </w:rPr>
        <w:t>sweetpotato</w:t>
      </w:r>
      <w:r>
        <w:rPr>
          <w:rFonts w:ascii="Times New Roman" w:hAnsi="Times New Roman"/>
          <w:sz w:val="24"/>
        </w:rPr>
        <w:t xml:space="preserve">, with an average of 396 mg/100 g </w:t>
      </w:r>
      <w:r>
        <w:rPr>
          <w:rFonts w:ascii="Times New Roman" w:hAnsi="Times New Roman"/>
          <w:sz w:val="24"/>
        </w:rPr>
        <w:t>fwb</w:t>
      </w:r>
      <w:r>
        <w:rPr>
          <w:rFonts w:ascii="Times New Roman" w:hAnsi="Times New Roman"/>
          <w:sz w:val="24"/>
        </w:rPr>
        <w:t>. Phosphorous, calcium, magnesium, iron, copper, and magnesium are also presen</w:t>
      </w:r>
      <w:r>
        <w:rPr>
          <w:rFonts w:ascii="Times New Roman" w:hAnsi="Times New Roman"/>
          <w:sz w:val="24"/>
        </w:rPr>
        <w:t>t in significant amounts (Woolf,</w:t>
      </w:r>
      <w:r>
        <w:rPr>
          <w:rFonts w:ascii="Times New Roman" w:hAnsi="Times New Roman"/>
          <w:sz w:val="24"/>
        </w:rPr>
        <w:t xml:space="preserve"> 1992). </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roots also contain vitamins such as ascorbic acid, thiamin (B1), riboflavin (B2), niacin (B6), pantothenic acid (B5), folic acid, and vitamin E</w:t>
      </w:r>
      <w:r>
        <w:rPr>
          <w:rFonts w:ascii="Times New Roman" w:hAnsi="Times New Roman"/>
          <w:sz w:val="24"/>
        </w:rPr>
        <w:t>(</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w:t>
      </w:r>
      <w:r>
        <w:rPr>
          <w:rFonts w:ascii="Times New Roman" w:hAnsi="Times New Roman"/>
          <w:sz w:val="24"/>
        </w:rPr>
        <w:t>. Bradbury and Singh (1986) reported values between 9.5 and 25.0 mg/100 g (</w:t>
      </w:r>
      <w:r>
        <w:rPr>
          <w:rFonts w:ascii="Times New Roman" w:hAnsi="Times New Roman"/>
          <w:sz w:val="24"/>
        </w:rPr>
        <w:t>fwb</w:t>
      </w:r>
      <w:r>
        <w:rPr>
          <w:rFonts w:ascii="Times New Roman" w:hAnsi="Times New Roman"/>
          <w:sz w:val="24"/>
        </w:rPr>
        <w:t>) for ascorbic acid and 7.3–13.6 mg/100 g (</w:t>
      </w:r>
      <w:r>
        <w:rPr>
          <w:rFonts w:ascii="Times New Roman" w:hAnsi="Times New Roman"/>
          <w:sz w:val="24"/>
        </w:rPr>
        <w:t>fwb</w:t>
      </w:r>
      <w:r>
        <w:rPr>
          <w:rFonts w:ascii="Times New Roman" w:hAnsi="Times New Roman"/>
          <w:sz w:val="24"/>
        </w:rPr>
        <w:t xml:space="preserve">) for </w:t>
      </w:r>
      <w:r>
        <w:rPr>
          <w:rFonts w:ascii="Times New Roman" w:hAnsi="Times New Roman"/>
          <w:sz w:val="24"/>
        </w:rPr>
        <w:t>dehydroascorbic</w:t>
      </w:r>
      <w:r>
        <w:rPr>
          <w:rFonts w:ascii="Times New Roman" w:hAnsi="Times New Roman"/>
          <w:sz w:val="24"/>
        </w:rPr>
        <w:t xml:space="preserve"> acid resulting in a total vitamin C range of 17.3–34.5 mg/100 g for the </w:t>
      </w:r>
      <w:r>
        <w:rPr>
          <w:rFonts w:ascii="Times New Roman" w:hAnsi="Times New Roman"/>
          <w:sz w:val="24"/>
        </w:rPr>
        <w:t>sweetpotato</w:t>
      </w:r>
      <w:r>
        <w:rPr>
          <w:rFonts w:ascii="Times New Roman" w:hAnsi="Times New Roman"/>
          <w:sz w:val="24"/>
        </w:rPr>
        <w:t xml:space="preserve"> roots. Orange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are rich in </w:t>
      </w:r>
      <w:r>
        <w:rPr>
          <w:rFonts w:ascii="Times New Roman" w:cs="Times New Roman" w:hAnsi="Times New Roman"/>
          <w:sz w:val="24"/>
        </w:rPr>
        <w:t>β</w:t>
      </w:r>
      <w:r>
        <w:rPr>
          <w:rFonts w:ascii="Cambria Math" w:cs="Cambria Math" w:hAnsi="Cambria Math"/>
          <w:sz w:val="24"/>
        </w:rPr>
        <w:t>‐</w:t>
      </w:r>
      <w:r>
        <w:rPr>
          <w:rFonts w:ascii="Times New Roman" w:hAnsi="Times New Roman"/>
          <w:sz w:val="24"/>
        </w:rPr>
        <w:t>carotene (Table</w:t>
      </w:r>
      <w:r>
        <w:rPr>
          <w:rFonts w:ascii="Times New Roman" w:cs="Times New Roman" w:hAnsi="Times New Roman"/>
          <w:sz w:val="24"/>
        </w:rPr>
        <w:t> </w:t>
      </w:r>
      <w:r>
        <w:rPr>
          <w:rFonts w:ascii="Times New Roman" w:hAnsi="Times New Roman"/>
          <w:sz w:val="24"/>
        </w:rPr>
        <w:t>2</w:t>
      </w:r>
      <w:r>
        <w:rPr>
          <w:rFonts w:ascii="Times New Roman" w:hAnsi="Times New Roman"/>
          <w:sz w:val="24"/>
        </w:rPr>
        <w:t xml:space="preserve">.2). A wider range of </w:t>
      </w:r>
      <w:r>
        <w:rPr>
          <w:rFonts w:ascii="Times New Roman" w:cs="Times New Roman" w:hAnsi="Times New Roman"/>
          <w:sz w:val="24"/>
        </w:rPr>
        <w:t>β</w:t>
      </w:r>
      <w:r>
        <w:rPr>
          <w:rFonts w:ascii="Cambria Math" w:cs="Cambria Math" w:hAnsi="Cambria Math"/>
          <w:sz w:val="24"/>
        </w:rPr>
        <w:t>‐</w:t>
      </w:r>
      <w:r>
        <w:rPr>
          <w:rFonts w:ascii="Times New Roman" w:hAnsi="Times New Roman"/>
          <w:sz w:val="24"/>
        </w:rPr>
        <w:t>carotene content in cooked orange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6.7–16.0 mg/100 g </w:t>
      </w:r>
      <w:r>
        <w:rPr>
          <w:rFonts w:ascii="Times New Roman" w:hAnsi="Times New Roman"/>
          <w:sz w:val="24"/>
        </w:rPr>
        <w:t>fwb</w:t>
      </w:r>
      <w:r>
        <w:rPr>
          <w:rFonts w:ascii="Times New Roman" w:hAnsi="Times New Roman"/>
          <w:sz w:val="24"/>
        </w:rPr>
        <w:t>, has been reported by different investigators (</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 </w:t>
      </w:r>
    </w:p>
    <w:p>
      <w:pPr>
        <w:pStyle w:val="style0"/>
        <w:spacing w:after="0" w:lineRule="auto" w:line="432"/>
        <w:ind w:firstLine="720"/>
        <w:jc w:val="both"/>
        <w:rPr>
          <w:rFonts w:ascii="Times New Roman" w:hAnsi="Times New Roman"/>
          <w:sz w:val="24"/>
        </w:rPr>
      </w:pPr>
      <w:r>
        <w:rPr>
          <w:rFonts w:ascii="Times New Roman" w:hAnsi="Times New Roman"/>
          <w:sz w:val="24"/>
        </w:rPr>
        <w:t>The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roots have attractive reddish</w:t>
      </w:r>
      <w:r>
        <w:rPr>
          <w:rFonts w:ascii="Cambria Math" w:cs="Cambria Math" w:hAnsi="Cambria Math"/>
          <w:sz w:val="24"/>
        </w:rPr>
        <w:t>‐</w:t>
      </w:r>
      <w:r>
        <w:rPr>
          <w:rFonts w:ascii="Times New Roman" w:hAnsi="Times New Roman"/>
          <w:sz w:val="24"/>
        </w:rPr>
        <w:t xml:space="preserve">purple color with high levels of </w:t>
      </w:r>
      <w:r>
        <w:rPr>
          <w:rFonts w:ascii="Times New Roman" w:hAnsi="Times New Roman"/>
          <w:sz w:val="24"/>
        </w:rPr>
        <w:t>anthocyan</w:t>
      </w:r>
      <w:r>
        <w:rPr>
          <w:rFonts w:ascii="Times New Roman" w:hAnsi="Times New Roman"/>
          <w:sz w:val="24"/>
        </w:rPr>
        <w:t>in</w:t>
      </w:r>
      <w:r>
        <w:rPr>
          <w:rFonts w:ascii="Times New Roman" w:hAnsi="Times New Roman"/>
          <w:sz w:val="24"/>
        </w:rPr>
        <w:t>s</w:t>
      </w:r>
      <w:r>
        <w:rPr>
          <w:rFonts w:ascii="Times New Roman" w:hAnsi="Times New Roman"/>
          <w:sz w:val="24"/>
        </w:rPr>
        <w:t xml:space="preserve"> and total </w:t>
      </w:r>
      <w:r>
        <w:rPr>
          <w:rFonts w:ascii="Times New Roman" w:hAnsi="Times New Roman"/>
          <w:sz w:val="24"/>
        </w:rPr>
        <w:t>phenolics</w:t>
      </w:r>
      <w:r>
        <w:rPr>
          <w:rFonts w:ascii="Times New Roman" w:hAnsi="Times New Roman"/>
          <w:sz w:val="24"/>
        </w:rPr>
        <w:t xml:space="preserve"> (Table 2.2</w:t>
      </w:r>
      <w:r>
        <w:rPr>
          <w:rFonts w:ascii="Times New Roman" w:hAnsi="Times New Roman"/>
          <w:sz w:val="24"/>
        </w:rPr>
        <w:t xml:space="preserve">). The </w:t>
      </w:r>
      <w:r>
        <w:rPr>
          <w:rFonts w:ascii="Times New Roman" w:hAnsi="Times New Roman"/>
          <w:sz w:val="24"/>
        </w:rPr>
        <w:t>flowable</w:t>
      </w:r>
      <w:r>
        <w:rPr>
          <w:rFonts w:ascii="Times New Roman" w:hAnsi="Times New Roman"/>
          <w:sz w:val="24"/>
        </w:rPr>
        <w:t xml:space="preserve"> purées with a solids content of 18% processed from this </w:t>
      </w:r>
      <w:r>
        <w:rPr>
          <w:rFonts w:ascii="Times New Roman" w:hAnsi="Times New Roman"/>
          <w:sz w:val="24"/>
        </w:rPr>
        <w:t>sweetpotato</w:t>
      </w:r>
      <w:r>
        <w:rPr>
          <w:rFonts w:ascii="Times New Roman" w:hAnsi="Times New Roman"/>
          <w:sz w:val="24"/>
        </w:rPr>
        <w:t xml:space="preserve"> type had total phenolic and anthocyanin contents of 314 mg </w:t>
      </w:r>
      <w:r>
        <w:rPr>
          <w:rFonts w:ascii="Times New Roman" w:hAnsi="Times New Roman"/>
          <w:sz w:val="24"/>
        </w:rPr>
        <w:t>chlorogenic</w:t>
      </w:r>
      <w:r>
        <w:rPr>
          <w:rFonts w:ascii="Times New Roman" w:hAnsi="Times New Roman"/>
          <w:sz w:val="24"/>
        </w:rPr>
        <w:t xml:space="preserve"> acid equivalent/100</w:t>
      </w:r>
      <w:r>
        <w:rPr>
          <w:rFonts w:ascii="Times New Roman" w:hAnsi="Times New Roman"/>
          <w:sz w:val="24"/>
        </w:rPr>
        <w:t xml:space="preserve">g </w:t>
      </w:r>
      <w:r>
        <w:rPr>
          <w:rFonts w:ascii="Times New Roman" w:hAnsi="Times New Roman"/>
          <w:sz w:val="24"/>
        </w:rPr>
        <w:t>fwb</w:t>
      </w:r>
      <w:r>
        <w:rPr>
          <w:rFonts w:ascii="Times New Roman" w:hAnsi="Times New Roman"/>
          <w:sz w:val="24"/>
        </w:rPr>
        <w:t xml:space="preserve"> and 58 mg cyanidin</w:t>
      </w:r>
      <w:r>
        <w:rPr>
          <w:rFonts w:ascii="Cambria Math" w:cs="Cambria Math" w:hAnsi="Cambria Math"/>
          <w:sz w:val="24"/>
        </w:rPr>
        <w:t>‐</w:t>
      </w:r>
      <w:r>
        <w:rPr>
          <w:rFonts w:ascii="Times New Roman" w:hAnsi="Times New Roman"/>
          <w:sz w:val="24"/>
        </w:rPr>
        <w:t>3</w:t>
      </w:r>
      <w:r>
        <w:rPr>
          <w:rFonts w:ascii="Cambria Math" w:cs="Cambria Math" w:hAnsi="Cambria Math"/>
          <w:sz w:val="24"/>
        </w:rPr>
        <w:t>‐</w:t>
      </w:r>
      <w:r>
        <w:rPr>
          <w:rFonts w:ascii="Times New Roman" w:hAnsi="Times New Roman"/>
          <w:sz w:val="24"/>
        </w:rPr>
        <w:t xml:space="preserve">glucosdie equivalent/100 g </w:t>
      </w:r>
      <w:r>
        <w:rPr>
          <w:rFonts w:ascii="Times New Roman" w:hAnsi="Times New Roman"/>
          <w:sz w:val="24"/>
        </w:rPr>
        <w:t>fwb</w:t>
      </w:r>
      <w:r>
        <w:rPr>
          <w:rFonts w:ascii="Times New Roman" w:hAnsi="Times New Roman"/>
          <w:sz w:val="24"/>
        </w:rPr>
        <w:t>, respectively</w:t>
      </w:r>
      <w:r>
        <w:rPr>
          <w:rFonts w:ascii="Times New Roman" w:hAnsi="Times New Roman"/>
          <w:sz w:val="24"/>
        </w:rPr>
        <w:t>(</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 2007)</w:t>
      </w:r>
      <w:r>
        <w:rPr>
          <w:rFonts w:ascii="Times New Roman" w:hAnsi="Times New Roman"/>
          <w:sz w:val="24"/>
        </w:rPr>
        <w:t>. The 2, 2</w:t>
      </w:r>
      <w:r>
        <w:rPr>
          <w:rFonts w:ascii="Cambria Math" w:cs="Cambria Math" w:hAnsi="Cambria Math"/>
          <w:sz w:val="24"/>
        </w:rPr>
        <w:t>‐</w:t>
      </w:r>
      <w:r>
        <w:rPr>
          <w:rFonts w:ascii="Times New Roman" w:hAnsi="Times New Roman"/>
          <w:sz w:val="24"/>
        </w:rPr>
        <w:t>diphenyl</w:t>
      </w:r>
      <w:r>
        <w:rPr>
          <w:rFonts w:ascii="Cambria Math" w:cs="Cambria Math" w:hAnsi="Cambria Math"/>
          <w:sz w:val="24"/>
        </w:rPr>
        <w:t>‐</w:t>
      </w:r>
      <w:r>
        <w:rPr>
          <w:rFonts w:ascii="Times New Roman" w:hAnsi="Times New Roman"/>
          <w:sz w:val="24"/>
        </w:rPr>
        <w:t>1</w:t>
      </w:r>
      <w:r>
        <w:rPr>
          <w:rFonts w:ascii="Cambria Math" w:cs="Cambria Math" w:hAnsi="Cambria Math"/>
          <w:sz w:val="24"/>
        </w:rPr>
        <w:t>‐</w:t>
      </w:r>
      <w:r>
        <w:rPr>
          <w:rFonts w:ascii="Times New Roman" w:hAnsi="Times New Roman"/>
          <w:sz w:val="24"/>
        </w:rPr>
        <w:t>picrylhydrazyl</w:t>
      </w:r>
      <w:r>
        <w:rPr>
          <w:rFonts w:ascii="Times New Roman" w:hAnsi="Times New Roman"/>
          <w:sz w:val="24"/>
        </w:rPr>
        <w:t xml:space="preserve"> (DPPH) radical scavenging activity was 47 µ</w:t>
      </w:r>
      <w:r>
        <w:rPr>
          <w:rFonts w:ascii="Times New Roman" w:hAnsi="Times New Roman"/>
          <w:sz w:val="24"/>
        </w:rPr>
        <w:t>mol</w:t>
      </w:r>
      <w:r>
        <w:rPr>
          <w:rFonts w:ascii="Times New Roman" w:hAnsi="Times New Roman"/>
          <w:sz w:val="24"/>
        </w:rPr>
        <w:t xml:space="preserve"> </w:t>
      </w:r>
      <w:r>
        <w:rPr>
          <w:rFonts w:ascii="Times New Roman" w:hAnsi="Times New Roman"/>
          <w:sz w:val="24"/>
        </w:rPr>
        <w:t>trolox</w:t>
      </w:r>
      <w:r>
        <w:rPr>
          <w:rFonts w:ascii="Times New Roman" w:hAnsi="Times New Roman"/>
          <w:sz w:val="24"/>
        </w:rPr>
        <w:t xml:space="preserve"> </w:t>
      </w:r>
      <w:r>
        <w:rPr>
          <w:rFonts w:ascii="Times New Roman" w:hAnsi="Times New Roman"/>
          <w:sz w:val="24"/>
        </w:rPr>
        <w:t xml:space="preserve">equivalent/g </w:t>
      </w:r>
      <w:r>
        <w:rPr>
          <w:rFonts w:ascii="Times New Roman" w:hAnsi="Times New Roman"/>
          <w:sz w:val="24"/>
        </w:rPr>
        <w:t>fwb</w:t>
      </w:r>
      <w:r>
        <w:rPr>
          <w:rFonts w:ascii="Times New Roman" w:hAnsi="Times New Roman"/>
          <w:sz w:val="24"/>
        </w:rPr>
        <w:t xml:space="preserve"> and oxygen radical absorbance capacity (ORAC) of 26 µ</w:t>
      </w:r>
      <w:r>
        <w:rPr>
          <w:rFonts w:ascii="Times New Roman" w:hAnsi="Times New Roman"/>
          <w:sz w:val="24"/>
        </w:rPr>
        <w:t>mol</w:t>
      </w:r>
      <w:r>
        <w:rPr>
          <w:rFonts w:ascii="Times New Roman" w:hAnsi="Times New Roman"/>
          <w:sz w:val="24"/>
        </w:rPr>
        <w:t xml:space="preserve"> </w:t>
      </w:r>
      <w:r>
        <w:rPr>
          <w:rFonts w:ascii="Times New Roman" w:hAnsi="Times New Roman"/>
          <w:sz w:val="24"/>
        </w:rPr>
        <w:t>trolox</w:t>
      </w:r>
      <w:r>
        <w:rPr>
          <w:rFonts w:ascii="Times New Roman" w:hAnsi="Times New Roman"/>
          <w:sz w:val="24"/>
        </w:rPr>
        <w:t xml:space="preserve"> equivalent/g </w:t>
      </w:r>
      <w:r>
        <w:rPr>
          <w:rFonts w:ascii="Times New Roman" w:hAnsi="Times New Roman"/>
          <w:sz w:val="24"/>
        </w:rPr>
        <w:t>fwb</w:t>
      </w:r>
      <w:r>
        <w:rPr>
          <w:rFonts w:ascii="Times New Roman" w:hAnsi="Times New Roman"/>
          <w:sz w:val="24"/>
        </w:rPr>
        <w:t xml:space="preserve"> (Steed and Truong 2008). The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varieties have anthocyanin content up to 348 mg/100 g </w:t>
      </w:r>
      <w:r>
        <w:rPr>
          <w:rFonts w:ascii="Times New Roman" w:hAnsi="Times New Roman"/>
          <w:sz w:val="24"/>
        </w:rPr>
        <w:t>fwb</w:t>
      </w:r>
      <w:r>
        <w:rPr>
          <w:rFonts w:ascii="Times New Roman" w:hAnsi="Times New Roman"/>
          <w:sz w:val="24"/>
        </w:rPr>
        <w:t xml:space="preserve">) and antioxidant activities in a competitive level with other food commodities known to be a good source of antioxidants such as black bean, red onion, black berries, cultivated blueberries, sweet cherries, and strawberries. Seventeen </w:t>
      </w:r>
      <w:r>
        <w:rPr>
          <w:rFonts w:ascii="Times New Roman" w:hAnsi="Times New Roman"/>
          <w:sz w:val="24"/>
        </w:rPr>
        <w:t>anthocyanins</w:t>
      </w:r>
      <w:r>
        <w:rPr>
          <w:rFonts w:ascii="Times New Roman" w:hAnsi="Times New Roman"/>
          <w:sz w:val="24"/>
        </w:rPr>
        <w:t xml:space="preserve"> were identified by HPL</w:t>
      </w:r>
      <w:r>
        <w:rPr>
          <w:rFonts w:ascii="Cambria Math" w:cs="Cambria Math" w:hAnsi="Cambria Math"/>
          <w:sz w:val="24"/>
        </w:rPr>
        <w:t>‐</w:t>
      </w:r>
      <w:r>
        <w:rPr>
          <w:rFonts w:ascii="Times New Roman" w:hAnsi="Times New Roman"/>
          <w:sz w:val="24"/>
        </w:rPr>
        <w:t xml:space="preserve">MS/MS. The major </w:t>
      </w:r>
      <w:r>
        <w:rPr>
          <w:rFonts w:ascii="Times New Roman" w:hAnsi="Times New Roman"/>
          <w:sz w:val="24"/>
        </w:rPr>
        <w:t>anthocyanidins</w:t>
      </w:r>
      <w:r>
        <w:rPr>
          <w:rFonts w:ascii="Times New Roman" w:hAnsi="Times New Roman"/>
          <w:sz w:val="24"/>
        </w:rPr>
        <w:t xml:space="preserve">, </w:t>
      </w:r>
      <w:r>
        <w:rPr>
          <w:rFonts w:ascii="Times New Roman" w:hAnsi="Times New Roman"/>
          <w:sz w:val="24"/>
        </w:rPr>
        <w:t>cyanidin</w:t>
      </w:r>
      <w:r>
        <w:rPr>
          <w:rFonts w:ascii="Times New Roman" w:hAnsi="Times New Roman"/>
          <w:sz w:val="24"/>
        </w:rPr>
        <w:t xml:space="preserve"> and </w:t>
      </w:r>
      <w:r>
        <w:rPr>
          <w:rFonts w:ascii="Times New Roman" w:hAnsi="Times New Roman"/>
          <w:sz w:val="24"/>
        </w:rPr>
        <w:t>peonidin</w:t>
      </w:r>
      <w:r>
        <w:rPr>
          <w:rFonts w:ascii="Times New Roman" w:hAnsi="Times New Roman"/>
          <w:sz w:val="24"/>
        </w:rPr>
        <w:t>, contributors to the blue and red hues of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can be simply quantified by acid hydrolysis of the extracted </w:t>
      </w:r>
      <w:r>
        <w:rPr>
          <w:rFonts w:ascii="Times New Roman" w:hAnsi="Times New Roman"/>
          <w:sz w:val="24"/>
        </w:rPr>
        <w:t>anthocyanins</w:t>
      </w:r>
      <w:r>
        <w:rPr>
          <w:rFonts w:ascii="Times New Roman" w:hAnsi="Times New Roman"/>
          <w:sz w:val="24"/>
        </w:rPr>
        <w:t xml:space="preserve">. This method has been adapted in the breeding programs to select clones with various levels of </w:t>
      </w:r>
      <w:r>
        <w:rPr>
          <w:rFonts w:ascii="Times New Roman" w:hAnsi="Times New Roman"/>
          <w:sz w:val="24"/>
        </w:rPr>
        <w:t>cyanidin</w:t>
      </w:r>
      <w:r>
        <w:rPr>
          <w:rFonts w:ascii="Times New Roman" w:hAnsi="Times New Roman"/>
          <w:sz w:val="24"/>
        </w:rPr>
        <w:t xml:space="preserve"> or </w:t>
      </w:r>
      <w:r>
        <w:rPr>
          <w:rFonts w:ascii="Times New Roman" w:hAnsi="Times New Roman"/>
          <w:sz w:val="24"/>
        </w:rPr>
        <w:t>peonidin</w:t>
      </w:r>
      <w:r>
        <w:rPr>
          <w:rFonts w:ascii="Times New Roman" w:hAnsi="Times New Roman"/>
          <w:sz w:val="24"/>
        </w:rPr>
        <w:t xml:space="preserve"> for targeted reddish</w:t>
      </w:r>
      <w:r>
        <w:rPr>
          <w:rFonts w:ascii="Cambria Math" w:cs="Cambria Math" w:hAnsi="Cambria Math"/>
          <w:sz w:val="24"/>
        </w:rPr>
        <w:t>‐</w:t>
      </w:r>
      <w:r>
        <w:rPr>
          <w:rFonts w:ascii="Times New Roman" w:hAnsi="Times New Roman"/>
          <w:sz w:val="24"/>
        </w:rPr>
        <w:t xml:space="preserve">purple flesh colors (Truong </w:t>
      </w:r>
      <w:r>
        <w:rPr>
          <w:rFonts w:ascii="Times New Roman" w:hAnsi="Times New Roman"/>
          <w:i/>
          <w:sz w:val="24"/>
        </w:rPr>
        <w:t>et al</w:t>
      </w:r>
      <w:r>
        <w:rPr>
          <w:rFonts w:ascii="Times New Roman" w:hAnsi="Times New Roman"/>
          <w:sz w:val="24"/>
        </w:rPr>
        <w:t>.</w:t>
      </w:r>
      <w:r>
        <w:rPr>
          <w:rFonts w:ascii="Times New Roman" w:hAnsi="Times New Roman"/>
          <w:sz w:val="24"/>
        </w:rPr>
        <w:t>, 2010;</w:t>
      </w:r>
      <w:r>
        <w:rPr>
          <w:rFonts w:ascii="Times New Roman" w:hAnsi="Times New Roman"/>
          <w:sz w:val="24"/>
        </w:rPr>
        <w:t xml:space="preserve"> 2012</w:t>
      </w:r>
      <w:r>
        <w:rPr>
          <w:rFonts w:ascii="Times New Roman" w:hAnsi="Times New Roman"/>
          <w:sz w:val="24"/>
        </w:rPr>
        <w:t>b</w:t>
      </w:r>
      <w:r>
        <w:rPr>
          <w:rFonts w:ascii="Times New Roman" w:hAnsi="Times New Roman"/>
          <w:sz w:val="24"/>
        </w:rPr>
        <w:t xml:space="preserve">; </w:t>
      </w:r>
      <w:r>
        <w:rPr>
          <w:rFonts w:ascii="Times New Roman" w:hAnsi="Times New Roman"/>
          <w:sz w:val="24"/>
        </w:rPr>
        <w:t>Xu</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2015).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Research on </w:t>
      </w:r>
      <w:r>
        <w:rPr>
          <w:rFonts w:ascii="Times New Roman" w:hAnsi="Times New Roman"/>
          <w:sz w:val="24"/>
        </w:rPr>
        <w:t>nutraceutical</w:t>
      </w:r>
      <w:r>
        <w:rPr>
          <w:rFonts w:ascii="Times New Roman" w:hAnsi="Times New Roman"/>
          <w:sz w:val="24"/>
        </w:rPr>
        <w:t xml:space="preserve"> properties of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indicated that the extracted </w:t>
      </w:r>
      <w:r>
        <w:rPr>
          <w:rFonts w:ascii="Times New Roman" w:hAnsi="Times New Roman"/>
          <w:sz w:val="24"/>
        </w:rPr>
        <w:t>anthocyanins</w:t>
      </w:r>
      <w:r>
        <w:rPr>
          <w:rFonts w:ascii="Times New Roman" w:hAnsi="Times New Roman"/>
          <w:sz w:val="24"/>
        </w:rPr>
        <w:t xml:space="preserve"> exhibited strong radical scavenging activity, </w:t>
      </w:r>
      <w:r>
        <w:rPr>
          <w:rFonts w:ascii="Times New Roman" w:hAnsi="Times New Roman"/>
          <w:sz w:val="24"/>
        </w:rPr>
        <w:t>antimutagenic</w:t>
      </w:r>
      <w:r>
        <w:rPr>
          <w:rFonts w:ascii="Times New Roman" w:hAnsi="Times New Roman"/>
          <w:sz w:val="24"/>
        </w:rPr>
        <w:t xml:space="preserve"> activity, and significantly reduced high blood pressure and liver injury in rats (Zhang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2009). Other physiological functions of </w:t>
      </w:r>
      <w:r>
        <w:rPr>
          <w:rFonts w:ascii="Times New Roman" w:hAnsi="Times New Roman"/>
          <w:sz w:val="24"/>
        </w:rPr>
        <w:t>anthocyanins</w:t>
      </w:r>
      <w:r>
        <w:rPr>
          <w:rFonts w:ascii="Times New Roman" w:hAnsi="Times New Roman"/>
          <w:sz w:val="24"/>
        </w:rPr>
        <w:t xml:space="preserve"> include anti</w:t>
      </w:r>
      <w:r>
        <w:rPr>
          <w:rFonts w:ascii="Cambria Math" w:cs="Cambria Math" w:hAnsi="Cambria Math"/>
          <w:sz w:val="24"/>
        </w:rPr>
        <w:t>‐</w:t>
      </w:r>
      <w:r>
        <w:rPr>
          <w:rFonts w:ascii="Times New Roman" w:hAnsi="Times New Roman"/>
          <w:sz w:val="24"/>
        </w:rPr>
        <w:t xml:space="preserve">inflammatory activity, antimicrobial activity, ultraviolet light protection, and reduction in memory impairment effects and colorectal cancer (Lim </w:t>
      </w:r>
      <w:r>
        <w:rPr>
          <w:rFonts w:ascii="Times New Roman" w:hAnsi="Times New Roman"/>
          <w:i/>
          <w:sz w:val="24"/>
        </w:rPr>
        <w:t>et al</w:t>
      </w:r>
      <w:r>
        <w:rPr>
          <w:rFonts w:ascii="Times New Roman" w:hAnsi="Times New Roman"/>
          <w:sz w:val="24"/>
        </w:rPr>
        <w:t xml:space="preserve">. 2013; Wu </w:t>
      </w:r>
      <w:r>
        <w:rPr>
          <w:rFonts w:ascii="Times New Roman" w:hAnsi="Times New Roman"/>
          <w:i/>
          <w:sz w:val="24"/>
        </w:rPr>
        <w:t>et al</w:t>
      </w:r>
      <w:r>
        <w:rPr>
          <w:rFonts w:ascii="Times New Roman" w:hAnsi="Times New Roman"/>
          <w:sz w:val="24"/>
        </w:rPr>
        <w:t>. 2008). A study on healthy adult men with borderline hepatitis indicated that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beverage intake (400 mg </w:t>
      </w:r>
      <w:r>
        <w:rPr>
          <w:rFonts w:ascii="Times New Roman" w:hAnsi="Times New Roman"/>
          <w:sz w:val="24"/>
        </w:rPr>
        <w:t>anthocyanins</w:t>
      </w:r>
      <w:r>
        <w:rPr>
          <w:rFonts w:ascii="Times New Roman" w:hAnsi="Times New Roman"/>
          <w:sz w:val="24"/>
        </w:rPr>
        <w:t>/day) may have a potential capacity for protection of the liver against oxidative stress (</w:t>
      </w:r>
      <w:r>
        <w:rPr>
          <w:rFonts w:ascii="Times New Roman" w:hAnsi="Times New Roman"/>
          <w:sz w:val="24"/>
        </w:rPr>
        <w:t>Suda</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2008).</w:t>
      </w: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lineRule="auto" w:line="432"/>
        <w:ind w:left="8"/>
        <w:rPr>
          <w:rFonts w:ascii="Times New Roman" w:hAnsi="Times New Roman"/>
        </w:rPr>
      </w:pPr>
      <w:r>
        <w:rPr>
          <w:rFonts w:ascii="Times New Roman" w:cs="Calibri" w:eastAsia="Calibri" w:hAnsi="Times New Roman"/>
          <w:b/>
        </w:rPr>
        <w:t xml:space="preserve">Table </w:t>
      </w:r>
      <w:r>
        <w:rPr>
          <w:rFonts w:ascii="Times New Roman" w:cs="Calibri" w:eastAsia="Calibri" w:hAnsi="Times New Roman"/>
          <w:b/>
        </w:rPr>
        <w:t>2</w:t>
      </w:r>
      <w:r>
        <w:rPr>
          <w:rFonts w:ascii="Times New Roman" w:cs="Calibri" w:eastAsia="Calibri" w:hAnsi="Times New Roman"/>
          <w:b/>
        </w:rPr>
        <w:t xml:space="preserve">.2 </w:t>
      </w:r>
      <w:r>
        <w:rPr>
          <w:rFonts w:ascii="Times New Roman" w:cs="Calibri" w:eastAsia="Calibri" w:hAnsi="Times New Roman"/>
        </w:rPr>
        <w:t>Phytonutrients in orange</w:t>
      </w:r>
      <w:r>
        <w:rPr>
          <w:rFonts w:ascii="Cambria Math" w:cs="Cambria Math" w:eastAsia="Calibri" w:hAnsi="Cambria Math"/>
        </w:rPr>
        <w:t>‐</w:t>
      </w:r>
      <w:r>
        <w:rPr>
          <w:rFonts w:ascii="Times New Roman" w:cs="Calibri" w:eastAsia="Calibri" w:hAnsi="Times New Roman"/>
        </w:rPr>
        <w:t xml:space="preserve"> and purple</w:t>
      </w:r>
      <w:r>
        <w:rPr>
          <w:rFonts w:ascii="Cambria Math" w:cs="Cambria Math" w:eastAsia="Calibri" w:hAnsi="Cambria Math"/>
        </w:rPr>
        <w:t>‐</w:t>
      </w:r>
      <w:r>
        <w:rPr>
          <w:rFonts w:ascii="Times New Roman" w:cs="Calibri" w:eastAsia="Calibri" w:hAnsi="Times New Roman"/>
        </w:rPr>
        <w:t xml:space="preserve">fleshed </w:t>
      </w:r>
      <w:r>
        <w:rPr>
          <w:rFonts w:ascii="Times New Roman" w:cs="Calibri" w:eastAsia="Calibri" w:hAnsi="Times New Roman"/>
        </w:rPr>
        <w:t>sweetpotato</w:t>
      </w:r>
      <w:r>
        <w:rPr>
          <w:rFonts w:ascii="Times New Roman" w:cs="Calibri" w:eastAsia="Calibri" w:hAnsi="Times New Roman"/>
        </w:rPr>
        <w:t xml:space="preserve"> roots.</w:t>
      </w:r>
    </w:p>
    <w:tbl>
      <w:tblPr>
        <w:tblStyle w:val="style4100"/>
        <w:tblW w:w="8295" w:type="dxa"/>
        <w:tblInd w:w="0" w:type="dxa"/>
        <w:tblCellMar>
          <w:right w:w="58" w:type="dxa"/>
        </w:tblCellMar>
        <w:tblLook w:val="04A0" w:firstRow="1" w:lastRow="0" w:firstColumn="1" w:lastColumn="0" w:noHBand="0" w:noVBand="1"/>
      </w:tblPr>
      <w:tblGrid>
        <w:gridCol w:w="1492"/>
        <w:gridCol w:w="1284"/>
        <w:gridCol w:w="1163"/>
        <w:gridCol w:w="1518"/>
        <w:gridCol w:w="1602"/>
        <w:gridCol w:w="1223"/>
      </w:tblGrid>
      <w:tr>
        <w:trPr>
          <w:trHeight w:val="671" w:hRule="atLeast"/>
        </w:trPr>
        <w:tc>
          <w:tcPr>
            <w:tcW w:w="1520" w:type="dxa"/>
            <w:tcBorders>
              <w:top w:val="single" w:sz="4" w:space="0" w:color="000000"/>
              <w:left w:val="nil"/>
              <w:bottom w:val="single" w:sz="6" w:space="0" w:color="000000"/>
              <w:right w:val="nil"/>
            </w:tcBorders>
            <w:vAlign w:val="bottom"/>
          </w:tcPr>
          <w:p>
            <w:pPr>
              <w:pStyle w:val="style0"/>
              <w:spacing w:lineRule="auto" w:line="432"/>
              <w:ind w:left="88"/>
              <w:rPr>
                <w:rFonts w:ascii="Times New Roman" w:hAnsi="Times New Roman"/>
              </w:rPr>
            </w:pPr>
            <w:r>
              <w:rPr>
                <w:rFonts w:ascii="Times New Roman" w:cs="Calibri" w:eastAsia="Calibri" w:hAnsi="Times New Roman"/>
                <w:b/>
              </w:rPr>
              <w:t>Varieties</w:t>
            </w:r>
          </w:p>
        </w:tc>
        <w:tc>
          <w:tcPr>
            <w:tcW w:w="1382"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Flesh Color</w:t>
            </w:r>
          </w:p>
        </w:tc>
        <w:tc>
          <w:tcPr>
            <w:tcW w:w="1192" w:type="dxa"/>
            <w:tcBorders>
              <w:top w:val="single" w:sz="4" w:space="0" w:color="000000"/>
              <w:left w:val="nil"/>
              <w:bottom w:val="single" w:sz="6" w:space="0" w:color="000000"/>
              <w:right w:val="nil"/>
            </w:tcBorders>
            <w:vAlign w:val="center"/>
          </w:tcPr>
          <w:p>
            <w:pPr>
              <w:pStyle w:val="style0"/>
              <w:spacing w:lineRule="auto" w:line="432"/>
              <w:rPr>
                <w:rFonts w:ascii="Times New Roman" w:hAnsi="Times New Roman"/>
              </w:rPr>
            </w:pPr>
            <w:r>
              <w:rPr>
                <w:rFonts w:ascii="Times New Roman" w:cs="Calibri" w:eastAsia="Calibri" w:hAnsi="Times New Roman"/>
                <w:b/>
              </w:rPr>
              <w:t>Dry Matter (g/100g)</w:t>
            </w:r>
          </w:p>
        </w:tc>
        <w:tc>
          <w:tcPr>
            <w:tcW w:w="1584" w:type="dxa"/>
            <w:tcBorders>
              <w:top w:val="single" w:sz="4" w:space="0" w:color="000000"/>
              <w:left w:val="nil"/>
              <w:bottom w:val="single" w:sz="6" w:space="0" w:color="000000"/>
              <w:right w:val="nil"/>
            </w:tcBorders>
            <w:vAlign w:val="center"/>
          </w:tcPr>
          <w:p>
            <w:pPr>
              <w:pStyle w:val="style0"/>
              <w:spacing w:lineRule="auto" w:line="432"/>
              <w:rPr>
                <w:rFonts w:ascii="Times New Roman" w:hAnsi="Times New Roman"/>
              </w:rPr>
            </w:pPr>
            <w:r>
              <w:rPr>
                <w:rFonts w:ascii="Times New Roman" w:cs="Times New Roman" w:eastAsia="Times New Roman" w:hAnsi="Times New Roman"/>
                <w:b/>
              </w:rPr>
              <w:t>β</w:t>
            </w:r>
            <w:r>
              <w:rPr>
                <w:rFonts w:ascii="Cambria Math" w:cs="Cambria Math" w:eastAsia="Calibri" w:hAnsi="Cambria Math"/>
                <w:b/>
              </w:rPr>
              <w:t>‐</w:t>
            </w:r>
            <w:r>
              <w:rPr>
                <w:rFonts w:ascii="Times New Roman" w:cs="Calibri" w:eastAsia="Calibri" w:hAnsi="Times New Roman"/>
                <w:b/>
              </w:rPr>
              <w:t>carotene (</w:t>
            </w:r>
            <w:r>
              <w:rPr>
                <w:rFonts w:ascii="Times New Roman" w:cs="Calibri" w:eastAsia="Calibri" w:hAnsi="Times New Roman"/>
                <w:b/>
              </w:rPr>
              <w:t>fwb</w:t>
            </w:r>
            <w:r>
              <w:rPr>
                <w:rFonts w:ascii="Times New Roman" w:cs="Calibri" w:eastAsia="Calibri" w:hAnsi="Times New Roman"/>
                <w:b/>
              </w:rPr>
              <w:t>) (mg/100g)</w:t>
            </w:r>
          </w:p>
        </w:tc>
        <w:tc>
          <w:tcPr>
            <w:tcW w:w="1462"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Anthocyanins</w:t>
            </w:r>
            <w:r>
              <w:rPr>
                <w:rFonts w:ascii="Times New Roman" w:cs="Calibri" w:eastAsia="Calibri" w:hAnsi="Times New Roman"/>
                <w:b/>
                <w:vertAlign w:val="superscript"/>
              </w:rPr>
              <w:t>1</w:t>
            </w:r>
          </w:p>
        </w:tc>
        <w:tc>
          <w:tcPr>
            <w:tcW w:w="1156"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Total Phenolics</w:t>
            </w:r>
            <w:r>
              <w:rPr>
                <w:rFonts w:ascii="Times New Roman" w:cs="Calibri" w:eastAsia="Calibri" w:hAnsi="Times New Roman"/>
                <w:b/>
                <w:vertAlign w:val="superscript"/>
              </w:rPr>
              <w:t>2</w:t>
            </w:r>
          </w:p>
        </w:tc>
      </w:tr>
      <w:tr>
        <w:tblPrEx/>
        <w:trPr>
          <w:trHeight w:val="357" w:hRule="atLeast"/>
        </w:trPr>
        <w:tc>
          <w:tcPr>
            <w:tcW w:w="1520" w:type="dxa"/>
            <w:tcBorders>
              <w:top w:val="single" w:sz="6" w:space="0" w:color="000000"/>
              <w:left w:val="nil"/>
              <w:bottom w:val="nil"/>
              <w:right w:val="nil"/>
            </w:tcBorders>
          </w:tcPr>
          <w:p>
            <w:pPr>
              <w:pStyle w:val="style0"/>
              <w:spacing w:lineRule="auto" w:line="432"/>
              <w:ind w:left="88"/>
              <w:rPr>
                <w:rFonts w:ascii="Times New Roman" w:hAnsi="Times New Roman"/>
              </w:rPr>
            </w:pPr>
            <w:r>
              <w:rPr>
                <w:rFonts w:ascii="Times New Roman" w:hAnsi="Times New Roman"/>
              </w:rPr>
              <w:t>Beauregard</w:t>
            </w:r>
          </w:p>
        </w:tc>
        <w:tc>
          <w:tcPr>
            <w:tcW w:w="1382" w:type="dxa"/>
            <w:tcBorders>
              <w:top w:val="single" w:sz="6" w:space="0" w:color="000000"/>
              <w:left w:val="nil"/>
              <w:bottom w:val="nil"/>
              <w:right w:val="nil"/>
            </w:tcBorders>
          </w:tcPr>
          <w:p>
            <w:pPr>
              <w:pStyle w:val="style0"/>
              <w:spacing w:lineRule="auto" w:line="432"/>
              <w:rPr>
                <w:rFonts w:ascii="Times New Roman" w:hAnsi="Times New Roman"/>
              </w:rPr>
            </w:pPr>
            <w:r>
              <w:rPr>
                <w:rFonts w:ascii="Times New Roman" w:hAnsi="Times New Roman"/>
              </w:rPr>
              <w:t>Orange</w:t>
            </w:r>
          </w:p>
        </w:tc>
        <w:tc>
          <w:tcPr>
            <w:tcW w:w="1192" w:type="dxa"/>
            <w:tcBorders>
              <w:top w:val="single" w:sz="6" w:space="0" w:color="000000"/>
              <w:left w:val="nil"/>
              <w:bottom w:val="nil"/>
              <w:right w:val="nil"/>
            </w:tcBorders>
          </w:tcPr>
          <w:p>
            <w:pPr>
              <w:pStyle w:val="style0"/>
              <w:spacing w:lineRule="auto" w:line="432"/>
              <w:ind w:left="200"/>
              <w:rPr>
                <w:rFonts w:ascii="Times New Roman" w:hAnsi="Times New Roman"/>
              </w:rPr>
            </w:pPr>
            <w:r>
              <w:rPr>
                <w:rFonts w:ascii="Times New Roman" w:hAnsi="Times New Roman"/>
              </w:rPr>
              <w:t>20.5</w:t>
            </w:r>
          </w:p>
        </w:tc>
        <w:tc>
          <w:tcPr>
            <w:tcW w:w="1584" w:type="dxa"/>
            <w:tcBorders>
              <w:top w:val="single" w:sz="6" w:space="0" w:color="000000"/>
              <w:left w:val="nil"/>
              <w:bottom w:val="nil"/>
              <w:right w:val="nil"/>
            </w:tcBorders>
          </w:tcPr>
          <w:p>
            <w:pPr>
              <w:pStyle w:val="style0"/>
              <w:spacing w:lineRule="auto" w:line="432"/>
              <w:ind w:left="440"/>
              <w:rPr>
                <w:rFonts w:ascii="Times New Roman" w:hAnsi="Times New Roman"/>
              </w:rPr>
            </w:pPr>
            <w:r>
              <w:rPr>
                <w:rFonts w:ascii="Times New Roman" w:hAnsi="Times New Roman"/>
              </w:rPr>
              <w:t>9.4</w:t>
            </w:r>
          </w:p>
        </w:tc>
        <w:tc>
          <w:tcPr>
            <w:tcW w:w="1462" w:type="dxa"/>
            <w:tcBorders>
              <w:top w:val="single" w:sz="6" w:space="0" w:color="000000"/>
              <w:left w:val="nil"/>
              <w:bottom w:val="nil"/>
              <w:right w:val="nil"/>
            </w:tcBorders>
          </w:tcPr>
          <w:p>
            <w:pPr>
              <w:pStyle w:val="style0"/>
              <w:spacing w:lineRule="auto" w:line="432"/>
              <w:ind w:left="340"/>
              <w:rPr>
                <w:rFonts w:ascii="Times New Roman" w:hAnsi="Times New Roman"/>
              </w:rPr>
            </w:pPr>
            <w:r>
              <w:rPr>
                <w:rFonts w:ascii="Times New Roman" w:hAnsi="Times New Roman"/>
              </w:rPr>
              <w:t>n.a</w:t>
            </w:r>
            <w:r>
              <w:rPr>
                <w:rFonts w:ascii="Times New Roman" w:hAnsi="Times New Roman"/>
              </w:rPr>
              <w:t>.</w:t>
            </w:r>
          </w:p>
        </w:tc>
        <w:tc>
          <w:tcPr>
            <w:tcW w:w="1156" w:type="dxa"/>
            <w:tcBorders>
              <w:top w:val="single" w:sz="6" w:space="0" w:color="000000"/>
              <w:left w:val="nil"/>
              <w:bottom w:val="nil"/>
              <w:right w:val="nil"/>
            </w:tcBorders>
          </w:tcPr>
          <w:p>
            <w:pPr>
              <w:pStyle w:val="style0"/>
              <w:spacing w:lineRule="auto" w:line="432"/>
              <w:jc w:val="center"/>
              <w:rPr>
                <w:rFonts w:ascii="Times New Roman" w:hAnsi="Times New Roman"/>
              </w:rPr>
            </w:pPr>
            <w:r>
              <w:rPr>
                <w:rFonts w:ascii="Times New Roman" w:hAnsi="Times New Roman"/>
              </w:rPr>
              <w:t>88.9</w:t>
            </w:r>
          </w:p>
        </w:tc>
      </w:tr>
      <w:tr>
        <w:tblPrEx/>
        <w:trPr>
          <w:trHeight w:val="268" w:hRule="atLeast"/>
        </w:trPr>
        <w:tc>
          <w:tcPr>
            <w:tcW w:w="1520" w:type="dxa"/>
            <w:tcBorders>
              <w:top w:val="nil"/>
              <w:left w:val="nil"/>
              <w:bottom w:val="nil"/>
              <w:right w:val="nil"/>
            </w:tcBorders>
          </w:tcPr>
          <w:p>
            <w:pPr>
              <w:pStyle w:val="style0"/>
              <w:spacing w:lineRule="auto" w:line="432"/>
              <w:ind w:left="88"/>
              <w:rPr>
                <w:rFonts w:ascii="Times New Roman" w:hAnsi="Times New Roman"/>
              </w:rPr>
            </w:pPr>
            <w:r>
              <w:rPr>
                <w:rFonts w:ascii="Times New Roman" w:hAnsi="Times New Roman"/>
              </w:rPr>
              <w:t>Covington</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Orange</w:t>
            </w:r>
          </w:p>
        </w:tc>
        <w:tc>
          <w:tcPr>
            <w:tcW w:w="1192" w:type="dxa"/>
            <w:tcBorders>
              <w:top w:val="nil"/>
              <w:left w:val="nil"/>
              <w:bottom w:val="nil"/>
              <w:right w:val="nil"/>
            </w:tcBorders>
          </w:tcPr>
          <w:p>
            <w:pPr>
              <w:pStyle w:val="style0"/>
              <w:spacing w:lineRule="auto" w:line="432"/>
              <w:ind w:left="200"/>
              <w:rPr>
                <w:rFonts w:ascii="Times New Roman" w:hAnsi="Times New Roman"/>
              </w:rPr>
            </w:pPr>
            <w:r>
              <w:rPr>
                <w:rFonts w:ascii="Times New Roman" w:hAnsi="Times New Roman"/>
              </w:rPr>
              <w:t>20.3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9.1</w:t>
            </w:r>
          </w:p>
        </w:tc>
        <w:tc>
          <w:tcPr>
            <w:tcW w:w="1462" w:type="dxa"/>
            <w:tcBorders>
              <w:top w:val="nil"/>
              <w:left w:val="nil"/>
              <w:bottom w:val="nil"/>
              <w:right w:val="nil"/>
            </w:tcBorders>
          </w:tcPr>
          <w:p>
            <w:pPr>
              <w:pStyle w:val="style0"/>
              <w:spacing w:lineRule="auto" w:line="432"/>
              <w:ind w:left="415"/>
              <w:rPr>
                <w:rFonts w:ascii="Times New Roman" w:hAnsi="Times New Roman"/>
              </w:rPr>
            </w:pPr>
            <w:r>
              <w:rPr>
                <w:rFonts w:ascii="Times New Roman" w:hAnsi="Times New Roman"/>
              </w:rPr>
              <w:t>3.8</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58.4</w:t>
            </w:r>
          </w:p>
        </w:tc>
      </w:tr>
      <w:tr>
        <w:tblPrEx/>
        <w:trPr>
          <w:trHeight w:val="280" w:hRule="atLeast"/>
        </w:trPr>
        <w:tc>
          <w:tcPr>
            <w:tcW w:w="1520" w:type="dxa"/>
            <w:tcBorders>
              <w:top w:val="nil"/>
              <w:left w:val="nil"/>
              <w:bottom w:val="nil"/>
              <w:right w:val="nil"/>
            </w:tcBorders>
          </w:tcPr>
          <w:p>
            <w:pPr>
              <w:pStyle w:val="style0"/>
              <w:spacing w:lineRule="auto" w:line="432"/>
              <w:ind w:left="88"/>
              <w:rPr>
                <w:rFonts w:ascii="Times New Roman" w:hAnsi="Times New Roman"/>
              </w:rPr>
            </w:pPr>
            <w:r>
              <w:rPr>
                <w:rFonts w:ascii="Times New Roman" w:hAnsi="Times New Roman"/>
              </w:rPr>
              <w:t>Stokes purple</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Dark purple</w:t>
            </w:r>
          </w:p>
        </w:tc>
        <w:tc>
          <w:tcPr>
            <w:tcW w:w="1192" w:type="dxa"/>
            <w:tcBorders>
              <w:top w:val="nil"/>
              <w:left w:val="nil"/>
              <w:bottom w:val="nil"/>
              <w:right w:val="nil"/>
            </w:tcBorders>
          </w:tcPr>
          <w:p>
            <w:pPr>
              <w:pStyle w:val="style0"/>
              <w:spacing w:lineRule="auto" w:line="432"/>
              <w:ind w:left="201"/>
              <w:rPr>
                <w:rFonts w:ascii="Times New Roman" w:hAnsi="Times New Roman"/>
              </w:rPr>
            </w:pPr>
            <w:r>
              <w:rPr>
                <w:rFonts w:ascii="Times New Roman" w:hAnsi="Times New Roman"/>
              </w:rPr>
              <w:t>36.4</w:t>
            </w:r>
            <w:r>
              <w:rPr>
                <w:rFonts w:ascii="Times New Roman" w:hAnsi="Times New Roman"/>
                <w:vertAlign w:val="superscript"/>
              </w:rPr>
              <w:t>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n.a</w:t>
            </w:r>
            <w:r>
              <w:rPr>
                <w:rFonts w:ascii="Times New Roman" w:hAnsi="Times New Roman"/>
              </w:rPr>
              <w:t>.</w:t>
            </w:r>
          </w:p>
        </w:tc>
        <w:tc>
          <w:tcPr>
            <w:tcW w:w="1462" w:type="dxa"/>
            <w:tcBorders>
              <w:top w:val="nil"/>
              <w:left w:val="nil"/>
              <w:bottom w:val="nil"/>
              <w:right w:val="nil"/>
            </w:tcBorders>
          </w:tcPr>
          <w:p>
            <w:pPr>
              <w:pStyle w:val="style0"/>
              <w:spacing w:lineRule="auto" w:line="432"/>
              <w:ind w:left="329"/>
              <w:rPr>
                <w:rFonts w:ascii="Times New Roman" w:hAnsi="Times New Roman"/>
              </w:rPr>
            </w:pPr>
            <w:r>
              <w:rPr>
                <w:rFonts w:ascii="Times New Roman" w:hAnsi="Times New Roman"/>
              </w:rPr>
              <w:t>80.2</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401.6</w:t>
            </w:r>
          </w:p>
        </w:tc>
      </w:tr>
      <w:tr>
        <w:tblPrEx/>
        <w:trPr>
          <w:trHeight w:val="280" w:hRule="atLeast"/>
        </w:trPr>
        <w:tc>
          <w:tcPr>
            <w:tcW w:w="1520" w:type="dxa"/>
            <w:tcBorders>
              <w:top w:val="nil"/>
              <w:left w:val="nil"/>
              <w:bottom w:val="nil"/>
              <w:right w:val="nil"/>
            </w:tcBorders>
          </w:tcPr>
          <w:p>
            <w:pPr>
              <w:pStyle w:val="style0"/>
              <w:spacing w:lineRule="auto" w:line="432"/>
              <w:ind w:left="87"/>
              <w:rPr>
                <w:rFonts w:ascii="Times New Roman" w:hAnsi="Times New Roman"/>
              </w:rPr>
            </w:pPr>
            <w:r>
              <w:rPr>
                <w:rFonts w:ascii="Times New Roman" w:hAnsi="Times New Roman"/>
              </w:rPr>
              <w:t>NC 415</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Dark purple</w:t>
            </w:r>
          </w:p>
        </w:tc>
        <w:tc>
          <w:tcPr>
            <w:tcW w:w="1192" w:type="dxa"/>
            <w:tcBorders>
              <w:top w:val="nil"/>
              <w:left w:val="nil"/>
              <w:bottom w:val="nil"/>
              <w:right w:val="nil"/>
            </w:tcBorders>
          </w:tcPr>
          <w:p>
            <w:pPr>
              <w:pStyle w:val="style0"/>
              <w:spacing w:lineRule="auto" w:line="432"/>
              <w:ind w:left="200"/>
              <w:rPr>
                <w:rFonts w:ascii="Times New Roman" w:hAnsi="Times New Roman"/>
              </w:rPr>
            </w:pPr>
            <w:r>
              <w:rPr>
                <w:rFonts w:ascii="Times New Roman" w:hAnsi="Times New Roman"/>
              </w:rPr>
              <w:t>29.0</w:t>
            </w:r>
            <w:r>
              <w:rPr>
                <w:rFonts w:ascii="Times New Roman" w:hAnsi="Times New Roman"/>
                <w:vertAlign w:val="superscript"/>
              </w:rPr>
              <w:t>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n.a</w:t>
            </w:r>
            <w:r>
              <w:rPr>
                <w:rFonts w:ascii="Times New Roman" w:hAnsi="Times New Roman"/>
              </w:rPr>
              <w:t>.</w:t>
            </w:r>
          </w:p>
        </w:tc>
        <w:tc>
          <w:tcPr>
            <w:tcW w:w="1462" w:type="dxa"/>
            <w:tcBorders>
              <w:top w:val="nil"/>
              <w:left w:val="nil"/>
              <w:bottom w:val="nil"/>
              <w:right w:val="nil"/>
            </w:tcBorders>
          </w:tcPr>
          <w:p>
            <w:pPr>
              <w:pStyle w:val="style0"/>
              <w:spacing w:lineRule="auto" w:line="432"/>
              <w:ind w:left="329"/>
              <w:rPr>
                <w:rFonts w:ascii="Times New Roman" w:hAnsi="Times New Roman"/>
              </w:rPr>
            </w:pPr>
            <w:r>
              <w:rPr>
                <w:rFonts w:ascii="Times New Roman" w:hAnsi="Times New Roman"/>
              </w:rPr>
              <w:t>69</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652.5</w:t>
            </w:r>
          </w:p>
        </w:tc>
      </w:tr>
      <w:tr>
        <w:tblPrEx/>
        <w:trPr>
          <w:trHeight w:val="313" w:hRule="atLeast"/>
        </w:trPr>
        <w:tc>
          <w:tcPr>
            <w:tcW w:w="1520" w:type="dxa"/>
            <w:tcBorders>
              <w:top w:val="nil"/>
              <w:left w:val="nil"/>
              <w:bottom w:val="single" w:sz="4" w:space="0" w:color="000000"/>
              <w:right w:val="nil"/>
            </w:tcBorders>
          </w:tcPr>
          <w:p>
            <w:pPr>
              <w:pStyle w:val="style0"/>
              <w:spacing w:lineRule="auto" w:line="432"/>
              <w:ind w:left="87"/>
              <w:rPr>
                <w:rFonts w:ascii="Times New Roman" w:hAnsi="Times New Roman"/>
              </w:rPr>
            </w:pPr>
            <w:r>
              <w:rPr>
                <w:rFonts w:ascii="Times New Roman" w:hAnsi="Times New Roman"/>
              </w:rPr>
              <w:t>Okinawa</w:t>
            </w:r>
          </w:p>
        </w:tc>
        <w:tc>
          <w:tcPr>
            <w:tcW w:w="1382" w:type="dxa"/>
            <w:tcBorders>
              <w:top w:val="nil"/>
              <w:left w:val="nil"/>
              <w:bottom w:val="single" w:sz="4" w:space="0" w:color="000000"/>
              <w:right w:val="nil"/>
            </w:tcBorders>
          </w:tcPr>
          <w:p>
            <w:pPr>
              <w:pStyle w:val="style0"/>
              <w:spacing w:lineRule="auto" w:line="432"/>
              <w:rPr>
                <w:rFonts w:ascii="Times New Roman" w:hAnsi="Times New Roman"/>
              </w:rPr>
            </w:pPr>
            <w:r>
              <w:rPr>
                <w:rFonts w:ascii="Times New Roman" w:hAnsi="Times New Roman"/>
              </w:rPr>
              <w:t>Light purple</w:t>
            </w:r>
          </w:p>
        </w:tc>
        <w:tc>
          <w:tcPr>
            <w:tcW w:w="1192" w:type="dxa"/>
            <w:tcBorders>
              <w:top w:val="nil"/>
              <w:left w:val="nil"/>
              <w:bottom w:val="single" w:sz="4" w:space="0" w:color="000000"/>
              <w:right w:val="nil"/>
            </w:tcBorders>
          </w:tcPr>
          <w:p>
            <w:pPr>
              <w:pStyle w:val="style0"/>
              <w:spacing w:lineRule="auto" w:line="432"/>
              <w:ind w:left="200"/>
              <w:rPr>
                <w:rFonts w:ascii="Times New Roman" w:hAnsi="Times New Roman"/>
              </w:rPr>
            </w:pPr>
            <w:r>
              <w:rPr>
                <w:rFonts w:ascii="Times New Roman" w:hAnsi="Times New Roman"/>
              </w:rPr>
              <w:t>30.0</w:t>
            </w:r>
            <w:r>
              <w:rPr>
                <w:rFonts w:ascii="Times New Roman" w:hAnsi="Times New Roman"/>
                <w:vertAlign w:val="superscript"/>
              </w:rPr>
              <w:t>3</w:t>
            </w:r>
          </w:p>
        </w:tc>
        <w:tc>
          <w:tcPr>
            <w:tcW w:w="1584" w:type="dxa"/>
            <w:tcBorders>
              <w:top w:val="nil"/>
              <w:left w:val="nil"/>
              <w:bottom w:val="single" w:sz="4" w:space="0" w:color="000000"/>
              <w:right w:val="nil"/>
            </w:tcBorders>
          </w:tcPr>
          <w:p>
            <w:pPr>
              <w:pStyle w:val="style0"/>
              <w:spacing w:lineRule="auto" w:line="432"/>
              <w:ind w:left="440"/>
              <w:rPr>
                <w:rFonts w:ascii="Times New Roman" w:hAnsi="Times New Roman"/>
              </w:rPr>
            </w:pPr>
            <w:r>
              <w:rPr>
                <w:rFonts w:ascii="Times New Roman" w:hAnsi="Times New Roman"/>
              </w:rPr>
              <w:t>n.a</w:t>
            </w:r>
            <w:r>
              <w:rPr>
                <w:rFonts w:ascii="Times New Roman" w:hAnsi="Times New Roman"/>
              </w:rPr>
              <w:t>.</w:t>
            </w:r>
          </w:p>
        </w:tc>
        <w:tc>
          <w:tcPr>
            <w:tcW w:w="1462" w:type="dxa"/>
            <w:tcBorders>
              <w:top w:val="nil"/>
              <w:left w:val="nil"/>
              <w:bottom w:val="single" w:sz="4" w:space="0" w:color="000000"/>
              <w:right w:val="nil"/>
            </w:tcBorders>
          </w:tcPr>
          <w:p>
            <w:pPr>
              <w:pStyle w:val="style0"/>
              <w:spacing w:lineRule="auto" w:line="432"/>
              <w:ind w:left="329"/>
              <w:rPr>
                <w:rFonts w:ascii="Times New Roman" w:hAnsi="Times New Roman"/>
              </w:rPr>
            </w:pPr>
            <w:r>
              <w:rPr>
                <w:rFonts w:ascii="Times New Roman" w:hAnsi="Times New Roman"/>
              </w:rPr>
              <w:t>21.1</w:t>
            </w:r>
          </w:p>
        </w:tc>
        <w:tc>
          <w:tcPr>
            <w:tcW w:w="1156" w:type="dxa"/>
            <w:tcBorders>
              <w:top w:val="nil"/>
              <w:left w:val="nil"/>
              <w:bottom w:val="single" w:sz="4" w:space="0" w:color="000000"/>
              <w:right w:val="nil"/>
            </w:tcBorders>
          </w:tcPr>
          <w:p>
            <w:pPr>
              <w:pStyle w:val="style0"/>
              <w:spacing w:lineRule="auto" w:line="432"/>
              <w:jc w:val="center"/>
              <w:rPr>
                <w:rFonts w:ascii="Times New Roman" w:hAnsi="Times New Roman"/>
              </w:rPr>
            </w:pPr>
            <w:r>
              <w:rPr>
                <w:rFonts w:ascii="Times New Roman" w:hAnsi="Times New Roman"/>
              </w:rPr>
              <w:t>458.3</w:t>
            </w:r>
          </w:p>
        </w:tc>
      </w:tr>
    </w:tbl>
    <w:p>
      <w:pPr>
        <w:pStyle w:val="style0"/>
        <w:spacing w:lineRule="auto" w:line="432"/>
        <w:ind w:left="8"/>
        <w:rPr>
          <w:rFonts w:ascii="Times New Roman" w:hAnsi="Times New Roman"/>
        </w:rPr>
      </w:pPr>
      <w:r>
        <w:rPr>
          <w:rFonts w:ascii="Times New Roman" w:cs="Times New Roman" w:eastAsia="Times New Roman" w:hAnsi="Times New Roman"/>
          <w:i/>
        </w:rPr>
        <w:t>Sources:</w:t>
      </w:r>
      <w:r>
        <w:rPr>
          <w:rFonts w:ascii="Times New Roman" w:hAnsi="Times New Roman"/>
        </w:rPr>
        <w:t xml:space="preserve"> Truong et al. (2007); Steed and Truong (2008); </w:t>
      </w:r>
      <w:r>
        <w:rPr>
          <w:rFonts w:ascii="Times New Roman" w:hAnsi="Times New Roman"/>
        </w:rPr>
        <w:t>Yencho</w:t>
      </w:r>
      <w:r>
        <w:rPr>
          <w:rFonts w:ascii="Times New Roman" w:hAnsi="Times New Roman"/>
        </w:rPr>
        <w:t xml:space="preserve"> et al. (2008).</w:t>
      </w:r>
    </w:p>
    <w:p>
      <w:pPr>
        <w:pStyle w:val="style0"/>
        <w:spacing w:after="0" w:lineRule="auto" w:line="432"/>
        <w:jc w:val="both"/>
        <w:rPr>
          <w:rFonts w:ascii="Times New Roman" w:hAnsi="Times New Roman"/>
          <w:b/>
          <w:sz w:val="24"/>
        </w:rPr>
      </w:pPr>
      <w:r>
        <w:rPr>
          <w:rFonts w:ascii="Times New Roman" w:hAnsi="Times New Roman"/>
          <w:b/>
          <w:sz w:val="24"/>
        </w:rPr>
        <w:t>2.6</w:t>
      </w:r>
      <w:r>
        <w:rPr>
          <w:rFonts w:ascii="Times New Roman" w:hAnsi="Times New Roman"/>
          <w:b/>
          <w:sz w:val="24"/>
        </w:rPr>
        <w:tab/>
      </w:r>
      <w:r>
        <w:rPr>
          <w:rFonts w:ascii="Times New Roman" w:hAnsi="Times New Roman"/>
          <w:b/>
          <w:sz w:val="24"/>
        </w:rPr>
        <w:t xml:space="preserve">Processing and Utilization of </w:t>
      </w:r>
      <w:r>
        <w:rPr>
          <w:rFonts w:ascii="Times New Roman" w:hAnsi="Times New Roman"/>
          <w:b/>
          <w:sz w:val="24"/>
        </w:rPr>
        <w:t>Sweetpotato</w:t>
      </w:r>
      <w:r>
        <w:rPr>
          <w:rFonts w:ascii="Times New Roman" w:hAnsi="Times New Roman"/>
          <w:b/>
          <w:sz w:val="24"/>
        </w:rPr>
        <w:tab/>
      </w:r>
    </w:p>
    <w:p>
      <w:pPr>
        <w:pStyle w:val="style0"/>
        <w:spacing w:after="0" w:lineRule="auto" w:line="432"/>
        <w:ind w:firstLine="720"/>
        <w:jc w:val="both"/>
        <w:rPr>
          <w:rFonts w:ascii="Times New Roman" w:hAnsi="Times New Roman"/>
          <w:sz w:val="24"/>
        </w:rPr>
      </w:pPr>
      <w:r>
        <w:rPr>
          <w:rFonts w:ascii="Times New Roman" w:hAnsi="Times New Roman"/>
          <w:sz w:val="24"/>
        </w:rPr>
        <w:t xml:space="preserve">Processing and Utilization </w:t>
      </w:r>
      <w:r>
        <w:rPr>
          <w:rFonts w:ascii="Times New Roman" w:hAnsi="Times New Roman"/>
          <w:sz w:val="24"/>
        </w:rPr>
        <w:t>Sweetpotato</w:t>
      </w:r>
      <w:r>
        <w:rPr>
          <w:rFonts w:ascii="Times New Roman" w:hAnsi="Times New Roman"/>
          <w:sz w:val="24"/>
        </w:rPr>
        <w:t xml:space="preserve"> roots and other plant parts are used as human food, animal feed, and processing industry. Various processing technologies that convert </w:t>
      </w:r>
      <w:r>
        <w:rPr>
          <w:rFonts w:ascii="Times New Roman" w:hAnsi="Times New Roman"/>
          <w:sz w:val="24"/>
        </w:rPr>
        <w:t>sweetpotatoes</w:t>
      </w:r>
      <w:r>
        <w:rPr>
          <w:rFonts w:ascii="Times New Roman" w:hAnsi="Times New Roman"/>
          <w:sz w:val="24"/>
        </w:rPr>
        <w:t xml:space="preserve"> into functional ingredients, food, and industrial pro</w:t>
      </w:r>
      <w:r>
        <w:rPr>
          <w:rFonts w:ascii="Times New Roman" w:hAnsi="Times New Roman"/>
          <w:sz w:val="24"/>
        </w:rPr>
        <w:t>ducts are summarized in Figure </w:t>
      </w:r>
      <w:r>
        <w:rPr>
          <w:rFonts w:ascii="Times New Roman" w:hAnsi="Times New Roman"/>
          <w:sz w:val="24"/>
        </w:rPr>
        <w:t>2.3</w:t>
      </w:r>
      <w:r>
        <w:rPr>
          <w:rFonts w:ascii="Times New Roman" w:hAnsi="Times New Roman"/>
          <w:sz w:val="24"/>
        </w:rPr>
        <w:t xml:space="preserve">. For industrial processing, starch, sugars, and natural colorants are the major intermediate products that can be used in both food and nonfood processing industry. </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varieties with high levels of dry matter (35–41%), total starch (25–27%), and extractable starch (20–23%) are available for starch processing (</w:t>
      </w:r>
      <w:r>
        <w:rPr>
          <w:rFonts w:ascii="Times New Roman" w:hAnsi="Times New Roman"/>
          <w:sz w:val="24"/>
        </w:rPr>
        <w:t>Brabet</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1998). There are many small and medium factories in Asia producing about 26% of starch production (</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 The process for manufacturing </w:t>
      </w:r>
      <w:r>
        <w:rPr>
          <w:rFonts w:ascii="Times New Roman" w:hAnsi="Times New Roman"/>
          <w:sz w:val="24"/>
        </w:rPr>
        <w:t>sweetpotato</w:t>
      </w:r>
      <w:r>
        <w:rPr>
          <w:rFonts w:ascii="Times New Roman" w:hAnsi="Times New Roman"/>
          <w:sz w:val="24"/>
        </w:rPr>
        <w:t xml:space="preserve"> starch is basically similar to the starch extraction from other sources. The roots are ground in limewater (pH 8.6–9.2) to prevent browning due to polyphenol oxidase, to dissolve pigments, and to flocculate the impurities. The extracted starch is separated from the pulp by thoroughly washing over a series of screens, bleaching with </w:t>
      </w:r>
      <w:r>
        <w:rPr>
          <w:rFonts w:ascii="Times New Roman" w:hAnsi="Times New Roman"/>
          <w:sz w:val="24"/>
        </w:rPr>
        <w:t>sodium hypochlorite, and then settling by gravity or centrifugation</w:t>
      </w:r>
      <w:r>
        <w:rPr>
          <w:rFonts w:ascii="Times New Roman" w:hAnsi="Times New Roman"/>
          <w:sz w:val="24"/>
        </w:rPr>
        <w:t xml:space="preserve"> </w:t>
      </w:r>
      <w:r>
        <w:rPr>
          <w:rFonts w:ascii="Times New Roman" w:hAnsi="Times New Roman"/>
          <w:sz w:val="24"/>
        </w:rPr>
        <w:t>(</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w:t>
      </w:r>
      <w:r>
        <w:rPr>
          <w:rFonts w:ascii="Times New Roman" w:hAnsi="Times New Roman"/>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In small</w:t>
      </w:r>
      <w:r>
        <w:rPr>
          <w:rFonts w:ascii="Cambria Math" w:cs="Cambria Math" w:hAnsi="Cambria Math"/>
          <w:sz w:val="24"/>
        </w:rPr>
        <w:t>‐</w:t>
      </w:r>
      <w:r>
        <w:rPr>
          <w:rFonts w:ascii="Times New Roman" w:hAnsi="Times New Roman"/>
          <w:sz w:val="24"/>
        </w:rPr>
        <w:t xml:space="preserve"> scale establishments, starch is stored wet in concrete tanks or sun</w:t>
      </w:r>
      <w:r>
        <w:rPr>
          <w:rFonts w:ascii="Cambria Math" w:cs="Cambria Math" w:hAnsi="Cambria Math"/>
          <w:sz w:val="24"/>
        </w:rPr>
        <w:t>‐</w:t>
      </w:r>
      <w:r>
        <w:rPr>
          <w:rFonts w:ascii="Times New Roman" w:hAnsi="Times New Roman"/>
          <w:sz w:val="24"/>
        </w:rPr>
        <w:t>dried to a moisture content of about 12%, pulverized and screened. Centrifugation and mechanical drying, such as flash dryer, are commonly used for medium</w:t>
      </w:r>
      <w:r>
        <w:rPr>
          <w:rFonts w:ascii="Cambria Math" w:cs="Cambria Math" w:hAnsi="Cambria Math"/>
          <w:sz w:val="24"/>
        </w:rPr>
        <w:t>‐</w:t>
      </w:r>
      <w:r>
        <w:rPr>
          <w:rFonts w:ascii="Times New Roman" w:hAnsi="Times New Roman"/>
          <w:sz w:val="24"/>
        </w:rPr>
        <w:t xml:space="preserve"> scale factories. </w:t>
      </w:r>
      <w:r>
        <w:rPr>
          <w:rFonts w:ascii="Times New Roman" w:hAnsi="Times New Roman"/>
          <w:sz w:val="24"/>
        </w:rPr>
        <w:t>Sweetpotato</w:t>
      </w:r>
      <w:r>
        <w:rPr>
          <w:rFonts w:ascii="Times New Roman" w:hAnsi="Times New Roman"/>
          <w:sz w:val="24"/>
        </w:rPr>
        <w:t xml:space="preserve"> starch is used in the production of traditional noodles, vermicelli, thickening agents, or converted into sugar syrups, which are used in many processed food products. The </w:t>
      </w:r>
      <w:r>
        <w:rPr>
          <w:rFonts w:ascii="Times New Roman" w:hAnsi="Times New Roman"/>
          <w:sz w:val="24"/>
        </w:rPr>
        <w:t>sweetpotato</w:t>
      </w:r>
      <w:r>
        <w:rPr>
          <w:rFonts w:ascii="Times New Roman" w:hAnsi="Times New Roman"/>
          <w:sz w:val="24"/>
        </w:rPr>
        <w:t xml:space="preserve"> starch and sugars are also utilized in the production of fuel alcohol, monosodium glutamate, microbial enzymes, citric acid, lactic acid, and other chemicals (</w:t>
      </w:r>
      <w:r>
        <w:rPr>
          <w:rFonts w:ascii="Times New Roman" w:hAnsi="Times New Roman"/>
          <w:sz w:val="24"/>
        </w:rPr>
        <w:t>Kotecha</w:t>
      </w:r>
      <w:r>
        <w:rPr>
          <w:rFonts w:ascii="Times New Roman" w:hAnsi="Times New Roman"/>
          <w:sz w:val="24"/>
        </w:rPr>
        <w:t xml:space="preserve"> and </w:t>
      </w:r>
      <w:r>
        <w:rPr>
          <w:rFonts w:ascii="Times New Roman" w:hAnsi="Times New Roman"/>
          <w:sz w:val="24"/>
        </w:rPr>
        <w:t>Kadam</w:t>
      </w:r>
      <w:r>
        <w:rPr>
          <w:rFonts w:ascii="Times New Roman" w:hAnsi="Times New Roman"/>
          <w:sz w:val="24"/>
        </w:rPr>
        <w:t>,</w:t>
      </w:r>
      <w:r>
        <w:rPr>
          <w:rFonts w:ascii="Times New Roman" w:hAnsi="Times New Roman"/>
          <w:sz w:val="24"/>
        </w:rPr>
        <w:t xml:space="preserve"> 1998; </w:t>
      </w:r>
      <w:r>
        <w:rPr>
          <w:rFonts w:ascii="Times New Roman" w:hAnsi="Times New Roman"/>
          <w:sz w:val="24"/>
        </w:rPr>
        <w:t>Padmaja</w:t>
      </w:r>
      <w:r>
        <w:rPr>
          <w:rFonts w:ascii="Times New Roman" w:hAnsi="Times New Roman"/>
          <w:sz w:val="24"/>
        </w:rPr>
        <w:t>,</w:t>
      </w:r>
      <w:r>
        <w:rPr>
          <w:rFonts w:ascii="Times New Roman" w:hAnsi="Times New Roman"/>
          <w:sz w:val="24"/>
        </w:rPr>
        <w:t xml:space="preserve"> 2009). In Japan, the orange</w:t>
      </w:r>
      <w:r>
        <w:rPr>
          <w:rFonts w:ascii="Cambria Math" w:cs="Cambria Math" w:hAnsi="Cambria Math"/>
          <w:sz w:val="24"/>
        </w:rPr>
        <w:t>‐</w:t>
      </w:r>
      <w:r>
        <w:rPr>
          <w:rFonts w:ascii="Times New Roman" w:hAnsi="Times New Roman"/>
          <w:sz w:val="24"/>
        </w:rPr>
        <w:t xml:space="preserve"> and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have been used in commercial production of natural beta</w:t>
      </w:r>
      <w:r>
        <w:rPr>
          <w:rFonts w:ascii="Cambria Math" w:cs="Cambria Math" w:hAnsi="Cambria Math"/>
          <w:sz w:val="24"/>
        </w:rPr>
        <w:t>‐</w:t>
      </w:r>
      <w:r>
        <w:rPr>
          <w:rFonts w:ascii="Times New Roman" w:hAnsi="Times New Roman"/>
          <w:sz w:val="24"/>
        </w:rPr>
        <w:t xml:space="preserve">carotene and anthocyanin pigments in beverages and other food products. The following sections describe recent developments in processing of </w:t>
      </w:r>
      <w:r>
        <w:rPr>
          <w:rFonts w:ascii="Times New Roman" w:hAnsi="Times New Roman"/>
          <w:sz w:val="24"/>
        </w:rPr>
        <w:t>sweetpotatoes</w:t>
      </w:r>
      <w:r>
        <w:rPr>
          <w:rFonts w:ascii="Times New Roman" w:hAnsi="Times New Roman"/>
          <w:sz w:val="24"/>
        </w:rPr>
        <w:t xml:space="preserve"> into functional ingredients and common food products.</w:t>
      </w:r>
    </w:p>
    <w:p>
      <w:pPr>
        <w:pStyle w:val="style0"/>
        <w:spacing w:after="0" w:lineRule="auto" w:line="432"/>
        <w:rPr>
          <w:rFonts w:ascii="Times New Roman" w:hAnsi="Times New Roman"/>
          <w:b/>
          <w:sz w:val="24"/>
        </w:rPr>
      </w:pPr>
      <w:r>
        <w:rPr>
          <w:rFonts w:ascii="Times New Roman" w:hAnsi="Times New Roman"/>
          <w:b/>
          <w:sz w:val="24"/>
        </w:rPr>
        <w:t xml:space="preserve">2.7 </w:t>
      </w:r>
      <w:r>
        <w:rPr>
          <w:rFonts w:ascii="Times New Roman" w:hAnsi="Times New Roman"/>
          <w:b/>
          <w:sz w:val="24"/>
        </w:rPr>
        <w:tab/>
      </w:r>
      <w:r>
        <w:rPr>
          <w:rFonts w:ascii="Times New Roman" w:hAnsi="Times New Roman"/>
          <w:b/>
          <w:sz w:val="24"/>
        </w:rPr>
        <w:t>Methods of Processing</w:t>
      </w:r>
      <w:r>
        <w:rPr>
          <w:rFonts w:ascii="Times New Roman" w:hAnsi="Times New Roman"/>
          <w:b/>
          <w:sz w:val="24"/>
        </w:rPr>
        <w:t xml:space="preserve"> Sweet Potato</w:t>
      </w:r>
      <w:r>
        <w:rPr>
          <w:rFonts w:ascii="Times New Roman" w:hAnsi="Times New Roman"/>
          <w:b/>
          <w:sz w:val="24"/>
        </w:rPr>
        <w:t xml:space="preserve"> into </w:t>
      </w:r>
      <w:r>
        <w:rPr>
          <w:rFonts w:ascii="Times New Roman" w:hAnsi="Times New Roman"/>
          <w:b/>
          <w:sz w:val="24"/>
        </w:rPr>
        <w:t>Flakes</w:t>
      </w:r>
    </w:p>
    <w:p>
      <w:pPr>
        <w:pStyle w:val="style0"/>
        <w:spacing w:after="0" w:lineRule="auto" w:line="432"/>
        <w:rPr>
          <w:rFonts w:ascii="Times New Roman" w:hAnsi="Times New Roman"/>
          <w:b/>
          <w:sz w:val="24"/>
        </w:rPr>
      </w:pPr>
      <w:r>
        <w:rPr>
          <w:rFonts w:ascii="Times New Roman" w:hAnsi="Times New Roman"/>
          <w:b/>
          <w:sz w:val="24"/>
        </w:rPr>
        <w:t>2.7.1</w:t>
      </w:r>
      <w:r>
        <w:rPr>
          <w:rFonts w:ascii="Times New Roman" w:hAnsi="Times New Roman"/>
          <w:b/>
          <w:sz w:val="24"/>
        </w:rPr>
        <w:tab/>
      </w:r>
      <w:r>
        <w:rPr>
          <w:rFonts w:ascii="Times New Roman" w:hAnsi="Times New Roman"/>
          <w:b/>
          <w:sz w:val="24"/>
        </w:rPr>
        <w:t>Traditional Methods</w:t>
      </w:r>
    </w:p>
    <w:p>
      <w:pPr>
        <w:pStyle w:val="style0"/>
        <w:spacing w:after="0" w:lineRule="auto" w:line="432"/>
        <w:ind w:firstLine="720"/>
        <w:jc w:val="both"/>
        <w:rPr>
          <w:rFonts w:ascii="Times New Roman" w:hAnsi="Times New Roman"/>
          <w:sz w:val="24"/>
        </w:rPr>
      </w:pPr>
      <w:r>
        <w:rPr>
          <w:rFonts w:ascii="Times New Roman" w:hAnsi="Times New Roman"/>
          <w:sz w:val="24"/>
        </w:rPr>
        <w:t>Traditional methods of Processing Sweet Potato</w:t>
      </w:r>
      <w:r>
        <w:rPr>
          <w:rFonts w:ascii="Times New Roman" w:hAnsi="Times New Roman"/>
          <w:sz w:val="24"/>
        </w:rPr>
        <w:t xml:space="preserve"> into </w:t>
      </w:r>
      <w:r>
        <w:rPr>
          <w:rFonts w:ascii="Times New Roman" w:hAnsi="Times New Roman"/>
          <w:sz w:val="24"/>
        </w:rPr>
        <w:t>flakes</w:t>
      </w:r>
      <w:r>
        <w:rPr>
          <w:rFonts w:ascii="Times New Roman" w:hAnsi="Times New Roman"/>
          <w:sz w:val="24"/>
        </w:rPr>
        <w:t xml:space="preserve"> involve manual c</w:t>
      </w:r>
      <w:r>
        <w:rPr>
          <w:rFonts w:ascii="Times New Roman" w:hAnsi="Times New Roman"/>
          <w:sz w:val="24"/>
        </w:rPr>
        <w:t>leaning, peeling, grating, process</w:t>
      </w:r>
      <w:r>
        <w:rPr>
          <w:rFonts w:ascii="Times New Roman" w:hAnsi="Times New Roman"/>
          <w:sz w:val="24"/>
        </w:rPr>
        <w:t>ing with stones or weights, natural fermentation, manual</w:t>
      </w:r>
      <w:r>
        <w:rPr>
          <w:rFonts w:ascii="Times New Roman" w:hAnsi="Times New Roman"/>
          <w:sz w:val="24"/>
        </w:rPr>
        <w:t xml:space="preserve"> s</w:t>
      </w:r>
      <w:r>
        <w:rPr>
          <w:rFonts w:ascii="Times New Roman" w:hAnsi="Times New Roman"/>
          <w:sz w:val="24"/>
        </w:rPr>
        <w:t>ieving, roasting over an open fire, and storing in baskets</w:t>
      </w:r>
      <w:r>
        <w:rPr>
          <w:rFonts w:ascii="Times New Roman" w:hAnsi="Times New Roman"/>
          <w:sz w:val="24"/>
        </w:rPr>
        <w:t xml:space="preserve"> or sacks, c</w:t>
      </w:r>
      <w:r>
        <w:rPr>
          <w:rFonts w:ascii="Times New Roman" w:hAnsi="Times New Roman"/>
          <w:sz w:val="24"/>
        </w:rPr>
        <w:t xml:space="preserve">ooling and </w:t>
      </w:r>
      <w:r>
        <w:rPr>
          <w:rFonts w:ascii="Times New Roman" w:hAnsi="Times New Roman"/>
          <w:sz w:val="24"/>
        </w:rPr>
        <w:t>s</w:t>
      </w:r>
      <w:r>
        <w:rPr>
          <w:rFonts w:ascii="Times New Roman" w:hAnsi="Times New Roman"/>
          <w:sz w:val="24"/>
        </w:rPr>
        <w:t>torage.</w:t>
      </w:r>
    </w:p>
    <w:p>
      <w:pPr>
        <w:pStyle w:val="style0"/>
        <w:spacing w:after="0" w:lineRule="auto" w:line="432"/>
        <w:jc w:val="both"/>
        <w:rPr>
          <w:rFonts w:ascii="Times New Roman" w:hAnsi="Times New Roman"/>
          <w:sz w:val="24"/>
        </w:rPr>
      </w:pPr>
      <w:r>
        <w:rPr>
          <w:rFonts w:ascii="Times New Roman" w:hAnsi="Times New Roman"/>
          <w:b/>
          <w:sz w:val="24"/>
        </w:rPr>
        <w:t>(</w:t>
      </w:r>
      <w:r>
        <w:rPr>
          <w:rFonts w:ascii="Times New Roman" w:hAnsi="Times New Roman"/>
          <w:b/>
          <w:sz w:val="24"/>
        </w:rPr>
        <w:t>i</w:t>
      </w:r>
      <w:r>
        <w:rPr>
          <w:rFonts w:ascii="Times New Roman" w:hAnsi="Times New Roman"/>
          <w:b/>
          <w:sz w:val="24"/>
        </w:rPr>
        <w:t>)</w:t>
      </w:r>
      <w:r>
        <w:rPr>
          <w:rFonts w:ascii="Times New Roman" w:hAnsi="Times New Roman"/>
          <w:b/>
          <w:sz w:val="24"/>
        </w:rPr>
        <w:tab/>
      </w:r>
      <w:r>
        <w:rPr>
          <w:rFonts w:ascii="Times New Roman" w:hAnsi="Times New Roman"/>
          <w:b/>
          <w:sz w:val="24"/>
        </w:rPr>
        <w:t>Advantages</w:t>
      </w:r>
      <w:r>
        <w:rPr>
          <w:rFonts w:ascii="Times New Roman" w:hAnsi="Times New Roman"/>
          <w:sz w:val="24"/>
        </w:rPr>
        <w:t>:</w:t>
      </w:r>
    </w:p>
    <w:p>
      <w:pPr>
        <w:pStyle w:val="style0"/>
        <w:spacing w:after="0" w:lineRule="auto" w:line="432"/>
        <w:ind w:left="72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Cost</w:t>
      </w:r>
      <w:r>
        <w:rPr>
          <w:rFonts w:ascii="Times New Roman" w:hAnsi="Times New Roman"/>
          <w:sz w:val="24"/>
        </w:rPr>
        <w:t>-effective.</w:t>
      </w:r>
    </w:p>
    <w:p>
      <w:pPr>
        <w:pStyle w:val="style0"/>
        <w:spacing w:after="0" w:lineRule="auto" w:line="432"/>
        <w:ind w:left="720"/>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No machinery needed.</w:t>
      </w:r>
    </w:p>
    <w:p>
      <w:pPr>
        <w:pStyle w:val="style0"/>
        <w:spacing w:after="0" w:lineRule="auto" w:line="432"/>
        <w:rPr>
          <w:rFonts w:ascii="Times New Roman" w:hAnsi="Times New Roman"/>
          <w:b/>
          <w:sz w:val="24"/>
        </w:rPr>
      </w:pPr>
    </w:p>
    <w:p>
      <w:pPr>
        <w:pStyle w:val="style0"/>
        <w:spacing w:after="0" w:lineRule="auto" w:line="432"/>
        <w:rPr>
          <w:rFonts w:ascii="Times New Roman" w:hAnsi="Times New Roman"/>
          <w:sz w:val="24"/>
        </w:rPr>
      </w:pPr>
      <w:r>
        <w:rPr>
          <w:rFonts w:ascii="Times New Roman" w:hAnsi="Times New Roman"/>
          <w:b/>
          <w:sz w:val="24"/>
        </w:rPr>
        <w:t>(ii)</w:t>
      </w:r>
      <w:r>
        <w:rPr>
          <w:rFonts w:ascii="Times New Roman" w:hAnsi="Times New Roman"/>
          <w:b/>
          <w:sz w:val="24"/>
        </w:rPr>
        <w:tab/>
      </w:r>
      <w:r>
        <w:rPr>
          <w:rFonts w:ascii="Times New Roman" w:hAnsi="Times New Roman"/>
          <w:b/>
          <w:sz w:val="24"/>
        </w:rPr>
        <w:t>Disadvantage</w:t>
      </w:r>
      <w:r>
        <w:rPr>
          <w:rFonts w:ascii="Times New Roman" w:hAnsi="Times New Roman"/>
          <w:b/>
          <w:sz w:val="24"/>
        </w:rPr>
        <w:t>s</w:t>
      </w:r>
    </w:p>
    <w:p>
      <w:pPr>
        <w:pStyle w:val="style0"/>
        <w:spacing w:after="0" w:lineRule="auto" w:line="432"/>
        <w:ind w:left="720"/>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Labor-intensive</w:t>
      </w:r>
    </w:p>
    <w:p>
      <w:pPr>
        <w:pStyle w:val="style0"/>
        <w:spacing w:after="0" w:lineRule="auto" w:line="432"/>
        <w:ind w:firstLine="720"/>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Inconsistent moisture removal.</w:t>
      </w:r>
    </w:p>
    <w:p>
      <w:pPr>
        <w:pStyle w:val="style0"/>
        <w:spacing w:after="0" w:lineRule="auto" w:line="432"/>
        <w:rPr>
          <w:rFonts w:ascii="Times New Roman" w:hAnsi="Times New Roman"/>
          <w:b/>
          <w:sz w:val="24"/>
        </w:rPr>
      </w:pPr>
      <w:r>
        <w:rPr>
          <w:rFonts w:ascii="Times New Roman" w:hAnsi="Times New Roman"/>
          <w:b/>
          <w:sz w:val="24"/>
        </w:rPr>
        <w:t xml:space="preserve">2.7.2 </w:t>
      </w:r>
      <w:r>
        <w:rPr>
          <w:rFonts w:ascii="Times New Roman" w:hAnsi="Times New Roman"/>
          <w:b/>
          <w:sz w:val="24"/>
        </w:rPr>
        <w:tab/>
      </w:r>
      <w:r>
        <w:rPr>
          <w:rFonts w:ascii="Times New Roman" w:hAnsi="Times New Roman"/>
          <w:b/>
          <w:sz w:val="24"/>
        </w:rPr>
        <w:t>Modern Method</w:t>
      </w:r>
      <w:r>
        <w:rPr>
          <w:rFonts w:ascii="Times New Roman" w:hAnsi="Times New Roman"/>
          <w:b/>
          <w:sz w:val="24"/>
        </w:rPr>
        <w:t xml:space="preserve"> of Processing Sweet Potato into Product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Modern methods of processing sweet potato </w:t>
      </w:r>
      <w:r>
        <w:rPr>
          <w:rFonts w:ascii="Times New Roman" w:hAnsi="Times New Roman"/>
          <w:sz w:val="24"/>
        </w:rPr>
        <w:t>into</w:t>
      </w:r>
      <w:r>
        <w:rPr>
          <w:rFonts w:ascii="Times New Roman" w:hAnsi="Times New Roman"/>
          <w:sz w:val="24"/>
        </w:rPr>
        <w:t>flakes</w:t>
      </w:r>
      <w:r>
        <w:rPr>
          <w:rFonts w:ascii="Times New Roman" w:hAnsi="Times New Roman"/>
          <w:sz w:val="24"/>
        </w:rPr>
        <w:t xml:space="preserve"> use mechanized equip</w:t>
      </w:r>
      <w:r>
        <w:rPr>
          <w:rFonts w:ascii="Times New Roman" w:hAnsi="Times New Roman"/>
          <w:sz w:val="24"/>
        </w:rPr>
        <w:t>ment for cleaning, peeling, gra</w:t>
      </w:r>
      <w:r>
        <w:rPr>
          <w:rFonts w:ascii="Times New Roman" w:hAnsi="Times New Roman"/>
          <w:sz w:val="24"/>
        </w:rPr>
        <w:t xml:space="preserve">ting, pressing, Controlled fermentation, sieving, </w:t>
      </w:r>
      <w:r>
        <w:rPr>
          <w:rFonts w:ascii="Times New Roman" w:hAnsi="Times New Roman"/>
          <w:sz w:val="24"/>
        </w:rPr>
        <w:t>roastingwith</w:t>
      </w:r>
      <w:r>
        <w:rPr>
          <w:rFonts w:ascii="Times New Roman" w:hAnsi="Times New Roman"/>
          <w:sz w:val="24"/>
        </w:rPr>
        <w:t xml:space="preserve"> automated fryers, and Packaging, ensuring </w:t>
      </w:r>
      <w:r>
        <w:rPr>
          <w:rFonts w:ascii="Times New Roman" w:hAnsi="Times New Roman"/>
          <w:sz w:val="24"/>
        </w:rPr>
        <w:t>efficiency</w:t>
      </w:r>
      <w:r>
        <w:rPr>
          <w:rFonts w:ascii="Times New Roman" w:hAnsi="Times New Roman"/>
          <w:sz w:val="24"/>
        </w:rPr>
        <w:t>,hygiene</w:t>
      </w:r>
      <w:r>
        <w:rPr>
          <w:rFonts w:ascii="Times New Roman" w:hAnsi="Times New Roman"/>
          <w:sz w:val="24"/>
        </w:rPr>
        <w:t>, and Scalability.</w:t>
      </w:r>
    </w:p>
    <w:p>
      <w:pPr>
        <w:pStyle w:val="style0"/>
        <w:spacing w:after="0" w:lineRule="auto" w:line="432"/>
        <w:rPr>
          <w:rFonts w:ascii="Times New Roman" w:hAnsi="Times New Roman"/>
          <w:sz w:val="24"/>
        </w:rPr>
      </w:pPr>
      <w:r>
        <w:rPr>
          <w:rFonts w:ascii="Times New Roman" w:hAnsi="Times New Roman"/>
          <w:b/>
          <w:sz w:val="24"/>
        </w:rPr>
        <w:t>Advantages</w:t>
      </w:r>
      <w:r>
        <w:rPr>
          <w:rFonts w:ascii="Times New Roman" w:hAnsi="Times New Roman"/>
          <w:sz w:val="24"/>
        </w:rPr>
        <w:t>:</w:t>
      </w:r>
    </w:p>
    <w:p>
      <w:pPr>
        <w:pStyle w:val="style0"/>
        <w:spacing w:after="0" w:lineRule="auto" w:line="432"/>
        <w:rPr>
          <w:rFonts w:ascii="Times New Roman" w:hAnsi="Times New Roman"/>
          <w:sz w:val="24"/>
        </w:rPr>
      </w:pPr>
      <w:r>
        <w:rPr>
          <w:rFonts w:ascii="Times New Roman" w:hAnsi="Times New Roman"/>
          <w:sz w:val="24"/>
        </w:rPr>
        <w:t>i</w:t>
      </w:r>
      <w:r>
        <w:rPr>
          <w:rFonts w:ascii="Times New Roman" w:hAnsi="Times New Roman"/>
          <w:sz w:val="24"/>
        </w:rPr>
        <w:t>.</w:t>
      </w:r>
      <w:r>
        <w:rPr>
          <w:rFonts w:ascii="Times New Roman" w:hAnsi="Times New Roman"/>
          <w:sz w:val="24"/>
        </w:rPr>
        <w:tab/>
      </w:r>
      <w:r>
        <w:rPr>
          <w:rFonts w:ascii="Times New Roman" w:hAnsi="Times New Roman"/>
          <w:b/>
          <w:sz w:val="24"/>
        </w:rPr>
        <w:t>Efficiency</w:t>
      </w:r>
      <w:r>
        <w:rPr>
          <w:rFonts w:ascii="Times New Roman" w:hAnsi="Times New Roman"/>
          <w:sz w:val="24"/>
        </w:rPr>
        <w:t>: Reduced p</w:t>
      </w:r>
      <w:r>
        <w:rPr>
          <w:rFonts w:ascii="Times New Roman" w:hAnsi="Times New Roman"/>
          <w:sz w:val="24"/>
        </w:rPr>
        <w:t>roduction time and increased ou</w:t>
      </w:r>
      <w:r>
        <w:rPr>
          <w:rFonts w:ascii="Times New Roman" w:hAnsi="Times New Roman"/>
          <w:sz w:val="24"/>
        </w:rPr>
        <w:t>tput.</w:t>
      </w:r>
    </w:p>
    <w:p>
      <w:pPr>
        <w:pStyle w:val="style0"/>
        <w:spacing w:after="0" w:lineRule="auto" w:line="432"/>
        <w:rPr>
          <w:rFonts w:ascii="Times New Roman" w:hAnsi="Times New Roman"/>
          <w:sz w:val="24"/>
        </w:rPr>
      </w:pPr>
      <w:r>
        <w:rPr>
          <w:rFonts w:ascii="Times New Roman" w:hAnsi="Times New Roman"/>
          <w:sz w:val="24"/>
        </w:rPr>
        <w:t>ii.</w:t>
      </w:r>
      <w:r>
        <w:rPr>
          <w:rFonts w:ascii="Times New Roman" w:hAnsi="Times New Roman"/>
          <w:sz w:val="24"/>
        </w:rPr>
        <w:tab/>
      </w:r>
      <w:r>
        <w:rPr>
          <w:rFonts w:ascii="Times New Roman" w:hAnsi="Times New Roman"/>
          <w:b/>
          <w:sz w:val="24"/>
        </w:rPr>
        <w:t>Consistency</w:t>
      </w:r>
      <w:r>
        <w:rPr>
          <w:rFonts w:ascii="Times New Roman" w:hAnsi="Times New Roman"/>
          <w:sz w:val="24"/>
        </w:rPr>
        <w:t>:-</w:t>
      </w:r>
      <w:r>
        <w:rPr>
          <w:rFonts w:ascii="Times New Roman" w:hAnsi="Times New Roman"/>
          <w:sz w:val="24"/>
        </w:rPr>
        <w:t xml:space="preserve"> Uniform product quality in texture, </w:t>
      </w:r>
      <w:r>
        <w:rPr>
          <w:rFonts w:ascii="Times New Roman" w:hAnsi="Times New Roman"/>
          <w:sz w:val="24"/>
        </w:rPr>
        <w:t>taste,and</w:t>
      </w:r>
      <w:r>
        <w:rPr>
          <w:rFonts w:ascii="Times New Roman" w:hAnsi="Times New Roman"/>
          <w:sz w:val="24"/>
        </w:rPr>
        <w:t xml:space="preserve"> moisture levels.</w:t>
      </w:r>
    </w:p>
    <w:p>
      <w:pPr>
        <w:pStyle w:val="style0"/>
        <w:spacing w:after="0" w:lineRule="auto" w:line="432"/>
        <w:rPr>
          <w:rFonts w:ascii="Times New Roman" w:hAnsi="Times New Roman"/>
          <w:sz w:val="24"/>
        </w:rPr>
      </w:pPr>
      <w:r>
        <w:rPr>
          <w:rFonts w:ascii="Times New Roman" w:hAnsi="Times New Roman"/>
          <w:sz w:val="24"/>
        </w:rPr>
        <w:t>i</w:t>
      </w:r>
      <w:r>
        <w:rPr>
          <w:rFonts w:ascii="Times New Roman" w:hAnsi="Times New Roman"/>
          <w:sz w:val="24"/>
        </w:rPr>
        <w:t>ii</w:t>
      </w:r>
      <w:r>
        <w:rPr>
          <w:rFonts w:ascii="Times New Roman" w:hAnsi="Times New Roman"/>
          <w:sz w:val="24"/>
        </w:rPr>
        <w:t>.</w:t>
      </w:r>
      <w:r>
        <w:rPr>
          <w:rFonts w:ascii="Times New Roman" w:hAnsi="Times New Roman"/>
          <w:sz w:val="24"/>
        </w:rPr>
        <w:tab/>
      </w:r>
      <w:r>
        <w:rPr>
          <w:rFonts w:ascii="Times New Roman" w:hAnsi="Times New Roman"/>
          <w:b/>
          <w:sz w:val="24"/>
        </w:rPr>
        <w:t>Hygiene</w:t>
      </w:r>
      <w:r>
        <w:rPr>
          <w:rFonts w:ascii="Times New Roman" w:hAnsi="Times New Roman"/>
          <w:sz w:val="24"/>
        </w:rPr>
        <w:t>:</w:t>
      </w:r>
      <w:r>
        <w:rPr>
          <w:rFonts w:ascii="Times New Roman" w:hAnsi="Times New Roman"/>
          <w:sz w:val="24"/>
        </w:rPr>
        <w:t>-</w:t>
      </w:r>
      <w:r>
        <w:rPr>
          <w:rFonts w:ascii="Times New Roman" w:hAnsi="Times New Roman"/>
          <w:sz w:val="24"/>
        </w:rPr>
        <w:t xml:space="preserve"> Improved S</w:t>
      </w:r>
      <w:r>
        <w:rPr>
          <w:rFonts w:ascii="Times New Roman" w:hAnsi="Times New Roman"/>
          <w:sz w:val="24"/>
        </w:rPr>
        <w:t>anitation and reduced contamina</w:t>
      </w:r>
      <w:r>
        <w:rPr>
          <w:rFonts w:ascii="Times New Roman" w:hAnsi="Times New Roman"/>
          <w:sz w:val="24"/>
        </w:rPr>
        <w:t>tion risks.</w:t>
      </w:r>
    </w:p>
    <w:p>
      <w:pPr>
        <w:pStyle w:val="style0"/>
        <w:spacing w:after="0" w:lineRule="auto" w:line="432"/>
        <w:rPr>
          <w:rFonts w:ascii="Times New Roman" w:hAnsi="Times New Roman"/>
          <w:sz w:val="24"/>
        </w:rPr>
      </w:pPr>
      <w:r>
        <w:rPr>
          <w:rFonts w:ascii="Times New Roman" w:hAnsi="Times New Roman"/>
          <w:sz w:val="24"/>
        </w:rPr>
        <w:t>iv.</w:t>
      </w:r>
      <w:r>
        <w:rPr>
          <w:rFonts w:ascii="Times New Roman" w:hAnsi="Times New Roman"/>
          <w:sz w:val="24"/>
        </w:rPr>
        <w:tab/>
      </w:r>
      <w:r>
        <w:rPr>
          <w:rFonts w:ascii="Times New Roman" w:hAnsi="Times New Roman"/>
          <w:b/>
          <w:sz w:val="24"/>
        </w:rPr>
        <w:t>Scalability</w:t>
      </w:r>
      <w:r>
        <w:rPr>
          <w:rFonts w:ascii="Times New Roman" w:hAnsi="Times New Roman"/>
          <w:sz w:val="24"/>
        </w:rPr>
        <w:t>: - Suitable</w:t>
      </w:r>
      <w:r>
        <w:rPr>
          <w:rFonts w:ascii="Times New Roman" w:hAnsi="Times New Roman"/>
          <w:sz w:val="24"/>
        </w:rPr>
        <w:t xml:space="preserve"> for large-scale Commercial pro</w:t>
      </w:r>
      <w:r>
        <w:rPr>
          <w:rFonts w:ascii="Times New Roman" w:hAnsi="Times New Roman"/>
          <w:sz w:val="24"/>
        </w:rPr>
        <w:t>duction</w:t>
      </w:r>
    </w:p>
    <w:p>
      <w:pPr>
        <w:pStyle w:val="style0"/>
        <w:spacing w:after="0" w:lineRule="auto" w:line="432"/>
        <w:ind w:left="720" w:hanging="720"/>
        <w:rPr>
          <w:rFonts w:ascii="Times New Roman" w:hAnsi="Times New Roman"/>
          <w:sz w:val="24"/>
        </w:rPr>
      </w:pPr>
      <w:r>
        <w:rPr>
          <w:rFonts w:ascii="Times New Roman" w:hAnsi="Times New Roman"/>
          <w:sz w:val="24"/>
        </w:rPr>
        <w:t>v.</w:t>
      </w:r>
      <w:r>
        <w:rPr>
          <w:rFonts w:ascii="Times New Roman" w:hAnsi="Times New Roman"/>
          <w:sz w:val="24"/>
        </w:rPr>
        <w:tab/>
      </w:r>
      <w:r>
        <w:rPr>
          <w:rFonts w:ascii="Times New Roman" w:hAnsi="Times New Roman"/>
          <w:b/>
          <w:sz w:val="24"/>
        </w:rPr>
        <w:t>Nutritional Improvements</w:t>
      </w:r>
      <w:r>
        <w:rPr>
          <w:rFonts w:ascii="Times New Roman" w:hAnsi="Times New Roman"/>
          <w:sz w:val="24"/>
        </w:rPr>
        <w:t>: facilitates blending with ora</w:t>
      </w:r>
      <w:r>
        <w:rPr>
          <w:rFonts w:ascii="Times New Roman" w:hAnsi="Times New Roman"/>
          <w:sz w:val="24"/>
        </w:rPr>
        <w:t>nge-fleshed sweet potato for increased beta-carotene</w:t>
      </w:r>
      <w:r>
        <w:rPr>
          <w:rFonts w:ascii="Times New Roman" w:hAnsi="Times New Roman"/>
          <w:sz w:val="24"/>
        </w:rPr>
        <w:t xml:space="preserve"> c</w:t>
      </w:r>
      <w:r>
        <w:rPr>
          <w:rFonts w:ascii="Times New Roman" w:hAnsi="Times New Roman"/>
          <w:sz w:val="24"/>
        </w:rPr>
        <w:t>ontent</w:t>
      </w:r>
    </w:p>
    <w:p>
      <w:pPr>
        <w:pStyle w:val="style0"/>
        <w:spacing w:after="0" w:lineRule="auto" w:line="432"/>
        <w:rPr>
          <w:rFonts w:ascii="Times New Roman" w:hAnsi="Times New Roman"/>
          <w:sz w:val="24"/>
        </w:rPr>
      </w:pPr>
      <w:r>
        <w:rPr>
          <w:rFonts w:ascii="Times New Roman" w:hAnsi="Times New Roman"/>
          <w:sz w:val="24"/>
        </w:rPr>
        <w:t>vi</w:t>
      </w:r>
      <w:r>
        <w:rPr>
          <w:rFonts w:ascii="Times New Roman" w:hAnsi="Times New Roman"/>
          <w:sz w:val="24"/>
        </w:rPr>
        <w:tab/>
      </w:r>
      <w:r>
        <w:rPr>
          <w:rFonts w:ascii="Times New Roman" w:hAnsi="Times New Roman"/>
          <w:sz w:val="24"/>
        </w:rPr>
        <w:t xml:space="preserve">Fast, </w:t>
      </w:r>
      <w:r>
        <w:rPr>
          <w:rFonts w:ascii="Times New Roman" w:hAnsi="Times New Roman"/>
          <w:sz w:val="24"/>
        </w:rPr>
        <w:t>p</w:t>
      </w:r>
      <w:r>
        <w:rPr>
          <w:rFonts w:ascii="Times New Roman" w:hAnsi="Times New Roman"/>
          <w:sz w:val="24"/>
        </w:rPr>
        <w:t>roduces consistent results.</w:t>
      </w:r>
    </w:p>
    <w:p>
      <w:pPr>
        <w:pStyle w:val="style0"/>
        <w:spacing w:after="0" w:lineRule="auto" w:line="432"/>
        <w:rPr>
          <w:rFonts w:ascii="Times New Roman" w:hAnsi="Times New Roman"/>
          <w:sz w:val="24"/>
        </w:rPr>
      </w:pPr>
      <w:r>
        <w:rPr>
          <w:rFonts w:ascii="Times New Roman" w:hAnsi="Times New Roman"/>
          <w:b/>
          <w:sz w:val="24"/>
        </w:rPr>
        <w:t>Disadvantages</w:t>
      </w:r>
      <w:r>
        <w:rPr>
          <w:rFonts w:ascii="Times New Roman" w:hAnsi="Times New Roman"/>
          <w:sz w:val="24"/>
        </w:rPr>
        <w:t>:</w:t>
      </w:r>
    </w:p>
    <w:p>
      <w:pPr>
        <w:pStyle w:val="style179"/>
        <w:numPr>
          <w:ilvl w:val="0"/>
          <w:numId w:val="2"/>
        </w:numPr>
        <w:spacing w:after="0" w:lineRule="auto" w:line="432"/>
        <w:rPr>
          <w:rFonts w:ascii="Times New Roman" w:hAnsi="Times New Roman"/>
          <w:sz w:val="24"/>
        </w:rPr>
      </w:pPr>
      <w:r>
        <w:rPr>
          <w:rFonts w:ascii="Times New Roman" w:hAnsi="Times New Roman"/>
          <w:sz w:val="24"/>
        </w:rPr>
        <w:t>Expensive and requir</w:t>
      </w:r>
      <w:r>
        <w:rPr>
          <w:rFonts w:ascii="Times New Roman" w:hAnsi="Times New Roman"/>
          <w:sz w:val="24"/>
        </w:rPr>
        <w:t>es electricity or fuel to opera</w:t>
      </w:r>
      <w:r>
        <w:rPr>
          <w:rFonts w:ascii="Times New Roman" w:hAnsi="Times New Roman"/>
          <w:sz w:val="24"/>
        </w:rPr>
        <w:t>te.</w:t>
      </w:r>
    </w:p>
    <w:p>
      <w:pPr>
        <w:pStyle w:val="style0"/>
        <w:spacing w:after="0" w:lineRule="auto" w:line="432"/>
        <w:rPr>
          <w:rFonts w:ascii="Times New Roman" w:hAnsi="Times New Roman"/>
          <w:b/>
          <w:sz w:val="24"/>
        </w:rPr>
      </w:pPr>
      <w:r>
        <w:rPr>
          <w:rFonts w:ascii="Times New Roman" w:hAnsi="Times New Roman"/>
          <w:b/>
          <w:sz w:val="24"/>
        </w:rPr>
        <w:t xml:space="preserve">2.8 </w:t>
      </w:r>
      <w:r>
        <w:rPr>
          <w:rFonts w:ascii="Times New Roman" w:hAnsi="Times New Roman"/>
          <w:b/>
          <w:sz w:val="24"/>
        </w:rPr>
        <w:tab/>
      </w:r>
      <w:r>
        <w:rPr>
          <w:rFonts w:ascii="Times New Roman" w:hAnsi="Times New Roman"/>
          <w:b/>
          <w:sz w:val="24"/>
        </w:rPr>
        <w:t>Production Process of Sweet Potato</w:t>
      </w:r>
      <w:r>
        <w:rPr>
          <w:rFonts w:ascii="Times New Roman" w:hAnsi="Times New Roman"/>
          <w:b/>
          <w:sz w:val="24"/>
        </w:rPr>
        <w:t xml:space="preserve"> into </w:t>
      </w:r>
      <w:r>
        <w:rPr>
          <w:rFonts w:ascii="Times New Roman" w:hAnsi="Times New Roman"/>
          <w:b/>
          <w:sz w:val="24"/>
        </w:rPr>
        <w:t>Flakes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method described by Kure </w:t>
      </w:r>
      <w:r>
        <w:rPr>
          <w:rFonts w:ascii="Times New Roman" w:hAnsi="Times New Roman"/>
          <w:i/>
          <w:sz w:val="24"/>
        </w:rPr>
        <w:t>et al</w:t>
      </w:r>
      <w:r>
        <w:rPr>
          <w:rFonts w:ascii="Times New Roman" w:hAnsi="Times New Roman"/>
          <w:i/>
          <w:sz w:val="24"/>
        </w:rPr>
        <w:t>.,</w:t>
      </w:r>
      <w:r>
        <w:rPr>
          <w:rFonts w:ascii="Times New Roman" w:hAnsi="Times New Roman"/>
          <w:sz w:val="24"/>
        </w:rPr>
        <w:t xml:space="preserve"> (2012) was</w:t>
      </w:r>
      <w:r>
        <w:rPr>
          <w:rFonts w:ascii="Times New Roman" w:hAnsi="Times New Roman"/>
          <w:sz w:val="24"/>
        </w:rPr>
        <w:t xml:space="preserve"> used to produce </w:t>
      </w:r>
      <w:r>
        <w:rPr>
          <w:rFonts w:ascii="Times New Roman" w:hAnsi="Times New Roman"/>
          <w:sz w:val="24"/>
        </w:rPr>
        <w:t>flakes</w:t>
      </w:r>
      <w:r>
        <w:rPr>
          <w:rFonts w:ascii="Times New Roman" w:hAnsi="Times New Roman"/>
          <w:sz w:val="24"/>
        </w:rPr>
        <w:t xml:space="preserve"> from sweet potato (figure 2.1).Fresh raw sweet potatoes tubers were washed, peeled</w:t>
      </w:r>
      <w:r>
        <w:rPr>
          <w:rFonts w:ascii="Times New Roman" w:hAnsi="Times New Roman"/>
          <w:sz w:val="24"/>
        </w:rPr>
        <w:t xml:space="preserve"> </w:t>
      </w:r>
      <w:r>
        <w:rPr>
          <w:rFonts w:ascii="Times New Roman" w:hAnsi="Times New Roman"/>
          <w:sz w:val="24"/>
        </w:rPr>
        <w:t xml:space="preserve">manually under running water, washed again with </w:t>
      </w:r>
      <w:r>
        <w:rPr>
          <w:rFonts w:ascii="Times New Roman" w:hAnsi="Times New Roman"/>
          <w:sz w:val="24"/>
        </w:rPr>
        <w:t>cleanwater</w:t>
      </w:r>
      <w:r>
        <w:rPr>
          <w:rFonts w:ascii="Times New Roman" w:hAnsi="Times New Roman"/>
          <w:sz w:val="24"/>
        </w:rPr>
        <w:t xml:space="preserve">, Sliced and grated to a pulp using a </w:t>
      </w:r>
      <w:r>
        <w:rPr>
          <w:rFonts w:ascii="Times New Roman" w:hAnsi="Times New Roman"/>
          <w:sz w:val="24"/>
        </w:rPr>
        <w:t>grater</w:t>
      </w:r>
      <w:r>
        <w:rPr>
          <w:rFonts w:ascii="Times New Roman" w:hAnsi="Times New Roman"/>
          <w:sz w:val="24"/>
        </w:rPr>
        <w:t>.</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pulp was then put into muslin cloth bag and </w:t>
      </w:r>
      <w:r>
        <w:rPr>
          <w:rFonts w:ascii="Times New Roman" w:hAnsi="Times New Roman"/>
          <w:sz w:val="24"/>
        </w:rPr>
        <w:t>pressureapplied</w:t>
      </w:r>
      <w:r>
        <w:rPr>
          <w:rFonts w:ascii="Times New Roman" w:hAnsi="Times New Roman"/>
          <w:sz w:val="24"/>
        </w:rPr>
        <w:t xml:space="preserve"> by helping stones on it to drain excess water. The</w:t>
      </w:r>
      <w:r>
        <w:rPr>
          <w:rFonts w:ascii="Times New Roman" w:hAnsi="Times New Roman"/>
          <w:sz w:val="24"/>
        </w:rPr>
        <w:t xml:space="preserve"> p</w:t>
      </w:r>
      <w:r>
        <w:rPr>
          <w:rFonts w:ascii="Times New Roman" w:hAnsi="Times New Roman"/>
          <w:sz w:val="24"/>
        </w:rPr>
        <w:t>ulp was left in the bags to ferment for a period of 0</w:t>
      </w:r>
      <w:r>
        <w:rPr>
          <w:rFonts w:ascii="Times New Roman" w:hAnsi="Times New Roman"/>
          <w:sz w:val="24"/>
        </w:rPr>
        <w:t>,1,2</w:t>
      </w:r>
      <w:r>
        <w:rPr>
          <w:rFonts w:ascii="Times New Roman" w:hAnsi="Times New Roman"/>
          <w:sz w:val="24"/>
        </w:rPr>
        <w:t xml:space="preserve"> and 3 </w:t>
      </w:r>
      <w:r>
        <w:rPr>
          <w:rFonts w:ascii="Times New Roman" w:hAnsi="Times New Roman"/>
          <w:sz w:val="24"/>
        </w:rPr>
        <w:t>days,respect</w:t>
      </w:r>
      <w:r>
        <w:rPr>
          <w:rFonts w:ascii="Times New Roman" w:hAnsi="Times New Roman"/>
          <w:sz w:val="24"/>
        </w:rPr>
        <w:t>ively</w:t>
      </w:r>
      <w:r>
        <w:rPr>
          <w:rFonts w:ascii="Times New Roman" w:hAnsi="Times New Roman"/>
          <w:sz w:val="24"/>
        </w:rPr>
        <w:t xml:space="preserve"> to vary the level of sour</w:t>
      </w:r>
      <w:r>
        <w:rPr>
          <w:rFonts w:ascii="Times New Roman" w:hAnsi="Times New Roman"/>
          <w:sz w:val="24"/>
        </w:rPr>
        <w:t xml:space="preserve">ness, after which the pressed cake was then roasted </w:t>
      </w:r>
      <w:r>
        <w:rPr>
          <w:rFonts w:ascii="Times New Roman" w:hAnsi="Times New Roman"/>
          <w:sz w:val="24"/>
        </w:rPr>
        <w:t>todryness</w:t>
      </w:r>
      <w:r>
        <w:rPr>
          <w:rFonts w:ascii="Times New Roman" w:hAnsi="Times New Roman"/>
          <w:sz w:val="24"/>
        </w:rPr>
        <w:t xml:space="preserve"> at a temperature of 110</w:t>
      </w:r>
      <w:r>
        <w:rPr>
          <w:rFonts w:ascii="Cambria Math" w:cs="Cambria Math" w:hAnsi="Cambria Math"/>
          <w:sz w:val="24"/>
        </w:rPr>
        <w:t>℃</w:t>
      </w:r>
      <w:r>
        <w:rPr>
          <w:rFonts w:ascii="Times New Roman" w:hAnsi="Times New Roman"/>
          <w:sz w:val="24"/>
        </w:rPr>
        <w:t xml:space="preserve"> - 130</w:t>
      </w:r>
      <w:r>
        <w:rPr>
          <w:rFonts w:ascii="Cambria Math" w:cs="Cambria Math" w:hAnsi="Cambria Math"/>
          <w:sz w:val="24"/>
        </w:rPr>
        <w:t>℃</w:t>
      </w:r>
      <w:r>
        <w:rPr>
          <w:rFonts w:ascii="Times New Roman" w:hAnsi="Times New Roman"/>
          <w:sz w:val="24"/>
        </w:rPr>
        <w:t>. The freshly pr</w:t>
      </w:r>
      <w:r>
        <w:rPr>
          <w:rFonts w:ascii="Times New Roman" w:hAnsi="Times New Roman"/>
          <w:sz w:val="24"/>
        </w:rPr>
        <w:t xml:space="preserve">epared </w:t>
      </w:r>
      <w:r>
        <w:rPr>
          <w:rFonts w:ascii="Times New Roman" w:hAnsi="Times New Roman"/>
          <w:sz w:val="24"/>
        </w:rPr>
        <w:t>flakes</w:t>
      </w:r>
      <w:r>
        <w:rPr>
          <w:rFonts w:ascii="Times New Roman" w:hAnsi="Times New Roman"/>
          <w:sz w:val="24"/>
        </w:rPr>
        <w:t xml:space="preserve"> was cooled, packaged and labelled accordingly.</w:t>
      </w:r>
    </w:p>
    <w:p>
      <w:pPr>
        <w:pStyle w:val="style0"/>
        <w:spacing w:lineRule="auto" w:line="432"/>
        <w:rPr>
          <w:rFonts w:ascii="Times New Roman" w:hAnsi="Times New Roman"/>
          <w:sz w:val="24"/>
        </w:rPr>
      </w:pPr>
      <w:r>
        <w:rPr>
          <w:rFonts w:ascii="Times New Roman" w:hAnsi="Times New Roman"/>
          <w:sz w:val="24"/>
        </w:rPr>
        <w:br w:type="page"/>
      </w:r>
    </w:p>
    <w:p>
      <w:pPr>
        <w:pStyle w:val="style0"/>
        <w:spacing w:after="0" w:lineRule="auto" w:line="480"/>
        <w:rPr>
          <w:rFonts w:ascii="Times New Roman" w:hAnsi="Times New Roman"/>
          <w:sz w:val="24"/>
        </w:rPr>
      </w:pPr>
      <w:r>
        <w:rPr>
          <w:rFonts w:ascii="Times New Roman" w:hAnsi="Times New Roman"/>
          <w:noProof/>
          <w:sz w:val="24"/>
        </w:rPr>
        <mc:AlternateContent>
          <mc:Choice Requires="wpg">
            <w:drawing>
              <wp:anchor distT="0" distB="0" distL="0" distR="0" simplePos="false" relativeHeight="4" behindDoc="false" locked="false" layoutInCell="true" allowOverlap="true">
                <wp:simplePos x="0" y="0"/>
                <wp:positionH relativeFrom="column">
                  <wp:posOffset>1746885</wp:posOffset>
                </wp:positionH>
                <wp:positionV relativeFrom="paragraph">
                  <wp:posOffset>-13334</wp:posOffset>
                </wp:positionV>
                <wp:extent cx="2495549" cy="5447665"/>
                <wp:effectExtent l="0" t="0" r="19050" b="19685"/>
                <wp:wrapNone/>
                <wp:docPr id="1028" name="Group 3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495549" cy="5447665"/>
                          <a:chOff x="0" y="0"/>
                          <a:chExt cx="2495550" cy="5447447"/>
                        </a:xfrm>
                      </wpg:grpSpPr>
                      <wps:wsp>
                        <wps:cNvSpPr/>
                        <wps:spPr>
                          <a:xfrm rot="0">
                            <a:off x="518615" y="0"/>
                            <a:ext cx="1390650" cy="247650"/>
                          </a:xfrm>
                          <a:prstGeom prst="rect"/>
                          <a:solidFill>
                            <a:srgbClr val="ffffff"/>
                          </a:solidFill>
                          <a:ln cmpd="sng" cap="flat" w="6350">
                            <a:solidFill>
                              <a:srgbClr val="000000"/>
                            </a:solidFill>
                            <a:prstDash val="solid"/>
                            <a:round/>
                            <a:headEnd len="med" w="med" type="none"/>
                            <a:tailEnd len="med" w="med" type="none"/>
                          </a:ln>
                        </wps:spPr>
                        <wps:txbx id="1029">
                          <w:txbxContent>
                            <w:p>
                              <w:pPr>
                                <w:pStyle w:val="style0"/>
                                <w:jc w:val="center"/>
                                <w:rPr>
                                  <w:sz w:val="20"/>
                                </w:rPr>
                              </w:pPr>
                              <w:r>
                                <w:rPr>
                                  <w:rFonts w:ascii="Times New Roman" w:hAnsi="Times New Roman"/>
                                </w:rPr>
                                <w:t>Sweet Potatoes</w:t>
                              </w:r>
                            </w:p>
                          </w:txbxContent>
                        </wps:txbx>
                        <wps:bodyPr lIns="91440" rIns="91440" tIns="45720" bIns="45720" vert="horz" anchor="t" wrap="square">
                          <a:prstTxWarp prst="textNoShape"/>
                          <a:noAutofit/>
                        </wps:bodyPr>
                      </wps:wsp>
                      <wps:wsp>
                        <wps:cNvSpPr/>
                        <wps:spPr>
                          <a:xfrm rot="0">
                            <a:off x="764275" y="368490"/>
                            <a:ext cx="882650" cy="247650"/>
                          </a:xfrm>
                          <a:prstGeom prst="rect"/>
                          <a:solidFill>
                            <a:srgbClr val="ffffff"/>
                          </a:solidFill>
                          <a:ln cmpd="sng" cap="flat" w="6350">
                            <a:solidFill>
                              <a:srgbClr val="000000"/>
                            </a:solidFill>
                            <a:prstDash val="solid"/>
                            <a:round/>
                            <a:headEnd len="med" w="med" type="none"/>
                            <a:tailEnd len="med" w="med" type="none"/>
                          </a:ln>
                        </wps:spPr>
                        <wps:txbx id="1030">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709684"/>
                            <a:ext cx="882650" cy="247650"/>
                          </a:xfrm>
                          <a:prstGeom prst="rect"/>
                          <a:solidFill>
                            <a:srgbClr val="ffffff"/>
                          </a:solidFill>
                          <a:ln cmpd="sng" cap="flat" w="6350">
                            <a:solidFill>
                              <a:srgbClr val="000000"/>
                            </a:solidFill>
                            <a:prstDash val="solid"/>
                            <a:round/>
                            <a:headEnd len="med" w="med" type="none"/>
                            <a:tailEnd len="med" w="med" type="none"/>
                          </a:ln>
                        </wps:spPr>
                        <wps:txbx id="1031">
                          <w:txbxContent>
                            <w:p>
                              <w:pPr>
                                <w:pStyle w:val="style0"/>
                                <w:jc w:val="center"/>
                                <w:rPr>
                                  <w:sz w:val="18"/>
                                </w:rPr>
                              </w:pPr>
                              <w:r>
                                <w:rPr>
                                  <w:rFonts w:ascii="Times New Roman" w:hAnsi="Times New Roman"/>
                                  <w:sz w:val="20"/>
                                </w:rPr>
                                <w:t>Sorting</w:t>
                              </w:r>
                            </w:p>
                          </w:txbxContent>
                        </wps:txbx>
                        <wps:bodyPr lIns="91440" rIns="91440" tIns="45720" bIns="45720" vert="horz" anchor="t" wrap="square">
                          <a:prstTxWarp prst="textNoShape"/>
                          <a:noAutofit/>
                        </wps:bodyPr>
                      </wps:wsp>
                      <wps:wsp>
                        <wps:cNvSpPr/>
                        <wps:spPr>
                          <a:xfrm rot="0">
                            <a:off x="764275" y="1064526"/>
                            <a:ext cx="882650" cy="247650"/>
                          </a:xfrm>
                          <a:prstGeom prst="rect"/>
                          <a:solidFill>
                            <a:srgbClr val="ffffff"/>
                          </a:solidFill>
                          <a:ln cmpd="sng" cap="flat" w="6350">
                            <a:solidFill>
                              <a:srgbClr val="000000"/>
                            </a:solidFill>
                            <a:prstDash val="solid"/>
                            <a:round/>
                            <a:headEnd len="med" w="med" type="none"/>
                            <a:tailEnd len="med" w="med" type="none"/>
                          </a:ln>
                        </wps:spPr>
                        <wps:txbx id="1032">
                          <w:txbxContent>
                            <w:p>
                              <w:pPr>
                                <w:pStyle w:val="style0"/>
                                <w:jc w:val="center"/>
                                <w:rPr>
                                  <w:sz w:val="18"/>
                                </w:rPr>
                              </w:pPr>
                              <w:r>
                                <w:rPr>
                                  <w:rFonts w:ascii="Times New Roman" w:hAnsi="Times New Roman"/>
                                  <w:sz w:val="20"/>
                                </w:rPr>
                                <w:t>Peeling</w:t>
                              </w:r>
                            </w:p>
                          </w:txbxContent>
                        </wps:txbx>
                        <wps:bodyPr lIns="91440" rIns="91440" tIns="45720" bIns="45720" vert="horz" anchor="t" wrap="square">
                          <a:prstTxWarp prst="textNoShape"/>
                          <a:noAutofit/>
                        </wps:bodyPr>
                      </wps:wsp>
                      <wps:wsp>
                        <wps:cNvSpPr/>
                        <wps:spPr>
                          <a:xfrm rot="0">
                            <a:off x="750627" y="1405720"/>
                            <a:ext cx="882650" cy="247650"/>
                          </a:xfrm>
                          <a:prstGeom prst="rect"/>
                          <a:solidFill>
                            <a:srgbClr val="ffffff"/>
                          </a:solidFill>
                          <a:ln cmpd="sng" cap="flat" w="6350">
                            <a:solidFill>
                              <a:srgbClr val="000000"/>
                            </a:solidFill>
                            <a:prstDash val="solid"/>
                            <a:round/>
                            <a:headEnd len="med" w="med" type="none"/>
                            <a:tailEnd len="med" w="med" type="none"/>
                          </a:ln>
                        </wps:spPr>
                        <wps:txbx id="1033">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1746914"/>
                            <a:ext cx="882650" cy="247650"/>
                          </a:xfrm>
                          <a:prstGeom prst="rect"/>
                          <a:solidFill>
                            <a:srgbClr val="ffffff"/>
                          </a:solidFill>
                          <a:ln cmpd="sng" cap="flat" w="6350">
                            <a:solidFill>
                              <a:srgbClr val="000000"/>
                            </a:solidFill>
                            <a:prstDash val="solid"/>
                            <a:round/>
                            <a:headEnd len="med" w="med" type="none"/>
                            <a:tailEnd len="med" w="med" type="none"/>
                          </a:ln>
                        </wps:spPr>
                        <wps:txbx id="1034">
                          <w:txbxContent>
                            <w:p>
                              <w:pPr>
                                <w:pStyle w:val="style0"/>
                                <w:jc w:val="center"/>
                                <w:rPr>
                                  <w:sz w:val="18"/>
                                </w:rPr>
                              </w:pPr>
                              <w:r>
                                <w:rPr>
                                  <w:rFonts w:ascii="Times New Roman" w:hAnsi="Times New Roman"/>
                                  <w:sz w:val="20"/>
                                </w:rPr>
                                <w:t>Desizing</w:t>
                              </w:r>
                            </w:p>
                          </w:txbxContent>
                        </wps:txbx>
                        <wps:bodyPr lIns="91440" rIns="91440" tIns="45720" bIns="45720" vert="horz" anchor="t" wrap="square">
                          <a:prstTxWarp prst="textNoShape"/>
                          <a:noAutofit/>
                        </wps:bodyPr>
                      </wps:wsp>
                      <wps:wsp>
                        <wps:cNvSpPr/>
                        <wps:spPr>
                          <a:xfrm rot="0">
                            <a:off x="750627" y="2088108"/>
                            <a:ext cx="882650" cy="247650"/>
                          </a:xfrm>
                          <a:prstGeom prst="rect"/>
                          <a:solidFill>
                            <a:srgbClr val="ffffff"/>
                          </a:solidFill>
                          <a:ln cmpd="sng" cap="flat" w="6350">
                            <a:solidFill>
                              <a:srgbClr val="000000"/>
                            </a:solidFill>
                            <a:prstDash val="solid"/>
                            <a:round/>
                            <a:headEnd len="med" w="med" type="none"/>
                            <a:tailEnd len="med" w="med" type="none"/>
                          </a:ln>
                        </wps:spPr>
                        <wps:txbx id="1035">
                          <w:txbxContent>
                            <w:p>
                              <w:pPr>
                                <w:pStyle w:val="style0"/>
                                <w:jc w:val="center"/>
                                <w:rPr>
                                  <w:sz w:val="18"/>
                                </w:rPr>
                              </w:pPr>
                              <w:r>
                                <w:rPr>
                                  <w:rFonts w:ascii="Times New Roman" w:hAnsi="Times New Roman"/>
                                  <w:sz w:val="20"/>
                                </w:rPr>
                                <w:t>Grating</w:t>
                              </w:r>
                            </w:p>
                          </w:txbxContent>
                        </wps:txbx>
                        <wps:bodyPr lIns="91440" rIns="91440" tIns="45720" bIns="45720" vert="horz" anchor="t" wrap="square">
                          <a:prstTxWarp prst="textNoShape"/>
                          <a:noAutofit/>
                        </wps:bodyPr>
                      </wps:wsp>
                      <wps:wsp>
                        <wps:cNvSpPr/>
                        <wps:spPr>
                          <a:xfrm rot="0">
                            <a:off x="750627" y="2429302"/>
                            <a:ext cx="882650" cy="247650"/>
                          </a:xfrm>
                          <a:prstGeom prst="rect"/>
                          <a:solidFill>
                            <a:srgbClr val="ffffff"/>
                          </a:solidFill>
                          <a:ln cmpd="sng" cap="flat" w="6350">
                            <a:solidFill>
                              <a:srgbClr val="000000"/>
                            </a:solidFill>
                            <a:prstDash val="solid"/>
                            <a:round/>
                            <a:headEnd len="med" w="med" type="none"/>
                            <a:tailEnd len="med" w="med" type="none"/>
                          </a:ln>
                        </wps:spPr>
                        <wps:txbx id="1036">
                          <w:txbxContent>
                            <w:p>
                              <w:pPr>
                                <w:pStyle w:val="style0"/>
                                <w:jc w:val="center"/>
                                <w:rPr>
                                  <w:sz w:val="18"/>
                                </w:rPr>
                              </w:pPr>
                              <w:r>
                                <w:rPr>
                                  <w:rFonts w:ascii="Times New Roman" w:hAnsi="Times New Roman"/>
                                  <w:sz w:val="20"/>
                                </w:rPr>
                                <w:t>Pulp</w:t>
                              </w:r>
                            </w:p>
                          </w:txbxContent>
                        </wps:txbx>
                        <wps:bodyPr lIns="91440" rIns="91440" tIns="45720" bIns="45720" vert="horz" anchor="t" wrap="square">
                          <a:prstTxWarp prst="textNoShape"/>
                          <a:noAutofit/>
                        </wps:bodyPr>
                      </wps:wsp>
                      <wps:wsp>
                        <wps:cNvSpPr/>
                        <wps:spPr>
                          <a:xfrm rot="0">
                            <a:off x="354842" y="2811439"/>
                            <a:ext cx="1809750" cy="247650"/>
                          </a:xfrm>
                          <a:prstGeom prst="rect"/>
                          <a:solidFill>
                            <a:srgbClr val="ffffff"/>
                          </a:solidFill>
                          <a:ln cmpd="sng" cap="flat" w="6350">
                            <a:solidFill>
                              <a:srgbClr val="000000"/>
                            </a:solidFill>
                            <a:prstDash val="solid"/>
                            <a:round/>
                            <a:headEnd len="med" w="med" type="none"/>
                            <a:tailEnd len="med" w="med" type="none"/>
                          </a:ln>
                        </wps:spPr>
                        <wps:txbx id="1037">
                          <w:txbxContent>
                            <w:p>
                              <w:pPr>
                                <w:pStyle w:val="style0"/>
                                <w:jc w:val="center"/>
                                <w:rPr>
                                  <w:sz w:val="18"/>
                                </w:rPr>
                              </w:pPr>
                              <w:r>
                                <w:rPr>
                                  <w:rFonts w:ascii="Times New Roman" w:hAnsi="Times New Roman"/>
                                  <w:sz w:val="20"/>
                                </w:rPr>
                                <w:t>Pouring Pulp into cloth begs</w:t>
                              </w:r>
                            </w:p>
                          </w:txbxContent>
                        </wps:txbx>
                        <wps:bodyPr lIns="91440" rIns="91440" tIns="45720" bIns="45720" vert="horz" anchor="t" wrap="square">
                          <a:prstTxWarp prst="textNoShape"/>
                          <a:noAutofit/>
                        </wps:bodyPr>
                      </wps:wsp>
                      <wps:wsp>
                        <wps:cNvSpPr/>
                        <wps:spPr>
                          <a:xfrm rot="0">
                            <a:off x="354842" y="3179929"/>
                            <a:ext cx="1809750" cy="247650"/>
                          </a:xfrm>
                          <a:prstGeom prst="rect"/>
                          <a:solidFill>
                            <a:srgbClr val="ffffff"/>
                          </a:solidFill>
                          <a:ln cmpd="sng" cap="flat" w="6350">
                            <a:solidFill>
                              <a:srgbClr val="000000"/>
                            </a:solidFill>
                            <a:prstDash val="solid"/>
                            <a:round/>
                            <a:headEnd len="med" w="med" type="none"/>
                            <a:tailEnd len="med" w="med" type="none"/>
                          </a:ln>
                        </wps:spPr>
                        <wps:txbx id="1038">
                          <w:txbxContent>
                            <w:p>
                              <w:pPr>
                                <w:pStyle w:val="style0"/>
                                <w:jc w:val="center"/>
                                <w:rPr>
                                  <w:sz w:val="18"/>
                                </w:rPr>
                              </w:pPr>
                              <w:r>
                                <w:rPr>
                                  <w:rFonts w:ascii="Times New Roman" w:hAnsi="Times New Roman"/>
                                  <w:sz w:val="20"/>
                                </w:rPr>
                                <w:t>Pressing (using heavy stones)</w:t>
                              </w:r>
                            </w:p>
                          </w:txbxContent>
                        </wps:txbx>
                        <wps:bodyPr lIns="91440" rIns="91440" tIns="45720" bIns="45720" vert="horz" anchor="t" wrap="square">
                          <a:prstTxWarp prst="textNoShape"/>
                          <a:noAutofit/>
                        </wps:bodyPr>
                      </wps:wsp>
                      <wps:wsp>
                        <wps:cNvSpPr/>
                        <wps:spPr>
                          <a:xfrm rot="0">
                            <a:off x="0" y="3534770"/>
                            <a:ext cx="2495550" cy="247650"/>
                          </a:xfrm>
                          <a:prstGeom prst="rect"/>
                          <a:solidFill>
                            <a:srgbClr val="ffffff"/>
                          </a:solidFill>
                          <a:ln cmpd="sng" cap="flat" w="6350">
                            <a:solidFill>
                              <a:srgbClr val="000000"/>
                            </a:solidFill>
                            <a:prstDash val="solid"/>
                            <a:round/>
                            <a:headEnd len="med" w="med" type="none"/>
                            <a:tailEnd len="med" w="med" type="none"/>
                          </a:ln>
                        </wps:spPr>
                        <wps:txbx id="1039">
                          <w:txbxContent>
                            <w:p>
                              <w:pPr>
                                <w:pStyle w:val="style0"/>
                                <w:rPr>
                                  <w:sz w:val="18"/>
                                </w:rPr>
                              </w:pPr>
                              <w:r>
                                <w:rPr>
                                  <w:rFonts w:ascii="Times New Roman" w:hAnsi="Times New Roman"/>
                                  <w:sz w:val="20"/>
                                </w:rPr>
                                <w:t>Fermentation (0</w:t>
                              </w:r>
                              <w:r>
                                <w:rPr>
                                  <w:rFonts w:ascii="Times New Roman" w:hAnsi="Times New Roman"/>
                                  <w:sz w:val="20"/>
                                </w:rPr>
                                <w:t>,1,2</w:t>
                              </w:r>
                              <w:r>
                                <w:rPr>
                                  <w:rFonts w:ascii="Times New Roman" w:hAnsi="Times New Roman"/>
                                  <w:sz w:val="20"/>
                                </w:rPr>
                                <w:t xml:space="preserve"> and 3 days respectively)</w:t>
                              </w:r>
                            </w:p>
                          </w:txbxContent>
                        </wps:txbx>
                        <wps:bodyPr lIns="91440" rIns="91440" tIns="45720" bIns="45720" vert="horz" anchor="t" wrap="square">
                          <a:prstTxWarp prst="textNoShape"/>
                          <a:noAutofit/>
                        </wps:bodyPr>
                      </wps:wsp>
                      <wps:wsp>
                        <wps:cNvSpPr/>
                        <wps:spPr>
                          <a:xfrm rot="0">
                            <a:off x="614150" y="3862317"/>
                            <a:ext cx="1212850" cy="247650"/>
                          </a:xfrm>
                          <a:prstGeom prst="rect"/>
                          <a:solidFill>
                            <a:srgbClr val="ffffff"/>
                          </a:solidFill>
                          <a:ln cmpd="sng" cap="flat" w="6350">
                            <a:solidFill>
                              <a:srgbClr val="000000"/>
                            </a:solidFill>
                            <a:prstDash val="solid"/>
                            <a:round/>
                            <a:headEnd len="med" w="med" type="none"/>
                            <a:tailEnd len="med" w="med" type="none"/>
                          </a:ln>
                        </wps:spPr>
                        <wps:txbx id="1040">
                          <w:txbxContent>
                            <w:p>
                              <w:pPr>
                                <w:pStyle w:val="style0"/>
                                <w:jc w:val="center"/>
                                <w:rPr>
                                  <w:sz w:val="18"/>
                                </w:rPr>
                              </w:pPr>
                              <w:r>
                                <w:rPr>
                                  <w:rFonts w:ascii="Times New Roman" w:hAnsi="Times New Roman"/>
                                  <w:sz w:val="20"/>
                                </w:rPr>
                                <w:t>Disintegration</w:t>
                              </w:r>
                            </w:p>
                          </w:txbxContent>
                        </wps:txbx>
                        <wps:bodyPr lIns="91440" rIns="91440" tIns="45720" bIns="45720" vert="horz" anchor="t" wrap="square">
                          <a:prstTxWarp prst="textNoShape"/>
                          <a:noAutofit/>
                        </wps:bodyPr>
                      </wps:wsp>
                      <wps:wsp>
                        <wps:cNvSpPr/>
                        <wps:spPr>
                          <a:xfrm rot="0">
                            <a:off x="764275" y="4203511"/>
                            <a:ext cx="882650" cy="247650"/>
                          </a:xfrm>
                          <a:prstGeom prst="rect"/>
                          <a:solidFill>
                            <a:srgbClr val="ffffff"/>
                          </a:solidFill>
                          <a:ln cmpd="sng" cap="flat" w="6350">
                            <a:solidFill>
                              <a:srgbClr val="000000"/>
                            </a:solidFill>
                            <a:prstDash val="solid"/>
                            <a:round/>
                            <a:headEnd len="med" w="med" type="none"/>
                            <a:tailEnd len="med" w="med" type="none"/>
                          </a:ln>
                        </wps:spPr>
                        <wps:txbx id="1041">
                          <w:txbxContent>
                            <w:p>
                              <w:pPr>
                                <w:pStyle w:val="style0"/>
                                <w:jc w:val="center"/>
                                <w:rPr>
                                  <w:sz w:val="18"/>
                                </w:rPr>
                              </w:pPr>
                              <w:r>
                                <w:rPr>
                                  <w:rFonts w:ascii="Times New Roman" w:hAnsi="Times New Roman"/>
                                  <w:sz w:val="20"/>
                                </w:rPr>
                                <w:t>Roasting</w:t>
                              </w:r>
                            </w:p>
                          </w:txbxContent>
                        </wps:txbx>
                        <wps:bodyPr lIns="91440" rIns="91440" tIns="45720" bIns="45720" vert="horz" anchor="t" wrap="square">
                          <a:prstTxWarp prst="textNoShape"/>
                          <a:noAutofit/>
                        </wps:bodyPr>
                      </wps:wsp>
                      <wps:wsp>
                        <wps:cNvSpPr/>
                        <wps:spPr>
                          <a:xfrm rot="0">
                            <a:off x="777923" y="4544705"/>
                            <a:ext cx="882650" cy="247650"/>
                          </a:xfrm>
                          <a:prstGeom prst="rect"/>
                          <a:solidFill>
                            <a:srgbClr val="ffffff"/>
                          </a:solidFill>
                          <a:ln cmpd="sng" cap="flat" w="6350">
                            <a:solidFill>
                              <a:srgbClr val="000000"/>
                            </a:solidFill>
                            <a:prstDash val="solid"/>
                            <a:round/>
                            <a:headEnd len="med" w="med" type="none"/>
                            <a:tailEnd len="med" w="med" type="none"/>
                          </a:ln>
                        </wps:spPr>
                        <wps:txbx id="1042">
                          <w:txbxContent>
                            <w:p>
                              <w:pPr>
                                <w:pStyle w:val="style0"/>
                                <w:jc w:val="center"/>
                                <w:rPr>
                                  <w:sz w:val="18"/>
                                </w:rPr>
                              </w:pPr>
                              <w:r>
                                <w:rPr>
                                  <w:rFonts w:ascii="Times New Roman" w:hAnsi="Times New Roman"/>
                                  <w:sz w:val="20"/>
                                </w:rPr>
                                <w:t>Cooling</w:t>
                              </w:r>
                            </w:p>
                          </w:txbxContent>
                        </wps:txbx>
                        <wps:bodyPr lIns="91440" rIns="91440" tIns="45720" bIns="45720" vert="horz" anchor="t" wrap="square">
                          <a:prstTxWarp prst="textNoShape"/>
                          <a:noAutofit/>
                        </wps:bodyPr>
                      </wps:wsp>
                      <wps:wsp>
                        <wps:cNvSpPr/>
                        <wps:spPr>
                          <a:xfrm rot="0">
                            <a:off x="764275" y="4885899"/>
                            <a:ext cx="882650" cy="247650"/>
                          </a:xfrm>
                          <a:prstGeom prst="rect"/>
                          <a:solidFill>
                            <a:srgbClr val="ffffff"/>
                          </a:solidFill>
                          <a:ln cmpd="sng" cap="flat" w="6350">
                            <a:solidFill>
                              <a:srgbClr val="000000"/>
                            </a:solidFill>
                            <a:prstDash val="solid"/>
                            <a:round/>
                            <a:headEnd len="med" w="med" type="none"/>
                            <a:tailEnd len="med" w="med" type="none"/>
                          </a:ln>
                        </wps:spPr>
                        <wps:txbx id="1043">
                          <w:txbxContent>
                            <w:p>
                              <w:pPr>
                                <w:pStyle w:val="style0"/>
                                <w:jc w:val="center"/>
                                <w:rPr>
                                  <w:sz w:val="18"/>
                                </w:rPr>
                              </w:pPr>
                              <w:r>
                                <w:rPr>
                                  <w:rFonts w:ascii="Times New Roman" w:hAnsi="Times New Roman"/>
                                  <w:sz w:val="20"/>
                                </w:rPr>
                                <w:t>Packaging</w:t>
                              </w:r>
                            </w:p>
                          </w:txbxContent>
                        </wps:txbx>
                        <wps:bodyPr lIns="91440" rIns="91440" tIns="45720" bIns="45720" vert="horz" anchor="t" wrap="square">
                          <a:prstTxWarp prst="textNoShape"/>
                          <a:noAutofit/>
                        </wps:bodyPr>
                      </wps:wsp>
                      <wps:wsp>
                        <wps:cNvSpPr/>
                        <wps:spPr>
                          <a:xfrm rot="0">
                            <a:off x="682388" y="5199797"/>
                            <a:ext cx="1060450" cy="247650"/>
                          </a:xfrm>
                          <a:prstGeom prst="rect"/>
                          <a:solidFill>
                            <a:srgbClr val="ffffff"/>
                          </a:solidFill>
                          <a:ln cmpd="sng" cap="flat" w="6350">
                            <a:solidFill>
                              <a:srgbClr val="000000"/>
                            </a:solidFill>
                            <a:prstDash val="solid"/>
                            <a:round/>
                            <a:headEnd len="med" w="med" type="none"/>
                            <a:tailEnd len="med" w="med" type="none"/>
                          </a:ln>
                        </wps:spPr>
                        <wps:txbx id="1044">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wps:txbx>
                        <wps:bodyPr lIns="91440" rIns="91440" tIns="45720" bIns="45720" vert="horz" anchor="t" wrap="squar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8" filled="f" stroked="f" style="position:absolute;margin-left:137.55pt;margin-top:-1.05pt;width:196.5pt;height:428.95pt;z-index:4;mso-position-horizontal-relative:text;mso-position-vertical-relative:text;mso-width-percent:0;mso-height-percent:0;mso-width-relative:page;mso-height-relative:page;mso-wrap-distance-left:0.0pt;mso-wrap-distance-right:0.0pt;visibility:visible;" coordsize="2495550,5447447">
                <v:rect id="1029" fillcolor="white" stroked="t" style="position:absolute;left:518615;top:0;width:1390650;height:247650;z-index:2;mso-position-horizontal-relative:page;mso-position-vertical-relative:page;mso-width-relative:page;mso-height-relative:page;visibility:visible;">
                  <v:stroke weight="0.5pt"/>
                  <v:fill/>
                  <v:textbox inset="7.2pt,3.6pt,7.2pt,3.6pt">
                    <w:txbxContent>
                      <w:p>
                        <w:pPr>
                          <w:pStyle w:val="style0"/>
                          <w:jc w:val="center"/>
                          <w:rPr>
                            <w:sz w:val="20"/>
                          </w:rPr>
                        </w:pPr>
                        <w:r>
                          <w:rPr>
                            <w:rFonts w:ascii="Times New Roman" w:hAnsi="Times New Roman"/>
                          </w:rPr>
                          <w:t>Sweet Potatoes</w:t>
                        </w:r>
                      </w:p>
                    </w:txbxContent>
                  </v:textbox>
                </v:rect>
                <v:rect id="1030" fillcolor="white" stroked="t" style="position:absolute;left:764275;top:368490;width:882650;height:247650;z-index: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31" fillcolor="white" stroked="t" style="position:absolute;left:764275;top:709684;width:882650;height:247650;z-index: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Sorting</w:t>
                        </w:r>
                      </w:p>
                    </w:txbxContent>
                  </v:textbox>
                </v:rect>
                <v:rect id="1032" fillcolor="white" stroked="t" style="position:absolute;left:764275;top:1064526;width:882650;height:247650;z-index: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Peeling</w:t>
                        </w:r>
                      </w:p>
                    </w:txbxContent>
                  </v:textbox>
                </v:rect>
                <v:rect id="1033" fillcolor="white" stroked="t" style="position:absolute;left:750627;top:1405720;width:882650;height:247650;z-index: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34" fillcolor="white" stroked="t" style="position:absolute;left:764275;top:1746914;width:882650;height:247650;z-index:7;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Desizing</w:t>
                        </w:r>
                      </w:p>
                    </w:txbxContent>
                  </v:textbox>
                </v:rect>
                <v:rect id="1035" fillcolor="white" stroked="t" style="position:absolute;left:750627;top:2088108;width:882650;height:247650;z-index:8;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Grating</w:t>
                        </w:r>
                      </w:p>
                    </w:txbxContent>
                  </v:textbox>
                </v:rect>
                <v:rect id="1036" fillcolor="white" stroked="t" style="position:absolute;left:750627;top:2429302;width:882650;height:247650;z-index:9;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Pulp</w:t>
                        </w:r>
                      </w:p>
                    </w:txbxContent>
                  </v:textbox>
                </v:rect>
                <v:rect id="1037" fillcolor="white" stroked="t" style="position:absolute;left:354842;top:2811439;width:1809750;height:247650;z-index:10;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Pouring Pulp into cloth begs</w:t>
                        </w:r>
                      </w:p>
                    </w:txbxContent>
                  </v:textbox>
                </v:rect>
                <v:rect id="1038" fillcolor="white" stroked="t" style="position:absolute;left:354842;top:3179929;width:1809750;height:247650;z-index:11;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Pressing (using heavy stones)</w:t>
                        </w:r>
                      </w:p>
                    </w:txbxContent>
                  </v:textbox>
                </v:rect>
                <v:rect id="1039" fillcolor="white" stroked="t" style="position:absolute;left:0;top:3534770;width:2495550;height:247650;z-index:12;mso-position-horizontal-relative:page;mso-position-vertical-relative:page;mso-width-relative:page;mso-height-relative:page;visibility:visible;">
                  <v:stroke weight="0.5pt"/>
                  <v:fill/>
                  <v:textbox inset="7.2pt,3.6pt,7.2pt,3.6pt">
                    <w:txbxContent>
                      <w:p>
                        <w:pPr>
                          <w:pStyle w:val="style0"/>
                          <w:rPr>
                            <w:sz w:val="18"/>
                          </w:rPr>
                        </w:pPr>
                        <w:r>
                          <w:rPr>
                            <w:rFonts w:ascii="Times New Roman" w:hAnsi="Times New Roman"/>
                            <w:sz w:val="20"/>
                          </w:rPr>
                          <w:t>Fermentation (0</w:t>
                        </w:r>
                        <w:r>
                          <w:rPr>
                            <w:rFonts w:ascii="Times New Roman" w:hAnsi="Times New Roman"/>
                            <w:sz w:val="20"/>
                          </w:rPr>
                          <w:t>,1,2</w:t>
                        </w:r>
                        <w:r>
                          <w:rPr>
                            <w:rFonts w:ascii="Times New Roman" w:hAnsi="Times New Roman"/>
                            <w:sz w:val="20"/>
                          </w:rPr>
                          <w:t xml:space="preserve"> and 3 days respectively)</w:t>
                        </w:r>
                      </w:p>
                    </w:txbxContent>
                  </v:textbox>
                </v:rect>
                <v:rect id="1040" fillcolor="white" stroked="t" style="position:absolute;left:614150;top:3862317;width:1212850;height:247650;z-index:1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Disintegration</w:t>
                        </w:r>
                      </w:p>
                    </w:txbxContent>
                  </v:textbox>
                </v:rect>
                <v:rect id="1041" fillcolor="white" stroked="t" style="position:absolute;left:764275;top:4203511;width:882650;height:247650;z-index:1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Roasting</w:t>
                        </w:r>
                      </w:p>
                    </w:txbxContent>
                  </v:textbox>
                </v:rect>
                <v:rect id="1042" fillcolor="white" stroked="t" style="position:absolute;left:777923;top:4544705;width:882650;height:247650;z-index:1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Cooling</w:t>
                        </w:r>
                      </w:p>
                    </w:txbxContent>
                  </v:textbox>
                </v:rect>
                <v:rect id="1043" fillcolor="white" stroked="t" style="position:absolute;left:764275;top:4885899;width:882650;height:247650;z-index:1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Packaging</w:t>
                        </w:r>
                      </w:p>
                    </w:txbxContent>
                  </v:textbox>
                </v:rect>
                <v:rect id="1044" fillcolor="white" stroked="t" style="position:absolute;left:682388;top:5199797;width:1060450;height:247650;z-index:17;mso-position-horizontal-relative:page;mso-position-vertical-relative:page;mso-width-relative:page;mso-height-relative:page;visibility:visible;">
                  <v:stroke weight="0.5pt"/>
                  <v:fill/>
                  <v:textbox inset="7.2pt,3.6pt,7.2pt,3.6pt">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v:textbox>
                </v:rect>
                <v:fill/>
              </v:group>
            </w:pict>
          </mc:Fallback>
        </mc:AlternateContent>
      </w:r>
      <w:r>
        <w:rPr>
          <w:rFonts w:ascii="Times New Roman" w:hAnsi="Times New Roman"/>
          <w:noProof/>
          <w:sz w:val="24"/>
        </w:rPr>
        <mc:AlternateContent>
          <mc:Choice Requires="wps">
            <w:drawing>
              <wp:anchor distT="0" distB="0" distL="0" distR="0" simplePos="false" relativeHeight="5" behindDoc="false" locked="false" layoutInCell="true" allowOverlap="true">
                <wp:simplePos x="0" y="0"/>
                <wp:positionH relativeFrom="column">
                  <wp:posOffset>2908299</wp:posOffset>
                </wp:positionH>
                <wp:positionV relativeFrom="paragraph">
                  <wp:posOffset>234950</wp:posOffset>
                </wp:positionV>
                <wp:extent cx="0" cy="114300"/>
                <wp:effectExtent l="76200" t="0" r="57150" b="57150"/>
                <wp:wrapNone/>
                <wp:docPr id="1045" name="Straight Arrow Connector 3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45" type="#_x0000_t32" filled="f" style="position:absolute;margin-left:229.0pt;margin-top:18.5pt;width:0.0pt;height:9.0pt;z-index: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6" behindDoc="false" locked="false" layoutInCell="true" allowOverlap="true">
                <wp:simplePos x="0" y="0"/>
                <wp:positionH relativeFrom="column">
                  <wp:posOffset>2914649</wp:posOffset>
                </wp:positionH>
                <wp:positionV relativeFrom="paragraph">
                  <wp:posOffset>246379</wp:posOffset>
                </wp:positionV>
                <wp:extent cx="0" cy="114300"/>
                <wp:effectExtent l="76200" t="0" r="57150" b="57150"/>
                <wp:wrapNone/>
                <wp:docPr id="1046" name="Straight Arrow Connector 3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229.5pt;margin-top:19.4pt;width:0.0pt;height:9.0pt;z-index: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7" behindDoc="false" locked="false" layoutInCell="true" allowOverlap="true">
                <wp:simplePos x="0" y="0"/>
                <wp:positionH relativeFrom="column">
                  <wp:posOffset>2920999</wp:posOffset>
                </wp:positionH>
                <wp:positionV relativeFrom="paragraph">
                  <wp:posOffset>238760</wp:posOffset>
                </wp:positionV>
                <wp:extent cx="0" cy="114300"/>
                <wp:effectExtent l="76200" t="0" r="57150" b="57150"/>
                <wp:wrapNone/>
                <wp:docPr id="1047" name="Straight Arrow Connector 3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230.0pt;margin-top:18.8pt;width:0.0pt;height:9.0pt;z-index: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8" behindDoc="false" locked="false" layoutInCell="true" allowOverlap="true">
                <wp:simplePos x="0" y="0"/>
                <wp:positionH relativeFrom="column">
                  <wp:posOffset>2927349</wp:posOffset>
                </wp:positionH>
                <wp:positionV relativeFrom="paragraph">
                  <wp:posOffset>231140</wp:posOffset>
                </wp:positionV>
                <wp:extent cx="0" cy="114300"/>
                <wp:effectExtent l="76200" t="0" r="57150" b="57150"/>
                <wp:wrapNone/>
                <wp:docPr id="1048" name="Straight Arrow Connector 3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8" type="#_x0000_t32" filled="f" style="position:absolute;margin-left:230.5pt;margin-top:18.2pt;width:0.0pt;height:9.0pt;z-index: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9" behindDoc="false" locked="false" layoutInCell="true" allowOverlap="true">
                <wp:simplePos x="0" y="0"/>
                <wp:positionH relativeFrom="column">
                  <wp:posOffset>2933699</wp:posOffset>
                </wp:positionH>
                <wp:positionV relativeFrom="paragraph">
                  <wp:posOffset>217170</wp:posOffset>
                </wp:positionV>
                <wp:extent cx="0" cy="114300"/>
                <wp:effectExtent l="76200" t="0" r="57150" b="57150"/>
                <wp:wrapNone/>
                <wp:docPr id="1049" name="Straight Arrow Connector 3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9" type="#_x0000_t32" filled="f" style="position:absolute;margin-left:231.0pt;margin-top:17.1pt;width:0.0pt;height:9.0pt;z-index: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0" behindDoc="false" locked="false" layoutInCell="true" allowOverlap="true">
                <wp:simplePos x="0" y="0"/>
                <wp:positionH relativeFrom="column">
                  <wp:posOffset>2940049</wp:posOffset>
                </wp:positionH>
                <wp:positionV relativeFrom="paragraph">
                  <wp:posOffset>228600</wp:posOffset>
                </wp:positionV>
                <wp:extent cx="0" cy="114300"/>
                <wp:effectExtent l="76200" t="0" r="57150" b="57150"/>
                <wp:wrapNone/>
                <wp:docPr id="1050" name="Straight Arrow Connector 3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0" type="#_x0000_t32" filled="f" style="position:absolute;margin-left:231.5pt;margin-top:18.0pt;width:0.0pt;height:9.0pt;z-index:10;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1" behindDoc="false" locked="false" layoutInCell="true" allowOverlap="true">
                <wp:simplePos x="0" y="0"/>
                <wp:positionH relativeFrom="column">
                  <wp:posOffset>2946399</wp:posOffset>
                </wp:positionH>
                <wp:positionV relativeFrom="paragraph">
                  <wp:posOffset>220980</wp:posOffset>
                </wp:positionV>
                <wp:extent cx="0" cy="114300"/>
                <wp:effectExtent l="76200" t="0" r="57150" b="57150"/>
                <wp:wrapNone/>
                <wp:docPr id="1051" name="Straight Arrow Connector 3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1" type="#_x0000_t32" filled="f" style="position:absolute;margin-left:232.0pt;margin-top:17.4pt;width:0.0pt;height:9.0pt;z-index:11;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2" behindDoc="false" locked="false" layoutInCell="true" allowOverlap="true">
                <wp:simplePos x="0" y="0"/>
                <wp:positionH relativeFrom="column">
                  <wp:posOffset>2952749</wp:posOffset>
                </wp:positionH>
                <wp:positionV relativeFrom="paragraph">
                  <wp:posOffset>213359</wp:posOffset>
                </wp:positionV>
                <wp:extent cx="0" cy="114300"/>
                <wp:effectExtent l="76200" t="0" r="57150" b="57150"/>
                <wp:wrapNone/>
                <wp:docPr id="1052" name="Straight Arrow Connector 3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2" type="#_x0000_t32" filled="f" style="position:absolute;margin-left:232.5pt;margin-top:16.8pt;width:0.0pt;height:9.0pt;z-index:1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3" behindDoc="false" locked="false" layoutInCell="true" allowOverlap="true">
                <wp:simplePos x="0" y="0"/>
                <wp:positionH relativeFrom="column">
                  <wp:posOffset>2952749</wp:posOffset>
                </wp:positionH>
                <wp:positionV relativeFrom="paragraph">
                  <wp:posOffset>256539</wp:posOffset>
                </wp:positionV>
                <wp:extent cx="0" cy="114300"/>
                <wp:effectExtent l="76200" t="0" r="57150" b="57150"/>
                <wp:wrapNone/>
                <wp:docPr id="1053" name="Straight Arrow Connector 3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3" type="#_x0000_t32" filled="f" style="position:absolute;margin-left:232.5pt;margin-top:20.2pt;width:0.0pt;height:9.0pt;z-index:1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4" behindDoc="false" locked="false" layoutInCell="true" allowOverlap="true">
                <wp:simplePos x="0" y="0"/>
                <wp:positionH relativeFrom="column">
                  <wp:posOffset>2959099</wp:posOffset>
                </wp:positionH>
                <wp:positionV relativeFrom="paragraph">
                  <wp:posOffset>248920</wp:posOffset>
                </wp:positionV>
                <wp:extent cx="0" cy="114300"/>
                <wp:effectExtent l="76200" t="0" r="57150" b="57150"/>
                <wp:wrapNone/>
                <wp:docPr id="1054" name="Straight Arrow Connector 3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4" type="#_x0000_t32" filled="f" style="position:absolute;margin-left:233.0pt;margin-top:19.6pt;width:0.0pt;height:9.0pt;z-index:1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5" behindDoc="false" locked="false" layoutInCell="true" allowOverlap="true">
                <wp:simplePos x="0" y="0"/>
                <wp:positionH relativeFrom="column">
                  <wp:posOffset>2965449</wp:posOffset>
                </wp:positionH>
                <wp:positionV relativeFrom="paragraph">
                  <wp:posOffset>241300</wp:posOffset>
                </wp:positionV>
                <wp:extent cx="0" cy="114300"/>
                <wp:effectExtent l="76200" t="0" r="57150" b="57150"/>
                <wp:wrapNone/>
                <wp:docPr id="1055" name="Straight Arrow Connector 3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5" type="#_x0000_t32" filled="f" style="position:absolute;margin-left:233.5pt;margin-top:19.0pt;width:0.0pt;height:9.0pt;z-index:1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6" behindDoc="false" locked="false" layoutInCell="true" allowOverlap="true">
                <wp:simplePos x="0" y="0"/>
                <wp:positionH relativeFrom="column">
                  <wp:posOffset>2971799</wp:posOffset>
                </wp:positionH>
                <wp:positionV relativeFrom="paragraph">
                  <wp:posOffset>227965</wp:posOffset>
                </wp:positionV>
                <wp:extent cx="0" cy="114300"/>
                <wp:effectExtent l="76200" t="0" r="57150" b="57150"/>
                <wp:wrapNone/>
                <wp:docPr id="1056" name="Straight Arrow Connector 3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6" type="#_x0000_t32" filled="f" style="position:absolute;margin-left:234.0pt;margin-top:17.95pt;width:0.0pt;height:9.0pt;z-index:1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7" behindDoc="false" locked="false" layoutInCell="true" allowOverlap="true">
                <wp:simplePos x="0" y="0"/>
                <wp:positionH relativeFrom="column">
                  <wp:posOffset>2971799</wp:posOffset>
                </wp:positionH>
                <wp:positionV relativeFrom="paragraph">
                  <wp:posOffset>245745</wp:posOffset>
                </wp:positionV>
                <wp:extent cx="0" cy="114300"/>
                <wp:effectExtent l="76200" t="0" r="57150" b="57150"/>
                <wp:wrapNone/>
                <wp:docPr id="1057" name="Straight Arrow Connector 3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7" type="#_x0000_t32" filled="f" style="position:absolute;margin-left:234.0pt;margin-top:19.35pt;width:0.0pt;height:9.0pt;z-index:1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8" behindDoc="false" locked="false" layoutInCell="true" allowOverlap="true">
                <wp:simplePos x="0" y="0"/>
                <wp:positionH relativeFrom="column">
                  <wp:posOffset>2978149</wp:posOffset>
                </wp:positionH>
                <wp:positionV relativeFrom="paragraph">
                  <wp:posOffset>225425</wp:posOffset>
                </wp:positionV>
                <wp:extent cx="0" cy="114300"/>
                <wp:effectExtent l="76200" t="0" r="57150" b="57150"/>
                <wp:wrapNone/>
                <wp:docPr id="1058" name="Straight Arrow Connector 3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8" type="#_x0000_t32" filled="f" style="position:absolute;margin-left:234.5pt;margin-top:17.75pt;width:0.0pt;height:9.0pt;z-index:1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9" behindDoc="false" locked="false" layoutInCell="true" allowOverlap="true">
                <wp:simplePos x="0" y="0"/>
                <wp:positionH relativeFrom="column">
                  <wp:posOffset>2984499</wp:posOffset>
                </wp:positionH>
                <wp:positionV relativeFrom="paragraph">
                  <wp:posOffset>211454</wp:posOffset>
                </wp:positionV>
                <wp:extent cx="0" cy="114300"/>
                <wp:effectExtent l="76200" t="0" r="57150" b="57150"/>
                <wp:wrapNone/>
                <wp:docPr id="1059" name="Straight Arrow Connector 3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9" type="#_x0000_t32" filled="f" style="position:absolute;margin-left:235.0pt;margin-top:16.65pt;width:0.0pt;height:9.0pt;z-index:1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p>
    <w:p>
      <w:pPr>
        <w:pStyle w:val="style0"/>
        <w:spacing w:after="0" w:lineRule="auto" w:line="432"/>
        <w:rPr>
          <w:rFonts w:ascii="Times New Roman" w:hAnsi="Times New Roman"/>
          <w:sz w:val="24"/>
        </w:rPr>
      </w:pPr>
      <w:r>
        <w:rPr>
          <w:rFonts w:ascii="Times New Roman" w:hAnsi="Times New Roman"/>
          <w:b/>
          <w:sz w:val="24"/>
        </w:rPr>
        <w:t>Figure 2</w:t>
      </w:r>
      <w:r>
        <w:rPr>
          <w:rFonts w:ascii="Times New Roman" w:hAnsi="Times New Roman"/>
          <w:b/>
          <w:sz w:val="24"/>
        </w:rPr>
        <w:t>.1</w:t>
      </w:r>
      <w:r>
        <w:rPr>
          <w:rFonts w:ascii="Times New Roman" w:hAnsi="Times New Roman"/>
          <w:sz w:val="24"/>
        </w:rPr>
        <w:t>:</w:t>
      </w:r>
      <w:r>
        <w:rPr>
          <w:rFonts w:ascii="Times New Roman" w:hAnsi="Times New Roman"/>
          <w:sz w:val="24"/>
        </w:rPr>
        <w:tab/>
      </w:r>
      <w:r>
        <w:rPr>
          <w:rFonts w:ascii="Times New Roman" w:hAnsi="Times New Roman"/>
          <w:sz w:val="24"/>
        </w:rPr>
        <w:t xml:space="preserve">Flow process of </w:t>
      </w:r>
      <w:r>
        <w:rPr>
          <w:rFonts w:ascii="Times New Roman" w:hAnsi="Times New Roman"/>
          <w:sz w:val="24"/>
        </w:rPr>
        <w:t>Flakes</w:t>
      </w:r>
      <w:r>
        <w:rPr>
          <w:rFonts w:ascii="Times New Roman" w:hAnsi="Times New Roman"/>
          <w:sz w:val="24"/>
        </w:rPr>
        <w:t xml:space="preserve"> Production from Sweet </w:t>
      </w:r>
      <w:r>
        <w:rPr>
          <w:rFonts w:ascii="Times New Roman" w:hAnsi="Times New Roman"/>
          <w:sz w:val="24"/>
        </w:rPr>
        <w:t>Potatoe</w:t>
      </w:r>
    </w:p>
    <w:p>
      <w:pPr>
        <w:pStyle w:val="style0"/>
        <w:spacing w:after="0" w:lineRule="auto" w:line="432"/>
        <w:rPr>
          <w:rFonts w:ascii="Times New Roman" w:hAnsi="Times New Roman"/>
          <w:sz w:val="24"/>
        </w:rPr>
      </w:pPr>
      <w:r>
        <w:rPr>
          <w:rFonts w:ascii="Times New Roman" w:hAnsi="Times New Roman"/>
          <w:sz w:val="24"/>
        </w:rPr>
        <w:t xml:space="preserve">Source: Kure </w:t>
      </w:r>
      <w:r>
        <w:rPr>
          <w:rFonts w:ascii="Times New Roman" w:hAnsi="Times New Roman"/>
          <w:i/>
          <w:sz w:val="24"/>
        </w:rPr>
        <w:t>et al</w:t>
      </w:r>
      <w:r>
        <w:rPr>
          <w:rFonts w:ascii="Times New Roman" w:hAnsi="Times New Roman"/>
          <w:sz w:val="24"/>
        </w:rPr>
        <w:t>, (2012)</w:t>
      </w:r>
      <w:r>
        <w:rPr>
          <w:rFonts w:ascii="Times New Roman" w:hAnsi="Times New Roman"/>
          <w:sz w:val="24"/>
        </w:rPr>
        <w:tab/>
      </w:r>
    </w:p>
    <w:p>
      <w:pPr>
        <w:pStyle w:val="style0"/>
        <w:spacing w:after="0" w:lineRule="auto" w:line="432"/>
        <w:jc w:val="both"/>
        <w:rPr>
          <w:rFonts w:ascii="Times New Roman" w:hAnsi="Times New Roman"/>
          <w:sz w:val="24"/>
        </w:rPr>
      </w:pPr>
    </w:p>
    <w:p>
      <w:pPr>
        <w:pStyle w:val="style0"/>
        <w:spacing w:lineRule="auto" w:line="432"/>
        <w:rPr>
          <w:rFonts w:ascii="Times New Roman" w:hAnsi="Times New Roman"/>
          <w:sz w:val="24"/>
        </w:rPr>
      </w:pPr>
      <w:r>
        <w:rPr>
          <w:rFonts w:ascii="Times New Roman" w:hAnsi="Times New Roman"/>
          <w:sz w:val="24"/>
        </w:rPr>
        <w:br w:type="page"/>
      </w:r>
    </w:p>
    <w:p>
      <w:pPr>
        <w:pStyle w:val="style0"/>
        <w:spacing w:after="0" w:lineRule="auto" w:line="432"/>
        <w:jc w:val="center"/>
        <w:outlineLvl w:val="2"/>
        <w:rPr>
          <w:rFonts w:ascii="Times New Roman" w:cs="Times New Roman" w:eastAsia="Times New Roman" w:hAnsi="Times New Roman"/>
          <w:b/>
          <w:bCs/>
          <w:sz w:val="24"/>
          <w:szCs w:val="27"/>
        </w:rPr>
      </w:pPr>
      <w:r>
        <w:rPr>
          <w:rFonts w:ascii="Times New Roman" w:cs="Times New Roman" w:eastAsia="Times New Roman" w:hAnsi="Times New Roman"/>
          <w:b/>
          <w:bCs/>
          <w:sz w:val="24"/>
          <w:szCs w:val="27"/>
        </w:rPr>
        <w:t>CHAPTER THREE</w:t>
      </w:r>
    </w:p>
    <w:p>
      <w:pPr>
        <w:pStyle w:val="style0"/>
        <w:spacing w:after="0" w:lineRule="auto" w:line="432"/>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lang w:val="en-US"/>
        </w:rPr>
        <w:t>0</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MATERIALS AND METHODS</w:t>
      </w:r>
    </w:p>
    <w:p>
      <w:pPr>
        <w:pStyle w:val="style0"/>
        <w:spacing w:after="0" w:lineRule="auto" w:line="432"/>
        <w:jc w:val="both"/>
        <w:outlineLvl w:val="4"/>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 xml:space="preserve">3.1 </w:t>
      </w:r>
      <w:r>
        <w:rPr>
          <w:rFonts w:ascii="Times New Roman" w:cs="Times New Roman" w:eastAsia="Times New Roman" w:hAnsi="Times New Roman"/>
          <w:b/>
          <w:bCs/>
          <w:sz w:val="24"/>
          <w:szCs w:val="20"/>
        </w:rPr>
        <w:tab/>
      </w:r>
      <w:r>
        <w:rPr>
          <w:rFonts w:ascii="Times New Roman" w:cs="Times New Roman" w:eastAsia="Times New Roman" w:hAnsi="Times New Roman"/>
          <w:b/>
          <w:bCs/>
          <w:sz w:val="24"/>
          <w:szCs w:val="20"/>
        </w:rPr>
        <w:t>Materials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materials used for the study are described below:</w:t>
      </w:r>
    </w:p>
    <w:p>
      <w:pPr>
        <w:pStyle w:val="style0"/>
        <w:spacing w:lineRule="auto" w:line="432"/>
        <w:jc w:val="both"/>
        <w:rPr>
          <w:rFonts w:ascii="Times New Roman" w:hAnsi="Times New Roman"/>
          <w:b/>
          <w:sz w:val="24"/>
        </w:rPr>
      </w:pPr>
      <w:r>
        <w:rPr>
          <w:rFonts w:ascii="Times New Roman" w:hAnsi="Times New Roman"/>
          <w:b/>
          <w:sz w:val="24"/>
        </w:rPr>
        <w:t xml:space="preserve">3.1.1 </w:t>
      </w:r>
      <w:r>
        <w:rPr>
          <w:rFonts w:ascii="Times New Roman" w:hAnsi="Times New Roman"/>
          <w:b/>
          <w:sz w:val="24"/>
        </w:rPr>
        <w:tab/>
      </w:r>
      <w:r>
        <w:rPr>
          <w:rFonts w:ascii="Times New Roman" w:hAnsi="Times New Roman"/>
          <w:b/>
          <w:sz w:val="24"/>
        </w:rPr>
        <w:t xml:space="preserve">Experimental Materials  </w:t>
      </w:r>
    </w:p>
    <w:p>
      <w:pPr>
        <w:pStyle w:val="style0"/>
        <w:spacing w:lineRule="auto" w:line="432"/>
        <w:ind w:firstLine="720"/>
        <w:jc w:val="both"/>
        <w:rPr>
          <w:rFonts w:ascii="Times New Roman" w:hAnsi="Times New Roman"/>
          <w:sz w:val="24"/>
        </w:rPr>
      </w:pPr>
      <w:r>
        <w:rPr>
          <w:rFonts w:ascii="Times New Roman" w:hAnsi="Times New Roman"/>
          <w:sz w:val="24"/>
        </w:rPr>
        <w:t xml:space="preserve">The Sweet Potato (Ipomoea </w:t>
      </w:r>
      <w:r>
        <w:rPr>
          <w:rFonts w:ascii="Times New Roman" w:hAnsi="Times New Roman"/>
          <w:sz w:val="24"/>
        </w:rPr>
        <w:t>batatasus</w:t>
      </w:r>
      <w:r>
        <w:rPr>
          <w:rFonts w:ascii="Times New Roman" w:hAnsi="Times New Roman"/>
          <w:sz w:val="24"/>
        </w:rPr>
        <w:t xml:space="preserve"> </w:t>
      </w:r>
      <w:r>
        <w:rPr>
          <w:rFonts w:ascii="Times New Roman" w:hAnsi="Times New Roman"/>
          <w:sz w:val="24"/>
        </w:rPr>
        <w:t>L</w:t>
      </w:r>
      <w:r>
        <w:rPr>
          <w:rFonts w:ascii="Times New Roman" w:hAnsi="Times New Roman"/>
          <w:sz w:val="24"/>
        </w:rPr>
        <w:t xml:space="preserve">am) used in this study was purchased from </w:t>
      </w:r>
      <w:r>
        <w:rPr>
          <w:rFonts w:ascii="Times New Roman" w:hAnsi="Times New Roman"/>
          <w:sz w:val="24"/>
        </w:rPr>
        <w:t>Ganmo</w:t>
      </w:r>
      <w:r>
        <w:rPr>
          <w:rFonts w:ascii="Times New Roman" w:hAnsi="Times New Roman"/>
          <w:sz w:val="24"/>
        </w:rPr>
        <w:t xml:space="preserve"> in </w:t>
      </w:r>
      <w:r>
        <w:rPr>
          <w:rFonts w:ascii="Times New Roman" w:hAnsi="Times New Roman"/>
          <w:sz w:val="24"/>
        </w:rPr>
        <w:t>Ifelodun</w:t>
      </w:r>
      <w:r>
        <w:rPr>
          <w:rFonts w:ascii="Times New Roman" w:hAnsi="Times New Roman"/>
          <w:sz w:val="24"/>
        </w:rPr>
        <w:t xml:space="preserve"> Local Government Area, Ilorin, Nigeria. The Plate 3.1a and Plate 3.1b shows the sweet potato plant and sweet potatoes tuber.  </w:t>
      </w:r>
    </w:p>
    <w:p>
      <w:pPr>
        <w:pStyle w:val="style0"/>
        <w:spacing w:lineRule="auto" w:line="432"/>
        <w:jc w:val="both"/>
        <w:rPr>
          <w:rFonts w:ascii="Times New Roman" w:hAnsi="Times New Roman"/>
          <w:sz w:val="24"/>
        </w:rPr>
      </w:pPr>
      <w:r>
        <w:rPr>
          <w:rFonts w:ascii="Times New Roman" w:hAnsi="Times New Roman"/>
          <w:noProof/>
          <w:sz w:val="24"/>
        </w:rPr>
        <w:drawing>
          <wp:anchor distT="0" distB="0" distL="0" distR="0" simplePos="false" relativeHeight="36" behindDoc="false" locked="false" layoutInCell="true" allowOverlap="true">
            <wp:simplePos x="0" y="0"/>
            <wp:positionH relativeFrom="margin">
              <wp:posOffset>2906731</wp:posOffset>
            </wp:positionH>
            <wp:positionV relativeFrom="paragraph">
              <wp:posOffset>9022</wp:posOffset>
            </wp:positionV>
            <wp:extent cx="2596550" cy="1750695"/>
            <wp:effectExtent l="0" t="0" r="0" b="1905"/>
            <wp:wrapNone/>
            <wp:docPr id="1060" name="Picture 3" descr="C:\Users\USER\Desktop\98fdae7d-bda5-4894-bfb6-074bab0d7af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l="0" t="0" r="0" b="0"/>
                    <a:stretch/>
                  </pic:blipFill>
                  <pic:spPr>
                    <a:xfrm rot="0">
                      <a:off x="0" y="0"/>
                      <a:ext cx="2596550" cy="175069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eastAsia="Times New Roman" w:hAnsi="Times New Roman"/>
          <w:noProof/>
          <w:sz w:val="24"/>
          <w:szCs w:val="24"/>
        </w:rPr>
        <w:drawing>
          <wp:anchor distT="0" distB="0" distL="0" distR="0" simplePos="false" relativeHeight="3" behindDoc="false" locked="false" layoutInCell="true" allowOverlap="true">
            <wp:simplePos x="0" y="0"/>
            <wp:positionH relativeFrom="column">
              <wp:posOffset>0</wp:posOffset>
            </wp:positionH>
            <wp:positionV relativeFrom="paragraph">
              <wp:posOffset>17780</wp:posOffset>
            </wp:positionV>
            <wp:extent cx="2614613" cy="1743075"/>
            <wp:effectExtent l="19050" t="0" r="0" b="0"/>
            <wp:wrapNone/>
            <wp:docPr id="1061" name="Picture 226" descr="../Sweet-Potatoe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26"/>
                    <pic:cNvPicPr/>
                  </pic:nvPicPr>
                  <pic:blipFill>
                    <a:blip r:embed="rId10" cstate="print"/>
                    <a:srcRect l="0" t="0" r="0" b="0"/>
                    <a:stretch/>
                  </pic:blipFill>
                  <pic:spPr>
                    <a:xfrm rot="0">
                      <a:off x="0" y="0"/>
                      <a:ext cx="2614613" cy="1743075"/>
                    </a:xfrm>
                    <a:prstGeom prst="rect"/>
                    <a:ln>
                      <a:noFill/>
                    </a:ln>
                  </pic:spPr>
                </pic:pic>
              </a:graphicData>
            </a:graphic>
          </wp:anchor>
        </w:drawing>
      </w: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4"/>
        </w:rPr>
      </w:pPr>
    </w:p>
    <w:p>
      <w:pPr>
        <w:pStyle w:val="style0"/>
        <w:spacing w:after="0" w:lineRule="auto" w:line="432"/>
        <w:ind w:firstLine="720"/>
        <w:outlineLvl w:val="5"/>
        <w:rPr>
          <w:rFonts w:ascii="Times New Roman" w:cs="Times New Roman" w:eastAsia="Times New Roman" w:hAnsi="Times New Roman"/>
          <w:b/>
          <w:bCs/>
          <w:sz w:val="24"/>
          <w:szCs w:val="15"/>
        </w:rPr>
      </w:pPr>
      <w:r>
        <w:rPr>
          <w:rFonts w:ascii="Times New Roman" w:hAnsi="Times New Roman"/>
        </w:rPr>
        <w:t xml:space="preserve">Plate 3.1.a: </w:t>
      </w:r>
      <w:r>
        <w:rPr>
          <w:rFonts w:ascii="Times New Roman" w:hAnsi="Times New Roman"/>
        </w:rPr>
        <w:t>Sweet Potato</w:t>
      </w:r>
      <w:r>
        <w:rPr>
          <w:rFonts w:ascii="Times New Roman" w:hAnsi="Times New Roman"/>
        </w:rPr>
        <w:t xml:space="preserve"> Plant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Plate 3.</w:t>
      </w:r>
      <w:r>
        <w:rPr>
          <w:rFonts w:ascii="Times New Roman" w:hAnsi="Times New Roman"/>
        </w:rPr>
        <w:t>1</w:t>
      </w:r>
      <w:r>
        <w:rPr>
          <w:rFonts w:ascii="Times New Roman" w:hAnsi="Times New Roman"/>
        </w:rPr>
        <w:t xml:space="preserve">b: </w:t>
      </w:r>
      <w:r>
        <w:rPr>
          <w:rFonts w:ascii="Times New Roman" w:hAnsi="Times New Roman"/>
        </w:rPr>
        <w:t>Sweet Potato Tuber</w:t>
      </w:r>
    </w:p>
    <w:p>
      <w:pPr>
        <w:pStyle w:val="style0"/>
        <w:spacing w:lineRule="auto" w:line="432"/>
        <w:jc w:val="both"/>
        <w:rPr>
          <w:rFonts w:ascii="Times New Roman" w:hAnsi="Times New Roman"/>
          <w:b/>
          <w:sz w:val="24"/>
        </w:rPr>
      </w:pPr>
      <w:r>
        <w:rPr>
          <w:rFonts w:ascii="Times New Roman" w:hAnsi="Times New Roman"/>
          <w:b/>
          <w:sz w:val="24"/>
        </w:rPr>
        <w:t xml:space="preserve">3.1.2 </w:t>
      </w:r>
      <w:r>
        <w:rPr>
          <w:rFonts w:ascii="Times New Roman" w:hAnsi="Times New Roman"/>
          <w:b/>
          <w:sz w:val="24"/>
        </w:rPr>
        <w:tab/>
      </w:r>
      <w:r>
        <w:rPr>
          <w:rFonts w:ascii="Times New Roman" w:hAnsi="Times New Roman"/>
          <w:b/>
          <w:sz w:val="24"/>
        </w:rPr>
        <w:t xml:space="preserve">Digital Weighing Scale  </w:t>
      </w:r>
    </w:p>
    <w:p>
      <w:pPr>
        <w:pStyle w:val="style0"/>
        <w:spacing w:lineRule="auto" w:line="432"/>
        <w:ind w:firstLine="720"/>
        <w:jc w:val="both"/>
        <w:rPr>
          <w:rFonts w:ascii="Times New Roman" w:hAnsi="Times New Roman"/>
          <w:sz w:val="24"/>
        </w:rPr>
      </w:pPr>
      <w:r>
        <w:rPr>
          <w:noProof/>
        </w:rPr>
        <w:drawing>
          <wp:anchor distT="0" distB="0" distL="0" distR="0" simplePos="false" relativeHeight="2" behindDoc="false" locked="false" layoutInCell="true" allowOverlap="true">
            <wp:simplePos x="0" y="0"/>
            <wp:positionH relativeFrom="margin">
              <wp:posOffset>1933736</wp:posOffset>
            </wp:positionH>
            <wp:positionV relativeFrom="paragraph">
              <wp:posOffset>666750</wp:posOffset>
            </wp:positionV>
            <wp:extent cx="1543050" cy="1196340"/>
            <wp:effectExtent l="0" t="0" r="0" b="3810"/>
            <wp:wrapNone/>
            <wp:docPr id="1062" name="Picture 233" descr="IMG_20220113_164629_9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33"/>
                    <pic:cNvPicPr/>
                  </pic:nvPicPr>
                  <pic:blipFill>
                    <a:blip r:embed="rId11" cstate="print"/>
                    <a:srcRect l="0" t="13704" r="0" b="17909"/>
                    <a:stretch/>
                  </pic:blipFill>
                  <pic:spPr>
                    <a:xfrm rot="0">
                      <a:off x="0" y="0"/>
                      <a:ext cx="1543050" cy="1196340"/>
                    </a:xfrm>
                    <a:prstGeom prst="rect"/>
                  </pic:spPr>
                </pic:pic>
              </a:graphicData>
            </a:graphic>
          </wp:anchor>
        </w:drawing>
      </w:r>
      <w:r>
        <w:rPr>
          <w:rFonts w:ascii="Times New Roman" w:hAnsi="Times New Roman"/>
          <w:sz w:val="24"/>
        </w:rPr>
        <w:t>The digital weighing scale (plate 3.2) was used to determine the weight of potato mash used for the study and measured the quantity fried during frying operation.</w:t>
      </w: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spacing w:after="0" w:lineRule="auto" w:line="432"/>
        <w:jc w:val="center"/>
        <w:rPr>
          <w:rFonts w:ascii="Times New Roman" w:hAnsi="Times New Roman"/>
          <w:b/>
          <w:sz w:val="24"/>
        </w:rPr>
      </w:pPr>
      <w:r>
        <w:rPr>
          <w:rFonts w:ascii="Times New Roman" w:hAnsi="Times New Roman"/>
          <w:b/>
          <w:sz w:val="24"/>
        </w:rPr>
        <w:t>Plate 3.2</w:t>
      </w:r>
      <w:r>
        <w:rPr>
          <w:rFonts w:ascii="Times New Roman" w:hAnsi="Times New Roman"/>
          <w:b/>
          <w:sz w:val="24"/>
        </w:rPr>
        <w:t xml:space="preserve"> Digital Weighing </w:t>
      </w:r>
      <w:r>
        <w:rPr>
          <w:rFonts w:ascii="Times New Roman" w:hAnsi="Times New Roman"/>
          <w:b/>
          <w:sz w:val="24"/>
        </w:rPr>
        <w:t>Scale</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3.1.</w:t>
      </w:r>
      <w:r>
        <w:rPr>
          <w:rFonts w:ascii="Times New Roman" w:cs="Times New Roman" w:eastAsia="Times New Roman" w:hAnsi="Times New Roman"/>
          <w:b/>
          <w:bCs/>
          <w:sz w:val="24"/>
          <w:szCs w:val="15"/>
        </w:rPr>
        <w:t>3</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 xml:space="preserve">Electronic Oven </w:t>
      </w:r>
    </w:p>
    <w:p>
      <w:pPr>
        <w:pStyle w:val="style0"/>
        <w:spacing w:lineRule="auto" w:line="432"/>
        <w:ind w:firstLine="720"/>
        <w:jc w:val="both"/>
        <w:rPr>
          <w:rFonts w:ascii="Times New Roman" w:hAnsi="Times New Roman"/>
          <w:sz w:val="24"/>
        </w:rPr>
      </w:pPr>
      <w:r>
        <w:rPr>
          <w:rFonts w:ascii="Times New Roman" w:hAnsi="Times New Roman"/>
          <w:sz w:val="24"/>
        </w:rPr>
        <w:t>The Electronic oven</w:t>
      </w:r>
      <w:r>
        <w:rPr>
          <w:rFonts w:ascii="Times New Roman" w:hAnsi="Times New Roman"/>
          <w:sz w:val="24"/>
          <w:lang w:val="en-US"/>
        </w:rPr>
        <w:t xml:space="preserve"> (plate 3.3)</w:t>
      </w:r>
      <w:r>
        <w:rPr>
          <w:rFonts w:ascii="Times New Roman" w:hAnsi="Times New Roman"/>
          <w:sz w:val="24"/>
        </w:rPr>
        <w:t xml:space="preserve"> with the model number </w:t>
      </w:r>
      <w:r>
        <w:rPr>
          <w:rFonts w:ascii="Times New Roman" w:hAnsi="Times New Roman"/>
          <w:sz w:val="24"/>
        </w:rPr>
        <w:t>(</w:t>
      </w:r>
      <w:r>
        <w:rPr>
          <w:rFonts w:ascii="Times New Roman" w:hAnsi="Times New Roman"/>
          <w:sz w:val="24"/>
        </w:rPr>
        <w:t>DHG-9030A</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was used to determine the moisture content of the sweet potato mash before and after frying.  </w:t>
      </w:r>
    </w:p>
    <w:p>
      <w:pPr>
        <w:pStyle w:val="style157"/>
        <w:spacing w:lineRule="auto" w:line="432"/>
        <w:jc w:val="center"/>
        <w:rPr>
          <w:rFonts w:ascii="Times New Roman" w:hAnsi="Times New Roman"/>
          <w:sz w:val="24"/>
          <w:szCs w:val="24"/>
        </w:rPr>
      </w:pPr>
      <w:r>
        <w:rPr>
          <w:rFonts w:ascii="Times New Roman" w:hAnsi="Times New Roman"/>
          <w:noProof/>
          <w:sz w:val="24"/>
          <w:szCs w:val="24"/>
        </w:rPr>
        <w:drawing>
          <wp:inline distL="0" distT="0" distB="0" distR="0">
            <wp:extent cx="2769873" cy="2332161"/>
            <wp:effectExtent l="0" t="0" r="0" b="0"/>
            <wp:docPr id="1063" name="Picture 1" descr="C:\Users\USER\Desktop\oven.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2" cstate="print"/>
                    <a:srcRect l="0" t="0" r="0" b="0"/>
                    <a:stretch/>
                  </pic:blipFill>
                  <pic:spPr>
                    <a:xfrm rot="0">
                      <a:off x="0" y="0"/>
                      <a:ext cx="2769873" cy="2332161"/>
                    </a:xfrm>
                    <a:prstGeom prst="rect"/>
                    <a:ln>
                      <a:noFill/>
                    </a:ln>
                  </pic:spPr>
                </pic:pic>
              </a:graphicData>
            </a:graphic>
          </wp:inline>
        </w:drawing>
      </w:r>
    </w:p>
    <w:p>
      <w:pPr>
        <w:pStyle w:val="style0"/>
        <w:spacing w:after="0" w:lineRule="auto" w:line="432"/>
        <w:jc w:val="center"/>
        <w:rPr>
          <w:rFonts w:ascii="Times New Roman" w:hAnsi="Times New Roman"/>
          <w:b/>
          <w:sz w:val="10"/>
        </w:rPr>
      </w:pPr>
    </w:p>
    <w:p>
      <w:pPr>
        <w:pStyle w:val="style0"/>
        <w:spacing w:after="0" w:lineRule="auto" w:line="432"/>
        <w:jc w:val="center"/>
        <w:rPr>
          <w:rFonts w:ascii="Times New Roman" w:hAnsi="Times New Roman"/>
          <w:b/>
          <w:sz w:val="24"/>
        </w:rPr>
      </w:pPr>
      <w:r>
        <w:rPr>
          <w:rFonts w:ascii="Times New Roman" w:hAnsi="Times New Roman"/>
          <w:b/>
          <w:sz w:val="24"/>
        </w:rPr>
        <w:t>Plate 3.3</w:t>
      </w:r>
      <w:r>
        <w:rPr>
          <w:rFonts w:ascii="Times New Roman" w:hAnsi="Times New Roman"/>
          <w:b/>
          <w:sz w:val="24"/>
        </w:rPr>
        <w:t>. Electrical Laboratory Oven</w:t>
      </w:r>
    </w:p>
    <w:p>
      <w:pPr>
        <w:pStyle w:val="style0"/>
        <w:spacing w:after="0" w:lineRule="auto" w:line="432"/>
        <w:rPr>
          <w:rFonts w:ascii="Times New Roman" w:hAnsi="Times New Roman"/>
          <w:b/>
          <w:sz w:val="24"/>
        </w:rPr>
      </w:pPr>
      <w:r>
        <w:rPr>
          <w:rFonts w:ascii="Times New Roman" w:hAnsi="Times New Roman"/>
          <w:b/>
          <w:sz w:val="24"/>
        </w:rPr>
        <w:t>3.1.4</w:t>
      </w:r>
      <w:r>
        <w:rPr>
          <w:rFonts w:ascii="Times New Roman" w:hAnsi="Times New Roman"/>
          <w:b/>
          <w:sz w:val="24"/>
        </w:rPr>
        <w:tab/>
      </w:r>
      <w:r>
        <w:rPr>
          <w:rFonts w:ascii="Times New Roman" w:hAnsi="Times New Roman"/>
          <w:b/>
          <w:sz w:val="24"/>
        </w:rPr>
        <w:t xml:space="preserve">Frying Machine </w:t>
      </w:r>
    </w:p>
    <w:p>
      <w:pPr>
        <w:pStyle w:val="style0"/>
        <w:spacing w:after="0" w:lineRule="auto" w:line="432"/>
        <w:rPr>
          <w:rFonts w:ascii="Times New Roman" w:hAnsi="Times New Roman"/>
          <w:sz w:val="24"/>
        </w:rPr>
      </w:pPr>
      <w:r>
        <w:rPr>
          <w:rFonts w:ascii="Times New Roman" w:hAnsi="Times New Roman"/>
          <w:sz w:val="24"/>
        </w:rPr>
        <w:tab/>
      </w:r>
      <w:r>
        <w:rPr>
          <w:rFonts w:ascii="Times New Roman" w:hAnsi="Times New Roman"/>
          <w:sz w:val="24"/>
        </w:rPr>
        <w:t>The</w:t>
      </w:r>
      <w:r>
        <w:rPr>
          <w:rFonts w:ascii="Times New Roman" w:hAnsi="Times New Roman"/>
          <w:sz w:val="24"/>
        </w:rPr>
        <w:t xml:space="preserve"> frying machine </w:t>
      </w:r>
      <w:r>
        <w:rPr>
          <w:rFonts w:ascii="Times New Roman" w:hAnsi="Times New Roman"/>
          <w:sz w:val="24"/>
          <w:lang w:val="en-US"/>
        </w:rPr>
        <w:t xml:space="preserve">(plate 3.4) </w:t>
      </w:r>
      <w:r>
        <w:rPr>
          <w:rFonts w:ascii="Times New Roman" w:hAnsi="Times New Roman"/>
          <w:sz w:val="24"/>
        </w:rPr>
        <w:t>was used to roast t</w:t>
      </w:r>
      <w:r>
        <w:rPr>
          <w:rFonts w:ascii="Times New Roman" w:hAnsi="Times New Roman"/>
          <w:sz w:val="24"/>
        </w:rPr>
        <w:t>he sweet potato mash after fermentation</w:t>
      </w:r>
      <w:r>
        <w:rPr>
          <w:rFonts w:ascii="Times New Roman" w:hAnsi="Times New Roman"/>
          <w:sz w:val="24"/>
        </w:rPr>
        <w:t xml:space="preserve"> at a given temperature of 100</w:t>
      </w:r>
      <w:r>
        <w:rPr>
          <w:rFonts w:ascii="Times New Roman" w:hAnsi="Times New Roman"/>
          <w:sz w:val="24"/>
          <w:vertAlign w:val="superscript"/>
        </w:rPr>
        <w:t>o</w:t>
      </w:r>
      <w:r>
        <w:rPr>
          <w:rFonts w:ascii="Times New Roman" w:hAnsi="Times New Roman"/>
          <w:sz w:val="24"/>
        </w:rPr>
        <w:t>C, 110</w:t>
      </w:r>
      <w:r>
        <w:rPr>
          <w:rFonts w:ascii="Times New Roman" w:hAnsi="Times New Roman"/>
          <w:sz w:val="24"/>
          <w:vertAlign w:val="superscript"/>
        </w:rPr>
        <w:t>o</w:t>
      </w:r>
      <w:r>
        <w:rPr>
          <w:rFonts w:ascii="Times New Roman" w:hAnsi="Times New Roman"/>
          <w:sz w:val="24"/>
        </w:rPr>
        <w:t>C and 120</w:t>
      </w:r>
      <w:r>
        <w:rPr>
          <w:rFonts w:ascii="Times New Roman" w:hAnsi="Times New Roman"/>
          <w:sz w:val="24"/>
          <w:vertAlign w:val="superscript"/>
        </w:rPr>
        <w:t>o</w:t>
      </w:r>
      <w:r>
        <w:rPr>
          <w:rFonts w:ascii="Times New Roman" w:hAnsi="Times New Roman"/>
          <w:sz w:val="24"/>
        </w:rPr>
        <w:t xml:space="preserve">C taken measures of the output parameters and throughput capacity. </w:t>
      </w:r>
    </w:p>
    <w:p>
      <w:pPr>
        <w:pStyle w:val="style0"/>
        <w:tabs>
          <w:tab w:val="left" w:leader="none" w:pos="1608"/>
        </w:tabs>
        <w:spacing w:lineRule="auto" w:line="432"/>
        <w:jc w:val="center"/>
        <w:rPr>
          <w:rFonts w:ascii="Times New Roman" w:cs="Times New Roman" w:eastAsia="Times New Roman" w:hAnsi="Times New Roman"/>
          <w:b/>
          <w:bCs/>
          <w:sz w:val="24"/>
          <w:szCs w:val="20"/>
        </w:rPr>
      </w:pPr>
      <w:r>
        <w:rPr>
          <w:rFonts w:ascii="Times New Roman" w:cs="Times New Roman" w:eastAsia="Times New Roman" w:hAnsi="Times New Roman"/>
          <w:b/>
          <w:bCs/>
          <w:noProof/>
          <w:sz w:val="24"/>
          <w:szCs w:val="20"/>
        </w:rPr>
        <w:drawing>
          <wp:inline distL="0" distT="0" distB="0" distR="0">
            <wp:extent cx="4247110" cy="3584246"/>
            <wp:effectExtent l="0" t="0" r="1270" b="0"/>
            <wp:docPr id="1064" name="Picture 2" descr="C:\Users\USER\Desktop\frying mach.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3" cstate="print"/>
                    <a:srcRect l="0" t="0" r="0" b="9168"/>
                    <a:stretch/>
                  </pic:blipFill>
                  <pic:spPr>
                    <a:xfrm rot="0">
                      <a:off x="0" y="0"/>
                      <a:ext cx="4247110" cy="3584246"/>
                    </a:xfrm>
                    <a:prstGeom prst="rect"/>
                    <a:ln>
                      <a:noFill/>
                    </a:ln>
                  </pic:spPr>
                </pic:pic>
              </a:graphicData>
            </a:graphic>
          </wp:inline>
        </w:drawing>
      </w:r>
    </w:p>
    <w:p>
      <w:pPr>
        <w:pStyle w:val="style0"/>
        <w:spacing w:lineRule="auto" w:line="432"/>
        <w:jc w:val="center"/>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Plate 3.4</w:t>
      </w:r>
      <w:bookmarkStart w:id="0" w:name="_GoBack"/>
      <w:bookmarkEnd w:id="0"/>
      <w:r>
        <w:rPr>
          <w:rFonts w:ascii="Times New Roman" w:cs="Times New Roman" w:eastAsia="Times New Roman" w:hAnsi="Times New Roman"/>
          <w:b/>
          <w:bCs/>
          <w:sz w:val="24"/>
          <w:szCs w:val="20"/>
        </w:rPr>
        <w:t xml:space="preserve"> Frying Machine</w:t>
      </w:r>
    </w:p>
    <w:p>
      <w:pPr>
        <w:pStyle w:val="style0"/>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br w:type="page"/>
      </w:r>
    </w:p>
    <w:p>
      <w:pPr>
        <w:pStyle w:val="style0"/>
        <w:spacing w:lineRule="auto" w:line="240"/>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 xml:space="preserve">3.2 </w:t>
      </w:r>
      <w:r>
        <w:rPr>
          <w:rFonts w:ascii="Times New Roman" w:cs="Times New Roman" w:eastAsia="Times New Roman" w:hAnsi="Times New Roman"/>
          <w:b/>
          <w:bCs/>
          <w:sz w:val="24"/>
          <w:szCs w:val="20"/>
        </w:rPr>
        <w:tab/>
      </w:r>
      <w:r>
        <w:rPr>
          <w:rFonts w:ascii="Times New Roman" w:cs="Times New Roman" w:eastAsia="Times New Roman" w:hAnsi="Times New Roman"/>
          <w:b/>
          <w:bCs/>
          <w:sz w:val="24"/>
          <w:szCs w:val="20"/>
        </w:rPr>
        <w:t>Methods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method used for the study was presented in figure 3.1 below:</w:t>
      </w:r>
    </w:p>
    <w:p>
      <w:pPr>
        <w:pStyle w:val="style0"/>
        <w:spacing w:after="0" w:lineRule="auto" w:line="480"/>
        <w:rPr>
          <w:rFonts w:ascii="Times New Roman" w:hAnsi="Times New Roman"/>
          <w:sz w:val="24"/>
        </w:rPr>
      </w:pPr>
    </w:p>
    <w:p>
      <w:pPr>
        <w:pStyle w:val="style0"/>
        <w:spacing w:after="0" w:lineRule="auto" w:line="480"/>
        <w:rPr>
          <w:rFonts w:ascii="Times New Roman" w:hAnsi="Times New Roman"/>
          <w:sz w:val="24"/>
        </w:rPr>
      </w:pPr>
      <w:r>
        <w:rPr>
          <w:rFonts w:ascii="Times New Roman" w:hAnsi="Times New Roman"/>
          <w:noProof/>
          <w:sz w:val="24"/>
        </w:rPr>
        <mc:AlternateContent>
          <mc:Choice Requires="wpg">
            <w:drawing>
              <wp:anchor distT="0" distB="0" distL="0" distR="0" simplePos="false" relativeHeight="20" behindDoc="false" locked="false" layoutInCell="true" allowOverlap="true">
                <wp:simplePos x="0" y="0"/>
                <wp:positionH relativeFrom="column">
                  <wp:posOffset>1746885</wp:posOffset>
                </wp:positionH>
                <wp:positionV relativeFrom="paragraph">
                  <wp:posOffset>-13334</wp:posOffset>
                </wp:positionV>
                <wp:extent cx="2495549" cy="5447665"/>
                <wp:effectExtent l="0" t="0" r="19050" b="19685"/>
                <wp:wrapNone/>
                <wp:docPr id="1065" name="Group 4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495549" cy="5447665"/>
                          <a:chOff x="0" y="0"/>
                          <a:chExt cx="2495550" cy="5447447"/>
                        </a:xfrm>
                      </wpg:grpSpPr>
                      <wps:wsp>
                        <wps:cNvSpPr/>
                        <wps:spPr>
                          <a:xfrm rot="0">
                            <a:off x="518615" y="0"/>
                            <a:ext cx="1390650" cy="247650"/>
                          </a:xfrm>
                          <a:prstGeom prst="rect"/>
                          <a:solidFill>
                            <a:srgbClr val="ffffff"/>
                          </a:solidFill>
                          <a:ln cmpd="sng" cap="flat" w="6350">
                            <a:solidFill>
                              <a:srgbClr val="000000"/>
                            </a:solidFill>
                            <a:prstDash val="solid"/>
                            <a:round/>
                            <a:headEnd len="med" w="med" type="none"/>
                            <a:tailEnd len="med" w="med" type="none"/>
                          </a:ln>
                        </wps:spPr>
                        <wps:txbx id="1066">
                          <w:txbxContent>
                            <w:p>
                              <w:pPr>
                                <w:pStyle w:val="style0"/>
                                <w:jc w:val="center"/>
                                <w:rPr>
                                  <w:sz w:val="20"/>
                                </w:rPr>
                              </w:pPr>
                              <w:r>
                                <w:rPr>
                                  <w:rFonts w:ascii="Times New Roman" w:hAnsi="Times New Roman"/>
                                </w:rPr>
                                <w:t>Sweet Potatoes</w:t>
                              </w:r>
                            </w:p>
                          </w:txbxContent>
                        </wps:txbx>
                        <wps:bodyPr lIns="91440" rIns="91440" tIns="45720" bIns="45720" vert="horz" anchor="t" wrap="square">
                          <a:prstTxWarp prst="textNoShape"/>
                          <a:noAutofit/>
                        </wps:bodyPr>
                      </wps:wsp>
                      <wps:wsp>
                        <wps:cNvSpPr/>
                        <wps:spPr>
                          <a:xfrm rot="0">
                            <a:off x="764275" y="368490"/>
                            <a:ext cx="882650" cy="247650"/>
                          </a:xfrm>
                          <a:prstGeom prst="rect"/>
                          <a:solidFill>
                            <a:srgbClr val="ffffff"/>
                          </a:solidFill>
                          <a:ln cmpd="sng" cap="flat" w="6350">
                            <a:solidFill>
                              <a:srgbClr val="000000"/>
                            </a:solidFill>
                            <a:prstDash val="solid"/>
                            <a:round/>
                            <a:headEnd len="med" w="med" type="none"/>
                            <a:tailEnd len="med" w="med" type="none"/>
                          </a:ln>
                        </wps:spPr>
                        <wps:txbx id="1067">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709684"/>
                            <a:ext cx="882650" cy="247650"/>
                          </a:xfrm>
                          <a:prstGeom prst="rect"/>
                          <a:solidFill>
                            <a:srgbClr val="ffffff"/>
                          </a:solidFill>
                          <a:ln cmpd="sng" cap="flat" w="6350">
                            <a:solidFill>
                              <a:srgbClr val="000000"/>
                            </a:solidFill>
                            <a:prstDash val="solid"/>
                            <a:round/>
                            <a:headEnd len="med" w="med" type="none"/>
                            <a:tailEnd len="med" w="med" type="none"/>
                          </a:ln>
                        </wps:spPr>
                        <wps:txbx id="1068">
                          <w:txbxContent>
                            <w:p>
                              <w:pPr>
                                <w:pStyle w:val="style0"/>
                                <w:jc w:val="center"/>
                                <w:rPr>
                                  <w:sz w:val="18"/>
                                </w:rPr>
                              </w:pPr>
                              <w:r>
                                <w:rPr>
                                  <w:rFonts w:ascii="Times New Roman" w:hAnsi="Times New Roman"/>
                                  <w:sz w:val="20"/>
                                </w:rPr>
                                <w:t>Sorting</w:t>
                              </w:r>
                            </w:p>
                          </w:txbxContent>
                        </wps:txbx>
                        <wps:bodyPr lIns="91440" rIns="91440" tIns="45720" bIns="45720" vert="horz" anchor="t" wrap="square">
                          <a:prstTxWarp prst="textNoShape"/>
                          <a:noAutofit/>
                        </wps:bodyPr>
                      </wps:wsp>
                      <wps:wsp>
                        <wps:cNvSpPr/>
                        <wps:spPr>
                          <a:xfrm rot="0">
                            <a:off x="764275" y="1064526"/>
                            <a:ext cx="882650" cy="247650"/>
                          </a:xfrm>
                          <a:prstGeom prst="rect"/>
                          <a:solidFill>
                            <a:srgbClr val="ffffff"/>
                          </a:solidFill>
                          <a:ln cmpd="sng" cap="flat" w="6350">
                            <a:solidFill>
                              <a:srgbClr val="000000"/>
                            </a:solidFill>
                            <a:prstDash val="solid"/>
                            <a:round/>
                            <a:headEnd len="med" w="med" type="none"/>
                            <a:tailEnd len="med" w="med" type="none"/>
                          </a:ln>
                        </wps:spPr>
                        <wps:txbx id="1069">
                          <w:txbxContent>
                            <w:p>
                              <w:pPr>
                                <w:pStyle w:val="style0"/>
                                <w:jc w:val="center"/>
                                <w:rPr>
                                  <w:sz w:val="18"/>
                                </w:rPr>
                              </w:pPr>
                              <w:r>
                                <w:rPr>
                                  <w:rFonts w:ascii="Times New Roman" w:hAnsi="Times New Roman"/>
                                  <w:sz w:val="20"/>
                                </w:rPr>
                                <w:t>Peeling</w:t>
                              </w:r>
                            </w:p>
                          </w:txbxContent>
                        </wps:txbx>
                        <wps:bodyPr lIns="91440" rIns="91440" tIns="45720" bIns="45720" vert="horz" anchor="t" wrap="square">
                          <a:prstTxWarp prst="textNoShape"/>
                          <a:noAutofit/>
                        </wps:bodyPr>
                      </wps:wsp>
                      <wps:wsp>
                        <wps:cNvSpPr/>
                        <wps:spPr>
                          <a:xfrm rot="0">
                            <a:off x="750627" y="1405720"/>
                            <a:ext cx="882650" cy="247650"/>
                          </a:xfrm>
                          <a:prstGeom prst="rect"/>
                          <a:solidFill>
                            <a:srgbClr val="ffffff"/>
                          </a:solidFill>
                          <a:ln cmpd="sng" cap="flat" w="6350">
                            <a:solidFill>
                              <a:srgbClr val="000000"/>
                            </a:solidFill>
                            <a:prstDash val="solid"/>
                            <a:round/>
                            <a:headEnd len="med" w="med" type="none"/>
                            <a:tailEnd len="med" w="med" type="none"/>
                          </a:ln>
                        </wps:spPr>
                        <wps:txbx id="1070">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1746914"/>
                            <a:ext cx="882650" cy="247650"/>
                          </a:xfrm>
                          <a:prstGeom prst="rect"/>
                          <a:solidFill>
                            <a:srgbClr val="ffffff"/>
                          </a:solidFill>
                          <a:ln cmpd="sng" cap="flat" w="6350">
                            <a:solidFill>
                              <a:srgbClr val="000000"/>
                            </a:solidFill>
                            <a:prstDash val="solid"/>
                            <a:round/>
                            <a:headEnd len="med" w="med" type="none"/>
                            <a:tailEnd len="med" w="med" type="none"/>
                          </a:ln>
                        </wps:spPr>
                        <wps:txbx id="1071">
                          <w:txbxContent>
                            <w:p>
                              <w:pPr>
                                <w:pStyle w:val="style0"/>
                                <w:jc w:val="center"/>
                                <w:rPr>
                                  <w:sz w:val="18"/>
                                </w:rPr>
                              </w:pPr>
                              <w:r>
                                <w:rPr>
                                  <w:rFonts w:ascii="Times New Roman" w:hAnsi="Times New Roman"/>
                                  <w:sz w:val="20"/>
                                </w:rPr>
                                <w:t>Desizing</w:t>
                              </w:r>
                            </w:p>
                          </w:txbxContent>
                        </wps:txbx>
                        <wps:bodyPr lIns="91440" rIns="91440" tIns="45720" bIns="45720" vert="horz" anchor="t" wrap="square">
                          <a:prstTxWarp prst="textNoShape"/>
                          <a:noAutofit/>
                        </wps:bodyPr>
                      </wps:wsp>
                      <wps:wsp>
                        <wps:cNvSpPr/>
                        <wps:spPr>
                          <a:xfrm rot="0">
                            <a:off x="750627" y="2088108"/>
                            <a:ext cx="882650" cy="247650"/>
                          </a:xfrm>
                          <a:prstGeom prst="rect"/>
                          <a:solidFill>
                            <a:srgbClr val="ffffff"/>
                          </a:solidFill>
                          <a:ln cmpd="sng" cap="flat" w="6350">
                            <a:solidFill>
                              <a:srgbClr val="000000"/>
                            </a:solidFill>
                            <a:prstDash val="solid"/>
                            <a:round/>
                            <a:headEnd len="med" w="med" type="none"/>
                            <a:tailEnd len="med" w="med" type="none"/>
                          </a:ln>
                        </wps:spPr>
                        <wps:txbx id="1072">
                          <w:txbxContent>
                            <w:p>
                              <w:pPr>
                                <w:pStyle w:val="style0"/>
                                <w:jc w:val="center"/>
                                <w:rPr>
                                  <w:sz w:val="18"/>
                                </w:rPr>
                              </w:pPr>
                              <w:r>
                                <w:rPr>
                                  <w:rFonts w:ascii="Times New Roman" w:hAnsi="Times New Roman"/>
                                  <w:sz w:val="20"/>
                                </w:rPr>
                                <w:t>Grating</w:t>
                              </w:r>
                            </w:p>
                          </w:txbxContent>
                        </wps:txbx>
                        <wps:bodyPr lIns="91440" rIns="91440" tIns="45720" bIns="45720" vert="horz" anchor="t" wrap="square">
                          <a:prstTxWarp prst="textNoShape"/>
                          <a:noAutofit/>
                        </wps:bodyPr>
                      </wps:wsp>
                      <wps:wsp>
                        <wps:cNvSpPr/>
                        <wps:spPr>
                          <a:xfrm rot="0">
                            <a:off x="750627" y="2429302"/>
                            <a:ext cx="882650" cy="247650"/>
                          </a:xfrm>
                          <a:prstGeom prst="rect"/>
                          <a:solidFill>
                            <a:srgbClr val="ffffff"/>
                          </a:solidFill>
                          <a:ln cmpd="sng" cap="flat" w="6350">
                            <a:solidFill>
                              <a:srgbClr val="000000"/>
                            </a:solidFill>
                            <a:prstDash val="solid"/>
                            <a:round/>
                            <a:headEnd len="med" w="med" type="none"/>
                            <a:tailEnd len="med" w="med" type="none"/>
                          </a:ln>
                        </wps:spPr>
                        <wps:txbx id="1073">
                          <w:txbxContent>
                            <w:p>
                              <w:pPr>
                                <w:pStyle w:val="style0"/>
                                <w:jc w:val="center"/>
                                <w:rPr>
                                  <w:sz w:val="18"/>
                                </w:rPr>
                              </w:pPr>
                              <w:r>
                                <w:rPr>
                                  <w:rFonts w:ascii="Times New Roman" w:hAnsi="Times New Roman"/>
                                  <w:sz w:val="20"/>
                                </w:rPr>
                                <w:t>Pulp</w:t>
                              </w:r>
                            </w:p>
                          </w:txbxContent>
                        </wps:txbx>
                        <wps:bodyPr lIns="91440" rIns="91440" tIns="45720" bIns="45720" vert="horz" anchor="t" wrap="square">
                          <a:prstTxWarp prst="textNoShape"/>
                          <a:noAutofit/>
                        </wps:bodyPr>
                      </wps:wsp>
                      <wps:wsp>
                        <wps:cNvSpPr/>
                        <wps:spPr>
                          <a:xfrm rot="0">
                            <a:off x="354842" y="2811439"/>
                            <a:ext cx="1809750" cy="247650"/>
                          </a:xfrm>
                          <a:prstGeom prst="rect"/>
                          <a:solidFill>
                            <a:srgbClr val="ffffff"/>
                          </a:solidFill>
                          <a:ln cmpd="sng" cap="flat" w="6350">
                            <a:solidFill>
                              <a:srgbClr val="000000"/>
                            </a:solidFill>
                            <a:prstDash val="solid"/>
                            <a:round/>
                            <a:headEnd len="med" w="med" type="none"/>
                            <a:tailEnd len="med" w="med" type="none"/>
                          </a:ln>
                        </wps:spPr>
                        <wps:txbx id="1074">
                          <w:txbxContent>
                            <w:p>
                              <w:pPr>
                                <w:pStyle w:val="style0"/>
                                <w:jc w:val="center"/>
                                <w:rPr>
                                  <w:sz w:val="18"/>
                                </w:rPr>
                              </w:pPr>
                              <w:r>
                                <w:rPr>
                                  <w:rFonts w:ascii="Times New Roman" w:hAnsi="Times New Roman"/>
                                  <w:sz w:val="20"/>
                                </w:rPr>
                                <w:t>Pouring Pulp into cloth begs</w:t>
                              </w:r>
                            </w:p>
                          </w:txbxContent>
                        </wps:txbx>
                        <wps:bodyPr lIns="91440" rIns="91440" tIns="45720" bIns="45720" vert="horz" anchor="t" wrap="square">
                          <a:prstTxWarp prst="textNoShape"/>
                          <a:noAutofit/>
                        </wps:bodyPr>
                      </wps:wsp>
                      <wps:wsp>
                        <wps:cNvSpPr/>
                        <wps:spPr>
                          <a:xfrm rot="0">
                            <a:off x="354842" y="3179929"/>
                            <a:ext cx="1809750" cy="247650"/>
                          </a:xfrm>
                          <a:prstGeom prst="rect"/>
                          <a:solidFill>
                            <a:srgbClr val="ffffff"/>
                          </a:solidFill>
                          <a:ln cmpd="sng" cap="flat" w="6350">
                            <a:solidFill>
                              <a:srgbClr val="000000"/>
                            </a:solidFill>
                            <a:prstDash val="solid"/>
                            <a:round/>
                            <a:headEnd len="med" w="med" type="none"/>
                            <a:tailEnd len="med" w="med" type="none"/>
                          </a:ln>
                        </wps:spPr>
                        <wps:txbx id="1075">
                          <w:txbxContent>
                            <w:p>
                              <w:pPr>
                                <w:pStyle w:val="style0"/>
                                <w:jc w:val="center"/>
                                <w:rPr>
                                  <w:sz w:val="18"/>
                                </w:rPr>
                              </w:pPr>
                              <w:r>
                                <w:rPr>
                                  <w:rFonts w:ascii="Times New Roman" w:hAnsi="Times New Roman"/>
                                  <w:sz w:val="20"/>
                                </w:rPr>
                                <w:t>Pressing (using heavy stones)</w:t>
                              </w:r>
                            </w:p>
                          </w:txbxContent>
                        </wps:txbx>
                        <wps:bodyPr lIns="91440" rIns="91440" tIns="45720" bIns="45720" vert="horz" anchor="t" wrap="square">
                          <a:prstTxWarp prst="textNoShape"/>
                          <a:noAutofit/>
                        </wps:bodyPr>
                      </wps:wsp>
                      <wps:wsp>
                        <wps:cNvSpPr/>
                        <wps:spPr>
                          <a:xfrm rot="0">
                            <a:off x="0" y="3534770"/>
                            <a:ext cx="2495550" cy="247650"/>
                          </a:xfrm>
                          <a:prstGeom prst="rect"/>
                          <a:solidFill>
                            <a:srgbClr val="ffffff"/>
                          </a:solidFill>
                          <a:ln cmpd="sng" cap="flat" w="6350">
                            <a:solidFill>
                              <a:srgbClr val="000000"/>
                            </a:solidFill>
                            <a:prstDash val="solid"/>
                            <a:round/>
                            <a:headEnd len="med" w="med" type="none"/>
                            <a:tailEnd len="med" w="med" type="none"/>
                          </a:ln>
                        </wps:spPr>
                        <wps:txbx id="1076">
                          <w:txbxContent>
                            <w:p>
                              <w:pPr>
                                <w:pStyle w:val="style0"/>
                                <w:rPr>
                                  <w:sz w:val="18"/>
                                </w:rPr>
                              </w:pPr>
                              <w:r>
                                <w:rPr>
                                  <w:rFonts w:ascii="Times New Roman" w:hAnsi="Times New Roman"/>
                                  <w:sz w:val="20"/>
                                </w:rPr>
                                <w:t>Fermentation (0</w:t>
                              </w:r>
                              <w:r>
                                <w:rPr>
                                  <w:rFonts w:ascii="Times New Roman" w:hAnsi="Times New Roman"/>
                                  <w:sz w:val="20"/>
                                </w:rPr>
                                <w:t>,1,2</w:t>
                              </w:r>
                              <w:r>
                                <w:rPr>
                                  <w:rFonts w:ascii="Times New Roman" w:hAnsi="Times New Roman"/>
                                  <w:sz w:val="20"/>
                                </w:rPr>
                                <w:t xml:space="preserve"> and 3 days respectively)</w:t>
                              </w:r>
                            </w:p>
                          </w:txbxContent>
                        </wps:txbx>
                        <wps:bodyPr lIns="91440" rIns="91440" tIns="45720" bIns="45720" vert="horz" anchor="t" wrap="square">
                          <a:prstTxWarp prst="textNoShape"/>
                          <a:noAutofit/>
                        </wps:bodyPr>
                      </wps:wsp>
                      <wps:wsp>
                        <wps:cNvSpPr/>
                        <wps:spPr>
                          <a:xfrm rot="0">
                            <a:off x="614150" y="3862317"/>
                            <a:ext cx="1212850" cy="247650"/>
                          </a:xfrm>
                          <a:prstGeom prst="rect"/>
                          <a:solidFill>
                            <a:srgbClr val="ffffff"/>
                          </a:solidFill>
                          <a:ln cmpd="sng" cap="flat" w="6350">
                            <a:solidFill>
                              <a:srgbClr val="000000"/>
                            </a:solidFill>
                            <a:prstDash val="solid"/>
                            <a:round/>
                            <a:headEnd len="med" w="med" type="none"/>
                            <a:tailEnd len="med" w="med" type="none"/>
                          </a:ln>
                        </wps:spPr>
                        <wps:txbx id="1077">
                          <w:txbxContent>
                            <w:p>
                              <w:pPr>
                                <w:pStyle w:val="style0"/>
                                <w:jc w:val="center"/>
                                <w:rPr>
                                  <w:sz w:val="18"/>
                                </w:rPr>
                              </w:pPr>
                              <w:r>
                                <w:rPr>
                                  <w:rFonts w:ascii="Times New Roman" w:hAnsi="Times New Roman"/>
                                  <w:sz w:val="20"/>
                                </w:rPr>
                                <w:t>Disintegration</w:t>
                              </w:r>
                            </w:p>
                          </w:txbxContent>
                        </wps:txbx>
                        <wps:bodyPr lIns="91440" rIns="91440" tIns="45720" bIns="45720" vert="horz" anchor="t" wrap="square">
                          <a:prstTxWarp prst="textNoShape"/>
                          <a:noAutofit/>
                        </wps:bodyPr>
                      </wps:wsp>
                      <wps:wsp>
                        <wps:cNvSpPr/>
                        <wps:spPr>
                          <a:xfrm rot="0">
                            <a:off x="764275" y="4203511"/>
                            <a:ext cx="882650" cy="247650"/>
                          </a:xfrm>
                          <a:prstGeom prst="rect"/>
                          <a:solidFill>
                            <a:srgbClr val="ffffff"/>
                          </a:solidFill>
                          <a:ln cmpd="sng" cap="flat" w="6350">
                            <a:solidFill>
                              <a:srgbClr val="000000"/>
                            </a:solidFill>
                            <a:prstDash val="solid"/>
                            <a:round/>
                            <a:headEnd len="med" w="med" type="none"/>
                            <a:tailEnd len="med" w="med" type="none"/>
                          </a:ln>
                        </wps:spPr>
                        <wps:txbx id="1078">
                          <w:txbxContent>
                            <w:p>
                              <w:pPr>
                                <w:pStyle w:val="style0"/>
                                <w:jc w:val="center"/>
                                <w:rPr>
                                  <w:sz w:val="18"/>
                                </w:rPr>
                              </w:pPr>
                              <w:r>
                                <w:rPr>
                                  <w:rFonts w:ascii="Times New Roman" w:hAnsi="Times New Roman"/>
                                  <w:sz w:val="20"/>
                                </w:rPr>
                                <w:t>Roasting</w:t>
                              </w:r>
                            </w:p>
                          </w:txbxContent>
                        </wps:txbx>
                        <wps:bodyPr lIns="91440" rIns="91440" tIns="45720" bIns="45720" vert="horz" anchor="t" wrap="square">
                          <a:prstTxWarp prst="textNoShape"/>
                          <a:noAutofit/>
                        </wps:bodyPr>
                      </wps:wsp>
                      <wps:wsp>
                        <wps:cNvSpPr/>
                        <wps:spPr>
                          <a:xfrm rot="0">
                            <a:off x="777923" y="4544705"/>
                            <a:ext cx="882650" cy="247650"/>
                          </a:xfrm>
                          <a:prstGeom prst="rect"/>
                          <a:solidFill>
                            <a:srgbClr val="ffffff"/>
                          </a:solidFill>
                          <a:ln cmpd="sng" cap="flat" w="6350">
                            <a:solidFill>
                              <a:srgbClr val="000000"/>
                            </a:solidFill>
                            <a:prstDash val="solid"/>
                            <a:round/>
                            <a:headEnd len="med" w="med" type="none"/>
                            <a:tailEnd len="med" w="med" type="none"/>
                          </a:ln>
                        </wps:spPr>
                        <wps:txbx id="1079">
                          <w:txbxContent>
                            <w:p>
                              <w:pPr>
                                <w:pStyle w:val="style0"/>
                                <w:jc w:val="center"/>
                                <w:rPr>
                                  <w:sz w:val="18"/>
                                </w:rPr>
                              </w:pPr>
                              <w:r>
                                <w:rPr>
                                  <w:rFonts w:ascii="Times New Roman" w:hAnsi="Times New Roman"/>
                                  <w:sz w:val="20"/>
                                </w:rPr>
                                <w:t>Cooling</w:t>
                              </w:r>
                            </w:p>
                          </w:txbxContent>
                        </wps:txbx>
                        <wps:bodyPr lIns="91440" rIns="91440" tIns="45720" bIns="45720" vert="horz" anchor="t" wrap="square">
                          <a:prstTxWarp prst="textNoShape"/>
                          <a:noAutofit/>
                        </wps:bodyPr>
                      </wps:wsp>
                      <wps:wsp>
                        <wps:cNvSpPr/>
                        <wps:spPr>
                          <a:xfrm rot="0">
                            <a:off x="764275" y="4885899"/>
                            <a:ext cx="882650" cy="247650"/>
                          </a:xfrm>
                          <a:prstGeom prst="rect"/>
                          <a:solidFill>
                            <a:srgbClr val="ffffff"/>
                          </a:solidFill>
                          <a:ln cmpd="sng" cap="flat" w="6350">
                            <a:solidFill>
                              <a:srgbClr val="000000"/>
                            </a:solidFill>
                            <a:prstDash val="solid"/>
                            <a:round/>
                            <a:headEnd len="med" w="med" type="none"/>
                            <a:tailEnd len="med" w="med" type="none"/>
                          </a:ln>
                        </wps:spPr>
                        <wps:txbx id="1080">
                          <w:txbxContent>
                            <w:p>
                              <w:pPr>
                                <w:pStyle w:val="style0"/>
                                <w:jc w:val="center"/>
                                <w:rPr>
                                  <w:sz w:val="18"/>
                                </w:rPr>
                              </w:pPr>
                              <w:r>
                                <w:rPr>
                                  <w:rFonts w:ascii="Times New Roman" w:hAnsi="Times New Roman"/>
                                  <w:sz w:val="20"/>
                                </w:rPr>
                                <w:t>Packaging</w:t>
                              </w:r>
                            </w:p>
                          </w:txbxContent>
                        </wps:txbx>
                        <wps:bodyPr lIns="91440" rIns="91440" tIns="45720" bIns="45720" vert="horz" anchor="t" wrap="square">
                          <a:prstTxWarp prst="textNoShape"/>
                          <a:noAutofit/>
                        </wps:bodyPr>
                      </wps:wsp>
                      <wps:wsp>
                        <wps:cNvSpPr/>
                        <wps:spPr>
                          <a:xfrm rot="0">
                            <a:off x="682388" y="5199797"/>
                            <a:ext cx="1060450" cy="247650"/>
                          </a:xfrm>
                          <a:prstGeom prst="rect"/>
                          <a:solidFill>
                            <a:srgbClr val="ffffff"/>
                          </a:solidFill>
                          <a:ln cmpd="sng" cap="flat" w="6350">
                            <a:solidFill>
                              <a:srgbClr val="000000"/>
                            </a:solidFill>
                            <a:prstDash val="solid"/>
                            <a:round/>
                            <a:headEnd len="med" w="med" type="none"/>
                            <a:tailEnd len="med" w="med" type="none"/>
                          </a:ln>
                        </wps:spPr>
                        <wps:txbx id="1081">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wps:txbx>
                        <wps:bodyPr lIns="91440" rIns="91440" tIns="45720" bIns="45720" vert="horz" anchor="t" wrap="squar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65" filled="f" stroked="f" style="position:absolute;margin-left:137.55pt;margin-top:-1.05pt;width:196.5pt;height:428.95pt;z-index:20;mso-position-horizontal-relative:text;mso-position-vertical-relative:text;mso-width-percent:0;mso-height-percent:0;mso-width-relative:page;mso-height-relative:page;mso-wrap-distance-left:0.0pt;mso-wrap-distance-right:0.0pt;visibility:visible;" coordsize="2495550,5447447">
                <v:rect id="1066" fillcolor="white" stroked="t" style="position:absolute;left:518615;top:0;width:1390650;height:247650;z-index:2;mso-position-horizontal-relative:page;mso-position-vertical-relative:page;mso-width-relative:page;mso-height-relative:page;visibility:visible;">
                  <v:stroke weight="0.5pt"/>
                  <v:fill/>
                  <v:textbox inset="7.2pt,3.6pt,7.2pt,3.6pt">
                    <w:txbxContent>
                      <w:p>
                        <w:pPr>
                          <w:pStyle w:val="style0"/>
                          <w:jc w:val="center"/>
                          <w:rPr>
                            <w:sz w:val="20"/>
                          </w:rPr>
                        </w:pPr>
                        <w:r>
                          <w:rPr>
                            <w:rFonts w:ascii="Times New Roman" w:hAnsi="Times New Roman"/>
                          </w:rPr>
                          <w:t>Sweet Potatoes</w:t>
                        </w:r>
                      </w:p>
                    </w:txbxContent>
                  </v:textbox>
                </v:rect>
                <v:rect id="1067" fillcolor="white" stroked="t" style="position:absolute;left:764275;top:368490;width:882650;height:247650;z-index: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68" fillcolor="white" stroked="t" style="position:absolute;left:764275;top:709684;width:882650;height:247650;z-index: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Sorting</w:t>
                        </w:r>
                      </w:p>
                    </w:txbxContent>
                  </v:textbox>
                </v:rect>
                <v:rect id="1069" fillcolor="white" stroked="t" style="position:absolute;left:764275;top:1064526;width:882650;height:247650;z-index: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Peeling</w:t>
                        </w:r>
                      </w:p>
                    </w:txbxContent>
                  </v:textbox>
                </v:rect>
                <v:rect id="1070" fillcolor="white" stroked="t" style="position:absolute;left:750627;top:1405720;width:882650;height:247650;z-index: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71" fillcolor="white" stroked="t" style="position:absolute;left:764275;top:1746914;width:882650;height:247650;z-index:7;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Desizing</w:t>
                        </w:r>
                      </w:p>
                    </w:txbxContent>
                  </v:textbox>
                </v:rect>
                <v:rect id="1072" fillcolor="white" stroked="t" style="position:absolute;left:750627;top:2088108;width:882650;height:247650;z-index:8;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Grating</w:t>
                        </w:r>
                      </w:p>
                    </w:txbxContent>
                  </v:textbox>
                </v:rect>
                <v:rect id="1073" fillcolor="white" stroked="t" style="position:absolute;left:750627;top:2429302;width:882650;height:247650;z-index:9;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Pulp</w:t>
                        </w:r>
                      </w:p>
                    </w:txbxContent>
                  </v:textbox>
                </v:rect>
                <v:rect id="1074" fillcolor="white" stroked="t" style="position:absolute;left:354842;top:2811439;width:1809750;height:247650;z-index:10;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Pouring Pulp into cloth begs</w:t>
                        </w:r>
                      </w:p>
                    </w:txbxContent>
                  </v:textbox>
                </v:rect>
                <v:rect id="1075" fillcolor="white" stroked="t" style="position:absolute;left:354842;top:3179929;width:1809750;height:247650;z-index:11;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Pressing (using heavy stones)</w:t>
                        </w:r>
                      </w:p>
                    </w:txbxContent>
                  </v:textbox>
                </v:rect>
                <v:rect id="1076" fillcolor="white" stroked="t" style="position:absolute;left:0;top:3534770;width:2495550;height:247650;z-index:12;mso-position-horizontal-relative:page;mso-position-vertical-relative:page;mso-width-relative:page;mso-height-relative:page;visibility:visible;">
                  <v:stroke weight="0.5pt"/>
                  <v:fill/>
                  <v:textbox inset="7.2pt,3.6pt,7.2pt,3.6pt">
                    <w:txbxContent>
                      <w:p>
                        <w:pPr>
                          <w:pStyle w:val="style0"/>
                          <w:rPr>
                            <w:sz w:val="18"/>
                          </w:rPr>
                        </w:pPr>
                        <w:r>
                          <w:rPr>
                            <w:rFonts w:ascii="Times New Roman" w:hAnsi="Times New Roman"/>
                            <w:sz w:val="20"/>
                          </w:rPr>
                          <w:t>Fermentation (0</w:t>
                        </w:r>
                        <w:r>
                          <w:rPr>
                            <w:rFonts w:ascii="Times New Roman" w:hAnsi="Times New Roman"/>
                            <w:sz w:val="20"/>
                          </w:rPr>
                          <w:t>,1,2</w:t>
                        </w:r>
                        <w:r>
                          <w:rPr>
                            <w:rFonts w:ascii="Times New Roman" w:hAnsi="Times New Roman"/>
                            <w:sz w:val="20"/>
                          </w:rPr>
                          <w:t xml:space="preserve"> and 3 days respectively)</w:t>
                        </w:r>
                      </w:p>
                    </w:txbxContent>
                  </v:textbox>
                </v:rect>
                <v:rect id="1077" fillcolor="white" stroked="t" style="position:absolute;left:614150;top:3862317;width:1212850;height:247650;z-index:1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Disintegration</w:t>
                        </w:r>
                      </w:p>
                    </w:txbxContent>
                  </v:textbox>
                </v:rect>
                <v:rect id="1078" fillcolor="white" stroked="t" style="position:absolute;left:764275;top:4203511;width:882650;height:247650;z-index:1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Roasting</w:t>
                        </w:r>
                      </w:p>
                    </w:txbxContent>
                  </v:textbox>
                </v:rect>
                <v:rect id="1079" fillcolor="white" stroked="t" style="position:absolute;left:777923;top:4544705;width:882650;height:247650;z-index:1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Cooling</w:t>
                        </w:r>
                      </w:p>
                    </w:txbxContent>
                  </v:textbox>
                </v:rect>
                <v:rect id="1080" fillcolor="white" stroked="t" style="position:absolute;left:764275;top:4885899;width:882650;height:247650;z-index:1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Packaging</w:t>
                        </w:r>
                      </w:p>
                    </w:txbxContent>
                  </v:textbox>
                </v:rect>
                <v:rect id="1081" fillcolor="white" stroked="t" style="position:absolute;left:682388;top:5199797;width:1060450;height:247650;z-index:17;mso-position-horizontal-relative:page;mso-position-vertical-relative:page;mso-width-relative:page;mso-height-relative:page;visibility:visible;">
                  <v:stroke weight="0.5pt"/>
                  <v:fill/>
                  <v:textbox inset="7.2pt,3.6pt,7.2pt,3.6pt">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v:textbox>
                </v:rect>
                <v:fill/>
              </v:group>
            </w:pict>
          </mc:Fallback>
        </mc:AlternateContent>
      </w:r>
      <w:r>
        <w:rPr>
          <w:rFonts w:ascii="Times New Roman" w:hAnsi="Times New Roman"/>
          <w:noProof/>
          <w:sz w:val="24"/>
        </w:rPr>
        <mc:AlternateContent>
          <mc:Choice Requires="wps">
            <w:drawing>
              <wp:anchor distT="0" distB="0" distL="0" distR="0" simplePos="false" relativeHeight="21" behindDoc="false" locked="false" layoutInCell="true" allowOverlap="true">
                <wp:simplePos x="0" y="0"/>
                <wp:positionH relativeFrom="column">
                  <wp:posOffset>2908299</wp:posOffset>
                </wp:positionH>
                <wp:positionV relativeFrom="paragraph">
                  <wp:posOffset>234950</wp:posOffset>
                </wp:positionV>
                <wp:extent cx="0" cy="114300"/>
                <wp:effectExtent l="76200" t="0" r="57150" b="57150"/>
                <wp:wrapNone/>
                <wp:docPr id="1082" name="Straight Arrow Connector 4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2" type="#_x0000_t32" filled="f" style="position:absolute;margin-left:229.0pt;margin-top:18.5pt;width:0.0pt;height:9.0pt;z-index:21;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2" behindDoc="false" locked="false" layoutInCell="true" allowOverlap="true">
                <wp:simplePos x="0" y="0"/>
                <wp:positionH relativeFrom="column">
                  <wp:posOffset>2914649</wp:posOffset>
                </wp:positionH>
                <wp:positionV relativeFrom="paragraph">
                  <wp:posOffset>246379</wp:posOffset>
                </wp:positionV>
                <wp:extent cx="0" cy="114300"/>
                <wp:effectExtent l="76200" t="0" r="57150" b="57150"/>
                <wp:wrapNone/>
                <wp:docPr id="1083" name="Straight Arrow Connector 4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3" type="#_x0000_t32" filled="f" style="position:absolute;margin-left:229.5pt;margin-top:19.4pt;width:0.0pt;height:9.0pt;z-index:2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3" behindDoc="false" locked="false" layoutInCell="true" allowOverlap="true">
                <wp:simplePos x="0" y="0"/>
                <wp:positionH relativeFrom="column">
                  <wp:posOffset>2920999</wp:posOffset>
                </wp:positionH>
                <wp:positionV relativeFrom="paragraph">
                  <wp:posOffset>238760</wp:posOffset>
                </wp:positionV>
                <wp:extent cx="0" cy="114300"/>
                <wp:effectExtent l="76200" t="0" r="57150" b="57150"/>
                <wp:wrapNone/>
                <wp:docPr id="1084" name="Straight Arrow Connector 4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4" type="#_x0000_t32" filled="f" style="position:absolute;margin-left:230.0pt;margin-top:18.8pt;width:0.0pt;height:9.0pt;z-index:2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4" behindDoc="false" locked="false" layoutInCell="true" allowOverlap="true">
                <wp:simplePos x="0" y="0"/>
                <wp:positionH relativeFrom="column">
                  <wp:posOffset>2927349</wp:posOffset>
                </wp:positionH>
                <wp:positionV relativeFrom="paragraph">
                  <wp:posOffset>231140</wp:posOffset>
                </wp:positionV>
                <wp:extent cx="0" cy="114300"/>
                <wp:effectExtent l="76200" t="0" r="57150" b="57150"/>
                <wp:wrapNone/>
                <wp:docPr id="1085" name="Straight Arrow Connector 4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5" type="#_x0000_t32" filled="f" style="position:absolute;margin-left:230.5pt;margin-top:18.2pt;width:0.0pt;height:9.0pt;z-index:2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5" behindDoc="false" locked="false" layoutInCell="true" allowOverlap="true">
                <wp:simplePos x="0" y="0"/>
                <wp:positionH relativeFrom="column">
                  <wp:posOffset>2933699</wp:posOffset>
                </wp:positionH>
                <wp:positionV relativeFrom="paragraph">
                  <wp:posOffset>217170</wp:posOffset>
                </wp:positionV>
                <wp:extent cx="0" cy="114300"/>
                <wp:effectExtent l="76200" t="0" r="57150" b="57150"/>
                <wp:wrapNone/>
                <wp:docPr id="1086" name="Straight Arrow Connector 40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6" type="#_x0000_t32" filled="f" style="position:absolute;margin-left:231.0pt;margin-top:17.1pt;width:0.0pt;height:9.0pt;z-index:2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6" behindDoc="false" locked="false" layoutInCell="true" allowOverlap="true">
                <wp:simplePos x="0" y="0"/>
                <wp:positionH relativeFrom="column">
                  <wp:posOffset>2940049</wp:posOffset>
                </wp:positionH>
                <wp:positionV relativeFrom="paragraph">
                  <wp:posOffset>228600</wp:posOffset>
                </wp:positionV>
                <wp:extent cx="0" cy="114300"/>
                <wp:effectExtent l="76200" t="0" r="57150" b="57150"/>
                <wp:wrapNone/>
                <wp:docPr id="1087" name="Straight Arrow Connector 40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7" type="#_x0000_t32" filled="f" style="position:absolute;margin-left:231.5pt;margin-top:18.0pt;width:0.0pt;height:9.0pt;z-index:2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7" behindDoc="false" locked="false" layoutInCell="true" allowOverlap="true">
                <wp:simplePos x="0" y="0"/>
                <wp:positionH relativeFrom="column">
                  <wp:posOffset>2946399</wp:posOffset>
                </wp:positionH>
                <wp:positionV relativeFrom="paragraph">
                  <wp:posOffset>220980</wp:posOffset>
                </wp:positionV>
                <wp:extent cx="0" cy="114300"/>
                <wp:effectExtent l="76200" t="0" r="57150" b="57150"/>
                <wp:wrapNone/>
                <wp:docPr id="1088" name="Straight Arrow Connector 40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8" type="#_x0000_t32" filled="f" style="position:absolute;margin-left:232.0pt;margin-top:17.4pt;width:0.0pt;height:9.0pt;z-index:2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8" behindDoc="false" locked="false" layoutInCell="true" allowOverlap="true">
                <wp:simplePos x="0" y="0"/>
                <wp:positionH relativeFrom="column">
                  <wp:posOffset>2952749</wp:posOffset>
                </wp:positionH>
                <wp:positionV relativeFrom="paragraph">
                  <wp:posOffset>213359</wp:posOffset>
                </wp:positionV>
                <wp:extent cx="0" cy="114300"/>
                <wp:effectExtent l="76200" t="0" r="57150" b="57150"/>
                <wp:wrapNone/>
                <wp:docPr id="1089" name="Straight Arrow Connector 40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9" type="#_x0000_t32" filled="f" style="position:absolute;margin-left:232.5pt;margin-top:16.8pt;width:0.0pt;height:9.0pt;z-index:2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9" behindDoc="false" locked="false" layoutInCell="true" allowOverlap="true">
                <wp:simplePos x="0" y="0"/>
                <wp:positionH relativeFrom="column">
                  <wp:posOffset>2952749</wp:posOffset>
                </wp:positionH>
                <wp:positionV relativeFrom="paragraph">
                  <wp:posOffset>256539</wp:posOffset>
                </wp:positionV>
                <wp:extent cx="0" cy="114300"/>
                <wp:effectExtent l="76200" t="0" r="57150" b="57150"/>
                <wp:wrapNone/>
                <wp:docPr id="1090" name="Straight Arrow Connector 4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0" type="#_x0000_t32" filled="f" style="position:absolute;margin-left:232.5pt;margin-top:20.2pt;width:0.0pt;height:9.0pt;z-index:2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0" behindDoc="false" locked="false" layoutInCell="true" allowOverlap="true">
                <wp:simplePos x="0" y="0"/>
                <wp:positionH relativeFrom="column">
                  <wp:posOffset>2959099</wp:posOffset>
                </wp:positionH>
                <wp:positionV relativeFrom="paragraph">
                  <wp:posOffset>248920</wp:posOffset>
                </wp:positionV>
                <wp:extent cx="0" cy="114300"/>
                <wp:effectExtent l="76200" t="0" r="57150" b="57150"/>
                <wp:wrapNone/>
                <wp:docPr id="1091" name="Straight Arrow Connector 3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32" filled="f" style="position:absolute;margin-left:233.0pt;margin-top:19.6pt;width:0.0pt;height:9.0pt;z-index:30;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1" behindDoc="false" locked="false" layoutInCell="true" allowOverlap="true">
                <wp:simplePos x="0" y="0"/>
                <wp:positionH relativeFrom="column">
                  <wp:posOffset>2965449</wp:posOffset>
                </wp:positionH>
                <wp:positionV relativeFrom="paragraph">
                  <wp:posOffset>241300</wp:posOffset>
                </wp:positionV>
                <wp:extent cx="0" cy="114300"/>
                <wp:effectExtent l="76200" t="0" r="57150" b="57150"/>
                <wp:wrapNone/>
                <wp:docPr id="1092" name="Straight Arrow Connector 3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2" type="#_x0000_t32" filled="f" style="position:absolute;margin-left:233.5pt;margin-top:19.0pt;width:0.0pt;height:9.0pt;z-index:31;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2" behindDoc="false" locked="false" layoutInCell="true" allowOverlap="true">
                <wp:simplePos x="0" y="0"/>
                <wp:positionH relativeFrom="column">
                  <wp:posOffset>2971799</wp:posOffset>
                </wp:positionH>
                <wp:positionV relativeFrom="paragraph">
                  <wp:posOffset>227965</wp:posOffset>
                </wp:positionV>
                <wp:extent cx="0" cy="114300"/>
                <wp:effectExtent l="76200" t="0" r="57150" b="57150"/>
                <wp:wrapNone/>
                <wp:docPr id="1093" name="Straight Arrow Connector 39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3" type="#_x0000_t32" filled="f" style="position:absolute;margin-left:234.0pt;margin-top:17.95pt;width:0.0pt;height:9.0pt;z-index:3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3" behindDoc="false" locked="false" layoutInCell="true" allowOverlap="true">
                <wp:simplePos x="0" y="0"/>
                <wp:positionH relativeFrom="column">
                  <wp:posOffset>2971799</wp:posOffset>
                </wp:positionH>
                <wp:positionV relativeFrom="paragraph">
                  <wp:posOffset>245745</wp:posOffset>
                </wp:positionV>
                <wp:extent cx="0" cy="114300"/>
                <wp:effectExtent l="76200" t="0" r="57150" b="57150"/>
                <wp:wrapNone/>
                <wp:docPr id="1094" name="Straight Arrow Connector 3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4" type="#_x0000_t32" filled="f" style="position:absolute;margin-left:234.0pt;margin-top:19.35pt;width:0.0pt;height:9.0pt;z-index:3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4" behindDoc="false" locked="false" layoutInCell="true" allowOverlap="true">
                <wp:simplePos x="0" y="0"/>
                <wp:positionH relativeFrom="column">
                  <wp:posOffset>2978149</wp:posOffset>
                </wp:positionH>
                <wp:positionV relativeFrom="paragraph">
                  <wp:posOffset>225425</wp:posOffset>
                </wp:positionV>
                <wp:extent cx="0" cy="114300"/>
                <wp:effectExtent l="76200" t="0" r="57150" b="57150"/>
                <wp:wrapNone/>
                <wp:docPr id="1095" name="Straight Arrow Connector 3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5" type="#_x0000_t32" filled="f" style="position:absolute;margin-left:234.5pt;margin-top:17.75pt;width:0.0pt;height:9.0pt;z-index:3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5" behindDoc="false" locked="false" layoutInCell="true" allowOverlap="true">
                <wp:simplePos x="0" y="0"/>
                <wp:positionH relativeFrom="column">
                  <wp:posOffset>2984499</wp:posOffset>
                </wp:positionH>
                <wp:positionV relativeFrom="paragraph">
                  <wp:posOffset>211454</wp:posOffset>
                </wp:positionV>
                <wp:extent cx="0" cy="114300"/>
                <wp:effectExtent l="76200" t="0" r="57150" b="57150"/>
                <wp:wrapNone/>
                <wp:docPr id="1096" name="Straight Arrow Connector 3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6" type="#_x0000_t32" filled="f" style="position:absolute;margin-left:235.0pt;margin-top:16.65pt;width:0.0pt;height:9.0pt;z-index:3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p>
    <w:p>
      <w:pPr>
        <w:pStyle w:val="style0"/>
        <w:spacing w:after="0" w:lineRule="auto" w:line="480"/>
        <w:rPr>
          <w:rFonts w:ascii="Times New Roman" w:hAnsi="Times New Roman"/>
          <w:sz w:val="24"/>
        </w:rPr>
      </w:pPr>
      <w:r>
        <w:rPr>
          <w:rFonts w:ascii="Times New Roman" w:hAnsi="Times New Roman"/>
          <w:b/>
          <w:sz w:val="24"/>
        </w:rPr>
        <w:t>Figure 3</w:t>
      </w:r>
      <w:r>
        <w:rPr>
          <w:rFonts w:ascii="Times New Roman" w:hAnsi="Times New Roman"/>
          <w:b/>
          <w:sz w:val="24"/>
        </w:rPr>
        <w:t>.1</w:t>
      </w:r>
      <w:r>
        <w:rPr>
          <w:rFonts w:ascii="Times New Roman" w:hAnsi="Times New Roman"/>
          <w:sz w:val="24"/>
        </w:rPr>
        <w:t>:</w:t>
      </w:r>
      <w:r>
        <w:rPr>
          <w:rFonts w:ascii="Times New Roman" w:hAnsi="Times New Roman"/>
          <w:sz w:val="24"/>
        </w:rPr>
        <w:tab/>
      </w:r>
      <w:r>
        <w:rPr>
          <w:rFonts w:ascii="Times New Roman" w:hAnsi="Times New Roman"/>
          <w:sz w:val="24"/>
        </w:rPr>
        <w:t xml:space="preserve">Flow process of Flakes Production from Sweet </w:t>
      </w:r>
      <w:r>
        <w:rPr>
          <w:rFonts w:ascii="Times New Roman" w:hAnsi="Times New Roman"/>
          <w:sz w:val="24"/>
        </w:rPr>
        <w:t>Potatoe</w:t>
      </w:r>
    </w:p>
    <w:p>
      <w:pPr>
        <w:pStyle w:val="style0"/>
        <w:spacing w:after="0" w:lineRule="auto" w:line="480"/>
        <w:rPr>
          <w:rFonts w:ascii="Times New Roman" w:hAnsi="Times New Roman"/>
          <w:sz w:val="24"/>
        </w:rPr>
      </w:pPr>
      <w:r>
        <w:rPr>
          <w:rFonts w:ascii="Times New Roman" w:hAnsi="Times New Roman"/>
          <w:sz w:val="24"/>
        </w:rPr>
        <w:t xml:space="preserve">Source: Kure </w:t>
      </w:r>
      <w:r>
        <w:rPr>
          <w:rFonts w:ascii="Times New Roman" w:hAnsi="Times New Roman"/>
          <w:i/>
          <w:sz w:val="24"/>
        </w:rPr>
        <w:t>et al</w:t>
      </w:r>
      <w:r>
        <w:rPr>
          <w:rFonts w:ascii="Times New Roman" w:hAnsi="Times New Roman"/>
          <w:sz w:val="24"/>
        </w:rPr>
        <w:t>, (2012)</w:t>
      </w:r>
      <w:r>
        <w:rPr>
          <w:rFonts w:ascii="Times New Roman" w:hAnsi="Times New Roman"/>
          <w:sz w:val="24"/>
        </w:rPr>
        <w:tab/>
      </w:r>
    </w:p>
    <w:p>
      <w:pPr>
        <w:pStyle w:val="style0"/>
        <w:spacing w:after="0" w:lineRule="auto" w:line="432"/>
        <w:jc w:val="both"/>
        <w:rPr>
          <w:rFonts w:ascii="Times New Roman" w:cs="Courier New" w:eastAsia="Times New Roman" w:hAnsi="Times New Roman"/>
          <w:sz w:val="24"/>
          <w:szCs w:val="20"/>
        </w:rPr>
      </w:pP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 xml:space="preserve">3.2.1 </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Sample Preparation</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method described by (Kure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201</w:t>
      </w:r>
      <w:r>
        <w:rPr>
          <w:rFonts w:ascii="Times New Roman" w:cs="Times New Roman" w:eastAsia="Times New Roman" w:hAnsi="Times New Roman"/>
          <w:sz w:val="24"/>
          <w:szCs w:val="24"/>
        </w:rPr>
        <w:t xml:space="preserve">2) was used to produce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from sweet potato (Figure 3.1). Fresh raw sweet potato tubers were washed, peeled manually under running water to remove dirt, soaked, and grated into a pulp using a </w:t>
      </w:r>
      <w:r>
        <w:rPr>
          <w:rFonts w:ascii="Times New Roman" w:cs="Times New Roman" w:eastAsia="Times New Roman" w:hAnsi="Times New Roman"/>
          <w:sz w:val="24"/>
          <w:szCs w:val="24"/>
        </w:rPr>
        <w:t>grater</w:t>
      </w:r>
      <w:r>
        <w:rPr>
          <w:rFonts w:ascii="Times New Roman" w:cs="Times New Roman" w:eastAsia="Times New Roman" w:hAnsi="Times New Roman"/>
          <w:sz w:val="24"/>
          <w:szCs w:val="24"/>
        </w:rPr>
        <w:t>. The pulp was then put into a muslin cloth bag and pressure applied by hand to drain excess water. The pulp was left in the bag to</w:t>
      </w:r>
      <w:r>
        <w:rPr>
          <w:rFonts w:ascii="Times New Roman" w:cs="Times New Roman" w:eastAsia="Times New Roman" w:hAnsi="Times New Roman"/>
          <w:sz w:val="24"/>
          <w:szCs w:val="24"/>
        </w:rPr>
        <w:t xml:space="preserve"> ferment for a period of 2 days to increase the nutritional value, reduce its sugar and anti-nutrient contents. </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3.2.2 Experimental Design</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factors considered in the study were: (</w:t>
      </w:r>
      <w:r>
        <w:rPr>
          <w:rFonts w:ascii="Times New Roman" w:cs="Times New Roman" w:eastAsia="Times New Roman" w:hAnsi="Times New Roman"/>
          <w:sz w:val="24"/>
          <w:szCs w:val="24"/>
        </w:rPr>
        <w:t>i</w:t>
      </w:r>
      <w:r>
        <w:rPr>
          <w:rFonts w:ascii="Times New Roman" w:cs="Times New Roman" w:eastAsia="Times New Roman" w:hAnsi="Times New Roman"/>
          <w:sz w:val="24"/>
          <w:szCs w:val="24"/>
        </w:rPr>
        <w:t>) Machine speed (3 levels) (ii) Feed rate (3 levels) i.e. (0.5kg/min, 2kg/min, 3kg/min) (iii) Roasting temperature (3 levels) i.e. (100°C, 110°C, 120°C).</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3.2.3 Experimental Procedure</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Before roasting, the heater of the fryer was switched on and the fryer was allowed to run for about 30 minutes to allow the fryer to stabilize at the desired temperature. The three temperature settings, namely 100°C</w:t>
      </w:r>
      <w:r>
        <w:rPr>
          <w:rFonts w:ascii="Times New Roman" w:cs="Times New Roman" w:eastAsia="Times New Roman" w:hAnsi="Times New Roman"/>
          <w:sz w:val="24"/>
          <w:szCs w:val="24"/>
        </w:rPr>
        <w:t>, 110</w:t>
      </w:r>
      <w:r>
        <w:rPr>
          <w:rFonts w:ascii="Times New Roman" w:cs="Times New Roman" w:eastAsia="Times New Roman" w:hAnsi="Times New Roman"/>
          <w:sz w:val="24"/>
          <w:szCs w:val="24"/>
        </w:rPr>
        <w:t>°C</w:t>
      </w:r>
      <w:r>
        <w:rPr>
          <w:rFonts w:ascii="Times New Roman" w:cs="Times New Roman" w:eastAsia="Times New Roman" w:hAnsi="Times New Roman"/>
          <w:sz w:val="24"/>
          <w:szCs w:val="24"/>
        </w:rPr>
        <w:t xml:space="preserve"> and 120°C were used for the experiment. At temperatures above selected temperatures, the pressed cake (Mash) were used to dry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at selected pressure.</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3.2.4 Output Parameters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output parameters measured was based on roasting eff</w:t>
      </w:r>
      <w:r>
        <w:rPr>
          <w:rFonts w:ascii="Times New Roman" w:cs="Times New Roman" w:eastAsia="Times New Roman" w:hAnsi="Times New Roman"/>
          <w:sz w:val="24"/>
          <w:szCs w:val="24"/>
        </w:rPr>
        <w:t>iciency and throughput capacity as reported by (</w:t>
      </w:r>
      <w:r>
        <w:rPr>
          <w:rFonts w:ascii="Times New Roman" w:cs="Times New Roman" w:eastAsia="Times New Roman" w:hAnsi="Times New Roman"/>
          <w:sz w:val="24"/>
          <w:szCs w:val="24"/>
        </w:rPr>
        <w:t>Gbasouzor</w:t>
      </w:r>
      <w:r>
        <w:rPr>
          <w:rFonts w:ascii="Times New Roman" w:cs="Times New Roman" w:eastAsia="Times New Roman" w:hAnsi="Times New Roman"/>
          <w:sz w:val="24"/>
          <w:szCs w:val="24"/>
        </w:rPr>
        <w:t xml:space="preserve">, 2012) and (Clinton </w:t>
      </w:r>
      <w:r>
        <w:rPr>
          <w:rFonts w:ascii="Times New Roman" w:cs="Times New Roman" w:eastAsia="Times New Roman" w:hAnsi="Times New Roman"/>
          <w:sz w:val="24"/>
          <w:szCs w:val="24"/>
        </w:rPr>
        <w:t>Okonkwo</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2018).</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i</w:t>
      </w:r>
      <w:r>
        <w:rPr>
          <w:rFonts w:ascii="Times New Roman" w:cs="Times New Roman" w:eastAsia="Times New Roman" w:hAnsi="Times New Roman"/>
          <w:sz w:val="24"/>
          <w:szCs w:val="24"/>
        </w:rPr>
        <w:t xml:space="preserve">) Roasting Efficiency (ER)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refers to how effectively the roasting system converts raw or semi-processed sweet potato material into the desired roasted product considering both energy use and product quality. It can be measured as: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w:t>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object>
          <v:shape id="1097" type="#_x0000_t75" filled="f" stroked="f" style="margin-left:0.0pt;margin-top:0.0pt;width:74.8pt;height:31.8pt;mso-wrap-distance-left:0.0pt;mso-wrap-distance-right:0.0pt;visibility:visible;">
            <v:imagedata r:id="rId14" embosscolor="white" o:title=""/>
            <v:stroke on="f" joinstyle="miter"/>
            <o:lock aspectratio="true" v:ext="view"/>
            <v:fill/>
          </v:shape>
          <o:OLEObject Type="EMBED" ProgID="Equation.3" ShapeID="1097" DrawAspect="Content" ObjectID="0" r:id="rId15"/>
        </w:object>
      </w:r>
      <w:r>
        <w:rPr>
          <w:rFonts w:ascii="Times New Roman" w:cs="Times New Roman" w:eastAsia="Times New Roman" w:hAnsi="Times New Roman"/>
          <w:position w:val="-28"/>
          <w:sz w:val="24"/>
          <w:szCs w:val="24"/>
        </w:rPr>
      </w:r>
    </w:p>
    <w:p>
      <w:pPr>
        <w:pStyle w:val="style0"/>
        <w:spacing w:after="0" w:lineRule="auto" w:line="432"/>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(ii)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Throughput Capacity </w:t>
      </w:r>
      <w:r>
        <w:rPr>
          <w:rFonts w:ascii="Times New Roman" w:cs="Times New Roman" w:eastAsia="Times New Roman" w:hAnsi="Times New Roman"/>
          <w:sz w:val="24"/>
          <w:szCs w:val="24"/>
        </w:rPr>
        <w:t>This</w:t>
      </w:r>
      <w:r>
        <w:rPr>
          <w:rFonts w:ascii="Times New Roman" w:cs="Times New Roman" w:eastAsia="Times New Roman" w:hAnsi="Times New Roman"/>
          <w:sz w:val="24"/>
          <w:szCs w:val="24"/>
        </w:rPr>
        <w:t xml:space="preserve"> is the amount of sweet potato flakes produced per unit of time (e.g. kilograms per hour or tons per day)</w:t>
      </w:r>
    </w:p>
    <w:p>
      <w:pPr>
        <w:pStyle w:val="style0"/>
        <w:spacing w:after="0" w:lineRule="auto" w:line="432"/>
        <w:ind w:firstLine="720"/>
        <w:jc w:val="both"/>
        <w:rPr>
          <w:rFonts w:ascii="Times New Roman" w:cs="Times New Roman" w:eastAsia="Times New Roman" w:hAnsi="Times New Roman"/>
          <w:sz w:val="24"/>
        </w:rPr>
      </w:pPr>
      <w:r>
        <w:rPr>
          <w:rFonts w:ascii="Times New Roman" w:cs="Courier New" w:eastAsia="Times New Roman" w:hAnsi="Times New Roman"/>
          <w:sz w:val="24"/>
          <w:szCs w:val="20"/>
        </w:rPr>
        <w:t>C</w:t>
      </w:r>
      <w:r>
        <w:rPr>
          <w:rFonts w:ascii="Times New Roman" w:cs="Courier New" w:eastAsia="Times New Roman" w:hAnsi="Times New Roman"/>
          <w:sz w:val="24"/>
          <w:szCs w:val="20"/>
          <w:vertAlign w:val="subscript"/>
        </w:rPr>
        <w:t>T</w:t>
      </w:r>
      <w:r>
        <w:rPr>
          <w:rFonts w:ascii="Times New Roman" w:cs="Courier New" w:eastAsia="Times New Roman" w:hAnsi="Times New Roman"/>
          <w:sz w:val="24"/>
          <w:szCs w:val="20"/>
        </w:rPr>
        <w:t xml:space="preserve"> = </w:t>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object>
          <v:shape id="1099" type="#_x0000_t75" filled="f" stroked="f" style="margin-left:0.0pt;margin-top:0.0pt;width:61.7pt;height:31.8pt;mso-wrap-distance-left:0.0pt;mso-wrap-distance-right:0.0pt;visibility:visible;">
            <v:imagedata r:id="rId16" embosscolor="white" o:title=""/>
            <v:stroke on="f" joinstyle="miter"/>
            <o:lock aspectratio="true" v:ext="view"/>
            <v:fill/>
          </v:shape>
          <o:OLEObject Type="EMBED" ProgID="Equation.3" ShapeID="1099" DrawAspect="Content" ObjectID="0" r:id="rId17"/>
        </w:object>
      </w:r>
      <w:r>
        <w:rPr>
          <w:rFonts w:ascii="Times New Roman" w:cs="Courier New" w:eastAsia="Times New Roman" w:hAnsi="Times New Roman"/>
          <w:position w:val="-24"/>
          <w:sz w:val="24"/>
          <w:szCs w:val="20"/>
        </w:rPr>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Where,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w:t>
      </w:r>
      <w:r>
        <w:rPr>
          <w:rFonts w:ascii="Times New Roman" w:cs="Times New Roman" w:eastAsia="Times New Roman" w:hAnsi="Times New Roman"/>
          <w:sz w:val="24"/>
          <w:szCs w:val="24"/>
          <w:vertAlign w:val="subscript"/>
        </w:rPr>
        <w:t>T</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Throughput Capacity (kg/</w:t>
      </w:r>
      <w:r>
        <w:rPr>
          <w:rFonts w:ascii="Times New Roman" w:cs="Times New Roman" w:eastAsia="Times New Roman" w:hAnsi="Times New Roman"/>
          <w:sz w:val="24"/>
          <w:szCs w:val="24"/>
        </w:rPr>
        <w:t>hr</w:t>
      </w:r>
      <w:r>
        <w:rPr>
          <w:rFonts w:ascii="Times New Roman" w:cs="Times New Roman" w:eastAsia="Times New Roman" w:hAnsi="Times New Roman"/>
          <w:sz w:val="24"/>
          <w:szCs w:val="24"/>
        </w:rPr>
        <w:t xml:space="preserve">)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w:t>
      </w:r>
      <w:r>
        <w:rPr>
          <w:rFonts w:ascii="Cambria Math" w:cs="Cambria Math" w:eastAsia="Times New Roman" w:hAnsi="Cambria Math"/>
          <w:sz w:val="24"/>
          <w:szCs w:val="24"/>
        </w:rPr>
        <w:t>₀</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Mass of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obtained (kg)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Frying time (</w:t>
      </w:r>
      <w:r>
        <w:rPr>
          <w:rFonts w:ascii="Times New Roman" w:cs="Times New Roman" w:eastAsia="Times New Roman" w:hAnsi="Times New Roman"/>
          <w:sz w:val="24"/>
          <w:szCs w:val="24"/>
        </w:rPr>
        <w:t>hr</w:t>
      </w:r>
      <w:r>
        <w:rPr>
          <w:rFonts w:ascii="Times New Roman" w:cs="Times New Roman" w:eastAsia="Times New Roman" w:hAnsi="Times New Roman"/>
          <w:sz w:val="24"/>
          <w:szCs w:val="24"/>
        </w:rPr>
        <w:t>)</w:t>
      </w:r>
    </w:p>
    <w:p>
      <w:pPr>
        <w:pStyle w:val="style0"/>
        <w:spacing w:after="0" w:lineRule="auto" w:line="432"/>
        <w:jc w:val="both"/>
        <w:rPr>
          <w:rFonts w:ascii="Times New Roman" w:hAnsi="Times New Roman"/>
          <w:sz w:val="24"/>
        </w:rPr>
      </w:pP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3.1.5</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Statistical Analysis</w:t>
      </w:r>
    </w:p>
    <w:p>
      <w:pPr>
        <w:pStyle w:val="style0"/>
        <w:spacing w:after="0" w:lineRule="auto" w:line="432"/>
        <w:jc w:val="both"/>
        <w:outlineLvl w:val="5"/>
        <w:rPr>
          <w:rFonts w:ascii="Times New Roman" w:cs="Times New Roman" w:eastAsia="Times New Roman" w:hAnsi="Times New Roman"/>
          <w:bCs/>
          <w:sz w:val="24"/>
          <w:szCs w:val="15"/>
        </w:rPr>
      </w:pPr>
      <w:r>
        <w:rPr>
          <w:rFonts w:ascii="Times New Roman" w:cs="Times New Roman" w:eastAsia="Times New Roman" w:hAnsi="Times New Roman"/>
          <w:b/>
          <w:bCs/>
          <w:sz w:val="24"/>
          <w:szCs w:val="15"/>
        </w:rPr>
        <w:tab/>
      </w:r>
      <w:r>
        <w:rPr>
          <w:rFonts w:ascii="Times New Roman" w:cs="Times New Roman" w:eastAsia="Times New Roman" w:hAnsi="Times New Roman"/>
          <w:bCs/>
          <w:sz w:val="24"/>
          <w:szCs w:val="15"/>
        </w:rPr>
        <w:t>The raw data obtained from the study would be subjected to statistical analysis to be able to draw the conclusion of the study.</w:t>
      </w:r>
    </w:p>
    <w:p>
      <w:pPr>
        <w:pStyle w:val="style0"/>
        <w:spacing w:lineRule="auto" w:line="432"/>
        <w:rPr>
          <w:rFonts w:ascii="Times New Roman" w:hAnsi="Times New Roman"/>
          <w:sz w:val="24"/>
        </w:rPr>
      </w:pPr>
      <w:r>
        <w:rPr>
          <w:rFonts w:ascii="Times New Roman" w:hAnsi="Times New Roman"/>
          <w:sz w:val="24"/>
        </w:rPr>
        <w:br w:type="page"/>
      </w:r>
    </w:p>
    <w:p>
      <w:pPr>
        <w:pStyle w:val="style0"/>
        <w:spacing w:after="0" w:lineRule="auto" w:line="432"/>
        <w:jc w:val="center"/>
        <w:rPr>
          <w:rFonts w:ascii="Times New Roman" w:hAnsi="Times New Roman"/>
          <w:b/>
          <w:sz w:val="24"/>
        </w:rPr>
      </w:pPr>
      <w:r>
        <w:rPr>
          <w:rFonts w:ascii="Times New Roman" w:hAnsi="Times New Roman"/>
          <w:b/>
          <w:sz w:val="24"/>
        </w:rPr>
        <w:t>CHAPTER FOUR</w:t>
      </w:r>
    </w:p>
    <w:p>
      <w:pPr>
        <w:pStyle w:val="style0"/>
        <w:spacing w:after="0" w:lineRule="auto" w:line="432"/>
        <w:rPr>
          <w:rFonts w:ascii="Times New Roman" w:hAnsi="Times New Roman"/>
          <w:b/>
          <w:sz w:val="24"/>
        </w:rPr>
      </w:pPr>
      <w:r>
        <w:rPr>
          <w:rFonts w:ascii="Times New Roman" w:hAnsi="Times New Roman"/>
          <w:b/>
          <w:sz w:val="24"/>
        </w:rPr>
        <w:t>4.</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RESULT</w:t>
      </w:r>
      <w:r>
        <w:rPr>
          <w:rFonts w:ascii="Times New Roman" w:hAnsi="Times New Roman"/>
          <w:b/>
          <w:sz w:val="24"/>
          <w:lang w:val="en-US"/>
        </w:rPr>
        <w:t>S</w:t>
      </w:r>
      <w:r>
        <w:rPr>
          <w:rFonts w:ascii="Times New Roman" w:hAnsi="Times New Roman"/>
          <w:b/>
          <w:sz w:val="24"/>
        </w:rPr>
        <w:t xml:space="preserve"> AND DISCUSSION</w:t>
      </w:r>
      <w:r>
        <w:rPr>
          <w:rFonts w:ascii="Times New Roman" w:hAnsi="Times New Roman"/>
          <w:b/>
          <w:sz w:val="24"/>
          <w:lang w:val="en-US"/>
        </w:rPr>
        <w:t xml:space="preserve">S </w:t>
      </w:r>
    </w:p>
    <w:p>
      <w:pPr>
        <w:pStyle w:val="style0"/>
        <w:spacing w:after="0" w:lineRule="auto" w:line="432"/>
        <w:jc w:val="both"/>
        <w:rPr>
          <w:rFonts w:ascii="Times New Roman" w:hAnsi="Times New Roman"/>
          <w:b/>
          <w:sz w:val="24"/>
        </w:rPr>
      </w:pPr>
      <w:r>
        <w:rPr>
          <w:rFonts w:ascii="Times New Roman" w:hAnsi="Times New Roman"/>
          <w:b/>
          <w:sz w:val="24"/>
        </w:rPr>
        <w:t>4.1</w:t>
      </w:r>
      <w:r>
        <w:rPr>
          <w:rFonts w:ascii="Times New Roman" w:hAnsi="Times New Roman"/>
          <w:b/>
          <w:sz w:val="24"/>
        </w:rPr>
        <w:tab/>
      </w:r>
      <w:r>
        <w:rPr>
          <w:rFonts w:ascii="Times New Roman" w:hAnsi="Times New Roman"/>
          <w:b/>
          <w:sz w:val="24"/>
        </w:rPr>
        <w:t>Result</w:t>
      </w:r>
      <w:r>
        <w:rPr>
          <w:rFonts w:ascii="Times New Roman" w:hAnsi="Times New Roman"/>
          <w:b/>
          <w:sz w:val="24"/>
          <w:lang w:val="en-US"/>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results obtained from the test </w:t>
      </w:r>
      <w:r>
        <w:rPr>
          <w:rFonts w:ascii="Times New Roman" w:hAnsi="Times New Roman"/>
          <w:sz w:val="24"/>
        </w:rPr>
        <w:t xml:space="preserve">conducted on the motorized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frying machine is presented in table 4.1 below.</w:t>
      </w:r>
    </w:p>
    <w:p>
      <w:pPr>
        <w:pStyle w:val="style0"/>
        <w:spacing w:after="0" w:lineRule="auto" w:line="432"/>
        <w:jc w:val="both"/>
        <w:rPr>
          <w:rFonts w:ascii="Times New Roman" w:hAnsi="Times New Roman"/>
          <w:b/>
          <w:sz w:val="24"/>
        </w:rPr>
      </w:pPr>
      <w:r>
        <w:rPr>
          <w:rFonts w:ascii="Times New Roman" w:hAnsi="Times New Roman"/>
          <w:b/>
          <w:sz w:val="24"/>
        </w:rPr>
        <w:t xml:space="preserve">Table 4.1: Summary of Result Obtained from the Test of Motorized </w:t>
      </w:r>
      <w:r>
        <w:rPr>
          <w:rFonts w:ascii="Times New Roman" w:hAnsi="Times New Roman"/>
          <w:b/>
          <w:sz w:val="24"/>
        </w:rPr>
        <w:t>Sweetpotato</w:t>
      </w:r>
      <w:r>
        <w:rPr>
          <w:rFonts w:ascii="Times New Roman" w:hAnsi="Times New Roman"/>
          <w:b/>
          <w:sz w:val="24"/>
        </w:rPr>
        <w:t xml:space="preserve"> Frying Machine</w:t>
      </w:r>
    </w:p>
    <w:tbl>
      <w:tblPr>
        <w:tblStyle w:val="style154"/>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1087"/>
        <w:gridCol w:w="1088"/>
        <w:gridCol w:w="811"/>
        <w:gridCol w:w="854"/>
        <w:gridCol w:w="815"/>
        <w:gridCol w:w="1355"/>
        <w:gridCol w:w="1177"/>
      </w:tblGrid>
      <w:tr>
        <w:trPr/>
        <w:tc>
          <w:tcPr>
            <w:tcW w:w="1152"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 xml:space="preserve">Runs </w:t>
            </w:r>
          </w:p>
        </w:tc>
        <w:tc>
          <w:tcPr>
            <w:tcW w:w="118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Initial Moisture Content (%</w:t>
            </w:r>
            <w:r>
              <w:rPr>
                <w:rFonts w:ascii="Times New Roman" w:hAnsi="Times New Roman"/>
                <w:b/>
              </w:rPr>
              <w:t>w.b</w:t>
            </w:r>
            <w:r>
              <w:rPr>
                <w:rFonts w:ascii="Times New Roman" w:hAnsi="Times New Roman"/>
                <w:b/>
              </w:rPr>
              <w:t>)</w:t>
            </w:r>
          </w:p>
        </w:tc>
        <w:tc>
          <w:tcPr>
            <w:tcW w:w="118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Final Moisture Content (%</w:t>
            </w:r>
            <w:r>
              <w:rPr>
                <w:rFonts w:ascii="Times New Roman" w:hAnsi="Times New Roman"/>
                <w:b/>
              </w:rPr>
              <w:t>w.b</w:t>
            </w:r>
            <w:r>
              <w:rPr>
                <w:rFonts w:ascii="Times New Roman" w:hAnsi="Times New Roman"/>
                <w:b/>
              </w:rPr>
              <w:t>)</w:t>
            </w:r>
          </w:p>
        </w:tc>
        <w:tc>
          <w:tcPr>
            <w:tcW w:w="1104"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Initial mass of flakes (kg)</w:t>
            </w:r>
          </w:p>
        </w:tc>
        <w:tc>
          <w:tcPr>
            <w:tcW w:w="111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 xml:space="preserve">Final Mass of Flakes (kg) </w:t>
            </w:r>
          </w:p>
        </w:tc>
        <w:tc>
          <w:tcPr>
            <w:tcW w:w="1122"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Time of Frying (min)</w:t>
            </w:r>
          </w:p>
        </w:tc>
        <w:tc>
          <w:tcPr>
            <w:tcW w:w="1470"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Machine Throughput Capacity (kg/h)</w:t>
            </w:r>
          </w:p>
        </w:tc>
        <w:tc>
          <w:tcPr>
            <w:tcW w:w="1243"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Machine Efficiency (kg/h)</w:t>
            </w:r>
          </w:p>
        </w:tc>
      </w:tr>
      <w:tr>
        <w:tblPrEx/>
        <w:trPr/>
        <w:tc>
          <w:tcPr>
            <w:tcW w:w="1152"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w:t>
            </w:r>
          </w:p>
        </w:tc>
        <w:tc>
          <w:tcPr>
            <w:tcW w:w="118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40</w:t>
            </w:r>
          </w:p>
        </w:tc>
        <w:tc>
          <w:tcPr>
            <w:tcW w:w="118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12.75</w:t>
            </w:r>
          </w:p>
        </w:tc>
        <w:tc>
          <w:tcPr>
            <w:tcW w:w="1104"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10</w:t>
            </w:r>
          </w:p>
        </w:tc>
        <w:tc>
          <w:tcPr>
            <w:tcW w:w="111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6.85</w:t>
            </w:r>
          </w:p>
        </w:tc>
        <w:tc>
          <w:tcPr>
            <w:tcW w:w="1122"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20</w:t>
            </w:r>
          </w:p>
        </w:tc>
        <w:tc>
          <w:tcPr>
            <w:tcW w:w="1470"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33.3</w:t>
            </w:r>
          </w:p>
        </w:tc>
        <w:tc>
          <w:tcPr>
            <w:tcW w:w="1243"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68.5</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2</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12.24</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7.32</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73.2</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3</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11.96</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6.93</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69.3</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4</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11.78</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6.99</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69.9</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5</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12.35</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6.87</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68.7</w:t>
            </w:r>
          </w:p>
        </w:tc>
      </w:tr>
      <w:tr>
        <w:tblPrEx/>
        <w:trPr/>
        <w:tc>
          <w:tcPr>
            <w:tcW w:w="1152" w:type="dxa"/>
            <w:tcBorders/>
          </w:tcPr>
          <w:p>
            <w:pPr>
              <w:pStyle w:val="style0"/>
              <w:spacing w:lineRule="auto" w:line="432"/>
              <w:jc w:val="both"/>
              <w:rPr>
                <w:rFonts w:ascii="Times New Roman" w:hAnsi="Times New Roman"/>
                <w:b/>
                <w:sz w:val="24"/>
              </w:rPr>
            </w:pPr>
            <w:r>
              <w:rPr>
                <w:rFonts w:ascii="Times New Roman" w:hAnsi="Times New Roman"/>
                <w:b/>
                <w:sz w:val="24"/>
              </w:rPr>
              <w:t xml:space="preserve">Average </w:t>
            </w:r>
          </w:p>
        </w:tc>
        <w:tc>
          <w:tcPr>
            <w:tcW w:w="1185" w:type="dxa"/>
            <w:tcBorders/>
          </w:tcPr>
          <w:p>
            <w:pPr>
              <w:pStyle w:val="style0"/>
              <w:spacing w:lineRule="auto" w:line="432"/>
              <w:jc w:val="both"/>
              <w:rPr>
                <w:rFonts w:ascii="Times New Roman" w:hAnsi="Times New Roman"/>
                <w:b/>
                <w:sz w:val="24"/>
              </w:rPr>
            </w:pPr>
            <w:r>
              <w:rPr>
                <w:rFonts w:ascii="Times New Roman" w:hAnsi="Times New Roman"/>
                <w:b/>
                <w:sz w:val="24"/>
              </w:rPr>
              <w:t>40</w:t>
            </w:r>
          </w:p>
        </w:tc>
        <w:tc>
          <w:tcPr>
            <w:tcW w:w="1185" w:type="dxa"/>
            <w:tcBorders/>
          </w:tcPr>
          <w:p>
            <w:pPr>
              <w:pStyle w:val="style0"/>
              <w:spacing w:lineRule="auto" w:line="432"/>
              <w:jc w:val="both"/>
              <w:rPr>
                <w:rFonts w:ascii="Times New Roman" w:hAnsi="Times New Roman"/>
                <w:b/>
                <w:sz w:val="24"/>
              </w:rPr>
            </w:pPr>
            <w:r>
              <w:rPr>
                <w:rFonts w:ascii="Times New Roman" w:hAnsi="Times New Roman"/>
                <w:b/>
                <w:sz w:val="24"/>
              </w:rPr>
              <w:t>12.22</w:t>
            </w:r>
          </w:p>
        </w:tc>
        <w:tc>
          <w:tcPr>
            <w:tcW w:w="1104" w:type="dxa"/>
            <w:tcBorders/>
          </w:tcPr>
          <w:p>
            <w:pPr>
              <w:pStyle w:val="style0"/>
              <w:spacing w:lineRule="auto" w:line="432"/>
              <w:rPr>
                <w:b/>
              </w:rPr>
            </w:pPr>
            <w:r>
              <w:rPr>
                <w:rFonts w:ascii="Times New Roman" w:hAnsi="Times New Roman"/>
                <w:b/>
                <w:sz w:val="24"/>
              </w:rPr>
              <w:t>10</w:t>
            </w:r>
          </w:p>
        </w:tc>
        <w:tc>
          <w:tcPr>
            <w:tcW w:w="1115" w:type="dxa"/>
            <w:tcBorders/>
          </w:tcPr>
          <w:p>
            <w:pPr>
              <w:pStyle w:val="style0"/>
              <w:spacing w:lineRule="auto" w:line="432"/>
              <w:jc w:val="both"/>
              <w:rPr>
                <w:rFonts w:ascii="Times New Roman" w:hAnsi="Times New Roman"/>
                <w:b/>
                <w:sz w:val="24"/>
              </w:rPr>
            </w:pPr>
            <w:r>
              <w:rPr>
                <w:rFonts w:ascii="Times New Roman" w:hAnsi="Times New Roman"/>
                <w:b/>
                <w:sz w:val="24"/>
              </w:rPr>
              <w:t>6.99</w:t>
            </w:r>
          </w:p>
        </w:tc>
        <w:tc>
          <w:tcPr>
            <w:tcW w:w="1122" w:type="dxa"/>
            <w:tcBorders/>
          </w:tcPr>
          <w:p>
            <w:pPr>
              <w:pStyle w:val="style0"/>
              <w:spacing w:lineRule="auto" w:line="432"/>
              <w:rPr>
                <w:b/>
              </w:rPr>
            </w:pPr>
            <w:r>
              <w:rPr>
                <w:rFonts w:ascii="Times New Roman" w:hAnsi="Times New Roman"/>
                <w:b/>
                <w:sz w:val="24"/>
              </w:rPr>
              <w:t>20</w:t>
            </w:r>
          </w:p>
        </w:tc>
        <w:tc>
          <w:tcPr>
            <w:tcW w:w="1470" w:type="dxa"/>
            <w:tcBorders/>
          </w:tcPr>
          <w:p>
            <w:pPr>
              <w:pStyle w:val="style0"/>
              <w:spacing w:lineRule="auto" w:line="432"/>
              <w:rPr>
                <w:b/>
              </w:rPr>
            </w:pPr>
            <w:r>
              <w:rPr>
                <w:rFonts w:ascii="Times New Roman" w:hAnsi="Times New Roman"/>
                <w:b/>
                <w:sz w:val="24"/>
              </w:rPr>
              <w:t>33.3</w:t>
            </w:r>
          </w:p>
        </w:tc>
        <w:tc>
          <w:tcPr>
            <w:tcW w:w="1243" w:type="dxa"/>
            <w:tcBorders/>
          </w:tcPr>
          <w:p>
            <w:pPr>
              <w:pStyle w:val="style0"/>
              <w:spacing w:lineRule="auto" w:line="432"/>
              <w:jc w:val="both"/>
              <w:rPr>
                <w:rFonts w:ascii="Times New Roman" w:hAnsi="Times New Roman"/>
                <w:b/>
                <w:sz w:val="24"/>
              </w:rPr>
            </w:pPr>
            <w:r>
              <w:rPr>
                <w:rFonts w:ascii="Times New Roman" w:hAnsi="Times New Roman"/>
                <w:b/>
                <w:sz w:val="24"/>
              </w:rPr>
              <w:t>69.92</w:t>
            </w:r>
          </w:p>
        </w:tc>
      </w:tr>
    </w:tbl>
    <w:p>
      <w:pPr>
        <w:pStyle w:val="style0"/>
        <w:spacing w:after="0" w:lineRule="auto" w:line="432"/>
        <w:jc w:val="both"/>
        <w:rPr>
          <w:rFonts w:ascii="Times New Roman" w:hAnsi="Times New Roman"/>
          <w:sz w:val="10"/>
        </w:rPr>
      </w:pPr>
    </w:p>
    <w:p>
      <w:pPr>
        <w:pStyle w:val="style0"/>
        <w:spacing w:after="0" w:lineRule="auto" w:line="432"/>
        <w:jc w:val="both"/>
        <w:rPr>
          <w:rFonts w:ascii="Times New Roman" w:hAnsi="Times New Roman"/>
          <w:b/>
          <w:sz w:val="24"/>
        </w:rPr>
      </w:pPr>
      <w:r>
        <w:rPr>
          <w:rFonts w:ascii="Times New Roman" w:hAnsi="Times New Roman"/>
          <w:b/>
          <w:sz w:val="24"/>
        </w:rPr>
        <w:t xml:space="preserve">4.2 </w:t>
      </w:r>
      <w:r>
        <w:rPr>
          <w:rFonts w:ascii="Times New Roman" w:hAnsi="Times New Roman"/>
          <w:b/>
          <w:sz w:val="24"/>
        </w:rPr>
        <w:tab/>
      </w:r>
      <w:r>
        <w:rPr>
          <w:rFonts w:ascii="Times New Roman" w:hAnsi="Times New Roman"/>
          <w:b/>
          <w:sz w:val="24"/>
        </w:rPr>
        <w:t>Discussion</w:t>
      </w:r>
      <w:r>
        <w:rPr>
          <w:rFonts w:ascii="Times New Roman" w:hAnsi="Times New Roman"/>
          <w:b/>
          <w:sz w:val="24"/>
          <w:lang w:val="en-US"/>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experimental results obtained </w:t>
      </w:r>
      <w:r>
        <w:rPr>
          <w:rFonts w:ascii="Times New Roman" w:hAnsi="Times New Roman"/>
          <w:sz w:val="24"/>
        </w:rPr>
        <w:t xml:space="preserve">from testing the motorized </w:t>
      </w:r>
      <w:r>
        <w:rPr>
          <w:rFonts w:ascii="Times New Roman" w:hAnsi="Times New Roman"/>
          <w:sz w:val="24"/>
        </w:rPr>
        <w:t>sweetpotato</w:t>
      </w:r>
      <w:r>
        <w:rPr>
          <w:rFonts w:ascii="Times New Roman" w:hAnsi="Times New Roman"/>
          <w:sz w:val="24"/>
        </w:rPr>
        <w:t xml:space="preserve"> frying machine demonstrated its effectiveness in frying </w:t>
      </w:r>
      <w:r>
        <w:rPr>
          <w:rFonts w:ascii="Times New Roman" w:hAnsi="Times New Roman"/>
          <w:sz w:val="24"/>
        </w:rPr>
        <w:t>flakes</w:t>
      </w:r>
      <w:r>
        <w:rPr>
          <w:rFonts w:ascii="Times New Roman" w:hAnsi="Times New Roman"/>
          <w:sz w:val="24"/>
        </w:rPr>
        <w:t xml:space="preserve"> efficiently. The experiments were conducted using different feed rates of 10kg each, and the machine's performance was evaluated ba</w:t>
      </w:r>
      <w:r>
        <w:rPr>
          <w:rFonts w:ascii="Times New Roman" w:hAnsi="Times New Roman"/>
          <w:sz w:val="24"/>
        </w:rPr>
        <w:t>sed on the amount of fried flakes</w:t>
      </w:r>
      <w:r>
        <w:rPr>
          <w:rFonts w:ascii="Times New Roman" w:hAnsi="Times New Roman"/>
          <w:sz w:val="24"/>
        </w:rPr>
        <w:t xml:space="preserve"> recovered and the reduction in moisture content within a 20-minute frying periods.</w:t>
      </w:r>
      <w:r>
        <w:rPr>
          <w:rFonts w:ascii="Times New Roman" w:hAnsi="Times New Roman"/>
          <w:sz w:val="24"/>
        </w:rPr>
        <w:tab/>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Table 4.1 presents the results of the experiment runs. At the first </w:t>
      </w:r>
      <w:r>
        <w:rPr>
          <w:rFonts w:ascii="Times New Roman" w:hAnsi="Times New Roman"/>
          <w:sz w:val="24"/>
        </w:rPr>
        <w:t>feedrate</w:t>
      </w:r>
      <w:r>
        <w:rPr>
          <w:rFonts w:ascii="Times New Roman" w:hAnsi="Times New Roman"/>
          <w:sz w:val="24"/>
        </w:rPr>
        <w:t xml:space="preserve"> of 10kg, 6.85kg of </w:t>
      </w:r>
      <w:r>
        <w:rPr>
          <w:rFonts w:ascii="Times New Roman" w:hAnsi="Times New Roman"/>
          <w:sz w:val="24"/>
        </w:rPr>
        <w:t>flakes</w:t>
      </w:r>
      <w:r>
        <w:rPr>
          <w:rFonts w:ascii="Times New Roman" w:hAnsi="Times New Roman"/>
          <w:sz w:val="24"/>
        </w:rPr>
        <w:t xml:space="preserve"> was recovered, indicating that the frying process retained a </w:t>
      </w:r>
      <w:r>
        <w:rPr>
          <w:rFonts w:ascii="Times New Roman" w:hAnsi="Times New Roman"/>
          <w:sz w:val="24"/>
        </w:rPr>
        <w:t xml:space="preserve">significant proportion of the initial </w:t>
      </w:r>
      <w:r>
        <w:rPr>
          <w:rFonts w:ascii="Times New Roman" w:hAnsi="Times New Roman"/>
          <w:sz w:val="24"/>
        </w:rPr>
        <w:t xml:space="preserve">flakes </w:t>
      </w:r>
      <w:r>
        <w:rPr>
          <w:rFonts w:ascii="Times New Roman" w:hAnsi="Times New Roman"/>
          <w:sz w:val="24"/>
        </w:rPr>
        <w:t xml:space="preserve">fed into the machine. The moisture content of the </w:t>
      </w:r>
      <w:r>
        <w:rPr>
          <w:rFonts w:ascii="Times New Roman" w:hAnsi="Times New Roman"/>
          <w:sz w:val="24"/>
        </w:rPr>
        <w:t>flakes</w:t>
      </w:r>
      <w:r>
        <w:rPr>
          <w:rFonts w:ascii="Times New Roman" w:hAnsi="Times New Roman"/>
          <w:sz w:val="24"/>
        </w:rPr>
        <w:t xml:space="preserve"> was also reduced from 40%w.b (wet basis) to 12.75%w.b, indicating successful frying and moisture removal. These results yielded a machine capacity of 33.3kg/h, meaning the machine could process appro</w:t>
      </w:r>
      <w:r>
        <w:rPr>
          <w:rFonts w:ascii="Times New Roman" w:hAnsi="Times New Roman"/>
          <w:sz w:val="24"/>
        </w:rPr>
        <w:t>ximately 33.3 kilograms of flakes</w:t>
      </w:r>
      <w:r>
        <w:rPr>
          <w:rFonts w:ascii="Times New Roman" w:hAnsi="Times New Roman"/>
          <w:sz w:val="24"/>
        </w:rPr>
        <w:t xml:space="preserve"> per hour, and a machine efficiency of 68.5%, which is a measure of how well the machine utilized energy during the frying process.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Similarly, at the second feed rate of 10kg, 7.32kg of </w:t>
      </w:r>
      <w:r>
        <w:rPr>
          <w:rFonts w:ascii="Times New Roman" w:hAnsi="Times New Roman"/>
          <w:sz w:val="24"/>
        </w:rPr>
        <w:t>flakes</w:t>
      </w:r>
      <w:r>
        <w:rPr>
          <w:rFonts w:ascii="Times New Roman" w:hAnsi="Times New Roman"/>
          <w:sz w:val="24"/>
        </w:rPr>
        <w:t xml:space="preserve"> was recovered, indicating a slightly higher yield compared to the first feed rate. The moisture content was reduced from 40%w.b to 12.24%w.b after 20 minutes. This resulted in a machine capacity of 33.3kg/h, which was consistent with the previous feed rate, but the machine efficiency improved to 73.2%, suggesting better energy utilization during frying. The third, fourth, and fifth feed rates also showed a similar trend, with the machine effectively frying the </w:t>
      </w:r>
      <w:r>
        <w:rPr>
          <w:rFonts w:ascii="Times New Roman" w:hAnsi="Times New Roman"/>
          <w:sz w:val="24"/>
        </w:rPr>
        <w:t>flakes</w:t>
      </w:r>
      <w:r>
        <w:rPr>
          <w:rFonts w:ascii="Times New Roman" w:hAnsi="Times New Roman"/>
          <w:sz w:val="24"/>
        </w:rPr>
        <w:t xml:space="preserve"> recovering a substantial amount of fried </w:t>
      </w:r>
      <w:r>
        <w:rPr>
          <w:rFonts w:ascii="Times New Roman" w:hAnsi="Times New Roman"/>
          <w:sz w:val="24"/>
        </w:rPr>
        <w:t>flakes</w:t>
      </w:r>
      <w:r>
        <w:rPr>
          <w:rFonts w:ascii="Times New Roman" w:hAnsi="Times New Roman"/>
          <w:sz w:val="24"/>
        </w:rPr>
        <w:t>, and achieving notable reductions in moisture content within the 20-minute frying time.</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On average, the machine produced 6.99kg of fried </w:t>
      </w:r>
      <w:r>
        <w:rPr>
          <w:rFonts w:ascii="Times New Roman" w:hAnsi="Times New Roman"/>
          <w:sz w:val="24"/>
        </w:rPr>
        <w:t>flakes</w:t>
      </w:r>
      <w:r>
        <w:rPr>
          <w:rFonts w:ascii="Times New Roman" w:hAnsi="Times New Roman"/>
          <w:sz w:val="24"/>
        </w:rPr>
        <w:t xml:space="preserve"> from an initial feed of 10kg, highlighting its efficiency in retaining a significant portion of the raw </w:t>
      </w:r>
      <w:r>
        <w:rPr>
          <w:rFonts w:ascii="Times New Roman" w:hAnsi="Times New Roman"/>
          <w:sz w:val="24"/>
        </w:rPr>
        <w:t>flakes</w:t>
      </w:r>
      <w:r>
        <w:rPr>
          <w:rFonts w:ascii="Times New Roman" w:hAnsi="Times New Roman"/>
          <w:sz w:val="24"/>
        </w:rPr>
        <w:t xml:space="preserve"> during the frying process. The average reduction in moisture content from 40%w.b to 12.22%w.b demonstrated the machine’s ability to thoroughly fry the </w:t>
      </w:r>
      <w:r>
        <w:rPr>
          <w:rFonts w:ascii="Times New Roman" w:hAnsi="Times New Roman"/>
          <w:sz w:val="24"/>
        </w:rPr>
        <w:t>flakes</w:t>
      </w:r>
      <w:r>
        <w:rPr>
          <w:rFonts w:ascii="Times New Roman" w:hAnsi="Times New Roman"/>
          <w:sz w:val="24"/>
        </w:rPr>
        <w:t xml:space="preserve">, making it suitable for consumption and storage. The calculated average throughput capacity of 33.3kg/h indicated that the machine could consistently process 33.3 kilograms of </w:t>
      </w:r>
      <w:r>
        <w:rPr>
          <w:rFonts w:ascii="Times New Roman" w:hAnsi="Times New Roman"/>
          <w:sz w:val="24"/>
        </w:rPr>
        <w:t>flakes</w:t>
      </w:r>
      <w:r>
        <w:rPr>
          <w:rFonts w:ascii="Times New Roman" w:hAnsi="Times New Roman"/>
          <w:sz w:val="24"/>
        </w:rPr>
        <w:t xml:space="preserve"> per hour, making it suitable for small to medium-scale </w:t>
      </w:r>
      <w:r>
        <w:rPr>
          <w:rFonts w:ascii="Times New Roman" w:hAnsi="Times New Roman"/>
          <w:sz w:val="24"/>
        </w:rPr>
        <w:t>flakes</w:t>
      </w:r>
      <w:r>
        <w:rPr>
          <w:rFonts w:ascii="Times New Roman" w:hAnsi="Times New Roman"/>
          <w:sz w:val="24"/>
        </w:rPr>
        <w:t xml:space="preserve"> processing operations. The average machine efficiency of 69.92% highlighted the machine’s ability to utilize energy efficiently during the frying process, leading to cost savings and reduced environmental impact.</w:t>
      </w:r>
    </w:p>
    <w:p>
      <w:pPr>
        <w:pStyle w:val="style0"/>
        <w:spacing w:after="0" w:lineRule="auto" w:line="432"/>
        <w:jc w:val="center"/>
        <w:rPr>
          <w:rFonts w:ascii="Times New Roman" w:hAnsi="Times New Roman"/>
          <w:b/>
          <w:sz w:val="24"/>
        </w:rPr>
      </w:pPr>
      <w:r>
        <w:rPr>
          <w:rFonts w:ascii="Times New Roman" w:hAnsi="Times New Roman"/>
          <w:b/>
          <w:sz w:val="24"/>
        </w:rPr>
        <w:t>CHAPTER FIVE</w:t>
      </w:r>
    </w:p>
    <w:p>
      <w:pPr>
        <w:pStyle w:val="style0"/>
        <w:spacing w:after="0" w:lineRule="auto" w:line="432"/>
        <w:rPr>
          <w:rFonts w:ascii="Times New Roman" w:hAnsi="Times New Roman"/>
          <w:b/>
          <w:sz w:val="24"/>
        </w:rPr>
      </w:pPr>
      <w:r>
        <w:rPr>
          <w:rFonts w:ascii="Times New Roman" w:hAnsi="Times New Roman"/>
          <w:b/>
          <w:sz w:val="24"/>
        </w:rPr>
        <w:t>5.</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CONCLUSION</w:t>
      </w:r>
      <w:r>
        <w:rPr>
          <w:rFonts w:ascii="Times New Roman" w:hAnsi="Times New Roman"/>
          <w:b/>
          <w:sz w:val="24"/>
        </w:rPr>
        <w:t>S</w:t>
      </w:r>
      <w:r>
        <w:rPr>
          <w:rFonts w:ascii="Times New Roman" w:hAnsi="Times New Roman"/>
          <w:b/>
          <w:sz w:val="24"/>
        </w:rPr>
        <w:t xml:space="preserve"> AND RECOMMENDATION</w:t>
      </w:r>
      <w:r>
        <w:rPr>
          <w:rFonts w:ascii="Times New Roman" w:hAnsi="Times New Roman"/>
          <w:b/>
          <w:sz w:val="24"/>
        </w:rPr>
        <w:t>S</w:t>
      </w:r>
    </w:p>
    <w:p>
      <w:pPr>
        <w:pStyle w:val="style0"/>
        <w:spacing w:after="0" w:lineRule="auto" w:line="432"/>
        <w:jc w:val="both"/>
        <w:rPr>
          <w:rFonts w:ascii="Times New Roman" w:hAnsi="Times New Roman"/>
          <w:b/>
          <w:sz w:val="24"/>
        </w:rPr>
      </w:pPr>
      <w:r>
        <w:rPr>
          <w:rFonts w:ascii="Times New Roman" w:hAnsi="Times New Roman"/>
          <w:b/>
          <w:sz w:val="24"/>
        </w:rPr>
        <w:t xml:space="preserve">5.1 </w:t>
      </w:r>
      <w:r>
        <w:rPr>
          <w:rFonts w:ascii="Times New Roman" w:hAnsi="Times New Roman"/>
          <w:b/>
          <w:sz w:val="24"/>
        </w:rPr>
        <w:tab/>
      </w:r>
      <w:r>
        <w:rPr>
          <w:rFonts w:ascii="Times New Roman" w:hAnsi="Times New Roman"/>
          <w:b/>
          <w:sz w:val="24"/>
        </w:rPr>
        <w:t>Conclusion</w:t>
      </w:r>
      <w:r>
        <w:rPr>
          <w:rFonts w:ascii="Times New Roman" w:hAnsi="Times New Roman"/>
          <w:b/>
          <w:sz w:val="24"/>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 motorized </w:t>
      </w:r>
      <w:r>
        <w:rPr>
          <w:rFonts w:ascii="Times New Roman" w:hAnsi="Times New Roman"/>
          <w:sz w:val="24"/>
        </w:rPr>
        <w:t>sweetpotatos</w:t>
      </w:r>
      <w:r>
        <w:rPr>
          <w:rFonts w:ascii="Times New Roman" w:hAnsi="Times New Roman"/>
          <w:sz w:val="24"/>
        </w:rPr>
        <w:t xml:space="preserve"> frying machine was designed, fabricated and tested for its performance in the Department of Agricultural and Bio-environmental Engineering Technology, Institute of Technology, </w:t>
      </w:r>
      <w:r>
        <w:rPr>
          <w:rFonts w:ascii="Times New Roman" w:hAnsi="Times New Roman"/>
          <w:sz w:val="24"/>
        </w:rPr>
        <w:t>Kwara</w:t>
      </w:r>
      <w:r>
        <w:rPr>
          <w:rFonts w:ascii="Times New Roman" w:hAnsi="Times New Roman"/>
          <w:sz w:val="24"/>
        </w:rPr>
        <w:t xml:space="preserve"> State Polytechnic, Ilorin. The experimental results confirmed that the motorized </w:t>
      </w:r>
      <w:r>
        <w:rPr>
          <w:rFonts w:ascii="Times New Roman" w:hAnsi="Times New Roman"/>
          <w:sz w:val="24"/>
        </w:rPr>
        <w:t>sweetpotatos</w:t>
      </w:r>
      <w:r>
        <w:rPr>
          <w:rFonts w:ascii="Times New Roman" w:hAnsi="Times New Roman"/>
          <w:sz w:val="24"/>
        </w:rPr>
        <w:t xml:space="preserve"> frying machine performed effectively in frying </w:t>
      </w:r>
      <w:r>
        <w:rPr>
          <w:rFonts w:ascii="Times New Roman" w:hAnsi="Times New Roman"/>
          <w:sz w:val="24"/>
        </w:rPr>
        <w:t>flakes</w:t>
      </w:r>
      <w:r>
        <w:rPr>
          <w:rFonts w:ascii="Times New Roman" w:hAnsi="Times New Roman"/>
          <w:sz w:val="24"/>
        </w:rPr>
        <w:t xml:space="preserve">. The machine consistently produced fried </w:t>
      </w:r>
      <w:r>
        <w:rPr>
          <w:rFonts w:ascii="Times New Roman" w:hAnsi="Times New Roman"/>
          <w:sz w:val="24"/>
        </w:rPr>
        <w:t>flakes</w:t>
      </w:r>
      <w:r>
        <w:rPr>
          <w:rFonts w:ascii="Times New Roman" w:hAnsi="Times New Roman"/>
          <w:sz w:val="24"/>
        </w:rPr>
        <w:t xml:space="preserve"> with desirable moisture content within a short 20-minute frying period. Its throughput capacity and efficiency made it a suitable and practical option for small to medium-scale </w:t>
      </w:r>
      <w:r>
        <w:rPr>
          <w:rFonts w:ascii="Times New Roman" w:hAnsi="Times New Roman"/>
          <w:sz w:val="24"/>
        </w:rPr>
        <w:t>flakes</w:t>
      </w:r>
      <w:r>
        <w:rPr>
          <w:rFonts w:ascii="Times New Roman" w:hAnsi="Times New Roman"/>
          <w:sz w:val="24"/>
        </w:rPr>
        <w:t xml:space="preserve"> processing operations. The findings from the experiments validated the design and functionality of the machine, making it a valuable tool for </w:t>
      </w:r>
      <w:r>
        <w:rPr>
          <w:rFonts w:ascii="Times New Roman" w:hAnsi="Times New Roman"/>
          <w:sz w:val="24"/>
        </w:rPr>
        <w:t>flakes</w:t>
      </w:r>
      <w:r>
        <w:rPr>
          <w:rFonts w:ascii="Times New Roman" w:hAnsi="Times New Roman"/>
          <w:sz w:val="24"/>
        </w:rPr>
        <w:t xml:space="preserve"> processors, enhancing productivity, and ensuring the production of high-quality fried </w:t>
      </w:r>
      <w:r>
        <w:rPr>
          <w:rFonts w:ascii="Times New Roman" w:hAnsi="Times New Roman"/>
          <w:sz w:val="24"/>
        </w:rPr>
        <w:t>flakes</w:t>
      </w:r>
      <w:r>
        <w:rPr>
          <w:rFonts w:ascii="Times New Roman" w:hAnsi="Times New Roman"/>
          <w:sz w:val="24"/>
        </w:rPr>
        <w:t xml:space="preserve"> for consumers.</w:t>
      </w:r>
    </w:p>
    <w:p>
      <w:pPr>
        <w:pStyle w:val="style0"/>
        <w:spacing w:after="0" w:lineRule="auto" w:line="432"/>
        <w:jc w:val="both"/>
        <w:rPr>
          <w:rFonts w:ascii="Times New Roman" w:hAnsi="Times New Roman"/>
          <w:b/>
          <w:sz w:val="24"/>
        </w:rPr>
      </w:pPr>
      <w:r>
        <w:rPr>
          <w:rFonts w:ascii="Times New Roman" w:hAnsi="Times New Roman"/>
          <w:b/>
          <w:sz w:val="24"/>
        </w:rPr>
        <w:t xml:space="preserve">5.2 </w:t>
      </w:r>
      <w:r>
        <w:rPr>
          <w:rFonts w:ascii="Times New Roman" w:hAnsi="Times New Roman"/>
          <w:b/>
          <w:sz w:val="24"/>
        </w:rPr>
        <w:tab/>
      </w:r>
      <w:r>
        <w:rPr>
          <w:rFonts w:ascii="Times New Roman" w:hAnsi="Times New Roman"/>
          <w:b/>
          <w:sz w:val="24"/>
        </w:rPr>
        <w:t>Recommendation</w:t>
      </w:r>
      <w:r>
        <w:rPr>
          <w:rFonts w:ascii="Times New Roman" w:hAnsi="Times New Roman"/>
          <w:b/>
          <w:sz w:val="24"/>
        </w:rPr>
        <w:t>s</w:t>
      </w:r>
    </w:p>
    <w:p>
      <w:pPr>
        <w:pStyle w:val="style0"/>
        <w:spacing w:after="0" w:lineRule="auto" w:line="432"/>
        <w:ind w:firstLine="720"/>
        <w:jc w:val="both"/>
        <w:rPr>
          <w:rFonts w:ascii="Times New Roman" w:hAnsi="Times New Roman"/>
          <w:sz w:val="24"/>
        </w:rPr>
      </w:pPr>
      <w:r>
        <w:rPr>
          <w:rFonts w:ascii="Times New Roman" w:hAnsi="Times New Roman"/>
          <w:sz w:val="24"/>
        </w:rPr>
        <w:t>Based on the test conducted on the machine, the following are therefore recommended for further studies:</w:t>
      </w:r>
    </w:p>
    <w:p>
      <w:pPr>
        <w:pStyle w:val="style0"/>
        <w:spacing w:after="0" w:lineRule="auto" w:line="432"/>
        <w:jc w:val="both"/>
        <w:rPr>
          <w:rFonts w:ascii="Times New Roman" w:hAnsi="Times New Roman"/>
          <w:sz w:val="24"/>
        </w:rPr>
      </w:pPr>
      <w:r>
        <w:rPr>
          <w:rFonts w:ascii="Times New Roman" w:hAnsi="Times New Roman"/>
          <w:sz w:val="24"/>
        </w:rPr>
        <w:t>i</w:t>
      </w:r>
      <w:r>
        <w:rPr>
          <w:rFonts w:ascii="Times New Roman" w:hAnsi="Times New Roman"/>
          <w:sz w:val="24"/>
        </w:rPr>
        <w:t xml:space="preserve">. </w:t>
      </w:r>
      <w:r>
        <w:rPr>
          <w:rFonts w:ascii="Times New Roman" w:hAnsi="Times New Roman"/>
          <w:sz w:val="24"/>
        </w:rPr>
        <w:tab/>
      </w:r>
      <w:r>
        <w:rPr>
          <w:rFonts w:ascii="Times New Roman" w:hAnsi="Times New Roman"/>
          <w:sz w:val="24"/>
        </w:rPr>
        <w:t>The machine should be tested with a varying amount of feed rate.</w:t>
      </w:r>
    </w:p>
    <w:p>
      <w:pPr>
        <w:pStyle w:val="style0"/>
        <w:spacing w:after="0" w:lineRule="auto" w:line="432"/>
        <w:jc w:val="both"/>
        <w:rPr>
          <w:rFonts w:ascii="Times New Roman" w:hAnsi="Times New Roman"/>
          <w:sz w:val="24"/>
        </w:rPr>
      </w:pPr>
      <w:r>
        <w:rPr>
          <w:rFonts w:ascii="Times New Roman" w:hAnsi="Times New Roman"/>
          <w:sz w:val="24"/>
        </w:rPr>
        <w:t xml:space="preserve">ii. </w:t>
      </w:r>
      <w:r>
        <w:rPr>
          <w:rFonts w:ascii="Times New Roman" w:hAnsi="Times New Roman"/>
          <w:sz w:val="24"/>
        </w:rPr>
        <w:tab/>
      </w:r>
      <w:r>
        <w:rPr>
          <w:rFonts w:ascii="Times New Roman" w:hAnsi="Times New Roman"/>
          <w:sz w:val="24"/>
        </w:rPr>
        <w:t>The speed of the machine should also be varied.</w:t>
      </w:r>
    </w:p>
    <w:p>
      <w:pPr>
        <w:pStyle w:val="style0"/>
        <w:spacing w:after="0" w:lineRule="auto" w:line="432"/>
        <w:ind w:left="720" w:hanging="720"/>
        <w:jc w:val="both"/>
        <w:rPr>
          <w:rFonts w:ascii="Times New Roman" w:hAnsi="Times New Roman"/>
          <w:sz w:val="24"/>
        </w:rPr>
      </w:pPr>
      <w:r>
        <w:rPr>
          <w:rFonts w:ascii="Times New Roman" w:hAnsi="Times New Roman"/>
          <w:sz w:val="24"/>
        </w:rPr>
        <w:t xml:space="preserve">iii. </w:t>
      </w:r>
      <w:r>
        <w:rPr>
          <w:rFonts w:ascii="Times New Roman" w:hAnsi="Times New Roman"/>
          <w:sz w:val="24"/>
        </w:rPr>
        <w:tab/>
      </w:r>
      <w:r>
        <w:rPr>
          <w:rFonts w:ascii="Times New Roman" w:hAnsi="Times New Roman"/>
          <w:sz w:val="24"/>
        </w:rPr>
        <w:t xml:space="preserve">Provision should be made for packaging of the produced </w:t>
      </w:r>
      <w:r>
        <w:rPr>
          <w:rFonts w:ascii="Times New Roman" w:hAnsi="Times New Roman"/>
          <w:sz w:val="24"/>
        </w:rPr>
        <w:t>flakes</w:t>
      </w:r>
      <w:r>
        <w:rPr>
          <w:rFonts w:ascii="Times New Roman" w:hAnsi="Times New Roman"/>
          <w:sz w:val="24"/>
        </w:rPr>
        <w:t xml:space="preserve"> to ensure it could be stored for a long period of time.</w:t>
      </w:r>
    </w:p>
    <w:p>
      <w:pPr>
        <w:pStyle w:val="style0"/>
        <w:spacing w:after="0" w:lineRule="auto" w:line="480"/>
        <w:jc w:val="both"/>
        <w:rPr>
          <w:rFonts w:ascii="Times New Roman" w:hAnsi="Times New Roman"/>
          <w:sz w:val="24"/>
        </w:rPr>
      </w:pPr>
    </w:p>
    <w:p>
      <w:pPr>
        <w:pStyle w:val="style0"/>
        <w:rPr>
          <w:rFonts w:ascii="Times New Roman" w:hAnsi="Times New Roman"/>
          <w:sz w:val="24"/>
        </w:rPr>
      </w:pPr>
      <w:r>
        <w:rPr>
          <w:rFonts w:ascii="Times New Roman" w:hAnsi="Times New Roman"/>
          <w:sz w:val="24"/>
        </w:rPr>
        <w:br w:type="page"/>
      </w:r>
    </w:p>
    <w:p>
      <w:pPr>
        <w:pStyle w:val="style0"/>
        <w:spacing w:after="0" w:lineRule="auto" w:line="480"/>
        <w:jc w:val="center"/>
        <w:rPr>
          <w:rFonts w:ascii="Times New Roman" w:hAnsi="Times New Roman"/>
          <w:b/>
          <w:sz w:val="24"/>
        </w:rPr>
      </w:pPr>
      <w:r>
        <w:rPr>
          <w:rFonts w:ascii="Times New Roman" w:hAnsi="Times New Roman"/>
          <w:b/>
          <w:sz w:val="24"/>
        </w:rPr>
        <w:t>REFERENCES</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Allen JC, </w:t>
      </w:r>
      <w:r>
        <w:rPr>
          <w:rFonts w:ascii="Times New Roman" w:hAnsi="Times New Roman"/>
          <w:sz w:val="24"/>
        </w:rPr>
        <w:t>Corbitt</w:t>
      </w:r>
      <w:r>
        <w:rPr>
          <w:rFonts w:ascii="Times New Roman" w:hAnsi="Times New Roman"/>
          <w:sz w:val="24"/>
        </w:rPr>
        <w:t xml:space="preserve"> AD, Maloney KP, Butt MS, Truong VD. </w:t>
      </w:r>
      <w:r>
        <w:rPr>
          <w:rFonts w:ascii="Times New Roman" w:hAnsi="Times New Roman"/>
          <w:sz w:val="24"/>
        </w:rPr>
        <w:t>(</w:t>
      </w:r>
      <w:r>
        <w:rPr>
          <w:rFonts w:ascii="Times New Roman" w:hAnsi="Times New Roman"/>
          <w:sz w:val="24"/>
        </w:rPr>
        <w:t>2012</w:t>
      </w:r>
      <w:r>
        <w:rPr>
          <w:rFonts w:ascii="Times New Roman" w:hAnsi="Times New Roman"/>
          <w:sz w:val="24"/>
        </w:rPr>
        <w:t>)</w:t>
      </w:r>
      <w:r>
        <w:rPr>
          <w:rFonts w:ascii="Times New Roman" w:hAnsi="Times New Roman"/>
          <w:sz w:val="24"/>
        </w:rPr>
        <w:t xml:space="preserve">. Glycemic index of </w:t>
      </w:r>
      <w:r>
        <w:rPr>
          <w:rFonts w:ascii="Times New Roman" w:hAnsi="Times New Roman"/>
          <w:sz w:val="24"/>
        </w:rPr>
        <w:t>sweetpotato</w:t>
      </w:r>
      <w:r>
        <w:rPr>
          <w:rFonts w:ascii="Times New Roman" w:hAnsi="Times New Roman"/>
          <w:sz w:val="24"/>
        </w:rPr>
        <w:t xml:space="preserve"> as affected by cooking methods. Open </w:t>
      </w:r>
      <w:r>
        <w:rPr>
          <w:rFonts w:ascii="Times New Roman" w:hAnsi="Times New Roman"/>
          <w:sz w:val="24"/>
        </w:rPr>
        <w:t>Nutr</w:t>
      </w:r>
      <w:r>
        <w:rPr>
          <w:rFonts w:ascii="Times New Roman" w:hAnsi="Times New Roman"/>
          <w:sz w:val="24"/>
        </w:rPr>
        <w:t xml:space="preserve"> J 6:1–11.</w:t>
      </w:r>
    </w:p>
    <w:p>
      <w:pPr>
        <w:pStyle w:val="style0"/>
        <w:spacing w:lineRule="auto" w:line="240"/>
        <w:ind w:left="720" w:hanging="720"/>
        <w:jc w:val="both"/>
        <w:rPr>
          <w:rFonts w:ascii="Times New Roman" w:hAnsi="Times New Roman"/>
          <w:sz w:val="24"/>
        </w:rPr>
      </w:pPr>
      <w:r>
        <w:rPr>
          <w:rFonts w:ascii="Times New Roman" w:hAnsi="Times New Roman"/>
          <w:sz w:val="24"/>
        </w:rPr>
        <w:t>Almazan</w:t>
      </w:r>
      <w:r>
        <w:rPr>
          <w:rFonts w:ascii="Times New Roman" w:hAnsi="Times New Roman"/>
          <w:sz w:val="24"/>
        </w:rPr>
        <w:t xml:space="preserve"> AM, Begum F, Johnson C. </w:t>
      </w:r>
      <w:r>
        <w:rPr>
          <w:rFonts w:ascii="Times New Roman" w:hAnsi="Times New Roman"/>
          <w:sz w:val="24"/>
        </w:rPr>
        <w:t>(</w:t>
      </w:r>
      <w:r>
        <w:rPr>
          <w:rFonts w:ascii="Times New Roman" w:hAnsi="Times New Roman"/>
          <w:sz w:val="24"/>
        </w:rPr>
        <w:t>1997</w:t>
      </w:r>
      <w:r>
        <w:rPr>
          <w:rFonts w:ascii="Times New Roman" w:hAnsi="Times New Roman"/>
          <w:sz w:val="24"/>
        </w:rPr>
        <w:t>)</w:t>
      </w:r>
      <w:r>
        <w:rPr>
          <w:rFonts w:ascii="Times New Roman" w:hAnsi="Times New Roman"/>
          <w:sz w:val="24"/>
        </w:rPr>
        <w:t xml:space="preserve">. Nutritional quality of </w:t>
      </w:r>
      <w:r>
        <w:rPr>
          <w:rFonts w:ascii="Times New Roman" w:hAnsi="Times New Roman"/>
          <w:sz w:val="24"/>
        </w:rPr>
        <w:t>sweetpotato</w:t>
      </w:r>
      <w:r>
        <w:rPr>
          <w:rFonts w:ascii="Times New Roman" w:hAnsi="Times New Roman"/>
          <w:sz w:val="24"/>
        </w:rPr>
        <w:t xml:space="preserve"> greens from greenhouse plants. J Food Compos &amp; Anal 10:246–253.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Austin DF. </w:t>
      </w:r>
      <w:r>
        <w:rPr>
          <w:rFonts w:ascii="Times New Roman" w:hAnsi="Times New Roman"/>
          <w:sz w:val="24"/>
        </w:rPr>
        <w:t>(</w:t>
      </w:r>
      <w:r>
        <w:rPr>
          <w:rFonts w:ascii="Times New Roman" w:hAnsi="Times New Roman"/>
          <w:sz w:val="24"/>
        </w:rPr>
        <w:t>1988</w:t>
      </w:r>
      <w:r>
        <w:rPr>
          <w:rFonts w:ascii="Times New Roman" w:hAnsi="Times New Roman"/>
          <w:sz w:val="24"/>
        </w:rPr>
        <w:t>)</w:t>
      </w:r>
      <w:r>
        <w:rPr>
          <w:rFonts w:ascii="Times New Roman" w:hAnsi="Times New Roman"/>
          <w:sz w:val="24"/>
        </w:rPr>
        <w:t xml:space="preserve">. </w:t>
      </w:r>
      <w:r>
        <w:rPr>
          <w:rFonts w:ascii="Times New Roman" w:hAnsi="Times New Roman"/>
          <w:sz w:val="24"/>
        </w:rPr>
        <w:t>The</w:t>
      </w:r>
      <w:r>
        <w:rPr>
          <w:rFonts w:ascii="Times New Roman" w:hAnsi="Times New Roman"/>
          <w:sz w:val="24"/>
        </w:rPr>
        <w:t xml:space="preserve"> taxonomy, evolution, and genetic diversity of </w:t>
      </w:r>
      <w:r>
        <w:rPr>
          <w:rFonts w:ascii="Times New Roman" w:hAnsi="Times New Roman"/>
          <w:sz w:val="24"/>
        </w:rPr>
        <w:t>sweetpotato</w:t>
      </w:r>
      <w:r>
        <w:rPr>
          <w:rFonts w:ascii="Times New Roman" w:hAnsi="Times New Roman"/>
          <w:sz w:val="24"/>
        </w:rPr>
        <w:t xml:space="preserve"> and related wild species. In: Exploration, Maintenance, and Utilization of the </w:t>
      </w:r>
      <w:r>
        <w:rPr>
          <w:rFonts w:ascii="Times New Roman" w:hAnsi="Times New Roman"/>
          <w:sz w:val="24"/>
        </w:rPr>
        <w:t>Sweetpotato</w:t>
      </w:r>
      <w:r>
        <w:rPr>
          <w:rFonts w:ascii="Times New Roman" w:hAnsi="Times New Roman"/>
          <w:sz w:val="24"/>
        </w:rPr>
        <w:t xml:space="preserve"> Genetic Resources. Lima, Peru: International Potato Center, pp. 27–60.</w:t>
      </w:r>
    </w:p>
    <w:p>
      <w:pPr>
        <w:pStyle w:val="style0"/>
        <w:spacing w:lineRule="auto" w:line="240"/>
        <w:ind w:left="720" w:hanging="720"/>
        <w:jc w:val="both"/>
        <w:rPr>
          <w:rFonts w:ascii="Times New Roman" w:hAnsi="Times New Roman"/>
          <w:sz w:val="24"/>
        </w:rPr>
      </w:pPr>
      <w:r>
        <w:rPr>
          <w:rFonts w:ascii="Times New Roman" w:hAnsi="Times New Roman"/>
          <w:sz w:val="24"/>
        </w:rPr>
        <w:t>Bohac</w:t>
      </w:r>
      <w:r>
        <w:rPr>
          <w:rFonts w:ascii="Times New Roman" w:hAnsi="Times New Roman"/>
          <w:sz w:val="24"/>
        </w:rPr>
        <w:t xml:space="preserve"> JR, Dukes PD, Austin DF. </w:t>
      </w:r>
      <w:r>
        <w:rPr>
          <w:rFonts w:ascii="Times New Roman" w:hAnsi="Times New Roman"/>
          <w:sz w:val="24"/>
        </w:rPr>
        <w:t>(</w:t>
      </w:r>
      <w:r>
        <w:rPr>
          <w:rFonts w:ascii="Times New Roman" w:hAnsi="Times New Roman"/>
          <w:sz w:val="24"/>
        </w:rPr>
        <w:t>1995</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w:t>
      </w:r>
      <w:r>
        <w:rPr>
          <w:rFonts w:ascii="Times New Roman" w:hAnsi="Times New Roman"/>
          <w:sz w:val="24"/>
        </w:rPr>
        <w:t>Convolvulaceae</w:t>
      </w:r>
      <w:r>
        <w:rPr>
          <w:rFonts w:ascii="Times New Roman" w:hAnsi="Times New Roman"/>
          <w:sz w:val="24"/>
        </w:rPr>
        <w:t>). In: Evolution of Crop Plants (</w:t>
      </w:r>
      <w:r>
        <w:rPr>
          <w:rFonts w:ascii="Times New Roman" w:hAnsi="Times New Roman"/>
          <w:sz w:val="24"/>
        </w:rPr>
        <w:t>Smartt</w:t>
      </w:r>
      <w:r>
        <w:rPr>
          <w:rFonts w:ascii="Times New Roman" w:hAnsi="Times New Roman"/>
          <w:sz w:val="24"/>
        </w:rPr>
        <w:t xml:space="preserve"> J, Simmonds NW, editors). Essex: Longman Scientific and Technical, pp. 57–62.</w:t>
      </w:r>
    </w:p>
    <w:p>
      <w:pPr>
        <w:pStyle w:val="style0"/>
        <w:spacing w:lineRule="auto" w:line="240"/>
        <w:ind w:left="720" w:hanging="720"/>
        <w:jc w:val="both"/>
        <w:rPr>
          <w:rFonts w:ascii="Times New Roman" w:hAnsi="Times New Roman"/>
          <w:sz w:val="24"/>
        </w:rPr>
      </w:pP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Benjamin AC.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a review of its past, present, and future role in human nutrition. </w:t>
      </w:r>
      <w:r>
        <w:rPr>
          <w:rFonts w:ascii="Times New Roman" w:hAnsi="Times New Roman"/>
          <w:sz w:val="24"/>
        </w:rPr>
        <w:t>Adv</w:t>
      </w:r>
      <w:r>
        <w:rPr>
          <w:rFonts w:ascii="Times New Roman" w:hAnsi="Times New Roman"/>
          <w:sz w:val="24"/>
        </w:rPr>
        <w:t xml:space="preserve"> Food &amp; </w:t>
      </w:r>
      <w:r>
        <w:rPr>
          <w:rFonts w:ascii="Times New Roman" w:hAnsi="Times New Roman"/>
          <w:sz w:val="24"/>
        </w:rPr>
        <w:t>Nutr</w:t>
      </w:r>
      <w:r>
        <w:rPr>
          <w:rFonts w:ascii="Times New Roman" w:hAnsi="Times New Roman"/>
          <w:sz w:val="24"/>
        </w:rPr>
        <w:t xml:space="preserve"> Res 52:1–48.</w:t>
      </w:r>
    </w:p>
    <w:p>
      <w:pPr>
        <w:pStyle w:val="style0"/>
        <w:spacing w:lineRule="auto" w:line="240"/>
        <w:ind w:left="720" w:hanging="720"/>
        <w:jc w:val="both"/>
        <w:rPr>
          <w:rFonts w:ascii="Times New Roman" w:hAnsi="Times New Roman"/>
          <w:sz w:val="24"/>
        </w:rPr>
      </w:pPr>
      <w:r>
        <w:rPr>
          <w:rFonts w:ascii="Times New Roman" w:hAnsi="Times New Roman"/>
          <w:sz w:val="24"/>
        </w:rPr>
        <w:t>Brabet</w:t>
      </w:r>
      <w:r>
        <w:rPr>
          <w:rFonts w:ascii="Times New Roman" w:hAnsi="Times New Roman"/>
          <w:sz w:val="24"/>
        </w:rPr>
        <w:t xml:space="preserve"> C, Reynoso D, </w:t>
      </w:r>
      <w:r>
        <w:rPr>
          <w:rFonts w:ascii="Times New Roman" w:hAnsi="Times New Roman"/>
          <w:sz w:val="24"/>
        </w:rPr>
        <w:t>Dufour</w:t>
      </w:r>
      <w:r>
        <w:rPr>
          <w:rFonts w:ascii="Times New Roman" w:hAnsi="Times New Roman"/>
          <w:sz w:val="24"/>
        </w:rPr>
        <w:t xml:space="preserve"> D, </w:t>
      </w:r>
      <w:r>
        <w:rPr>
          <w:rFonts w:ascii="Times New Roman" w:hAnsi="Times New Roman"/>
          <w:sz w:val="24"/>
        </w:rPr>
        <w:t>Mestres</w:t>
      </w:r>
      <w:r>
        <w:rPr>
          <w:rFonts w:ascii="Times New Roman" w:hAnsi="Times New Roman"/>
          <w:sz w:val="24"/>
        </w:rPr>
        <w:t xml:space="preserve"> C, Arredondo J, Scott G. </w:t>
      </w:r>
      <w:r>
        <w:rPr>
          <w:rFonts w:ascii="Times New Roman" w:hAnsi="Times New Roman"/>
          <w:sz w:val="24"/>
        </w:rPr>
        <w:t>(</w:t>
      </w:r>
      <w:r>
        <w:rPr>
          <w:rFonts w:ascii="Times New Roman" w:hAnsi="Times New Roman"/>
          <w:sz w:val="24"/>
        </w:rPr>
        <w:t>1998</w:t>
      </w:r>
      <w:r>
        <w:rPr>
          <w:rFonts w:ascii="Times New Roman" w:hAnsi="Times New Roman"/>
          <w:sz w:val="24"/>
        </w:rPr>
        <w:t>)</w:t>
      </w:r>
      <w:r>
        <w:rPr>
          <w:rFonts w:ascii="Times New Roman" w:hAnsi="Times New Roman"/>
          <w:sz w:val="24"/>
        </w:rPr>
        <w:t xml:space="preserve">. Starch Content and Properties of 106 </w:t>
      </w:r>
      <w:r>
        <w:rPr>
          <w:rFonts w:ascii="Times New Roman" w:hAnsi="Times New Roman"/>
          <w:sz w:val="24"/>
        </w:rPr>
        <w:t>Sweetpotato</w:t>
      </w:r>
      <w:r>
        <w:rPr>
          <w:rFonts w:ascii="Times New Roman" w:hAnsi="Times New Roman"/>
          <w:sz w:val="24"/>
        </w:rPr>
        <w:t xml:space="preserve"> Clones from World </w:t>
      </w:r>
      <w:r>
        <w:rPr>
          <w:rFonts w:ascii="Times New Roman" w:hAnsi="Times New Roman"/>
          <w:sz w:val="24"/>
        </w:rPr>
        <w:t>Germplasm</w:t>
      </w:r>
      <w:r>
        <w:rPr>
          <w:rFonts w:ascii="Times New Roman" w:hAnsi="Times New Roman"/>
          <w:sz w:val="24"/>
        </w:rPr>
        <w:t xml:space="preserve"> Collection Help at CIP. Peru: International Potato Center, Annual Report 1997–1998, pp. 279–286.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Bradbury JH, Singh U. </w:t>
      </w:r>
      <w:r>
        <w:rPr>
          <w:rFonts w:ascii="Times New Roman" w:hAnsi="Times New Roman"/>
          <w:sz w:val="24"/>
        </w:rPr>
        <w:t>(</w:t>
      </w:r>
      <w:r>
        <w:rPr>
          <w:rFonts w:ascii="Times New Roman" w:hAnsi="Times New Roman"/>
          <w:sz w:val="24"/>
        </w:rPr>
        <w:t>1986</w:t>
      </w:r>
      <w:r>
        <w:rPr>
          <w:rFonts w:ascii="Times New Roman" w:hAnsi="Times New Roman"/>
          <w:sz w:val="24"/>
        </w:rPr>
        <w:t>)</w:t>
      </w:r>
      <w:r>
        <w:rPr>
          <w:rFonts w:ascii="Times New Roman" w:hAnsi="Times New Roman"/>
          <w:sz w:val="24"/>
        </w:rPr>
        <w:t xml:space="preserve">. Ascorbic and </w:t>
      </w:r>
      <w:r>
        <w:rPr>
          <w:rFonts w:ascii="Times New Roman" w:hAnsi="Times New Roman"/>
          <w:sz w:val="24"/>
        </w:rPr>
        <w:t>dehydroascorbic</w:t>
      </w:r>
      <w:r>
        <w:rPr>
          <w:rFonts w:ascii="Times New Roman" w:hAnsi="Times New Roman"/>
          <w:sz w:val="24"/>
        </w:rPr>
        <w:t xml:space="preserve"> acid content of tropical root crops from the South Pacific. J Food </w:t>
      </w:r>
      <w:r>
        <w:rPr>
          <w:rFonts w:ascii="Times New Roman" w:hAnsi="Times New Roman"/>
          <w:sz w:val="24"/>
        </w:rPr>
        <w:t>Sci</w:t>
      </w:r>
      <w:r>
        <w:rPr>
          <w:rFonts w:ascii="Times New Roman" w:hAnsi="Times New Roman"/>
          <w:sz w:val="24"/>
        </w:rPr>
        <w:t xml:space="preserve"> 51:975–978.</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Edmunds B, </w:t>
      </w:r>
      <w:r>
        <w:rPr>
          <w:rFonts w:ascii="Times New Roman" w:hAnsi="Times New Roman"/>
          <w:sz w:val="24"/>
        </w:rPr>
        <w:t>Boyette</w:t>
      </w:r>
      <w:r>
        <w:rPr>
          <w:rFonts w:ascii="Times New Roman" w:hAnsi="Times New Roman"/>
          <w:sz w:val="24"/>
        </w:rPr>
        <w:t xml:space="preserve"> M, Clark C, </w:t>
      </w:r>
      <w:r>
        <w:rPr>
          <w:rFonts w:ascii="Times New Roman" w:hAnsi="Times New Roman"/>
          <w:sz w:val="24"/>
        </w:rPr>
        <w:t>Ferrin</w:t>
      </w:r>
      <w:r>
        <w:rPr>
          <w:rFonts w:ascii="Times New Roman" w:hAnsi="Times New Roman"/>
          <w:sz w:val="24"/>
        </w:rPr>
        <w:t xml:space="preserve"> D, Smith T, Holmes G.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Postharvest Handling of Sweet potatoes. NC Cooperative extension Service. AG</w:t>
      </w:r>
      <w:r>
        <w:rPr>
          <w:rFonts w:ascii="Cambria Math" w:cs="Cambria Math" w:hAnsi="Cambria Math"/>
          <w:sz w:val="24"/>
        </w:rPr>
        <w:t>‐</w:t>
      </w:r>
      <w:r>
        <w:rPr>
          <w:rFonts w:ascii="Times New Roman" w:hAnsi="Times New Roman"/>
          <w:sz w:val="24"/>
        </w:rPr>
        <w:t>413</w:t>
      </w:r>
      <w:r>
        <w:rPr>
          <w:rFonts w:ascii="Times New Roman" w:cs="Times New Roman" w:hAnsi="Times New Roman"/>
          <w:sz w:val="24"/>
        </w:rPr>
        <w:t>–</w:t>
      </w:r>
      <w:r>
        <w:rPr>
          <w:rFonts w:ascii="Times New Roman" w:hAnsi="Times New Roman"/>
          <w:sz w:val="24"/>
        </w:rPr>
        <w:t>10</w:t>
      </w:r>
      <w:r>
        <w:rPr>
          <w:rFonts w:ascii="Cambria Math" w:cs="Cambria Math" w:hAnsi="Cambria Math"/>
          <w:sz w:val="24"/>
        </w:rPr>
        <w:t>‐</w:t>
      </w:r>
      <w:r>
        <w:rPr>
          <w:rFonts w:ascii="Times New Roman" w:hAnsi="Times New Roman"/>
          <w:sz w:val="24"/>
        </w:rPr>
        <w:t xml:space="preserve">B. </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FAO. </w:t>
      </w:r>
      <w:r>
        <w:rPr>
          <w:rFonts w:ascii="Times New Roman" w:hAnsi="Times New Roman"/>
          <w:sz w:val="24"/>
        </w:rPr>
        <w:t>(</w:t>
      </w:r>
      <w:r>
        <w:rPr>
          <w:rFonts w:ascii="Times New Roman" w:hAnsi="Times New Roman"/>
          <w:sz w:val="24"/>
        </w:rPr>
        <w:t>2015</w:t>
      </w:r>
      <w:r>
        <w:rPr>
          <w:rFonts w:ascii="Times New Roman" w:hAnsi="Times New Roman"/>
          <w:sz w:val="24"/>
        </w:rPr>
        <w:t>)</w:t>
      </w:r>
      <w:r>
        <w:rPr>
          <w:rFonts w:ascii="Times New Roman" w:hAnsi="Times New Roman"/>
          <w:sz w:val="24"/>
        </w:rPr>
        <w:t>. Food and Agriculture Organization Statistical</w:t>
      </w:r>
      <w:r>
        <w:rPr>
          <w:rFonts w:ascii="Times New Roman" w:hAnsi="Times New Roman"/>
          <w:sz w:val="24"/>
        </w:rPr>
        <w:t xml:space="preserve"> Production Yearbook. Rome</w:t>
      </w:r>
      <w:r>
        <w:rPr>
          <w:rFonts w:ascii="Times New Roman" w:hAnsi="Times New Roman"/>
          <w:sz w:val="24"/>
        </w:rPr>
        <w:t xml:space="preserve"> </w:t>
      </w:r>
    </w:p>
    <w:p>
      <w:pPr>
        <w:pStyle w:val="style0"/>
        <w:spacing w:lineRule="auto" w:line="240"/>
        <w:ind w:left="720" w:hanging="720"/>
        <w:jc w:val="both"/>
        <w:rPr>
          <w:rFonts w:ascii="Times New Roman" w:hAnsi="Times New Roman"/>
          <w:sz w:val="24"/>
        </w:rPr>
      </w:pPr>
      <w:r>
        <w:rPr>
          <w:rFonts w:ascii="Times New Roman" w:hAnsi="Times New Roman"/>
          <w:sz w:val="24"/>
        </w:rPr>
        <w:t>Firon</w:t>
      </w:r>
      <w:r>
        <w:rPr>
          <w:rFonts w:ascii="Times New Roman" w:hAnsi="Times New Roman"/>
          <w:sz w:val="24"/>
        </w:rPr>
        <w:t xml:space="preserve"> N, </w:t>
      </w:r>
      <w:r>
        <w:rPr>
          <w:rFonts w:ascii="Times New Roman" w:hAnsi="Times New Roman"/>
          <w:sz w:val="24"/>
        </w:rPr>
        <w:t>LaBonte</w:t>
      </w:r>
      <w:r>
        <w:rPr>
          <w:rFonts w:ascii="Times New Roman" w:hAnsi="Times New Roman"/>
          <w:sz w:val="24"/>
        </w:rPr>
        <w:t xml:space="preserve"> D, </w:t>
      </w:r>
      <w:r>
        <w:rPr>
          <w:rFonts w:ascii="Times New Roman" w:hAnsi="Times New Roman"/>
          <w:sz w:val="24"/>
        </w:rPr>
        <w:t>Villordon</w:t>
      </w:r>
      <w:r>
        <w:rPr>
          <w:rFonts w:ascii="Times New Roman" w:hAnsi="Times New Roman"/>
          <w:sz w:val="24"/>
        </w:rPr>
        <w:t xml:space="preserve"> A, McGregor C, </w:t>
      </w:r>
      <w:r>
        <w:rPr>
          <w:rFonts w:ascii="Times New Roman" w:hAnsi="Times New Roman"/>
          <w:sz w:val="24"/>
        </w:rPr>
        <w:t>Kfir</w:t>
      </w:r>
      <w:r>
        <w:rPr>
          <w:rFonts w:ascii="Times New Roman" w:hAnsi="Times New Roman"/>
          <w:sz w:val="24"/>
        </w:rPr>
        <w:t xml:space="preserve"> Y, Pressman E.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Botany and physiology: storage root formation and development. In: The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Loebstein</w:t>
      </w:r>
      <w:r>
        <w:rPr>
          <w:rFonts w:ascii="Times New Roman" w:hAnsi="Times New Roman"/>
          <w:sz w:val="24"/>
        </w:rPr>
        <w:t xml:space="preserve"> G, </w:t>
      </w:r>
      <w:r>
        <w:rPr>
          <w:rFonts w:ascii="Times New Roman" w:hAnsi="Times New Roman"/>
          <w:sz w:val="24"/>
        </w:rPr>
        <w:t>Thottappilly</w:t>
      </w:r>
      <w:r>
        <w:rPr>
          <w:rFonts w:ascii="Times New Roman" w:hAnsi="Times New Roman"/>
          <w:sz w:val="24"/>
        </w:rPr>
        <w:t xml:space="preserve"> G, editors). Dordrecht, Netherlands: Springer, BV, pp. 13–26.</w:t>
      </w:r>
    </w:p>
    <w:p>
      <w:pPr>
        <w:pStyle w:val="style0"/>
        <w:spacing w:lineRule="auto" w:line="240"/>
        <w:ind w:left="720" w:hanging="720"/>
        <w:jc w:val="both"/>
        <w:rPr>
          <w:rFonts w:ascii="Times New Roman" w:hAnsi="Times New Roman"/>
          <w:sz w:val="24"/>
        </w:rPr>
      </w:pPr>
      <w:r>
        <w:rPr>
          <w:rFonts w:ascii="Times New Roman" w:hAnsi="Times New Roman"/>
          <w:sz w:val="24"/>
        </w:rPr>
        <w:t>Gbasouzor</w:t>
      </w:r>
      <w:r>
        <w:rPr>
          <w:rFonts w:ascii="Times New Roman" w:hAnsi="Times New Roman"/>
          <w:sz w:val="24"/>
        </w:rPr>
        <w:t xml:space="preserve"> Austin </w:t>
      </w:r>
      <w:r>
        <w:rPr>
          <w:rFonts w:ascii="Times New Roman" w:hAnsi="Times New Roman"/>
          <w:sz w:val="24"/>
        </w:rPr>
        <w:t>Ikechukwu</w:t>
      </w:r>
      <w:r>
        <w:rPr>
          <w:rFonts w:ascii="Times New Roman" w:hAnsi="Times New Roman"/>
          <w:sz w:val="24"/>
        </w:rPr>
        <w:t xml:space="preserve">, Anthony </w:t>
      </w:r>
      <w:r>
        <w:rPr>
          <w:rFonts w:ascii="Times New Roman" w:hAnsi="Times New Roman"/>
          <w:sz w:val="24"/>
        </w:rPr>
        <w:t>Maduabum</w:t>
      </w:r>
      <w:r>
        <w:rPr>
          <w:rFonts w:ascii="Times New Roman" w:hAnsi="Times New Roman"/>
          <w:sz w:val="24"/>
        </w:rPr>
        <w:t xml:space="preserve"> (</w:t>
      </w:r>
      <w:r>
        <w:rPr>
          <w:rFonts w:ascii="Times New Roman" w:hAnsi="Times New Roman"/>
          <w:sz w:val="24"/>
        </w:rPr>
        <w:t>2012</w:t>
      </w:r>
      <w:r>
        <w:rPr>
          <w:rFonts w:ascii="Times New Roman" w:hAnsi="Times New Roman"/>
          <w:sz w:val="24"/>
        </w:rPr>
        <w:t>)</w:t>
      </w:r>
      <w:r>
        <w:rPr>
          <w:rFonts w:ascii="Times New Roman" w:hAnsi="Times New Roman"/>
          <w:sz w:val="24"/>
        </w:rPr>
        <w:t xml:space="preserve">. Improved Mechanized </w:t>
      </w:r>
      <w:r>
        <w:rPr>
          <w:rFonts w:ascii="Times New Roman" w:hAnsi="Times New Roman"/>
          <w:sz w:val="24"/>
        </w:rPr>
        <w:t>Gari</w:t>
      </w:r>
      <w:r>
        <w:rPr>
          <w:rFonts w:ascii="Times New Roman" w:hAnsi="Times New Roman"/>
          <w:sz w:val="24"/>
        </w:rPr>
        <w:t xml:space="preserve"> Frying Technology for Sustainable </w:t>
      </w:r>
      <w:r>
        <w:rPr>
          <w:rFonts w:ascii="Times New Roman" w:hAnsi="Times New Roman"/>
          <w:sz w:val="24"/>
        </w:rPr>
        <w:t>Economic Development in Nigeria</w:t>
      </w:r>
      <w:r>
        <w:rPr>
          <w:rFonts w:ascii="Times New Roman" w:hAnsi="Times New Roman"/>
          <w:sz w:val="24"/>
        </w:rPr>
        <w:t>:</w:t>
      </w:r>
      <w:r>
        <w:rPr>
          <w:rFonts w:ascii="Times New Roman" w:hAnsi="Times New Roman"/>
          <w:sz w:val="24"/>
        </w:rPr>
        <w:t xml:space="preserve"> </w:t>
      </w:r>
      <w:r>
        <w:rPr>
          <w:rFonts w:ascii="Times New Roman" w:hAnsi="Times New Roman"/>
          <w:sz w:val="24"/>
        </w:rPr>
        <w:t>6</w:t>
      </w:r>
      <w:r>
        <w:rPr>
          <w:rFonts w:ascii="Times New Roman" w:hAnsi="Times New Roman"/>
          <w:sz w:val="24"/>
        </w:rPr>
        <w:t>58: 532–540</w:t>
      </w:r>
    </w:p>
    <w:p>
      <w:pPr>
        <w:pStyle w:val="style0"/>
        <w:spacing w:lineRule="auto" w:line="240"/>
        <w:ind w:left="720" w:hanging="720"/>
        <w:jc w:val="both"/>
        <w:rPr>
          <w:rFonts w:ascii="Times New Roman" w:hAnsi="Times New Roman"/>
          <w:sz w:val="24"/>
        </w:rPr>
      </w:pPr>
      <w:r>
        <w:rPr>
          <w:rFonts w:ascii="Times New Roman" w:hAnsi="Times New Roman"/>
          <w:sz w:val="24"/>
        </w:rPr>
        <w:t>Grüneberg</w:t>
      </w:r>
      <w:r>
        <w:rPr>
          <w:rFonts w:ascii="Times New Roman" w:hAnsi="Times New Roman"/>
          <w:sz w:val="24"/>
        </w:rPr>
        <w:t xml:space="preserve"> WJ, Ma D, </w:t>
      </w:r>
      <w:r>
        <w:rPr>
          <w:rFonts w:ascii="Times New Roman" w:hAnsi="Times New Roman"/>
          <w:sz w:val="24"/>
        </w:rPr>
        <w:t>Mwanga</w:t>
      </w:r>
      <w:r>
        <w:rPr>
          <w:rFonts w:ascii="Times New Roman" w:hAnsi="Times New Roman"/>
          <w:sz w:val="24"/>
        </w:rPr>
        <w:t xml:space="preserve">, ROM, Carey EE, </w:t>
      </w:r>
      <w:r>
        <w:rPr>
          <w:rFonts w:ascii="Times New Roman" w:hAnsi="Times New Roman"/>
          <w:sz w:val="24"/>
        </w:rPr>
        <w:t>Huamani</w:t>
      </w:r>
      <w:r>
        <w:rPr>
          <w:rFonts w:ascii="Times New Roman" w:hAnsi="Times New Roman"/>
          <w:sz w:val="24"/>
        </w:rPr>
        <w:t xml:space="preserve"> K, Diaz F, </w:t>
      </w:r>
      <w:r>
        <w:rPr>
          <w:rFonts w:ascii="Times New Roman" w:hAnsi="Times New Roman"/>
          <w:sz w:val="24"/>
        </w:rPr>
        <w:t>Eyzaguirre</w:t>
      </w:r>
      <w:r>
        <w:rPr>
          <w:rFonts w:ascii="Times New Roman" w:hAnsi="Times New Roman"/>
          <w:sz w:val="24"/>
        </w:rPr>
        <w:t xml:space="preserve"> R, </w:t>
      </w:r>
      <w:r>
        <w:rPr>
          <w:rFonts w:ascii="Times New Roman" w:hAnsi="Times New Roman"/>
          <w:sz w:val="24"/>
        </w:rPr>
        <w:t>Guaf</w:t>
      </w:r>
      <w:r>
        <w:rPr>
          <w:rFonts w:ascii="Times New Roman" w:hAnsi="Times New Roman"/>
          <w:sz w:val="24"/>
        </w:rPr>
        <w:t xml:space="preserve"> E, </w:t>
      </w:r>
      <w:r>
        <w:rPr>
          <w:rFonts w:ascii="Times New Roman" w:hAnsi="Times New Roman"/>
          <w:sz w:val="24"/>
        </w:rPr>
        <w:t>Jusuf</w:t>
      </w:r>
      <w:r>
        <w:rPr>
          <w:rFonts w:ascii="Times New Roman" w:hAnsi="Times New Roman"/>
          <w:sz w:val="24"/>
        </w:rPr>
        <w:t xml:space="preserve"> M, </w:t>
      </w:r>
      <w:r>
        <w:rPr>
          <w:rFonts w:ascii="Times New Roman" w:hAnsi="Times New Roman"/>
          <w:sz w:val="24"/>
        </w:rPr>
        <w:t>Karuniawan</w:t>
      </w:r>
      <w:r>
        <w:rPr>
          <w:rFonts w:ascii="Times New Roman" w:hAnsi="Times New Roman"/>
          <w:sz w:val="24"/>
        </w:rPr>
        <w:t xml:space="preserve"> A, </w:t>
      </w:r>
      <w:r>
        <w:rPr>
          <w:rFonts w:ascii="Times New Roman" w:hAnsi="Times New Roman"/>
          <w:sz w:val="24"/>
        </w:rPr>
        <w:t>Tjintokohadi</w:t>
      </w:r>
      <w:r>
        <w:rPr>
          <w:rFonts w:ascii="Times New Roman" w:hAnsi="Times New Roman"/>
          <w:sz w:val="24"/>
        </w:rPr>
        <w:t xml:space="preserve"> K, Song Y</w:t>
      </w:r>
      <w:r>
        <w:rPr>
          <w:rFonts w:ascii="Cambria Math" w:cs="Cambria Math" w:hAnsi="Cambria Math"/>
          <w:sz w:val="24"/>
        </w:rPr>
        <w:t>‐</w:t>
      </w:r>
      <w:r>
        <w:rPr>
          <w:rFonts w:ascii="Times New Roman" w:hAnsi="Times New Roman"/>
          <w:sz w:val="24"/>
        </w:rPr>
        <w:t xml:space="preserve">S, Anil SR, Hossain M, </w:t>
      </w:r>
      <w:r>
        <w:rPr>
          <w:rFonts w:ascii="Times New Roman" w:hAnsi="Times New Roman"/>
          <w:sz w:val="24"/>
        </w:rPr>
        <w:t>Rahaman</w:t>
      </w:r>
      <w:r>
        <w:rPr>
          <w:rFonts w:ascii="Times New Roman" w:hAnsi="Times New Roman"/>
          <w:sz w:val="24"/>
        </w:rPr>
        <w:t xml:space="preserve">, E, </w:t>
      </w:r>
      <w:r>
        <w:rPr>
          <w:rFonts w:ascii="Times New Roman" w:hAnsi="Times New Roman"/>
          <w:sz w:val="24"/>
        </w:rPr>
        <w:t>Attaluri</w:t>
      </w:r>
      <w:r>
        <w:rPr>
          <w:rFonts w:ascii="Times New Roman" w:hAnsi="Times New Roman"/>
          <w:sz w:val="24"/>
        </w:rPr>
        <w:t xml:space="preserve"> SI, </w:t>
      </w:r>
      <w:r>
        <w:rPr>
          <w:rFonts w:ascii="Times New Roman" w:hAnsi="Times New Roman"/>
          <w:sz w:val="24"/>
        </w:rPr>
        <w:t>Som</w:t>
      </w:r>
      <w:r>
        <w:rPr>
          <w:rFonts w:ascii="Times New Roman" w:cs="Times New Roman" w:hAnsi="Times New Roman"/>
          <w:sz w:val="24"/>
        </w:rPr>
        <w:t>é</w:t>
      </w:r>
      <w:r>
        <w:rPr>
          <w:rFonts w:ascii="Times New Roman" w:hAnsi="Times New Roman"/>
          <w:sz w:val="24"/>
        </w:rPr>
        <w:t xml:space="preserve"> K, </w:t>
      </w:r>
      <w:r>
        <w:rPr>
          <w:rFonts w:ascii="Times New Roman" w:hAnsi="Times New Roman"/>
          <w:sz w:val="24"/>
        </w:rPr>
        <w:t>Afuape</w:t>
      </w:r>
      <w:r>
        <w:rPr>
          <w:rFonts w:ascii="Times New Roman" w:hAnsi="Times New Roman"/>
          <w:sz w:val="24"/>
        </w:rPr>
        <w:t xml:space="preserve"> SO, </w:t>
      </w:r>
      <w:r>
        <w:rPr>
          <w:rFonts w:ascii="Times New Roman" w:hAnsi="Times New Roman"/>
          <w:sz w:val="24"/>
        </w:rPr>
        <w:t>Adofo</w:t>
      </w:r>
      <w:r>
        <w:rPr>
          <w:rFonts w:ascii="Times New Roman" w:hAnsi="Times New Roman"/>
          <w:sz w:val="24"/>
        </w:rPr>
        <w:t xml:space="preserve"> K, </w:t>
      </w:r>
      <w:r>
        <w:rPr>
          <w:rFonts w:ascii="Times New Roman" w:hAnsi="Times New Roman"/>
          <w:sz w:val="24"/>
        </w:rPr>
        <w:t>Lukonge</w:t>
      </w:r>
      <w:r>
        <w:rPr>
          <w:rFonts w:ascii="Times New Roman" w:hAnsi="Times New Roman"/>
          <w:sz w:val="24"/>
        </w:rPr>
        <w:t xml:space="preserve"> E, </w:t>
      </w:r>
      <w:r>
        <w:rPr>
          <w:rFonts w:ascii="Times New Roman" w:hAnsi="Times New Roman"/>
          <w:sz w:val="24"/>
        </w:rPr>
        <w:t>Karanja</w:t>
      </w:r>
      <w:r>
        <w:rPr>
          <w:rFonts w:ascii="Times New Roman" w:hAnsi="Times New Roman"/>
          <w:sz w:val="24"/>
        </w:rPr>
        <w:t xml:space="preserve"> L, </w:t>
      </w:r>
      <w:r>
        <w:rPr>
          <w:rFonts w:ascii="Times New Roman" w:hAnsi="Times New Roman"/>
          <w:sz w:val="24"/>
        </w:rPr>
        <w:t>Ndirigwe</w:t>
      </w:r>
      <w:r>
        <w:rPr>
          <w:rFonts w:ascii="Times New Roman" w:hAnsi="Times New Roman"/>
          <w:sz w:val="24"/>
        </w:rPr>
        <w:t xml:space="preserve"> J, </w:t>
      </w:r>
      <w:r>
        <w:rPr>
          <w:rFonts w:ascii="Times New Roman" w:hAnsi="Times New Roman"/>
          <w:sz w:val="24"/>
        </w:rPr>
        <w:t>Ssemakula</w:t>
      </w:r>
      <w:r>
        <w:rPr>
          <w:rFonts w:ascii="Times New Roman" w:hAnsi="Times New Roman"/>
          <w:sz w:val="24"/>
        </w:rPr>
        <w:t xml:space="preserve"> G, </w:t>
      </w:r>
      <w:r>
        <w:rPr>
          <w:rFonts w:ascii="Times New Roman" w:hAnsi="Times New Roman"/>
          <w:sz w:val="24"/>
        </w:rPr>
        <w:t>Agili</w:t>
      </w:r>
      <w:r>
        <w:rPr>
          <w:rFonts w:ascii="Times New Roman" w:hAnsi="Times New Roman"/>
          <w:sz w:val="24"/>
        </w:rPr>
        <w:t xml:space="preserve"> S, </w:t>
      </w:r>
      <w:r>
        <w:rPr>
          <w:rFonts w:ascii="Times New Roman" w:hAnsi="Times New Roman"/>
          <w:sz w:val="24"/>
        </w:rPr>
        <w:t>Randrianaivoarivony</w:t>
      </w:r>
      <w:r>
        <w:rPr>
          <w:rFonts w:ascii="Times New Roman" w:hAnsi="Times New Roman"/>
          <w:sz w:val="24"/>
        </w:rPr>
        <w:t xml:space="preserve"> JM, </w:t>
      </w:r>
      <w:r>
        <w:rPr>
          <w:rFonts w:ascii="Times New Roman" w:hAnsi="Times New Roman"/>
          <w:sz w:val="24"/>
        </w:rPr>
        <w:t>Chiona</w:t>
      </w:r>
      <w:r>
        <w:rPr>
          <w:rFonts w:ascii="Times New Roman" w:hAnsi="Times New Roman"/>
          <w:sz w:val="24"/>
        </w:rPr>
        <w:t xml:space="preserve"> M, </w:t>
      </w:r>
      <w:r>
        <w:rPr>
          <w:rFonts w:ascii="Times New Roman" w:hAnsi="Times New Roman"/>
          <w:sz w:val="24"/>
        </w:rPr>
        <w:t>Chipungu</w:t>
      </w:r>
      <w:r>
        <w:rPr>
          <w:rFonts w:ascii="Times New Roman" w:hAnsi="Times New Roman"/>
          <w:sz w:val="24"/>
        </w:rPr>
        <w:t xml:space="preserve"> F, Laurie SM, Ricardo J, Andrade M, </w:t>
      </w:r>
      <w:r>
        <w:rPr>
          <w:rFonts w:ascii="Times New Roman" w:hAnsi="Times New Roman"/>
          <w:sz w:val="24"/>
        </w:rPr>
        <w:t>Fernandes</w:t>
      </w:r>
      <w:r>
        <w:rPr>
          <w:rFonts w:ascii="Times New Roman" w:hAnsi="Times New Roman"/>
          <w:sz w:val="24"/>
        </w:rPr>
        <w:t xml:space="preserve"> FR, Mello AS, Khan MA, </w:t>
      </w:r>
      <w:r>
        <w:rPr>
          <w:rFonts w:ascii="Times New Roman" w:hAnsi="Times New Roman"/>
          <w:sz w:val="24"/>
        </w:rPr>
        <w:t>Labonte</w:t>
      </w:r>
      <w:r>
        <w:rPr>
          <w:rFonts w:ascii="Times New Roman" w:hAnsi="Times New Roman"/>
          <w:sz w:val="24"/>
        </w:rPr>
        <w:t xml:space="preserve"> DR and </w:t>
      </w:r>
      <w:r>
        <w:rPr>
          <w:rFonts w:ascii="Times New Roman" w:hAnsi="Times New Roman"/>
          <w:sz w:val="24"/>
        </w:rPr>
        <w:t>Yencho</w:t>
      </w:r>
      <w:r>
        <w:rPr>
          <w:rFonts w:ascii="Times New Roman" w:hAnsi="Times New Roman"/>
          <w:sz w:val="24"/>
        </w:rPr>
        <w:t xml:space="preserve"> GC. </w:t>
      </w:r>
      <w:r>
        <w:rPr>
          <w:rFonts w:ascii="Times New Roman" w:hAnsi="Times New Roman"/>
          <w:sz w:val="24"/>
        </w:rPr>
        <w:t>(</w:t>
      </w:r>
      <w:r>
        <w:rPr>
          <w:rFonts w:ascii="Times New Roman" w:hAnsi="Times New Roman"/>
          <w:sz w:val="24"/>
        </w:rPr>
        <w:t>2015</w:t>
      </w:r>
      <w:r>
        <w:rPr>
          <w:rFonts w:ascii="Times New Roman" w:hAnsi="Times New Roman"/>
          <w:sz w:val="24"/>
        </w:rPr>
        <w:t>)</w:t>
      </w:r>
      <w:r>
        <w:rPr>
          <w:rFonts w:ascii="Times New Roman" w:hAnsi="Times New Roman"/>
          <w:sz w:val="24"/>
        </w:rPr>
        <w:t xml:space="preserve">. Advances in </w:t>
      </w:r>
      <w:r>
        <w:rPr>
          <w:rFonts w:ascii="Times New Roman" w:hAnsi="Times New Roman"/>
          <w:sz w:val="24"/>
        </w:rPr>
        <w:t>Sweetpotato</w:t>
      </w:r>
      <w:r>
        <w:rPr>
          <w:rFonts w:ascii="Times New Roman" w:hAnsi="Times New Roman"/>
          <w:sz w:val="24"/>
        </w:rPr>
        <w:t xml:space="preserve"> Breeding from 1992 to 2012. </w:t>
      </w:r>
      <w:r>
        <w:rPr>
          <w:rFonts w:ascii="Times New Roman" w:hAnsi="Times New Roman"/>
          <w:sz w:val="24"/>
        </w:rPr>
        <w:t>pp</w:t>
      </w:r>
      <w:r>
        <w:rPr>
          <w:rFonts w:ascii="Times New Roman" w:hAnsi="Times New Roman"/>
          <w:sz w:val="24"/>
        </w:rPr>
        <w:t xml:space="preserve"> 3–68. In: Potato and </w:t>
      </w:r>
      <w:r>
        <w:rPr>
          <w:rFonts w:ascii="Times New Roman" w:hAnsi="Times New Roman"/>
          <w:sz w:val="24"/>
        </w:rPr>
        <w:t>Sweetpotato</w:t>
      </w:r>
      <w:r>
        <w:rPr>
          <w:rFonts w:ascii="Times New Roman" w:hAnsi="Times New Roman"/>
          <w:sz w:val="24"/>
        </w:rPr>
        <w:t xml:space="preserve"> in Africa: Transforming the Value Chains for Food and Nutrition Security (Low J, </w:t>
      </w:r>
      <w:r>
        <w:rPr>
          <w:rFonts w:ascii="Times New Roman" w:hAnsi="Times New Roman"/>
          <w:sz w:val="24"/>
        </w:rPr>
        <w:t>Nyongesa</w:t>
      </w:r>
      <w:r>
        <w:rPr>
          <w:rFonts w:ascii="Times New Roman" w:hAnsi="Times New Roman"/>
          <w:sz w:val="24"/>
        </w:rPr>
        <w:t xml:space="preserve"> M, Quinn S, Parker M, </w:t>
      </w:r>
      <w:r>
        <w:rPr>
          <w:rFonts w:ascii="Times New Roman" w:hAnsi="Times New Roman"/>
          <w:sz w:val="24"/>
        </w:rPr>
        <w:t>edditors</w:t>
      </w:r>
      <w:r>
        <w:rPr>
          <w:rFonts w:ascii="Times New Roman" w:hAnsi="Times New Roman"/>
          <w:sz w:val="24"/>
        </w:rPr>
        <w:t>). Wallingford, UK: CAB International. 662 pp.</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Huang JC, Sun M. </w:t>
      </w:r>
      <w:r>
        <w:rPr>
          <w:rFonts w:ascii="Times New Roman" w:hAnsi="Times New Roman"/>
          <w:sz w:val="24"/>
        </w:rPr>
        <w:t>(</w:t>
      </w:r>
      <w:r>
        <w:rPr>
          <w:rFonts w:ascii="Times New Roman" w:hAnsi="Times New Roman"/>
          <w:sz w:val="24"/>
        </w:rPr>
        <w:t>2000</w:t>
      </w:r>
      <w:r>
        <w:rPr>
          <w:rFonts w:ascii="Times New Roman" w:hAnsi="Times New Roman"/>
          <w:sz w:val="24"/>
        </w:rPr>
        <w:t>)</w:t>
      </w:r>
      <w:r>
        <w:rPr>
          <w:rFonts w:ascii="Times New Roman" w:hAnsi="Times New Roman"/>
          <w:sz w:val="24"/>
        </w:rPr>
        <w:t xml:space="preserve">. Genetic diversity and relationships of </w:t>
      </w:r>
      <w:r>
        <w:rPr>
          <w:rFonts w:ascii="Times New Roman" w:hAnsi="Times New Roman"/>
          <w:sz w:val="24"/>
        </w:rPr>
        <w:t>sweetpotato</w:t>
      </w:r>
      <w:r>
        <w:rPr>
          <w:rFonts w:ascii="Times New Roman" w:hAnsi="Times New Roman"/>
          <w:sz w:val="24"/>
        </w:rPr>
        <w:t xml:space="preserve"> and its wild relatives in Ipomoea series </w:t>
      </w:r>
      <w:r>
        <w:rPr>
          <w:rFonts w:ascii="Times New Roman" w:hAnsi="Times New Roman"/>
          <w:sz w:val="24"/>
        </w:rPr>
        <w:t>batatas</w:t>
      </w:r>
      <w:r>
        <w:rPr>
          <w:rFonts w:ascii="Times New Roman" w:hAnsi="Times New Roman"/>
          <w:sz w:val="24"/>
        </w:rPr>
        <w:t xml:space="preserve"> (</w:t>
      </w:r>
      <w:r>
        <w:rPr>
          <w:rFonts w:ascii="Times New Roman" w:hAnsi="Times New Roman"/>
          <w:sz w:val="24"/>
        </w:rPr>
        <w:t>Convolvulaceae</w:t>
      </w:r>
      <w:r>
        <w:rPr>
          <w:rFonts w:ascii="Times New Roman" w:hAnsi="Times New Roman"/>
          <w:sz w:val="24"/>
        </w:rPr>
        <w:t>) as revealed by inter</w:t>
      </w:r>
      <w:r>
        <w:rPr>
          <w:rFonts w:ascii="Cambria Math" w:cs="Cambria Math" w:hAnsi="Cambria Math"/>
          <w:sz w:val="24"/>
        </w:rPr>
        <w:t>‐</w:t>
      </w:r>
      <w:r>
        <w:rPr>
          <w:rFonts w:ascii="Times New Roman" w:hAnsi="Times New Roman"/>
          <w:sz w:val="24"/>
        </w:rPr>
        <w:t xml:space="preserve">simple sequence repeat (ISSR) and restriction analysis of chloroplast DNA. </w:t>
      </w:r>
      <w:r>
        <w:rPr>
          <w:rFonts w:ascii="Times New Roman" w:hAnsi="Times New Roman"/>
          <w:sz w:val="24"/>
        </w:rPr>
        <w:t>Theor</w:t>
      </w:r>
      <w:r>
        <w:rPr>
          <w:rFonts w:ascii="Times New Roman" w:hAnsi="Times New Roman"/>
          <w:sz w:val="24"/>
        </w:rPr>
        <w:t xml:space="preserve"> </w:t>
      </w:r>
      <w:r>
        <w:rPr>
          <w:rFonts w:ascii="Times New Roman" w:hAnsi="Times New Roman"/>
          <w:sz w:val="24"/>
        </w:rPr>
        <w:t>Appl</w:t>
      </w:r>
      <w:r>
        <w:rPr>
          <w:rFonts w:ascii="Times New Roman" w:hAnsi="Times New Roman"/>
          <w:sz w:val="24"/>
        </w:rPr>
        <w:t xml:space="preserve"> Genet 100:1050</w:t>
      </w:r>
      <w:r>
        <w:rPr>
          <w:rFonts w:ascii="Times New Roman" w:cs="Times New Roman" w:hAnsi="Times New Roman"/>
          <w:sz w:val="24"/>
        </w:rPr>
        <w:t>–</w:t>
      </w:r>
      <w:r>
        <w:rPr>
          <w:rFonts w:ascii="Times New Roman" w:hAnsi="Times New Roman"/>
          <w:sz w:val="24"/>
        </w:rPr>
        <w:t>1060.</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Islam S. </w:t>
      </w:r>
      <w:r>
        <w:rPr>
          <w:rFonts w:ascii="Times New Roman" w:hAnsi="Times New Roman"/>
          <w:sz w:val="24"/>
        </w:rPr>
        <w:t>(</w:t>
      </w:r>
      <w:r>
        <w:rPr>
          <w:rFonts w:ascii="Times New Roman" w:hAnsi="Times New Roman"/>
          <w:sz w:val="24"/>
        </w:rPr>
        <w:t>2006</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L.) leaf: its potential effect on human health and nutrition. J Food </w:t>
      </w:r>
      <w:r>
        <w:rPr>
          <w:rFonts w:ascii="Times New Roman" w:hAnsi="Times New Roman"/>
          <w:sz w:val="24"/>
        </w:rPr>
        <w:t>Sci</w:t>
      </w:r>
      <w:r>
        <w:rPr>
          <w:rFonts w:ascii="Times New Roman" w:hAnsi="Times New Roman"/>
          <w:sz w:val="24"/>
        </w:rPr>
        <w:t xml:space="preserve"> 71:R13–R21.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Johnson, M, Pace RD.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Sweet potato leaves: properties and synergistic interactions that promote health and prevent disease. </w:t>
      </w:r>
      <w:r>
        <w:rPr>
          <w:rFonts w:ascii="Times New Roman" w:hAnsi="Times New Roman"/>
          <w:sz w:val="24"/>
        </w:rPr>
        <w:t>Nutr</w:t>
      </w:r>
      <w:r>
        <w:rPr>
          <w:rFonts w:ascii="Times New Roman" w:hAnsi="Times New Roman"/>
          <w:sz w:val="24"/>
        </w:rPr>
        <w:t xml:space="preserve"> Rev 68: 604–615.</w:t>
      </w:r>
    </w:p>
    <w:p>
      <w:pPr>
        <w:pStyle w:val="style0"/>
        <w:spacing w:lineRule="auto" w:line="240"/>
        <w:ind w:left="720" w:hanging="720"/>
        <w:jc w:val="both"/>
        <w:rPr>
          <w:rFonts w:ascii="Times New Roman" w:hAnsi="Times New Roman"/>
          <w:sz w:val="24"/>
        </w:rPr>
      </w:pPr>
      <w:r>
        <w:rPr>
          <w:rFonts w:ascii="Times New Roman" w:hAnsi="Times New Roman"/>
          <w:sz w:val="24"/>
        </w:rPr>
        <w:t>Kays</w:t>
      </w:r>
      <w:r>
        <w:rPr>
          <w:rFonts w:ascii="Times New Roman" w:hAnsi="Times New Roman"/>
          <w:sz w:val="24"/>
        </w:rPr>
        <w:t xml:space="preserve"> SJ, Wang Y, McLaurin WJ. </w:t>
      </w:r>
      <w:r>
        <w:rPr>
          <w:rFonts w:ascii="Times New Roman" w:hAnsi="Times New Roman"/>
          <w:sz w:val="24"/>
        </w:rPr>
        <w:t>(</w:t>
      </w:r>
      <w:r>
        <w:rPr>
          <w:rFonts w:ascii="Times New Roman" w:hAnsi="Times New Roman"/>
          <w:sz w:val="24"/>
        </w:rPr>
        <w:t>2005</w:t>
      </w:r>
      <w:r>
        <w:rPr>
          <w:rFonts w:ascii="Times New Roman" w:hAnsi="Times New Roman"/>
          <w:sz w:val="24"/>
        </w:rPr>
        <w:t>)</w:t>
      </w:r>
      <w:r>
        <w:rPr>
          <w:rFonts w:ascii="Times New Roman" w:hAnsi="Times New Roman"/>
          <w:sz w:val="24"/>
        </w:rPr>
        <w:t xml:space="preserve">. Chemical and geographical assessment of the sweetness of the cultivated </w:t>
      </w:r>
      <w:r>
        <w:rPr>
          <w:rFonts w:ascii="Times New Roman" w:hAnsi="Times New Roman"/>
          <w:sz w:val="24"/>
        </w:rPr>
        <w:t>sweetpotato</w:t>
      </w:r>
      <w:r>
        <w:rPr>
          <w:rFonts w:ascii="Times New Roman" w:hAnsi="Times New Roman"/>
          <w:sz w:val="24"/>
        </w:rPr>
        <w:t xml:space="preserve"> clones of the world. J </w:t>
      </w:r>
      <w:r>
        <w:rPr>
          <w:rFonts w:ascii="Times New Roman" w:hAnsi="Times New Roman"/>
          <w:sz w:val="24"/>
        </w:rPr>
        <w:t>Amer</w:t>
      </w:r>
      <w:r>
        <w:rPr>
          <w:rFonts w:ascii="Times New Roman" w:hAnsi="Times New Roman"/>
          <w:sz w:val="24"/>
        </w:rPr>
        <w:t xml:space="preserve"> </w:t>
      </w:r>
      <w:r>
        <w:rPr>
          <w:rFonts w:ascii="Times New Roman" w:hAnsi="Times New Roman"/>
          <w:sz w:val="24"/>
        </w:rPr>
        <w:t>Soc</w:t>
      </w:r>
      <w:r>
        <w:rPr>
          <w:rFonts w:ascii="Times New Roman" w:hAnsi="Times New Roman"/>
          <w:sz w:val="24"/>
        </w:rPr>
        <w:t xml:space="preserve"> </w:t>
      </w:r>
      <w:r>
        <w:rPr>
          <w:rFonts w:ascii="Times New Roman" w:hAnsi="Times New Roman"/>
          <w:sz w:val="24"/>
        </w:rPr>
        <w:t>Hort</w:t>
      </w:r>
      <w:r>
        <w:rPr>
          <w:rFonts w:ascii="Times New Roman" w:hAnsi="Times New Roman"/>
          <w:sz w:val="24"/>
        </w:rPr>
        <w:t xml:space="preserve"> </w:t>
      </w:r>
      <w:r>
        <w:rPr>
          <w:rFonts w:ascii="Times New Roman" w:hAnsi="Times New Roman"/>
          <w:sz w:val="24"/>
        </w:rPr>
        <w:t>Sci</w:t>
      </w:r>
      <w:r>
        <w:rPr>
          <w:rFonts w:ascii="Times New Roman" w:hAnsi="Times New Roman"/>
          <w:sz w:val="24"/>
        </w:rPr>
        <w:t xml:space="preserve"> 130: 591–597.</w:t>
      </w:r>
    </w:p>
    <w:p>
      <w:pPr>
        <w:pStyle w:val="style0"/>
        <w:spacing w:lineRule="auto" w:line="240"/>
        <w:ind w:left="720" w:hanging="720"/>
        <w:jc w:val="both"/>
        <w:rPr>
          <w:rFonts w:ascii="Times New Roman" w:hAnsi="Times New Roman"/>
          <w:sz w:val="24"/>
        </w:rPr>
      </w:pPr>
      <w:r>
        <w:rPr>
          <w:rFonts w:ascii="Times New Roman" w:hAnsi="Times New Roman"/>
          <w:sz w:val="24"/>
        </w:rPr>
        <w:t>Kays</w:t>
      </w:r>
      <w:r>
        <w:rPr>
          <w:rFonts w:ascii="Times New Roman" w:hAnsi="Times New Roman"/>
          <w:sz w:val="24"/>
        </w:rPr>
        <w:t xml:space="preserve"> SJ. </w:t>
      </w:r>
      <w:r>
        <w:rPr>
          <w:rFonts w:ascii="Times New Roman" w:hAnsi="Times New Roman"/>
          <w:sz w:val="24"/>
        </w:rPr>
        <w:t>(</w:t>
      </w:r>
      <w:r>
        <w:rPr>
          <w:rFonts w:ascii="Times New Roman" w:hAnsi="Times New Roman"/>
          <w:sz w:val="24"/>
        </w:rPr>
        <w:t>1985a</w:t>
      </w:r>
      <w:r>
        <w:rPr>
          <w:rFonts w:ascii="Times New Roman" w:hAnsi="Times New Roman"/>
          <w:sz w:val="24"/>
        </w:rPr>
        <w:t>)</w:t>
      </w:r>
      <w:r>
        <w:rPr>
          <w:rFonts w:ascii="Times New Roman" w:hAnsi="Times New Roman"/>
          <w:sz w:val="24"/>
        </w:rPr>
        <w:t xml:space="preserve">. The Physiology of yield in the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Sweetpotato</w:t>
      </w:r>
      <w:r>
        <w:rPr>
          <w:rFonts w:ascii="Times New Roman" w:hAnsi="Times New Roman"/>
          <w:sz w:val="24"/>
        </w:rPr>
        <w:t xml:space="preserve"> Products: A Natural Resource for the Tropics (</w:t>
      </w:r>
      <w:r>
        <w:rPr>
          <w:rFonts w:ascii="Times New Roman" w:hAnsi="Times New Roman"/>
          <w:sz w:val="24"/>
        </w:rPr>
        <w:t>Bouwkamp</w:t>
      </w:r>
      <w:r>
        <w:rPr>
          <w:rFonts w:ascii="Times New Roman" w:hAnsi="Times New Roman"/>
          <w:sz w:val="24"/>
        </w:rPr>
        <w:t xml:space="preserve"> JC, editor). Boca Raton, FL: CRC Press, pp. 79–132.</w:t>
      </w:r>
    </w:p>
    <w:p>
      <w:pPr>
        <w:pStyle w:val="style0"/>
        <w:spacing w:lineRule="auto" w:line="240"/>
        <w:ind w:left="720" w:hanging="720"/>
        <w:jc w:val="both"/>
        <w:rPr>
          <w:rFonts w:ascii="Times New Roman" w:hAnsi="Times New Roman"/>
          <w:sz w:val="24"/>
        </w:rPr>
      </w:pPr>
      <w:r>
        <w:rPr>
          <w:rFonts w:ascii="Times New Roman" w:hAnsi="Times New Roman"/>
          <w:sz w:val="24"/>
        </w:rPr>
        <w:t>Kotecha</w:t>
      </w:r>
      <w:r>
        <w:rPr>
          <w:rFonts w:ascii="Times New Roman" w:hAnsi="Times New Roman"/>
          <w:sz w:val="24"/>
        </w:rPr>
        <w:t xml:space="preserve"> PM, </w:t>
      </w:r>
      <w:r>
        <w:rPr>
          <w:rFonts w:ascii="Times New Roman" w:hAnsi="Times New Roman"/>
          <w:sz w:val="24"/>
        </w:rPr>
        <w:t>K</w:t>
      </w:r>
      <w:r>
        <w:rPr>
          <w:rFonts w:ascii="Times New Roman" w:hAnsi="Times New Roman"/>
          <w:sz w:val="24"/>
        </w:rPr>
        <w:t>adam</w:t>
      </w:r>
      <w:r>
        <w:rPr>
          <w:rFonts w:ascii="Times New Roman" w:hAnsi="Times New Roman"/>
          <w:sz w:val="24"/>
        </w:rPr>
        <w:t xml:space="preserve"> S.S. (1998).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Handbook of Vegetable Science and Technology. Production, Composition, Storage and Processing (</w:t>
      </w:r>
      <w:r>
        <w:rPr>
          <w:rFonts w:ascii="Times New Roman" w:hAnsi="Times New Roman"/>
          <w:sz w:val="24"/>
        </w:rPr>
        <w:t>Salunkhe</w:t>
      </w:r>
      <w:r>
        <w:rPr>
          <w:rFonts w:ascii="Times New Roman" w:hAnsi="Times New Roman"/>
          <w:sz w:val="24"/>
        </w:rPr>
        <w:t xml:space="preserve"> DK, </w:t>
      </w:r>
      <w:r>
        <w:rPr>
          <w:rFonts w:ascii="Times New Roman" w:hAnsi="Times New Roman"/>
          <w:sz w:val="24"/>
        </w:rPr>
        <w:t>Kadam</w:t>
      </w:r>
      <w:r>
        <w:rPr>
          <w:rFonts w:ascii="Times New Roman" w:hAnsi="Times New Roman"/>
          <w:sz w:val="24"/>
        </w:rPr>
        <w:t xml:space="preserve"> SS, editors). New York: Marcel Dekker, Inc., pp. 71–97.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Kure O.A, </w:t>
      </w:r>
      <w:r>
        <w:rPr>
          <w:rFonts w:ascii="Times New Roman" w:hAnsi="Times New Roman"/>
          <w:sz w:val="24"/>
        </w:rPr>
        <w:t>Nwankwo</w:t>
      </w:r>
      <w:r>
        <w:rPr>
          <w:rFonts w:ascii="Times New Roman" w:hAnsi="Times New Roman"/>
          <w:sz w:val="24"/>
        </w:rPr>
        <w:t xml:space="preserve"> L, and </w:t>
      </w:r>
      <w:r>
        <w:rPr>
          <w:rFonts w:ascii="Times New Roman" w:hAnsi="Times New Roman"/>
          <w:sz w:val="24"/>
        </w:rPr>
        <w:t>Wyasu</w:t>
      </w:r>
      <w:r>
        <w:rPr>
          <w:rFonts w:ascii="Times New Roman" w:hAnsi="Times New Roman"/>
          <w:sz w:val="24"/>
        </w:rPr>
        <w:t xml:space="preserve"> V.G. (2012) Production and quality evaluation of </w:t>
      </w:r>
      <w:r>
        <w:rPr>
          <w:rFonts w:ascii="Times New Roman" w:hAnsi="Times New Roman"/>
          <w:sz w:val="24"/>
        </w:rPr>
        <w:t>garri</w:t>
      </w:r>
      <w:r>
        <w:rPr>
          <w:rFonts w:ascii="Times New Roman" w:hAnsi="Times New Roman"/>
          <w:sz w:val="24"/>
        </w:rPr>
        <w:t>; like product from sweet potatoes. 2012</w:t>
      </w:r>
      <w:r>
        <w:rPr>
          <w:rFonts w:ascii="Times New Roman" w:hAnsi="Times New Roman"/>
          <w:sz w:val="24"/>
        </w:rPr>
        <w:t>,2</w:t>
      </w:r>
      <w:r>
        <w:rPr>
          <w:rFonts w:ascii="Times New Roman" w:hAnsi="Times New Roman"/>
          <w:sz w:val="24"/>
        </w:rPr>
        <w:t>(2) 318-321 Journal of Natural Product and plant Reso</w:t>
      </w:r>
      <w:r>
        <w:rPr>
          <w:rFonts w:ascii="Times New Roman" w:hAnsi="Times New Roman"/>
          <w:sz w:val="24"/>
        </w:rPr>
        <w:t xml:space="preserve">urces. 2012. 2(2). 318-321. </w:t>
      </w:r>
    </w:p>
    <w:p>
      <w:pPr>
        <w:pStyle w:val="style0"/>
        <w:spacing w:lineRule="auto" w:line="240"/>
        <w:ind w:left="720" w:hanging="720"/>
        <w:jc w:val="both"/>
        <w:rPr>
          <w:rFonts w:ascii="Times New Roman" w:hAnsi="Times New Roman"/>
          <w:sz w:val="24"/>
        </w:rPr>
      </w:pPr>
      <w:r>
        <w:rPr>
          <w:rFonts w:ascii="Times New Roman" w:hAnsi="Times New Roman"/>
          <w:sz w:val="24"/>
        </w:rPr>
        <w:t>Leksrisompong</w:t>
      </w:r>
      <w:r>
        <w:rPr>
          <w:rFonts w:ascii="Times New Roman" w:hAnsi="Times New Roman"/>
          <w:sz w:val="24"/>
        </w:rPr>
        <w:t xml:space="preserve"> PP, Whitson ME, Truong VD, Drake MA. </w:t>
      </w:r>
      <w:r>
        <w:rPr>
          <w:rFonts w:ascii="Times New Roman" w:hAnsi="Times New Roman"/>
          <w:sz w:val="24"/>
        </w:rPr>
        <w:t>(</w:t>
      </w:r>
      <w:r>
        <w:rPr>
          <w:rFonts w:ascii="Times New Roman" w:hAnsi="Times New Roman"/>
          <w:sz w:val="24"/>
        </w:rPr>
        <w:t>2012</w:t>
      </w:r>
      <w:r>
        <w:rPr>
          <w:rFonts w:ascii="Times New Roman" w:hAnsi="Times New Roman"/>
          <w:sz w:val="24"/>
        </w:rPr>
        <w:t>)</w:t>
      </w:r>
      <w:r>
        <w:rPr>
          <w:rFonts w:ascii="Times New Roman" w:hAnsi="Times New Roman"/>
          <w:sz w:val="24"/>
        </w:rPr>
        <w:t xml:space="preserve">. Sensory attributes and consumer acceptance of </w:t>
      </w:r>
      <w:r>
        <w:rPr>
          <w:rFonts w:ascii="Times New Roman" w:hAnsi="Times New Roman"/>
          <w:sz w:val="24"/>
        </w:rPr>
        <w:t>sweetpotato</w:t>
      </w:r>
      <w:r>
        <w:rPr>
          <w:rFonts w:ascii="Times New Roman" w:hAnsi="Times New Roman"/>
          <w:sz w:val="24"/>
        </w:rPr>
        <w:t xml:space="preserve"> cultivars with varying flesh colors. J </w:t>
      </w:r>
      <w:r>
        <w:rPr>
          <w:rFonts w:ascii="Times New Roman" w:hAnsi="Times New Roman"/>
          <w:sz w:val="24"/>
        </w:rPr>
        <w:t>Sens</w:t>
      </w:r>
      <w:r>
        <w:rPr>
          <w:rFonts w:ascii="Times New Roman" w:hAnsi="Times New Roman"/>
          <w:sz w:val="24"/>
        </w:rPr>
        <w:t xml:space="preserve"> Stud 27:59–69.</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Lim S, </w:t>
      </w:r>
      <w:r>
        <w:rPr>
          <w:rFonts w:ascii="Times New Roman" w:hAnsi="Times New Roman"/>
          <w:sz w:val="24"/>
        </w:rPr>
        <w:t>Xu</w:t>
      </w:r>
      <w:r>
        <w:rPr>
          <w:rFonts w:ascii="Times New Roman" w:hAnsi="Times New Roman"/>
          <w:sz w:val="24"/>
        </w:rPr>
        <w:t xml:space="preserve"> J, Kim J, Chen T</w:t>
      </w:r>
      <w:r>
        <w:rPr>
          <w:rFonts w:ascii="Cambria Math" w:cs="Cambria Math" w:hAnsi="Cambria Math"/>
          <w:sz w:val="24"/>
        </w:rPr>
        <w:t>‐</w:t>
      </w:r>
      <w:r>
        <w:rPr>
          <w:rFonts w:ascii="Times New Roman" w:hAnsi="Times New Roman"/>
          <w:sz w:val="24"/>
        </w:rPr>
        <w:t xml:space="preserve">Y, Su X, Standard J, Carey E, Griffin J, Herndon B, Katz B, </w:t>
      </w:r>
      <w:r>
        <w:rPr>
          <w:rFonts w:ascii="Times New Roman" w:hAnsi="Times New Roman"/>
          <w:sz w:val="24"/>
        </w:rPr>
        <w:t>Tomich</w:t>
      </w:r>
      <w:r>
        <w:rPr>
          <w:rFonts w:ascii="Times New Roman" w:hAnsi="Times New Roman"/>
          <w:sz w:val="24"/>
        </w:rPr>
        <w:t xml:space="preserve"> J, Wang W. </w:t>
      </w:r>
      <w:r>
        <w:rPr>
          <w:rFonts w:ascii="Times New Roman" w:hAnsi="Times New Roman"/>
          <w:sz w:val="24"/>
        </w:rPr>
        <w:t>(</w:t>
      </w:r>
      <w:r>
        <w:rPr>
          <w:rFonts w:ascii="Times New Roman" w:hAnsi="Times New Roman"/>
          <w:sz w:val="24"/>
        </w:rPr>
        <w:t>2013</w:t>
      </w:r>
      <w:r>
        <w:rPr>
          <w:rFonts w:ascii="Times New Roman" w:hAnsi="Times New Roman"/>
          <w:sz w:val="24"/>
        </w:rPr>
        <w:t>)</w:t>
      </w:r>
      <w:r>
        <w:rPr>
          <w:rFonts w:ascii="Times New Roman" w:hAnsi="Times New Roman"/>
          <w:sz w:val="24"/>
        </w:rPr>
        <w:t>. Role of anthocyanin</w:t>
      </w:r>
      <w:r>
        <w:rPr>
          <w:rFonts w:ascii="Cambria Math" w:cs="Cambria Math" w:hAnsi="Cambria Math"/>
          <w:sz w:val="24"/>
        </w:rPr>
        <w:t>‐</w:t>
      </w:r>
      <w:r>
        <w:rPr>
          <w:rFonts w:ascii="Times New Roman" w:hAnsi="Times New Roman"/>
          <w:sz w:val="24"/>
        </w:rPr>
        <w:t>enriched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p40 in colorectal cancer prevention. </w:t>
      </w:r>
      <w:r>
        <w:rPr>
          <w:rFonts w:ascii="Times New Roman" w:hAnsi="Times New Roman"/>
          <w:sz w:val="24"/>
        </w:rPr>
        <w:t>Mol</w:t>
      </w:r>
      <w:r>
        <w:rPr>
          <w:rFonts w:ascii="Times New Roman" w:hAnsi="Times New Roman"/>
          <w:sz w:val="24"/>
        </w:rPr>
        <w:t xml:space="preserve"> </w:t>
      </w:r>
      <w:r>
        <w:rPr>
          <w:rFonts w:ascii="Times New Roman" w:hAnsi="Times New Roman"/>
          <w:sz w:val="24"/>
        </w:rPr>
        <w:t>Nutr</w:t>
      </w:r>
      <w:r>
        <w:rPr>
          <w:rFonts w:ascii="Times New Roman" w:hAnsi="Times New Roman"/>
          <w:sz w:val="24"/>
        </w:rPr>
        <w:t xml:space="preserve"> &amp; Food Res 57: 1908</w:t>
      </w:r>
      <w:r>
        <w:rPr>
          <w:rFonts w:ascii="Times New Roman" w:cs="Times New Roman" w:hAnsi="Times New Roman"/>
          <w:sz w:val="24"/>
        </w:rPr>
        <w:t>–</w:t>
      </w:r>
      <w:r>
        <w:rPr>
          <w:rFonts w:ascii="Times New Roman" w:hAnsi="Times New Roman"/>
          <w:sz w:val="24"/>
        </w:rPr>
        <w:t>1917.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Maloney KP, Truong VD, Allen JC.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Susceptibility of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peel proteins to digestive enzymes. Food </w:t>
      </w:r>
      <w:r>
        <w:rPr>
          <w:rFonts w:ascii="Times New Roman" w:hAnsi="Times New Roman"/>
          <w:sz w:val="24"/>
        </w:rPr>
        <w:t>Sci</w:t>
      </w:r>
      <w:r>
        <w:rPr>
          <w:rFonts w:ascii="Times New Roman" w:hAnsi="Times New Roman"/>
          <w:sz w:val="24"/>
        </w:rPr>
        <w:t xml:space="preserve"> &amp; </w:t>
      </w:r>
      <w:r>
        <w:rPr>
          <w:rFonts w:ascii="Times New Roman" w:hAnsi="Times New Roman"/>
          <w:sz w:val="24"/>
        </w:rPr>
        <w:t>Nutr</w:t>
      </w:r>
      <w:r>
        <w:rPr>
          <w:rFonts w:ascii="Times New Roman" w:hAnsi="Times New Roman"/>
          <w:sz w:val="24"/>
        </w:rPr>
        <w:t xml:space="preserve"> 2: 351–360.</w:t>
      </w:r>
    </w:p>
    <w:p>
      <w:pPr>
        <w:pStyle w:val="style0"/>
        <w:spacing w:lineRule="auto" w:line="240"/>
        <w:ind w:left="720" w:hanging="720"/>
        <w:jc w:val="both"/>
        <w:rPr>
          <w:rFonts w:ascii="Times New Roman" w:hAnsi="Times New Roman"/>
          <w:sz w:val="24"/>
        </w:rPr>
      </w:pPr>
      <w:r>
        <w:rPr>
          <w:rFonts w:ascii="Times New Roman" w:hAnsi="Times New Roman"/>
          <w:sz w:val="24"/>
        </w:rPr>
        <w:t>Mei X, Mu T</w:t>
      </w:r>
      <w:r>
        <w:rPr>
          <w:rFonts w:ascii="Cambria Math" w:cs="Cambria Math" w:hAnsi="Cambria Math"/>
          <w:sz w:val="24"/>
        </w:rPr>
        <w:t>‐</w:t>
      </w:r>
      <w:r>
        <w:rPr>
          <w:rFonts w:ascii="Times New Roman" w:hAnsi="Times New Roman"/>
          <w:sz w:val="24"/>
        </w:rPr>
        <w:t>H, Han J</w:t>
      </w:r>
      <w:r>
        <w:rPr>
          <w:rFonts w:ascii="Cambria Math" w:cs="Cambria Math" w:hAnsi="Cambria Math"/>
          <w:sz w:val="24"/>
        </w:rPr>
        <w:t>‐</w:t>
      </w:r>
      <w:r>
        <w:rPr>
          <w:rFonts w:ascii="Times New Roman" w:hAnsi="Times New Roman"/>
          <w:sz w:val="24"/>
        </w:rPr>
        <w:t xml:space="preserve">J.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Composition and physicochemical properties of dietary fiber extraction from residues of 10 varieties of </w:t>
      </w:r>
      <w:r>
        <w:rPr>
          <w:rFonts w:ascii="Times New Roman" w:hAnsi="Times New Roman"/>
          <w:sz w:val="24"/>
        </w:rPr>
        <w:t>sweetpotato</w:t>
      </w:r>
      <w:r>
        <w:rPr>
          <w:rFonts w:ascii="Times New Roman" w:hAnsi="Times New Roman"/>
          <w:sz w:val="24"/>
        </w:rPr>
        <w:t xml:space="preserve"> by a </w:t>
      </w:r>
      <w:r>
        <w:rPr>
          <w:rFonts w:ascii="Times New Roman" w:hAnsi="Times New Roman"/>
          <w:sz w:val="24"/>
        </w:rPr>
        <w:t>sievign</w:t>
      </w:r>
      <w:r>
        <w:rPr>
          <w:rFonts w:ascii="Times New Roman" w:hAnsi="Times New Roman"/>
          <w:sz w:val="24"/>
        </w:rPr>
        <w:t xml:space="preserve"> method. J </w:t>
      </w:r>
      <w:r>
        <w:rPr>
          <w:rFonts w:ascii="Times New Roman" w:hAnsi="Times New Roman"/>
          <w:sz w:val="24"/>
        </w:rPr>
        <w:t>Agric</w:t>
      </w:r>
      <w:r>
        <w:rPr>
          <w:rFonts w:ascii="Times New Roman" w:hAnsi="Times New Roman"/>
          <w:sz w:val="24"/>
        </w:rPr>
        <w:t xml:space="preserve"> &amp; Food </w:t>
      </w:r>
      <w:r>
        <w:rPr>
          <w:rFonts w:ascii="Times New Roman" w:hAnsi="Times New Roman"/>
          <w:sz w:val="24"/>
        </w:rPr>
        <w:t>Chem</w:t>
      </w:r>
      <w:r>
        <w:rPr>
          <w:rFonts w:ascii="Times New Roman" w:hAnsi="Times New Roman"/>
          <w:sz w:val="24"/>
        </w:rPr>
        <w:t xml:space="preserve"> 58: 7305–7310.</w:t>
      </w:r>
    </w:p>
    <w:p>
      <w:pPr>
        <w:pStyle w:val="style0"/>
        <w:spacing w:lineRule="auto" w:line="240"/>
        <w:ind w:left="720" w:hanging="720"/>
        <w:jc w:val="both"/>
        <w:rPr>
          <w:rFonts w:ascii="Times New Roman" w:hAnsi="Times New Roman"/>
          <w:sz w:val="24"/>
        </w:rPr>
      </w:pPr>
      <w:r>
        <w:rPr>
          <w:rFonts w:ascii="Times New Roman" w:hAnsi="Times New Roman"/>
          <w:sz w:val="24"/>
        </w:rPr>
        <w:t>Menelaou</w:t>
      </w:r>
      <w:r>
        <w:rPr>
          <w:rFonts w:ascii="Times New Roman" w:hAnsi="Times New Roman"/>
          <w:sz w:val="24"/>
        </w:rPr>
        <w:t xml:space="preserve"> E, </w:t>
      </w:r>
      <w:r>
        <w:rPr>
          <w:rFonts w:ascii="Times New Roman" w:hAnsi="Times New Roman"/>
          <w:sz w:val="24"/>
        </w:rPr>
        <w:t>Kachatryan</w:t>
      </w:r>
      <w:r>
        <w:rPr>
          <w:rFonts w:ascii="Times New Roman" w:hAnsi="Times New Roman"/>
          <w:sz w:val="24"/>
        </w:rPr>
        <w:t xml:space="preserve"> A, </w:t>
      </w:r>
      <w:r>
        <w:rPr>
          <w:rFonts w:ascii="Times New Roman" w:hAnsi="Times New Roman"/>
          <w:sz w:val="24"/>
        </w:rPr>
        <w:t>Losso</w:t>
      </w:r>
      <w:r>
        <w:rPr>
          <w:rFonts w:ascii="Times New Roman" w:hAnsi="Times New Roman"/>
          <w:sz w:val="24"/>
        </w:rPr>
        <w:t xml:space="preserve"> J. </w:t>
      </w:r>
      <w:r>
        <w:rPr>
          <w:rFonts w:ascii="Times New Roman" w:hAnsi="Times New Roman"/>
          <w:sz w:val="24"/>
        </w:rPr>
        <w:t>(</w:t>
      </w:r>
      <w:r>
        <w:rPr>
          <w:rFonts w:ascii="Times New Roman" w:hAnsi="Times New Roman"/>
          <w:sz w:val="24"/>
        </w:rPr>
        <w:t>2006</w:t>
      </w:r>
      <w:r>
        <w:rPr>
          <w:rFonts w:ascii="Times New Roman" w:hAnsi="Times New Roman"/>
          <w:sz w:val="24"/>
        </w:rPr>
        <w:t>)</w:t>
      </w:r>
      <w:r>
        <w:rPr>
          <w:rFonts w:ascii="Times New Roman" w:hAnsi="Times New Roman"/>
          <w:sz w:val="24"/>
        </w:rPr>
        <w:t xml:space="preserve">. Lutein content in sweet potato leaves. </w:t>
      </w:r>
      <w:r>
        <w:rPr>
          <w:rFonts w:ascii="Times New Roman" w:hAnsi="Times New Roman"/>
          <w:sz w:val="24"/>
        </w:rPr>
        <w:t>HortSci</w:t>
      </w:r>
      <w:r>
        <w:rPr>
          <w:rFonts w:ascii="Times New Roman" w:hAnsi="Times New Roman"/>
          <w:sz w:val="24"/>
        </w:rPr>
        <w:t xml:space="preserve">  41:1269</w:t>
      </w:r>
      <w:r>
        <w:rPr>
          <w:rFonts w:ascii="Times New Roman" w:hAnsi="Times New Roman"/>
          <w:sz w:val="24"/>
        </w:rPr>
        <w:t>–1271.</w:t>
      </w:r>
    </w:p>
    <w:p>
      <w:pPr>
        <w:pStyle w:val="style0"/>
        <w:spacing w:lineRule="auto" w:line="240"/>
        <w:ind w:left="720" w:hanging="720"/>
        <w:jc w:val="both"/>
        <w:rPr>
          <w:rFonts w:ascii="Times New Roman" w:hAnsi="Times New Roman"/>
          <w:sz w:val="24"/>
        </w:rPr>
      </w:pPr>
      <w:r>
        <w:rPr>
          <w:rFonts w:ascii="Times New Roman" w:hAnsi="Times New Roman"/>
          <w:sz w:val="24"/>
        </w:rPr>
        <w:t>Mohanraj</w:t>
      </w:r>
      <w:r>
        <w:rPr>
          <w:rFonts w:ascii="Times New Roman" w:hAnsi="Times New Roman"/>
          <w:sz w:val="24"/>
        </w:rPr>
        <w:t xml:space="preserve"> R, </w:t>
      </w:r>
      <w:r>
        <w:rPr>
          <w:rFonts w:ascii="Times New Roman" w:hAnsi="Times New Roman"/>
          <w:sz w:val="24"/>
        </w:rPr>
        <w:t>Sivasankar</w:t>
      </w:r>
      <w:r>
        <w:rPr>
          <w:rFonts w:ascii="Times New Roman" w:hAnsi="Times New Roman"/>
          <w:sz w:val="24"/>
        </w:rPr>
        <w:t xml:space="preserve"> S. (2014).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 xml:space="preserve">(Ipomoea </w:t>
      </w:r>
      <w:r>
        <w:rPr>
          <w:rFonts w:ascii="Times New Roman" w:hAnsi="Times New Roman"/>
          <w:sz w:val="24"/>
        </w:rPr>
        <w:t>batatas</w:t>
      </w:r>
      <w:r>
        <w:rPr>
          <w:rFonts w:ascii="Times New Roman" w:hAnsi="Times New Roman"/>
          <w:sz w:val="24"/>
        </w:rPr>
        <w:t xml:space="preserve"> [L.] Lam)—</w:t>
      </w:r>
      <w:r>
        <w:rPr>
          <w:rFonts w:ascii="Times New Roman" w:hAnsi="Times New Roman"/>
          <w:sz w:val="24"/>
        </w:rPr>
        <w:t>A</w:t>
      </w:r>
      <w:r>
        <w:rPr>
          <w:rFonts w:ascii="Times New Roman" w:hAnsi="Times New Roman"/>
          <w:sz w:val="24"/>
        </w:rPr>
        <w:t xml:space="preserve"> valuable medicinal food: A Review. J Med Food 17: 733–741.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Napolitano A, Carbone V, </w:t>
      </w:r>
      <w:r>
        <w:rPr>
          <w:rFonts w:ascii="Times New Roman" w:hAnsi="Times New Roman"/>
          <w:sz w:val="24"/>
        </w:rPr>
        <w:t>Saggese</w:t>
      </w:r>
      <w:r>
        <w:rPr>
          <w:rFonts w:ascii="Times New Roman" w:hAnsi="Times New Roman"/>
          <w:sz w:val="24"/>
        </w:rPr>
        <w:t xml:space="preserve"> P, </w:t>
      </w:r>
      <w:r>
        <w:rPr>
          <w:rFonts w:ascii="Times New Roman" w:hAnsi="Times New Roman"/>
          <w:sz w:val="24"/>
        </w:rPr>
        <w:t>Takagaki</w:t>
      </w:r>
      <w:r>
        <w:rPr>
          <w:rFonts w:ascii="Times New Roman" w:hAnsi="Times New Roman"/>
          <w:sz w:val="24"/>
        </w:rPr>
        <w:t xml:space="preserve"> K, Pizza C.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xml:space="preserve">. Novel </w:t>
      </w:r>
      <w:r>
        <w:rPr>
          <w:rFonts w:ascii="Times New Roman" w:hAnsi="Times New Roman"/>
          <w:sz w:val="24"/>
        </w:rPr>
        <w:t>galactolipids</w:t>
      </w:r>
      <w:r>
        <w:rPr>
          <w:rFonts w:ascii="Times New Roman" w:hAnsi="Times New Roman"/>
          <w:sz w:val="24"/>
        </w:rPr>
        <w:t xml:space="preserve"> from the leaves of Ipomoea </w:t>
      </w:r>
      <w:r>
        <w:rPr>
          <w:rFonts w:ascii="Times New Roman" w:hAnsi="Times New Roman"/>
          <w:sz w:val="24"/>
        </w:rPr>
        <w:t>batatas</w:t>
      </w:r>
      <w:r>
        <w:rPr>
          <w:rFonts w:ascii="Times New Roman" w:hAnsi="Times New Roman"/>
          <w:sz w:val="24"/>
        </w:rPr>
        <w:t xml:space="preserve"> L.: Characterization by liquid chromatography coupled with electrospray ionization</w:t>
      </w:r>
      <w:r>
        <w:rPr>
          <w:rFonts w:ascii="Cambria Math" w:cs="Cambria Math" w:hAnsi="Cambria Math"/>
          <w:sz w:val="24"/>
        </w:rPr>
        <w:t>‐</w:t>
      </w:r>
      <w:r>
        <w:rPr>
          <w:rFonts w:ascii="Times New Roman" w:hAnsi="Times New Roman"/>
          <w:sz w:val="24"/>
        </w:rPr>
        <w:t>quadrupole</w:t>
      </w:r>
      <w:r>
        <w:rPr>
          <w:rFonts w:ascii="Times New Roman" w:hAnsi="Times New Roman"/>
          <w:sz w:val="24"/>
        </w:rPr>
        <w:t xml:space="preserve"> time</w:t>
      </w:r>
      <w:r>
        <w:rPr>
          <w:rFonts w:ascii="Cambria Math" w:cs="Cambria Math" w:hAnsi="Cambria Math"/>
          <w:sz w:val="24"/>
        </w:rPr>
        <w:t>‐</w:t>
      </w:r>
      <w:r>
        <w:rPr>
          <w:rFonts w:ascii="Times New Roman" w:hAnsi="Times New Roman"/>
          <w:sz w:val="24"/>
        </w:rPr>
        <w:t>of</w:t>
      </w:r>
      <w:r>
        <w:rPr>
          <w:rFonts w:ascii="Cambria Math" w:cs="Cambria Math" w:hAnsi="Cambria Math"/>
          <w:sz w:val="24"/>
        </w:rPr>
        <w:t>‐</w:t>
      </w:r>
      <w:r>
        <w:rPr>
          <w:rFonts w:ascii="Times New Roman" w:hAnsi="Times New Roman"/>
          <w:sz w:val="24"/>
        </w:rPr>
        <w:t xml:space="preserve"> fli</w:t>
      </w:r>
      <w:r>
        <w:rPr>
          <w:rFonts w:ascii="Times New Roman" w:hAnsi="Times New Roman"/>
          <w:sz w:val="24"/>
        </w:rPr>
        <w:t xml:space="preserve">ght tandem mass spectrometry. </w:t>
      </w:r>
      <w:r>
        <w:rPr>
          <w:rFonts w:ascii="Times New Roman" w:hAnsi="Times New Roman"/>
          <w:sz w:val="24"/>
        </w:rPr>
        <w:t>Agric</w:t>
      </w:r>
      <w:r>
        <w:rPr>
          <w:rFonts w:ascii="Times New Roman" w:hAnsi="Times New Roman"/>
          <w:sz w:val="24"/>
        </w:rPr>
        <w:t xml:space="preserve"> and</w:t>
      </w:r>
      <w:r>
        <w:rPr>
          <w:rFonts w:ascii="Times New Roman" w:hAnsi="Times New Roman"/>
          <w:sz w:val="24"/>
        </w:rPr>
        <w:t xml:space="preserve"> Food </w:t>
      </w:r>
      <w:r>
        <w:rPr>
          <w:rFonts w:ascii="Times New Roman" w:hAnsi="Times New Roman"/>
          <w:sz w:val="24"/>
        </w:rPr>
        <w:t>Chem</w:t>
      </w:r>
      <w:r>
        <w:rPr>
          <w:rFonts w:ascii="Times New Roman" w:hAnsi="Times New Roman"/>
          <w:sz w:val="24"/>
        </w:rPr>
        <w:t xml:space="preserve"> 55:10289</w:t>
      </w:r>
      <w:r>
        <w:rPr>
          <w:rFonts w:ascii="Times New Roman" w:cs="Times New Roman" w:hAnsi="Times New Roman"/>
          <w:sz w:val="24"/>
        </w:rPr>
        <w:t>–</w:t>
      </w:r>
      <w:r>
        <w:rPr>
          <w:rFonts w:ascii="Times New Roman" w:hAnsi="Times New Roman"/>
          <w:sz w:val="24"/>
        </w:rPr>
        <w:t>10297.</w:t>
      </w:r>
    </w:p>
    <w:p>
      <w:pPr>
        <w:pStyle w:val="style0"/>
        <w:spacing w:lineRule="auto" w:line="240"/>
        <w:ind w:left="720" w:hanging="720"/>
        <w:jc w:val="both"/>
        <w:rPr>
          <w:rFonts w:ascii="Times New Roman" w:hAnsi="Times New Roman"/>
          <w:sz w:val="24"/>
        </w:rPr>
      </w:pPr>
      <w:r>
        <w:rPr>
          <w:rFonts w:ascii="Times New Roman" w:hAnsi="Times New Roman"/>
          <w:sz w:val="24"/>
        </w:rPr>
        <w:t>Olayanju</w:t>
      </w:r>
      <w:r>
        <w:rPr>
          <w:rFonts w:ascii="Times New Roman" w:hAnsi="Times New Roman"/>
          <w:sz w:val="24"/>
        </w:rPr>
        <w:t xml:space="preserve"> </w:t>
      </w:r>
      <w:r>
        <w:rPr>
          <w:rFonts w:ascii="Times New Roman" w:hAnsi="Times New Roman"/>
          <w:sz w:val="24"/>
        </w:rPr>
        <w:t>Adeniyi</w:t>
      </w:r>
      <w:r>
        <w:rPr>
          <w:rFonts w:ascii="Times New Roman" w:hAnsi="Times New Roman"/>
          <w:sz w:val="24"/>
        </w:rPr>
        <w:t xml:space="preserve"> </w:t>
      </w:r>
      <w:r>
        <w:rPr>
          <w:rFonts w:ascii="Times New Roman" w:hAnsi="Times New Roman"/>
          <w:sz w:val="24"/>
        </w:rPr>
        <w:t>Tajudeen</w:t>
      </w:r>
      <w:r>
        <w:rPr>
          <w:rFonts w:ascii="Times New Roman" w:hAnsi="Times New Roman"/>
          <w:sz w:val="24"/>
        </w:rPr>
        <w:t xml:space="preserve">, Clinton </w:t>
      </w:r>
      <w:r>
        <w:rPr>
          <w:rFonts w:ascii="Times New Roman" w:hAnsi="Times New Roman"/>
          <w:sz w:val="24"/>
        </w:rPr>
        <w:t>Okonkwo</w:t>
      </w:r>
      <w:r>
        <w:rPr>
          <w:rFonts w:ascii="Times New Roman" w:hAnsi="Times New Roman"/>
          <w:sz w:val="24"/>
        </w:rPr>
        <w:t xml:space="preserve">, </w:t>
      </w:r>
      <w:r>
        <w:rPr>
          <w:rFonts w:ascii="Times New Roman" w:hAnsi="Times New Roman"/>
          <w:sz w:val="24"/>
        </w:rPr>
        <w:t>Abiola</w:t>
      </w:r>
      <w:r>
        <w:rPr>
          <w:rFonts w:ascii="Times New Roman" w:hAnsi="Times New Roman"/>
          <w:sz w:val="24"/>
        </w:rPr>
        <w:t xml:space="preserve"> </w:t>
      </w:r>
      <w:r>
        <w:rPr>
          <w:rFonts w:ascii="Times New Roman" w:hAnsi="Times New Roman"/>
          <w:sz w:val="24"/>
        </w:rPr>
        <w:t>Olaniran</w:t>
      </w:r>
      <w:r>
        <w:rPr>
          <w:rFonts w:ascii="Times New Roman" w:hAnsi="Times New Roman"/>
          <w:sz w:val="24"/>
        </w:rPr>
        <w:t xml:space="preserve"> (</w:t>
      </w:r>
      <w:r>
        <w:rPr>
          <w:rFonts w:ascii="Times New Roman" w:hAnsi="Times New Roman"/>
          <w:sz w:val="24"/>
        </w:rPr>
        <w:t>2018</w:t>
      </w:r>
      <w:r>
        <w:rPr>
          <w:rFonts w:ascii="Times New Roman" w:hAnsi="Times New Roman"/>
          <w:sz w:val="24"/>
        </w:rPr>
        <w:t>)</w:t>
      </w:r>
      <w:r>
        <w:rPr>
          <w:rFonts w:ascii="Times New Roman" w:hAnsi="Times New Roman"/>
          <w:sz w:val="24"/>
        </w:rPr>
        <w:t xml:space="preserve">, Endurance </w:t>
      </w:r>
      <w:r>
        <w:rPr>
          <w:rFonts w:ascii="Times New Roman" w:hAnsi="Times New Roman"/>
          <w:sz w:val="24"/>
        </w:rPr>
        <w:t>Idahosa</w:t>
      </w:r>
      <w:r>
        <w:rPr>
          <w:rFonts w:ascii="Times New Roman" w:hAnsi="Times New Roman"/>
          <w:sz w:val="24"/>
        </w:rPr>
        <w:t>. Developmen</w:t>
      </w:r>
      <w:r>
        <w:rPr>
          <w:rFonts w:ascii="Times New Roman" w:hAnsi="Times New Roman"/>
          <w:sz w:val="24"/>
        </w:rPr>
        <w:t xml:space="preserve">t of an Improved </w:t>
      </w:r>
      <w:r>
        <w:rPr>
          <w:rFonts w:ascii="Times New Roman" w:hAnsi="Times New Roman"/>
          <w:sz w:val="24"/>
        </w:rPr>
        <w:t>Gari</w:t>
      </w:r>
      <w:r>
        <w:rPr>
          <w:rFonts w:ascii="Times New Roman" w:hAnsi="Times New Roman"/>
          <w:sz w:val="24"/>
        </w:rPr>
        <w:t xml:space="preserve"> Fryer. Vol. 9, pp. 769-778</w:t>
      </w:r>
      <w:r>
        <w:rPr>
          <w:rFonts w:ascii="Times New Roman" w:hAnsi="Times New Roman"/>
          <w:sz w:val="24"/>
        </w:rPr>
        <w:t xml:space="preserve">. </w:t>
      </w:r>
    </w:p>
    <w:p>
      <w:pPr>
        <w:pStyle w:val="style0"/>
        <w:spacing w:lineRule="auto" w:line="240"/>
        <w:ind w:left="720" w:hanging="720"/>
        <w:jc w:val="both"/>
        <w:rPr>
          <w:rFonts w:ascii="Times New Roman" w:hAnsi="Times New Roman"/>
          <w:sz w:val="24"/>
        </w:rPr>
      </w:pPr>
      <w:r>
        <w:rPr>
          <w:rFonts w:ascii="Times New Roman" w:hAnsi="Times New Roman"/>
          <w:sz w:val="24"/>
        </w:rPr>
        <w:t>Padmaja</w:t>
      </w:r>
      <w:r>
        <w:rPr>
          <w:rFonts w:ascii="Times New Roman" w:hAnsi="Times New Roman"/>
          <w:sz w:val="24"/>
        </w:rPr>
        <w:t xml:space="preserve"> G.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Uses and nutritional data of </w:t>
      </w:r>
      <w:r>
        <w:rPr>
          <w:rFonts w:ascii="Times New Roman" w:hAnsi="Times New Roman"/>
          <w:sz w:val="24"/>
        </w:rPr>
        <w:t>sweetpotato</w:t>
      </w:r>
      <w:r>
        <w:rPr>
          <w:rFonts w:ascii="Times New Roman" w:hAnsi="Times New Roman"/>
          <w:sz w:val="24"/>
        </w:rPr>
        <w:t xml:space="preserve">. In: The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Loebenstein</w:t>
      </w:r>
      <w:r>
        <w:rPr>
          <w:rFonts w:ascii="Times New Roman" w:hAnsi="Times New Roman"/>
          <w:sz w:val="24"/>
        </w:rPr>
        <w:t xml:space="preserve"> G, </w:t>
      </w:r>
      <w:r>
        <w:rPr>
          <w:rFonts w:ascii="Times New Roman" w:hAnsi="Times New Roman"/>
          <w:sz w:val="24"/>
        </w:rPr>
        <w:t>Thottapilly</w:t>
      </w:r>
      <w:r>
        <w:rPr>
          <w:rFonts w:ascii="Times New Roman" w:hAnsi="Times New Roman"/>
          <w:sz w:val="24"/>
        </w:rPr>
        <w:t xml:space="preserve"> G, editors). Dordrecht, Netherlands: Springer, pp. 189–233.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Ravi V, Indira P. </w:t>
      </w:r>
      <w:r>
        <w:rPr>
          <w:rFonts w:ascii="Times New Roman" w:hAnsi="Times New Roman"/>
          <w:sz w:val="24"/>
        </w:rPr>
        <w:t>(</w:t>
      </w:r>
      <w:r>
        <w:rPr>
          <w:rFonts w:ascii="Times New Roman" w:hAnsi="Times New Roman"/>
          <w:sz w:val="24"/>
        </w:rPr>
        <w:t>1999</w:t>
      </w:r>
      <w:r>
        <w:rPr>
          <w:rFonts w:ascii="Times New Roman" w:hAnsi="Times New Roman"/>
          <w:sz w:val="24"/>
        </w:rPr>
        <w:t>)</w:t>
      </w:r>
      <w:r>
        <w:rPr>
          <w:rFonts w:ascii="Times New Roman" w:hAnsi="Times New Roman"/>
          <w:sz w:val="24"/>
        </w:rPr>
        <w:t xml:space="preserve">. Crop physiology of </w:t>
      </w:r>
      <w:r>
        <w:rPr>
          <w:rFonts w:ascii="Times New Roman" w:hAnsi="Times New Roman"/>
          <w:sz w:val="24"/>
        </w:rPr>
        <w:t>sweetpotato</w:t>
      </w:r>
      <w:r>
        <w:rPr>
          <w:rFonts w:ascii="Times New Roman" w:hAnsi="Times New Roman"/>
          <w:sz w:val="24"/>
        </w:rPr>
        <w:t>. In: Horticultural Reviews, Vol. 23 (</w:t>
      </w:r>
      <w:r>
        <w:rPr>
          <w:rFonts w:ascii="Times New Roman" w:hAnsi="Times New Roman"/>
          <w:sz w:val="24"/>
        </w:rPr>
        <w:t>Janick</w:t>
      </w:r>
      <w:r>
        <w:rPr>
          <w:rFonts w:ascii="Times New Roman" w:hAnsi="Times New Roman"/>
          <w:sz w:val="24"/>
        </w:rPr>
        <w:t xml:space="preserve"> J, editor). </w:t>
      </w:r>
      <w:r>
        <w:rPr>
          <w:rFonts w:ascii="Times New Roman" w:hAnsi="Times New Roman"/>
          <w:sz w:val="24"/>
        </w:rPr>
        <w:t>Amers</w:t>
      </w:r>
      <w:r>
        <w:rPr>
          <w:rFonts w:ascii="Times New Roman" w:hAnsi="Times New Roman"/>
          <w:sz w:val="24"/>
        </w:rPr>
        <w:t>, IA: John Wiley &amp; Sons, pp. 277–284.</w:t>
      </w:r>
    </w:p>
    <w:p>
      <w:pPr>
        <w:pStyle w:val="style0"/>
        <w:spacing w:lineRule="auto" w:line="240"/>
        <w:ind w:left="720" w:hanging="720"/>
        <w:jc w:val="both"/>
        <w:rPr>
          <w:rFonts w:ascii="Times New Roman" w:hAnsi="Times New Roman"/>
          <w:sz w:val="24"/>
        </w:rPr>
      </w:pPr>
      <w:r>
        <w:rPr>
          <w:rFonts w:ascii="Times New Roman" w:hAnsi="Times New Roman"/>
          <w:sz w:val="24"/>
        </w:rPr>
        <w:t>Roullier</w:t>
      </w:r>
      <w:r>
        <w:rPr>
          <w:rFonts w:ascii="Times New Roman" w:hAnsi="Times New Roman"/>
          <w:sz w:val="24"/>
        </w:rPr>
        <w:t xml:space="preserve"> C, Benoit L, </w:t>
      </w:r>
      <w:r>
        <w:rPr>
          <w:rFonts w:ascii="Times New Roman" w:hAnsi="Times New Roman"/>
          <w:sz w:val="24"/>
        </w:rPr>
        <w:t>McKey</w:t>
      </w:r>
      <w:r>
        <w:rPr>
          <w:rFonts w:ascii="Times New Roman" w:hAnsi="Times New Roman"/>
          <w:sz w:val="24"/>
        </w:rPr>
        <w:t xml:space="preserve"> DB, and </w:t>
      </w:r>
      <w:r>
        <w:rPr>
          <w:rFonts w:ascii="Times New Roman" w:hAnsi="Times New Roman"/>
          <w:sz w:val="24"/>
        </w:rPr>
        <w:t>Lebot</w:t>
      </w:r>
      <w:r>
        <w:rPr>
          <w:rFonts w:ascii="Times New Roman" w:hAnsi="Times New Roman"/>
          <w:sz w:val="24"/>
        </w:rPr>
        <w:t xml:space="preserve"> V. </w:t>
      </w:r>
      <w:r>
        <w:rPr>
          <w:rFonts w:ascii="Times New Roman" w:hAnsi="Times New Roman"/>
          <w:sz w:val="24"/>
        </w:rPr>
        <w:t>(</w:t>
      </w:r>
      <w:r>
        <w:rPr>
          <w:rFonts w:ascii="Times New Roman" w:hAnsi="Times New Roman"/>
          <w:sz w:val="24"/>
        </w:rPr>
        <w:t>2013b</w:t>
      </w:r>
      <w:r>
        <w:rPr>
          <w:rFonts w:ascii="Times New Roman" w:hAnsi="Times New Roman"/>
          <w:sz w:val="24"/>
        </w:rPr>
        <w:t>)</w:t>
      </w:r>
      <w:r>
        <w:rPr>
          <w:rFonts w:ascii="Times New Roman" w:hAnsi="Times New Roman"/>
          <w:sz w:val="24"/>
        </w:rPr>
        <w:t xml:space="preserve">. Historical collections reveal patterns of diffusion of </w:t>
      </w:r>
      <w:r>
        <w:rPr>
          <w:rFonts w:ascii="Times New Roman" w:hAnsi="Times New Roman"/>
          <w:sz w:val="24"/>
        </w:rPr>
        <w:t>sweetpotato</w:t>
      </w:r>
      <w:r>
        <w:rPr>
          <w:rFonts w:ascii="Times New Roman" w:hAnsi="Times New Roman"/>
          <w:sz w:val="24"/>
        </w:rPr>
        <w:t xml:space="preserve"> in Oceania obscured by modern plant movements and recombination. PNAS 110: 2205–2210.</w:t>
      </w:r>
    </w:p>
    <w:p>
      <w:pPr>
        <w:pStyle w:val="style0"/>
        <w:spacing w:lineRule="auto" w:line="240"/>
        <w:ind w:left="720" w:hanging="720"/>
        <w:jc w:val="both"/>
        <w:rPr>
          <w:rFonts w:ascii="Times New Roman" w:hAnsi="Times New Roman"/>
          <w:sz w:val="24"/>
        </w:rPr>
      </w:pPr>
      <w:r>
        <w:rPr>
          <w:rFonts w:ascii="Times New Roman" w:hAnsi="Times New Roman"/>
          <w:sz w:val="24"/>
        </w:rPr>
        <w:t>Roullier</w:t>
      </w:r>
      <w:r>
        <w:rPr>
          <w:rFonts w:ascii="Times New Roman" w:hAnsi="Times New Roman"/>
          <w:sz w:val="24"/>
        </w:rPr>
        <w:t xml:space="preserve"> C, </w:t>
      </w:r>
      <w:r>
        <w:rPr>
          <w:rFonts w:ascii="Times New Roman" w:hAnsi="Times New Roman"/>
          <w:sz w:val="24"/>
        </w:rPr>
        <w:t>Duputié</w:t>
      </w:r>
      <w:r>
        <w:rPr>
          <w:rFonts w:ascii="Times New Roman" w:hAnsi="Times New Roman"/>
          <w:sz w:val="24"/>
        </w:rPr>
        <w:t xml:space="preserve"> A, </w:t>
      </w:r>
      <w:r>
        <w:rPr>
          <w:rFonts w:ascii="Times New Roman" w:hAnsi="Times New Roman"/>
          <w:sz w:val="24"/>
        </w:rPr>
        <w:t>Wennekes</w:t>
      </w:r>
      <w:r>
        <w:rPr>
          <w:rFonts w:ascii="Times New Roman" w:hAnsi="Times New Roman"/>
          <w:sz w:val="24"/>
        </w:rPr>
        <w:t xml:space="preserve"> P, Benoit L, </w:t>
      </w:r>
      <w:r>
        <w:rPr>
          <w:rFonts w:ascii="Times New Roman" w:hAnsi="Times New Roman"/>
          <w:sz w:val="24"/>
        </w:rPr>
        <w:t>Bringas</w:t>
      </w:r>
      <w:r>
        <w:rPr>
          <w:rFonts w:ascii="Times New Roman" w:hAnsi="Times New Roman"/>
          <w:sz w:val="24"/>
        </w:rPr>
        <w:t xml:space="preserve"> VMF, </w:t>
      </w:r>
      <w:r>
        <w:rPr>
          <w:rFonts w:ascii="Times New Roman" w:hAnsi="Times New Roman"/>
          <w:sz w:val="24"/>
        </w:rPr>
        <w:t>Rossel</w:t>
      </w:r>
      <w:r>
        <w:rPr>
          <w:rFonts w:ascii="Times New Roman" w:hAnsi="Times New Roman"/>
          <w:sz w:val="24"/>
        </w:rPr>
        <w:t xml:space="preserve"> G, </w:t>
      </w:r>
      <w:r>
        <w:rPr>
          <w:rFonts w:ascii="Times New Roman" w:hAnsi="Times New Roman"/>
          <w:sz w:val="24"/>
        </w:rPr>
        <w:t>Tay</w:t>
      </w:r>
      <w:r>
        <w:rPr>
          <w:rFonts w:ascii="Times New Roman" w:hAnsi="Times New Roman"/>
          <w:sz w:val="24"/>
        </w:rPr>
        <w:t xml:space="preserve"> D, </w:t>
      </w:r>
      <w:r>
        <w:rPr>
          <w:rFonts w:ascii="Times New Roman" w:hAnsi="Times New Roman"/>
          <w:sz w:val="24"/>
        </w:rPr>
        <w:t>McKey</w:t>
      </w:r>
      <w:r>
        <w:rPr>
          <w:rFonts w:ascii="Times New Roman" w:hAnsi="Times New Roman"/>
          <w:sz w:val="24"/>
        </w:rPr>
        <w:t xml:space="preserve">, D and </w:t>
      </w:r>
      <w:r>
        <w:rPr>
          <w:rFonts w:ascii="Times New Roman" w:hAnsi="Times New Roman"/>
          <w:sz w:val="24"/>
        </w:rPr>
        <w:t>Lebot</w:t>
      </w:r>
      <w:r>
        <w:rPr>
          <w:rFonts w:ascii="Times New Roman" w:hAnsi="Times New Roman"/>
          <w:sz w:val="24"/>
        </w:rPr>
        <w:t xml:space="preserve">, V </w:t>
      </w:r>
      <w:r>
        <w:rPr>
          <w:rFonts w:ascii="Times New Roman" w:hAnsi="Times New Roman"/>
          <w:sz w:val="24"/>
        </w:rPr>
        <w:t>(</w:t>
      </w:r>
      <w:r>
        <w:rPr>
          <w:rFonts w:ascii="Times New Roman" w:hAnsi="Times New Roman"/>
          <w:sz w:val="24"/>
        </w:rPr>
        <w:t>2013a</w:t>
      </w:r>
      <w:r>
        <w:rPr>
          <w:rFonts w:ascii="Times New Roman" w:hAnsi="Times New Roman"/>
          <w:sz w:val="24"/>
        </w:rPr>
        <w:t>)</w:t>
      </w:r>
      <w:r>
        <w:rPr>
          <w:rFonts w:ascii="Times New Roman" w:hAnsi="Times New Roman"/>
          <w:sz w:val="24"/>
        </w:rPr>
        <w:t xml:space="preserve">. Disentangling the Origins of Cultivated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(L.) Lam.). </w:t>
      </w:r>
      <w:r>
        <w:rPr>
          <w:rFonts w:ascii="Times New Roman" w:hAnsi="Times New Roman"/>
          <w:sz w:val="24"/>
        </w:rPr>
        <w:t>PLoS</w:t>
      </w:r>
      <w:r>
        <w:rPr>
          <w:rFonts w:ascii="Times New Roman" w:hAnsi="Times New Roman"/>
          <w:sz w:val="24"/>
        </w:rPr>
        <w:t xml:space="preserve"> ONE 8(5): e62707.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Steed LE, Truong VD.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xml:space="preserve">. Anthocyanin content, antioxidant activity and selected physical properties of </w:t>
      </w:r>
      <w:r>
        <w:rPr>
          <w:rFonts w:ascii="Times New Roman" w:hAnsi="Times New Roman"/>
          <w:sz w:val="24"/>
        </w:rPr>
        <w:t>flowable</w:t>
      </w:r>
      <w:r>
        <w:rPr>
          <w:rFonts w:ascii="Times New Roman" w:hAnsi="Times New Roman"/>
          <w:sz w:val="24"/>
        </w:rPr>
        <w:t xml:space="preserv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pur</w:t>
      </w:r>
      <w:r>
        <w:rPr>
          <w:rFonts w:ascii="Times New Roman" w:cs="Times New Roman" w:hAnsi="Times New Roman"/>
          <w:sz w:val="24"/>
        </w:rPr>
        <w:t>é</w:t>
      </w:r>
      <w:r>
        <w:rPr>
          <w:rFonts w:ascii="Times New Roman" w:hAnsi="Times New Roman"/>
          <w:sz w:val="24"/>
        </w:rPr>
        <w:t>es.</w:t>
      </w:r>
      <w:r>
        <w:rPr>
          <w:rFonts w:ascii="Times New Roman" w:hAnsi="Times New Roman"/>
          <w:sz w:val="24"/>
        </w:rPr>
        <w:t xml:space="preserve"> Food </w:t>
      </w:r>
      <w:r>
        <w:rPr>
          <w:rFonts w:ascii="Times New Roman" w:hAnsi="Times New Roman"/>
          <w:sz w:val="24"/>
        </w:rPr>
        <w:t>Sci</w:t>
      </w:r>
      <w:r>
        <w:rPr>
          <w:rFonts w:ascii="Times New Roman" w:hAnsi="Times New Roman"/>
          <w:sz w:val="24"/>
        </w:rPr>
        <w:t xml:space="preserve"> 73:S215</w:t>
      </w:r>
      <w:r>
        <w:rPr>
          <w:rFonts w:ascii="Times New Roman" w:cs="Times New Roman" w:hAnsi="Times New Roman"/>
          <w:sz w:val="24"/>
        </w:rPr>
        <w:t>–</w:t>
      </w:r>
      <w:r>
        <w:rPr>
          <w:rFonts w:ascii="Times New Roman" w:hAnsi="Times New Roman"/>
          <w:sz w:val="24"/>
        </w:rPr>
        <w:t xml:space="preserve">S221. </w:t>
      </w:r>
    </w:p>
    <w:p>
      <w:pPr>
        <w:pStyle w:val="style0"/>
        <w:spacing w:lineRule="auto" w:line="240"/>
        <w:ind w:left="720" w:hanging="720"/>
        <w:jc w:val="both"/>
        <w:rPr>
          <w:rFonts w:ascii="Times New Roman" w:hAnsi="Times New Roman"/>
          <w:sz w:val="24"/>
        </w:rPr>
      </w:pPr>
      <w:r>
        <w:rPr>
          <w:rFonts w:ascii="Times New Roman" w:hAnsi="Times New Roman"/>
          <w:sz w:val="24"/>
        </w:rPr>
        <w:t>Suda</w:t>
      </w:r>
      <w:r>
        <w:rPr>
          <w:rFonts w:ascii="Times New Roman" w:hAnsi="Times New Roman"/>
          <w:sz w:val="24"/>
        </w:rPr>
        <w:t xml:space="preserve"> I, Ishikawa F, </w:t>
      </w:r>
      <w:r>
        <w:rPr>
          <w:rFonts w:ascii="Times New Roman" w:hAnsi="Times New Roman"/>
          <w:sz w:val="24"/>
        </w:rPr>
        <w:t>Hatakeyama</w:t>
      </w:r>
      <w:r>
        <w:rPr>
          <w:rFonts w:ascii="Times New Roman" w:hAnsi="Times New Roman"/>
          <w:sz w:val="24"/>
        </w:rPr>
        <w:t xml:space="preserve"> M, </w:t>
      </w:r>
      <w:r>
        <w:rPr>
          <w:rFonts w:ascii="Times New Roman" w:hAnsi="Times New Roman"/>
          <w:sz w:val="24"/>
        </w:rPr>
        <w:t>Miyawaki</w:t>
      </w:r>
      <w:r>
        <w:rPr>
          <w:rFonts w:ascii="Times New Roman" w:hAnsi="Times New Roman"/>
          <w:sz w:val="24"/>
        </w:rPr>
        <w:t xml:space="preserve"> M, </w:t>
      </w:r>
      <w:r>
        <w:rPr>
          <w:rFonts w:ascii="Times New Roman" w:hAnsi="Times New Roman"/>
          <w:sz w:val="24"/>
        </w:rPr>
        <w:t>Kudo</w:t>
      </w:r>
      <w:r>
        <w:rPr>
          <w:rFonts w:ascii="Times New Roman" w:hAnsi="Times New Roman"/>
          <w:sz w:val="24"/>
        </w:rPr>
        <w:t xml:space="preserve"> T, Hirano K, Ito K, Ito A, </w:t>
      </w:r>
      <w:r>
        <w:rPr>
          <w:rFonts w:ascii="Times New Roman" w:hAnsi="Times New Roman"/>
          <w:sz w:val="24"/>
        </w:rPr>
        <w:t>Yamakawa</w:t>
      </w:r>
      <w:r>
        <w:rPr>
          <w:rFonts w:ascii="Times New Roman" w:hAnsi="Times New Roman"/>
          <w:sz w:val="24"/>
        </w:rPr>
        <w:t xml:space="preserve"> O, </w:t>
      </w:r>
      <w:r>
        <w:rPr>
          <w:rFonts w:ascii="Times New Roman" w:hAnsi="Times New Roman"/>
          <w:sz w:val="24"/>
        </w:rPr>
        <w:t>Horiuchi</w:t>
      </w:r>
      <w:r>
        <w:rPr>
          <w:rFonts w:ascii="Times New Roman" w:hAnsi="Times New Roman"/>
          <w:sz w:val="24"/>
        </w:rPr>
        <w:t xml:space="preserve"> S.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xml:space="preserve">. Intake of purple </w:t>
      </w:r>
      <w:r>
        <w:rPr>
          <w:rFonts w:ascii="Times New Roman" w:hAnsi="Times New Roman"/>
          <w:sz w:val="24"/>
        </w:rPr>
        <w:t>sweetpotato</w:t>
      </w:r>
      <w:r>
        <w:rPr>
          <w:rFonts w:ascii="Times New Roman" w:hAnsi="Times New Roman"/>
          <w:sz w:val="24"/>
        </w:rPr>
        <w:t xml:space="preserve"> beverage effects on serum hepatic biomarker levels of healthy adult men with borderline hepatitis. </w:t>
      </w:r>
      <w:r>
        <w:rPr>
          <w:rFonts w:ascii="Times New Roman" w:hAnsi="Times New Roman"/>
          <w:sz w:val="24"/>
        </w:rPr>
        <w:t>Eur</w:t>
      </w:r>
      <w:r>
        <w:rPr>
          <w:rFonts w:ascii="Times New Roman" w:hAnsi="Times New Roman"/>
          <w:sz w:val="24"/>
        </w:rPr>
        <w:t xml:space="preserve"> J </w:t>
      </w:r>
      <w:r>
        <w:rPr>
          <w:rFonts w:ascii="Times New Roman" w:hAnsi="Times New Roman"/>
          <w:sz w:val="24"/>
        </w:rPr>
        <w:t>Clin</w:t>
      </w:r>
      <w:r>
        <w:rPr>
          <w:rFonts w:ascii="Times New Roman" w:hAnsi="Times New Roman"/>
          <w:sz w:val="24"/>
        </w:rPr>
        <w:t xml:space="preserve"> </w:t>
      </w:r>
      <w:r>
        <w:rPr>
          <w:rFonts w:ascii="Times New Roman" w:hAnsi="Times New Roman"/>
          <w:sz w:val="24"/>
        </w:rPr>
        <w:t>Nutr</w:t>
      </w:r>
      <w:r>
        <w:rPr>
          <w:rFonts w:ascii="Times New Roman" w:hAnsi="Times New Roman"/>
          <w:sz w:val="24"/>
        </w:rPr>
        <w:t xml:space="preserve"> 62:60–67.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Sun H, Mu T, Xi L, Zhang M, Chen J.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L.) leaves as nutritional and functional foods. Food </w:t>
      </w:r>
      <w:r>
        <w:rPr>
          <w:rFonts w:ascii="Times New Roman" w:hAnsi="Times New Roman"/>
          <w:sz w:val="24"/>
        </w:rPr>
        <w:t>C</w:t>
      </w:r>
      <w:r>
        <w:rPr>
          <w:rFonts w:ascii="Times New Roman" w:hAnsi="Times New Roman"/>
          <w:sz w:val="24"/>
        </w:rPr>
        <w:t>hem</w:t>
      </w:r>
      <w:r>
        <w:rPr>
          <w:rFonts w:ascii="Times New Roman" w:hAnsi="Times New Roman"/>
          <w:sz w:val="24"/>
        </w:rPr>
        <w:t xml:space="preserve"> </w:t>
      </w:r>
      <w:r>
        <w:rPr>
          <w:rFonts w:ascii="Times New Roman" w:hAnsi="Times New Roman"/>
          <w:sz w:val="24"/>
        </w:rPr>
        <w:t xml:space="preserve">156: 380–389. </w:t>
      </w:r>
    </w:p>
    <w:p>
      <w:pPr>
        <w:pStyle w:val="style0"/>
        <w:spacing w:lineRule="auto" w:line="240"/>
        <w:ind w:left="720" w:hanging="720"/>
        <w:jc w:val="both"/>
        <w:rPr>
          <w:rFonts w:ascii="Times New Roman" w:hAnsi="Times New Roman"/>
          <w:sz w:val="24"/>
        </w:rPr>
      </w:pPr>
      <w:r>
        <w:rPr>
          <w:rFonts w:ascii="Times New Roman" w:hAnsi="Times New Roman"/>
          <w:sz w:val="24"/>
        </w:rPr>
        <w:t>Takahata</w:t>
      </w:r>
      <w:r>
        <w:rPr>
          <w:rFonts w:ascii="Times New Roman" w:hAnsi="Times New Roman"/>
          <w:sz w:val="24"/>
        </w:rPr>
        <w:t xml:space="preserve"> Y, Tanaka M, </w:t>
      </w:r>
      <w:r>
        <w:rPr>
          <w:rFonts w:ascii="Times New Roman" w:hAnsi="Times New Roman"/>
          <w:sz w:val="24"/>
        </w:rPr>
        <w:t>Oyani</w:t>
      </w:r>
      <w:r>
        <w:rPr>
          <w:rFonts w:ascii="Times New Roman" w:hAnsi="Times New Roman"/>
          <w:sz w:val="24"/>
        </w:rPr>
        <w:t xml:space="preserve"> M, Katayama K, </w:t>
      </w:r>
      <w:r>
        <w:rPr>
          <w:rFonts w:ascii="Times New Roman" w:hAnsi="Times New Roman"/>
          <w:sz w:val="24"/>
        </w:rPr>
        <w:t>Kitahara</w:t>
      </w:r>
      <w:r>
        <w:rPr>
          <w:rFonts w:ascii="Times New Roman" w:hAnsi="Times New Roman"/>
          <w:sz w:val="24"/>
        </w:rPr>
        <w:t xml:space="preserve"> K, </w:t>
      </w:r>
      <w:r>
        <w:rPr>
          <w:rFonts w:ascii="Times New Roman" w:hAnsi="Times New Roman"/>
          <w:sz w:val="24"/>
        </w:rPr>
        <w:t>Nakayachi</w:t>
      </w:r>
      <w:r>
        <w:rPr>
          <w:rFonts w:ascii="Times New Roman" w:hAnsi="Times New Roman"/>
          <w:sz w:val="24"/>
        </w:rPr>
        <w:t xml:space="preserve"> O, Nakayama H, </w:t>
      </w:r>
      <w:r>
        <w:rPr>
          <w:rFonts w:ascii="Times New Roman" w:hAnsi="Times New Roman"/>
          <w:sz w:val="24"/>
        </w:rPr>
        <w:t>Yoshinaga</w:t>
      </w:r>
      <w:r>
        <w:rPr>
          <w:rFonts w:ascii="Times New Roman" w:hAnsi="Times New Roman"/>
          <w:sz w:val="24"/>
        </w:rPr>
        <w:t xml:space="preserve"> M.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Inhibition of the expression of the starch synthase II </w:t>
      </w:r>
      <w:r>
        <w:rPr>
          <w:rFonts w:ascii="Times New Roman" w:hAnsi="Times New Roman"/>
          <w:sz w:val="24"/>
        </w:rPr>
        <w:t xml:space="preserve">gene leads to lower pasting temperature in </w:t>
      </w:r>
      <w:r>
        <w:rPr>
          <w:rFonts w:ascii="Times New Roman" w:hAnsi="Times New Roman"/>
          <w:sz w:val="24"/>
        </w:rPr>
        <w:t>sweetpotato</w:t>
      </w:r>
      <w:r>
        <w:rPr>
          <w:rFonts w:ascii="Times New Roman" w:hAnsi="Times New Roman"/>
          <w:sz w:val="24"/>
        </w:rPr>
        <w:t xml:space="preserve"> starch. Plant Cell Rep 29:535–543.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AN, </w:t>
      </w:r>
      <w:r>
        <w:rPr>
          <w:rFonts w:ascii="Times New Roman" w:hAnsi="Times New Roman"/>
          <w:sz w:val="24"/>
        </w:rPr>
        <w:t>Simunovic</w:t>
      </w:r>
      <w:r>
        <w:rPr>
          <w:rFonts w:ascii="Times New Roman" w:hAnsi="Times New Roman"/>
          <w:sz w:val="24"/>
        </w:rPr>
        <w:t xml:space="preserve"> J, Truong VD. </w:t>
      </w:r>
      <w:r>
        <w:rPr>
          <w:rFonts w:ascii="Times New Roman" w:hAnsi="Times New Roman"/>
          <w:sz w:val="24"/>
        </w:rPr>
        <w:t>(</w:t>
      </w:r>
      <w:r>
        <w:rPr>
          <w:rFonts w:ascii="Times New Roman" w:hAnsi="Times New Roman"/>
          <w:sz w:val="24"/>
        </w:rPr>
        <w:t>2012a</w:t>
      </w:r>
      <w:r>
        <w:rPr>
          <w:rFonts w:ascii="Times New Roman" w:hAnsi="Times New Roman"/>
          <w:sz w:val="24"/>
        </w:rPr>
        <w:t>)</w:t>
      </w:r>
      <w:r>
        <w:rPr>
          <w:rFonts w:ascii="Times New Roman" w:hAnsi="Times New Roman"/>
          <w:sz w:val="24"/>
        </w:rPr>
        <w:t>. Process development for producing pasteurized anthocyanin</w:t>
      </w:r>
      <w:r>
        <w:rPr>
          <w:rFonts w:ascii="Cambria Math" w:cs="Cambria Math" w:hAnsi="Cambria Math"/>
          <w:sz w:val="24"/>
        </w:rPr>
        <w:t>‐</w:t>
      </w:r>
      <w:r>
        <w:rPr>
          <w:rFonts w:ascii="Times New Roman" w:hAnsi="Times New Roman"/>
          <w:sz w:val="24"/>
        </w:rPr>
        <w:t>rich juice and recovering starch from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Abstract and Poster Presentation # 230</w:t>
      </w:r>
      <w:r>
        <w:rPr>
          <w:rFonts w:ascii="Cambria Math" w:cs="Cambria Math" w:hAnsi="Cambria Math"/>
          <w:sz w:val="24"/>
        </w:rPr>
        <w:t>‐</w:t>
      </w:r>
      <w:r>
        <w:rPr>
          <w:rFonts w:ascii="Times New Roman" w:hAnsi="Times New Roman"/>
          <w:sz w:val="24"/>
        </w:rPr>
        <w:t xml:space="preserve">24, Annual Meeting, </w:t>
      </w:r>
      <w:r>
        <w:rPr>
          <w:rFonts w:ascii="Times New Roman" w:hAnsi="Times New Roman"/>
          <w:sz w:val="24"/>
        </w:rPr>
        <w:t>Institue</w:t>
      </w:r>
      <w:r>
        <w:rPr>
          <w:rFonts w:ascii="Times New Roman" w:hAnsi="Times New Roman"/>
          <w:sz w:val="24"/>
        </w:rPr>
        <w:t xml:space="preserve"> of Food Technologists, Las Vegas, NV, June 25</w:t>
      </w:r>
      <w:r>
        <w:rPr>
          <w:rFonts w:ascii="Times New Roman" w:cs="Times New Roman" w:hAnsi="Times New Roman"/>
          <w:sz w:val="24"/>
        </w:rPr>
        <w:t>–</w:t>
      </w:r>
      <w:r>
        <w:rPr>
          <w:rFonts w:ascii="Times New Roman" w:hAnsi="Times New Roman"/>
          <w:sz w:val="24"/>
        </w:rPr>
        <w:t>28, 2012.</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VD, </w:t>
      </w:r>
      <w:r>
        <w:rPr>
          <w:rFonts w:ascii="Times New Roman" w:hAnsi="Times New Roman"/>
          <w:sz w:val="24"/>
        </w:rPr>
        <w:t>Avula</w:t>
      </w:r>
      <w:r>
        <w:rPr>
          <w:rFonts w:ascii="Times New Roman" w:hAnsi="Times New Roman"/>
          <w:sz w:val="24"/>
        </w:rPr>
        <w:t xml:space="preserve"> RY.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purées and dehydrated forms for functional food ingredients. In: </w:t>
      </w:r>
      <w:r>
        <w:rPr>
          <w:rFonts w:ascii="Times New Roman" w:hAnsi="Times New Roman"/>
          <w:sz w:val="24"/>
        </w:rPr>
        <w:t>Sweetpotatoes</w:t>
      </w:r>
      <w:r>
        <w:rPr>
          <w:rFonts w:ascii="Times New Roman" w:hAnsi="Times New Roman"/>
          <w:sz w:val="24"/>
        </w:rPr>
        <w:t xml:space="preserve">: Postharvest Aspects in Food, Feed and Industry (Ray RC, </w:t>
      </w:r>
      <w:r>
        <w:rPr>
          <w:rFonts w:ascii="Times New Roman" w:hAnsi="Times New Roman"/>
          <w:sz w:val="24"/>
        </w:rPr>
        <w:t>Tomlins</w:t>
      </w:r>
      <w:r>
        <w:rPr>
          <w:rFonts w:ascii="Times New Roman" w:hAnsi="Times New Roman"/>
          <w:sz w:val="24"/>
        </w:rPr>
        <w:t xml:space="preserve"> KI, editors). New York: Nova Science Publishers, Inc. pp. 117–161.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VD, </w:t>
      </w:r>
      <w:r>
        <w:rPr>
          <w:rFonts w:ascii="Times New Roman" w:hAnsi="Times New Roman"/>
          <w:sz w:val="24"/>
        </w:rPr>
        <w:t>McFeeters</w:t>
      </w:r>
      <w:r>
        <w:rPr>
          <w:rFonts w:ascii="Times New Roman" w:hAnsi="Times New Roman"/>
          <w:sz w:val="24"/>
        </w:rPr>
        <w:t xml:space="preserve"> RF, Thompson RT, Dean LO, </w:t>
      </w:r>
      <w:r>
        <w:rPr>
          <w:rFonts w:ascii="Times New Roman" w:hAnsi="Times New Roman"/>
          <w:sz w:val="24"/>
        </w:rPr>
        <w:t>Shofran</w:t>
      </w:r>
      <w:r>
        <w:rPr>
          <w:rFonts w:ascii="Times New Roman" w:hAnsi="Times New Roman"/>
          <w:sz w:val="24"/>
        </w:rPr>
        <w:t xml:space="preserve"> B.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xml:space="preserve">. Phenolic acid content and composition in commercial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Ipomea</w:t>
      </w:r>
      <w:r>
        <w:rPr>
          <w:rFonts w:ascii="Times New Roman" w:hAnsi="Times New Roman"/>
          <w:sz w:val="24"/>
        </w:rPr>
        <w:t xml:space="preserve"> </w:t>
      </w:r>
      <w:r>
        <w:rPr>
          <w:rFonts w:ascii="Times New Roman" w:hAnsi="Times New Roman"/>
          <w:sz w:val="24"/>
        </w:rPr>
        <w:t>batatas</w:t>
      </w:r>
      <w:r>
        <w:rPr>
          <w:rFonts w:ascii="Times New Roman" w:hAnsi="Times New Roman"/>
          <w:sz w:val="24"/>
        </w:rPr>
        <w:t xml:space="preserve"> L.) cultivars in the United States. J Food </w:t>
      </w:r>
      <w:r>
        <w:rPr>
          <w:rFonts w:ascii="Times New Roman" w:hAnsi="Times New Roman"/>
          <w:sz w:val="24"/>
        </w:rPr>
        <w:t>Sci</w:t>
      </w:r>
      <w:r>
        <w:rPr>
          <w:rFonts w:ascii="Times New Roman" w:hAnsi="Times New Roman"/>
          <w:sz w:val="24"/>
        </w:rPr>
        <w:t xml:space="preserve"> 72: C343–C349.</w:t>
      </w:r>
    </w:p>
    <w:p>
      <w:pPr>
        <w:pStyle w:val="style0"/>
        <w:spacing w:lineRule="auto" w:line="240"/>
        <w:ind w:left="720" w:hanging="720"/>
        <w:jc w:val="both"/>
        <w:rPr>
          <w:rFonts w:ascii="Times New Roman" w:hAnsi="Times New Roman"/>
          <w:sz w:val="24"/>
        </w:rPr>
      </w:pPr>
      <w:r>
        <w:rPr>
          <w:rFonts w:ascii="Times New Roman" w:hAnsi="Times New Roman"/>
          <w:sz w:val="24"/>
        </w:rPr>
        <w:t>Tsou</w:t>
      </w:r>
      <w:r>
        <w:rPr>
          <w:rFonts w:ascii="Times New Roman" w:hAnsi="Times New Roman"/>
          <w:sz w:val="24"/>
        </w:rPr>
        <w:t xml:space="preserve"> SCS, Hong TL. </w:t>
      </w:r>
      <w:r>
        <w:rPr>
          <w:rFonts w:ascii="Times New Roman" w:hAnsi="Times New Roman"/>
          <w:sz w:val="24"/>
        </w:rPr>
        <w:t>(</w:t>
      </w:r>
      <w:r>
        <w:rPr>
          <w:rFonts w:ascii="Times New Roman" w:hAnsi="Times New Roman"/>
          <w:sz w:val="24"/>
        </w:rPr>
        <w:t>1992</w:t>
      </w:r>
      <w:r>
        <w:rPr>
          <w:rFonts w:ascii="Times New Roman" w:hAnsi="Times New Roman"/>
          <w:sz w:val="24"/>
        </w:rPr>
        <w:t>)</w:t>
      </w:r>
      <w:r>
        <w:rPr>
          <w:rFonts w:ascii="Times New Roman" w:hAnsi="Times New Roman"/>
          <w:sz w:val="24"/>
        </w:rPr>
        <w:t xml:space="preserve">. </w:t>
      </w:r>
      <w:r>
        <w:rPr>
          <w:rFonts w:ascii="Times New Roman" w:hAnsi="Times New Roman"/>
          <w:sz w:val="24"/>
        </w:rPr>
        <w:t>The</w:t>
      </w:r>
      <w:r>
        <w:rPr>
          <w:rFonts w:ascii="Times New Roman" w:hAnsi="Times New Roman"/>
          <w:sz w:val="24"/>
        </w:rPr>
        <w:t xml:space="preserve"> nutrition and utilization of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Sweetpotato</w:t>
      </w:r>
      <w:r>
        <w:rPr>
          <w:rFonts w:ascii="Times New Roman" w:hAnsi="Times New Roman"/>
          <w:sz w:val="24"/>
        </w:rPr>
        <w:t xml:space="preserve"> Technology for the 21st Century (Hill WA, </w:t>
      </w:r>
      <w:r>
        <w:rPr>
          <w:rFonts w:ascii="Times New Roman" w:hAnsi="Times New Roman"/>
          <w:sz w:val="24"/>
        </w:rPr>
        <w:t>Bonsi</w:t>
      </w:r>
      <w:r>
        <w:rPr>
          <w:rFonts w:ascii="Times New Roman" w:hAnsi="Times New Roman"/>
          <w:sz w:val="24"/>
        </w:rPr>
        <w:t xml:space="preserve"> CK, </w:t>
      </w:r>
      <w:r>
        <w:rPr>
          <w:rFonts w:ascii="Times New Roman" w:hAnsi="Times New Roman"/>
          <w:sz w:val="24"/>
        </w:rPr>
        <w:t>Loretan</w:t>
      </w:r>
      <w:r>
        <w:rPr>
          <w:rFonts w:ascii="Times New Roman" w:hAnsi="Times New Roman"/>
          <w:sz w:val="24"/>
        </w:rPr>
        <w:t xml:space="preserve"> PA, editors). Tuskegee, AL: Tuskegee University, pp. 359–366.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Walter WM </w:t>
      </w:r>
      <w:r>
        <w:rPr>
          <w:rFonts w:ascii="Times New Roman" w:hAnsi="Times New Roman"/>
          <w:sz w:val="24"/>
        </w:rPr>
        <w:t>Jr</w:t>
      </w:r>
      <w:r>
        <w:rPr>
          <w:rFonts w:ascii="Times New Roman" w:hAnsi="Times New Roman"/>
          <w:sz w:val="24"/>
        </w:rPr>
        <w:t xml:space="preserve">, </w:t>
      </w:r>
      <w:r>
        <w:rPr>
          <w:rFonts w:ascii="Times New Roman" w:hAnsi="Times New Roman"/>
          <w:sz w:val="24"/>
        </w:rPr>
        <w:t>Catignani</w:t>
      </w:r>
      <w:r>
        <w:rPr>
          <w:rFonts w:ascii="Times New Roman" w:hAnsi="Times New Roman"/>
          <w:sz w:val="24"/>
        </w:rPr>
        <w:t xml:space="preserve"> GL, Yow LL, Porter DH. </w:t>
      </w:r>
      <w:r>
        <w:rPr>
          <w:rFonts w:ascii="Times New Roman" w:hAnsi="Times New Roman"/>
          <w:sz w:val="24"/>
        </w:rPr>
        <w:t>(</w:t>
      </w:r>
      <w:r>
        <w:rPr>
          <w:rFonts w:ascii="Times New Roman" w:hAnsi="Times New Roman"/>
          <w:sz w:val="24"/>
        </w:rPr>
        <w:t>1983</w:t>
      </w:r>
      <w:r>
        <w:rPr>
          <w:rFonts w:ascii="Times New Roman" w:hAnsi="Times New Roman"/>
          <w:sz w:val="24"/>
        </w:rPr>
        <w:t>)</w:t>
      </w:r>
      <w:r>
        <w:rPr>
          <w:rFonts w:ascii="Times New Roman" w:hAnsi="Times New Roman"/>
          <w:sz w:val="24"/>
        </w:rPr>
        <w:t xml:space="preserve">. Protein nutritional value of </w:t>
      </w:r>
      <w:r>
        <w:rPr>
          <w:rFonts w:ascii="Times New Roman" w:hAnsi="Times New Roman"/>
          <w:sz w:val="24"/>
        </w:rPr>
        <w:t>sweetpotato</w:t>
      </w:r>
      <w:r>
        <w:rPr>
          <w:rFonts w:ascii="Times New Roman" w:hAnsi="Times New Roman"/>
          <w:sz w:val="24"/>
        </w:rPr>
        <w:t xml:space="preserve"> flour. J </w:t>
      </w:r>
      <w:r>
        <w:rPr>
          <w:rFonts w:ascii="Times New Roman" w:hAnsi="Times New Roman"/>
          <w:sz w:val="24"/>
        </w:rPr>
        <w:t>Agric</w:t>
      </w:r>
      <w:r>
        <w:rPr>
          <w:rFonts w:ascii="Times New Roman" w:hAnsi="Times New Roman"/>
          <w:sz w:val="24"/>
        </w:rPr>
        <w:t xml:space="preserve"> &amp; Food </w:t>
      </w:r>
      <w:r>
        <w:rPr>
          <w:rFonts w:ascii="Times New Roman" w:hAnsi="Times New Roman"/>
          <w:sz w:val="24"/>
        </w:rPr>
        <w:t>Chem</w:t>
      </w:r>
      <w:r>
        <w:rPr>
          <w:rFonts w:ascii="Times New Roman" w:hAnsi="Times New Roman"/>
          <w:sz w:val="24"/>
        </w:rPr>
        <w:t xml:space="preserve"> 31:947–949.</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Walter WM Jr. </w:t>
      </w:r>
      <w:r>
        <w:rPr>
          <w:rFonts w:ascii="Times New Roman" w:hAnsi="Times New Roman"/>
          <w:sz w:val="24"/>
        </w:rPr>
        <w:t>(</w:t>
      </w:r>
      <w:r>
        <w:rPr>
          <w:rFonts w:ascii="Times New Roman" w:hAnsi="Times New Roman"/>
          <w:sz w:val="24"/>
        </w:rPr>
        <w:t>1987</w:t>
      </w:r>
      <w:r>
        <w:rPr>
          <w:rFonts w:ascii="Times New Roman" w:hAnsi="Times New Roman"/>
          <w:sz w:val="24"/>
        </w:rPr>
        <w:t>)</w:t>
      </w:r>
      <w:r>
        <w:rPr>
          <w:rFonts w:ascii="Times New Roman" w:hAnsi="Times New Roman"/>
          <w:sz w:val="24"/>
        </w:rPr>
        <w:t xml:space="preserve">. Effect of curing on sensory properties and carbohydrate composition of baked </w:t>
      </w:r>
      <w:r>
        <w:rPr>
          <w:rFonts w:ascii="Times New Roman" w:hAnsi="Times New Roman"/>
          <w:sz w:val="24"/>
        </w:rPr>
        <w:t>sweetpotatoes</w:t>
      </w:r>
      <w:r>
        <w:rPr>
          <w:rFonts w:ascii="Times New Roman" w:hAnsi="Times New Roman"/>
          <w:sz w:val="24"/>
        </w:rPr>
        <w:t xml:space="preserve">. J Food </w:t>
      </w:r>
      <w:r>
        <w:rPr>
          <w:rFonts w:ascii="Times New Roman" w:hAnsi="Times New Roman"/>
          <w:sz w:val="24"/>
        </w:rPr>
        <w:t>Sci</w:t>
      </w:r>
      <w:r>
        <w:rPr>
          <w:rFonts w:ascii="Times New Roman" w:hAnsi="Times New Roman"/>
          <w:sz w:val="24"/>
        </w:rPr>
        <w:t xml:space="preserve"> 52:1026–1029.</w:t>
      </w:r>
    </w:p>
    <w:p>
      <w:pPr>
        <w:pStyle w:val="style0"/>
        <w:spacing w:lineRule="auto" w:line="240"/>
        <w:ind w:left="720" w:hanging="720"/>
        <w:jc w:val="both"/>
        <w:rPr>
          <w:rFonts w:ascii="Times New Roman" w:hAnsi="Times New Roman"/>
          <w:sz w:val="24"/>
        </w:rPr>
      </w:pPr>
      <w:r>
        <w:rPr>
          <w:rFonts w:ascii="Times New Roman" w:hAnsi="Times New Roman"/>
          <w:sz w:val="24"/>
        </w:rPr>
        <w:t>Yeoh</w:t>
      </w:r>
      <w:r>
        <w:rPr>
          <w:rFonts w:ascii="Times New Roman" w:hAnsi="Times New Roman"/>
          <w:sz w:val="24"/>
        </w:rPr>
        <w:t xml:space="preserve"> H</w:t>
      </w:r>
      <w:r>
        <w:rPr>
          <w:rFonts w:ascii="Times New Roman" w:hAnsi="Times New Roman"/>
          <w:sz w:val="24"/>
        </w:rPr>
        <w:t>.</w:t>
      </w:r>
      <w:r>
        <w:rPr>
          <w:rFonts w:ascii="Times New Roman" w:hAnsi="Times New Roman"/>
          <w:sz w:val="24"/>
        </w:rPr>
        <w:t xml:space="preserve">H, Truong VD. </w:t>
      </w:r>
      <w:r>
        <w:rPr>
          <w:rFonts w:ascii="Times New Roman" w:hAnsi="Times New Roman"/>
          <w:sz w:val="24"/>
        </w:rPr>
        <w:t>(</w:t>
      </w:r>
      <w:r>
        <w:rPr>
          <w:rFonts w:ascii="Times New Roman" w:hAnsi="Times New Roman"/>
          <w:sz w:val="24"/>
        </w:rPr>
        <w:t>1996</w:t>
      </w:r>
      <w:r>
        <w:rPr>
          <w:rFonts w:ascii="Times New Roman" w:hAnsi="Times New Roman"/>
          <w:sz w:val="24"/>
        </w:rPr>
        <w:t>)</w:t>
      </w:r>
      <w:r>
        <w:rPr>
          <w:rFonts w:ascii="Times New Roman" w:hAnsi="Times New Roman"/>
          <w:sz w:val="24"/>
        </w:rPr>
        <w:t>. Amino acid</w:t>
      </w:r>
      <w:r>
        <w:rPr>
          <w:rFonts w:ascii="Times New Roman" w:hAnsi="Times New Roman"/>
          <w:sz w:val="24"/>
        </w:rPr>
        <w:t xml:space="preserve"> </w:t>
      </w:r>
      <w:r>
        <w:rPr>
          <w:rFonts w:ascii="Times New Roman" w:hAnsi="Times New Roman"/>
          <w:sz w:val="24"/>
        </w:rPr>
        <w:t>composition and nitrogen</w:t>
      </w:r>
      <w:r>
        <w:rPr>
          <w:rFonts w:ascii="Cambria Math" w:cs="Cambria Math" w:hAnsi="Cambria Math"/>
          <w:sz w:val="24"/>
        </w:rPr>
        <w:t>‐</w:t>
      </w:r>
      <w:r>
        <w:rPr>
          <w:rFonts w:ascii="Times New Roman" w:hAnsi="Times New Roman"/>
          <w:sz w:val="24"/>
        </w:rPr>
        <w:t>to</w:t>
      </w:r>
      <w:r>
        <w:rPr>
          <w:rFonts w:ascii="Cambria Math" w:cs="Cambria Math" w:hAnsi="Cambria Math"/>
          <w:sz w:val="24"/>
        </w:rPr>
        <w:t>‐</w:t>
      </w:r>
      <w:r>
        <w:rPr>
          <w:rFonts w:ascii="Times New Roman" w:hAnsi="Times New Roman"/>
          <w:sz w:val="24"/>
        </w:rPr>
        <w:t xml:space="preserve">protein conversion factors for </w:t>
      </w:r>
      <w:r>
        <w:rPr>
          <w:rFonts w:ascii="Times New Roman" w:hAnsi="Times New Roman"/>
          <w:sz w:val="24"/>
        </w:rPr>
        <w:t>sweetpotato</w:t>
      </w:r>
      <w:r>
        <w:rPr>
          <w:rFonts w:ascii="Times New Roman" w:hAnsi="Times New Roman"/>
          <w:sz w:val="24"/>
        </w:rPr>
        <w:t xml:space="preserve">. Trop </w:t>
      </w:r>
      <w:r>
        <w:rPr>
          <w:rFonts w:ascii="Times New Roman" w:hAnsi="Times New Roman"/>
          <w:sz w:val="24"/>
        </w:rPr>
        <w:t>Sci</w:t>
      </w:r>
      <w:r>
        <w:rPr>
          <w:rFonts w:ascii="Times New Roman" w:hAnsi="Times New Roman"/>
          <w:sz w:val="24"/>
        </w:rPr>
        <w:t xml:space="preserve"> 36:243</w:t>
      </w:r>
      <w:r>
        <w:rPr>
          <w:rFonts w:ascii="Times New Roman" w:cs="Times New Roman" w:hAnsi="Times New Roman"/>
          <w:sz w:val="24"/>
        </w:rPr>
        <w:t>–</w:t>
      </w:r>
      <w:r>
        <w:rPr>
          <w:rFonts w:ascii="Times New Roman" w:hAnsi="Times New Roman"/>
          <w:sz w:val="24"/>
        </w:rPr>
        <w:t>246.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Zhang D, Cervantes J, </w:t>
      </w:r>
      <w:r>
        <w:rPr>
          <w:rFonts w:ascii="Times New Roman" w:hAnsi="Times New Roman"/>
          <w:sz w:val="24"/>
        </w:rPr>
        <w:t>Huaman</w:t>
      </w:r>
      <w:r>
        <w:rPr>
          <w:rFonts w:ascii="Times New Roman" w:hAnsi="Times New Roman"/>
          <w:sz w:val="24"/>
        </w:rPr>
        <w:t xml:space="preserve"> Z, Carey E, </w:t>
      </w:r>
      <w:r>
        <w:rPr>
          <w:rFonts w:ascii="Times New Roman" w:hAnsi="Times New Roman"/>
          <w:sz w:val="24"/>
        </w:rPr>
        <w:t>Ghislain</w:t>
      </w:r>
      <w:r>
        <w:rPr>
          <w:rFonts w:ascii="Times New Roman" w:hAnsi="Times New Roman"/>
          <w:sz w:val="24"/>
        </w:rPr>
        <w:t xml:space="preserve"> M. </w:t>
      </w:r>
      <w:r>
        <w:rPr>
          <w:rFonts w:ascii="Times New Roman" w:hAnsi="Times New Roman"/>
          <w:sz w:val="24"/>
        </w:rPr>
        <w:t>(</w:t>
      </w:r>
      <w:r>
        <w:rPr>
          <w:rFonts w:ascii="Times New Roman" w:hAnsi="Times New Roman"/>
          <w:sz w:val="24"/>
        </w:rPr>
        <w:t>2000</w:t>
      </w:r>
      <w:r>
        <w:rPr>
          <w:rFonts w:ascii="Times New Roman" w:hAnsi="Times New Roman"/>
          <w:sz w:val="24"/>
        </w:rPr>
        <w:t>)</w:t>
      </w:r>
      <w:r>
        <w:rPr>
          <w:rFonts w:ascii="Times New Roman" w:hAnsi="Times New Roman"/>
          <w:sz w:val="24"/>
        </w:rPr>
        <w:t xml:space="preserve">. Assessing genetic diversity of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(L.) Lam.) </w:t>
      </w:r>
      <w:r>
        <w:rPr>
          <w:rFonts w:ascii="Times New Roman" w:hAnsi="Times New Roman"/>
          <w:sz w:val="24"/>
        </w:rPr>
        <w:t>cultivars</w:t>
      </w:r>
      <w:r>
        <w:rPr>
          <w:rFonts w:ascii="Times New Roman" w:hAnsi="Times New Roman"/>
          <w:sz w:val="24"/>
        </w:rPr>
        <w:t xml:space="preserve"> from tropical America using AFLP. Genet</w:t>
      </w:r>
      <w:r>
        <w:rPr>
          <w:rFonts w:ascii="Times New Roman" w:hAnsi="Times New Roman"/>
          <w:sz w:val="24"/>
        </w:rPr>
        <w:t xml:space="preserve"> </w:t>
      </w:r>
      <w:r>
        <w:rPr>
          <w:rFonts w:ascii="Times New Roman" w:hAnsi="Times New Roman"/>
          <w:sz w:val="24"/>
        </w:rPr>
        <w:t>Resour</w:t>
      </w:r>
      <w:r>
        <w:rPr>
          <w:rFonts w:ascii="Times New Roman" w:hAnsi="Times New Roman"/>
          <w:sz w:val="24"/>
        </w:rPr>
        <w:t xml:space="preserve"> &amp; Crop </w:t>
      </w:r>
      <w:r>
        <w:rPr>
          <w:rFonts w:ascii="Times New Roman" w:hAnsi="Times New Roman"/>
          <w:sz w:val="24"/>
        </w:rPr>
        <w:t>Evol</w:t>
      </w:r>
      <w:r>
        <w:rPr>
          <w:rFonts w:ascii="Times New Roman" w:hAnsi="Times New Roman"/>
          <w:sz w:val="24"/>
        </w:rPr>
        <w:t xml:space="preserve"> 47:659–665. </w:t>
      </w:r>
      <w:r>
        <w:rPr>
          <w:rFonts w:ascii="Times New Roman" w:hAnsi="Times New Roman"/>
          <w:sz w:val="24"/>
        </w:rPr>
        <w:t xml:space="preserve">Engel F. 1970. Exploration of the </w:t>
      </w:r>
      <w:r>
        <w:rPr>
          <w:rFonts w:ascii="Times New Roman" w:hAnsi="Times New Roman"/>
          <w:sz w:val="24"/>
        </w:rPr>
        <w:t>Chilca</w:t>
      </w:r>
      <w:r>
        <w:rPr>
          <w:rFonts w:ascii="Times New Roman" w:hAnsi="Times New Roman"/>
          <w:sz w:val="24"/>
        </w:rPr>
        <w:t xml:space="preserve"> Canyon, Peru. </w:t>
      </w:r>
      <w:r>
        <w:rPr>
          <w:rFonts w:ascii="Times New Roman" w:hAnsi="Times New Roman"/>
          <w:sz w:val="24"/>
        </w:rPr>
        <w:t>Curr</w:t>
      </w:r>
      <w:r>
        <w:rPr>
          <w:rFonts w:ascii="Times New Roman" w:hAnsi="Times New Roman"/>
          <w:sz w:val="24"/>
        </w:rPr>
        <w:t xml:space="preserve"> </w:t>
      </w:r>
      <w:r>
        <w:rPr>
          <w:rFonts w:ascii="Times New Roman" w:hAnsi="Times New Roman"/>
          <w:sz w:val="24"/>
        </w:rPr>
        <w:t>Anthropol</w:t>
      </w:r>
      <w:r>
        <w:rPr>
          <w:rFonts w:ascii="Times New Roman" w:hAnsi="Times New Roman"/>
          <w:sz w:val="24"/>
        </w:rPr>
        <w:t xml:space="preserve"> 11:55–58.</w:t>
      </w:r>
    </w:p>
    <w:p>
      <w:pPr>
        <w:pStyle w:val="style0"/>
        <w:spacing w:lineRule="auto" w:line="240"/>
        <w:ind w:left="720" w:hanging="720"/>
        <w:jc w:val="both"/>
        <w:rPr>
          <w:rFonts w:ascii="Times New Roman" w:hAnsi="Times New Roman"/>
          <w:sz w:val="24"/>
        </w:rPr>
      </w:pPr>
      <w:r>
        <w:rPr>
          <w:rFonts w:ascii="Times New Roman" w:hAnsi="Times New Roman"/>
          <w:sz w:val="24"/>
        </w:rPr>
        <w:t>Zhang Z</w:t>
      </w:r>
      <w:r>
        <w:rPr>
          <w:rFonts w:ascii="Cambria Math" w:cs="Cambria Math" w:hAnsi="Cambria Math"/>
          <w:sz w:val="24"/>
        </w:rPr>
        <w:t>‐</w:t>
      </w:r>
      <w:r>
        <w:rPr>
          <w:rFonts w:ascii="Times New Roman" w:hAnsi="Times New Roman"/>
          <w:sz w:val="24"/>
        </w:rPr>
        <w:t>F. Fan S</w:t>
      </w:r>
      <w:r>
        <w:rPr>
          <w:rFonts w:ascii="Cambria Math" w:cs="Cambria Math" w:hAnsi="Cambria Math"/>
          <w:sz w:val="24"/>
        </w:rPr>
        <w:t>‐</w:t>
      </w:r>
      <w:r>
        <w:rPr>
          <w:rFonts w:ascii="Times New Roman" w:hAnsi="Times New Roman"/>
          <w:sz w:val="24"/>
        </w:rPr>
        <w:t xml:space="preserve">H, </w:t>
      </w:r>
      <w:r>
        <w:rPr>
          <w:rFonts w:ascii="Times New Roman" w:hAnsi="Times New Roman"/>
          <w:sz w:val="24"/>
        </w:rPr>
        <w:t>Zheng</w:t>
      </w:r>
      <w:r>
        <w:rPr>
          <w:rFonts w:ascii="Times New Roman" w:hAnsi="Times New Roman"/>
          <w:sz w:val="24"/>
        </w:rPr>
        <w:t xml:space="preserve"> Y</w:t>
      </w:r>
      <w:r>
        <w:rPr>
          <w:rFonts w:ascii="Cambria Math" w:cs="Cambria Math" w:hAnsi="Cambria Math"/>
          <w:sz w:val="24"/>
        </w:rPr>
        <w:t>‐</w:t>
      </w:r>
      <w:r>
        <w:rPr>
          <w:rFonts w:ascii="Times New Roman" w:hAnsi="Times New Roman"/>
          <w:sz w:val="24"/>
        </w:rPr>
        <w:t>L, Lu J, Wu D.</w:t>
      </w:r>
      <w:r>
        <w:rPr>
          <w:rFonts w:ascii="Cambria Math" w:cs="Cambria Math" w:hAnsi="Cambria Math"/>
          <w:sz w:val="24"/>
        </w:rPr>
        <w:t>‐</w:t>
      </w:r>
      <w:r>
        <w:rPr>
          <w:rFonts w:ascii="Times New Roman" w:hAnsi="Times New Roman"/>
          <w:sz w:val="24"/>
        </w:rPr>
        <w:t xml:space="preserve">M, Shan Q, Hu B.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Purple </w:t>
      </w:r>
      <w:r>
        <w:rPr>
          <w:rFonts w:ascii="Times New Roman" w:hAnsi="Times New Roman"/>
          <w:sz w:val="24"/>
        </w:rPr>
        <w:t>sweetpotato</w:t>
      </w:r>
      <w:r>
        <w:rPr>
          <w:rFonts w:ascii="Times New Roman" w:hAnsi="Times New Roman"/>
          <w:sz w:val="24"/>
        </w:rPr>
        <w:t xml:space="preserve"> color attenuates oxidative stress and inflammatory response induced by D</w:t>
      </w:r>
      <w:r>
        <w:rPr>
          <w:rFonts w:ascii="Cambria Math" w:cs="Cambria Math" w:hAnsi="Cambria Math"/>
          <w:sz w:val="24"/>
        </w:rPr>
        <w:t>‐</w:t>
      </w:r>
      <w:r>
        <w:rPr>
          <w:rFonts w:ascii="Times New Roman" w:hAnsi="Times New Roman"/>
          <w:sz w:val="24"/>
        </w:rPr>
        <w:t>galactose</w:t>
      </w:r>
      <w:r>
        <w:rPr>
          <w:rFonts w:ascii="Times New Roman" w:hAnsi="Times New Roman"/>
          <w:sz w:val="24"/>
        </w:rPr>
        <w:t xml:space="preserve"> in mouse liver. Food </w:t>
      </w:r>
      <w:r>
        <w:rPr>
          <w:rFonts w:ascii="Times New Roman" w:hAnsi="Times New Roman"/>
          <w:sz w:val="24"/>
        </w:rPr>
        <w:t>Chem</w:t>
      </w:r>
      <w:r>
        <w:rPr>
          <w:rFonts w:ascii="Times New Roman" w:hAnsi="Times New Roman"/>
          <w:sz w:val="24"/>
        </w:rPr>
        <w:t xml:space="preserve"> &amp; </w:t>
      </w:r>
      <w:r>
        <w:rPr>
          <w:rFonts w:ascii="Times New Roman" w:hAnsi="Times New Roman"/>
          <w:sz w:val="24"/>
        </w:rPr>
        <w:t>Toxicol</w:t>
      </w:r>
      <w:r>
        <w:rPr>
          <w:rFonts w:ascii="Times New Roman" w:hAnsi="Times New Roman"/>
          <w:sz w:val="24"/>
        </w:rPr>
        <w:t xml:space="preserve"> 47: 496</w:t>
      </w:r>
      <w:r>
        <w:rPr>
          <w:rFonts w:ascii="Times New Roman" w:cs="Times New Roman" w:hAnsi="Times New Roman"/>
          <w:sz w:val="24"/>
        </w:rPr>
        <w:t>–</w:t>
      </w:r>
      <w:r>
        <w:rPr>
          <w:rFonts w:ascii="Times New Roman" w:hAnsi="Times New Roman"/>
          <w:sz w:val="24"/>
        </w:rPr>
        <w:t>501.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Zhu F and Wang S.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Physicochemical properties, molecular structure and uses of </w:t>
      </w:r>
      <w:r>
        <w:rPr>
          <w:rFonts w:ascii="Times New Roman" w:hAnsi="Times New Roman"/>
          <w:sz w:val="24"/>
        </w:rPr>
        <w:t>sweetpotato</w:t>
      </w:r>
      <w:r>
        <w:rPr>
          <w:rFonts w:ascii="Times New Roman" w:hAnsi="Times New Roman"/>
          <w:sz w:val="24"/>
        </w:rPr>
        <w:t xml:space="preserve"> starch. Trends Food </w:t>
      </w:r>
      <w:r>
        <w:rPr>
          <w:rFonts w:ascii="Times New Roman" w:hAnsi="Times New Roman"/>
          <w:sz w:val="24"/>
        </w:rPr>
        <w:t>Sci</w:t>
      </w:r>
      <w:r>
        <w:rPr>
          <w:rFonts w:ascii="Times New Roman" w:hAnsi="Times New Roman"/>
          <w:sz w:val="24"/>
        </w:rPr>
        <w:t xml:space="preserve"> &amp;</w:t>
      </w:r>
      <w:r>
        <w:rPr>
          <w:rFonts w:ascii="Times New Roman" w:hAnsi="Times New Roman"/>
          <w:sz w:val="24"/>
        </w:rPr>
        <w:t>Technol</w:t>
      </w:r>
      <w:r>
        <w:rPr>
          <w:rFonts w:ascii="Times New Roman" w:hAnsi="Times New Roman"/>
          <w:sz w:val="24"/>
        </w:rPr>
        <w:t xml:space="preserve"> 36:68–78. </w:t>
      </w:r>
    </w:p>
    <w:sectPr>
      <w:pgSz w:w="12240" w:h="14688" w:orient="portrait" w:code="1"/>
      <w:pgMar w:top="1440" w:right="1800" w:bottom="1440" w:left="2160" w:header="720" w:footer="720" w:gutter="0"/>
      <w:pgNumType w:fmt="decimal"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2FF" w:usb1="420024FF" w:usb2="00000000"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pPr>
    <w:r>
      <w:rPr/>
      <w:fldChar w:fldCharType="begin"/>
    </w:r>
    <w:r>
      <w:instrText>PAGE</w:instrText>
    </w:r>
    <w:r>
      <w:rPr/>
      <w:fldChar w:fldCharType="separate"/>
    </w:r>
    <w:r>
      <w:t>1</w:t>
    </w:r>
    <w:r>
      <w:rPr/>
      <w:fldChar w:fldCharType="end"/>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4097"/>
        <w:rPr/>
      </w:pP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86E1CF0"/>
    <w:lvl w:ilvl="0" w:tplc="1360901A">
      <w:start w:val="5"/>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A0AC7440"/>
    <w:lvl w:ilvl="0" w:tplc="EFAC35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00000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customStyle="1" w:styleId="style4097">
    <w:name w:val="footnote description"/>
    <w:next w:val="style0"/>
    <w:link w:val="style4098"/>
    <w:pPr>
      <w:spacing w:after="0" w:lineRule="auto" w:line="240"/>
    </w:pPr>
    <w:rPr>
      <w:rFonts w:ascii="Times New Roman" w:cs="Times New Roman" w:eastAsia="Times New Roman" w:hAnsi="Times New Roman"/>
      <w:color w:val="000000"/>
      <w:sz w:val="16"/>
    </w:rPr>
  </w:style>
  <w:style w:type="character" w:customStyle="1" w:styleId="style4098">
    <w:name w:val="footnote description Char"/>
    <w:next w:val="style4098"/>
    <w:link w:val="style4097"/>
    <w:rPr>
      <w:rFonts w:ascii="Times New Roman" w:cs="Times New Roman" w:eastAsia="Times New Roman" w:hAnsi="Times New Roman"/>
      <w:color w:val="000000"/>
      <w:sz w:val="16"/>
    </w:rPr>
  </w:style>
  <w:style w:type="character" w:customStyle="1" w:styleId="style4099">
    <w:name w:val="footnote mark"/>
    <w:next w:val="style4099"/>
    <w:rPr>
      <w:rFonts w:ascii="Times New Roman" w:cs="Times New Roman" w:eastAsia="Times New Roman" w:hAnsi="Times New Roman"/>
      <w:color w:val="000000"/>
      <w:sz w:val="16"/>
      <w:vertAlign w:val="superscript"/>
    </w:rPr>
  </w:style>
  <w:style w:type="table" w:customStyle="1" w:styleId="style4100">
    <w:name w:val="TableGrid"/>
    <w:next w:val="style4100"/>
    <w:pPr>
      <w:spacing w:after="0" w:lineRule="auto" w:line="240"/>
    </w:pPr>
    <w:rPr>
      <w:rFonts w:eastAsia="宋体"/>
    </w:rPr>
    <w:tblPr>
      <w:tblCellMar>
        <w:top w:w="0" w:type="dxa"/>
        <w:left w:w="0" w:type="dxa"/>
        <w:bottom w:w="0" w:type="dxa"/>
        <w:right w:w="0" w:type="dxa"/>
      </w:tblCellMar>
    </w:tblPr>
    <w:tcPr>
      <w:tcBorders/>
    </w:tc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7ce24c1f-5c45-4a4d-8a89-085f318eebd6"/>
    <w:basedOn w:val="style65"/>
    <w:next w:val="style4101"/>
    <w:link w:val="style31"/>
    <w:uiPriority w:val="99"/>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ccb8ad25-ea46-4cca-bda3-ffd9d8558ced"/>
    <w:basedOn w:val="style65"/>
    <w:next w:val="style4102"/>
    <w:link w:val="style32"/>
    <w:uiPriority w:val="99"/>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7">
    <w:name w:val="No Spacing"/>
    <w:next w:val="style157"/>
    <w:qFormat/>
    <w:uiPriority w:val="1"/>
    <w:pPr>
      <w:spacing w:after="0" w:lineRule="auto" w:line="240"/>
    </w:pPr>
    <w:rPr>
      <w:rFonts w:ascii="Calibri" w:cs="Times New Roman" w:eastAsia="Calibri" w:hAnsi="Calibri"/>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table" w:styleId="style154">
    <w:name w:val="Table Grid"/>
    <w:basedOn w:val="style105"/>
    <w:next w:val="style154"/>
    <w:uiPriority w:val="3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41">
    <w:name w:val="page number"/>
    <w:basedOn w:val="style65"/>
    <w:next w:val="style41"/>
    <w:uiPriority w:val="99"/>
  </w:style>
</w:styles>
</file>

<file path=word/_rels/document.xml.rels><?xml version="1.0" encoding="UTF-8"?>
<Relationships xmlns="http://schemas.openxmlformats.org/package/2006/relationships"><Relationship Id="rId20" Type="http://schemas.openxmlformats.org/officeDocument/2006/relationships/fontTable" Target="fontTable.xml"/><Relationship Id="rId11" Type="http://schemas.openxmlformats.org/officeDocument/2006/relationships/image" Target="media/image4.jpeg"/><Relationship Id="rId22" Type="http://schemas.openxmlformats.org/officeDocument/2006/relationships/theme" Target="theme/theme1.xml"/><Relationship Id="rId10" Type="http://schemas.openxmlformats.org/officeDocument/2006/relationships/image" Target="media/image3.jpeg"/><Relationship Id="rId21" Type="http://schemas.openxmlformats.org/officeDocument/2006/relationships/settings" Target="settings.xml"/><Relationship Id="rId13" Type="http://schemas.openxmlformats.org/officeDocument/2006/relationships/image" Target="media/image6.jpeg"/><Relationship Id="rId12"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2.jpeg"/><Relationship Id="rId15" Type="http://schemas.openxmlformats.org/officeDocument/2006/relationships/oleObject" Target="embeddings/oleObject1.bin"/><Relationship Id="rId14" Type="http://schemas.openxmlformats.org/officeDocument/2006/relationships/image" Target="media/image2.wmf"/><Relationship Id="rId17" Type="http://schemas.openxmlformats.org/officeDocument/2006/relationships/oleObject" Target="embeddings/oleObject2.bin"/><Relationship Id="rId16" Type="http://schemas.openxmlformats.org/officeDocument/2006/relationships/image" Target="media/image3.wmf"/><Relationship Id="rId5" Type="http://schemas.openxmlformats.org/officeDocument/2006/relationships/footer" Target="footer3.xml"/><Relationship Id="rId19" Type="http://schemas.openxmlformats.org/officeDocument/2006/relationships/styles" Target="styles.xml"/><Relationship Id="rId6" Type="http://schemas.openxmlformats.org/officeDocument/2006/relationships/header" Target="header4.xml"/><Relationship Id="rId18" Type="http://schemas.openxmlformats.org/officeDocument/2006/relationships/footnotes" Target="footnotes.xml"/><Relationship Id="rId7" Type="http://schemas.openxmlformats.org/officeDocument/2006/relationships/footer" Target="footer5.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Words>7567</Words>
  <Pages>40</Pages>
  <Characters>41243</Characters>
  <Application>WPS Office</Application>
  <DocSecurity>0</DocSecurity>
  <Paragraphs>745</Paragraphs>
  <ScaleCrop>false</ScaleCrop>
  <LinksUpToDate>false</LinksUpToDate>
  <CharactersWithSpaces>48530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2025-07-31T09:02:00Z</dcterms:created>
  <dc:creator>USER</dc:creator>
  <lastModifiedBy>Infinix X6517</lastModifiedBy>
  <lastPrinted>2025-07-31T13:07:00Z</lastPrinted>
  <dcterms:modified xsi:type="dcterms:W3CDTF">2025-08-22T09:17:25Z</dcterms:modified>
  <revision>13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03817ea91b5d479f96e112e104202c55</vt:lpwstr>
  </property>
</Properties>
</file>